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090"/>
      </w:tblGrid>
      <w:tr w:rsidR="000D0C0F" w:rsidRPr="00E02B37" w14:paraId="729AE662" w14:textId="77777777" w:rsidTr="00F632A9">
        <w:trPr>
          <w:trHeight w:val="709"/>
        </w:trPr>
        <w:tc>
          <w:tcPr>
            <w:tcW w:w="976" w:type="dxa"/>
            <w:tcBorders>
              <w:bottom w:val="single" w:sz="12" w:space="0" w:color="auto"/>
            </w:tcBorders>
          </w:tcPr>
          <w:p w14:paraId="1905640A" w14:textId="77777777" w:rsidR="000D0C0F" w:rsidRPr="00E02B37" w:rsidRDefault="000D0C0F" w:rsidP="00F632A9">
            <w:pPr>
              <w:spacing w:after="120"/>
              <w:rPr>
                <w:rFonts w:ascii="Times New Roman" w:hAnsi="Times New Roman"/>
                <w:kern w:val="22"/>
              </w:rPr>
            </w:pPr>
            <w:r w:rsidRPr="00E02B37">
              <w:rPr>
                <w:noProof/>
                <w:kern w:val="22"/>
                <w:szCs w:val="22"/>
                <w:lang w:eastAsia="fr-FR"/>
              </w:rPr>
              <w:drawing>
                <wp:inline distT="0" distB="0" distL="0" distR="0" wp14:anchorId="6695D195" wp14:editId="1C961DD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EDB82AF" w14:textId="77777777" w:rsidR="000D0C0F" w:rsidRPr="00E02B37" w:rsidRDefault="000D0C0F" w:rsidP="00F632A9">
            <w:pPr>
              <w:spacing w:after="120"/>
              <w:rPr>
                <w:rFonts w:ascii="Times New Roman" w:hAnsi="Times New Roman"/>
                <w:kern w:val="22"/>
              </w:rPr>
            </w:pPr>
            <w:r w:rsidRPr="00E02B37">
              <w:rPr>
                <w:noProof/>
                <w:kern w:val="22"/>
                <w:szCs w:val="22"/>
                <w:lang w:eastAsia="fr-FR"/>
              </w:rPr>
              <w:drawing>
                <wp:inline distT="0" distB="0" distL="0" distR="0" wp14:anchorId="4602A8DA" wp14:editId="6F14896F">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6317679" w14:textId="77777777" w:rsidR="000D0C0F" w:rsidRPr="00E02B37" w:rsidRDefault="000D0C0F" w:rsidP="00F632A9">
            <w:pPr>
              <w:spacing w:after="120"/>
              <w:jc w:val="right"/>
              <w:rPr>
                <w:rFonts w:ascii="Arial" w:hAnsi="Arial"/>
                <w:b/>
                <w:kern w:val="22"/>
                <w:sz w:val="32"/>
              </w:rPr>
            </w:pPr>
            <w:r w:rsidRPr="00E02B37">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D0C0F" w:rsidRPr="00E02B37" w14:paraId="6DDD8720" w14:textId="77777777" w:rsidTr="00F632A9">
        <w:trPr>
          <w:trHeight w:val="1693"/>
        </w:trPr>
        <w:tc>
          <w:tcPr>
            <w:tcW w:w="6227" w:type="dxa"/>
            <w:tcBorders>
              <w:top w:val="nil"/>
              <w:bottom w:val="single" w:sz="36" w:space="0" w:color="000000"/>
            </w:tcBorders>
          </w:tcPr>
          <w:p w14:paraId="3B85230E" w14:textId="3C1595C3" w:rsidR="000D0C0F" w:rsidRPr="00E02B37" w:rsidRDefault="00AB7725" w:rsidP="00F632A9">
            <w:pPr>
              <w:spacing w:after="120"/>
              <w:rPr>
                <w:snapToGrid w:val="0"/>
                <w:kern w:val="22"/>
                <w:szCs w:val="22"/>
              </w:rPr>
            </w:pPr>
            <w:bookmarkStart w:id="0" w:name="_Hlk35862200"/>
            <w:r w:rsidRPr="00E02B37">
              <w:rPr>
                <w:noProof/>
                <w:szCs w:val="22"/>
                <w:lang w:eastAsia="zh-CN"/>
              </w:rPr>
              <w:drawing>
                <wp:inline distT="0" distB="0" distL="0" distR="0" wp14:anchorId="231F3BB3" wp14:editId="00420983">
                  <wp:extent cx="2828925" cy="1171852"/>
                  <wp:effectExtent l="0" t="0" r="0" b="9525"/>
                  <wp:docPr id="5"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630" cy="1177529"/>
                          </a:xfrm>
                          <a:prstGeom prst="rect">
                            <a:avLst/>
                          </a:prstGeom>
                          <a:noFill/>
                          <a:ln>
                            <a:noFill/>
                          </a:ln>
                        </pic:spPr>
                      </pic:pic>
                    </a:graphicData>
                  </a:graphic>
                </wp:inline>
              </w:drawing>
            </w:r>
          </w:p>
        </w:tc>
        <w:tc>
          <w:tcPr>
            <w:tcW w:w="1144" w:type="dxa"/>
            <w:tcBorders>
              <w:top w:val="nil"/>
              <w:bottom w:val="single" w:sz="36" w:space="0" w:color="000000"/>
            </w:tcBorders>
          </w:tcPr>
          <w:p w14:paraId="7D9EA7D3" w14:textId="77777777" w:rsidR="000D0C0F" w:rsidRPr="00E02B37" w:rsidRDefault="000D0C0F" w:rsidP="00F632A9">
            <w:pPr>
              <w:pStyle w:val="En-tte"/>
              <w:tabs>
                <w:tab w:val="clear" w:pos="4320"/>
                <w:tab w:val="clear" w:pos="8640"/>
              </w:tabs>
              <w:spacing w:after="120"/>
              <w:rPr>
                <w:b/>
                <w:snapToGrid w:val="0"/>
                <w:kern w:val="22"/>
                <w:szCs w:val="22"/>
              </w:rPr>
            </w:pPr>
          </w:p>
        </w:tc>
        <w:tc>
          <w:tcPr>
            <w:tcW w:w="2977" w:type="dxa"/>
            <w:tcBorders>
              <w:top w:val="nil"/>
              <w:bottom w:val="single" w:sz="36" w:space="0" w:color="000000"/>
            </w:tcBorders>
          </w:tcPr>
          <w:p w14:paraId="0DE33BFC" w14:textId="77777777" w:rsidR="000D0C0F" w:rsidRPr="00E02B37" w:rsidRDefault="000D0C0F" w:rsidP="000D0C0F">
            <w:pPr>
              <w:suppressLineNumbers/>
              <w:suppressAutoHyphens/>
              <w:ind w:left="68"/>
              <w:rPr>
                <w:kern w:val="22"/>
                <w:szCs w:val="22"/>
              </w:rPr>
            </w:pPr>
            <w:proofErr w:type="spellStart"/>
            <w:r w:rsidRPr="00E02B37">
              <w:rPr>
                <w:kern w:val="22"/>
                <w:szCs w:val="22"/>
                <w:lang w:bidi="fr-FR"/>
              </w:rPr>
              <w:t>Distr</w:t>
            </w:r>
            <w:proofErr w:type="spellEnd"/>
            <w:r w:rsidRPr="00E02B37">
              <w:rPr>
                <w:kern w:val="22"/>
                <w:szCs w:val="22"/>
                <w:lang w:bidi="fr-FR"/>
              </w:rPr>
              <w:t>.</w:t>
            </w:r>
          </w:p>
          <w:p w14:paraId="73FB5C2A" w14:textId="6180DF0D" w:rsidR="000D0C0F" w:rsidRPr="00E02B37" w:rsidRDefault="000D0C0F" w:rsidP="000D0C0F">
            <w:pPr>
              <w:ind w:left="62"/>
              <w:jc w:val="left"/>
              <w:rPr>
                <w:snapToGrid w:val="0"/>
                <w:kern w:val="22"/>
                <w:szCs w:val="22"/>
              </w:rPr>
            </w:pPr>
            <w:r w:rsidRPr="00E02B37">
              <w:rPr>
                <w:kern w:val="22"/>
                <w:szCs w:val="22"/>
                <w:lang w:bidi="fr-FR"/>
              </w:rPr>
              <w:t>LIMITÉE</w:t>
            </w:r>
          </w:p>
          <w:p w14:paraId="0D0BAF4C" w14:textId="77777777" w:rsidR="000D0C0F" w:rsidRPr="00E02B37" w:rsidRDefault="000D0C0F" w:rsidP="00F632A9">
            <w:pPr>
              <w:ind w:left="62"/>
              <w:jc w:val="left"/>
              <w:rPr>
                <w:snapToGrid w:val="0"/>
                <w:kern w:val="22"/>
                <w:szCs w:val="22"/>
              </w:rPr>
            </w:pPr>
          </w:p>
          <w:sdt>
            <w:sdtPr>
              <w:rPr>
                <w:kern w:val="22"/>
                <w:szCs w:val="22"/>
              </w:rPr>
              <w:alias w:val="Subject"/>
              <w:tag w:val=""/>
              <w:id w:val="-344942035"/>
              <w:placeholder>
                <w:docPart w:val="403DE613858E470BB0618A4F02B006A4"/>
              </w:placeholder>
              <w:dataBinding w:prefixMappings="xmlns:ns0='http://purl.org/dc/elements/1.1/' xmlns:ns1='http://schemas.openxmlformats.org/package/2006/metadata/core-properties' " w:xpath="/ns1:coreProperties[1]/ns0:subject[1]" w:storeItemID="{6C3C8BC8-F283-45AE-878A-BAB7291924A1}"/>
              <w:text/>
            </w:sdtPr>
            <w:sdtEndPr/>
            <w:sdtContent>
              <w:p w14:paraId="1450A9CA" w14:textId="388056FE" w:rsidR="000D0C0F" w:rsidRPr="00E02B37" w:rsidRDefault="00E91E93" w:rsidP="00F632A9">
                <w:pPr>
                  <w:ind w:left="62"/>
                  <w:jc w:val="left"/>
                  <w:rPr>
                    <w:snapToGrid w:val="0"/>
                    <w:kern w:val="22"/>
                    <w:szCs w:val="22"/>
                  </w:rPr>
                </w:pPr>
                <w:r w:rsidRPr="00E02B37">
                  <w:rPr>
                    <w:kern w:val="22"/>
                    <w:szCs w:val="22"/>
                  </w:rPr>
                  <w:t>CBD/WG2020/2/L.2/Add.1</w:t>
                </w:r>
              </w:p>
            </w:sdtContent>
          </w:sdt>
          <w:p w14:paraId="758E602E" w14:textId="19A93F90" w:rsidR="000D0C0F" w:rsidRPr="00E02B37" w:rsidRDefault="000D0C0F" w:rsidP="00F632A9">
            <w:pPr>
              <w:ind w:left="62"/>
              <w:jc w:val="left"/>
              <w:rPr>
                <w:snapToGrid w:val="0"/>
                <w:kern w:val="22"/>
                <w:szCs w:val="22"/>
              </w:rPr>
            </w:pPr>
            <w:r w:rsidRPr="00E02B37">
              <w:rPr>
                <w:kern w:val="22"/>
                <w:szCs w:val="22"/>
                <w:lang w:bidi="fr-FR"/>
              </w:rPr>
              <w:t>Le 28 février 2020</w:t>
            </w:r>
          </w:p>
          <w:p w14:paraId="720CAE95" w14:textId="77777777" w:rsidR="000D0C0F" w:rsidRPr="00E02B37" w:rsidRDefault="000D0C0F" w:rsidP="00F632A9">
            <w:pPr>
              <w:ind w:left="62"/>
              <w:jc w:val="left"/>
              <w:rPr>
                <w:snapToGrid w:val="0"/>
                <w:kern w:val="22"/>
                <w:szCs w:val="22"/>
              </w:rPr>
            </w:pPr>
          </w:p>
          <w:p w14:paraId="6B927D4B" w14:textId="33BF001A" w:rsidR="000D0C0F" w:rsidRPr="00E02B37" w:rsidRDefault="000D0C0F" w:rsidP="00F632A9">
            <w:pPr>
              <w:ind w:left="62"/>
              <w:jc w:val="left"/>
              <w:rPr>
                <w:snapToGrid w:val="0"/>
                <w:kern w:val="22"/>
                <w:szCs w:val="22"/>
                <w:u w:val="single"/>
              </w:rPr>
            </w:pPr>
            <w:r w:rsidRPr="00E02B37">
              <w:rPr>
                <w:kern w:val="22"/>
                <w:szCs w:val="22"/>
                <w:lang w:bidi="fr-FR"/>
              </w:rPr>
              <w:t>FRANÇAIS</w:t>
            </w:r>
            <w:r w:rsidRPr="00E02B37">
              <w:rPr>
                <w:kern w:val="22"/>
                <w:szCs w:val="22"/>
                <w:lang w:bidi="fr-FR"/>
              </w:rPr>
              <w:br/>
              <w:t>ORIGINAL</w:t>
            </w:r>
            <w:r w:rsidR="000C6ED2" w:rsidRPr="00E02B37">
              <w:rPr>
                <w:kern w:val="22"/>
                <w:szCs w:val="22"/>
                <w:lang w:bidi="fr-FR"/>
              </w:rPr>
              <w:t> :</w:t>
            </w:r>
            <w:r w:rsidRPr="00E02B37">
              <w:rPr>
                <w:kern w:val="22"/>
                <w:szCs w:val="22"/>
                <w:lang w:bidi="fr-FR"/>
              </w:rPr>
              <w:t xml:space="preserve"> ANGLAIS</w:t>
            </w:r>
          </w:p>
        </w:tc>
      </w:tr>
      <w:bookmarkEnd w:id="0"/>
    </w:tbl>
    <w:p w14:paraId="521E6CD3" w14:textId="77777777" w:rsidR="000D0C0F" w:rsidRPr="00E02B37" w:rsidRDefault="000D0C0F" w:rsidP="009A2D49">
      <w:pPr>
        <w:suppressLineNumbers/>
        <w:suppressAutoHyphens/>
        <w:jc w:val="left"/>
        <w:rPr>
          <w:snapToGrid w:val="0"/>
          <w:kern w:val="22"/>
          <w:szCs w:val="22"/>
          <w:lang w:eastAsia="nb-NO"/>
        </w:rPr>
      </w:pPr>
    </w:p>
    <w:p w14:paraId="6A200539" w14:textId="25448E93" w:rsidR="009A2D49" w:rsidRPr="00E02B37" w:rsidRDefault="00675A42" w:rsidP="009A2D49">
      <w:pPr>
        <w:suppressLineNumbers/>
        <w:suppressAutoHyphens/>
        <w:jc w:val="left"/>
        <w:rPr>
          <w:snapToGrid w:val="0"/>
          <w:kern w:val="22"/>
          <w:szCs w:val="22"/>
          <w:lang w:eastAsia="nb-NO"/>
        </w:rPr>
      </w:pPr>
      <w:r w:rsidRPr="00E02B37">
        <w:rPr>
          <w:snapToGrid w:val="0"/>
          <w:kern w:val="22"/>
          <w:szCs w:val="22"/>
          <w:lang w:eastAsia="nb-NO"/>
        </w:rPr>
        <w:t>Deuxième réunion</w:t>
      </w:r>
    </w:p>
    <w:p w14:paraId="697539B4" w14:textId="3DCAF87D" w:rsidR="009A2D49" w:rsidRPr="00E02B37" w:rsidRDefault="009A2D49" w:rsidP="009A2D49">
      <w:pPr>
        <w:suppressLineNumbers/>
        <w:suppressAutoHyphens/>
        <w:jc w:val="left"/>
        <w:rPr>
          <w:snapToGrid w:val="0"/>
          <w:kern w:val="22"/>
          <w:szCs w:val="22"/>
          <w:lang w:eastAsia="nb-NO"/>
        </w:rPr>
      </w:pPr>
      <w:r w:rsidRPr="00E02B37">
        <w:rPr>
          <w:snapToGrid w:val="0"/>
          <w:kern w:val="22"/>
          <w:szCs w:val="22"/>
          <w:lang w:eastAsia="nb-NO"/>
        </w:rPr>
        <w:t xml:space="preserve">Rome, 24-29 </w:t>
      </w:r>
      <w:r w:rsidR="00675A42" w:rsidRPr="00E02B37">
        <w:rPr>
          <w:snapToGrid w:val="0"/>
          <w:kern w:val="22"/>
          <w:szCs w:val="22"/>
          <w:lang w:eastAsia="nb-NO"/>
        </w:rPr>
        <w:t>février</w:t>
      </w:r>
      <w:r w:rsidRPr="00E02B37">
        <w:rPr>
          <w:snapToGrid w:val="0"/>
          <w:kern w:val="22"/>
          <w:szCs w:val="22"/>
          <w:lang w:eastAsia="nb-NO"/>
        </w:rPr>
        <w:t xml:space="preserve"> 2020</w:t>
      </w:r>
    </w:p>
    <w:p w14:paraId="51339664" w14:textId="17E28FE5" w:rsidR="009A2D49" w:rsidRPr="00E02B37" w:rsidRDefault="00A35874" w:rsidP="00832E19">
      <w:pPr>
        <w:suppressLineNumbers/>
        <w:suppressAutoHyphens/>
        <w:spacing w:before="120" w:after="120"/>
        <w:jc w:val="center"/>
        <w:rPr>
          <w:b/>
          <w:szCs w:val="22"/>
        </w:rPr>
      </w:pPr>
      <w:r w:rsidRPr="00E02B37">
        <w:rPr>
          <w:b/>
          <w:szCs w:val="22"/>
        </w:rPr>
        <w:t>Outils et solutions</w:t>
      </w:r>
      <w:r w:rsidR="000C6CAF">
        <w:rPr>
          <w:b/>
          <w:szCs w:val="22"/>
        </w:rPr>
        <w:t> </w:t>
      </w:r>
      <w:r w:rsidRPr="00E02B37">
        <w:rPr>
          <w:b/>
          <w:szCs w:val="22"/>
        </w:rPr>
        <w:t>pour la mise en œuvre et l’intégration</w:t>
      </w:r>
    </w:p>
    <w:p w14:paraId="0CAA8956" w14:textId="4F52588F" w:rsidR="004407AB" w:rsidRPr="00E02B37" w:rsidRDefault="004407AB" w:rsidP="00832E19">
      <w:pPr>
        <w:suppressLineNumbers/>
        <w:suppressAutoHyphens/>
        <w:spacing w:before="120" w:after="120"/>
        <w:jc w:val="center"/>
        <w:rPr>
          <w:b/>
        </w:rPr>
      </w:pPr>
      <w:r w:rsidRPr="00E02B37">
        <w:rPr>
          <w:b/>
        </w:rPr>
        <w:t>Projet de recommandation soumis par les coprésidents</w:t>
      </w:r>
    </w:p>
    <w:p w14:paraId="5B002F85" w14:textId="51926974" w:rsidR="005671EC" w:rsidRPr="00E02B37" w:rsidRDefault="00CC1611" w:rsidP="005671EC">
      <w:pPr>
        <w:suppressLineNumbers/>
        <w:suppressAutoHyphens/>
        <w:spacing w:after="120"/>
        <w:jc w:val="left"/>
        <w:rPr>
          <w:b/>
          <w:bCs/>
        </w:rPr>
      </w:pPr>
      <w:r w:rsidRPr="00E02B37">
        <w:rPr>
          <w:b/>
          <w:bCs/>
        </w:rPr>
        <w:t>Point</w:t>
      </w:r>
      <w:r w:rsidR="00F6304D" w:rsidRPr="00E02B37">
        <w:rPr>
          <w:b/>
          <w:bCs/>
        </w:rPr>
        <w:t>s</w:t>
      </w:r>
      <w:r w:rsidRPr="00E02B37">
        <w:rPr>
          <w:b/>
          <w:bCs/>
        </w:rPr>
        <w:t xml:space="preserve"> principaux et suggestions</w:t>
      </w:r>
    </w:p>
    <w:p w14:paraId="37F8998F" w14:textId="3C4A5822" w:rsidR="00A35874" w:rsidRPr="00E02B37" w:rsidRDefault="00FC4A1A" w:rsidP="003668BB">
      <w:pPr>
        <w:pStyle w:val="Paragraphedeliste"/>
        <w:numPr>
          <w:ilvl w:val="0"/>
          <w:numId w:val="6"/>
        </w:numPr>
        <w:suppressLineNumbers/>
        <w:suppressAutoHyphens/>
        <w:spacing w:after="120"/>
        <w:ind w:left="0" w:firstLine="0"/>
      </w:pPr>
      <w:r w:rsidRPr="00E02B37">
        <w:t>Il a été observé</w:t>
      </w:r>
      <w:r w:rsidR="00CC1611" w:rsidRPr="00E02B37">
        <w:t xml:space="preserve"> que les processus technique</w:t>
      </w:r>
      <w:r w:rsidR="00A35874" w:rsidRPr="00E02B37">
        <w:t>s</w:t>
      </w:r>
      <w:r w:rsidR="00CC1611" w:rsidRPr="00E02B37">
        <w:t xml:space="preserve"> en cours</w:t>
      </w:r>
      <w:r w:rsidR="008E5AD4" w:rsidRPr="00E02B37">
        <w:t xml:space="preserve"> fonctionnent po</w:t>
      </w:r>
      <w:r w:rsidR="00CC1611" w:rsidRPr="00E02B37">
        <w:t xml:space="preserve">ur plusieurs cibles de la partie </w:t>
      </w:r>
      <w:r w:rsidR="00AB7725" w:rsidRPr="00E02B37">
        <w:t xml:space="preserve">D(c), </w:t>
      </w:r>
      <w:r w:rsidR="00CC1611" w:rsidRPr="00E02B37">
        <w:t xml:space="preserve">pour examen </w:t>
      </w:r>
      <w:r w:rsidR="008E5AD4" w:rsidRPr="00E02B37">
        <w:t>éventuel par l’Organe subsidiaire chargé de l’application, et qu’il serait utile de ne pas interrompre ce travail</w:t>
      </w:r>
      <w:r w:rsidR="005671EC" w:rsidRPr="00E02B37">
        <w:t>.</w:t>
      </w:r>
    </w:p>
    <w:p w14:paraId="43B4403F" w14:textId="77777777" w:rsidR="00A35874" w:rsidRPr="00E02B37" w:rsidRDefault="00A35874" w:rsidP="00A35874">
      <w:pPr>
        <w:pStyle w:val="Paragraphedeliste"/>
        <w:suppressLineNumbers/>
        <w:suppressAutoHyphens/>
        <w:spacing w:after="120"/>
      </w:pPr>
    </w:p>
    <w:p w14:paraId="6B84A8D2" w14:textId="10C04238" w:rsidR="005671EC" w:rsidRPr="00E02B37" w:rsidRDefault="008E5AD4" w:rsidP="007D4E8B">
      <w:pPr>
        <w:pStyle w:val="Paragraphedeliste"/>
        <w:numPr>
          <w:ilvl w:val="0"/>
          <w:numId w:val="6"/>
        </w:numPr>
        <w:suppressLineNumbers/>
        <w:suppressAutoHyphens/>
        <w:spacing w:after="120"/>
        <w:ind w:left="0" w:firstLine="0"/>
      </w:pPr>
      <w:r w:rsidRPr="00E02B37">
        <w:t xml:space="preserve">Il a été suggéré de fusionner les cibles 12-14 pour n’en faire </w:t>
      </w:r>
      <w:r w:rsidR="00650EAB" w:rsidRPr="00E02B37">
        <w:t>qu’une seule cible qui serait libellée</w:t>
      </w:r>
      <w:r w:rsidRPr="00E02B37">
        <w:t xml:space="preserve"> comme suit</w:t>
      </w:r>
      <w:r w:rsidR="000C6ED2" w:rsidRPr="00E02B37">
        <w:t> :</w:t>
      </w:r>
    </w:p>
    <w:p w14:paraId="5CE9CF1E" w14:textId="4D19CF17" w:rsidR="00E917E8" w:rsidRPr="00E02B37" w:rsidRDefault="00650EAB" w:rsidP="00A35874">
      <w:pPr>
        <w:suppressLineNumbers/>
        <w:suppressAutoHyphens/>
        <w:spacing w:after="120"/>
        <w:ind w:left="709"/>
        <w:rPr>
          <w:i/>
          <w:iCs/>
        </w:rPr>
      </w:pPr>
      <w:r w:rsidRPr="00E02B37">
        <w:rPr>
          <w:i/>
          <w:iCs/>
        </w:rPr>
        <w:t>Intégrer la biodiversité dans</w:t>
      </w:r>
      <w:r w:rsidR="008E5AD4" w:rsidRPr="00E02B37">
        <w:rPr>
          <w:i/>
          <w:iCs/>
        </w:rPr>
        <w:t xml:space="preserve"> la planif</w:t>
      </w:r>
      <w:r w:rsidRPr="00E02B37">
        <w:rPr>
          <w:i/>
          <w:iCs/>
        </w:rPr>
        <w:t>ication, les processus de développement, les</w:t>
      </w:r>
      <w:r w:rsidR="008E5AD4" w:rsidRPr="00E02B37">
        <w:rPr>
          <w:i/>
          <w:iCs/>
        </w:rPr>
        <w:t xml:space="preserve"> stratégies de</w:t>
      </w:r>
      <w:r w:rsidRPr="00E02B37">
        <w:rPr>
          <w:i/>
          <w:iCs/>
        </w:rPr>
        <w:t xml:space="preserve"> réduction de la pauvreté et les</w:t>
      </w:r>
      <w:r w:rsidR="008E5AD4" w:rsidRPr="00E02B37">
        <w:rPr>
          <w:i/>
          <w:iCs/>
        </w:rPr>
        <w:t xml:space="preserve"> comptes</w:t>
      </w:r>
      <w:r w:rsidRPr="00E02B37">
        <w:rPr>
          <w:i/>
          <w:iCs/>
        </w:rPr>
        <w:t xml:space="preserve"> nationaux et locaux, pour faire en sorte </w:t>
      </w:r>
      <w:r w:rsidR="008E5AD4" w:rsidRPr="00E02B37">
        <w:rPr>
          <w:i/>
          <w:iCs/>
        </w:rPr>
        <w:t>que</w:t>
      </w:r>
      <w:r w:rsidRPr="00E02B37">
        <w:rPr>
          <w:i/>
          <w:iCs/>
        </w:rPr>
        <w:t>,</w:t>
      </w:r>
      <w:r w:rsidR="008E5AD4" w:rsidRPr="00E02B37">
        <w:rPr>
          <w:i/>
          <w:iCs/>
        </w:rPr>
        <w:t xml:space="preserve"> d’ici </w:t>
      </w:r>
      <w:r w:rsidRPr="00E02B37">
        <w:rPr>
          <w:i/>
          <w:iCs/>
        </w:rPr>
        <w:t xml:space="preserve">à </w:t>
      </w:r>
      <w:r w:rsidR="008E5AD4" w:rsidRPr="00E02B37">
        <w:rPr>
          <w:i/>
          <w:iCs/>
        </w:rPr>
        <w:t>2030</w:t>
      </w:r>
      <w:r w:rsidRPr="00E02B37">
        <w:rPr>
          <w:i/>
          <w:iCs/>
        </w:rPr>
        <w:t>,</w:t>
      </w:r>
      <w:r w:rsidR="008E5AD4" w:rsidRPr="00E02B37">
        <w:rPr>
          <w:i/>
          <w:iCs/>
        </w:rPr>
        <w:t xml:space="preserve"> les services écosystémiques so</w:t>
      </w:r>
      <w:r w:rsidRPr="00E02B37">
        <w:rPr>
          <w:i/>
          <w:iCs/>
        </w:rPr>
        <w:t xml:space="preserve">ient identifiés et </w:t>
      </w:r>
      <w:r w:rsidR="008E5AD4" w:rsidRPr="00E02B37">
        <w:rPr>
          <w:i/>
          <w:iCs/>
        </w:rPr>
        <w:t xml:space="preserve">leur valeur </w:t>
      </w:r>
      <w:r w:rsidRPr="00E02B37">
        <w:rPr>
          <w:i/>
          <w:iCs/>
        </w:rPr>
        <w:t>établie, et que d</w:t>
      </w:r>
      <w:r w:rsidR="00092571" w:rsidRPr="00E02B37">
        <w:rPr>
          <w:i/>
          <w:iCs/>
        </w:rPr>
        <w:t>es évaluati</w:t>
      </w:r>
      <w:r w:rsidR="008E5AD4" w:rsidRPr="00E02B37">
        <w:rPr>
          <w:i/>
          <w:iCs/>
        </w:rPr>
        <w:t xml:space="preserve">ons </w:t>
      </w:r>
      <w:r w:rsidR="00092571" w:rsidRPr="00E02B37">
        <w:rPr>
          <w:i/>
          <w:iCs/>
        </w:rPr>
        <w:t>en</w:t>
      </w:r>
      <w:r w:rsidRPr="00E02B37">
        <w:rPr>
          <w:i/>
          <w:iCs/>
        </w:rPr>
        <w:t>vironnementales stratégiques et des évaluations de l’</w:t>
      </w:r>
      <w:r w:rsidR="00092571" w:rsidRPr="00E02B37">
        <w:rPr>
          <w:i/>
          <w:iCs/>
        </w:rPr>
        <w:t xml:space="preserve">impact sur l’environnement </w:t>
      </w:r>
      <w:r w:rsidR="007C5398" w:rsidRPr="00E02B37">
        <w:rPr>
          <w:i/>
          <w:iCs/>
        </w:rPr>
        <w:t>prenant en compte</w:t>
      </w:r>
      <w:r w:rsidRPr="00E02B37">
        <w:rPr>
          <w:i/>
          <w:iCs/>
        </w:rPr>
        <w:t xml:space="preserve"> la biodiversité soie</w:t>
      </w:r>
      <w:r w:rsidR="00092571" w:rsidRPr="00E02B37">
        <w:rPr>
          <w:i/>
          <w:iCs/>
        </w:rPr>
        <w:t xml:space="preserve">nt appliquées </w:t>
      </w:r>
      <w:r w:rsidRPr="00E02B37">
        <w:rPr>
          <w:i/>
          <w:iCs/>
        </w:rPr>
        <w:t>de manière</w:t>
      </w:r>
      <w:r w:rsidR="00FC4A1A" w:rsidRPr="00E02B37">
        <w:rPr>
          <w:i/>
          <w:iCs/>
        </w:rPr>
        <w:t xml:space="preserve"> exhaustive</w:t>
      </w:r>
      <w:r w:rsidR="005671EC" w:rsidRPr="00E02B37">
        <w:rPr>
          <w:i/>
          <w:iCs/>
        </w:rPr>
        <w:t>.</w:t>
      </w:r>
    </w:p>
    <w:p w14:paraId="07EC4C51" w14:textId="4F07DCFB" w:rsidR="00E917E8" w:rsidRPr="00E02B37" w:rsidRDefault="00A35874" w:rsidP="00A842D9">
      <w:pPr>
        <w:suppressLineNumbers/>
        <w:suppressAutoHyphens/>
        <w:spacing w:after="120"/>
        <w:jc w:val="left"/>
      </w:pPr>
      <w:r w:rsidRPr="00E02B37">
        <w:t>3.</w:t>
      </w:r>
      <w:r w:rsidRPr="00E02B37">
        <w:tab/>
      </w:r>
      <w:r w:rsidR="00092571" w:rsidRPr="00E02B37">
        <w:t xml:space="preserve">Il a </w:t>
      </w:r>
      <w:r w:rsidR="007C5398" w:rsidRPr="00E02B37">
        <w:t>également</w:t>
      </w:r>
      <w:r w:rsidR="00092571" w:rsidRPr="00E02B37">
        <w:t xml:space="preserve"> été suggéré de rapprocher les cibles 14 et 17, ou même de les fusionner</w:t>
      </w:r>
      <w:r w:rsidR="00A842D9" w:rsidRPr="00E02B37">
        <w:t>.</w:t>
      </w:r>
    </w:p>
    <w:p w14:paraId="4224290B" w14:textId="5EB2F316" w:rsidR="00140BB2" w:rsidRPr="00E02B37" w:rsidRDefault="007C5398" w:rsidP="0051480C">
      <w:pPr>
        <w:pStyle w:val="Para3"/>
        <w:numPr>
          <w:ilvl w:val="0"/>
          <w:numId w:val="0"/>
        </w:numPr>
        <w:suppressLineNumbers/>
        <w:tabs>
          <w:tab w:val="clear" w:pos="1980"/>
        </w:tabs>
        <w:suppressAutoHyphens/>
        <w:spacing w:before="120" w:after="120"/>
        <w:ind w:left="635"/>
        <w:rPr>
          <w:i/>
          <w:iCs/>
          <w:kern w:val="22"/>
          <w:szCs w:val="22"/>
        </w:rPr>
      </w:pPr>
      <w:r w:rsidRPr="00E02B37">
        <w:rPr>
          <w:i/>
          <w:iCs/>
          <w:kern w:val="22"/>
          <w:szCs w:val="22"/>
        </w:rPr>
        <w:t>12.</w:t>
      </w:r>
      <w:r w:rsidRPr="00E02B37">
        <w:rPr>
          <w:i/>
          <w:iCs/>
          <w:kern w:val="22"/>
          <w:szCs w:val="22"/>
        </w:rPr>
        <w:tab/>
      </w:r>
      <w:r w:rsidR="00063CB5" w:rsidRPr="00E02B37">
        <w:rPr>
          <w:i/>
          <w:iCs/>
          <w:kern w:val="22"/>
          <w:szCs w:val="22"/>
        </w:rPr>
        <w:t>Réfor</w:t>
      </w:r>
      <w:r w:rsidR="00EF6A30" w:rsidRPr="00E02B37">
        <w:rPr>
          <w:i/>
          <w:iCs/>
          <w:kern w:val="22"/>
          <w:szCs w:val="22"/>
        </w:rPr>
        <w:t>mer les mesures incitatives,</w:t>
      </w:r>
      <w:r w:rsidR="00063CB5" w:rsidRPr="00E02B37">
        <w:rPr>
          <w:i/>
          <w:iCs/>
          <w:kern w:val="22"/>
          <w:szCs w:val="22"/>
        </w:rPr>
        <w:t xml:space="preserve"> en éliminant les subventions qui nuisent le plus</w:t>
      </w:r>
      <w:r w:rsidR="00EF6A30" w:rsidRPr="00E02B37">
        <w:rPr>
          <w:i/>
          <w:iCs/>
          <w:kern w:val="22"/>
          <w:szCs w:val="22"/>
        </w:rPr>
        <w:t xml:space="preserve"> à la biodiversité, pour faire en sorte</w:t>
      </w:r>
      <w:r w:rsidR="00063CB5" w:rsidRPr="00E02B37">
        <w:rPr>
          <w:i/>
          <w:iCs/>
          <w:kern w:val="22"/>
          <w:szCs w:val="22"/>
        </w:rPr>
        <w:t xml:space="preserve"> que</w:t>
      </w:r>
      <w:r w:rsidR="00EF6A30" w:rsidRPr="00E02B37">
        <w:rPr>
          <w:i/>
          <w:iCs/>
          <w:kern w:val="22"/>
          <w:szCs w:val="22"/>
        </w:rPr>
        <w:t>,</w:t>
      </w:r>
      <w:r w:rsidR="00063CB5" w:rsidRPr="00E02B37">
        <w:rPr>
          <w:i/>
          <w:iCs/>
          <w:kern w:val="22"/>
          <w:szCs w:val="22"/>
        </w:rPr>
        <w:t xml:space="preserve"> d’ici </w:t>
      </w:r>
      <w:r w:rsidR="00EF6A30" w:rsidRPr="00E02B37">
        <w:rPr>
          <w:i/>
          <w:iCs/>
          <w:kern w:val="22"/>
          <w:szCs w:val="22"/>
        </w:rPr>
        <w:t xml:space="preserve">à </w:t>
      </w:r>
      <w:r w:rsidR="00063CB5" w:rsidRPr="00E02B37">
        <w:rPr>
          <w:i/>
          <w:iCs/>
          <w:kern w:val="22"/>
          <w:szCs w:val="22"/>
        </w:rPr>
        <w:t xml:space="preserve">2030, les mesures incitatives, y compris </w:t>
      </w:r>
      <w:r w:rsidR="00790A03" w:rsidRPr="00E02B37">
        <w:rPr>
          <w:i/>
          <w:iCs/>
          <w:kern w:val="22"/>
          <w:szCs w:val="22"/>
        </w:rPr>
        <w:t>les incitatif</w:t>
      </w:r>
      <w:r w:rsidR="00FC2105" w:rsidRPr="00E02B37">
        <w:rPr>
          <w:i/>
          <w:iCs/>
          <w:kern w:val="22"/>
          <w:szCs w:val="22"/>
        </w:rPr>
        <w:t>s</w:t>
      </w:r>
      <w:r w:rsidR="00063CB5" w:rsidRPr="00E02B37">
        <w:rPr>
          <w:i/>
          <w:iCs/>
          <w:kern w:val="22"/>
          <w:szCs w:val="22"/>
        </w:rPr>
        <w:t xml:space="preserve"> économiques </w:t>
      </w:r>
      <w:r w:rsidR="00FC2105" w:rsidRPr="00E02B37">
        <w:rPr>
          <w:i/>
          <w:iCs/>
          <w:kern w:val="22"/>
          <w:szCs w:val="22"/>
        </w:rPr>
        <w:t>et</w:t>
      </w:r>
      <w:r w:rsidR="00832E19" w:rsidRPr="00E02B37">
        <w:rPr>
          <w:i/>
          <w:iCs/>
          <w:kern w:val="22"/>
          <w:szCs w:val="22"/>
        </w:rPr>
        <w:t xml:space="preserve"> </w:t>
      </w:r>
      <w:r w:rsidR="00063CB5" w:rsidRPr="00E02B37">
        <w:rPr>
          <w:i/>
          <w:iCs/>
          <w:kern w:val="22"/>
          <w:szCs w:val="22"/>
        </w:rPr>
        <w:t>réglementaire</w:t>
      </w:r>
      <w:r w:rsidR="00FC2105" w:rsidRPr="00E02B37">
        <w:rPr>
          <w:i/>
          <w:iCs/>
          <w:kern w:val="22"/>
          <w:szCs w:val="22"/>
        </w:rPr>
        <w:t>s publics et privés</w:t>
      </w:r>
      <w:r w:rsidR="00063CB5" w:rsidRPr="00E02B37">
        <w:rPr>
          <w:i/>
          <w:iCs/>
          <w:kern w:val="22"/>
          <w:szCs w:val="22"/>
        </w:rPr>
        <w:t>, so</w:t>
      </w:r>
      <w:r w:rsidR="00790A03" w:rsidRPr="00E02B37">
        <w:rPr>
          <w:i/>
          <w:iCs/>
          <w:kern w:val="22"/>
          <w:szCs w:val="22"/>
        </w:rPr>
        <w:t>ient positive</w:t>
      </w:r>
      <w:r w:rsidR="00063CB5" w:rsidRPr="00E02B37">
        <w:rPr>
          <w:i/>
          <w:iCs/>
          <w:kern w:val="22"/>
          <w:szCs w:val="22"/>
        </w:rPr>
        <w:t>s ou neutres pour la biodiversité</w:t>
      </w:r>
      <w:r w:rsidR="000162FB" w:rsidRPr="00E02B37">
        <w:rPr>
          <w:i/>
          <w:iCs/>
          <w:kern w:val="22"/>
          <w:szCs w:val="22"/>
        </w:rPr>
        <w:t>.</w:t>
      </w:r>
    </w:p>
    <w:p w14:paraId="1FCD76D8" w14:textId="74F76BBF" w:rsidR="00F34C79" w:rsidRPr="00E02B37" w:rsidRDefault="00F44AA6" w:rsidP="00F34C79">
      <w:pPr>
        <w:pStyle w:val="Para1"/>
        <w:suppressLineNumbers/>
        <w:suppressAutoHyphens/>
        <w:jc w:val="left"/>
        <w:rPr>
          <w:rFonts w:eastAsia="Malgun Gothic"/>
          <w:b/>
          <w:kern w:val="22"/>
          <w:szCs w:val="22"/>
        </w:rPr>
      </w:pPr>
      <w:bookmarkStart w:id="1" w:name="_Hlk33814819"/>
      <w:r w:rsidRPr="00E02B37">
        <w:rPr>
          <w:rFonts w:eastAsia="Malgun Gothic"/>
          <w:b/>
          <w:kern w:val="22"/>
          <w:szCs w:val="22"/>
        </w:rPr>
        <w:t>12.1</w:t>
      </w:r>
      <w:r w:rsidRPr="00E02B37">
        <w:rPr>
          <w:rFonts w:eastAsia="Malgun Gothic"/>
          <w:b/>
          <w:kern w:val="22"/>
          <w:szCs w:val="22"/>
        </w:rPr>
        <w:tab/>
      </w:r>
      <w:r w:rsidR="00FC2105" w:rsidRPr="00E02B37">
        <w:rPr>
          <w:rFonts w:eastAsia="Malgun Gothic"/>
          <w:b/>
          <w:kern w:val="22"/>
          <w:szCs w:val="22"/>
        </w:rPr>
        <w:t xml:space="preserve">Résumé des </w:t>
      </w:r>
      <w:r w:rsidR="00AB7725" w:rsidRPr="00E02B37">
        <w:rPr>
          <w:rFonts w:eastAsia="Malgun Gothic"/>
          <w:b/>
          <w:kern w:val="22"/>
          <w:szCs w:val="22"/>
        </w:rPr>
        <w:t>coprésident</w:t>
      </w:r>
      <w:r w:rsidR="00EB6569" w:rsidRPr="00E02B37">
        <w:rPr>
          <w:rFonts w:eastAsia="Malgun Gothic"/>
          <w:b/>
          <w:kern w:val="22"/>
          <w:szCs w:val="22"/>
        </w:rPr>
        <w:t>s</w:t>
      </w:r>
      <w:r w:rsidR="00FC2105" w:rsidRPr="00E02B37">
        <w:rPr>
          <w:rFonts w:eastAsia="Malgun Gothic"/>
          <w:b/>
          <w:kern w:val="22"/>
          <w:szCs w:val="22"/>
        </w:rPr>
        <w:t xml:space="preserve"> </w:t>
      </w:r>
      <w:r w:rsidR="008C529D" w:rsidRPr="00E02B37">
        <w:rPr>
          <w:rFonts w:eastAsiaTheme="minorHAnsi"/>
          <w:b/>
          <w:szCs w:val="22"/>
          <w:lang w:bidi="fr-FR"/>
        </w:rPr>
        <w:t xml:space="preserve">de la discussion sur </w:t>
      </w:r>
      <w:r w:rsidR="00FC2105" w:rsidRPr="00E02B37">
        <w:rPr>
          <w:rFonts w:eastAsia="Malgun Gothic"/>
          <w:b/>
          <w:kern w:val="22"/>
          <w:szCs w:val="22"/>
        </w:rPr>
        <w:t>la cible 12</w:t>
      </w:r>
    </w:p>
    <w:bookmarkEnd w:id="1"/>
    <w:p w14:paraId="380AA3EF" w14:textId="6DA6765A" w:rsidR="00F44AA6" w:rsidRPr="00E02B37" w:rsidRDefault="00FC2105"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Plusieurs ont manifesté</w:t>
      </w:r>
      <w:r w:rsidR="005C488C" w:rsidRPr="00E02B37">
        <w:rPr>
          <w:rFonts w:eastAsia="Malgun Gothic"/>
          <w:bCs/>
          <w:kern w:val="22"/>
          <w:szCs w:val="22"/>
        </w:rPr>
        <w:t xml:space="preserve"> un </w:t>
      </w:r>
      <w:r w:rsidR="00FC1839" w:rsidRPr="00E02B37">
        <w:rPr>
          <w:rFonts w:eastAsia="Malgun Gothic"/>
          <w:bCs/>
          <w:kern w:val="22"/>
          <w:szCs w:val="22"/>
        </w:rPr>
        <w:t>appui</w:t>
      </w:r>
      <w:r w:rsidR="005C488C" w:rsidRPr="00E02B37">
        <w:rPr>
          <w:rFonts w:eastAsia="Malgun Gothic"/>
          <w:bCs/>
          <w:kern w:val="22"/>
          <w:szCs w:val="22"/>
        </w:rPr>
        <w:t xml:space="preserve"> général à la cible. Certains </w:t>
      </w:r>
      <w:r w:rsidR="00296EB7" w:rsidRPr="00E02B37">
        <w:rPr>
          <w:rFonts w:eastAsia="Malgun Gothic"/>
          <w:bCs/>
          <w:kern w:val="22"/>
          <w:szCs w:val="22"/>
        </w:rPr>
        <w:t>considèrent</w:t>
      </w:r>
      <w:r w:rsidR="005C488C" w:rsidRPr="00E02B37">
        <w:rPr>
          <w:rFonts w:eastAsia="Malgun Gothic"/>
          <w:bCs/>
          <w:kern w:val="22"/>
          <w:szCs w:val="22"/>
        </w:rPr>
        <w:t xml:space="preserve"> que la cible doit être plus </w:t>
      </w:r>
      <w:r w:rsidR="009C1BC9" w:rsidRPr="00E02B37">
        <w:rPr>
          <w:rFonts w:eastAsia="Malgun Gothic"/>
          <w:bCs/>
          <w:kern w:val="22"/>
          <w:szCs w:val="22"/>
        </w:rPr>
        <w:t>percutante</w:t>
      </w:r>
      <w:r w:rsidR="005C488C" w:rsidRPr="00E02B37">
        <w:rPr>
          <w:rFonts w:eastAsia="Malgun Gothic"/>
          <w:bCs/>
          <w:kern w:val="22"/>
          <w:szCs w:val="22"/>
        </w:rPr>
        <w:t xml:space="preserve"> et ne pas paraître mo</w:t>
      </w:r>
      <w:r w:rsidR="009C1BC9" w:rsidRPr="00E02B37">
        <w:rPr>
          <w:rFonts w:eastAsia="Malgun Gothic"/>
          <w:bCs/>
          <w:kern w:val="22"/>
          <w:szCs w:val="22"/>
        </w:rPr>
        <w:t>i</w:t>
      </w:r>
      <w:r w:rsidR="005C488C" w:rsidRPr="00E02B37">
        <w:rPr>
          <w:rFonts w:eastAsia="Malgun Gothic"/>
          <w:bCs/>
          <w:kern w:val="22"/>
          <w:szCs w:val="22"/>
        </w:rPr>
        <w:t xml:space="preserve">ns ambitieuse que l’Objectif 3 d’Aichi pour la </w:t>
      </w:r>
      <w:r w:rsidR="009C1BC9" w:rsidRPr="00E02B37">
        <w:rPr>
          <w:rFonts w:eastAsia="Malgun Gothic"/>
          <w:bCs/>
          <w:kern w:val="22"/>
          <w:szCs w:val="22"/>
        </w:rPr>
        <w:t>biodiversité</w:t>
      </w:r>
      <w:r w:rsidR="00446AD1" w:rsidRPr="00E02B37">
        <w:rPr>
          <w:rFonts w:eastAsia="Malgun Gothic"/>
          <w:bCs/>
          <w:kern w:val="22"/>
          <w:szCs w:val="22"/>
        </w:rPr>
        <w:t>.</w:t>
      </w:r>
      <w:r w:rsidR="00EB6569" w:rsidRPr="00E02B37">
        <w:rPr>
          <w:rFonts w:eastAsia="Malgun Gothic"/>
          <w:bCs/>
          <w:kern w:val="22"/>
          <w:szCs w:val="22"/>
        </w:rPr>
        <w:t xml:space="preserve"> D'autres ont fait remarquer qu'il n'était pas réaliste d'éliminer toutes les subventions nuisibles en une décennie.</w:t>
      </w:r>
    </w:p>
    <w:p w14:paraId="568FE262" w14:textId="3BD013B7" w:rsidR="004C61F5" w:rsidRPr="00E02B37" w:rsidRDefault="009C1BC9"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 xml:space="preserve">Il a été suggéré que la cible </w:t>
      </w:r>
      <w:r w:rsidR="004A2D9D" w:rsidRPr="00E02B37">
        <w:rPr>
          <w:rFonts w:eastAsia="Malgun Gothic"/>
          <w:bCs/>
          <w:kern w:val="22"/>
          <w:szCs w:val="22"/>
        </w:rPr>
        <w:t>tienne</w:t>
      </w:r>
      <w:r w:rsidRPr="00E02B37">
        <w:rPr>
          <w:rFonts w:eastAsia="Malgun Gothic"/>
          <w:bCs/>
          <w:kern w:val="22"/>
          <w:szCs w:val="22"/>
        </w:rPr>
        <w:t xml:space="preserve"> compte des situations économiques des pays et autres processus internationaux afin </w:t>
      </w:r>
      <w:r w:rsidR="004A2D9D" w:rsidRPr="00E02B37">
        <w:rPr>
          <w:rFonts w:eastAsia="Malgun Gothic"/>
          <w:bCs/>
          <w:kern w:val="22"/>
          <w:szCs w:val="22"/>
        </w:rPr>
        <w:t>d’</w:t>
      </w:r>
      <w:r w:rsidR="00922335" w:rsidRPr="00E02B37">
        <w:rPr>
          <w:rFonts w:eastAsia="Malgun Gothic"/>
          <w:bCs/>
          <w:kern w:val="22"/>
          <w:szCs w:val="22"/>
        </w:rPr>
        <w:t>obtenir</w:t>
      </w:r>
      <w:r w:rsidR="002E08EE" w:rsidRPr="00E02B37">
        <w:rPr>
          <w:rFonts w:eastAsia="Malgun Gothic"/>
          <w:bCs/>
          <w:kern w:val="22"/>
          <w:szCs w:val="22"/>
        </w:rPr>
        <w:t xml:space="preserve"> </w:t>
      </w:r>
      <w:r w:rsidRPr="00E02B37">
        <w:rPr>
          <w:rFonts w:eastAsia="Malgun Gothic"/>
          <w:bCs/>
          <w:kern w:val="22"/>
          <w:szCs w:val="22"/>
        </w:rPr>
        <w:t>un soutien mutuel</w:t>
      </w:r>
      <w:r w:rsidR="00FE4D42" w:rsidRPr="00E02B37">
        <w:rPr>
          <w:rFonts w:eastAsia="Malgun Gothic"/>
          <w:bCs/>
          <w:kern w:val="22"/>
          <w:szCs w:val="22"/>
        </w:rPr>
        <w:t>. À cet égard, le libellé de l’O</w:t>
      </w:r>
      <w:r w:rsidRPr="00E02B37">
        <w:rPr>
          <w:rFonts w:eastAsia="Malgun Gothic"/>
          <w:bCs/>
          <w:kern w:val="22"/>
          <w:szCs w:val="22"/>
        </w:rPr>
        <w:t>bjectif 3 d’Aichi pour la biodiversité pourrait être utilisé</w:t>
      </w:r>
      <w:r w:rsidR="005D480E" w:rsidRPr="00E02B37">
        <w:rPr>
          <w:rFonts w:eastAsia="Malgun Gothic"/>
          <w:bCs/>
          <w:kern w:val="22"/>
          <w:szCs w:val="22"/>
        </w:rPr>
        <w:t>.</w:t>
      </w:r>
    </w:p>
    <w:p w14:paraId="4CAF92EA" w14:textId="6E4A1D54" w:rsidR="00506417" w:rsidRPr="00E02B37" w:rsidRDefault="009C1BC9"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 xml:space="preserve">Il a été </w:t>
      </w:r>
      <w:r w:rsidR="00FC1839" w:rsidRPr="00E02B37">
        <w:rPr>
          <w:rFonts w:eastAsia="Malgun Gothic"/>
          <w:bCs/>
          <w:kern w:val="22"/>
          <w:szCs w:val="22"/>
        </w:rPr>
        <w:t>observé</w:t>
      </w:r>
      <w:r w:rsidRPr="00E02B37">
        <w:rPr>
          <w:rFonts w:eastAsia="Malgun Gothic"/>
          <w:bCs/>
          <w:kern w:val="22"/>
          <w:szCs w:val="22"/>
        </w:rPr>
        <w:t xml:space="preserve"> </w:t>
      </w:r>
      <w:r w:rsidR="00296EB7" w:rsidRPr="00E02B37">
        <w:rPr>
          <w:rFonts w:eastAsia="Malgun Gothic"/>
          <w:bCs/>
          <w:kern w:val="22"/>
          <w:szCs w:val="22"/>
        </w:rPr>
        <w:t>que l’</w:t>
      </w:r>
      <w:r w:rsidRPr="00E02B37">
        <w:rPr>
          <w:rFonts w:eastAsia="Malgun Gothic"/>
          <w:bCs/>
          <w:kern w:val="22"/>
          <w:szCs w:val="22"/>
        </w:rPr>
        <w:t xml:space="preserve">objectif </w:t>
      </w:r>
      <w:r w:rsidR="00296EB7" w:rsidRPr="00E02B37">
        <w:rPr>
          <w:rFonts w:eastAsia="Malgun Gothic"/>
          <w:bCs/>
          <w:kern w:val="22"/>
          <w:szCs w:val="22"/>
        </w:rPr>
        <w:t>de la cible visant</w:t>
      </w:r>
      <w:r w:rsidR="00FE4D42" w:rsidRPr="00E02B37">
        <w:rPr>
          <w:rFonts w:eastAsia="Malgun Gothic"/>
          <w:bCs/>
          <w:kern w:val="22"/>
          <w:szCs w:val="22"/>
        </w:rPr>
        <w:t xml:space="preserve"> à</w:t>
      </w:r>
      <w:r w:rsidRPr="00E02B37">
        <w:rPr>
          <w:rFonts w:eastAsia="Malgun Gothic"/>
          <w:bCs/>
          <w:kern w:val="22"/>
          <w:szCs w:val="22"/>
        </w:rPr>
        <w:t xml:space="preserve"> la conservation et l’utilisation durable de la diversité biologique</w:t>
      </w:r>
      <w:r w:rsidR="00296EB7" w:rsidRPr="00E02B37">
        <w:rPr>
          <w:rFonts w:eastAsia="Malgun Gothic"/>
          <w:bCs/>
          <w:kern w:val="22"/>
          <w:szCs w:val="22"/>
        </w:rPr>
        <w:t>, doit être précisé</w:t>
      </w:r>
      <w:r w:rsidR="00506417" w:rsidRPr="00E02B37">
        <w:rPr>
          <w:rFonts w:eastAsia="Malgun Gothic"/>
          <w:bCs/>
          <w:kern w:val="22"/>
          <w:szCs w:val="22"/>
        </w:rPr>
        <w:t>.</w:t>
      </w:r>
    </w:p>
    <w:p w14:paraId="330C8037" w14:textId="43DD96D2" w:rsidR="000A2046" w:rsidRPr="00E02B37" w:rsidRDefault="009C1BC9"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I</w:t>
      </w:r>
      <w:r w:rsidR="00195BDD" w:rsidRPr="00E02B37">
        <w:rPr>
          <w:rFonts w:eastAsia="Malgun Gothic"/>
          <w:bCs/>
          <w:kern w:val="22"/>
          <w:szCs w:val="22"/>
        </w:rPr>
        <w:t xml:space="preserve">l a été </w:t>
      </w:r>
      <w:r w:rsidR="00FC1839" w:rsidRPr="00E02B37">
        <w:rPr>
          <w:rFonts w:eastAsia="Malgun Gothic"/>
          <w:bCs/>
          <w:kern w:val="22"/>
          <w:szCs w:val="22"/>
        </w:rPr>
        <w:t>observé</w:t>
      </w:r>
      <w:r w:rsidR="00FE4D42" w:rsidRPr="00E02B37">
        <w:rPr>
          <w:rFonts w:eastAsia="Malgun Gothic"/>
          <w:bCs/>
          <w:kern w:val="22"/>
          <w:szCs w:val="22"/>
        </w:rPr>
        <w:t xml:space="preserve"> qu’il conviendrait peut-être d’</w:t>
      </w:r>
      <w:r w:rsidR="00195BDD" w:rsidRPr="00E02B37">
        <w:rPr>
          <w:rFonts w:eastAsia="Malgun Gothic"/>
          <w:bCs/>
          <w:kern w:val="22"/>
          <w:szCs w:val="22"/>
        </w:rPr>
        <w:t xml:space="preserve">examiner </w:t>
      </w:r>
      <w:r w:rsidR="00FE4D42" w:rsidRPr="00E02B37">
        <w:rPr>
          <w:rFonts w:eastAsia="Malgun Gothic"/>
          <w:bCs/>
          <w:kern w:val="22"/>
          <w:szCs w:val="22"/>
        </w:rPr>
        <w:t xml:space="preserve">également </w:t>
      </w:r>
      <w:r w:rsidR="00195BDD" w:rsidRPr="00E02B37">
        <w:rPr>
          <w:rFonts w:eastAsia="Malgun Gothic"/>
          <w:bCs/>
          <w:kern w:val="22"/>
          <w:szCs w:val="22"/>
        </w:rPr>
        <w:t>l</w:t>
      </w:r>
      <w:r w:rsidR="00FE4D42" w:rsidRPr="00E02B37">
        <w:rPr>
          <w:rFonts w:eastAsia="Malgun Gothic"/>
          <w:bCs/>
          <w:kern w:val="22"/>
          <w:szCs w:val="22"/>
        </w:rPr>
        <w:t>e libellé de l’objectif 2 de l’A</w:t>
      </w:r>
      <w:r w:rsidR="00195BDD" w:rsidRPr="00E02B37">
        <w:rPr>
          <w:rFonts w:eastAsia="Malgun Gothic"/>
          <w:bCs/>
          <w:kern w:val="22"/>
          <w:szCs w:val="22"/>
        </w:rPr>
        <w:t xml:space="preserve">pproche stratégique à long terme </w:t>
      </w:r>
      <w:r w:rsidR="00FE4D42" w:rsidRPr="00E02B37">
        <w:rPr>
          <w:rFonts w:eastAsia="Malgun Gothic"/>
          <w:bCs/>
          <w:kern w:val="22"/>
          <w:szCs w:val="22"/>
        </w:rPr>
        <w:t>sur l’intégration, en cours</w:t>
      </w:r>
      <w:r w:rsidR="00195BDD" w:rsidRPr="00E02B37">
        <w:rPr>
          <w:rFonts w:eastAsia="Malgun Gothic"/>
          <w:bCs/>
          <w:kern w:val="22"/>
          <w:szCs w:val="22"/>
        </w:rPr>
        <w:t xml:space="preserve"> d’élaboration par le groupe consultatif </w:t>
      </w:r>
      <w:r w:rsidR="00FE4D42" w:rsidRPr="00E02B37">
        <w:rPr>
          <w:rFonts w:eastAsia="Malgun Gothic"/>
          <w:bCs/>
          <w:kern w:val="22"/>
          <w:szCs w:val="22"/>
        </w:rPr>
        <w:t xml:space="preserve">informel </w:t>
      </w:r>
      <w:r w:rsidR="00195BDD" w:rsidRPr="00E02B37">
        <w:rPr>
          <w:rFonts w:eastAsia="Malgun Gothic"/>
          <w:bCs/>
          <w:kern w:val="22"/>
          <w:szCs w:val="22"/>
        </w:rPr>
        <w:t>sur l’intégration</w:t>
      </w:r>
      <w:r w:rsidR="000A2046" w:rsidRPr="00E02B37">
        <w:rPr>
          <w:rFonts w:eastAsia="Malgun Gothic"/>
          <w:bCs/>
          <w:kern w:val="22"/>
          <w:szCs w:val="22"/>
        </w:rPr>
        <w:t>.</w:t>
      </w:r>
    </w:p>
    <w:p w14:paraId="02A56550" w14:textId="4DA4B538" w:rsidR="008E0011" w:rsidRPr="00E02B37" w:rsidRDefault="00937E27"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 xml:space="preserve">La nécessité de renforcer les mesures d'incitation positives pour la conservation et l'utilisation durable de la biodiversité a été soulignée. Il a également été suggéré que les ressources économisées en s'attaquant aux subventions néfastes </w:t>
      </w:r>
      <w:r w:rsidR="00296EB7" w:rsidRPr="00E02B37">
        <w:rPr>
          <w:rFonts w:eastAsia="Malgun Gothic"/>
          <w:bCs/>
          <w:kern w:val="22"/>
          <w:szCs w:val="22"/>
        </w:rPr>
        <w:t>pourraient</w:t>
      </w:r>
      <w:r w:rsidRPr="00E02B37">
        <w:rPr>
          <w:rFonts w:eastAsia="Malgun Gothic"/>
          <w:bCs/>
          <w:kern w:val="22"/>
          <w:szCs w:val="22"/>
        </w:rPr>
        <w:t xml:space="preserve">, à long terme, être réorientées ou </w:t>
      </w:r>
      <w:r w:rsidR="00922335" w:rsidRPr="00E02B37">
        <w:rPr>
          <w:rFonts w:eastAsia="Malgun Gothic"/>
          <w:bCs/>
          <w:kern w:val="22"/>
          <w:szCs w:val="22"/>
        </w:rPr>
        <w:t>réaffectée</w:t>
      </w:r>
      <w:r w:rsidR="003C0131" w:rsidRPr="00E02B37">
        <w:rPr>
          <w:rFonts w:eastAsia="Malgun Gothic"/>
          <w:bCs/>
          <w:kern w:val="22"/>
          <w:szCs w:val="22"/>
        </w:rPr>
        <w:t>s</w:t>
      </w:r>
      <w:r w:rsidRPr="00E02B37">
        <w:rPr>
          <w:rFonts w:eastAsia="Malgun Gothic"/>
          <w:bCs/>
          <w:kern w:val="22"/>
          <w:szCs w:val="22"/>
        </w:rPr>
        <w:t>.</w:t>
      </w:r>
    </w:p>
    <w:p w14:paraId="25D65D57" w14:textId="5C8A45C2" w:rsidR="00667C61" w:rsidRPr="00E02B37" w:rsidRDefault="00FE4D42"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lastRenderedPageBreak/>
        <w:t>Il convient d’élaborer des</w:t>
      </w:r>
      <w:r w:rsidR="00195BDD" w:rsidRPr="00E02B37">
        <w:rPr>
          <w:rFonts w:eastAsia="Malgun Gothic"/>
          <w:bCs/>
          <w:kern w:val="22"/>
          <w:szCs w:val="22"/>
        </w:rPr>
        <w:t xml:space="preserve"> orientation</w:t>
      </w:r>
      <w:r w:rsidRPr="00E02B37">
        <w:rPr>
          <w:rFonts w:eastAsia="Malgun Gothic"/>
          <w:bCs/>
          <w:kern w:val="22"/>
          <w:szCs w:val="22"/>
        </w:rPr>
        <w:t>s</w:t>
      </w:r>
      <w:r w:rsidR="00195BDD" w:rsidRPr="00E02B37">
        <w:rPr>
          <w:rFonts w:eastAsia="Malgun Gothic"/>
          <w:bCs/>
          <w:kern w:val="22"/>
          <w:szCs w:val="22"/>
        </w:rPr>
        <w:t xml:space="preserve"> pour </w:t>
      </w:r>
      <w:r w:rsidRPr="00E02B37">
        <w:rPr>
          <w:rFonts w:eastAsia="Malgun Gothic"/>
          <w:bCs/>
          <w:kern w:val="22"/>
          <w:szCs w:val="22"/>
        </w:rPr>
        <w:t>rendre cette cible plus concrète</w:t>
      </w:r>
      <w:r w:rsidR="00195BDD" w:rsidRPr="00E02B37">
        <w:rPr>
          <w:rFonts w:eastAsia="Malgun Gothic"/>
          <w:bCs/>
          <w:kern w:val="22"/>
          <w:szCs w:val="22"/>
        </w:rPr>
        <w:t xml:space="preserve"> et axée sur </w:t>
      </w:r>
      <w:r w:rsidR="007F6CA5" w:rsidRPr="00E02B37">
        <w:rPr>
          <w:rFonts w:eastAsia="Malgun Gothic"/>
          <w:bCs/>
          <w:kern w:val="22"/>
          <w:szCs w:val="22"/>
        </w:rPr>
        <w:t>l’action, notamme</w:t>
      </w:r>
      <w:r w:rsidRPr="00E02B37">
        <w:rPr>
          <w:rFonts w:eastAsia="Malgun Gothic"/>
          <w:bCs/>
          <w:kern w:val="22"/>
          <w:szCs w:val="22"/>
        </w:rPr>
        <w:t>nt sur des mécanismes ou d</w:t>
      </w:r>
      <w:r w:rsidR="007F6CA5" w:rsidRPr="00E02B37">
        <w:rPr>
          <w:rFonts w:eastAsia="Malgun Gothic"/>
          <w:bCs/>
          <w:kern w:val="22"/>
          <w:szCs w:val="22"/>
        </w:rPr>
        <w:t>es approches réglementaires</w:t>
      </w:r>
      <w:r w:rsidRPr="00E02B37">
        <w:rPr>
          <w:rFonts w:eastAsia="Malgun Gothic"/>
          <w:bCs/>
          <w:kern w:val="22"/>
          <w:szCs w:val="22"/>
        </w:rPr>
        <w:t xml:space="preserve"> efficaces</w:t>
      </w:r>
      <w:r w:rsidR="007F6CA5" w:rsidRPr="00E02B37">
        <w:rPr>
          <w:rFonts w:eastAsia="Malgun Gothic"/>
          <w:bCs/>
          <w:kern w:val="22"/>
          <w:szCs w:val="22"/>
        </w:rPr>
        <w:t>, ou sur ce qui fait qu’une subvention est nuisible pour la divers</w:t>
      </w:r>
      <w:r w:rsidRPr="00E02B37">
        <w:rPr>
          <w:rFonts w:eastAsia="Malgun Gothic"/>
          <w:bCs/>
          <w:kern w:val="22"/>
          <w:szCs w:val="22"/>
        </w:rPr>
        <w:t>ité biologique et la façon de l</w:t>
      </w:r>
      <w:r w:rsidR="004E35B9">
        <w:rPr>
          <w:rFonts w:eastAsia="Malgun Gothic"/>
          <w:bCs/>
          <w:kern w:val="22"/>
          <w:szCs w:val="22"/>
        </w:rPr>
        <w:t>a</w:t>
      </w:r>
      <w:r w:rsidR="007F6CA5" w:rsidRPr="00E02B37">
        <w:rPr>
          <w:rFonts w:eastAsia="Malgun Gothic"/>
          <w:bCs/>
          <w:kern w:val="22"/>
          <w:szCs w:val="22"/>
        </w:rPr>
        <w:t xml:space="preserve"> mesurer. La cible doit prévoir une étape d’identification</w:t>
      </w:r>
      <w:r w:rsidR="00A5458F" w:rsidRPr="00E02B37">
        <w:rPr>
          <w:rFonts w:eastAsia="Malgun Gothic"/>
          <w:bCs/>
          <w:kern w:val="22"/>
          <w:szCs w:val="22"/>
        </w:rPr>
        <w:t>.</w:t>
      </w:r>
    </w:p>
    <w:p w14:paraId="33C32FB5" w14:textId="0FEDC8ED" w:rsidR="00685277" w:rsidRPr="00E02B37" w:rsidRDefault="007F6CA5"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La mise en œuvre de la cible exige une approche pangouvernementale impliquant d’autres ministères</w:t>
      </w:r>
      <w:r w:rsidR="00181219" w:rsidRPr="00E02B37">
        <w:rPr>
          <w:rFonts w:eastAsia="Malgun Gothic"/>
          <w:bCs/>
          <w:kern w:val="22"/>
          <w:szCs w:val="22"/>
        </w:rPr>
        <w:t>.</w:t>
      </w:r>
    </w:p>
    <w:p w14:paraId="53064044" w14:textId="02149191" w:rsidR="00EF26E1" w:rsidRPr="00E02B37" w:rsidRDefault="003A0A7A"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Les transitions découlant de la réforme des mesures d’incitation doivent être justes</w:t>
      </w:r>
      <w:r w:rsidR="00DE3124" w:rsidRPr="00E02B37">
        <w:rPr>
          <w:rFonts w:eastAsia="Malgun Gothic"/>
          <w:bCs/>
          <w:kern w:val="22"/>
          <w:szCs w:val="22"/>
        </w:rPr>
        <w:t>.</w:t>
      </w:r>
    </w:p>
    <w:p w14:paraId="735D7B57" w14:textId="4CBEBD80" w:rsidR="003F0E17" w:rsidRPr="00E02B37" w:rsidRDefault="003A0A7A" w:rsidP="003668BB">
      <w:pPr>
        <w:pStyle w:val="Para1"/>
        <w:numPr>
          <w:ilvl w:val="0"/>
          <w:numId w:val="7"/>
        </w:numPr>
        <w:suppressLineNumbers/>
        <w:suppressAutoHyphens/>
        <w:ind w:left="0" w:firstLine="0"/>
        <w:rPr>
          <w:rFonts w:eastAsia="Malgun Gothic"/>
          <w:bCs/>
          <w:kern w:val="22"/>
          <w:szCs w:val="22"/>
        </w:rPr>
      </w:pPr>
      <w:bookmarkStart w:id="2" w:name="_Hlk33814807"/>
      <w:r w:rsidRPr="00E02B37">
        <w:rPr>
          <w:rFonts w:eastAsia="Malgun Gothic"/>
          <w:bCs/>
          <w:kern w:val="22"/>
          <w:szCs w:val="22"/>
        </w:rPr>
        <w:t>Les synergies avec les cibles pertinentes des Objectifs de développement durable doivent être exploitées</w:t>
      </w:r>
      <w:r w:rsidR="003F0E17" w:rsidRPr="00E02B37">
        <w:rPr>
          <w:rFonts w:eastAsia="Malgun Gothic"/>
          <w:bCs/>
          <w:kern w:val="22"/>
          <w:szCs w:val="22"/>
        </w:rPr>
        <w:t>.</w:t>
      </w:r>
    </w:p>
    <w:bookmarkEnd w:id="2"/>
    <w:p w14:paraId="6451A360" w14:textId="6536C0F4" w:rsidR="003F0E17" w:rsidRPr="00E02B37" w:rsidRDefault="003A0A7A"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 xml:space="preserve">Certains ont suggéré de faire référence à </w:t>
      </w:r>
      <w:r w:rsidR="008C529D">
        <w:rPr>
          <w:rFonts w:eastAsia="Malgun Gothic"/>
          <w:bCs/>
          <w:kern w:val="22"/>
          <w:szCs w:val="22"/>
        </w:rPr>
        <w:t>des</w:t>
      </w:r>
      <w:r w:rsidRPr="00E02B37">
        <w:rPr>
          <w:rFonts w:eastAsia="Malgun Gothic"/>
          <w:bCs/>
          <w:kern w:val="22"/>
          <w:szCs w:val="22"/>
        </w:rPr>
        <w:t xml:space="preserve"> secteurs précis tels que l’agriculture et la pêche, </w:t>
      </w:r>
      <w:r w:rsidR="00FE4D42" w:rsidRPr="00E02B37">
        <w:rPr>
          <w:rFonts w:eastAsia="Malgun Gothic"/>
          <w:bCs/>
          <w:kern w:val="22"/>
          <w:szCs w:val="22"/>
        </w:rPr>
        <w:t xml:space="preserve">également </w:t>
      </w:r>
      <w:r w:rsidRPr="00E02B37">
        <w:rPr>
          <w:rFonts w:eastAsia="Malgun Gothic"/>
          <w:bCs/>
          <w:kern w:val="22"/>
          <w:szCs w:val="22"/>
        </w:rPr>
        <w:t>en raison d’autres proc</w:t>
      </w:r>
      <w:r w:rsidR="00FE4D42" w:rsidRPr="00E02B37">
        <w:rPr>
          <w:rFonts w:eastAsia="Malgun Gothic"/>
          <w:bCs/>
          <w:kern w:val="22"/>
          <w:szCs w:val="22"/>
        </w:rPr>
        <w:t xml:space="preserve">essus permanents, </w:t>
      </w:r>
      <w:r w:rsidRPr="00E02B37">
        <w:rPr>
          <w:rFonts w:eastAsia="Malgun Gothic"/>
          <w:bCs/>
          <w:kern w:val="22"/>
          <w:szCs w:val="22"/>
        </w:rPr>
        <w:t>tels que les négociations au titre de la Déclaration de Doha de l’OMC, tandis que d’autres préfèrent ne pas le faire</w:t>
      </w:r>
      <w:r w:rsidR="003F0E17" w:rsidRPr="00E02B37">
        <w:rPr>
          <w:rFonts w:eastAsia="Malgun Gothic"/>
          <w:bCs/>
          <w:kern w:val="22"/>
          <w:szCs w:val="22"/>
        </w:rPr>
        <w:t>.</w:t>
      </w:r>
    </w:p>
    <w:p w14:paraId="006CB834" w14:textId="5919DA2D" w:rsidR="00DE3124" w:rsidRPr="00E02B37" w:rsidRDefault="003A0A7A"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Certains</w:t>
      </w:r>
      <w:r w:rsidR="00C84B84" w:rsidRPr="00E02B37">
        <w:rPr>
          <w:rFonts w:eastAsia="Malgun Gothic"/>
          <w:bCs/>
          <w:kern w:val="22"/>
          <w:szCs w:val="22"/>
        </w:rPr>
        <w:t xml:space="preserve"> s’interrogent au sujet des</w:t>
      </w:r>
      <w:r w:rsidR="00FE4D42" w:rsidRPr="00E02B37">
        <w:rPr>
          <w:rFonts w:eastAsia="Malgun Gothic"/>
          <w:bCs/>
          <w:kern w:val="22"/>
          <w:szCs w:val="22"/>
        </w:rPr>
        <w:t xml:space="preserve"> mesures incitative</w:t>
      </w:r>
      <w:r w:rsidR="00C84B84" w:rsidRPr="00E02B37">
        <w:rPr>
          <w:rFonts w:eastAsia="Malgun Gothic"/>
          <w:bCs/>
          <w:kern w:val="22"/>
          <w:szCs w:val="22"/>
        </w:rPr>
        <w:t>s privé</w:t>
      </w:r>
      <w:r w:rsidR="00FE4D42" w:rsidRPr="00E02B37">
        <w:rPr>
          <w:rFonts w:eastAsia="Malgun Gothic"/>
          <w:bCs/>
          <w:kern w:val="22"/>
          <w:szCs w:val="22"/>
        </w:rPr>
        <w:t>e</w:t>
      </w:r>
      <w:r w:rsidR="00C84B84" w:rsidRPr="00E02B37">
        <w:rPr>
          <w:rFonts w:eastAsia="Malgun Gothic"/>
          <w:bCs/>
          <w:kern w:val="22"/>
          <w:szCs w:val="22"/>
        </w:rPr>
        <w:t>s</w:t>
      </w:r>
      <w:r w:rsidR="00FE4D42" w:rsidRPr="00E02B37">
        <w:rPr>
          <w:rFonts w:eastAsia="Malgun Gothic"/>
          <w:bCs/>
          <w:kern w:val="22"/>
          <w:szCs w:val="22"/>
        </w:rPr>
        <w:t>,</w:t>
      </w:r>
      <w:r w:rsidR="00C84B84" w:rsidRPr="00E02B37">
        <w:rPr>
          <w:rFonts w:eastAsia="Malgun Gothic"/>
          <w:bCs/>
          <w:kern w:val="22"/>
          <w:szCs w:val="22"/>
        </w:rPr>
        <w:t xml:space="preserve"> car cela ne relève pas des compétences des Parties, tandis que d’autres ont souligné l’importance du secteur privé</w:t>
      </w:r>
      <w:r w:rsidR="00BD05B6" w:rsidRPr="00E02B37">
        <w:rPr>
          <w:rFonts w:eastAsia="Malgun Gothic"/>
          <w:bCs/>
          <w:kern w:val="22"/>
          <w:szCs w:val="22"/>
        </w:rPr>
        <w:t>.</w:t>
      </w:r>
    </w:p>
    <w:p w14:paraId="4FD3E0F7" w14:textId="25255EC2" w:rsidR="00EB6569" w:rsidRPr="00E02B37" w:rsidRDefault="00EB6569" w:rsidP="003668BB">
      <w:pPr>
        <w:pStyle w:val="Para1"/>
        <w:numPr>
          <w:ilvl w:val="0"/>
          <w:numId w:val="7"/>
        </w:numPr>
        <w:suppressLineNumbers/>
        <w:suppressAutoHyphens/>
        <w:ind w:left="0" w:firstLine="0"/>
        <w:rPr>
          <w:rFonts w:eastAsia="Malgun Gothic"/>
          <w:bCs/>
          <w:kern w:val="22"/>
          <w:szCs w:val="22"/>
        </w:rPr>
      </w:pPr>
      <w:r w:rsidRPr="00E02B37">
        <w:rPr>
          <w:rFonts w:eastAsia="Malgun Gothic"/>
          <w:bCs/>
          <w:kern w:val="22"/>
          <w:szCs w:val="22"/>
        </w:rPr>
        <w:t xml:space="preserve">Certains ont suggéré que cet objectif soit axé sur les subventions nuisibles, et pas seulement sur les subventions les </w:t>
      </w:r>
      <w:r w:rsidR="00922335" w:rsidRPr="00E02B37">
        <w:rPr>
          <w:rFonts w:eastAsia="Malgun Gothic"/>
          <w:bCs/>
          <w:kern w:val="22"/>
          <w:szCs w:val="22"/>
        </w:rPr>
        <w:t>« </w:t>
      </w:r>
      <w:r w:rsidRPr="00E02B37">
        <w:rPr>
          <w:rFonts w:eastAsia="Malgun Gothic"/>
          <w:bCs/>
          <w:kern w:val="22"/>
          <w:szCs w:val="22"/>
        </w:rPr>
        <w:t>plus</w:t>
      </w:r>
      <w:r w:rsidR="00922335" w:rsidRPr="00E02B37">
        <w:rPr>
          <w:rFonts w:eastAsia="Malgun Gothic"/>
          <w:bCs/>
          <w:kern w:val="22"/>
          <w:szCs w:val="22"/>
        </w:rPr>
        <w:t> »</w:t>
      </w:r>
      <w:r w:rsidRPr="00E02B37">
        <w:rPr>
          <w:rFonts w:eastAsia="Malgun Gothic"/>
          <w:bCs/>
          <w:kern w:val="22"/>
          <w:szCs w:val="22"/>
        </w:rPr>
        <w:t xml:space="preserve"> nuisibles.</w:t>
      </w:r>
    </w:p>
    <w:p w14:paraId="7357B9A4" w14:textId="29602AF0" w:rsidR="00031893" w:rsidRPr="00E02B37" w:rsidRDefault="00031893" w:rsidP="0045445D">
      <w:pPr>
        <w:pStyle w:val="Para1"/>
        <w:suppressLineNumbers/>
        <w:suppressAutoHyphens/>
        <w:jc w:val="left"/>
        <w:rPr>
          <w:rFonts w:eastAsia="Malgun Gothic"/>
          <w:b/>
          <w:kern w:val="22"/>
          <w:szCs w:val="22"/>
        </w:rPr>
      </w:pPr>
      <w:r w:rsidRPr="00E02B37">
        <w:rPr>
          <w:rFonts w:eastAsia="Malgun Gothic"/>
          <w:b/>
          <w:kern w:val="22"/>
          <w:szCs w:val="22"/>
        </w:rPr>
        <w:t>12.2</w:t>
      </w:r>
      <w:r w:rsidRPr="00E02B37">
        <w:rPr>
          <w:rFonts w:eastAsia="Malgun Gothic"/>
          <w:b/>
          <w:kern w:val="22"/>
          <w:szCs w:val="22"/>
        </w:rPr>
        <w:tab/>
        <w:t>Pro</w:t>
      </w:r>
      <w:r w:rsidR="001C1EA9" w:rsidRPr="00E02B37">
        <w:rPr>
          <w:rFonts w:eastAsia="Malgun Gothic"/>
          <w:b/>
          <w:kern w:val="22"/>
          <w:szCs w:val="22"/>
        </w:rPr>
        <w:t>positions de texte</w:t>
      </w:r>
    </w:p>
    <w:p w14:paraId="0779AAD0" w14:textId="36ABC809" w:rsidR="00031893" w:rsidRPr="00E02B37" w:rsidRDefault="00031893" w:rsidP="003668BB">
      <w:pPr>
        <w:pStyle w:val="Para3"/>
        <w:numPr>
          <w:ilvl w:val="0"/>
          <w:numId w:val="8"/>
        </w:numPr>
        <w:suppressLineNumbers/>
        <w:tabs>
          <w:tab w:val="clear" w:pos="1980"/>
        </w:tabs>
        <w:suppressAutoHyphens/>
        <w:spacing w:before="120" w:after="120"/>
        <w:ind w:left="0" w:firstLine="0"/>
        <w:rPr>
          <w:kern w:val="22"/>
          <w:szCs w:val="22"/>
        </w:rPr>
      </w:pPr>
      <w:r w:rsidRPr="00E02B37">
        <w:rPr>
          <w:kern w:val="22"/>
          <w:szCs w:val="22"/>
        </w:rPr>
        <w:t>Réformer les mesures incitatives en éliminant les subventions qui nuisent</w:t>
      </w:r>
      <w:r w:rsidR="001C1EA9" w:rsidRPr="00E02B37">
        <w:rPr>
          <w:kern w:val="22"/>
          <w:szCs w:val="22"/>
        </w:rPr>
        <w:t xml:space="preserve"> </w:t>
      </w:r>
      <w:r w:rsidR="001C1EA9" w:rsidRPr="00E02B37">
        <w:rPr>
          <w:strike/>
          <w:kern w:val="22"/>
          <w:szCs w:val="22"/>
        </w:rPr>
        <w:t>le plus</w:t>
      </w:r>
      <w:r w:rsidR="001C1EA9" w:rsidRPr="00E02B37">
        <w:rPr>
          <w:kern w:val="22"/>
          <w:szCs w:val="22"/>
        </w:rPr>
        <w:t xml:space="preserve"> à la biodiversité, pour faire en sorte</w:t>
      </w:r>
      <w:r w:rsidRPr="00E02B37">
        <w:rPr>
          <w:kern w:val="22"/>
          <w:szCs w:val="22"/>
        </w:rPr>
        <w:t xml:space="preserve"> que</w:t>
      </w:r>
      <w:r w:rsidR="001C1EA9" w:rsidRPr="00E02B37">
        <w:rPr>
          <w:kern w:val="22"/>
          <w:szCs w:val="22"/>
        </w:rPr>
        <w:t>,</w:t>
      </w:r>
      <w:r w:rsidRPr="00E02B37">
        <w:rPr>
          <w:kern w:val="22"/>
          <w:szCs w:val="22"/>
        </w:rPr>
        <w:t xml:space="preserve"> d’ici à 2030, les mesures incita</w:t>
      </w:r>
      <w:r w:rsidR="001C1EA9" w:rsidRPr="00E02B37">
        <w:rPr>
          <w:kern w:val="22"/>
          <w:szCs w:val="22"/>
        </w:rPr>
        <w:t>tives, y compris les incitatifs</w:t>
      </w:r>
      <w:r w:rsidRPr="00E02B37">
        <w:rPr>
          <w:kern w:val="22"/>
          <w:szCs w:val="22"/>
        </w:rPr>
        <w:t xml:space="preserve"> économiques et réglementaires publics et privés, so</w:t>
      </w:r>
      <w:r w:rsidR="001C1EA9" w:rsidRPr="00E02B37">
        <w:rPr>
          <w:kern w:val="22"/>
          <w:szCs w:val="22"/>
        </w:rPr>
        <w:t>ie</w:t>
      </w:r>
      <w:r w:rsidRPr="00E02B37">
        <w:rPr>
          <w:kern w:val="22"/>
          <w:szCs w:val="22"/>
        </w:rPr>
        <w:t>nt positifs ou neutres pour la biodiversité.</w:t>
      </w:r>
    </w:p>
    <w:p w14:paraId="619AA622" w14:textId="7E5BFD12" w:rsidR="00031893" w:rsidRPr="00E02B37" w:rsidRDefault="00031893" w:rsidP="003668BB">
      <w:pPr>
        <w:pStyle w:val="Para3"/>
        <w:numPr>
          <w:ilvl w:val="0"/>
          <w:numId w:val="8"/>
        </w:numPr>
        <w:suppressLineNumbers/>
        <w:tabs>
          <w:tab w:val="clear" w:pos="1980"/>
        </w:tabs>
        <w:suppressAutoHyphens/>
        <w:spacing w:before="120" w:after="120"/>
        <w:ind w:left="0" w:firstLine="0"/>
        <w:rPr>
          <w:kern w:val="22"/>
          <w:szCs w:val="22"/>
        </w:rPr>
      </w:pPr>
      <w:r w:rsidRPr="00E02B37">
        <w:rPr>
          <w:kern w:val="22"/>
          <w:szCs w:val="22"/>
        </w:rPr>
        <w:t>Réformer les mesures incitatives, éliminer les subventions qui nuisent</w:t>
      </w:r>
      <w:r w:rsidR="001C1EA9" w:rsidRPr="00E02B37">
        <w:rPr>
          <w:kern w:val="22"/>
          <w:szCs w:val="22"/>
        </w:rPr>
        <w:t xml:space="preserve"> </w:t>
      </w:r>
      <w:r w:rsidR="001C1EA9" w:rsidRPr="00E02B37">
        <w:rPr>
          <w:strike/>
          <w:kern w:val="22"/>
          <w:szCs w:val="22"/>
        </w:rPr>
        <w:t>le plus</w:t>
      </w:r>
      <w:r w:rsidRPr="00E02B37">
        <w:rPr>
          <w:strike/>
          <w:kern w:val="22"/>
          <w:szCs w:val="22"/>
        </w:rPr>
        <w:t xml:space="preserve"> </w:t>
      </w:r>
      <w:r w:rsidRPr="00E02B37">
        <w:rPr>
          <w:kern w:val="22"/>
          <w:szCs w:val="22"/>
        </w:rPr>
        <w:t xml:space="preserve">à la biodiversité, </w:t>
      </w:r>
      <w:r w:rsidRPr="00E02B37">
        <w:rPr>
          <w:kern w:val="22"/>
          <w:szCs w:val="22"/>
          <w:u w:val="single"/>
        </w:rPr>
        <w:t xml:space="preserve">tout en renforçant les </w:t>
      </w:r>
      <w:r w:rsidR="001C1EA9" w:rsidRPr="00E02B37">
        <w:rPr>
          <w:kern w:val="22"/>
          <w:szCs w:val="22"/>
          <w:u w:val="single"/>
        </w:rPr>
        <w:t>mesures d’incitation positive</w:t>
      </w:r>
      <w:r w:rsidRPr="00E02B37">
        <w:rPr>
          <w:kern w:val="22"/>
          <w:szCs w:val="22"/>
          <w:u w:val="single"/>
        </w:rPr>
        <w:t>s afin d’encourager la conservation et l’utilisation durable,</w:t>
      </w:r>
      <w:r w:rsidRPr="00E02B37">
        <w:rPr>
          <w:kern w:val="22"/>
          <w:szCs w:val="22"/>
        </w:rPr>
        <w:t xml:space="preserve"> en garantissant que </w:t>
      </w:r>
      <w:r w:rsidR="001C1EA9" w:rsidRPr="00E02B37">
        <w:rPr>
          <w:strike/>
          <w:kern w:val="22"/>
          <w:szCs w:val="22"/>
        </w:rPr>
        <w:t>d’ici à 2030</w:t>
      </w:r>
      <w:r w:rsidR="001C1EA9" w:rsidRPr="00E02B37">
        <w:rPr>
          <w:kern w:val="22"/>
          <w:szCs w:val="22"/>
        </w:rPr>
        <w:t xml:space="preserve"> </w:t>
      </w:r>
      <w:r w:rsidRPr="00E02B37">
        <w:rPr>
          <w:kern w:val="22"/>
          <w:szCs w:val="22"/>
        </w:rPr>
        <w:t xml:space="preserve">les </w:t>
      </w:r>
      <w:r w:rsidR="00E02B37" w:rsidRPr="00E02B37">
        <w:rPr>
          <w:kern w:val="22"/>
          <w:szCs w:val="22"/>
        </w:rPr>
        <w:t>incitations</w:t>
      </w:r>
      <w:r w:rsidRPr="00E02B37">
        <w:rPr>
          <w:kern w:val="22"/>
          <w:szCs w:val="22"/>
        </w:rPr>
        <w:t xml:space="preserve"> économiques et réglementaires publics et privés so</w:t>
      </w:r>
      <w:r w:rsidR="001C1EA9" w:rsidRPr="00E02B37">
        <w:rPr>
          <w:kern w:val="22"/>
          <w:szCs w:val="22"/>
        </w:rPr>
        <w:t>ie</w:t>
      </w:r>
      <w:r w:rsidRPr="00E02B37">
        <w:rPr>
          <w:kern w:val="22"/>
          <w:szCs w:val="22"/>
        </w:rPr>
        <w:t xml:space="preserve">nt positifs ou neutres pour la biodiversité, </w:t>
      </w:r>
      <w:r w:rsidRPr="00E02B37">
        <w:rPr>
          <w:kern w:val="22"/>
          <w:szCs w:val="22"/>
          <w:u w:val="single"/>
        </w:rPr>
        <w:t>d’ici à 2030</w:t>
      </w:r>
      <w:r w:rsidRPr="00E02B37">
        <w:rPr>
          <w:kern w:val="22"/>
          <w:szCs w:val="22"/>
        </w:rPr>
        <w:t>.</w:t>
      </w:r>
    </w:p>
    <w:p w14:paraId="04E44584" w14:textId="4DE45E05" w:rsidR="00031893" w:rsidRPr="00E02B37" w:rsidRDefault="00031893" w:rsidP="003668BB">
      <w:pPr>
        <w:pStyle w:val="Paragraphedeliste"/>
        <w:numPr>
          <w:ilvl w:val="0"/>
          <w:numId w:val="8"/>
        </w:numPr>
        <w:autoSpaceDE w:val="0"/>
        <w:autoSpaceDN w:val="0"/>
        <w:adjustRightInd w:val="0"/>
        <w:ind w:left="0" w:firstLine="0"/>
        <w:jc w:val="left"/>
        <w:rPr>
          <w:szCs w:val="22"/>
          <w:lang w:eastAsia="en-CA"/>
        </w:rPr>
      </w:pPr>
      <w:r w:rsidRPr="00E02B37">
        <w:rPr>
          <w:szCs w:val="22"/>
          <w:lang w:eastAsia="en-CA"/>
        </w:rPr>
        <w:t xml:space="preserve">Réformer </w:t>
      </w:r>
      <w:r w:rsidRPr="00E02B37">
        <w:rPr>
          <w:szCs w:val="22"/>
          <w:u w:val="single"/>
          <w:lang w:eastAsia="en-CA"/>
        </w:rPr>
        <w:t>ou éliminer</w:t>
      </w:r>
      <w:r w:rsidRPr="00E02B37">
        <w:rPr>
          <w:szCs w:val="22"/>
          <w:lang w:eastAsia="en-CA"/>
        </w:rPr>
        <w:t xml:space="preserve"> les</w:t>
      </w:r>
      <w:r w:rsidR="001C1EA9" w:rsidRPr="00E02B37">
        <w:rPr>
          <w:szCs w:val="22"/>
          <w:lang w:eastAsia="en-CA"/>
        </w:rPr>
        <w:t xml:space="preserve"> </w:t>
      </w:r>
      <w:r w:rsidR="001C1EA9" w:rsidRPr="00E02B37">
        <w:rPr>
          <w:strike/>
          <w:szCs w:val="22"/>
          <w:lang w:eastAsia="en-CA"/>
        </w:rPr>
        <w:t>incitations</w:t>
      </w:r>
      <w:r w:rsidRPr="00E02B37">
        <w:rPr>
          <w:szCs w:val="22"/>
          <w:lang w:eastAsia="en-CA"/>
        </w:rPr>
        <w:t xml:space="preserve"> </w:t>
      </w:r>
      <w:r w:rsidR="001C1EA9" w:rsidRPr="00E02B37">
        <w:rPr>
          <w:szCs w:val="22"/>
          <w:lang w:eastAsia="en-CA"/>
        </w:rPr>
        <w:t>subventions les plus nuisibles pour</w:t>
      </w:r>
      <w:r w:rsidRPr="00E02B37">
        <w:rPr>
          <w:szCs w:val="22"/>
          <w:lang w:eastAsia="en-CA"/>
        </w:rPr>
        <w:t xml:space="preserve"> la biodiversité,</w:t>
      </w:r>
      <w:r w:rsidR="001C1EA9" w:rsidRPr="00E02B37">
        <w:rPr>
          <w:szCs w:val="22"/>
          <w:lang w:eastAsia="en-CA"/>
        </w:rPr>
        <w:t xml:space="preserve"> pour faire en sorte que, d’ici à 2030,</w:t>
      </w:r>
      <w:r w:rsidRPr="00E02B37">
        <w:rPr>
          <w:szCs w:val="22"/>
          <w:lang w:eastAsia="en-CA"/>
        </w:rPr>
        <w:t xml:space="preserve"> les </w:t>
      </w:r>
      <w:r w:rsidR="001C1EA9" w:rsidRPr="00E02B37">
        <w:rPr>
          <w:szCs w:val="22"/>
          <w:lang w:eastAsia="en-CA"/>
        </w:rPr>
        <w:t xml:space="preserve">mesures </w:t>
      </w:r>
      <w:r w:rsidRPr="00E02B37">
        <w:rPr>
          <w:szCs w:val="22"/>
          <w:lang w:eastAsia="en-CA"/>
        </w:rPr>
        <w:t>i</w:t>
      </w:r>
      <w:r w:rsidR="001C1EA9" w:rsidRPr="00E02B37">
        <w:rPr>
          <w:szCs w:val="22"/>
          <w:lang w:eastAsia="en-CA"/>
        </w:rPr>
        <w:t>ncitative</w:t>
      </w:r>
      <w:r w:rsidRPr="00E02B37">
        <w:rPr>
          <w:szCs w:val="22"/>
          <w:lang w:eastAsia="en-CA"/>
        </w:rPr>
        <w:t xml:space="preserve">s, </w:t>
      </w:r>
      <w:r w:rsidR="001C1EA9" w:rsidRPr="00E02B37">
        <w:rPr>
          <w:szCs w:val="22"/>
          <w:lang w:eastAsia="en-CA"/>
        </w:rPr>
        <w:t xml:space="preserve">notamment les incitatifs </w:t>
      </w:r>
      <w:r w:rsidRPr="00E02B37">
        <w:rPr>
          <w:kern w:val="22"/>
          <w:szCs w:val="22"/>
        </w:rPr>
        <w:t>économiques et réglementaires publics et privés, so</w:t>
      </w:r>
      <w:r w:rsidR="001C1EA9" w:rsidRPr="00E02B37">
        <w:rPr>
          <w:kern w:val="22"/>
          <w:szCs w:val="22"/>
        </w:rPr>
        <w:t>ient positive</w:t>
      </w:r>
      <w:r w:rsidRPr="00E02B37">
        <w:rPr>
          <w:kern w:val="22"/>
          <w:szCs w:val="22"/>
        </w:rPr>
        <w:t>s ou neutres pour la biodiversité.</w:t>
      </w:r>
    </w:p>
    <w:p w14:paraId="444B804A" w14:textId="04EAA5E5" w:rsidR="00031893" w:rsidRPr="00E02B37" w:rsidRDefault="00031893" w:rsidP="003668BB">
      <w:pPr>
        <w:pStyle w:val="Para3"/>
        <w:numPr>
          <w:ilvl w:val="0"/>
          <w:numId w:val="8"/>
        </w:numPr>
        <w:suppressLineNumbers/>
        <w:tabs>
          <w:tab w:val="clear" w:pos="1980"/>
          <w:tab w:val="left" w:pos="709"/>
        </w:tabs>
        <w:suppressAutoHyphens/>
        <w:spacing w:before="120" w:after="120"/>
        <w:ind w:left="0" w:firstLine="0"/>
        <w:rPr>
          <w:kern w:val="22"/>
          <w:szCs w:val="22"/>
        </w:rPr>
      </w:pPr>
      <w:r w:rsidRPr="00E02B37">
        <w:rPr>
          <w:kern w:val="22"/>
          <w:szCs w:val="22"/>
          <w:u w:val="single"/>
        </w:rPr>
        <w:t>Identifier</w:t>
      </w:r>
      <w:r w:rsidRPr="00E02B37">
        <w:rPr>
          <w:kern w:val="22"/>
          <w:szCs w:val="22"/>
        </w:rPr>
        <w:t xml:space="preserve">, réformer </w:t>
      </w:r>
      <w:r w:rsidRPr="00E02B37">
        <w:rPr>
          <w:kern w:val="22"/>
          <w:szCs w:val="22"/>
          <w:u w:val="single"/>
        </w:rPr>
        <w:t>et éliminer</w:t>
      </w:r>
      <w:r w:rsidRPr="00E02B37">
        <w:rPr>
          <w:kern w:val="22"/>
          <w:szCs w:val="22"/>
        </w:rPr>
        <w:t xml:space="preserve"> les mesures incitatives, </w:t>
      </w:r>
      <w:r w:rsidRPr="00E02B37">
        <w:rPr>
          <w:kern w:val="22"/>
          <w:szCs w:val="22"/>
          <w:u w:val="single"/>
        </w:rPr>
        <w:t>y compris</w:t>
      </w:r>
      <w:r w:rsidRPr="00E02B37">
        <w:rPr>
          <w:kern w:val="22"/>
          <w:szCs w:val="22"/>
        </w:rPr>
        <w:t xml:space="preserve"> les subventions qui nuisent </w:t>
      </w:r>
      <w:r w:rsidR="001C1EA9" w:rsidRPr="00E02B37">
        <w:rPr>
          <w:strike/>
          <w:kern w:val="22"/>
          <w:szCs w:val="22"/>
        </w:rPr>
        <w:t>le plus</w:t>
      </w:r>
      <w:r w:rsidR="001C1EA9" w:rsidRPr="00E02B37">
        <w:rPr>
          <w:kern w:val="22"/>
          <w:szCs w:val="22"/>
        </w:rPr>
        <w:t xml:space="preserve"> à</w:t>
      </w:r>
      <w:r w:rsidRPr="00E02B37">
        <w:rPr>
          <w:kern w:val="22"/>
          <w:szCs w:val="22"/>
        </w:rPr>
        <w:t xml:space="preserve"> la biodiversité, garantissant </w:t>
      </w:r>
      <w:r w:rsidRPr="00E02B37">
        <w:rPr>
          <w:kern w:val="22"/>
          <w:szCs w:val="22"/>
          <w:u w:val="single"/>
        </w:rPr>
        <w:t xml:space="preserve">des progrès rapides, et au plus tard </w:t>
      </w:r>
      <w:r w:rsidRPr="00E02B37">
        <w:rPr>
          <w:kern w:val="22"/>
          <w:szCs w:val="22"/>
        </w:rPr>
        <w:t>d’ici à 2030, que</w:t>
      </w:r>
      <w:r w:rsidRPr="00E02B37">
        <w:rPr>
          <w:kern w:val="22"/>
          <w:szCs w:val="22"/>
          <w:u w:val="single"/>
        </w:rPr>
        <w:t xml:space="preserve"> les incitatifs publics et privés </w:t>
      </w:r>
      <w:r w:rsidR="001C1EA9" w:rsidRPr="00E02B37">
        <w:rPr>
          <w:strike/>
          <w:kern w:val="22"/>
          <w:szCs w:val="22"/>
        </w:rPr>
        <w:t>économiques et réglementaires</w:t>
      </w:r>
      <w:r w:rsidR="001C1EA9" w:rsidRPr="008C529D">
        <w:rPr>
          <w:kern w:val="22"/>
          <w:szCs w:val="22"/>
        </w:rPr>
        <w:t xml:space="preserve"> </w:t>
      </w:r>
      <w:r w:rsidRPr="00E02B37">
        <w:rPr>
          <w:kern w:val="22"/>
          <w:szCs w:val="22"/>
        </w:rPr>
        <w:t>sont positifs ou neutres pour la biodiversité.</w:t>
      </w:r>
    </w:p>
    <w:p w14:paraId="1F857E96" w14:textId="401B7929" w:rsidR="00031893" w:rsidRPr="00E02B37" w:rsidRDefault="001C1EA9" w:rsidP="003668BB">
      <w:pPr>
        <w:pStyle w:val="Paragraphedeliste"/>
        <w:numPr>
          <w:ilvl w:val="0"/>
          <w:numId w:val="8"/>
        </w:numPr>
        <w:autoSpaceDE w:val="0"/>
        <w:autoSpaceDN w:val="0"/>
        <w:adjustRightInd w:val="0"/>
        <w:spacing w:after="120"/>
        <w:ind w:left="0" w:firstLine="0"/>
        <w:rPr>
          <w:szCs w:val="22"/>
          <w:lang w:eastAsia="en-CA"/>
        </w:rPr>
      </w:pPr>
      <w:r w:rsidRPr="00E02B37">
        <w:rPr>
          <w:szCs w:val="22"/>
          <w:u w:val="single"/>
          <w:lang w:eastAsia="en-CA"/>
        </w:rPr>
        <w:t xml:space="preserve">Conformément aux </w:t>
      </w:r>
      <w:r w:rsidR="00031893" w:rsidRPr="00E02B37">
        <w:rPr>
          <w:szCs w:val="22"/>
          <w:u w:val="single"/>
          <w:lang w:eastAsia="en-CA"/>
        </w:rPr>
        <w:t>autres obligations internationales</w:t>
      </w:r>
      <w:r w:rsidRPr="00E02B37">
        <w:rPr>
          <w:szCs w:val="22"/>
          <w:u w:val="single"/>
          <w:lang w:eastAsia="en-CA"/>
        </w:rPr>
        <w:t xml:space="preserve"> en vigueur</w:t>
      </w:r>
      <w:r w:rsidR="00031893" w:rsidRPr="00E02B37">
        <w:rPr>
          <w:szCs w:val="22"/>
          <w:lang w:eastAsia="en-CA"/>
        </w:rPr>
        <w:t>, réformer les mesures incitatives</w:t>
      </w:r>
      <w:r w:rsidRPr="00E02B37">
        <w:rPr>
          <w:szCs w:val="22"/>
          <w:lang w:eastAsia="en-CA"/>
        </w:rPr>
        <w:t>,</w:t>
      </w:r>
      <w:r w:rsidR="00031893" w:rsidRPr="00E02B37">
        <w:rPr>
          <w:szCs w:val="22"/>
          <w:lang w:eastAsia="en-CA"/>
        </w:rPr>
        <w:t xml:space="preserve"> en éliminant les subventions qui nuisent le plus</w:t>
      </w:r>
      <w:r w:rsidRPr="00E02B37">
        <w:rPr>
          <w:szCs w:val="22"/>
          <w:lang w:eastAsia="en-CA"/>
        </w:rPr>
        <w:t xml:space="preserve"> à la biodiversité, pour faire en sorte</w:t>
      </w:r>
      <w:r w:rsidR="00031893" w:rsidRPr="00E02B37">
        <w:rPr>
          <w:szCs w:val="22"/>
          <w:lang w:eastAsia="en-CA"/>
        </w:rPr>
        <w:t xml:space="preserve"> que</w:t>
      </w:r>
      <w:r w:rsidRPr="00E02B37">
        <w:rPr>
          <w:szCs w:val="22"/>
          <w:lang w:eastAsia="en-CA"/>
        </w:rPr>
        <w:t>,</w:t>
      </w:r>
      <w:r w:rsidR="00031893" w:rsidRPr="00E02B37">
        <w:rPr>
          <w:szCs w:val="22"/>
          <w:lang w:eastAsia="en-CA"/>
        </w:rPr>
        <w:t xml:space="preserve"> d’ici à 2030, le</w:t>
      </w:r>
      <w:r w:rsidRPr="00E02B37">
        <w:rPr>
          <w:szCs w:val="22"/>
          <w:lang w:eastAsia="en-CA"/>
        </w:rPr>
        <w:t>s mesures incitatives, notamment</w:t>
      </w:r>
      <w:r w:rsidR="00031893" w:rsidRPr="00E02B37">
        <w:rPr>
          <w:szCs w:val="22"/>
          <w:lang w:eastAsia="en-CA"/>
        </w:rPr>
        <w:t xml:space="preserve"> les incitatifs économiques et réglementaires publics et privés</w:t>
      </w:r>
      <w:r w:rsidRPr="00E02B37">
        <w:rPr>
          <w:szCs w:val="22"/>
          <w:lang w:eastAsia="en-CA"/>
        </w:rPr>
        <w:t>,</w:t>
      </w:r>
      <w:r w:rsidR="00031893" w:rsidRPr="00E02B37">
        <w:rPr>
          <w:szCs w:val="22"/>
          <w:lang w:eastAsia="en-CA"/>
        </w:rPr>
        <w:t xml:space="preserve"> so</w:t>
      </w:r>
      <w:r w:rsidRPr="00E02B37">
        <w:rPr>
          <w:szCs w:val="22"/>
          <w:lang w:eastAsia="en-CA"/>
        </w:rPr>
        <w:t>ient positive</w:t>
      </w:r>
      <w:r w:rsidR="00031893" w:rsidRPr="00E02B37">
        <w:rPr>
          <w:szCs w:val="22"/>
          <w:lang w:eastAsia="en-CA"/>
        </w:rPr>
        <w:t>s ou neutres pour la biodiversité.</w:t>
      </w:r>
    </w:p>
    <w:p w14:paraId="5F5602F4" w14:textId="6DEA3AAD" w:rsidR="00031893" w:rsidRPr="00E02B37" w:rsidRDefault="00031893" w:rsidP="003668BB">
      <w:pPr>
        <w:pStyle w:val="Paragraphedeliste"/>
        <w:numPr>
          <w:ilvl w:val="0"/>
          <w:numId w:val="8"/>
        </w:numPr>
        <w:autoSpaceDE w:val="0"/>
        <w:autoSpaceDN w:val="0"/>
        <w:adjustRightInd w:val="0"/>
        <w:ind w:left="0" w:firstLine="0"/>
        <w:rPr>
          <w:szCs w:val="22"/>
          <w:lang w:eastAsia="en-CA"/>
        </w:rPr>
      </w:pPr>
      <w:r w:rsidRPr="00E02B37">
        <w:rPr>
          <w:szCs w:val="22"/>
          <w:u w:val="single"/>
          <w:lang w:eastAsia="en-CA"/>
        </w:rPr>
        <w:t xml:space="preserve">D’ici à 2030, les mesures incitatives, y compris les subventions, qui nuisent à la biodiversité sont identifiées et réformées, et des </w:t>
      </w:r>
      <w:r w:rsidR="00CF0628" w:rsidRPr="00E02B37">
        <w:rPr>
          <w:szCs w:val="22"/>
          <w:u w:val="single"/>
          <w:lang w:eastAsia="en-CA"/>
        </w:rPr>
        <w:t>mesures d’incitation positive</w:t>
      </w:r>
      <w:r w:rsidRPr="00E02B37">
        <w:rPr>
          <w:szCs w:val="22"/>
          <w:u w:val="single"/>
          <w:lang w:eastAsia="en-CA"/>
        </w:rPr>
        <w:t>s pour la conservation et l’utilisation durable de la biodiversité sont élaboré</w:t>
      </w:r>
      <w:r w:rsidR="00CF0628" w:rsidRPr="00E02B37">
        <w:rPr>
          <w:szCs w:val="22"/>
          <w:u w:val="single"/>
          <w:lang w:eastAsia="en-CA"/>
        </w:rPr>
        <w:t>e</w:t>
      </w:r>
      <w:r w:rsidRPr="00E02B37">
        <w:rPr>
          <w:szCs w:val="22"/>
          <w:u w:val="single"/>
          <w:lang w:eastAsia="en-CA"/>
        </w:rPr>
        <w:t>s et appliqué</w:t>
      </w:r>
      <w:r w:rsidR="00CF0628" w:rsidRPr="00E02B37">
        <w:rPr>
          <w:szCs w:val="22"/>
          <w:u w:val="single"/>
          <w:lang w:eastAsia="en-CA"/>
        </w:rPr>
        <w:t>e</w:t>
      </w:r>
      <w:r w:rsidRPr="00E02B37">
        <w:rPr>
          <w:szCs w:val="22"/>
          <w:u w:val="single"/>
          <w:lang w:eastAsia="en-CA"/>
        </w:rPr>
        <w:t>s, en accord</w:t>
      </w:r>
      <w:r w:rsidR="00CF0628" w:rsidRPr="00E02B37">
        <w:rPr>
          <w:szCs w:val="22"/>
          <w:u w:val="single"/>
          <w:lang w:eastAsia="en-CA"/>
        </w:rPr>
        <w:t xml:space="preserve"> et en harmonie avec les </w:t>
      </w:r>
      <w:r w:rsidRPr="00E02B37">
        <w:rPr>
          <w:szCs w:val="22"/>
          <w:u w:val="single"/>
          <w:lang w:eastAsia="en-CA"/>
        </w:rPr>
        <w:t>autres obligations internationales pertinentes.</w:t>
      </w:r>
    </w:p>
    <w:p w14:paraId="01BC28E8" w14:textId="5AB41281" w:rsidR="00031893" w:rsidRPr="00E02B37" w:rsidRDefault="00CF0628" w:rsidP="003668BB">
      <w:pPr>
        <w:pStyle w:val="Para3"/>
        <w:numPr>
          <w:ilvl w:val="0"/>
          <w:numId w:val="8"/>
        </w:numPr>
        <w:suppressLineNumbers/>
        <w:tabs>
          <w:tab w:val="clear" w:pos="1980"/>
          <w:tab w:val="left" w:pos="709"/>
        </w:tabs>
        <w:suppressAutoHyphens/>
        <w:spacing w:before="120" w:after="120"/>
        <w:ind w:left="0" w:firstLine="0"/>
        <w:rPr>
          <w:kern w:val="22"/>
          <w:szCs w:val="22"/>
        </w:rPr>
      </w:pPr>
      <w:r w:rsidRPr="00E02B37">
        <w:rPr>
          <w:strike/>
          <w:kern w:val="22"/>
          <w:szCs w:val="22"/>
        </w:rPr>
        <w:t>Réformer les incitations</w:t>
      </w:r>
      <w:r w:rsidRPr="00E02B37">
        <w:rPr>
          <w:kern w:val="22"/>
          <w:szCs w:val="22"/>
          <w:u w:val="single"/>
        </w:rPr>
        <w:t xml:space="preserve"> </w:t>
      </w:r>
      <w:r w:rsidR="00031893" w:rsidRPr="00E02B37">
        <w:rPr>
          <w:kern w:val="22"/>
          <w:szCs w:val="22"/>
          <w:u w:val="single"/>
        </w:rPr>
        <w:t>Éliminer</w:t>
      </w:r>
      <w:r w:rsidR="00031893" w:rsidRPr="00E02B37">
        <w:rPr>
          <w:kern w:val="22"/>
          <w:szCs w:val="22"/>
        </w:rPr>
        <w:t xml:space="preserve"> les subventions qui nuisent le plus à la biodiversité, </w:t>
      </w:r>
      <w:r w:rsidR="00031893" w:rsidRPr="00E02B37">
        <w:rPr>
          <w:kern w:val="22"/>
          <w:szCs w:val="22"/>
          <w:u w:val="single"/>
        </w:rPr>
        <w:t>en particulier les subventions liées à l’agriculture et à la pêche, conformément aux mandats de négociation de l’Organisation mondiale du commerce, tout en</w:t>
      </w:r>
      <w:r w:rsidR="00031893" w:rsidRPr="00E02B37">
        <w:rPr>
          <w:kern w:val="22"/>
          <w:szCs w:val="22"/>
        </w:rPr>
        <w:t xml:space="preserve"> garantissant que d’ici à 2030, les</w:t>
      </w:r>
      <w:r w:rsidRPr="00E02B37">
        <w:rPr>
          <w:kern w:val="22"/>
          <w:szCs w:val="22"/>
        </w:rPr>
        <w:t xml:space="preserve"> mesures incitatives, notamment les incitatifs</w:t>
      </w:r>
      <w:r w:rsidR="00031893" w:rsidRPr="00E02B37">
        <w:rPr>
          <w:kern w:val="22"/>
          <w:szCs w:val="22"/>
        </w:rPr>
        <w:t xml:space="preserve"> économiques et réglementaires publics et privés, so</w:t>
      </w:r>
      <w:r w:rsidRPr="00E02B37">
        <w:rPr>
          <w:kern w:val="22"/>
          <w:szCs w:val="22"/>
        </w:rPr>
        <w:t>ient positive</w:t>
      </w:r>
      <w:r w:rsidR="00031893" w:rsidRPr="00E02B37">
        <w:rPr>
          <w:kern w:val="22"/>
          <w:szCs w:val="22"/>
        </w:rPr>
        <w:t xml:space="preserve">s ou neutres pour la biodiversité, </w:t>
      </w:r>
      <w:r w:rsidR="00031893" w:rsidRPr="00E02B37">
        <w:rPr>
          <w:kern w:val="22"/>
          <w:szCs w:val="22"/>
          <w:u w:val="single"/>
        </w:rPr>
        <w:t>et so</w:t>
      </w:r>
      <w:r w:rsidRPr="00E02B37">
        <w:rPr>
          <w:kern w:val="22"/>
          <w:szCs w:val="22"/>
          <w:u w:val="single"/>
        </w:rPr>
        <w:t>ie</w:t>
      </w:r>
      <w:r w:rsidR="00031893" w:rsidRPr="00E02B37">
        <w:rPr>
          <w:kern w:val="22"/>
          <w:szCs w:val="22"/>
          <w:u w:val="single"/>
        </w:rPr>
        <w:t>nt élaboré</w:t>
      </w:r>
      <w:r w:rsidRPr="00E02B37">
        <w:rPr>
          <w:kern w:val="22"/>
          <w:szCs w:val="22"/>
          <w:u w:val="single"/>
        </w:rPr>
        <w:t>e</w:t>
      </w:r>
      <w:r w:rsidR="00031893" w:rsidRPr="00E02B37">
        <w:rPr>
          <w:kern w:val="22"/>
          <w:szCs w:val="22"/>
          <w:u w:val="single"/>
        </w:rPr>
        <w:t>s et appliqué</w:t>
      </w:r>
      <w:r w:rsidRPr="00E02B37">
        <w:rPr>
          <w:kern w:val="22"/>
          <w:szCs w:val="22"/>
          <w:u w:val="single"/>
        </w:rPr>
        <w:t>e</w:t>
      </w:r>
      <w:r w:rsidR="00031893" w:rsidRPr="00E02B37">
        <w:rPr>
          <w:kern w:val="22"/>
          <w:szCs w:val="22"/>
          <w:u w:val="single"/>
        </w:rPr>
        <w:t xml:space="preserve">s en accord et en harmonie avec </w:t>
      </w:r>
      <w:r w:rsidRPr="00E02B37">
        <w:rPr>
          <w:kern w:val="22"/>
          <w:szCs w:val="22"/>
          <w:u w:val="single"/>
        </w:rPr>
        <w:t xml:space="preserve">la Convention et les </w:t>
      </w:r>
      <w:r w:rsidR="00031893" w:rsidRPr="00E02B37">
        <w:rPr>
          <w:kern w:val="22"/>
          <w:szCs w:val="22"/>
          <w:u w:val="single"/>
        </w:rPr>
        <w:t>autres obligations internationales pertinentes, en tenant compte des conditions socioéconomiques nationales</w:t>
      </w:r>
      <w:r w:rsidR="00031893" w:rsidRPr="00E02B37">
        <w:rPr>
          <w:kern w:val="22"/>
          <w:szCs w:val="22"/>
        </w:rPr>
        <w:t>.</w:t>
      </w:r>
    </w:p>
    <w:p w14:paraId="2A79ECBA" w14:textId="6275A642" w:rsidR="00031893" w:rsidRPr="00E02B37" w:rsidRDefault="009E5AB9" w:rsidP="0045445D">
      <w:pPr>
        <w:pStyle w:val="Para3"/>
        <w:numPr>
          <w:ilvl w:val="0"/>
          <w:numId w:val="0"/>
        </w:numPr>
        <w:suppressLineNumbers/>
        <w:suppressAutoHyphens/>
        <w:spacing w:before="120" w:after="120"/>
        <w:rPr>
          <w:kern w:val="22"/>
          <w:szCs w:val="22"/>
        </w:rPr>
      </w:pPr>
      <w:r w:rsidRPr="00E02B37">
        <w:rPr>
          <w:kern w:val="22"/>
          <w:szCs w:val="22"/>
        </w:rPr>
        <w:lastRenderedPageBreak/>
        <w:t>Note</w:t>
      </w:r>
      <w:r w:rsidR="000C6ED2" w:rsidRPr="00E02B37">
        <w:rPr>
          <w:kern w:val="22"/>
          <w:szCs w:val="22"/>
        </w:rPr>
        <w:t> :</w:t>
      </w:r>
      <w:r w:rsidR="00922335" w:rsidRPr="00E02B37">
        <w:rPr>
          <w:kern w:val="22"/>
          <w:szCs w:val="22"/>
        </w:rPr>
        <w:t xml:space="preserve"> il a été proposé de</w:t>
      </w:r>
      <w:r w:rsidR="00031893" w:rsidRPr="00E02B37">
        <w:rPr>
          <w:kern w:val="22"/>
          <w:szCs w:val="22"/>
        </w:rPr>
        <w:t xml:space="preserve"> remplacer les cibles 12 à 14 par une seule </w:t>
      </w:r>
      <w:r w:rsidR="00922335" w:rsidRPr="00E02B37">
        <w:rPr>
          <w:kern w:val="22"/>
          <w:szCs w:val="22"/>
        </w:rPr>
        <w:t>cible</w:t>
      </w:r>
      <w:r w:rsidR="00031893" w:rsidRPr="00E02B37">
        <w:rPr>
          <w:kern w:val="22"/>
          <w:szCs w:val="22"/>
        </w:rPr>
        <w:t xml:space="preserve"> (</w:t>
      </w:r>
      <w:r w:rsidR="0051111E" w:rsidRPr="00E02B37">
        <w:rPr>
          <w:kern w:val="22"/>
          <w:szCs w:val="22"/>
        </w:rPr>
        <w:t xml:space="preserve">voir le paragraphe 2 ci-dessus </w:t>
      </w:r>
      <w:r w:rsidR="00AB1027" w:rsidRPr="00E02B37">
        <w:rPr>
          <w:kern w:val="22"/>
          <w:szCs w:val="22"/>
        </w:rPr>
        <w:t>à</w:t>
      </w:r>
      <w:r w:rsidR="0051111E" w:rsidRPr="00E02B37">
        <w:rPr>
          <w:kern w:val="22"/>
          <w:szCs w:val="22"/>
        </w:rPr>
        <w:t xml:space="preserve"> la section « Points principaux et suggestions »</w:t>
      </w:r>
      <w:r w:rsidR="00031893" w:rsidRPr="00E02B37">
        <w:rPr>
          <w:kern w:val="22"/>
          <w:szCs w:val="22"/>
        </w:rPr>
        <w:t>)</w:t>
      </w:r>
    </w:p>
    <w:p w14:paraId="227B6800" w14:textId="799F8D61" w:rsidR="00031893" w:rsidRPr="00E02B37" w:rsidRDefault="00031893" w:rsidP="003668BB">
      <w:pPr>
        <w:pStyle w:val="Para3"/>
        <w:numPr>
          <w:ilvl w:val="0"/>
          <w:numId w:val="8"/>
        </w:numPr>
        <w:suppressLineNumbers/>
        <w:tabs>
          <w:tab w:val="clear" w:pos="1980"/>
          <w:tab w:val="left" w:pos="709"/>
        </w:tabs>
        <w:suppressAutoHyphens/>
        <w:spacing w:before="120" w:after="120"/>
        <w:ind w:left="0" w:firstLine="0"/>
        <w:rPr>
          <w:kern w:val="22"/>
          <w:szCs w:val="22"/>
        </w:rPr>
      </w:pPr>
      <w:r w:rsidRPr="00E02B37">
        <w:rPr>
          <w:kern w:val="22"/>
          <w:szCs w:val="22"/>
        </w:rPr>
        <w:t>Réformer les mesures incitatives</w:t>
      </w:r>
      <w:r w:rsidR="00CF0628" w:rsidRPr="00E02B37">
        <w:rPr>
          <w:kern w:val="22"/>
          <w:szCs w:val="22"/>
        </w:rPr>
        <w:t>,</w:t>
      </w:r>
      <w:r w:rsidRPr="00E02B37">
        <w:rPr>
          <w:kern w:val="22"/>
          <w:szCs w:val="22"/>
        </w:rPr>
        <w:t xml:space="preserve"> en éliminant les subventions qui nui</w:t>
      </w:r>
      <w:r w:rsidR="00CF0628" w:rsidRPr="00E02B37">
        <w:rPr>
          <w:kern w:val="22"/>
          <w:szCs w:val="22"/>
        </w:rPr>
        <w:t>sent le plus à la biodiversité, pour faire en sorte</w:t>
      </w:r>
      <w:r w:rsidRPr="00E02B37">
        <w:rPr>
          <w:kern w:val="22"/>
          <w:szCs w:val="22"/>
        </w:rPr>
        <w:t xml:space="preserve"> que d’ici à 2030, </w:t>
      </w:r>
      <w:r w:rsidR="00CF0628" w:rsidRPr="00E02B37">
        <w:rPr>
          <w:kern w:val="22"/>
          <w:szCs w:val="22"/>
        </w:rPr>
        <w:t xml:space="preserve">les mesures incitatives, notamment </w:t>
      </w:r>
      <w:r w:rsidRPr="00E02B37">
        <w:rPr>
          <w:kern w:val="22"/>
          <w:szCs w:val="22"/>
        </w:rPr>
        <w:t xml:space="preserve">les incitatifs </w:t>
      </w:r>
      <w:r w:rsidRPr="00E02B37">
        <w:rPr>
          <w:szCs w:val="22"/>
          <w:lang w:eastAsia="en-CA"/>
        </w:rPr>
        <w:t>économiques et réglementaires publics et privés, so</w:t>
      </w:r>
      <w:r w:rsidR="00CF0628" w:rsidRPr="00E02B37">
        <w:rPr>
          <w:szCs w:val="22"/>
          <w:lang w:eastAsia="en-CA"/>
        </w:rPr>
        <w:t>ient positive</w:t>
      </w:r>
      <w:r w:rsidRPr="00E02B37">
        <w:rPr>
          <w:szCs w:val="22"/>
          <w:lang w:eastAsia="en-CA"/>
        </w:rPr>
        <w:t xml:space="preserve">s ou neutres pour la biodiversité, </w:t>
      </w:r>
      <w:r w:rsidRPr="00E02B37">
        <w:rPr>
          <w:szCs w:val="22"/>
          <w:u w:val="single"/>
          <w:lang w:eastAsia="en-CA"/>
        </w:rPr>
        <w:t>en accord et en h</w:t>
      </w:r>
      <w:r w:rsidR="00CF0628" w:rsidRPr="00E02B37">
        <w:rPr>
          <w:szCs w:val="22"/>
          <w:u w:val="single"/>
          <w:lang w:eastAsia="en-CA"/>
        </w:rPr>
        <w:t xml:space="preserve">armonie avec la Convention et les </w:t>
      </w:r>
      <w:r w:rsidRPr="00E02B37">
        <w:rPr>
          <w:szCs w:val="22"/>
          <w:u w:val="single"/>
          <w:lang w:eastAsia="en-CA"/>
        </w:rPr>
        <w:t>autres obligations internationales pertinentes</w:t>
      </w:r>
      <w:r w:rsidRPr="00E02B37">
        <w:rPr>
          <w:kern w:val="22"/>
          <w:szCs w:val="22"/>
        </w:rPr>
        <w:t>.</w:t>
      </w:r>
    </w:p>
    <w:p w14:paraId="73519CF7" w14:textId="16AE9D9D" w:rsidR="00031893" w:rsidRPr="00E02B37" w:rsidRDefault="00031893" w:rsidP="003668BB">
      <w:pPr>
        <w:pStyle w:val="Para3"/>
        <w:numPr>
          <w:ilvl w:val="0"/>
          <w:numId w:val="8"/>
        </w:numPr>
        <w:suppressLineNumbers/>
        <w:tabs>
          <w:tab w:val="clear" w:pos="1980"/>
          <w:tab w:val="left" w:pos="709"/>
        </w:tabs>
        <w:suppressAutoHyphens/>
        <w:spacing w:before="120" w:after="120"/>
        <w:ind w:left="0" w:firstLine="0"/>
        <w:rPr>
          <w:kern w:val="22"/>
          <w:szCs w:val="22"/>
          <w:u w:val="single"/>
        </w:rPr>
      </w:pPr>
      <w:r w:rsidRPr="00E02B37">
        <w:rPr>
          <w:kern w:val="22"/>
          <w:szCs w:val="22"/>
          <w:u w:val="single"/>
        </w:rPr>
        <w:t>D’ici à 2030, réaliser des progrès substantiels en matière d’intégration fiscale, budgétaire et financière, en particulier en éliminant, en supprimant progressivement ou en réformant les mesures incitatives, y compris les subventions, qui nuisent à la biodiversité dans des secteurs économiques clés, et e</w:t>
      </w:r>
      <w:r w:rsidR="00BE1646" w:rsidRPr="00E02B37">
        <w:rPr>
          <w:kern w:val="22"/>
          <w:szCs w:val="22"/>
          <w:u w:val="single"/>
        </w:rPr>
        <w:t>n élaborant et appliquant des mesures d’incitation positive</w:t>
      </w:r>
      <w:r w:rsidRPr="00E02B37">
        <w:rPr>
          <w:kern w:val="22"/>
          <w:szCs w:val="22"/>
          <w:u w:val="single"/>
        </w:rPr>
        <w:t>s pour la conservation et l’utilisation durable de la biodiversité, en accord et en harmonie avec</w:t>
      </w:r>
      <w:r w:rsidR="00BE1646" w:rsidRPr="00E02B37">
        <w:rPr>
          <w:kern w:val="22"/>
          <w:szCs w:val="22"/>
          <w:u w:val="single"/>
        </w:rPr>
        <w:t xml:space="preserve"> la Convention et les </w:t>
      </w:r>
      <w:r w:rsidRPr="00E02B37">
        <w:rPr>
          <w:kern w:val="22"/>
          <w:szCs w:val="22"/>
          <w:u w:val="single"/>
        </w:rPr>
        <w:t>autres obligations internationales pertinentes, en tenant compte des conditions socioéconomiques nationales.</w:t>
      </w:r>
    </w:p>
    <w:p w14:paraId="1CFFAF30" w14:textId="18287D55" w:rsidR="00031893" w:rsidRPr="00E02B37" w:rsidRDefault="00031893" w:rsidP="003668BB">
      <w:pPr>
        <w:pStyle w:val="Para3"/>
        <w:numPr>
          <w:ilvl w:val="0"/>
          <w:numId w:val="8"/>
        </w:numPr>
        <w:suppressLineNumbers/>
        <w:tabs>
          <w:tab w:val="clear" w:pos="1980"/>
          <w:tab w:val="left" w:pos="709"/>
        </w:tabs>
        <w:suppressAutoHyphens/>
        <w:spacing w:before="120" w:after="120"/>
        <w:ind w:left="0" w:firstLine="0"/>
        <w:rPr>
          <w:kern w:val="22"/>
          <w:szCs w:val="22"/>
          <w:u w:val="single"/>
        </w:rPr>
      </w:pPr>
      <w:r w:rsidRPr="00E02B37">
        <w:rPr>
          <w:kern w:val="22"/>
          <w:szCs w:val="22"/>
          <w:u w:val="single"/>
        </w:rPr>
        <w:t>D’ici à 2030, éliminer ou transformer les incitatifs fiscaux et réglementaires qui nuisent à la biodiversité, et adopter des réglementations dans le secteur financer garantissant</w:t>
      </w:r>
      <w:r w:rsidR="00BE1646" w:rsidRPr="00E02B37">
        <w:rPr>
          <w:kern w:val="22"/>
          <w:szCs w:val="22"/>
          <w:u w:val="single"/>
        </w:rPr>
        <w:t xml:space="preserve"> que les mesures incitatives, notamment</w:t>
      </w:r>
      <w:r w:rsidRPr="00E02B37">
        <w:rPr>
          <w:kern w:val="22"/>
          <w:szCs w:val="22"/>
          <w:u w:val="single"/>
        </w:rPr>
        <w:t xml:space="preserve"> les incitatifs économiques et réglementaires publics et privés, so</w:t>
      </w:r>
      <w:r w:rsidR="00BE1646" w:rsidRPr="00E02B37">
        <w:rPr>
          <w:kern w:val="22"/>
          <w:szCs w:val="22"/>
          <w:u w:val="single"/>
        </w:rPr>
        <w:t>ient positive</w:t>
      </w:r>
      <w:r w:rsidRPr="00E02B37">
        <w:rPr>
          <w:kern w:val="22"/>
          <w:szCs w:val="22"/>
          <w:u w:val="single"/>
        </w:rPr>
        <w:t>s ou neutres pour la biodiversité</w:t>
      </w:r>
      <w:r w:rsidRPr="00E02B37">
        <w:rPr>
          <w:kern w:val="22"/>
          <w:szCs w:val="22"/>
        </w:rPr>
        <w:t>.</w:t>
      </w:r>
    </w:p>
    <w:p w14:paraId="17F076DE" w14:textId="6E5F1760" w:rsidR="00031893" w:rsidRPr="00E02B37" w:rsidRDefault="00031893" w:rsidP="003668BB">
      <w:pPr>
        <w:pStyle w:val="Para3"/>
        <w:numPr>
          <w:ilvl w:val="0"/>
          <w:numId w:val="8"/>
        </w:numPr>
        <w:suppressLineNumbers/>
        <w:tabs>
          <w:tab w:val="clear" w:pos="1980"/>
          <w:tab w:val="left" w:pos="709"/>
        </w:tabs>
        <w:suppressAutoHyphens/>
        <w:spacing w:before="120" w:after="120"/>
        <w:ind w:left="0" w:firstLine="0"/>
        <w:rPr>
          <w:kern w:val="22"/>
          <w:szCs w:val="22"/>
        </w:rPr>
      </w:pPr>
      <w:r w:rsidRPr="00E02B37">
        <w:rPr>
          <w:kern w:val="22"/>
          <w:szCs w:val="22"/>
          <w:u w:val="single"/>
        </w:rPr>
        <w:t>Réformer ou éliminer les subventions qui nuisent à la biodive</w:t>
      </w:r>
      <w:r w:rsidR="00BE1646" w:rsidRPr="00E02B37">
        <w:rPr>
          <w:kern w:val="22"/>
          <w:szCs w:val="22"/>
          <w:u w:val="single"/>
        </w:rPr>
        <w:t xml:space="preserve">rsité, et d’ici à 2030, faire en sorte que les mesures incitatives, notamment </w:t>
      </w:r>
      <w:r w:rsidRPr="00E02B37">
        <w:rPr>
          <w:kern w:val="22"/>
          <w:szCs w:val="22"/>
          <w:u w:val="single"/>
        </w:rPr>
        <w:t>les incitatifs économiques et réglementaires publics et privés, so</w:t>
      </w:r>
      <w:r w:rsidR="00BE1646" w:rsidRPr="00E02B37">
        <w:rPr>
          <w:kern w:val="22"/>
          <w:szCs w:val="22"/>
          <w:u w:val="single"/>
        </w:rPr>
        <w:t>ient positive</w:t>
      </w:r>
      <w:r w:rsidRPr="00E02B37">
        <w:rPr>
          <w:kern w:val="22"/>
          <w:szCs w:val="22"/>
          <w:u w:val="single"/>
        </w:rPr>
        <w:t>s pour la conservation et l’utilisation durable de la biodiversité.</w:t>
      </w:r>
    </w:p>
    <w:p w14:paraId="38D474BB" w14:textId="715C7370" w:rsidR="00E27A60" w:rsidRPr="00E02B37" w:rsidRDefault="00031893" w:rsidP="003668BB">
      <w:pPr>
        <w:pStyle w:val="Para3"/>
        <w:numPr>
          <w:ilvl w:val="0"/>
          <w:numId w:val="8"/>
        </w:numPr>
        <w:suppressLineNumbers/>
        <w:tabs>
          <w:tab w:val="clear" w:pos="1980"/>
          <w:tab w:val="left" w:pos="709"/>
        </w:tabs>
        <w:suppressAutoHyphens/>
        <w:spacing w:before="120" w:after="0"/>
        <w:ind w:left="0" w:firstLine="0"/>
        <w:rPr>
          <w:kern w:val="22"/>
          <w:szCs w:val="22"/>
          <w:u w:val="single"/>
        </w:rPr>
      </w:pPr>
      <w:r w:rsidRPr="00E02B37">
        <w:rPr>
          <w:kern w:val="22"/>
          <w:szCs w:val="22"/>
          <w:u w:val="single"/>
        </w:rPr>
        <w:t>D’ici à 2030, identifier les incitatifs fiscaux et réglementaires et les subventions qui nuisent à la biodiversité, les réformer et les transformer, pour obtenir un impact positif sur la biodiversité, sans laisser personne pour compte.</w:t>
      </w:r>
    </w:p>
    <w:p w14:paraId="5E5E9CC9" w14:textId="411EE57C" w:rsidR="00026715" w:rsidRPr="00E02B37" w:rsidRDefault="00026715" w:rsidP="00450646">
      <w:pPr>
        <w:pStyle w:val="Para3"/>
        <w:keepNext/>
        <w:numPr>
          <w:ilvl w:val="0"/>
          <w:numId w:val="0"/>
        </w:numPr>
        <w:suppressLineNumbers/>
        <w:tabs>
          <w:tab w:val="clear" w:pos="1980"/>
        </w:tabs>
        <w:suppressAutoHyphens/>
        <w:spacing w:before="360" w:after="120"/>
        <w:ind w:left="709"/>
        <w:rPr>
          <w:i/>
          <w:iCs/>
          <w:kern w:val="22"/>
          <w:szCs w:val="22"/>
        </w:rPr>
      </w:pPr>
      <w:r w:rsidRPr="00E02B37">
        <w:rPr>
          <w:i/>
          <w:iCs/>
          <w:kern w:val="22"/>
          <w:szCs w:val="22"/>
        </w:rPr>
        <w:t>13.</w:t>
      </w:r>
      <w:r w:rsidRPr="00E02B37">
        <w:rPr>
          <w:i/>
          <w:iCs/>
          <w:kern w:val="22"/>
          <w:szCs w:val="22"/>
        </w:rPr>
        <w:tab/>
      </w:r>
      <w:bookmarkStart w:id="3" w:name="_Hlk33781006"/>
      <w:r w:rsidRPr="00E02B37">
        <w:rPr>
          <w:i/>
          <w:iCs/>
          <w:kern w:val="22"/>
          <w:szCs w:val="22"/>
        </w:rPr>
        <w:t>Intégrer les valeurs de la biodiversité dans la planification</w:t>
      </w:r>
      <w:r w:rsidR="00B11815" w:rsidRPr="00E02B37">
        <w:rPr>
          <w:i/>
          <w:iCs/>
          <w:kern w:val="22"/>
          <w:szCs w:val="22"/>
        </w:rPr>
        <w:t xml:space="preserve">, </w:t>
      </w:r>
      <w:r w:rsidRPr="00E02B37">
        <w:rPr>
          <w:i/>
          <w:iCs/>
          <w:kern w:val="22"/>
          <w:szCs w:val="22"/>
        </w:rPr>
        <w:t xml:space="preserve">les processus </w:t>
      </w:r>
      <w:r w:rsidR="00B11815" w:rsidRPr="00E02B37">
        <w:rPr>
          <w:i/>
          <w:iCs/>
          <w:kern w:val="22"/>
          <w:szCs w:val="22"/>
        </w:rPr>
        <w:t>de développement, les stratégies de réductio</w:t>
      </w:r>
      <w:r w:rsidR="005775DB" w:rsidRPr="00E02B37">
        <w:rPr>
          <w:i/>
          <w:iCs/>
          <w:kern w:val="22"/>
          <w:szCs w:val="22"/>
        </w:rPr>
        <w:t>n d</w:t>
      </w:r>
      <w:r w:rsidR="00B11815" w:rsidRPr="00E02B37">
        <w:rPr>
          <w:i/>
          <w:iCs/>
          <w:kern w:val="22"/>
          <w:szCs w:val="22"/>
        </w:rPr>
        <w:t>e la pauvreté et l</w:t>
      </w:r>
      <w:r w:rsidRPr="00E02B37">
        <w:rPr>
          <w:i/>
          <w:iCs/>
          <w:kern w:val="22"/>
          <w:szCs w:val="22"/>
        </w:rPr>
        <w:t>es comptes</w:t>
      </w:r>
      <w:r w:rsidR="00B11815" w:rsidRPr="00E02B37">
        <w:rPr>
          <w:i/>
          <w:iCs/>
          <w:kern w:val="22"/>
          <w:szCs w:val="22"/>
        </w:rPr>
        <w:t xml:space="preserve"> nationaux et locaux, pour faire en sorte </w:t>
      </w:r>
      <w:r w:rsidRPr="00E02B37">
        <w:rPr>
          <w:i/>
          <w:iCs/>
          <w:kern w:val="22"/>
          <w:szCs w:val="22"/>
        </w:rPr>
        <w:t>que</w:t>
      </w:r>
      <w:r w:rsidR="00B11815" w:rsidRPr="00E02B37">
        <w:rPr>
          <w:i/>
          <w:iCs/>
          <w:kern w:val="22"/>
          <w:szCs w:val="22"/>
        </w:rPr>
        <w:t>,</w:t>
      </w:r>
      <w:r w:rsidRPr="00E02B37">
        <w:rPr>
          <w:i/>
          <w:iCs/>
          <w:kern w:val="22"/>
          <w:szCs w:val="22"/>
        </w:rPr>
        <w:t xml:space="preserve"> d'ici à 2030</w:t>
      </w:r>
      <w:r w:rsidR="00B11815" w:rsidRPr="00E02B37">
        <w:rPr>
          <w:i/>
          <w:iCs/>
          <w:kern w:val="22"/>
          <w:szCs w:val="22"/>
        </w:rPr>
        <w:t>,</w:t>
      </w:r>
      <w:r w:rsidRPr="00E02B37">
        <w:rPr>
          <w:i/>
          <w:iCs/>
          <w:kern w:val="22"/>
          <w:szCs w:val="22"/>
        </w:rPr>
        <w:t xml:space="preserve"> les valeurs de la biodiversité soient intégrées dans tous les secteurs et que</w:t>
      </w:r>
      <w:r w:rsidR="00B11815" w:rsidRPr="00E02B37">
        <w:rPr>
          <w:i/>
          <w:iCs/>
          <w:kern w:val="22"/>
          <w:szCs w:val="22"/>
        </w:rPr>
        <w:t xml:space="preserve"> d</w:t>
      </w:r>
      <w:r w:rsidRPr="00E02B37">
        <w:rPr>
          <w:i/>
          <w:iCs/>
          <w:kern w:val="22"/>
          <w:szCs w:val="22"/>
        </w:rPr>
        <w:t>es évaluations env</w:t>
      </w:r>
      <w:r w:rsidR="00B11815" w:rsidRPr="00E02B37">
        <w:rPr>
          <w:i/>
          <w:iCs/>
          <w:kern w:val="22"/>
          <w:szCs w:val="22"/>
        </w:rPr>
        <w:t>ironnementales stratégiques et d</w:t>
      </w:r>
      <w:r w:rsidR="00E04B73" w:rsidRPr="00E02B37">
        <w:rPr>
          <w:i/>
          <w:iCs/>
          <w:kern w:val="22"/>
          <w:szCs w:val="22"/>
        </w:rPr>
        <w:t>es évaluations de l’</w:t>
      </w:r>
      <w:r w:rsidRPr="00E02B37">
        <w:rPr>
          <w:i/>
          <w:iCs/>
          <w:kern w:val="22"/>
          <w:szCs w:val="22"/>
        </w:rPr>
        <w:t>i</w:t>
      </w:r>
      <w:r w:rsidR="00B11815" w:rsidRPr="00E02B37">
        <w:rPr>
          <w:i/>
          <w:iCs/>
          <w:kern w:val="22"/>
          <w:szCs w:val="22"/>
        </w:rPr>
        <w:t xml:space="preserve">mpact </w:t>
      </w:r>
      <w:r w:rsidR="00E04B73" w:rsidRPr="00E02B37">
        <w:rPr>
          <w:i/>
          <w:iCs/>
          <w:kern w:val="22"/>
          <w:szCs w:val="22"/>
        </w:rPr>
        <w:t>sur l’environnement</w:t>
      </w:r>
      <w:r w:rsidR="00B11815" w:rsidRPr="00E02B37">
        <w:rPr>
          <w:i/>
          <w:iCs/>
          <w:kern w:val="22"/>
          <w:szCs w:val="22"/>
        </w:rPr>
        <w:t xml:space="preserve"> qui incluent </w:t>
      </w:r>
      <w:r w:rsidRPr="00E02B37">
        <w:rPr>
          <w:i/>
          <w:iCs/>
          <w:kern w:val="22"/>
          <w:szCs w:val="22"/>
        </w:rPr>
        <w:t>la biodiversité soient appliquées de manière exhaustive.</w:t>
      </w:r>
    </w:p>
    <w:p w14:paraId="6EB1BDF5" w14:textId="39150588" w:rsidR="00026715" w:rsidRPr="00E02B37" w:rsidRDefault="00026715" w:rsidP="00026715">
      <w:pPr>
        <w:suppressLineNumbers/>
        <w:suppressAutoHyphens/>
        <w:spacing w:before="120" w:after="120"/>
        <w:rPr>
          <w:b/>
          <w:bCs/>
          <w:kern w:val="22"/>
          <w:szCs w:val="22"/>
        </w:rPr>
      </w:pPr>
      <w:bookmarkStart w:id="4" w:name="_Hlk33817815"/>
      <w:bookmarkEnd w:id="3"/>
      <w:r w:rsidRPr="00E02B37">
        <w:rPr>
          <w:b/>
          <w:bCs/>
          <w:kern w:val="22"/>
          <w:szCs w:val="22"/>
        </w:rPr>
        <w:t>13.1</w:t>
      </w:r>
      <w:r w:rsidRPr="00E02B37">
        <w:rPr>
          <w:b/>
          <w:bCs/>
          <w:kern w:val="22"/>
          <w:szCs w:val="22"/>
        </w:rPr>
        <w:tab/>
      </w:r>
      <w:bookmarkEnd w:id="4"/>
      <w:r w:rsidR="00B11815" w:rsidRPr="00E02B37">
        <w:rPr>
          <w:b/>
          <w:bCs/>
          <w:kern w:val="22"/>
          <w:szCs w:val="22"/>
        </w:rPr>
        <w:t xml:space="preserve">Résumé des </w:t>
      </w:r>
      <w:r w:rsidR="00AB7725" w:rsidRPr="00E02B37">
        <w:rPr>
          <w:b/>
          <w:bCs/>
          <w:kern w:val="22"/>
          <w:szCs w:val="22"/>
        </w:rPr>
        <w:t>coprésident</w:t>
      </w:r>
      <w:r w:rsidR="00B11815" w:rsidRPr="00E02B37">
        <w:rPr>
          <w:b/>
          <w:bCs/>
          <w:kern w:val="22"/>
          <w:szCs w:val="22"/>
        </w:rPr>
        <w:t xml:space="preserve">s </w:t>
      </w:r>
      <w:r w:rsidR="008C529D" w:rsidRPr="00E02B37">
        <w:rPr>
          <w:rFonts w:eastAsiaTheme="minorHAnsi"/>
          <w:b/>
          <w:szCs w:val="22"/>
          <w:lang w:bidi="fr-FR"/>
        </w:rPr>
        <w:t xml:space="preserve">de la discussion sur </w:t>
      </w:r>
      <w:r w:rsidRPr="00E02B37">
        <w:rPr>
          <w:b/>
          <w:bCs/>
          <w:kern w:val="22"/>
          <w:szCs w:val="22"/>
        </w:rPr>
        <w:t>la cible 13</w:t>
      </w:r>
    </w:p>
    <w:p w14:paraId="73B9E8BB" w14:textId="4D360633" w:rsidR="0051111E" w:rsidRPr="00E02B37" w:rsidRDefault="00026715" w:rsidP="003668BB">
      <w:pPr>
        <w:pStyle w:val="Paragraphedeliste"/>
        <w:numPr>
          <w:ilvl w:val="0"/>
          <w:numId w:val="9"/>
        </w:numPr>
        <w:suppressLineNumbers/>
        <w:suppressAutoHyphens/>
        <w:spacing w:before="120" w:after="120"/>
        <w:ind w:left="0" w:firstLine="0"/>
        <w:rPr>
          <w:kern w:val="22"/>
          <w:szCs w:val="22"/>
        </w:rPr>
      </w:pPr>
      <w:r w:rsidRPr="00E02B37">
        <w:rPr>
          <w:kern w:val="22"/>
          <w:szCs w:val="22"/>
        </w:rPr>
        <w:t>Il a été suggéré que le texte de la c</w:t>
      </w:r>
      <w:r w:rsidR="00B11815" w:rsidRPr="00E02B37">
        <w:rPr>
          <w:kern w:val="22"/>
          <w:szCs w:val="22"/>
        </w:rPr>
        <w:t>ible soit</w:t>
      </w:r>
      <w:r w:rsidRPr="00E02B37">
        <w:rPr>
          <w:kern w:val="22"/>
          <w:szCs w:val="22"/>
        </w:rPr>
        <w:t xml:space="preserve"> simplifié, car toutes les Parties ne peuvent pas utiliser les différents instruments qui sont déjà référencés ou qui pourraient l'être. Celui-ci pourrait également être divisé en deux cibles.</w:t>
      </w:r>
    </w:p>
    <w:p w14:paraId="2C98BFC6" w14:textId="77777777" w:rsidR="0051111E" w:rsidRPr="00E02B37" w:rsidRDefault="0051111E" w:rsidP="0045445D">
      <w:pPr>
        <w:pStyle w:val="Paragraphedeliste"/>
        <w:suppressLineNumbers/>
        <w:suppressAutoHyphens/>
        <w:spacing w:before="120" w:after="120"/>
        <w:ind w:left="0"/>
        <w:rPr>
          <w:kern w:val="22"/>
          <w:sz w:val="16"/>
          <w:szCs w:val="16"/>
        </w:rPr>
      </w:pPr>
    </w:p>
    <w:p w14:paraId="004DFB0F" w14:textId="7F245BE9" w:rsidR="00026715" w:rsidRPr="00E02B37" w:rsidRDefault="00026715" w:rsidP="003668BB">
      <w:pPr>
        <w:pStyle w:val="Paragraphedeliste"/>
        <w:numPr>
          <w:ilvl w:val="0"/>
          <w:numId w:val="9"/>
        </w:numPr>
        <w:suppressLineNumbers/>
        <w:suppressAutoHyphens/>
        <w:ind w:left="0" w:firstLine="0"/>
        <w:rPr>
          <w:kern w:val="22"/>
          <w:szCs w:val="22"/>
        </w:rPr>
      </w:pPr>
      <w:r w:rsidRPr="00E02B37">
        <w:rPr>
          <w:kern w:val="22"/>
          <w:szCs w:val="22"/>
        </w:rPr>
        <w:t xml:space="preserve">Il a été noté que l'un des objectifs de </w:t>
      </w:r>
      <w:r w:rsidR="00B11815" w:rsidRPr="00E02B37">
        <w:rPr>
          <w:kern w:val="22"/>
          <w:szCs w:val="22"/>
        </w:rPr>
        <w:t>l'A</w:t>
      </w:r>
      <w:r w:rsidRPr="00E02B37">
        <w:rPr>
          <w:kern w:val="22"/>
          <w:szCs w:val="22"/>
        </w:rPr>
        <w:t>pproche stratégique à long terme sur l'intégration, actuellement en cours d'élaboration par le groupe consultatif informel sur l'intégration, a un libellé sim</w:t>
      </w:r>
      <w:r w:rsidR="006053F1" w:rsidRPr="00E02B37">
        <w:rPr>
          <w:kern w:val="22"/>
          <w:szCs w:val="22"/>
        </w:rPr>
        <w:t>ilaire et que ces liens avec l'A</w:t>
      </w:r>
      <w:r w:rsidRPr="00E02B37">
        <w:rPr>
          <w:kern w:val="22"/>
          <w:szCs w:val="22"/>
        </w:rPr>
        <w:t xml:space="preserve">pproche stratégique à long terme sur l'intégration doivent être pris en compte. Cette approche stratégique </w:t>
      </w:r>
      <w:r w:rsidR="006053F1" w:rsidRPr="00E02B37">
        <w:rPr>
          <w:kern w:val="22"/>
          <w:szCs w:val="22"/>
        </w:rPr>
        <w:t xml:space="preserve">à long terme </w:t>
      </w:r>
      <w:r w:rsidRPr="00E02B37">
        <w:rPr>
          <w:kern w:val="22"/>
          <w:szCs w:val="22"/>
        </w:rPr>
        <w:t>pourrait soutenir la mise en œuvre d'un objectif sur l'i</w:t>
      </w:r>
      <w:r w:rsidR="006053F1" w:rsidRPr="00E02B37">
        <w:rPr>
          <w:kern w:val="22"/>
          <w:szCs w:val="22"/>
        </w:rPr>
        <w:t xml:space="preserve">ntégration dans le cadre mondial de la biodiversité </w:t>
      </w:r>
      <w:r w:rsidRPr="00E02B37">
        <w:rPr>
          <w:kern w:val="22"/>
          <w:szCs w:val="22"/>
        </w:rPr>
        <w:t>pour l'après-2020</w:t>
      </w:r>
      <w:r w:rsidR="00F763A1" w:rsidRPr="00E02B37">
        <w:rPr>
          <w:kern w:val="22"/>
          <w:szCs w:val="22"/>
        </w:rPr>
        <w:t>. Il a également été souligné que l'intégration devrait être une priorité essentielle pour le cadre.</w:t>
      </w:r>
    </w:p>
    <w:p w14:paraId="0D9CA56F" w14:textId="77777777" w:rsidR="0051111E" w:rsidRPr="00E02B37" w:rsidRDefault="0051111E" w:rsidP="0045445D">
      <w:pPr>
        <w:suppressLineNumbers/>
        <w:suppressAutoHyphens/>
        <w:rPr>
          <w:kern w:val="22"/>
          <w:sz w:val="16"/>
          <w:szCs w:val="16"/>
        </w:rPr>
      </w:pPr>
    </w:p>
    <w:p w14:paraId="4AA527B2" w14:textId="007C43E5" w:rsidR="00026715" w:rsidRPr="00E02B37" w:rsidRDefault="00026715" w:rsidP="003668BB">
      <w:pPr>
        <w:pStyle w:val="Paragraphedeliste"/>
        <w:numPr>
          <w:ilvl w:val="0"/>
          <w:numId w:val="9"/>
        </w:numPr>
        <w:suppressLineNumbers/>
        <w:suppressAutoHyphens/>
        <w:ind w:left="0" w:firstLine="0"/>
        <w:rPr>
          <w:kern w:val="22"/>
          <w:szCs w:val="22"/>
        </w:rPr>
      </w:pPr>
      <w:r w:rsidRPr="00E02B37">
        <w:rPr>
          <w:kern w:val="22"/>
          <w:szCs w:val="22"/>
        </w:rPr>
        <w:t>Il convient d'exploiter les synergies avec les c</w:t>
      </w:r>
      <w:r w:rsidR="006053F1" w:rsidRPr="00E02B37">
        <w:rPr>
          <w:kern w:val="22"/>
          <w:szCs w:val="22"/>
        </w:rPr>
        <w:t>ibles pertinentes énoncées dans l</w:t>
      </w:r>
      <w:r w:rsidRPr="00E02B37">
        <w:rPr>
          <w:kern w:val="22"/>
          <w:szCs w:val="22"/>
        </w:rPr>
        <w:t>es Objectifs de Développement Durable.</w:t>
      </w:r>
    </w:p>
    <w:p w14:paraId="3A4559B8" w14:textId="77777777" w:rsidR="0051111E" w:rsidRPr="00E02B37" w:rsidRDefault="0051111E" w:rsidP="0045445D">
      <w:pPr>
        <w:suppressLineNumbers/>
        <w:suppressAutoHyphens/>
        <w:rPr>
          <w:kern w:val="22"/>
          <w:sz w:val="16"/>
          <w:szCs w:val="16"/>
        </w:rPr>
      </w:pPr>
    </w:p>
    <w:p w14:paraId="3CF0A8D0" w14:textId="5B4C8A57" w:rsidR="00026715" w:rsidRPr="00E02B37" w:rsidRDefault="00026715" w:rsidP="003668BB">
      <w:pPr>
        <w:pStyle w:val="Paragraphedeliste"/>
        <w:numPr>
          <w:ilvl w:val="0"/>
          <w:numId w:val="9"/>
        </w:numPr>
        <w:suppressLineNumbers/>
        <w:suppressAutoHyphens/>
        <w:spacing w:before="120" w:after="120"/>
        <w:ind w:left="0" w:firstLine="0"/>
        <w:rPr>
          <w:kern w:val="22"/>
          <w:szCs w:val="22"/>
        </w:rPr>
      </w:pPr>
      <w:r w:rsidRPr="00E02B37">
        <w:rPr>
          <w:kern w:val="22"/>
          <w:szCs w:val="22"/>
        </w:rPr>
        <w:t>Il a été suggéré que les é</w:t>
      </w:r>
      <w:r w:rsidR="006053F1" w:rsidRPr="00E02B37">
        <w:rPr>
          <w:kern w:val="22"/>
          <w:szCs w:val="22"/>
        </w:rPr>
        <w:t>léments suivants soient pris en compte</w:t>
      </w:r>
      <w:r w:rsidRPr="00E02B37">
        <w:rPr>
          <w:kern w:val="22"/>
          <w:szCs w:val="22"/>
        </w:rPr>
        <w:t xml:space="preserve"> dans la cible</w:t>
      </w:r>
      <w:r w:rsidR="000C6ED2" w:rsidRPr="00E02B37">
        <w:rPr>
          <w:kern w:val="22"/>
          <w:szCs w:val="22"/>
        </w:rPr>
        <w:t> :</w:t>
      </w:r>
    </w:p>
    <w:p w14:paraId="778910EC" w14:textId="6BE734B0"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L</w:t>
      </w:r>
      <w:r w:rsidR="00026715" w:rsidRPr="00E02B37">
        <w:rPr>
          <w:kern w:val="22"/>
          <w:szCs w:val="22"/>
        </w:rPr>
        <w:t>'intégration de la biodiversité dans les secteurs de production concernés</w:t>
      </w:r>
      <w:r w:rsidR="000C6ED2" w:rsidRPr="00E02B37">
        <w:rPr>
          <w:kern w:val="22"/>
          <w:szCs w:val="22"/>
        </w:rPr>
        <w:t> ;</w:t>
      </w:r>
    </w:p>
    <w:p w14:paraId="605B1403" w14:textId="03CBAA97"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L</w:t>
      </w:r>
      <w:r w:rsidR="00026715" w:rsidRPr="00E02B37">
        <w:rPr>
          <w:kern w:val="22"/>
          <w:szCs w:val="22"/>
        </w:rPr>
        <w:t>e rôle des gouvernements infranationaux</w:t>
      </w:r>
      <w:r w:rsidR="000C6ED2" w:rsidRPr="00E02B37">
        <w:rPr>
          <w:kern w:val="22"/>
          <w:szCs w:val="22"/>
        </w:rPr>
        <w:t> ;</w:t>
      </w:r>
    </w:p>
    <w:p w14:paraId="211B8EAF" w14:textId="60EBC268"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lastRenderedPageBreak/>
        <w:t>L</w:t>
      </w:r>
      <w:r w:rsidR="00026715" w:rsidRPr="00E02B37">
        <w:rPr>
          <w:kern w:val="22"/>
          <w:szCs w:val="22"/>
        </w:rPr>
        <w:t>'utilisation d'outils appropriés tels que les évaluations environne</w:t>
      </w:r>
      <w:r w:rsidR="000813C6" w:rsidRPr="00E02B37">
        <w:rPr>
          <w:kern w:val="22"/>
          <w:szCs w:val="22"/>
        </w:rPr>
        <w:t>mentales stratégiques, les évaluations de l’</w:t>
      </w:r>
      <w:r w:rsidR="00026715" w:rsidRPr="00E02B37">
        <w:rPr>
          <w:kern w:val="22"/>
          <w:szCs w:val="22"/>
        </w:rPr>
        <w:t xml:space="preserve">impact </w:t>
      </w:r>
      <w:r w:rsidR="000813C6" w:rsidRPr="00E02B37">
        <w:rPr>
          <w:kern w:val="22"/>
          <w:szCs w:val="22"/>
        </w:rPr>
        <w:t>sur l’environnement,</w:t>
      </w:r>
      <w:r w:rsidR="00026715" w:rsidRPr="00E02B37">
        <w:rPr>
          <w:kern w:val="22"/>
          <w:szCs w:val="22"/>
        </w:rPr>
        <w:t xml:space="preserve"> ainsi que la comptabilité écosystémique du capital naturel</w:t>
      </w:r>
      <w:r w:rsidRPr="00E02B37">
        <w:rPr>
          <w:kern w:val="22"/>
          <w:szCs w:val="22"/>
        </w:rPr>
        <w:t>, le cas échéant</w:t>
      </w:r>
      <w:r w:rsidR="000C6ED2" w:rsidRPr="00E02B37">
        <w:rPr>
          <w:kern w:val="22"/>
          <w:szCs w:val="22"/>
        </w:rPr>
        <w:t> ;</w:t>
      </w:r>
    </w:p>
    <w:p w14:paraId="393D9003" w14:textId="6AA644D5"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L</w:t>
      </w:r>
      <w:r w:rsidR="00026715" w:rsidRPr="00E02B37">
        <w:rPr>
          <w:kern w:val="22"/>
          <w:szCs w:val="22"/>
        </w:rPr>
        <w:t xml:space="preserve">es systèmes de comptabilité </w:t>
      </w:r>
      <w:r w:rsidR="006B56A4" w:rsidRPr="00E02B37">
        <w:rPr>
          <w:kern w:val="22"/>
          <w:szCs w:val="22"/>
        </w:rPr>
        <w:t>écosystémique</w:t>
      </w:r>
      <w:r w:rsidR="00026715" w:rsidRPr="00E02B37">
        <w:rPr>
          <w:kern w:val="22"/>
          <w:szCs w:val="22"/>
        </w:rPr>
        <w:t xml:space="preserve"> financière du capital naturel</w:t>
      </w:r>
      <w:r w:rsidR="000C6ED2" w:rsidRPr="00E02B37">
        <w:rPr>
          <w:kern w:val="22"/>
          <w:szCs w:val="22"/>
        </w:rPr>
        <w:t> ;</w:t>
      </w:r>
    </w:p>
    <w:p w14:paraId="09CAA506" w14:textId="3546E282"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L</w:t>
      </w:r>
      <w:r w:rsidR="000813C6" w:rsidRPr="00E02B37">
        <w:rPr>
          <w:kern w:val="22"/>
          <w:szCs w:val="22"/>
        </w:rPr>
        <w:t>es différente</w:t>
      </w:r>
      <w:r w:rsidR="00026715" w:rsidRPr="00E02B37">
        <w:rPr>
          <w:kern w:val="22"/>
          <w:szCs w:val="22"/>
        </w:rPr>
        <w:t>s valeurs de la biodiversité et des services écosystémiques</w:t>
      </w:r>
      <w:r w:rsidR="000C6ED2" w:rsidRPr="00E02B37">
        <w:rPr>
          <w:kern w:val="22"/>
          <w:szCs w:val="22"/>
        </w:rPr>
        <w:t> ;</w:t>
      </w:r>
    </w:p>
    <w:p w14:paraId="3E299A2B" w14:textId="098BF540"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L</w:t>
      </w:r>
      <w:r w:rsidR="00026715" w:rsidRPr="00E02B37">
        <w:rPr>
          <w:kern w:val="22"/>
          <w:szCs w:val="22"/>
        </w:rPr>
        <w:t>es paiements pour les services écosystémiques</w:t>
      </w:r>
      <w:r w:rsidR="000C6ED2" w:rsidRPr="00E02B37">
        <w:rPr>
          <w:kern w:val="22"/>
          <w:szCs w:val="22"/>
        </w:rPr>
        <w:t> ;</w:t>
      </w:r>
    </w:p>
    <w:p w14:paraId="5D0C25EE" w14:textId="5CF10809"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G</w:t>
      </w:r>
      <w:r w:rsidR="00026715" w:rsidRPr="00E02B37">
        <w:rPr>
          <w:kern w:val="22"/>
          <w:szCs w:val="22"/>
        </w:rPr>
        <w:t>arantir la mise en œuvre d</w:t>
      </w:r>
      <w:r w:rsidR="000813C6" w:rsidRPr="00E02B37">
        <w:rPr>
          <w:kern w:val="22"/>
          <w:szCs w:val="22"/>
        </w:rPr>
        <w:t xml:space="preserve">'approches respectueuses de </w:t>
      </w:r>
      <w:r w:rsidR="00026715" w:rsidRPr="00E02B37">
        <w:rPr>
          <w:kern w:val="22"/>
          <w:szCs w:val="22"/>
        </w:rPr>
        <w:t>l'environnement dans différents secteurs</w:t>
      </w:r>
      <w:r w:rsidR="000C6ED2" w:rsidRPr="00E02B37">
        <w:rPr>
          <w:kern w:val="22"/>
          <w:szCs w:val="22"/>
        </w:rPr>
        <w:t> ;</w:t>
      </w:r>
    </w:p>
    <w:p w14:paraId="36181226" w14:textId="734860EC"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V</w:t>
      </w:r>
      <w:r w:rsidR="00026715" w:rsidRPr="00E02B37">
        <w:rPr>
          <w:kern w:val="22"/>
          <w:szCs w:val="22"/>
        </w:rPr>
        <w:t>eiller à ce que les valeurs de la biodiversité soient intégrées dans les programmes d'enseignement à tous les niveaux, y compris au niveau tertiaire</w:t>
      </w:r>
      <w:r w:rsidR="000C6ED2" w:rsidRPr="00E02B37">
        <w:rPr>
          <w:kern w:val="22"/>
          <w:szCs w:val="22"/>
        </w:rPr>
        <w:t> ;</w:t>
      </w:r>
      <w:r w:rsidR="00026715" w:rsidRPr="00E02B37">
        <w:rPr>
          <w:kern w:val="22"/>
          <w:szCs w:val="22"/>
        </w:rPr>
        <w:t xml:space="preserve"> </w:t>
      </w:r>
    </w:p>
    <w:p w14:paraId="547D0ADA" w14:textId="5D8391CD" w:rsidR="00026715"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L</w:t>
      </w:r>
      <w:r w:rsidR="000813C6" w:rsidRPr="00E02B37">
        <w:rPr>
          <w:kern w:val="22"/>
          <w:szCs w:val="22"/>
        </w:rPr>
        <w:t>’évaluation de l’</w:t>
      </w:r>
      <w:r w:rsidR="00026715" w:rsidRPr="00E02B37">
        <w:rPr>
          <w:kern w:val="22"/>
          <w:szCs w:val="22"/>
        </w:rPr>
        <w:t xml:space="preserve">impact </w:t>
      </w:r>
      <w:r w:rsidR="000813C6" w:rsidRPr="00E02B37">
        <w:rPr>
          <w:kern w:val="22"/>
          <w:szCs w:val="22"/>
        </w:rPr>
        <w:t>sur l’environnement</w:t>
      </w:r>
      <w:r w:rsidR="00026715" w:rsidRPr="00E02B37">
        <w:rPr>
          <w:kern w:val="22"/>
          <w:szCs w:val="22"/>
        </w:rPr>
        <w:t xml:space="preserve"> devrait être participative et devrait impliquer les peuples autochtones et les communautés locales, les milieux universitaires, les investisseurs et les entreprises.</w:t>
      </w:r>
    </w:p>
    <w:p w14:paraId="0DB449AF" w14:textId="31E0EFFB" w:rsidR="00BB76FA" w:rsidRPr="00E02B37" w:rsidRDefault="00BB76FA" w:rsidP="003668BB">
      <w:pPr>
        <w:numPr>
          <w:ilvl w:val="0"/>
          <w:numId w:val="10"/>
        </w:numPr>
        <w:suppressLineNumbers/>
        <w:suppressAutoHyphens/>
        <w:spacing w:before="120" w:after="120" w:line="259" w:lineRule="auto"/>
        <w:jc w:val="left"/>
        <w:rPr>
          <w:kern w:val="22"/>
          <w:szCs w:val="22"/>
        </w:rPr>
      </w:pPr>
      <w:r w:rsidRPr="00E02B37">
        <w:rPr>
          <w:kern w:val="22"/>
          <w:szCs w:val="22"/>
        </w:rPr>
        <w:t>L'expression « tous les secteurs » doit être considérée au sens le plus large, y compris des secteurs tels que la santé, les finances et les infrastructures, en examinant comment elle peut être intégrée dans le cadre de surveillance.</w:t>
      </w:r>
    </w:p>
    <w:p w14:paraId="5C163F3C" w14:textId="10F0D16A" w:rsidR="00026715" w:rsidRPr="00E02B37" w:rsidRDefault="000813C6" w:rsidP="00026715">
      <w:pPr>
        <w:pStyle w:val="Para3"/>
        <w:numPr>
          <w:ilvl w:val="0"/>
          <w:numId w:val="0"/>
        </w:numPr>
        <w:suppressLineNumbers/>
        <w:tabs>
          <w:tab w:val="clear" w:pos="1980"/>
        </w:tabs>
        <w:suppressAutoHyphens/>
        <w:spacing w:before="120" w:after="120"/>
        <w:rPr>
          <w:b/>
          <w:bCs/>
          <w:kern w:val="22"/>
          <w:szCs w:val="22"/>
        </w:rPr>
      </w:pPr>
      <w:r w:rsidRPr="00E02B37">
        <w:rPr>
          <w:b/>
          <w:bCs/>
          <w:kern w:val="22"/>
          <w:szCs w:val="22"/>
        </w:rPr>
        <w:t>13.2</w:t>
      </w:r>
      <w:r w:rsidRPr="00E02B37">
        <w:rPr>
          <w:b/>
          <w:bCs/>
          <w:kern w:val="22"/>
          <w:szCs w:val="22"/>
        </w:rPr>
        <w:tab/>
        <w:t>Propositions de texte</w:t>
      </w:r>
    </w:p>
    <w:p w14:paraId="5C84CC2B" w14:textId="77777777" w:rsidR="00026715" w:rsidRPr="00E02B37" w:rsidRDefault="00026715" w:rsidP="003668BB">
      <w:pPr>
        <w:pStyle w:val="Paragraphedeliste"/>
        <w:numPr>
          <w:ilvl w:val="0"/>
          <w:numId w:val="11"/>
        </w:numPr>
        <w:suppressLineNumbers/>
        <w:suppressAutoHyphens/>
        <w:spacing w:before="120" w:after="120" w:line="259" w:lineRule="auto"/>
        <w:ind w:hanging="720"/>
        <w:jc w:val="left"/>
        <w:rPr>
          <w:kern w:val="22"/>
          <w:szCs w:val="22"/>
        </w:rPr>
      </w:pPr>
      <w:r w:rsidRPr="00E02B37">
        <w:rPr>
          <w:kern w:val="22"/>
          <w:szCs w:val="22"/>
        </w:rPr>
        <w:t xml:space="preserve">Possibilité de diviser en deux cibles: </w:t>
      </w:r>
    </w:p>
    <w:p w14:paraId="6D99729F" w14:textId="7161DCBB" w:rsidR="00026715" w:rsidRPr="00E02B37" w:rsidRDefault="00026715" w:rsidP="003668BB">
      <w:pPr>
        <w:pStyle w:val="Paragraphedeliste"/>
        <w:numPr>
          <w:ilvl w:val="0"/>
          <w:numId w:val="12"/>
        </w:numPr>
        <w:suppressLineNumbers/>
        <w:suppressAutoHyphens/>
        <w:spacing w:before="120" w:after="120" w:line="259" w:lineRule="auto"/>
        <w:ind w:left="1276" w:hanging="567"/>
        <w:rPr>
          <w:kern w:val="22"/>
          <w:szCs w:val="22"/>
        </w:rPr>
      </w:pPr>
      <w:r w:rsidRPr="00E02B37">
        <w:rPr>
          <w:kern w:val="22"/>
          <w:szCs w:val="22"/>
        </w:rPr>
        <w:t>Intégrer les valeurs de la biodiversité dans la planification</w:t>
      </w:r>
      <w:r w:rsidR="001749DF" w:rsidRPr="00E02B37">
        <w:rPr>
          <w:kern w:val="22"/>
          <w:szCs w:val="22"/>
        </w:rPr>
        <w:t xml:space="preserve">, </w:t>
      </w:r>
      <w:r w:rsidRPr="00E02B37">
        <w:rPr>
          <w:kern w:val="22"/>
          <w:szCs w:val="22"/>
        </w:rPr>
        <w:t xml:space="preserve">les </w:t>
      </w:r>
      <w:r w:rsidR="001749DF" w:rsidRPr="00E02B37">
        <w:rPr>
          <w:kern w:val="22"/>
          <w:szCs w:val="22"/>
        </w:rPr>
        <w:t>processus de développement, les stratégies de</w:t>
      </w:r>
      <w:r w:rsidRPr="00E02B37">
        <w:rPr>
          <w:kern w:val="22"/>
          <w:szCs w:val="22"/>
        </w:rPr>
        <w:t xml:space="preserve"> réduction de la pauvre</w:t>
      </w:r>
      <w:r w:rsidR="001749DF" w:rsidRPr="00E02B37">
        <w:rPr>
          <w:kern w:val="22"/>
          <w:szCs w:val="22"/>
        </w:rPr>
        <w:t xml:space="preserve">té </w:t>
      </w:r>
      <w:r w:rsidR="001749DF" w:rsidRPr="00E02B37">
        <w:rPr>
          <w:kern w:val="22"/>
          <w:szCs w:val="22"/>
          <w:u w:val="single"/>
        </w:rPr>
        <w:t>et leurs résultats, l'éducation,</w:t>
      </w:r>
      <w:r w:rsidRPr="00E02B37">
        <w:rPr>
          <w:kern w:val="22"/>
          <w:szCs w:val="22"/>
          <w:u w:val="single"/>
        </w:rPr>
        <w:t xml:space="preserve"> la santé et </w:t>
      </w:r>
      <w:r w:rsidRPr="00E02B37">
        <w:rPr>
          <w:kern w:val="22"/>
          <w:szCs w:val="22"/>
        </w:rPr>
        <w:t>les comptes</w:t>
      </w:r>
      <w:r w:rsidR="001749DF" w:rsidRPr="00E02B37">
        <w:rPr>
          <w:kern w:val="22"/>
          <w:szCs w:val="22"/>
        </w:rPr>
        <w:t xml:space="preserve"> nationaux et locaux, </w:t>
      </w:r>
      <w:r w:rsidR="001749DF" w:rsidRPr="00E02B37">
        <w:rPr>
          <w:strike/>
          <w:kern w:val="22"/>
          <w:szCs w:val="22"/>
        </w:rPr>
        <w:t>pour faire en sorte que</w:t>
      </w:r>
      <w:r w:rsidRPr="00E02B37">
        <w:rPr>
          <w:kern w:val="22"/>
          <w:szCs w:val="22"/>
        </w:rPr>
        <w:t xml:space="preserve"> d'ici</w:t>
      </w:r>
      <w:r w:rsidR="001749DF" w:rsidRPr="00E02B37">
        <w:rPr>
          <w:kern w:val="22"/>
          <w:szCs w:val="22"/>
        </w:rPr>
        <w:t xml:space="preserve"> à 2030, </w:t>
      </w:r>
      <w:r w:rsidR="001749DF" w:rsidRPr="00E02B37">
        <w:rPr>
          <w:strike/>
          <w:kern w:val="22"/>
          <w:szCs w:val="22"/>
        </w:rPr>
        <w:t>les valeurs de la biodiversité soient intégrées</w:t>
      </w:r>
      <w:r w:rsidR="001749DF" w:rsidRPr="00E02B37">
        <w:rPr>
          <w:kern w:val="22"/>
          <w:szCs w:val="22"/>
        </w:rPr>
        <w:t xml:space="preserve"> au moyen d’une intégration d</w:t>
      </w:r>
      <w:r w:rsidRPr="00E02B37">
        <w:rPr>
          <w:kern w:val="22"/>
          <w:szCs w:val="22"/>
        </w:rPr>
        <w:t>ans tous les secteurs.</w:t>
      </w:r>
    </w:p>
    <w:p w14:paraId="32CF3845" w14:textId="681EAC47" w:rsidR="00026715" w:rsidRPr="00E02B37" w:rsidRDefault="001749DF" w:rsidP="003668BB">
      <w:pPr>
        <w:pStyle w:val="Paragraphedeliste"/>
        <w:numPr>
          <w:ilvl w:val="0"/>
          <w:numId w:val="12"/>
        </w:numPr>
        <w:suppressLineNumbers/>
        <w:suppressAutoHyphens/>
        <w:spacing w:before="120" w:after="120" w:line="259" w:lineRule="auto"/>
        <w:ind w:left="1276" w:hanging="567"/>
        <w:rPr>
          <w:kern w:val="22"/>
          <w:szCs w:val="22"/>
        </w:rPr>
      </w:pPr>
      <w:r w:rsidRPr="00E02B37">
        <w:rPr>
          <w:kern w:val="22"/>
          <w:szCs w:val="22"/>
        </w:rPr>
        <w:t>D</w:t>
      </w:r>
      <w:r w:rsidR="00026715" w:rsidRPr="00E02B37">
        <w:rPr>
          <w:kern w:val="22"/>
          <w:szCs w:val="22"/>
        </w:rPr>
        <w:t>es évaluations environnemental</w:t>
      </w:r>
      <w:r w:rsidRPr="00E02B37">
        <w:rPr>
          <w:kern w:val="22"/>
          <w:szCs w:val="22"/>
        </w:rPr>
        <w:t>es stratégiques et d</w:t>
      </w:r>
      <w:r w:rsidR="00E04B73" w:rsidRPr="00E02B37">
        <w:rPr>
          <w:kern w:val="22"/>
          <w:szCs w:val="22"/>
        </w:rPr>
        <w:t>es évaluations de l’</w:t>
      </w:r>
      <w:r w:rsidR="00026715" w:rsidRPr="00E02B37">
        <w:rPr>
          <w:kern w:val="22"/>
          <w:szCs w:val="22"/>
        </w:rPr>
        <w:t xml:space="preserve">impact </w:t>
      </w:r>
      <w:r w:rsidR="00E04B73" w:rsidRPr="00E02B37">
        <w:rPr>
          <w:kern w:val="22"/>
          <w:szCs w:val="22"/>
        </w:rPr>
        <w:t>sur l’environnement qui incluent la biodiversité so</w:t>
      </w:r>
      <w:r w:rsidR="00026715" w:rsidRPr="00E02B37">
        <w:rPr>
          <w:kern w:val="22"/>
          <w:szCs w:val="22"/>
        </w:rPr>
        <w:t xml:space="preserve">nt appliquées de manière exhaustive </w:t>
      </w:r>
      <w:r w:rsidR="00026715" w:rsidRPr="00E02B37">
        <w:rPr>
          <w:kern w:val="22"/>
          <w:szCs w:val="22"/>
          <w:u w:val="single"/>
        </w:rPr>
        <w:t>d'ici à 2030</w:t>
      </w:r>
      <w:r w:rsidRPr="00E02B37">
        <w:rPr>
          <w:kern w:val="22"/>
          <w:szCs w:val="22"/>
        </w:rPr>
        <w:t>.</w:t>
      </w:r>
    </w:p>
    <w:p w14:paraId="7BC40205" w14:textId="77777777" w:rsidR="0045445D" w:rsidRPr="00E02B37" w:rsidRDefault="0045445D" w:rsidP="0045445D">
      <w:pPr>
        <w:pStyle w:val="Paragraphedeliste"/>
        <w:suppressLineNumbers/>
        <w:suppressAutoHyphens/>
        <w:spacing w:before="120" w:after="120" w:line="259" w:lineRule="auto"/>
        <w:ind w:left="1276"/>
        <w:rPr>
          <w:kern w:val="22"/>
          <w:sz w:val="16"/>
          <w:szCs w:val="16"/>
        </w:rPr>
      </w:pPr>
    </w:p>
    <w:p w14:paraId="52AE884E" w14:textId="25B4D2E6" w:rsidR="00026715" w:rsidRPr="00E02B37" w:rsidRDefault="00026715" w:rsidP="003668BB">
      <w:pPr>
        <w:pStyle w:val="Paragraphedeliste"/>
        <w:numPr>
          <w:ilvl w:val="0"/>
          <w:numId w:val="11"/>
        </w:numPr>
        <w:suppressLineNumbers/>
        <w:suppressAutoHyphens/>
        <w:spacing w:before="120" w:after="120" w:line="259" w:lineRule="auto"/>
        <w:ind w:left="0" w:firstLine="0"/>
        <w:jc w:val="left"/>
        <w:rPr>
          <w:kern w:val="22"/>
          <w:szCs w:val="22"/>
        </w:rPr>
      </w:pPr>
      <w:r w:rsidRPr="00E02B37">
        <w:rPr>
          <w:kern w:val="22"/>
          <w:szCs w:val="22"/>
        </w:rPr>
        <w:t>Intégrer les va</w:t>
      </w:r>
      <w:r w:rsidR="001749DF" w:rsidRPr="00E02B37">
        <w:rPr>
          <w:kern w:val="22"/>
          <w:szCs w:val="22"/>
        </w:rPr>
        <w:t xml:space="preserve">leurs de la biodiversité dans </w:t>
      </w:r>
      <w:r w:rsidR="001749DF" w:rsidRPr="00E02B37">
        <w:rPr>
          <w:kern w:val="22"/>
          <w:szCs w:val="22"/>
          <w:u w:val="single"/>
        </w:rPr>
        <w:t>les</w:t>
      </w:r>
      <w:r w:rsidRPr="00E02B37">
        <w:rPr>
          <w:kern w:val="22"/>
          <w:szCs w:val="22"/>
          <w:u w:val="single"/>
        </w:rPr>
        <w:t xml:space="preserve"> politique</w:t>
      </w:r>
      <w:r w:rsidR="001749DF" w:rsidRPr="00E02B37">
        <w:rPr>
          <w:kern w:val="22"/>
          <w:szCs w:val="22"/>
          <w:u w:val="single"/>
        </w:rPr>
        <w:t>s</w:t>
      </w:r>
      <w:r w:rsidRPr="00E02B37">
        <w:rPr>
          <w:kern w:val="22"/>
          <w:szCs w:val="22"/>
        </w:rPr>
        <w:t xml:space="preserve"> </w:t>
      </w:r>
      <w:r w:rsidRPr="00E02B37">
        <w:rPr>
          <w:strike/>
          <w:kern w:val="22"/>
          <w:szCs w:val="22"/>
        </w:rPr>
        <w:t>la planification</w:t>
      </w:r>
      <w:r w:rsidR="001749DF" w:rsidRPr="00E02B37">
        <w:rPr>
          <w:kern w:val="22"/>
          <w:szCs w:val="22"/>
        </w:rPr>
        <w:t>,</w:t>
      </w:r>
      <w:r w:rsidRPr="00E02B37">
        <w:rPr>
          <w:kern w:val="22"/>
          <w:szCs w:val="22"/>
        </w:rPr>
        <w:t xml:space="preserve"> </w:t>
      </w:r>
      <w:r w:rsidR="001749DF" w:rsidRPr="00E02B37">
        <w:rPr>
          <w:kern w:val="22"/>
          <w:szCs w:val="22"/>
        </w:rPr>
        <w:t xml:space="preserve">la planification </w:t>
      </w:r>
      <w:r w:rsidR="001749DF" w:rsidRPr="00E02B37">
        <w:rPr>
          <w:strike/>
          <w:kern w:val="22"/>
          <w:szCs w:val="22"/>
        </w:rPr>
        <w:t>processus</w:t>
      </w:r>
      <w:r w:rsidR="001749DF" w:rsidRPr="00E02B37">
        <w:rPr>
          <w:kern w:val="22"/>
          <w:szCs w:val="22"/>
        </w:rPr>
        <w:t xml:space="preserve"> du développement, les stratégies de réduction de</w:t>
      </w:r>
      <w:r w:rsidRPr="00E02B37">
        <w:rPr>
          <w:kern w:val="22"/>
          <w:szCs w:val="22"/>
        </w:rPr>
        <w:t xml:space="preserve"> la pauvreté</w:t>
      </w:r>
      <w:r w:rsidRPr="00E02B37">
        <w:rPr>
          <w:kern w:val="22"/>
          <w:szCs w:val="22"/>
          <w:u w:val="single"/>
        </w:rPr>
        <w:t>,</w:t>
      </w:r>
      <w:r w:rsidRPr="00E02B37">
        <w:rPr>
          <w:kern w:val="22"/>
          <w:szCs w:val="22"/>
        </w:rPr>
        <w:t xml:space="preserve"> </w:t>
      </w:r>
      <w:r w:rsidR="001749DF" w:rsidRPr="00E02B37">
        <w:rPr>
          <w:strike/>
          <w:kern w:val="22"/>
          <w:szCs w:val="22"/>
        </w:rPr>
        <w:t>et</w:t>
      </w:r>
      <w:r w:rsidR="001749DF" w:rsidRPr="00E02B37">
        <w:rPr>
          <w:kern w:val="22"/>
          <w:szCs w:val="22"/>
        </w:rPr>
        <w:t xml:space="preserve"> </w:t>
      </w:r>
      <w:r w:rsidRPr="00E02B37">
        <w:rPr>
          <w:kern w:val="22"/>
          <w:szCs w:val="22"/>
          <w:u w:val="single"/>
        </w:rPr>
        <w:t xml:space="preserve">les plans d'action </w:t>
      </w:r>
      <w:r w:rsidR="001749DF" w:rsidRPr="00E02B37">
        <w:rPr>
          <w:kern w:val="22"/>
          <w:szCs w:val="22"/>
          <w:u w:val="single"/>
        </w:rPr>
        <w:t xml:space="preserve">sur la lutte </w:t>
      </w:r>
      <w:r w:rsidRPr="00E02B37">
        <w:rPr>
          <w:kern w:val="22"/>
          <w:szCs w:val="22"/>
          <w:u w:val="single"/>
        </w:rPr>
        <w:t>contre</w:t>
      </w:r>
      <w:r w:rsidR="001749DF" w:rsidRPr="00E02B37">
        <w:rPr>
          <w:kern w:val="22"/>
          <w:szCs w:val="22"/>
          <w:u w:val="single"/>
        </w:rPr>
        <w:t xml:space="preserve"> le changement climatique, </w:t>
      </w:r>
      <w:r w:rsidRPr="00E02B37">
        <w:rPr>
          <w:kern w:val="22"/>
          <w:szCs w:val="22"/>
          <w:u w:val="single"/>
        </w:rPr>
        <w:t xml:space="preserve">le </w:t>
      </w:r>
      <w:r w:rsidR="00AB1027" w:rsidRPr="00E02B37">
        <w:rPr>
          <w:kern w:val="22"/>
          <w:szCs w:val="22"/>
          <w:u w:val="single"/>
        </w:rPr>
        <w:t>S</w:t>
      </w:r>
      <w:r w:rsidRPr="00E02B37">
        <w:rPr>
          <w:kern w:val="22"/>
          <w:szCs w:val="22"/>
          <w:u w:val="single"/>
        </w:rPr>
        <w:t>ystème de comptabilité nationale</w:t>
      </w:r>
      <w:r w:rsidR="001749DF" w:rsidRPr="00E02B37">
        <w:rPr>
          <w:kern w:val="22"/>
          <w:szCs w:val="22"/>
          <w:u w:val="single"/>
        </w:rPr>
        <w:t xml:space="preserve">, </w:t>
      </w:r>
      <w:r w:rsidRPr="00E02B37">
        <w:rPr>
          <w:kern w:val="22"/>
          <w:szCs w:val="22"/>
          <w:u w:val="single"/>
        </w:rPr>
        <w:t>les processus de budgétisation et d'établissement de rapports</w:t>
      </w:r>
      <w:r w:rsidRPr="00E02B37">
        <w:rPr>
          <w:kern w:val="22"/>
          <w:szCs w:val="22"/>
        </w:rPr>
        <w:t xml:space="preserve"> </w:t>
      </w:r>
      <w:r w:rsidR="001749DF" w:rsidRPr="00E02B37">
        <w:rPr>
          <w:kern w:val="22"/>
          <w:szCs w:val="22"/>
        </w:rPr>
        <w:t xml:space="preserve">nationaux et locaux, pour faire en sorte que, d'ici à 2030, </w:t>
      </w:r>
      <w:r w:rsidRPr="00E02B37">
        <w:rPr>
          <w:kern w:val="22"/>
          <w:szCs w:val="22"/>
        </w:rPr>
        <w:t>les valeurs de la biodiversité soient intégrées dans tous les sect</w:t>
      </w:r>
      <w:r w:rsidR="001749DF" w:rsidRPr="00E02B37">
        <w:rPr>
          <w:kern w:val="22"/>
          <w:szCs w:val="22"/>
        </w:rPr>
        <w:t>eurs et que d</w:t>
      </w:r>
      <w:r w:rsidRPr="00E02B37">
        <w:rPr>
          <w:kern w:val="22"/>
          <w:szCs w:val="22"/>
        </w:rPr>
        <w:t>es évaluations environneme</w:t>
      </w:r>
      <w:r w:rsidR="001749DF" w:rsidRPr="00E02B37">
        <w:rPr>
          <w:kern w:val="22"/>
          <w:szCs w:val="22"/>
        </w:rPr>
        <w:t>ntales stratégiques et d</w:t>
      </w:r>
      <w:r w:rsidR="00E04B73" w:rsidRPr="00E02B37">
        <w:rPr>
          <w:kern w:val="22"/>
          <w:szCs w:val="22"/>
        </w:rPr>
        <w:t>es évaluations de l’</w:t>
      </w:r>
      <w:r w:rsidRPr="00E02B37">
        <w:rPr>
          <w:kern w:val="22"/>
          <w:szCs w:val="22"/>
        </w:rPr>
        <w:t xml:space="preserve">impact </w:t>
      </w:r>
      <w:r w:rsidR="00E04B73" w:rsidRPr="00E02B37">
        <w:rPr>
          <w:kern w:val="22"/>
          <w:szCs w:val="22"/>
        </w:rPr>
        <w:t xml:space="preserve">sur l’environnement qui incluent </w:t>
      </w:r>
      <w:r w:rsidRPr="00E02B37">
        <w:rPr>
          <w:kern w:val="22"/>
          <w:szCs w:val="22"/>
        </w:rPr>
        <w:t>la biodiversité soient appliquées de manière exhaustive</w:t>
      </w:r>
      <w:r w:rsidR="0045445D" w:rsidRPr="00E02B37">
        <w:rPr>
          <w:kern w:val="22"/>
          <w:szCs w:val="22"/>
        </w:rPr>
        <w:t>.</w:t>
      </w:r>
    </w:p>
    <w:p w14:paraId="250B7CFA" w14:textId="77777777" w:rsidR="0045445D" w:rsidRPr="00E02B37" w:rsidRDefault="0045445D" w:rsidP="0045445D">
      <w:pPr>
        <w:pStyle w:val="Paragraphedeliste"/>
        <w:suppressLineNumbers/>
        <w:suppressAutoHyphens/>
        <w:spacing w:before="120" w:after="120" w:line="259" w:lineRule="auto"/>
        <w:jc w:val="left"/>
        <w:rPr>
          <w:kern w:val="22"/>
          <w:sz w:val="16"/>
          <w:szCs w:val="16"/>
        </w:rPr>
      </w:pPr>
    </w:p>
    <w:p w14:paraId="56D603E7" w14:textId="594D8082" w:rsidR="00026715" w:rsidRPr="00E02B37" w:rsidRDefault="00026715" w:rsidP="003668BB">
      <w:pPr>
        <w:pStyle w:val="Paragraphedeliste"/>
        <w:numPr>
          <w:ilvl w:val="0"/>
          <w:numId w:val="11"/>
        </w:numPr>
        <w:suppressLineNumbers/>
        <w:tabs>
          <w:tab w:val="left" w:pos="709"/>
        </w:tabs>
        <w:suppressAutoHyphens/>
        <w:spacing w:before="120" w:after="120" w:line="259" w:lineRule="auto"/>
        <w:ind w:left="0" w:firstLine="0"/>
        <w:jc w:val="left"/>
        <w:rPr>
          <w:kern w:val="22"/>
          <w:szCs w:val="22"/>
          <w:u w:val="single"/>
        </w:rPr>
      </w:pPr>
      <w:r w:rsidRPr="00E02B37">
        <w:rPr>
          <w:kern w:val="22"/>
          <w:szCs w:val="22"/>
          <w:u w:val="single"/>
        </w:rPr>
        <w:t xml:space="preserve">D'ici à 2030, les gouvernements nationaux et infranationaux auront intégré les </w:t>
      </w:r>
      <w:r w:rsidR="001749DF" w:rsidRPr="00E02B37">
        <w:rPr>
          <w:kern w:val="22"/>
          <w:szCs w:val="22"/>
          <w:u w:val="single"/>
        </w:rPr>
        <w:t>différent</w:t>
      </w:r>
      <w:r w:rsidRPr="00E02B37">
        <w:rPr>
          <w:kern w:val="22"/>
          <w:szCs w:val="22"/>
          <w:u w:val="single"/>
        </w:rPr>
        <w:t>es</w:t>
      </w:r>
      <w:r w:rsidRPr="00E02B37">
        <w:rPr>
          <w:kern w:val="22"/>
          <w:szCs w:val="22"/>
        </w:rPr>
        <w:t xml:space="preserve"> valeurs de la biodiversité dans </w:t>
      </w:r>
      <w:r w:rsidRPr="00E02B37">
        <w:rPr>
          <w:kern w:val="22"/>
          <w:szCs w:val="22"/>
          <w:u w:val="single"/>
        </w:rPr>
        <w:t>les processus</w:t>
      </w:r>
      <w:r w:rsidR="001749DF" w:rsidRPr="00E02B37">
        <w:rPr>
          <w:kern w:val="22"/>
          <w:szCs w:val="22"/>
        </w:rPr>
        <w:t xml:space="preserve"> de planification </w:t>
      </w:r>
      <w:r w:rsidR="001749DF" w:rsidRPr="00E02B37">
        <w:rPr>
          <w:kern w:val="22"/>
          <w:szCs w:val="22"/>
          <w:u w:val="single"/>
        </w:rPr>
        <w:t>et les systèmes d’établissement de rapports</w:t>
      </w:r>
      <w:r w:rsidR="001749DF" w:rsidRPr="00E02B37">
        <w:rPr>
          <w:kern w:val="22"/>
          <w:szCs w:val="22"/>
        </w:rPr>
        <w:t xml:space="preserve"> </w:t>
      </w:r>
      <w:r w:rsidR="001749DF" w:rsidRPr="00E02B37">
        <w:rPr>
          <w:strike/>
          <w:kern w:val="22"/>
          <w:szCs w:val="22"/>
        </w:rPr>
        <w:t>pour faire en sorte que, d'ici à 2030, les valeurs de la biodiversité soient intégrées dans tous</w:t>
      </w:r>
      <w:r w:rsidR="001749DF" w:rsidRPr="00E02B37">
        <w:rPr>
          <w:kern w:val="22"/>
          <w:szCs w:val="22"/>
        </w:rPr>
        <w:t xml:space="preserve"> dans les secteurs </w:t>
      </w:r>
      <w:r w:rsidR="001749DF" w:rsidRPr="00E02B37">
        <w:rPr>
          <w:kern w:val="22"/>
          <w:szCs w:val="22"/>
          <w:u w:val="single"/>
        </w:rPr>
        <w:t>clés</w:t>
      </w:r>
      <w:r w:rsidR="001749DF" w:rsidRPr="00E02B37">
        <w:rPr>
          <w:kern w:val="22"/>
          <w:szCs w:val="22"/>
        </w:rPr>
        <w:t xml:space="preserve"> </w:t>
      </w:r>
      <w:r w:rsidR="001749DF" w:rsidRPr="00E02B37">
        <w:rPr>
          <w:strike/>
          <w:kern w:val="22"/>
          <w:szCs w:val="22"/>
        </w:rPr>
        <w:t>et que des évaluations environnementales stratégiques et des évaluations de l’impact sur l’environnement qui incluent la biodiversité soient appliquées de manière exhaustive</w:t>
      </w:r>
      <w:r w:rsidR="001749DF" w:rsidRPr="00E02B37">
        <w:rPr>
          <w:kern w:val="22"/>
          <w:szCs w:val="22"/>
        </w:rPr>
        <w:t>.</w:t>
      </w:r>
    </w:p>
    <w:p w14:paraId="0D47DB37" w14:textId="77777777" w:rsidR="00610D56" w:rsidRPr="00E02B37" w:rsidRDefault="00610D56" w:rsidP="00610D56">
      <w:pPr>
        <w:pStyle w:val="Paragraphedeliste"/>
        <w:suppressLineNumbers/>
        <w:tabs>
          <w:tab w:val="left" w:pos="709"/>
        </w:tabs>
        <w:suppressAutoHyphens/>
        <w:spacing w:before="120" w:after="120" w:line="259" w:lineRule="auto"/>
        <w:ind w:left="0"/>
        <w:jc w:val="left"/>
        <w:rPr>
          <w:kern w:val="22"/>
          <w:szCs w:val="22"/>
          <w:u w:val="single"/>
        </w:rPr>
      </w:pPr>
    </w:p>
    <w:p w14:paraId="12A215A5" w14:textId="73B006E2" w:rsidR="003705F9" w:rsidRPr="00E02B37" w:rsidRDefault="009E5AB9" w:rsidP="003878E7">
      <w:pPr>
        <w:pStyle w:val="Paragraphedeliste"/>
        <w:numPr>
          <w:ilvl w:val="0"/>
          <w:numId w:val="11"/>
        </w:numPr>
        <w:suppressLineNumbers/>
        <w:suppressAutoHyphens/>
        <w:spacing w:line="259" w:lineRule="auto"/>
        <w:ind w:left="0" w:firstLine="0"/>
        <w:jc w:val="left"/>
        <w:rPr>
          <w:kern w:val="22"/>
          <w:szCs w:val="22"/>
        </w:rPr>
      </w:pPr>
      <w:r w:rsidRPr="00E02B37">
        <w:rPr>
          <w:kern w:val="22"/>
          <w:szCs w:val="22"/>
        </w:rPr>
        <w:t>Note</w:t>
      </w:r>
      <w:r w:rsidR="000C6ED2" w:rsidRPr="00E02B37">
        <w:rPr>
          <w:kern w:val="22"/>
          <w:szCs w:val="22"/>
        </w:rPr>
        <w:t> :</w:t>
      </w:r>
      <w:r w:rsidR="00AB1027" w:rsidRPr="00E02B37">
        <w:rPr>
          <w:kern w:val="22"/>
          <w:szCs w:val="22"/>
        </w:rPr>
        <w:t xml:space="preserve"> une option a été proposée pour remplacer les objectifs 12 à 14 par un seul objectif (voir le paragraphe 2 ci-dessus à la section « Points principaux et suggestions»).</w:t>
      </w:r>
    </w:p>
    <w:p w14:paraId="3CC78666" w14:textId="77777777" w:rsidR="0045445D" w:rsidRPr="00E02B37" w:rsidRDefault="0045445D" w:rsidP="00450646">
      <w:pPr>
        <w:suppressLineNumbers/>
        <w:tabs>
          <w:tab w:val="left" w:pos="1980"/>
        </w:tabs>
        <w:suppressAutoHyphens/>
        <w:spacing w:line="259" w:lineRule="auto"/>
        <w:jc w:val="left"/>
        <w:rPr>
          <w:kern w:val="22"/>
          <w:sz w:val="16"/>
          <w:szCs w:val="16"/>
        </w:rPr>
      </w:pPr>
    </w:p>
    <w:p w14:paraId="6F250905" w14:textId="23CA1B3A" w:rsidR="003705F9" w:rsidRPr="00E02B37" w:rsidRDefault="003705F9" w:rsidP="003668BB">
      <w:pPr>
        <w:pStyle w:val="Paragraphedeliste"/>
        <w:numPr>
          <w:ilvl w:val="0"/>
          <w:numId w:val="11"/>
        </w:numPr>
        <w:suppressLineNumbers/>
        <w:tabs>
          <w:tab w:val="left" w:pos="709"/>
        </w:tabs>
        <w:suppressAutoHyphens/>
        <w:spacing w:line="259" w:lineRule="auto"/>
        <w:ind w:left="0" w:firstLine="0"/>
        <w:jc w:val="left"/>
        <w:rPr>
          <w:kern w:val="22"/>
          <w:szCs w:val="22"/>
        </w:rPr>
      </w:pPr>
      <w:r w:rsidRPr="00E02B37">
        <w:rPr>
          <w:kern w:val="22"/>
          <w:szCs w:val="22"/>
        </w:rPr>
        <w:t xml:space="preserve">Intégrer les valeurs de la biodiversité dans la planification, les processus de développement, les stratégies de réduction de la pauvreté et les comptes nationaux et locaux, pour faire en sorte que, d’ici à 2030, les valeurs de la biodiversité soient intégrées dans tous les secteurs et que des évaluations </w:t>
      </w:r>
      <w:r w:rsidRPr="00E02B37">
        <w:rPr>
          <w:kern w:val="22"/>
          <w:szCs w:val="22"/>
        </w:rPr>
        <w:lastRenderedPageBreak/>
        <w:t xml:space="preserve">environnementales stratégiques et des évaluations de l’impact sur l’environnement qui incluent la biodiversité soient </w:t>
      </w:r>
      <w:r w:rsidRPr="00E02B37">
        <w:rPr>
          <w:kern w:val="22"/>
          <w:szCs w:val="22"/>
          <w:u w:val="single"/>
        </w:rPr>
        <w:t>réalisées dans tous les domaines pertinents</w:t>
      </w:r>
      <w:r w:rsidRPr="00E02B37">
        <w:rPr>
          <w:kern w:val="22"/>
          <w:szCs w:val="22"/>
        </w:rPr>
        <w:t xml:space="preserve"> </w:t>
      </w:r>
      <w:r w:rsidRPr="00E02B37">
        <w:rPr>
          <w:strike/>
          <w:kern w:val="22"/>
          <w:szCs w:val="22"/>
        </w:rPr>
        <w:t>appliquées de manière exhaustive</w:t>
      </w:r>
      <w:r w:rsidRPr="00E02B37">
        <w:rPr>
          <w:kern w:val="22"/>
          <w:szCs w:val="22"/>
        </w:rPr>
        <w:t>.</w:t>
      </w:r>
    </w:p>
    <w:p w14:paraId="1B8336D8" w14:textId="77777777" w:rsidR="0045445D" w:rsidRPr="00E02B37" w:rsidRDefault="0045445D" w:rsidP="0045445D">
      <w:pPr>
        <w:pStyle w:val="Paragraphedeliste"/>
        <w:suppressLineNumbers/>
        <w:tabs>
          <w:tab w:val="left" w:pos="1980"/>
        </w:tabs>
        <w:suppressAutoHyphens/>
        <w:spacing w:before="120" w:after="120" w:line="259" w:lineRule="auto"/>
        <w:ind w:left="0"/>
        <w:jc w:val="left"/>
        <w:rPr>
          <w:kern w:val="22"/>
          <w:sz w:val="16"/>
          <w:szCs w:val="16"/>
        </w:rPr>
      </w:pPr>
    </w:p>
    <w:p w14:paraId="74D4B795" w14:textId="74E2CB08" w:rsidR="0045445D" w:rsidRPr="00E02B37" w:rsidRDefault="003705F9" w:rsidP="003668BB">
      <w:pPr>
        <w:pStyle w:val="Paragraphedeliste"/>
        <w:numPr>
          <w:ilvl w:val="0"/>
          <w:numId w:val="11"/>
        </w:numPr>
        <w:suppressLineNumbers/>
        <w:tabs>
          <w:tab w:val="left" w:pos="709"/>
        </w:tabs>
        <w:suppressAutoHyphens/>
        <w:spacing w:line="259" w:lineRule="auto"/>
        <w:ind w:left="0" w:firstLine="0"/>
        <w:jc w:val="left"/>
        <w:rPr>
          <w:kern w:val="22"/>
          <w:szCs w:val="22"/>
        </w:rPr>
      </w:pPr>
      <w:r w:rsidRPr="00E02B37">
        <w:rPr>
          <w:kern w:val="22"/>
          <w:szCs w:val="22"/>
        </w:rPr>
        <w:t xml:space="preserve">Intégrer les valeurs de la biodiversité dans la planification, les processus de développement, les stratégies de réduction de la pauvreté </w:t>
      </w:r>
      <w:r w:rsidRPr="00E02B37">
        <w:rPr>
          <w:kern w:val="22"/>
          <w:szCs w:val="22"/>
          <w:u w:val="single"/>
        </w:rPr>
        <w:t>et les systèmes de comptabilité</w:t>
      </w:r>
      <w:r w:rsidRPr="00E02B37">
        <w:rPr>
          <w:kern w:val="22"/>
          <w:szCs w:val="22"/>
        </w:rPr>
        <w:t xml:space="preserve"> nationaux et locaux</w:t>
      </w:r>
      <w:r w:rsidRPr="00E02B37">
        <w:rPr>
          <w:kern w:val="22"/>
          <w:szCs w:val="22"/>
          <w:u w:val="single"/>
        </w:rPr>
        <w:t>, transformant les avantages écologiques en avantages économiques, améliorant les moyens de subsistance dans les zones riches en biodiversité grâce au développement de l’industrie écologique</w:t>
      </w:r>
      <w:r w:rsidRPr="00E02B37">
        <w:rPr>
          <w:kern w:val="22"/>
          <w:szCs w:val="22"/>
        </w:rPr>
        <w:t xml:space="preserve"> </w:t>
      </w:r>
      <w:r w:rsidRPr="00E02B37">
        <w:rPr>
          <w:strike/>
          <w:kern w:val="22"/>
          <w:szCs w:val="22"/>
        </w:rPr>
        <w:t>comptes,</w:t>
      </w:r>
      <w:r w:rsidRPr="00E02B37">
        <w:rPr>
          <w:kern w:val="22"/>
          <w:szCs w:val="22"/>
        </w:rPr>
        <w:t xml:space="preserve">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w:t>
      </w:r>
    </w:p>
    <w:p w14:paraId="3B93EFA3" w14:textId="77777777" w:rsidR="0045445D" w:rsidRPr="00E02B37" w:rsidRDefault="0045445D" w:rsidP="0045445D">
      <w:pPr>
        <w:suppressLineNumbers/>
        <w:tabs>
          <w:tab w:val="left" w:pos="1980"/>
        </w:tabs>
        <w:suppressAutoHyphens/>
        <w:jc w:val="left"/>
        <w:rPr>
          <w:kern w:val="22"/>
          <w:sz w:val="16"/>
          <w:szCs w:val="16"/>
        </w:rPr>
      </w:pPr>
    </w:p>
    <w:p w14:paraId="629ED329" w14:textId="77777777" w:rsidR="00450646" w:rsidRPr="00E02B37" w:rsidRDefault="00450646" w:rsidP="00450646">
      <w:pPr>
        <w:pStyle w:val="Paragraphedeliste"/>
        <w:suppressLineNumbers/>
        <w:tabs>
          <w:tab w:val="left" w:pos="709"/>
        </w:tabs>
        <w:suppressAutoHyphens/>
        <w:spacing w:line="259" w:lineRule="auto"/>
        <w:ind w:left="0"/>
        <w:jc w:val="left"/>
        <w:rPr>
          <w:kern w:val="22"/>
          <w:sz w:val="16"/>
          <w:szCs w:val="16"/>
        </w:rPr>
      </w:pPr>
    </w:p>
    <w:p w14:paraId="6DEA4CE8" w14:textId="5CA1ECFA" w:rsidR="003705F9" w:rsidRPr="00E02B37" w:rsidRDefault="003705F9" w:rsidP="003668BB">
      <w:pPr>
        <w:pStyle w:val="Paragraphedeliste"/>
        <w:numPr>
          <w:ilvl w:val="0"/>
          <w:numId w:val="11"/>
        </w:numPr>
        <w:suppressLineNumbers/>
        <w:tabs>
          <w:tab w:val="left" w:pos="709"/>
        </w:tabs>
        <w:suppressAutoHyphens/>
        <w:spacing w:line="259" w:lineRule="auto"/>
        <w:ind w:left="0" w:firstLine="0"/>
        <w:jc w:val="left"/>
        <w:rPr>
          <w:kern w:val="22"/>
          <w:szCs w:val="22"/>
        </w:rPr>
      </w:pPr>
      <w:r w:rsidRPr="00E02B37">
        <w:rPr>
          <w:kern w:val="22"/>
          <w:szCs w:val="22"/>
        </w:rPr>
        <w:t>Deux options:</w:t>
      </w:r>
    </w:p>
    <w:p w14:paraId="4B0D1F2B" w14:textId="77777777" w:rsidR="00450646" w:rsidRPr="00E02B37" w:rsidRDefault="00450646" w:rsidP="00450646">
      <w:pPr>
        <w:pStyle w:val="Paragraphedeliste"/>
        <w:suppressLineNumbers/>
        <w:tabs>
          <w:tab w:val="left" w:pos="709"/>
        </w:tabs>
        <w:suppressAutoHyphens/>
        <w:spacing w:line="259" w:lineRule="auto"/>
        <w:ind w:left="0"/>
        <w:jc w:val="left"/>
        <w:rPr>
          <w:kern w:val="22"/>
          <w:sz w:val="16"/>
          <w:szCs w:val="16"/>
        </w:rPr>
      </w:pPr>
    </w:p>
    <w:p w14:paraId="50954223" w14:textId="77777777" w:rsidR="003705F9" w:rsidRPr="00E02B37" w:rsidRDefault="003705F9" w:rsidP="00D84313">
      <w:pPr>
        <w:pStyle w:val="Paragraphedeliste"/>
        <w:numPr>
          <w:ilvl w:val="0"/>
          <w:numId w:val="13"/>
        </w:numPr>
        <w:suppressLineNumbers/>
        <w:tabs>
          <w:tab w:val="left" w:pos="1843"/>
          <w:tab w:val="left" w:pos="2127"/>
        </w:tabs>
        <w:suppressAutoHyphens/>
        <w:spacing w:line="259" w:lineRule="auto"/>
        <w:ind w:left="0" w:firstLine="709"/>
        <w:jc w:val="left"/>
        <w:rPr>
          <w:kern w:val="22"/>
          <w:szCs w:val="22"/>
        </w:rPr>
      </w:pPr>
      <w:r w:rsidRPr="00E02B37">
        <w:rPr>
          <w:kern w:val="22"/>
          <w:szCs w:val="22"/>
        </w:rPr>
        <w:t xml:space="preserve">Intégrer les valeurs de la biodiversité dans </w:t>
      </w:r>
      <w:r w:rsidRPr="00E02B37">
        <w:rPr>
          <w:kern w:val="22"/>
          <w:szCs w:val="22"/>
          <w:u w:val="single"/>
        </w:rPr>
        <w:t>les politiques</w:t>
      </w:r>
      <w:r w:rsidRPr="00E02B37">
        <w:rPr>
          <w:kern w:val="22"/>
          <w:szCs w:val="22"/>
        </w:rPr>
        <w:t xml:space="preserve"> nationales et locales </w:t>
      </w:r>
      <w:r w:rsidRPr="00E02B37">
        <w:rPr>
          <w:strike/>
          <w:kern w:val="22"/>
          <w:szCs w:val="22"/>
        </w:rPr>
        <w:t>la planification, les processus de développement, les stratégies de réduction de la pauvreté et les comptes</w:t>
      </w:r>
      <w:r w:rsidRPr="00E02B37">
        <w:rPr>
          <w:kern w:val="22"/>
          <w:szCs w:val="22"/>
        </w:rPr>
        <w:t xml:space="preserve">,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 </w:t>
      </w:r>
    </w:p>
    <w:p w14:paraId="043AADC8" w14:textId="77777777" w:rsidR="007D4E8B" w:rsidRPr="00E02B37" w:rsidRDefault="007D4E8B" w:rsidP="00450646">
      <w:pPr>
        <w:pStyle w:val="Paragraphedeliste"/>
        <w:suppressLineNumbers/>
        <w:suppressAutoHyphens/>
        <w:spacing w:before="120" w:after="120"/>
        <w:ind w:left="709"/>
        <w:rPr>
          <w:kern w:val="22"/>
          <w:szCs w:val="22"/>
        </w:rPr>
      </w:pPr>
    </w:p>
    <w:p w14:paraId="09171B40" w14:textId="5160A8DB" w:rsidR="003705F9" w:rsidRPr="00E02B37" w:rsidRDefault="003705F9" w:rsidP="00450646">
      <w:pPr>
        <w:pStyle w:val="Paragraphedeliste"/>
        <w:suppressLineNumbers/>
        <w:suppressAutoHyphens/>
        <w:spacing w:before="120" w:after="120"/>
        <w:ind w:left="709"/>
        <w:rPr>
          <w:kern w:val="22"/>
          <w:szCs w:val="22"/>
        </w:rPr>
      </w:pPr>
      <w:r w:rsidRPr="00E02B37">
        <w:rPr>
          <w:kern w:val="22"/>
          <w:szCs w:val="22"/>
        </w:rPr>
        <w:t>OU</w:t>
      </w:r>
    </w:p>
    <w:p w14:paraId="7E393B9F" w14:textId="77777777" w:rsidR="00450646" w:rsidRPr="00E02B37" w:rsidRDefault="00450646" w:rsidP="00450646">
      <w:pPr>
        <w:pStyle w:val="Paragraphedeliste"/>
        <w:suppressLineNumbers/>
        <w:suppressAutoHyphens/>
        <w:spacing w:before="120" w:after="120"/>
        <w:ind w:left="709"/>
        <w:rPr>
          <w:kern w:val="22"/>
          <w:szCs w:val="22"/>
        </w:rPr>
      </w:pPr>
    </w:p>
    <w:p w14:paraId="567D1441" w14:textId="4432CBE9" w:rsidR="003705F9" w:rsidRPr="00E02B37" w:rsidRDefault="003705F9" w:rsidP="00D84313">
      <w:pPr>
        <w:pStyle w:val="Paragraphedeliste"/>
        <w:numPr>
          <w:ilvl w:val="0"/>
          <w:numId w:val="13"/>
        </w:numPr>
        <w:suppressLineNumbers/>
        <w:tabs>
          <w:tab w:val="left" w:pos="1843"/>
        </w:tabs>
        <w:suppressAutoHyphens/>
        <w:spacing w:before="120" w:after="120"/>
        <w:ind w:left="0" w:firstLine="709"/>
        <w:rPr>
          <w:kern w:val="22"/>
          <w:szCs w:val="22"/>
        </w:rPr>
      </w:pPr>
      <w:r w:rsidRPr="00E02B37">
        <w:rPr>
          <w:kern w:val="22"/>
          <w:szCs w:val="22"/>
        </w:rPr>
        <w:t xml:space="preserve">Intégrer les valeurs de la biodiversité dans la planification, les processus de développement, les stratégies de réduction de la pauvreté et les comptes nationaux et locaux, </w:t>
      </w:r>
      <w:r w:rsidRPr="00E02B37">
        <w:rPr>
          <w:kern w:val="22"/>
          <w:szCs w:val="22"/>
          <w:u w:val="single"/>
        </w:rPr>
        <w:t>selon qu’il convient,</w:t>
      </w:r>
      <w:r w:rsidRPr="00E02B37">
        <w:rPr>
          <w:kern w:val="22"/>
          <w:szCs w:val="22"/>
        </w:rPr>
        <w:t xml:space="preserve">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 </w:t>
      </w:r>
      <w:r w:rsidRPr="00E02B37">
        <w:rPr>
          <w:kern w:val="22"/>
          <w:szCs w:val="22"/>
          <w:u w:val="single"/>
        </w:rPr>
        <w:t>conformément au droit international</w:t>
      </w:r>
      <w:r w:rsidRPr="00E02B37">
        <w:rPr>
          <w:kern w:val="22"/>
          <w:szCs w:val="22"/>
        </w:rPr>
        <w:t>.</w:t>
      </w:r>
    </w:p>
    <w:p w14:paraId="6BC58A86" w14:textId="77777777" w:rsidR="00450646" w:rsidRPr="00E02B37" w:rsidRDefault="00450646" w:rsidP="00450646">
      <w:pPr>
        <w:pStyle w:val="Paragraphedeliste"/>
        <w:suppressLineNumbers/>
        <w:tabs>
          <w:tab w:val="left" w:pos="1843"/>
        </w:tabs>
        <w:suppressAutoHyphens/>
        <w:spacing w:before="120" w:after="120"/>
        <w:ind w:left="709"/>
        <w:rPr>
          <w:kern w:val="22"/>
          <w:sz w:val="16"/>
          <w:szCs w:val="16"/>
        </w:rPr>
      </w:pPr>
    </w:p>
    <w:p w14:paraId="177EEFB0" w14:textId="208740ED" w:rsidR="003705F9" w:rsidRPr="00E02B37" w:rsidRDefault="003705F9" w:rsidP="003668BB">
      <w:pPr>
        <w:pStyle w:val="Paragraphedeliste"/>
        <w:numPr>
          <w:ilvl w:val="0"/>
          <w:numId w:val="11"/>
        </w:numPr>
        <w:suppressLineNumbers/>
        <w:tabs>
          <w:tab w:val="left" w:pos="709"/>
        </w:tabs>
        <w:suppressAutoHyphens/>
        <w:spacing w:before="120" w:after="120" w:line="259" w:lineRule="auto"/>
        <w:ind w:left="0" w:firstLine="0"/>
        <w:jc w:val="left"/>
        <w:rPr>
          <w:kern w:val="22"/>
          <w:szCs w:val="22"/>
        </w:rPr>
      </w:pPr>
      <w:r w:rsidRPr="00E02B37">
        <w:rPr>
          <w:kern w:val="22"/>
          <w:szCs w:val="22"/>
          <w:u w:val="single"/>
        </w:rPr>
        <w:t>D’ici à 2030,</w:t>
      </w:r>
      <w:r w:rsidRPr="00E02B37">
        <w:rPr>
          <w:kern w:val="22"/>
          <w:szCs w:val="22"/>
        </w:rPr>
        <w:t xml:space="preserve"> </w:t>
      </w:r>
      <w:r w:rsidRPr="00E02B37">
        <w:rPr>
          <w:strike/>
          <w:kern w:val="22"/>
          <w:szCs w:val="22"/>
        </w:rPr>
        <w:t>Intégrer</w:t>
      </w:r>
      <w:r w:rsidRPr="00E02B37">
        <w:rPr>
          <w:kern w:val="22"/>
          <w:szCs w:val="22"/>
        </w:rPr>
        <w:t xml:space="preserve"> les valeurs de la biodiversité </w:t>
      </w:r>
      <w:r w:rsidRPr="00E02B37">
        <w:rPr>
          <w:kern w:val="22"/>
          <w:szCs w:val="22"/>
          <w:u w:val="single"/>
        </w:rPr>
        <w:t xml:space="preserve">sont intégrées </w:t>
      </w:r>
      <w:r w:rsidRPr="00E02B37">
        <w:rPr>
          <w:kern w:val="22"/>
          <w:szCs w:val="22"/>
        </w:rPr>
        <w:t>dans la planification, les processus de développement, les stratégies de réduction de la pauvreté</w:t>
      </w:r>
      <w:r w:rsidRPr="00E02B37">
        <w:rPr>
          <w:kern w:val="22"/>
          <w:szCs w:val="22"/>
          <w:u w:val="single"/>
        </w:rPr>
        <w:t>,</w:t>
      </w:r>
      <w:r w:rsidRPr="00E02B37">
        <w:rPr>
          <w:kern w:val="22"/>
          <w:szCs w:val="22"/>
        </w:rPr>
        <w:t xml:space="preserve"> </w:t>
      </w:r>
      <w:r w:rsidRPr="00E02B37">
        <w:rPr>
          <w:strike/>
          <w:kern w:val="22"/>
          <w:szCs w:val="22"/>
        </w:rPr>
        <w:t>et</w:t>
      </w:r>
      <w:r w:rsidRPr="00E02B37">
        <w:rPr>
          <w:kern w:val="22"/>
          <w:szCs w:val="22"/>
        </w:rPr>
        <w:t xml:space="preserve"> les comptes </w:t>
      </w:r>
      <w:r w:rsidRPr="00E02B37">
        <w:rPr>
          <w:kern w:val="22"/>
          <w:szCs w:val="22"/>
          <w:u w:val="single"/>
        </w:rPr>
        <w:t>et les outils d’aide à la prise de décisions</w:t>
      </w:r>
      <w:r w:rsidRPr="00E02B37">
        <w:rPr>
          <w:kern w:val="22"/>
          <w:szCs w:val="22"/>
        </w:rPr>
        <w:t xml:space="preserve"> nationaux et locaux, </w:t>
      </w:r>
      <w:r w:rsidRPr="00E02B37">
        <w:rPr>
          <w:kern w:val="22"/>
          <w:szCs w:val="22"/>
          <w:u w:val="single"/>
        </w:rPr>
        <w:t>y compris</w:t>
      </w:r>
      <w:r w:rsidRPr="00E02B37">
        <w:rPr>
          <w:kern w:val="22"/>
          <w:szCs w:val="22"/>
        </w:rPr>
        <w:t xml:space="preserve"> </w:t>
      </w:r>
      <w:r w:rsidRPr="00E02B37">
        <w:rPr>
          <w:strike/>
          <w:kern w:val="22"/>
          <w:szCs w:val="22"/>
        </w:rPr>
        <w:t>pour faire en sorte que d’ici à 2030, les valeurs de la biodiversité soient intégrées dans tous les secteurs et que</w:t>
      </w:r>
      <w:r w:rsidRPr="00E02B37">
        <w:rPr>
          <w:kern w:val="22"/>
          <w:szCs w:val="22"/>
        </w:rPr>
        <w:t xml:space="preserve"> des évaluations environnementales stratégiques et des évaluations de l’impact sur l’environnement qui incluent la biodiversité </w:t>
      </w:r>
      <w:r w:rsidRPr="00E02B37">
        <w:rPr>
          <w:strike/>
          <w:kern w:val="22"/>
          <w:szCs w:val="22"/>
        </w:rPr>
        <w:t>soient appliquées de manière exhaustive</w:t>
      </w:r>
      <w:r w:rsidRPr="00E02B37">
        <w:rPr>
          <w:kern w:val="22"/>
          <w:szCs w:val="22"/>
        </w:rPr>
        <w:t>.</w:t>
      </w:r>
    </w:p>
    <w:p w14:paraId="7FD2897A" w14:textId="77777777" w:rsidR="00450646" w:rsidRPr="00E02B37" w:rsidRDefault="00450646" w:rsidP="00450646">
      <w:pPr>
        <w:pStyle w:val="Paragraphedeliste"/>
        <w:suppressLineNumbers/>
        <w:tabs>
          <w:tab w:val="left" w:pos="709"/>
        </w:tabs>
        <w:suppressAutoHyphens/>
        <w:spacing w:before="120" w:after="120" w:line="259" w:lineRule="auto"/>
        <w:ind w:left="0"/>
        <w:jc w:val="left"/>
        <w:rPr>
          <w:kern w:val="22"/>
          <w:sz w:val="16"/>
          <w:szCs w:val="16"/>
        </w:rPr>
      </w:pPr>
    </w:p>
    <w:p w14:paraId="7BBDDFE4" w14:textId="69D78335" w:rsidR="003705F9" w:rsidRPr="00E02B37" w:rsidRDefault="003705F9" w:rsidP="003668BB">
      <w:pPr>
        <w:pStyle w:val="Paragraphedeliste"/>
        <w:numPr>
          <w:ilvl w:val="0"/>
          <w:numId w:val="11"/>
        </w:numPr>
        <w:suppressLineNumbers/>
        <w:suppressAutoHyphens/>
        <w:spacing w:before="120" w:after="120" w:line="259" w:lineRule="auto"/>
        <w:ind w:left="0" w:firstLine="0"/>
        <w:jc w:val="left"/>
        <w:rPr>
          <w:kern w:val="22"/>
          <w:szCs w:val="22"/>
        </w:rPr>
      </w:pPr>
      <w:r w:rsidRPr="00E02B37">
        <w:rPr>
          <w:kern w:val="22"/>
          <w:szCs w:val="22"/>
        </w:rPr>
        <w:t xml:space="preserve">Intégrer les valeurs de la biodiversité dans </w:t>
      </w:r>
      <w:r w:rsidRPr="00E02B37">
        <w:rPr>
          <w:kern w:val="22"/>
          <w:szCs w:val="22"/>
          <w:u w:val="single"/>
        </w:rPr>
        <w:t>[100% des]</w:t>
      </w:r>
      <w:r w:rsidRPr="00E02B37">
        <w:rPr>
          <w:kern w:val="22"/>
          <w:szCs w:val="22"/>
        </w:rPr>
        <w:t xml:space="preserve"> </w:t>
      </w:r>
      <w:r w:rsidRPr="00E02B37">
        <w:rPr>
          <w:kern w:val="22"/>
          <w:szCs w:val="22"/>
          <w:u w:val="single"/>
        </w:rPr>
        <w:t xml:space="preserve">instruments </w:t>
      </w:r>
      <w:r w:rsidRPr="00E02B37">
        <w:rPr>
          <w:kern w:val="22"/>
          <w:szCs w:val="22"/>
        </w:rPr>
        <w:t>de planification, des processus de développement, des stratégies de réduction de la pauvreté et des comptes nationaux</w:t>
      </w:r>
      <w:r w:rsidRPr="00E02B37">
        <w:rPr>
          <w:kern w:val="22"/>
          <w:szCs w:val="22"/>
          <w:u w:val="single"/>
        </w:rPr>
        <w:t>, infranationaux</w:t>
      </w:r>
      <w:r w:rsidRPr="00E02B37">
        <w:rPr>
          <w:kern w:val="22"/>
          <w:szCs w:val="22"/>
        </w:rPr>
        <w:t xml:space="preserve"> et locaux, pour faire en sorte que, d’ici à 2030, les valeurs de la biodiversité soient intégrées dans tous les secteurs </w:t>
      </w:r>
      <w:r w:rsidRPr="00E02B37">
        <w:rPr>
          <w:kern w:val="22"/>
          <w:szCs w:val="22"/>
          <w:u w:val="single"/>
        </w:rPr>
        <w:t>en tant qu’élément structurel</w:t>
      </w:r>
      <w:r w:rsidRPr="00E02B37">
        <w:rPr>
          <w:kern w:val="22"/>
          <w:szCs w:val="22"/>
        </w:rPr>
        <w:t xml:space="preserve"> et que des évaluations environnementales stratégiques et des évaluations de l’impact sur l’environnement qui incluent la biodiversité soient </w:t>
      </w:r>
      <w:r w:rsidRPr="00E02B37">
        <w:rPr>
          <w:kern w:val="22"/>
          <w:szCs w:val="22"/>
          <w:u w:val="single"/>
        </w:rPr>
        <w:t>réalisées dans tous les domaines pertinents</w:t>
      </w:r>
      <w:r w:rsidRPr="00E02B37">
        <w:rPr>
          <w:kern w:val="22"/>
          <w:szCs w:val="22"/>
        </w:rPr>
        <w:t xml:space="preserve"> </w:t>
      </w:r>
      <w:r w:rsidRPr="00E02B37">
        <w:rPr>
          <w:strike/>
          <w:kern w:val="22"/>
          <w:szCs w:val="22"/>
        </w:rPr>
        <w:t>appliquées de manière exhaustive</w:t>
      </w:r>
      <w:r w:rsidRPr="00E02B37">
        <w:rPr>
          <w:kern w:val="22"/>
          <w:szCs w:val="22"/>
        </w:rPr>
        <w:t>.</w:t>
      </w:r>
    </w:p>
    <w:p w14:paraId="674D2B25" w14:textId="77777777" w:rsidR="00A51917" w:rsidRPr="00E02B37" w:rsidRDefault="00A51917" w:rsidP="00A51917">
      <w:pPr>
        <w:rPr>
          <w:kern w:val="22"/>
          <w:szCs w:val="22"/>
          <w:lang w:eastAsia="x-none"/>
        </w:rPr>
      </w:pPr>
    </w:p>
    <w:p w14:paraId="0FD5841E" w14:textId="0868B9BA" w:rsidR="007D4E8B" w:rsidRPr="00E02B37" w:rsidRDefault="007D4E8B" w:rsidP="007D4E8B">
      <w:pPr>
        <w:pStyle w:val="Para3"/>
        <w:numPr>
          <w:ilvl w:val="0"/>
          <w:numId w:val="11"/>
        </w:numPr>
        <w:suppressLineNumbers/>
        <w:tabs>
          <w:tab w:val="clear" w:pos="1980"/>
          <w:tab w:val="left" w:pos="709"/>
        </w:tabs>
        <w:suppressAutoHyphens/>
        <w:spacing w:before="120" w:after="120"/>
        <w:ind w:left="0" w:firstLine="0"/>
        <w:rPr>
          <w:kern w:val="22"/>
          <w:szCs w:val="22"/>
          <w:lang w:eastAsia="x-none"/>
        </w:rPr>
      </w:pPr>
      <w:r w:rsidRPr="00E02B37">
        <w:rPr>
          <w:kern w:val="22"/>
          <w:szCs w:val="22"/>
          <w:lang w:eastAsia="x-none"/>
        </w:rPr>
        <w:t xml:space="preserve">Intégrer </w:t>
      </w:r>
      <w:r w:rsidRPr="00E02B37">
        <w:rPr>
          <w:kern w:val="22"/>
          <w:szCs w:val="22"/>
          <w:u w:val="single"/>
          <w:lang w:eastAsia="x-none"/>
        </w:rPr>
        <w:t>l'importance</w:t>
      </w:r>
      <w:r w:rsidRPr="00E02B37">
        <w:rPr>
          <w:kern w:val="22"/>
          <w:szCs w:val="22"/>
          <w:lang w:eastAsia="x-none"/>
        </w:rPr>
        <w:t xml:space="preserve"> </w:t>
      </w:r>
      <w:r w:rsidRPr="00E02B37">
        <w:rPr>
          <w:strike/>
          <w:kern w:val="22"/>
          <w:szCs w:val="22"/>
          <w:lang w:eastAsia="x-none"/>
        </w:rPr>
        <w:t>des valeurs</w:t>
      </w:r>
      <w:r w:rsidRPr="00E02B37">
        <w:rPr>
          <w:kern w:val="22"/>
          <w:szCs w:val="22"/>
          <w:lang w:eastAsia="x-none"/>
        </w:rPr>
        <w:t xml:space="preserve"> de la biodiversité dans la planification nationale et locale, les processus de développement, les stratégies de réduction de la pauvreté et les comptes, en veillant d'ici 2030 à ce que </w:t>
      </w:r>
      <w:r w:rsidRPr="00E02B37">
        <w:rPr>
          <w:strike/>
          <w:kern w:val="22"/>
          <w:szCs w:val="22"/>
          <w:lang w:eastAsia="x-none"/>
        </w:rPr>
        <w:t>les valeurs de</w:t>
      </w:r>
      <w:r w:rsidRPr="00E02B37">
        <w:rPr>
          <w:kern w:val="22"/>
          <w:szCs w:val="22"/>
          <w:lang w:eastAsia="x-none"/>
        </w:rPr>
        <w:t xml:space="preserve"> la biodiversité soit intégrée dans tous les secteurs et à ce que les évaluations environnementales stratégiques et les études d'impact sur l'environnement, </w:t>
      </w:r>
      <w:r w:rsidRPr="00E02B37">
        <w:rPr>
          <w:kern w:val="22"/>
          <w:szCs w:val="22"/>
          <w:u w:val="single"/>
          <w:lang w:eastAsia="x-none"/>
        </w:rPr>
        <w:t>y compris les aspects culturels et spirituels</w:t>
      </w:r>
      <w:r w:rsidRPr="00E02B37">
        <w:rPr>
          <w:kern w:val="22"/>
          <w:szCs w:val="22"/>
          <w:lang w:eastAsia="x-none"/>
        </w:rPr>
        <w:t>, soient appliquées de manière exhaustive.</w:t>
      </w:r>
    </w:p>
    <w:p w14:paraId="0D3A3EF4" w14:textId="1DA28210" w:rsidR="007D4E8B" w:rsidRPr="00E02B37" w:rsidRDefault="007D4E8B" w:rsidP="007D4E8B">
      <w:pPr>
        <w:pStyle w:val="Para3"/>
        <w:numPr>
          <w:ilvl w:val="0"/>
          <w:numId w:val="11"/>
        </w:numPr>
        <w:suppressLineNumbers/>
        <w:tabs>
          <w:tab w:val="clear" w:pos="1980"/>
          <w:tab w:val="left" w:pos="709"/>
        </w:tabs>
        <w:suppressAutoHyphens/>
        <w:spacing w:before="120" w:after="120"/>
        <w:ind w:left="0" w:firstLine="0"/>
        <w:rPr>
          <w:kern w:val="22"/>
          <w:szCs w:val="22"/>
          <w:lang w:eastAsia="x-none"/>
        </w:rPr>
      </w:pPr>
      <w:r w:rsidRPr="00E02B37">
        <w:rPr>
          <w:kern w:val="22"/>
          <w:szCs w:val="22"/>
          <w:lang w:eastAsia="x-none"/>
        </w:rPr>
        <w:t xml:space="preserve">Intégrer </w:t>
      </w:r>
      <w:r w:rsidRPr="00E02B37">
        <w:rPr>
          <w:kern w:val="22"/>
          <w:szCs w:val="22"/>
          <w:u w:val="single"/>
          <w:lang w:eastAsia="x-none"/>
        </w:rPr>
        <w:t>la diversité</w:t>
      </w:r>
      <w:r w:rsidRPr="00E02B37">
        <w:rPr>
          <w:kern w:val="22"/>
          <w:szCs w:val="22"/>
          <w:lang w:eastAsia="x-none"/>
        </w:rPr>
        <w:t xml:space="preserve"> de la biodiversité </w:t>
      </w:r>
      <w:r w:rsidRPr="00E02B37">
        <w:rPr>
          <w:kern w:val="22"/>
          <w:szCs w:val="22"/>
          <w:u w:val="single"/>
          <w:lang w:eastAsia="x-none"/>
        </w:rPr>
        <w:t>et des valeurs culturelles</w:t>
      </w:r>
      <w:r w:rsidRPr="00E02B37">
        <w:rPr>
          <w:kern w:val="22"/>
          <w:szCs w:val="22"/>
          <w:lang w:eastAsia="x-none"/>
        </w:rPr>
        <w:t xml:space="preserve"> dans la planification nationale et locale, les processus de développement, les stratégies et les comptes de réduction de la pauvreté, en veillant </w:t>
      </w:r>
      <w:r w:rsidRPr="00E02B37">
        <w:rPr>
          <w:kern w:val="22"/>
          <w:szCs w:val="22"/>
          <w:lang w:eastAsia="x-none"/>
        </w:rPr>
        <w:lastRenderedPageBreak/>
        <w:t xml:space="preserve">d'ici 2030 à ce que les valeurs de la biodiversité soient intégrées dans tous les secteurs et à ce que les évaluations environnementales stratégiques intégrant la biodiversité et les études d'impact </w:t>
      </w:r>
      <w:r w:rsidRPr="00E02B37">
        <w:rPr>
          <w:kern w:val="22"/>
          <w:szCs w:val="22"/>
          <w:u w:val="single"/>
          <w:lang w:eastAsia="x-none"/>
        </w:rPr>
        <w:t>culturel</w:t>
      </w:r>
      <w:r w:rsidRPr="00E02B37">
        <w:rPr>
          <w:kern w:val="22"/>
          <w:szCs w:val="22"/>
          <w:lang w:eastAsia="x-none"/>
        </w:rPr>
        <w:t xml:space="preserve">, environnemental et </w:t>
      </w:r>
      <w:r w:rsidRPr="00E02B37">
        <w:rPr>
          <w:kern w:val="22"/>
          <w:szCs w:val="22"/>
          <w:u w:val="single"/>
          <w:lang w:eastAsia="x-none"/>
        </w:rPr>
        <w:t>social</w:t>
      </w:r>
      <w:r w:rsidRPr="00E02B37">
        <w:rPr>
          <w:kern w:val="22"/>
          <w:szCs w:val="22"/>
          <w:lang w:eastAsia="x-none"/>
        </w:rPr>
        <w:t xml:space="preserve"> soient appliquées de manière exhaustive.</w:t>
      </w:r>
    </w:p>
    <w:p w14:paraId="0E8DD822" w14:textId="7E64547C" w:rsidR="007D4E8B" w:rsidRPr="00E02B37" w:rsidRDefault="007D4E8B" w:rsidP="007D4E8B">
      <w:pPr>
        <w:pStyle w:val="Para3"/>
        <w:numPr>
          <w:ilvl w:val="0"/>
          <w:numId w:val="11"/>
        </w:numPr>
        <w:suppressLineNumbers/>
        <w:tabs>
          <w:tab w:val="clear" w:pos="1980"/>
          <w:tab w:val="left" w:pos="709"/>
        </w:tabs>
        <w:suppressAutoHyphens/>
        <w:spacing w:before="120" w:after="120"/>
        <w:ind w:left="0" w:firstLine="0"/>
        <w:rPr>
          <w:kern w:val="22"/>
          <w:szCs w:val="22"/>
          <w:lang w:eastAsia="x-none"/>
        </w:rPr>
      </w:pPr>
      <w:r w:rsidRPr="00E02B37">
        <w:rPr>
          <w:kern w:val="22"/>
          <w:szCs w:val="22"/>
          <w:lang w:eastAsia="x-none"/>
        </w:rPr>
        <w:t xml:space="preserve">Intégrer les valeurs de la biodiversité dans la planification nationale et locale, les processus de développement </w:t>
      </w:r>
      <w:r w:rsidRPr="00E02B37">
        <w:rPr>
          <w:kern w:val="22"/>
          <w:szCs w:val="22"/>
          <w:u w:val="single"/>
          <w:lang w:eastAsia="x-none"/>
        </w:rPr>
        <w:t>visant à mettre fin à la pauvreté sous toutes ses formes</w:t>
      </w:r>
      <w:r w:rsidRPr="00E02B37">
        <w:rPr>
          <w:kern w:val="22"/>
          <w:szCs w:val="22"/>
          <w:lang w:eastAsia="x-none"/>
        </w:rPr>
        <w:t xml:space="preserve">, </w:t>
      </w:r>
      <w:r w:rsidRPr="00E02B37">
        <w:rPr>
          <w:strike/>
          <w:kern w:val="22"/>
          <w:szCs w:val="22"/>
          <w:lang w:eastAsia="x-none"/>
        </w:rPr>
        <w:t>les stratégies et les comptes de réduction de la pauvreté,</w:t>
      </w:r>
      <w:r w:rsidRPr="00E02B37">
        <w:rPr>
          <w:kern w:val="22"/>
          <w:szCs w:val="22"/>
          <w:lang w:eastAsia="x-none"/>
        </w:rPr>
        <w:t xml:space="preserve"> en veillant, d'ici 2030, à ce que les valeurs de la biodiversité soient intégrées dans tous les secteurs et à ce que les évaluations </w:t>
      </w:r>
      <w:r w:rsidRPr="00E02B37">
        <w:rPr>
          <w:strike/>
          <w:kern w:val="22"/>
          <w:szCs w:val="22"/>
          <w:lang w:eastAsia="x-none"/>
        </w:rPr>
        <w:t>stratégiques</w:t>
      </w:r>
      <w:r w:rsidRPr="00E02B37">
        <w:rPr>
          <w:kern w:val="22"/>
          <w:szCs w:val="22"/>
          <w:lang w:eastAsia="x-none"/>
        </w:rPr>
        <w:t xml:space="preserve"> des incidences </w:t>
      </w:r>
      <w:r w:rsidRPr="00E02B37">
        <w:rPr>
          <w:kern w:val="22"/>
          <w:szCs w:val="22"/>
          <w:u w:val="single"/>
          <w:lang w:eastAsia="x-none"/>
        </w:rPr>
        <w:t>sociales</w:t>
      </w:r>
      <w:r w:rsidRPr="00E02B37">
        <w:rPr>
          <w:kern w:val="22"/>
          <w:szCs w:val="22"/>
          <w:lang w:eastAsia="x-none"/>
        </w:rPr>
        <w:t xml:space="preserve">, environnementales </w:t>
      </w:r>
      <w:r w:rsidRPr="00E02B37">
        <w:rPr>
          <w:kern w:val="22"/>
          <w:szCs w:val="22"/>
          <w:u w:val="single"/>
          <w:lang w:eastAsia="x-none"/>
        </w:rPr>
        <w:t>et sur les droits de l'homme</w:t>
      </w:r>
      <w:r w:rsidRPr="00E02B37">
        <w:rPr>
          <w:kern w:val="22"/>
          <w:szCs w:val="22"/>
          <w:lang w:eastAsia="x-none"/>
        </w:rPr>
        <w:t xml:space="preserve"> </w:t>
      </w:r>
      <w:r w:rsidRPr="00E02B37">
        <w:rPr>
          <w:strike/>
          <w:kern w:val="22"/>
          <w:szCs w:val="22"/>
          <w:lang w:eastAsia="x-none"/>
        </w:rPr>
        <w:t>ainsi que les études d'impact sur l'environnement</w:t>
      </w:r>
      <w:r w:rsidRPr="00E02B37">
        <w:rPr>
          <w:kern w:val="22"/>
          <w:szCs w:val="22"/>
          <w:lang w:eastAsia="x-none"/>
        </w:rPr>
        <w:t xml:space="preserve"> qui tiennent compte de la biodiversité soient appliquées de manière exhaustive </w:t>
      </w:r>
      <w:r w:rsidRPr="00E02B37">
        <w:rPr>
          <w:kern w:val="22"/>
          <w:szCs w:val="22"/>
          <w:u w:val="single"/>
          <w:lang w:eastAsia="x-none"/>
        </w:rPr>
        <w:t>avec la participation significative, éclairée et efficace des parties prenantes concernées</w:t>
      </w:r>
      <w:r w:rsidRPr="00E02B37">
        <w:rPr>
          <w:kern w:val="22"/>
          <w:szCs w:val="22"/>
          <w:lang w:eastAsia="x-none"/>
        </w:rPr>
        <w:t>.</w:t>
      </w:r>
    </w:p>
    <w:p w14:paraId="4C52341A" w14:textId="4A7A094D" w:rsidR="007D4E8B" w:rsidRPr="00E02B37" w:rsidRDefault="007D4E8B" w:rsidP="00610D56">
      <w:pPr>
        <w:pStyle w:val="Para3"/>
        <w:numPr>
          <w:ilvl w:val="0"/>
          <w:numId w:val="11"/>
        </w:numPr>
        <w:suppressLineNumbers/>
        <w:tabs>
          <w:tab w:val="clear" w:pos="1980"/>
        </w:tabs>
        <w:suppressAutoHyphens/>
        <w:spacing w:before="120" w:after="120"/>
        <w:ind w:left="0" w:firstLine="0"/>
        <w:rPr>
          <w:kern w:val="22"/>
          <w:szCs w:val="22"/>
          <w:lang w:eastAsia="x-none"/>
        </w:rPr>
      </w:pPr>
      <w:r w:rsidRPr="00E02B37">
        <w:rPr>
          <w:kern w:val="22"/>
          <w:szCs w:val="22"/>
          <w:lang w:eastAsia="x-none"/>
        </w:rPr>
        <w:t xml:space="preserve">Intégrer les </w:t>
      </w:r>
      <w:r w:rsidRPr="00E02B37">
        <w:rPr>
          <w:kern w:val="22"/>
          <w:szCs w:val="22"/>
          <w:u w:val="single"/>
          <w:lang w:eastAsia="x-none"/>
        </w:rPr>
        <w:t>diverses</w:t>
      </w:r>
      <w:r w:rsidRPr="00E02B37">
        <w:rPr>
          <w:kern w:val="22"/>
          <w:szCs w:val="22"/>
          <w:lang w:eastAsia="x-none"/>
        </w:rPr>
        <w:t xml:space="preserve"> valeurs de la </w:t>
      </w:r>
      <w:r w:rsidRPr="00E02B37">
        <w:rPr>
          <w:kern w:val="22"/>
          <w:szCs w:val="22"/>
          <w:u w:val="single"/>
          <w:lang w:eastAsia="x-none"/>
        </w:rPr>
        <w:t>biodiversité</w:t>
      </w:r>
      <w:r w:rsidRPr="00E02B37">
        <w:rPr>
          <w:kern w:val="22"/>
          <w:szCs w:val="22"/>
          <w:lang w:eastAsia="x-none"/>
        </w:rPr>
        <w:t xml:space="preserve"> dans la planification nationale et locale, les processus de développement, les stratégies de réduction de la pauvreté, </w:t>
      </w:r>
      <w:r w:rsidRPr="00E02B37">
        <w:rPr>
          <w:kern w:val="22"/>
          <w:szCs w:val="22"/>
          <w:u w:val="single"/>
          <w:lang w:eastAsia="x-none"/>
        </w:rPr>
        <w:t>les systèmes de comptabilité, l'aménagement du territoire et d'autres processus de décision</w:t>
      </w:r>
      <w:r w:rsidRPr="00E02B37">
        <w:rPr>
          <w:strike/>
          <w:kern w:val="22"/>
          <w:szCs w:val="22"/>
          <w:lang w:eastAsia="x-none"/>
        </w:rPr>
        <w:t xml:space="preserve"> et comptes</w:t>
      </w:r>
      <w:r w:rsidRPr="00E02B37">
        <w:rPr>
          <w:kern w:val="22"/>
          <w:szCs w:val="22"/>
          <w:lang w:eastAsia="x-none"/>
        </w:rPr>
        <w:t xml:space="preserve">, en veillant d'ici 2030 à ce que les </w:t>
      </w:r>
      <w:r w:rsidRPr="00E02B37">
        <w:rPr>
          <w:kern w:val="22"/>
          <w:szCs w:val="22"/>
          <w:u w:val="single"/>
          <w:lang w:eastAsia="x-none"/>
        </w:rPr>
        <w:t>valeurs</w:t>
      </w:r>
      <w:r w:rsidRPr="00E02B37">
        <w:rPr>
          <w:kern w:val="22"/>
          <w:szCs w:val="22"/>
          <w:lang w:eastAsia="x-none"/>
        </w:rPr>
        <w:t xml:space="preserve"> de la biodiversité soient intégrées dans tous les secteurs et à ce que les évaluations environnementales stratégiques et les études d'impact sur l'environnement incluant la biodiversité soient appliquées de manière exhaustive.</w:t>
      </w:r>
    </w:p>
    <w:p w14:paraId="27F05859" w14:textId="6C903342" w:rsidR="00610D56" w:rsidRPr="00E02B37" w:rsidRDefault="00610D56" w:rsidP="00610D56">
      <w:pPr>
        <w:pStyle w:val="Para3"/>
        <w:numPr>
          <w:ilvl w:val="0"/>
          <w:numId w:val="11"/>
        </w:numPr>
        <w:suppressLineNumbers/>
        <w:tabs>
          <w:tab w:val="clear" w:pos="1980"/>
        </w:tabs>
        <w:suppressAutoHyphens/>
        <w:spacing w:before="120" w:after="120"/>
        <w:ind w:left="567" w:hanging="65"/>
        <w:rPr>
          <w:i/>
          <w:iCs/>
          <w:kern w:val="22"/>
          <w:szCs w:val="22"/>
          <w:lang w:eastAsia="x-none"/>
        </w:rPr>
      </w:pPr>
      <w:r w:rsidRPr="00E02B37">
        <w:rPr>
          <w:i/>
          <w:iCs/>
          <w:kern w:val="22"/>
          <w:szCs w:val="22"/>
          <w:lang w:eastAsia="x-none"/>
        </w:rPr>
        <w:t>Réformer les secteurs économiques pour qu'ils adoptent des pratiques durables, y compris le long de leurs chaînes d'approvisionnement nationales et transnationales, afin de réduire d'au moins [50 %] les effets négatifs sur la biodiversité d'ici 2030.</w:t>
      </w:r>
    </w:p>
    <w:p w14:paraId="694393D1" w14:textId="3E6030E2" w:rsidR="004407AB" w:rsidRPr="00E02B37" w:rsidRDefault="004407AB" w:rsidP="007D4E8B">
      <w:pPr>
        <w:pStyle w:val="Para3"/>
        <w:numPr>
          <w:ilvl w:val="0"/>
          <w:numId w:val="0"/>
        </w:numPr>
        <w:suppressLineNumbers/>
        <w:tabs>
          <w:tab w:val="clear" w:pos="1980"/>
        </w:tabs>
        <w:suppressAutoHyphens/>
        <w:spacing w:before="120" w:after="120"/>
        <w:rPr>
          <w:b/>
          <w:bCs/>
          <w:color w:val="191919"/>
          <w:kern w:val="22"/>
          <w:szCs w:val="22"/>
        </w:rPr>
      </w:pPr>
      <w:r w:rsidRPr="00E02B37">
        <w:rPr>
          <w:b/>
          <w:bCs/>
          <w:color w:val="191919"/>
          <w:kern w:val="22"/>
          <w:szCs w:val="22"/>
        </w:rPr>
        <w:t>14.1</w:t>
      </w:r>
      <w:r w:rsidRPr="00E02B37">
        <w:rPr>
          <w:b/>
          <w:bCs/>
          <w:color w:val="191919"/>
          <w:kern w:val="22"/>
          <w:szCs w:val="22"/>
        </w:rPr>
        <w:tab/>
        <w:t xml:space="preserve">Résumé des </w:t>
      </w:r>
      <w:r w:rsidR="00AB7725" w:rsidRPr="00E02B37">
        <w:rPr>
          <w:b/>
          <w:bCs/>
          <w:color w:val="191919"/>
          <w:kern w:val="22"/>
          <w:szCs w:val="22"/>
        </w:rPr>
        <w:t>coprésident</w:t>
      </w:r>
      <w:r w:rsidR="000D0C99" w:rsidRPr="00E02B37">
        <w:rPr>
          <w:b/>
          <w:bCs/>
          <w:color w:val="191919"/>
          <w:kern w:val="22"/>
          <w:szCs w:val="22"/>
        </w:rPr>
        <w:t>s</w:t>
      </w:r>
      <w:r w:rsidRPr="00E02B37">
        <w:rPr>
          <w:b/>
          <w:bCs/>
          <w:color w:val="191919"/>
          <w:kern w:val="22"/>
          <w:szCs w:val="22"/>
        </w:rPr>
        <w:t xml:space="preserve"> </w:t>
      </w:r>
      <w:r w:rsidR="008C529D" w:rsidRPr="00E02B37">
        <w:rPr>
          <w:rFonts w:eastAsiaTheme="minorHAnsi"/>
          <w:b/>
          <w:szCs w:val="22"/>
          <w:lang w:bidi="fr-FR"/>
        </w:rPr>
        <w:t xml:space="preserve">de la discussion sur </w:t>
      </w:r>
      <w:r w:rsidRPr="00E02B37">
        <w:rPr>
          <w:b/>
          <w:bCs/>
          <w:color w:val="191919"/>
          <w:kern w:val="22"/>
          <w:szCs w:val="22"/>
        </w:rPr>
        <w:t xml:space="preserve">la cible 14 </w:t>
      </w:r>
    </w:p>
    <w:p w14:paraId="608AA3EC" w14:textId="455EBF70" w:rsidR="004407AB" w:rsidRPr="00E02B37" w:rsidRDefault="004407AB" w:rsidP="003668BB">
      <w:pPr>
        <w:pStyle w:val="Paragraphedeliste"/>
        <w:numPr>
          <w:ilvl w:val="0"/>
          <w:numId w:val="14"/>
        </w:numPr>
        <w:spacing w:after="120"/>
        <w:ind w:left="0" w:firstLine="0"/>
        <w:rPr>
          <w:rFonts w:eastAsiaTheme="minorHAnsi"/>
          <w:szCs w:val="22"/>
        </w:rPr>
      </w:pPr>
      <w:r w:rsidRPr="00E02B37">
        <w:rPr>
          <w:rFonts w:eastAsiaTheme="minorHAnsi"/>
          <w:szCs w:val="22"/>
        </w:rPr>
        <w:t>Un grand nombre de participants se sont déclarés en faveur de cette cible, notant l’importance d’incorporer les questions économiques et commerciales dans le cadre mondial de la biodiversité pour l’après-2020 pour réaliser la durabilité, y compris le long de toutes les chaînes logistiques. L’Évaluation mondiale de l’IPBES a été évoquée à cet égard.</w:t>
      </w:r>
    </w:p>
    <w:p w14:paraId="5EE2F797" w14:textId="77777777" w:rsidR="000D0C99" w:rsidRPr="00E02B37" w:rsidRDefault="000D0C99" w:rsidP="000D0C99">
      <w:pPr>
        <w:pStyle w:val="Paragraphedeliste"/>
        <w:spacing w:after="120"/>
        <w:ind w:left="0"/>
        <w:rPr>
          <w:rFonts w:eastAsiaTheme="minorHAnsi"/>
          <w:sz w:val="16"/>
          <w:szCs w:val="16"/>
        </w:rPr>
      </w:pPr>
    </w:p>
    <w:p w14:paraId="41BF7D42" w14:textId="444135C5" w:rsidR="004407AB" w:rsidRPr="00E02B37" w:rsidRDefault="004407AB" w:rsidP="003668BB">
      <w:pPr>
        <w:pStyle w:val="Paragraphedeliste"/>
        <w:numPr>
          <w:ilvl w:val="0"/>
          <w:numId w:val="14"/>
        </w:numPr>
        <w:spacing w:after="120"/>
        <w:ind w:left="0" w:firstLine="0"/>
        <w:rPr>
          <w:rFonts w:eastAsiaTheme="minorHAnsi"/>
          <w:szCs w:val="22"/>
        </w:rPr>
      </w:pPr>
      <w:r w:rsidRPr="00E02B37">
        <w:rPr>
          <w:rFonts w:eastAsiaTheme="minorHAnsi"/>
          <w:szCs w:val="22"/>
        </w:rPr>
        <w:t>Il a été observé que, afin de rendre cette cible plus pratique et axée sur l’action, certains concepts devaient être clarifiés, par exemple la signification de secteur économique, et qu’il fallait notamment préciser les secteurs visés par cette cible et les effets nuisibles sur la biodiversité. Sans ces précisions, les progrès seraient difficiles à mesurer quantitativement.</w:t>
      </w:r>
    </w:p>
    <w:p w14:paraId="14B89F36" w14:textId="77777777" w:rsidR="000D0C99" w:rsidRPr="00E02B37" w:rsidRDefault="000D0C99" w:rsidP="000D0C99">
      <w:pPr>
        <w:pStyle w:val="Paragraphedeliste"/>
        <w:spacing w:after="120"/>
        <w:ind w:left="0"/>
        <w:rPr>
          <w:rFonts w:eastAsiaTheme="minorHAnsi"/>
          <w:sz w:val="16"/>
          <w:szCs w:val="16"/>
        </w:rPr>
      </w:pPr>
    </w:p>
    <w:p w14:paraId="6A3535B9" w14:textId="319A9F2B" w:rsidR="004407AB" w:rsidRPr="00E02B37" w:rsidRDefault="004407AB" w:rsidP="003668BB">
      <w:pPr>
        <w:pStyle w:val="Paragraphedeliste"/>
        <w:numPr>
          <w:ilvl w:val="0"/>
          <w:numId w:val="14"/>
        </w:numPr>
        <w:autoSpaceDE w:val="0"/>
        <w:autoSpaceDN w:val="0"/>
        <w:adjustRightInd w:val="0"/>
        <w:spacing w:after="120"/>
        <w:ind w:left="0" w:firstLine="0"/>
        <w:rPr>
          <w:rFonts w:eastAsiaTheme="minorHAnsi"/>
          <w:szCs w:val="22"/>
        </w:rPr>
      </w:pPr>
      <w:r w:rsidRPr="00E02B37">
        <w:rPr>
          <w:rFonts w:eastAsiaTheme="minorHAnsi"/>
          <w:szCs w:val="22"/>
        </w:rPr>
        <w:t>Il a été noté que cette cible pourrait être rapprochée de la cible 17 , voire combinée avec celle-ci, étant donné que leurs thèmes étaient liés.</w:t>
      </w:r>
    </w:p>
    <w:p w14:paraId="13D90911" w14:textId="77777777" w:rsidR="000D0C99" w:rsidRPr="00E02B37" w:rsidRDefault="000D0C99" w:rsidP="000D0C99">
      <w:pPr>
        <w:pStyle w:val="Paragraphedeliste"/>
        <w:autoSpaceDE w:val="0"/>
        <w:autoSpaceDN w:val="0"/>
        <w:adjustRightInd w:val="0"/>
        <w:spacing w:after="120"/>
        <w:ind w:left="0"/>
        <w:rPr>
          <w:rFonts w:eastAsiaTheme="minorHAnsi"/>
          <w:sz w:val="16"/>
          <w:szCs w:val="16"/>
        </w:rPr>
      </w:pPr>
    </w:p>
    <w:p w14:paraId="165AF7DD" w14:textId="50EA8427" w:rsidR="004407AB" w:rsidRPr="00E02B37" w:rsidRDefault="004407AB" w:rsidP="003668BB">
      <w:pPr>
        <w:pStyle w:val="Paragraphedeliste"/>
        <w:numPr>
          <w:ilvl w:val="0"/>
          <w:numId w:val="14"/>
        </w:numPr>
        <w:autoSpaceDE w:val="0"/>
        <w:autoSpaceDN w:val="0"/>
        <w:adjustRightInd w:val="0"/>
        <w:spacing w:after="120"/>
        <w:ind w:left="0" w:firstLine="0"/>
        <w:rPr>
          <w:rFonts w:eastAsiaTheme="minorHAnsi"/>
          <w:szCs w:val="22"/>
        </w:rPr>
      </w:pPr>
      <w:r w:rsidRPr="00E02B37">
        <w:rPr>
          <w:rFonts w:eastAsiaTheme="minorHAnsi"/>
          <w:szCs w:val="22"/>
        </w:rPr>
        <w:t xml:space="preserve">Il a été souligné que la cible 14 </w:t>
      </w:r>
      <w:r w:rsidR="000D0C99" w:rsidRPr="00E02B37">
        <w:rPr>
          <w:rFonts w:eastAsiaTheme="minorHAnsi"/>
          <w:szCs w:val="22"/>
        </w:rPr>
        <w:t>se superposait aux</w:t>
      </w:r>
      <w:r w:rsidRPr="00E02B37">
        <w:rPr>
          <w:rFonts w:eastAsiaTheme="minorHAnsi"/>
          <w:szCs w:val="22"/>
        </w:rPr>
        <w:t xml:space="preserve"> cibles 12 et 13 et que les trois pou</w:t>
      </w:r>
      <w:r w:rsidR="000D0C99" w:rsidRPr="00E02B37">
        <w:rPr>
          <w:rFonts w:eastAsiaTheme="minorHAnsi"/>
          <w:szCs w:val="22"/>
        </w:rPr>
        <w:t>v</w:t>
      </w:r>
      <w:r w:rsidRPr="00E02B37">
        <w:rPr>
          <w:rFonts w:eastAsiaTheme="minorHAnsi"/>
          <w:szCs w:val="22"/>
        </w:rPr>
        <w:t xml:space="preserve">aient être fusionnées en une </w:t>
      </w:r>
      <w:r w:rsidR="000D0C99" w:rsidRPr="00E02B37">
        <w:rPr>
          <w:rFonts w:eastAsiaTheme="minorHAnsi"/>
          <w:szCs w:val="22"/>
        </w:rPr>
        <w:t>seule</w:t>
      </w:r>
      <w:r w:rsidRPr="00E02B37">
        <w:rPr>
          <w:rFonts w:eastAsiaTheme="minorHAnsi"/>
          <w:szCs w:val="22"/>
        </w:rPr>
        <w:t xml:space="preserve"> (voir ci-dessus).</w:t>
      </w:r>
    </w:p>
    <w:p w14:paraId="04A5CB32" w14:textId="77777777" w:rsidR="000D0C99" w:rsidRPr="00E02B37" w:rsidRDefault="000D0C99" w:rsidP="000D0C99">
      <w:pPr>
        <w:pStyle w:val="Paragraphedeliste"/>
        <w:autoSpaceDE w:val="0"/>
        <w:autoSpaceDN w:val="0"/>
        <w:adjustRightInd w:val="0"/>
        <w:spacing w:after="120"/>
        <w:ind w:left="0"/>
        <w:rPr>
          <w:rFonts w:eastAsiaTheme="minorHAnsi"/>
          <w:sz w:val="16"/>
          <w:szCs w:val="16"/>
        </w:rPr>
      </w:pPr>
    </w:p>
    <w:p w14:paraId="3AE3A437" w14:textId="5F7F1B8D" w:rsidR="004407AB" w:rsidRPr="00E02B37" w:rsidRDefault="004407AB" w:rsidP="003668BB">
      <w:pPr>
        <w:pStyle w:val="Paragraphedeliste"/>
        <w:numPr>
          <w:ilvl w:val="0"/>
          <w:numId w:val="14"/>
        </w:numPr>
        <w:spacing w:after="120"/>
        <w:ind w:left="0" w:firstLine="0"/>
        <w:rPr>
          <w:rFonts w:eastAsiaTheme="minorHAnsi"/>
          <w:szCs w:val="22"/>
        </w:rPr>
      </w:pPr>
      <w:r w:rsidRPr="00E02B37">
        <w:rPr>
          <w:rFonts w:eastAsiaTheme="minorHAnsi"/>
          <w:szCs w:val="22"/>
        </w:rPr>
        <w:t>Il a été observé que le secteur privé ne pouvait pas être mandaté au titre d’un processus mené par les Parties et que le libellé de la cible devait être modifié en conséquence.</w:t>
      </w:r>
    </w:p>
    <w:p w14:paraId="2A50E0B1" w14:textId="77777777" w:rsidR="000D0C99" w:rsidRPr="00E02B37" w:rsidRDefault="000D0C99" w:rsidP="000D0C99">
      <w:pPr>
        <w:pStyle w:val="Paragraphedeliste"/>
        <w:spacing w:after="120"/>
        <w:ind w:left="0"/>
        <w:rPr>
          <w:rFonts w:eastAsiaTheme="minorHAnsi"/>
          <w:sz w:val="16"/>
          <w:szCs w:val="16"/>
        </w:rPr>
      </w:pPr>
    </w:p>
    <w:p w14:paraId="4A1F9E08" w14:textId="31FE11F2" w:rsidR="004407AB" w:rsidRPr="00E02B37" w:rsidRDefault="004407AB" w:rsidP="009E5AB9">
      <w:pPr>
        <w:pStyle w:val="Paragraphedeliste"/>
        <w:numPr>
          <w:ilvl w:val="0"/>
          <w:numId w:val="14"/>
        </w:numPr>
        <w:spacing w:before="120" w:after="120" w:line="276" w:lineRule="auto"/>
        <w:ind w:left="0" w:firstLine="0"/>
        <w:rPr>
          <w:rFonts w:eastAsiaTheme="minorHAnsi"/>
          <w:szCs w:val="22"/>
        </w:rPr>
      </w:pPr>
      <w:r w:rsidRPr="00E02B37">
        <w:rPr>
          <w:rFonts w:eastAsiaTheme="minorHAnsi"/>
          <w:szCs w:val="22"/>
        </w:rPr>
        <w:t>Il a été suggéré de refléter les éléments suivants dans la cible</w:t>
      </w:r>
      <w:r w:rsidR="000C6ED2" w:rsidRPr="00E02B37">
        <w:rPr>
          <w:rFonts w:eastAsiaTheme="minorHAnsi"/>
          <w:szCs w:val="22"/>
        </w:rPr>
        <w:t> :</w:t>
      </w:r>
    </w:p>
    <w:p w14:paraId="39FE80C2" w14:textId="3986917E" w:rsidR="004407AB" w:rsidRPr="00E02B37" w:rsidRDefault="004407AB" w:rsidP="009E5AB9">
      <w:pPr>
        <w:pStyle w:val="Paragraphedeliste"/>
        <w:numPr>
          <w:ilvl w:val="0"/>
          <w:numId w:val="15"/>
        </w:numPr>
        <w:spacing w:before="120" w:after="120" w:line="276" w:lineRule="auto"/>
        <w:rPr>
          <w:rFonts w:eastAsiaTheme="minorHAnsi"/>
          <w:szCs w:val="22"/>
        </w:rPr>
      </w:pPr>
      <w:r w:rsidRPr="00E02B37">
        <w:rPr>
          <w:rFonts w:eastAsiaTheme="minorHAnsi"/>
          <w:szCs w:val="22"/>
        </w:rPr>
        <w:t>Le concept d’économie circulaire et autres pratiques durables</w:t>
      </w:r>
      <w:r w:rsidR="000C6ED2" w:rsidRPr="00E02B37">
        <w:rPr>
          <w:rFonts w:eastAsiaTheme="minorHAnsi"/>
          <w:szCs w:val="22"/>
        </w:rPr>
        <w:t> ;</w:t>
      </w:r>
    </w:p>
    <w:p w14:paraId="739E62DF" w14:textId="77777777" w:rsidR="004407AB" w:rsidRPr="00E02B37" w:rsidRDefault="004407AB" w:rsidP="009E5AB9">
      <w:pPr>
        <w:pStyle w:val="Paragraphedeliste"/>
        <w:numPr>
          <w:ilvl w:val="0"/>
          <w:numId w:val="15"/>
        </w:numPr>
        <w:spacing w:before="120" w:after="120" w:line="276" w:lineRule="auto"/>
        <w:rPr>
          <w:rFonts w:eastAsiaTheme="minorHAnsi"/>
          <w:szCs w:val="22"/>
        </w:rPr>
      </w:pPr>
      <w:r w:rsidRPr="00E02B37">
        <w:rPr>
          <w:rFonts w:eastAsiaTheme="minorHAnsi"/>
          <w:szCs w:val="22"/>
        </w:rPr>
        <w:t>Le rôle du secteur financier ou du système financier</w:t>
      </w:r>
    </w:p>
    <w:p w14:paraId="1E440165" w14:textId="5A92E9B4" w:rsidR="004407AB" w:rsidRPr="00E02B37" w:rsidRDefault="004407AB" w:rsidP="009E5AB9">
      <w:pPr>
        <w:pStyle w:val="Paragraphedeliste"/>
        <w:numPr>
          <w:ilvl w:val="0"/>
          <w:numId w:val="15"/>
        </w:numPr>
        <w:spacing w:before="120" w:after="120" w:line="276" w:lineRule="auto"/>
        <w:rPr>
          <w:rFonts w:eastAsiaTheme="minorHAnsi"/>
          <w:szCs w:val="22"/>
        </w:rPr>
      </w:pPr>
      <w:r w:rsidRPr="00E02B37">
        <w:rPr>
          <w:rFonts w:eastAsiaTheme="minorHAnsi"/>
          <w:szCs w:val="22"/>
        </w:rPr>
        <w:t>La nécessité de mesurer, de surveiller et de communiquer les interrelations, les risques et les effets</w:t>
      </w:r>
      <w:r w:rsidR="00BB76FA" w:rsidRPr="00E02B37">
        <w:rPr>
          <w:rFonts w:eastAsiaTheme="minorHAnsi"/>
          <w:szCs w:val="22"/>
        </w:rPr>
        <w:t xml:space="preserve"> </w:t>
      </w:r>
      <w:r w:rsidRPr="00E02B37">
        <w:rPr>
          <w:rFonts w:eastAsiaTheme="minorHAnsi"/>
          <w:szCs w:val="22"/>
        </w:rPr>
        <w:t>les effets des entreprises sur la biodiversité, y compris le long des chaînes logistiques</w:t>
      </w:r>
      <w:r w:rsidR="000C6ED2" w:rsidRPr="00E02B37">
        <w:rPr>
          <w:rFonts w:eastAsiaTheme="minorHAnsi"/>
          <w:szCs w:val="22"/>
        </w:rPr>
        <w:t> ;</w:t>
      </w:r>
    </w:p>
    <w:p w14:paraId="31F64740" w14:textId="4C7C7E43" w:rsidR="004407AB" w:rsidRPr="00E02B37" w:rsidRDefault="004407AB" w:rsidP="009E5AB9">
      <w:pPr>
        <w:pStyle w:val="Paragraphedeliste"/>
        <w:numPr>
          <w:ilvl w:val="0"/>
          <w:numId w:val="15"/>
        </w:numPr>
        <w:spacing w:before="120" w:after="120" w:line="276" w:lineRule="auto"/>
        <w:rPr>
          <w:rFonts w:eastAsiaTheme="minorHAnsi"/>
          <w:szCs w:val="22"/>
        </w:rPr>
      </w:pPr>
      <w:r w:rsidRPr="00E02B37">
        <w:rPr>
          <w:rFonts w:eastAsiaTheme="minorHAnsi"/>
          <w:szCs w:val="22"/>
        </w:rPr>
        <w:t>Les limites commerciales de la prise de mesures concernant les chaînes logistiques internationales</w:t>
      </w:r>
      <w:r w:rsidR="000C6ED2" w:rsidRPr="00E02B37">
        <w:rPr>
          <w:rFonts w:eastAsiaTheme="minorHAnsi"/>
          <w:szCs w:val="22"/>
        </w:rPr>
        <w:t> ;</w:t>
      </w:r>
    </w:p>
    <w:p w14:paraId="1834E137" w14:textId="4ED99136" w:rsidR="009E5AB9" w:rsidRPr="00E02B37" w:rsidRDefault="009E5AB9" w:rsidP="009E5AB9">
      <w:pPr>
        <w:pStyle w:val="Paragraphedeliste"/>
        <w:numPr>
          <w:ilvl w:val="0"/>
          <w:numId w:val="15"/>
        </w:numPr>
        <w:spacing w:before="120" w:after="120" w:line="276" w:lineRule="auto"/>
        <w:rPr>
          <w:rFonts w:eastAsiaTheme="minorHAnsi"/>
          <w:szCs w:val="22"/>
        </w:rPr>
      </w:pPr>
      <w:r w:rsidRPr="00E02B37">
        <w:rPr>
          <w:rFonts w:eastAsiaTheme="minorHAnsi"/>
          <w:szCs w:val="22"/>
        </w:rPr>
        <w:t>Le règlement des services écosystémiques</w:t>
      </w:r>
      <w:r w:rsidR="000C6ED2" w:rsidRPr="00E02B37">
        <w:rPr>
          <w:rFonts w:eastAsiaTheme="minorHAnsi"/>
          <w:szCs w:val="22"/>
        </w:rPr>
        <w:t> ;</w:t>
      </w:r>
    </w:p>
    <w:p w14:paraId="3FB0B37A" w14:textId="19F1FDB4" w:rsidR="009E5AB9" w:rsidRPr="00E02B37" w:rsidRDefault="009E5AB9" w:rsidP="009E5AB9">
      <w:pPr>
        <w:pStyle w:val="Paragraphedeliste"/>
        <w:numPr>
          <w:ilvl w:val="0"/>
          <w:numId w:val="15"/>
        </w:numPr>
        <w:spacing w:before="120" w:after="120" w:line="276" w:lineRule="auto"/>
        <w:rPr>
          <w:rFonts w:eastAsiaTheme="minorHAnsi"/>
          <w:szCs w:val="22"/>
        </w:rPr>
      </w:pPr>
      <w:r w:rsidRPr="00E02B37">
        <w:rPr>
          <w:rFonts w:eastAsiaTheme="minorHAnsi"/>
          <w:szCs w:val="22"/>
        </w:rPr>
        <w:t>Le partage des avantages.</w:t>
      </w:r>
    </w:p>
    <w:p w14:paraId="1AC4DDF6" w14:textId="57787948" w:rsidR="009E5AB9" w:rsidRPr="00E02B37" w:rsidRDefault="009E5AB9" w:rsidP="00D7470E">
      <w:pPr>
        <w:pStyle w:val="Paragraphedeliste"/>
        <w:numPr>
          <w:ilvl w:val="0"/>
          <w:numId w:val="14"/>
        </w:numPr>
        <w:spacing w:before="120" w:after="120" w:line="276" w:lineRule="auto"/>
        <w:ind w:left="0" w:firstLine="0"/>
        <w:rPr>
          <w:rFonts w:eastAsiaTheme="minorHAnsi"/>
          <w:szCs w:val="22"/>
        </w:rPr>
      </w:pPr>
      <w:r w:rsidRPr="00E02B37">
        <w:rPr>
          <w:rFonts w:eastAsiaTheme="minorHAnsi"/>
          <w:szCs w:val="22"/>
        </w:rPr>
        <w:t>Il a été suggéré que les différents secteurs ont des responsabilités différentes par rapport à cet objectif.</w:t>
      </w:r>
    </w:p>
    <w:p w14:paraId="501827A2" w14:textId="2BF02315" w:rsidR="004407AB" w:rsidRPr="00E02B37" w:rsidRDefault="004407AB" w:rsidP="00D7470E">
      <w:pPr>
        <w:pStyle w:val="Paragraphedeliste"/>
        <w:numPr>
          <w:ilvl w:val="0"/>
          <w:numId w:val="14"/>
        </w:numPr>
        <w:spacing w:before="120" w:after="120" w:line="276" w:lineRule="auto"/>
        <w:ind w:left="0" w:firstLine="0"/>
        <w:rPr>
          <w:rFonts w:eastAsiaTheme="minorHAnsi"/>
          <w:szCs w:val="22"/>
        </w:rPr>
      </w:pPr>
      <w:r w:rsidRPr="00E02B37">
        <w:rPr>
          <w:rFonts w:eastAsiaTheme="minorHAnsi"/>
          <w:szCs w:val="22"/>
        </w:rPr>
        <w:lastRenderedPageBreak/>
        <w:t>Certains intervenants ont dit qu’une réduction de 50% d’ici à 2030 n’était pas assez ambitieuse, bien qu’elle soit peut-être réaliste.</w:t>
      </w:r>
    </w:p>
    <w:p w14:paraId="49B55355" w14:textId="77777777" w:rsidR="004407AB" w:rsidRPr="00E02B37" w:rsidRDefault="004407AB" w:rsidP="004407AB">
      <w:pPr>
        <w:autoSpaceDE w:val="0"/>
        <w:autoSpaceDN w:val="0"/>
        <w:adjustRightInd w:val="0"/>
        <w:spacing w:after="120"/>
        <w:rPr>
          <w:rFonts w:eastAsiaTheme="minorHAnsi"/>
          <w:b/>
          <w:bCs/>
          <w:szCs w:val="22"/>
        </w:rPr>
      </w:pPr>
      <w:r w:rsidRPr="00E02B37">
        <w:rPr>
          <w:rFonts w:eastAsiaTheme="minorHAnsi"/>
          <w:b/>
          <w:bCs/>
          <w:szCs w:val="22"/>
        </w:rPr>
        <w:t>14.2</w:t>
      </w:r>
      <w:r w:rsidRPr="00E02B37">
        <w:rPr>
          <w:rFonts w:eastAsiaTheme="minorHAnsi"/>
          <w:b/>
          <w:bCs/>
          <w:szCs w:val="22"/>
        </w:rPr>
        <w:tab/>
        <w:t>Propositions de texte</w:t>
      </w:r>
    </w:p>
    <w:p w14:paraId="4C4AC9C8" w14:textId="3CFDEE22" w:rsidR="004407AB" w:rsidRPr="00E02B37" w:rsidRDefault="004407AB" w:rsidP="009E5AB9">
      <w:pPr>
        <w:pStyle w:val="Paragraphedeliste"/>
        <w:numPr>
          <w:ilvl w:val="0"/>
          <w:numId w:val="16"/>
        </w:numPr>
        <w:autoSpaceDE w:val="0"/>
        <w:autoSpaceDN w:val="0"/>
        <w:adjustRightInd w:val="0"/>
        <w:spacing w:after="120"/>
        <w:ind w:left="0" w:firstLine="0"/>
        <w:rPr>
          <w:rFonts w:eastAsiaTheme="minorHAnsi"/>
          <w:szCs w:val="22"/>
        </w:rPr>
      </w:pPr>
      <w:r w:rsidRPr="00E02B37">
        <w:rPr>
          <w:rFonts w:eastAsiaTheme="minorHAnsi"/>
          <w:strike/>
          <w:szCs w:val="22"/>
        </w:rPr>
        <w:t xml:space="preserve">Reformer les </w:t>
      </w:r>
      <w:r w:rsidRPr="00E02B37">
        <w:rPr>
          <w:rFonts w:eastAsiaTheme="minorHAnsi"/>
          <w:szCs w:val="22"/>
          <w:u w:val="single"/>
        </w:rPr>
        <w:t>Promouvoir la coopération pour faciliter l’orientation des</w:t>
      </w:r>
      <w:r w:rsidRPr="00E02B37">
        <w:rPr>
          <w:rFonts w:eastAsiaTheme="minorHAnsi"/>
          <w:b/>
          <w:bCs/>
          <w:szCs w:val="22"/>
        </w:rPr>
        <w:t xml:space="preserve"> </w:t>
      </w:r>
      <w:r w:rsidRPr="00E02B37">
        <w:rPr>
          <w:rFonts w:eastAsiaTheme="minorHAnsi"/>
          <w:szCs w:val="22"/>
        </w:rPr>
        <w:t xml:space="preserve">secteurs économiques vers des pratiques durables, notamment le long de leurs chaînes logistiques nationales et transfrontalières, </w:t>
      </w:r>
      <w:r w:rsidRPr="00E02B37">
        <w:rPr>
          <w:rFonts w:eastAsiaTheme="minorHAnsi"/>
          <w:szCs w:val="22"/>
          <w:u w:val="single"/>
        </w:rPr>
        <w:t>selon les cas</w:t>
      </w:r>
      <w:r w:rsidRPr="00E02B37">
        <w:rPr>
          <w:rFonts w:eastAsiaTheme="minorHAnsi"/>
          <w:szCs w:val="22"/>
        </w:rPr>
        <w:t>, afin de réduire d’au moins [50%] les effets nuisibles sur la biodiversité d’ici à 2030. »]</w:t>
      </w:r>
    </w:p>
    <w:p w14:paraId="74A565B7" w14:textId="77777777" w:rsidR="009E5AB9" w:rsidRPr="00E02B37" w:rsidRDefault="009E5AB9" w:rsidP="009E5AB9">
      <w:pPr>
        <w:pStyle w:val="Paragraphedeliste"/>
        <w:autoSpaceDE w:val="0"/>
        <w:autoSpaceDN w:val="0"/>
        <w:adjustRightInd w:val="0"/>
        <w:spacing w:after="120"/>
        <w:rPr>
          <w:rFonts w:eastAsiaTheme="minorHAnsi"/>
          <w:szCs w:val="22"/>
        </w:rPr>
      </w:pPr>
    </w:p>
    <w:p w14:paraId="6C2BD8B1" w14:textId="165E15BD" w:rsidR="004407AB" w:rsidRPr="00E02B37" w:rsidRDefault="004407AB" w:rsidP="009E5AB9">
      <w:pPr>
        <w:pStyle w:val="Paragraphedeliste"/>
        <w:numPr>
          <w:ilvl w:val="0"/>
          <w:numId w:val="16"/>
        </w:numPr>
        <w:autoSpaceDE w:val="0"/>
        <w:autoSpaceDN w:val="0"/>
        <w:adjustRightInd w:val="0"/>
        <w:ind w:left="0" w:firstLine="0"/>
        <w:rPr>
          <w:rFonts w:eastAsiaTheme="minorHAnsi"/>
          <w:szCs w:val="22"/>
        </w:rPr>
      </w:pPr>
      <w:r w:rsidRPr="00E02B37">
        <w:rPr>
          <w:rFonts w:eastAsiaTheme="minorHAnsi"/>
          <w:szCs w:val="22"/>
          <w:u w:val="single"/>
        </w:rPr>
        <w:t xml:space="preserve">Aider les secteurs et les entités à effectuer leur transition </w:t>
      </w:r>
      <w:r w:rsidRPr="00E02B37">
        <w:rPr>
          <w:rFonts w:eastAsiaTheme="minorHAnsi"/>
          <w:szCs w:val="22"/>
        </w:rPr>
        <w:t xml:space="preserve">vers des pratiques durables </w:t>
      </w:r>
      <w:r w:rsidRPr="00E02B37">
        <w:rPr>
          <w:rFonts w:eastAsiaTheme="minorHAnsi"/>
          <w:szCs w:val="22"/>
          <w:u w:val="single"/>
        </w:rPr>
        <w:t>et une économie circulaire</w:t>
      </w:r>
      <w:r w:rsidRPr="00E02B37">
        <w:rPr>
          <w:rFonts w:eastAsiaTheme="minorHAnsi"/>
          <w:szCs w:val="22"/>
        </w:rPr>
        <w:t xml:space="preserve"> </w:t>
      </w:r>
      <w:r w:rsidRPr="00E02B37">
        <w:rPr>
          <w:rFonts w:eastAsiaTheme="minorHAnsi"/>
          <w:strike/>
          <w:szCs w:val="22"/>
        </w:rPr>
        <w:t>notamment le long de leurs chaines logistiques nationales et transfrontalières,</w:t>
      </w:r>
      <w:r w:rsidRPr="00E02B37">
        <w:rPr>
          <w:rFonts w:eastAsiaTheme="minorHAnsi"/>
          <w:szCs w:val="22"/>
        </w:rPr>
        <w:t xml:space="preserve"> en intégrant des informations relatives à la durabilité dans leur cycle de rapports, afin de réduire d’au moins [</w:t>
      </w:r>
      <w:r w:rsidRPr="00E02B37">
        <w:rPr>
          <w:rFonts w:eastAsiaTheme="minorHAnsi"/>
          <w:szCs w:val="22"/>
          <w:u w:val="single"/>
        </w:rPr>
        <w:t>X%</w:t>
      </w:r>
      <w:r w:rsidRPr="00E02B37">
        <w:rPr>
          <w:rFonts w:eastAsiaTheme="minorHAnsi"/>
          <w:szCs w:val="22"/>
        </w:rPr>
        <w:t>] les effets nuisibles sur la biodiversité réalisant d’ici à 2030.]</w:t>
      </w:r>
    </w:p>
    <w:p w14:paraId="3274BC6B" w14:textId="77777777" w:rsidR="009E5AB9" w:rsidRPr="00E02B37" w:rsidRDefault="009E5AB9" w:rsidP="009E5AB9">
      <w:pPr>
        <w:autoSpaceDE w:val="0"/>
        <w:autoSpaceDN w:val="0"/>
        <w:adjustRightInd w:val="0"/>
        <w:rPr>
          <w:rFonts w:eastAsiaTheme="minorHAnsi"/>
          <w:szCs w:val="22"/>
        </w:rPr>
      </w:pPr>
    </w:p>
    <w:p w14:paraId="75A75804" w14:textId="471E4DE2" w:rsidR="009E5AB9" w:rsidRPr="00E02B37" w:rsidRDefault="009E5AB9" w:rsidP="00557217">
      <w:pPr>
        <w:pStyle w:val="Paragraphedeliste"/>
        <w:numPr>
          <w:ilvl w:val="0"/>
          <w:numId w:val="16"/>
        </w:numPr>
        <w:autoSpaceDE w:val="0"/>
        <w:autoSpaceDN w:val="0"/>
        <w:adjustRightInd w:val="0"/>
        <w:ind w:left="0" w:firstLine="0"/>
        <w:rPr>
          <w:rFonts w:eastAsiaTheme="minorHAnsi"/>
          <w:szCs w:val="22"/>
        </w:rPr>
      </w:pPr>
      <w:bookmarkStart w:id="5" w:name="_Hlk33820626"/>
      <w:r w:rsidRPr="00E02B37">
        <w:rPr>
          <w:rFonts w:eastAsiaTheme="minorHAnsi"/>
          <w:szCs w:val="22"/>
        </w:rPr>
        <w:t>Note</w:t>
      </w:r>
      <w:r w:rsidR="000C6ED2" w:rsidRPr="00E02B37">
        <w:rPr>
          <w:rFonts w:eastAsiaTheme="minorHAnsi"/>
          <w:szCs w:val="22"/>
        </w:rPr>
        <w:t> :</w:t>
      </w:r>
      <w:r w:rsidRPr="00E02B37">
        <w:rPr>
          <w:rFonts w:eastAsiaTheme="minorHAnsi"/>
          <w:szCs w:val="22"/>
        </w:rPr>
        <w:t xml:space="preserve"> une option a été proposée pour remplacer les objectifs 12 à 14 par un seul objectif (voir le paragraphe 2 ci-dessus sous « points essentiels et suggestions faites »).</w:t>
      </w:r>
      <w:r w:rsidR="004407AB" w:rsidRPr="00E02B37">
        <w:rPr>
          <w:rFonts w:eastAsiaTheme="minorHAnsi"/>
          <w:szCs w:val="22"/>
        </w:rPr>
        <w:t xml:space="preserve"> </w:t>
      </w:r>
    </w:p>
    <w:p w14:paraId="5EA58C0B" w14:textId="77777777" w:rsidR="009E5AB9" w:rsidRPr="00E02B37" w:rsidRDefault="009E5AB9" w:rsidP="009E5AB9">
      <w:pPr>
        <w:pStyle w:val="Paragraphedeliste"/>
        <w:autoSpaceDE w:val="0"/>
        <w:autoSpaceDN w:val="0"/>
        <w:adjustRightInd w:val="0"/>
        <w:spacing w:after="120"/>
        <w:rPr>
          <w:rFonts w:eastAsiaTheme="minorHAnsi"/>
          <w:szCs w:val="22"/>
        </w:rPr>
      </w:pPr>
    </w:p>
    <w:bookmarkEnd w:id="5"/>
    <w:p w14:paraId="498120FD" w14:textId="32D9A103" w:rsidR="004407AB" w:rsidRPr="00E02B37" w:rsidRDefault="004407AB" w:rsidP="009E5AB9">
      <w:pPr>
        <w:pStyle w:val="Paragraphedeliste"/>
        <w:numPr>
          <w:ilvl w:val="0"/>
          <w:numId w:val="16"/>
        </w:numPr>
        <w:autoSpaceDE w:val="0"/>
        <w:autoSpaceDN w:val="0"/>
        <w:adjustRightInd w:val="0"/>
        <w:spacing w:after="120"/>
        <w:ind w:left="0" w:firstLine="0"/>
        <w:rPr>
          <w:rFonts w:eastAsiaTheme="minorHAnsi"/>
          <w:szCs w:val="22"/>
          <w:u w:val="single"/>
        </w:rPr>
      </w:pPr>
      <w:r w:rsidRPr="00E02B37">
        <w:rPr>
          <w:rFonts w:eastAsiaTheme="minorHAnsi"/>
          <w:szCs w:val="22"/>
          <w:u w:val="single"/>
        </w:rPr>
        <w:t>Améliorer les pratiques durables des secteurs productifs et du secteur privé tout au long du cycle de vie des produits et des services,</w:t>
      </w:r>
      <w:r w:rsidRPr="00E02B37">
        <w:rPr>
          <w:rFonts w:eastAsiaTheme="minorHAnsi"/>
          <w:szCs w:val="22"/>
        </w:rPr>
        <w:t xml:space="preserve"> afin de réduire d’au moins [50%] les effets nuisibles sur la biodiversité d’ici à 2030.</w:t>
      </w:r>
    </w:p>
    <w:p w14:paraId="6202C19C" w14:textId="77777777" w:rsidR="009E5AB9" w:rsidRPr="00E02B37" w:rsidRDefault="009E5AB9" w:rsidP="009E5AB9">
      <w:pPr>
        <w:pStyle w:val="Paragraphedeliste"/>
        <w:autoSpaceDE w:val="0"/>
        <w:autoSpaceDN w:val="0"/>
        <w:adjustRightInd w:val="0"/>
        <w:spacing w:after="120"/>
        <w:ind w:left="0"/>
        <w:rPr>
          <w:rFonts w:eastAsiaTheme="minorHAnsi"/>
          <w:szCs w:val="22"/>
          <w:u w:val="single"/>
        </w:rPr>
      </w:pPr>
    </w:p>
    <w:p w14:paraId="68DC8A0B" w14:textId="1ED90754" w:rsidR="009E5AB9" w:rsidRPr="00E02B37" w:rsidRDefault="004407AB" w:rsidP="009E5AB9">
      <w:pPr>
        <w:pStyle w:val="Paragraphedeliste"/>
        <w:numPr>
          <w:ilvl w:val="0"/>
          <w:numId w:val="16"/>
        </w:numPr>
        <w:spacing w:after="120" w:line="259" w:lineRule="auto"/>
        <w:ind w:left="0" w:firstLine="0"/>
        <w:rPr>
          <w:rFonts w:eastAsiaTheme="minorHAnsi"/>
          <w:szCs w:val="22"/>
        </w:rPr>
      </w:pPr>
      <w:r w:rsidRPr="00E02B37">
        <w:rPr>
          <w:rFonts w:eastAsiaTheme="minorHAnsi"/>
          <w:szCs w:val="22"/>
          <w:u w:val="single"/>
        </w:rPr>
        <w:t>Promouvoir l’adoption et l’amélioration</w:t>
      </w:r>
      <w:r w:rsidRPr="00E02B37">
        <w:rPr>
          <w:rFonts w:eastAsiaTheme="minorHAnsi"/>
          <w:szCs w:val="22"/>
        </w:rPr>
        <w:t xml:space="preserve"> de pratiques durables par tous les secteurs économiques</w:t>
      </w:r>
      <w:r w:rsidRPr="00E02B37">
        <w:rPr>
          <w:i/>
          <w:iCs/>
          <w:kern w:val="22"/>
        </w:rPr>
        <w:t xml:space="preserve">, </w:t>
      </w:r>
      <w:r w:rsidRPr="00E02B37">
        <w:rPr>
          <w:kern w:val="22"/>
        </w:rPr>
        <w:t>notamment le long de leur chaînes logistiques nationales et transfrontalières, afin de réduire d’au moins [50%] les effets nuisibles sur la biodiversité d’ici à 2030</w:t>
      </w:r>
      <w:r w:rsidRPr="00E02B37">
        <w:rPr>
          <w:i/>
          <w:iCs/>
          <w:kern w:val="22"/>
        </w:rPr>
        <w:t>.</w:t>
      </w:r>
    </w:p>
    <w:p w14:paraId="06FAE960" w14:textId="77777777" w:rsidR="009E5AB9" w:rsidRPr="00E02B37" w:rsidRDefault="009E5AB9" w:rsidP="009E5AB9">
      <w:pPr>
        <w:pStyle w:val="Paragraphedeliste"/>
        <w:spacing w:after="120" w:line="259" w:lineRule="auto"/>
        <w:ind w:left="0"/>
        <w:rPr>
          <w:rFonts w:eastAsiaTheme="minorHAnsi"/>
          <w:szCs w:val="22"/>
        </w:rPr>
      </w:pPr>
    </w:p>
    <w:p w14:paraId="0B535496" w14:textId="51E88768" w:rsidR="009E5AB9" w:rsidRPr="00E02B37" w:rsidRDefault="004407AB" w:rsidP="009E5AB9">
      <w:pPr>
        <w:pStyle w:val="Paragraphedeliste"/>
        <w:numPr>
          <w:ilvl w:val="0"/>
          <w:numId w:val="16"/>
        </w:numPr>
        <w:autoSpaceDE w:val="0"/>
        <w:autoSpaceDN w:val="0"/>
        <w:adjustRightInd w:val="0"/>
        <w:spacing w:after="120"/>
        <w:ind w:left="0" w:firstLine="0"/>
        <w:rPr>
          <w:rFonts w:eastAsiaTheme="minorHAnsi"/>
          <w:szCs w:val="22"/>
        </w:rPr>
      </w:pPr>
      <w:r w:rsidRPr="00E02B37">
        <w:rPr>
          <w:rFonts w:eastAsiaTheme="minorHAnsi"/>
          <w:szCs w:val="22"/>
        </w:rPr>
        <w:t xml:space="preserve">Réformer </w:t>
      </w:r>
      <w:r w:rsidRPr="00E02B37">
        <w:rPr>
          <w:rFonts w:eastAsiaTheme="minorHAnsi"/>
          <w:szCs w:val="22"/>
          <w:u w:val="single"/>
        </w:rPr>
        <w:t>les secteurs économiques nationaux et internationaux, les modèles commerciaux et les chaînes logistiques qu’ils intègrent le paiement des services écosystémiques, le partage juste et équitable des avantages et d’autres pratiques durables,</w:t>
      </w:r>
      <w:r w:rsidRPr="00E02B37">
        <w:rPr>
          <w:rFonts w:eastAsiaTheme="minorHAnsi"/>
          <w:szCs w:val="22"/>
        </w:rPr>
        <w:t xml:space="preserve"> afin de réduire d’au moins [50%] les effets nuisibles sur la biodiversité</w:t>
      </w:r>
      <w:r w:rsidRPr="00E02B37">
        <w:rPr>
          <w:rFonts w:eastAsiaTheme="minorHAnsi"/>
          <w:szCs w:val="22"/>
          <w:u w:val="single"/>
        </w:rPr>
        <w:t>, d’augmenter notablement les avantages partagés et de mettre en place des incitations vérifiables en faveur de la conservation de la biodiversité</w:t>
      </w:r>
      <w:r w:rsidRPr="00E02B37">
        <w:rPr>
          <w:rFonts w:eastAsiaTheme="minorHAnsi"/>
          <w:szCs w:val="22"/>
        </w:rPr>
        <w:t xml:space="preserve"> d’ici à 2030.</w:t>
      </w:r>
    </w:p>
    <w:p w14:paraId="609F8EA0" w14:textId="77777777" w:rsidR="009E5AB9" w:rsidRPr="00E02B37" w:rsidRDefault="009E5AB9" w:rsidP="009E5AB9">
      <w:pPr>
        <w:pStyle w:val="Paragraphedeliste"/>
        <w:autoSpaceDE w:val="0"/>
        <w:autoSpaceDN w:val="0"/>
        <w:adjustRightInd w:val="0"/>
        <w:spacing w:after="120"/>
        <w:ind w:left="0"/>
        <w:rPr>
          <w:rFonts w:eastAsiaTheme="minorHAnsi"/>
          <w:szCs w:val="22"/>
        </w:rPr>
      </w:pPr>
    </w:p>
    <w:p w14:paraId="0CF7B685" w14:textId="55AFF1C1" w:rsidR="009E5AB9" w:rsidRPr="00E02B37" w:rsidRDefault="004407AB" w:rsidP="009E5AB9">
      <w:pPr>
        <w:pStyle w:val="Paragraphedeliste"/>
        <w:numPr>
          <w:ilvl w:val="0"/>
          <w:numId w:val="16"/>
        </w:numPr>
        <w:autoSpaceDE w:val="0"/>
        <w:autoSpaceDN w:val="0"/>
        <w:adjustRightInd w:val="0"/>
        <w:spacing w:after="120"/>
        <w:ind w:left="0" w:firstLine="0"/>
        <w:rPr>
          <w:rFonts w:eastAsiaTheme="minorHAnsi"/>
          <w:szCs w:val="22"/>
        </w:rPr>
      </w:pPr>
      <w:r w:rsidRPr="00E02B37">
        <w:rPr>
          <w:rFonts w:eastAsiaTheme="minorHAnsi"/>
          <w:szCs w:val="22"/>
        </w:rPr>
        <w:t xml:space="preserve">Réformer </w:t>
      </w:r>
      <w:r w:rsidRPr="00E02B37">
        <w:rPr>
          <w:rFonts w:eastAsiaTheme="minorHAnsi"/>
          <w:szCs w:val="22"/>
          <w:u w:val="single"/>
        </w:rPr>
        <w:t>les secteurs économiques nationaux et internationaux, les modèles commerciaux et les chaînes logistiques afin qu’ils intègrent le paiement des services écosystémiques et des fonctions des écosystèmes, le partage juste et équitable des avantages et d’autres pratiques durables</w:t>
      </w:r>
      <w:r w:rsidRPr="00E02B37">
        <w:rPr>
          <w:rFonts w:eastAsiaTheme="minorHAnsi"/>
          <w:szCs w:val="22"/>
        </w:rPr>
        <w:t>, afin de réduire d’au moins [50%] les effets nuisibles sur la biodiversité</w:t>
      </w:r>
      <w:r w:rsidRPr="00E02B37">
        <w:rPr>
          <w:rFonts w:eastAsiaTheme="minorHAnsi"/>
          <w:szCs w:val="22"/>
          <w:u w:val="single"/>
        </w:rPr>
        <w:t>, d’augmenter notablement les avantages partagés et de mettre en place des incitations vérifiables en faveur de la conservation de la biodiversité</w:t>
      </w:r>
      <w:r w:rsidRPr="00E02B37">
        <w:rPr>
          <w:rFonts w:eastAsiaTheme="minorHAnsi"/>
          <w:szCs w:val="22"/>
        </w:rPr>
        <w:t xml:space="preserve"> d’ici à 2030.</w:t>
      </w:r>
    </w:p>
    <w:p w14:paraId="59DA59B2" w14:textId="77777777" w:rsidR="009E5AB9" w:rsidRPr="00E02B37" w:rsidRDefault="009E5AB9" w:rsidP="009E5AB9">
      <w:pPr>
        <w:pStyle w:val="Paragraphedeliste"/>
        <w:autoSpaceDE w:val="0"/>
        <w:autoSpaceDN w:val="0"/>
        <w:adjustRightInd w:val="0"/>
        <w:spacing w:after="120"/>
        <w:ind w:left="0"/>
        <w:rPr>
          <w:rFonts w:eastAsiaTheme="minorHAnsi"/>
          <w:szCs w:val="22"/>
        </w:rPr>
      </w:pPr>
    </w:p>
    <w:p w14:paraId="0D521427" w14:textId="670AC22A" w:rsidR="009E5AB9" w:rsidRPr="00E02B37" w:rsidRDefault="004407AB" w:rsidP="009E5AB9">
      <w:pPr>
        <w:pStyle w:val="Paragraphedeliste"/>
        <w:numPr>
          <w:ilvl w:val="0"/>
          <w:numId w:val="16"/>
        </w:numPr>
        <w:autoSpaceDE w:val="0"/>
        <w:autoSpaceDN w:val="0"/>
        <w:adjustRightInd w:val="0"/>
        <w:spacing w:after="120"/>
        <w:ind w:left="0" w:firstLine="0"/>
        <w:rPr>
          <w:rFonts w:eastAsiaTheme="minorHAnsi"/>
          <w:color w:val="000000" w:themeColor="text1"/>
          <w:szCs w:val="22"/>
        </w:rPr>
      </w:pPr>
      <w:r w:rsidRPr="00E02B37">
        <w:rPr>
          <w:rFonts w:eastAsiaTheme="minorHAnsi"/>
          <w:color w:val="000000" w:themeColor="text1"/>
          <w:szCs w:val="22"/>
          <w:u w:val="single"/>
        </w:rPr>
        <w:t>D’ici à 2030,</w:t>
      </w:r>
      <w:r w:rsidRPr="00E02B37">
        <w:rPr>
          <w:rFonts w:eastAsiaTheme="minorHAnsi"/>
          <w:color w:val="000000" w:themeColor="text1"/>
          <w:szCs w:val="22"/>
        </w:rPr>
        <w:t xml:space="preserve"> </w:t>
      </w:r>
      <w:r w:rsidRPr="00E02B37">
        <w:rPr>
          <w:rFonts w:eastAsiaTheme="minorHAnsi"/>
          <w:strike/>
          <w:color w:val="000000" w:themeColor="text1"/>
          <w:szCs w:val="22"/>
        </w:rPr>
        <w:t>réformer</w:t>
      </w:r>
      <w:r w:rsidRPr="00E02B37">
        <w:rPr>
          <w:rFonts w:eastAsiaTheme="minorHAnsi"/>
          <w:color w:val="000000" w:themeColor="text1"/>
          <w:szCs w:val="22"/>
        </w:rPr>
        <w:t xml:space="preserve"> les secteurs </w:t>
      </w:r>
      <w:r w:rsidRPr="00E02B37">
        <w:rPr>
          <w:rFonts w:eastAsiaTheme="minorHAnsi"/>
          <w:strike/>
          <w:color w:val="000000" w:themeColor="text1"/>
          <w:szCs w:val="22"/>
        </w:rPr>
        <w:t>économiques</w:t>
      </w:r>
      <w:r w:rsidRPr="00E02B37">
        <w:rPr>
          <w:rFonts w:eastAsiaTheme="minorHAnsi"/>
          <w:color w:val="000000" w:themeColor="text1"/>
          <w:szCs w:val="22"/>
        </w:rPr>
        <w:t xml:space="preserve"> </w:t>
      </w:r>
      <w:r w:rsidRPr="00E02B37">
        <w:rPr>
          <w:rFonts w:eastAsiaTheme="minorHAnsi"/>
          <w:color w:val="000000" w:themeColor="text1"/>
          <w:szCs w:val="22"/>
          <w:u w:val="single"/>
        </w:rPr>
        <w:t>productifs</w:t>
      </w:r>
      <w:r w:rsidRPr="00E02B37">
        <w:rPr>
          <w:rFonts w:eastAsiaTheme="minorHAnsi"/>
          <w:color w:val="000000" w:themeColor="text1"/>
          <w:szCs w:val="22"/>
        </w:rPr>
        <w:t xml:space="preserve"> </w:t>
      </w:r>
      <w:r w:rsidRPr="00E02B37">
        <w:rPr>
          <w:rFonts w:eastAsiaTheme="minorHAnsi"/>
          <w:strike/>
          <w:color w:val="000000" w:themeColor="text1"/>
          <w:szCs w:val="22"/>
        </w:rPr>
        <w:t>vers</w:t>
      </w:r>
      <w:r w:rsidRPr="00E02B37">
        <w:rPr>
          <w:rFonts w:eastAsiaTheme="minorHAnsi"/>
          <w:color w:val="000000" w:themeColor="text1"/>
          <w:szCs w:val="22"/>
        </w:rPr>
        <w:t xml:space="preserve"> adoptent des pratiques durables, notamment le long de leurs chaînes </w:t>
      </w:r>
      <w:r w:rsidRPr="00E02B37">
        <w:rPr>
          <w:rFonts w:eastAsiaTheme="minorHAnsi"/>
          <w:color w:val="000000" w:themeColor="text1"/>
          <w:szCs w:val="22"/>
          <w:u w:val="single"/>
        </w:rPr>
        <w:t>de valeur</w:t>
      </w:r>
      <w:r w:rsidRPr="00E02B37">
        <w:rPr>
          <w:rFonts w:eastAsiaTheme="minorHAnsi"/>
          <w:color w:val="000000" w:themeColor="text1"/>
          <w:szCs w:val="22"/>
        </w:rPr>
        <w:t xml:space="preserve"> nationales et transfrontalières, afin de réduire d’au moins [50%] </w:t>
      </w:r>
      <w:r w:rsidRPr="00E02B37">
        <w:rPr>
          <w:rFonts w:eastAsiaTheme="minorHAnsi"/>
          <w:color w:val="000000" w:themeColor="text1"/>
          <w:szCs w:val="22"/>
          <w:u w:val="single"/>
        </w:rPr>
        <w:t>leur empreinte écologique</w:t>
      </w:r>
      <w:r w:rsidRPr="00E02B37">
        <w:rPr>
          <w:rFonts w:eastAsiaTheme="minorHAnsi"/>
          <w:color w:val="000000" w:themeColor="text1"/>
          <w:szCs w:val="22"/>
        </w:rPr>
        <w:t>.</w:t>
      </w:r>
    </w:p>
    <w:p w14:paraId="22C7B773" w14:textId="77777777" w:rsidR="009E5AB9" w:rsidRPr="00E02B37" w:rsidRDefault="009E5AB9" w:rsidP="009E5AB9">
      <w:pPr>
        <w:pStyle w:val="Paragraphedeliste"/>
        <w:autoSpaceDE w:val="0"/>
        <w:autoSpaceDN w:val="0"/>
        <w:adjustRightInd w:val="0"/>
        <w:spacing w:after="120"/>
        <w:ind w:left="0"/>
        <w:rPr>
          <w:rFonts w:eastAsiaTheme="minorHAnsi"/>
          <w:color w:val="000000" w:themeColor="text1"/>
          <w:szCs w:val="22"/>
        </w:rPr>
      </w:pPr>
    </w:p>
    <w:p w14:paraId="19D96510" w14:textId="73995CBC" w:rsidR="009E5AB9" w:rsidRPr="00E02B37" w:rsidRDefault="004407AB" w:rsidP="009E5AB9">
      <w:pPr>
        <w:pStyle w:val="Paragraphedeliste"/>
        <w:numPr>
          <w:ilvl w:val="0"/>
          <w:numId w:val="16"/>
        </w:numPr>
        <w:spacing w:after="120" w:line="259" w:lineRule="auto"/>
        <w:ind w:left="0" w:firstLine="0"/>
        <w:rPr>
          <w:rFonts w:asciiTheme="minorHAnsi" w:eastAsiaTheme="minorHAnsi" w:hAnsiTheme="minorHAnsi" w:cs="Arial"/>
          <w:iCs/>
          <w:szCs w:val="22"/>
        </w:rPr>
      </w:pPr>
      <w:r w:rsidRPr="00E02B37">
        <w:rPr>
          <w:rFonts w:eastAsiaTheme="minorHAnsi"/>
          <w:iCs/>
          <w:szCs w:val="22"/>
          <w:u w:val="single"/>
        </w:rPr>
        <w:t xml:space="preserve">D’ici à 2030, les gouvernements, les entreprises et les parties prenantes prennent des mesures pour promouvoir l’économie circulaire, prévenir </w:t>
      </w:r>
      <w:r w:rsidR="00557217" w:rsidRPr="00E02B37">
        <w:rPr>
          <w:rFonts w:eastAsiaTheme="minorHAnsi"/>
          <w:iCs/>
          <w:szCs w:val="22"/>
          <w:u w:val="single"/>
        </w:rPr>
        <w:t xml:space="preserve">et minimiser </w:t>
      </w:r>
      <w:r w:rsidRPr="00E02B37">
        <w:rPr>
          <w:rFonts w:eastAsiaTheme="minorHAnsi"/>
          <w:iCs/>
          <w:szCs w:val="22"/>
          <w:u w:val="single"/>
        </w:rPr>
        <w:t>les effets nuisibles de leurs chaînes logistiques nationales et transfrontalières sur la biodiversité et réduire le plus possible ces effets.</w:t>
      </w:r>
    </w:p>
    <w:p w14:paraId="6054B441" w14:textId="77777777" w:rsidR="009E5AB9" w:rsidRPr="00E02B37" w:rsidRDefault="009E5AB9" w:rsidP="009E5AB9">
      <w:pPr>
        <w:pStyle w:val="Paragraphedeliste"/>
        <w:spacing w:after="120" w:line="259" w:lineRule="auto"/>
        <w:ind w:left="0"/>
        <w:rPr>
          <w:rFonts w:asciiTheme="minorHAnsi" w:eastAsiaTheme="minorHAnsi" w:hAnsiTheme="minorHAnsi" w:cs="Arial"/>
          <w:iCs/>
          <w:szCs w:val="22"/>
        </w:rPr>
      </w:pPr>
    </w:p>
    <w:p w14:paraId="61B4ACF5" w14:textId="77777777" w:rsidR="00557217" w:rsidRPr="00E02B37" w:rsidRDefault="004407AB" w:rsidP="00557217">
      <w:pPr>
        <w:pStyle w:val="Paragraphedeliste"/>
        <w:numPr>
          <w:ilvl w:val="0"/>
          <w:numId w:val="16"/>
        </w:numPr>
        <w:autoSpaceDE w:val="0"/>
        <w:autoSpaceDN w:val="0"/>
        <w:adjustRightInd w:val="0"/>
        <w:spacing w:after="120"/>
        <w:ind w:left="0" w:firstLine="0"/>
        <w:rPr>
          <w:rFonts w:eastAsiaTheme="minorHAnsi"/>
          <w:iCs/>
          <w:szCs w:val="22"/>
          <w:u w:val="single"/>
        </w:rPr>
      </w:pPr>
      <w:r w:rsidRPr="00E02B37">
        <w:rPr>
          <w:rFonts w:eastAsiaTheme="minorHAnsi"/>
          <w:iCs/>
          <w:szCs w:val="22"/>
          <w:u w:val="single"/>
        </w:rPr>
        <w:t>Recenser, mesurer et communiquer les effets du secteur privé et de leurs chaînes logistiques sur la biodiversité et adopter des mesures visant à réduire les effets nuisibles de [X%]</w:t>
      </w:r>
      <w:r w:rsidRPr="00E02B37">
        <w:rPr>
          <w:rFonts w:eastAsiaTheme="minorHAnsi"/>
          <w:iCs/>
          <w:szCs w:val="22"/>
        </w:rPr>
        <w:t xml:space="preserve"> </w:t>
      </w:r>
      <w:r w:rsidRPr="00E02B37">
        <w:rPr>
          <w:rFonts w:eastAsiaTheme="minorHAnsi"/>
          <w:iCs/>
          <w:szCs w:val="22"/>
          <w:u w:val="single"/>
        </w:rPr>
        <w:t>d’ici à 2030.</w:t>
      </w:r>
    </w:p>
    <w:p w14:paraId="6B5C0A98" w14:textId="77777777" w:rsidR="00557217" w:rsidRPr="00E02B37" w:rsidRDefault="00557217" w:rsidP="00557217">
      <w:pPr>
        <w:pStyle w:val="Paragraphedeliste"/>
        <w:rPr>
          <w:rFonts w:eastAsiaTheme="minorHAnsi"/>
          <w:szCs w:val="22"/>
          <w:u w:val="single"/>
        </w:rPr>
      </w:pPr>
    </w:p>
    <w:p w14:paraId="61673A2B" w14:textId="6A144A89" w:rsidR="00557217" w:rsidRPr="00E02B37" w:rsidRDefault="004407AB" w:rsidP="00557217">
      <w:pPr>
        <w:pStyle w:val="Paragraphedeliste"/>
        <w:numPr>
          <w:ilvl w:val="0"/>
          <w:numId w:val="16"/>
        </w:numPr>
        <w:autoSpaceDE w:val="0"/>
        <w:autoSpaceDN w:val="0"/>
        <w:adjustRightInd w:val="0"/>
        <w:spacing w:after="120"/>
        <w:ind w:left="0" w:firstLine="0"/>
        <w:rPr>
          <w:rFonts w:eastAsiaTheme="minorHAnsi"/>
          <w:iCs/>
          <w:szCs w:val="22"/>
          <w:u w:val="single"/>
        </w:rPr>
      </w:pPr>
      <w:r w:rsidRPr="00E02B37">
        <w:rPr>
          <w:rFonts w:eastAsiaTheme="minorHAnsi"/>
          <w:szCs w:val="22"/>
          <w:u w:val="single"/>
        </w:rPr>
        <w:t xml:space="preserve">D’ici à 2030, réduire les effets des secteurs productifs sur la biodiversité à des niveaux compatibles avec les capacités de la planète </w:t>
      </w:r>
      <w:r w:rsidRPr="00E02B37">
        <w:rPr>
          <w:rFonts w:eastAsiaTheme="minorHAnsi"/>
          <w:szCs w:val="22"/>
        </w:rPr>
        <w:t xml:space="preserve">en orientant les secteurs économique </w:t>
      </w:r>
      <w:r w:rsidRPr="00E02B37">
        <w:rPr>
          <w:rFonts w:eastAsiaTheme="minorHAnsi"/>
          <w:szCs w:val="22"/>
          <w:u w:val="single"/>
        </w:rPr>
        <w:t>et financier</w:t>
      </w:r>
      <w:r w:rsidRPr="00E02B37">
        <w:rPr>
          <w:rFonts w:eastAsiaTheme="minorHAnsi"/>
          <w:szCs w:val="22"/>
        </w:rPr>
        <w:t xml:space="preserve"> vers des pratiques durables, </w:t>
      </w:r>
      <w:r w:rsidRPr="00E02B37">
        <w:rPr>
          <w:kern w:val="22"/>
        </w:rPr>
        <w:t xml:space="preserve">notamment le long de leur chaînes logistiques nationales et transfrontalières, </w:t>
      </w:r>
      <w:r w:rsidRPr="00E02B37">
        <w:rPr>
          <w:kern w:val="22"/>
          <w:u w:val="single"/>
        </w:rPr>
        <w:t>et en réduisant leur empreinte écologique au niveau national et international</w:t>
      </w:r>
      <w:r w:rsidRPr="00E02B37">
        <w:rPr>
          <w:kern w:val="22"/>
        </w:rPr>
        <w:t>.</w:t>
      </w:r>
    </w:p>
    <w:p w14:paraId="65DB8219" w14:textId="77777777" w:rsidR="00354AE9" w:rsidRPr="00E02B37" w:rsidRDefault="00354AE9" w:rsidP="00354AE9">
      <w:pPr>
        <w:pStyle w:val="Paragraphedeliste"/>
        <w:rPr>
          <w:rFonts w:eastAsiaTheme="minorHAnsi"/>
          <w:iCs/>
          <w:szCs w:val="22"/>
          <w:u w:val="single"/>
        </w:rPr>
      </w:pPr>
    </w:p>
    <w:p w14:paraId="277C47CE" w14:textId="1F3FF6F9" w:rsidR="00354AE9" w:rsidRPr="00E02B37" w:rsidRDefault="00354AE9" w:rsidP="00557217">
      <w:pPr>
        <w:pStyle w:val="Paragraphedeliste"/>
        <w:numPr>
          <w:ilvl w:val="0"/>
          <w:numId w:val="16"/>
        </w:numPr>
        <w:autoSpaceDE w:val="0"/>
        <w:autoSpaceDN w:val="0"/>
        <w:adjustRightInd w:val="0"/>
        <w:spacing w:after="120"/>
        <w:ind w:left="0" w:firstLine="0"/>
        <w:rPr>
          <w:rFonts w:eastAsiaTheme="minorHAnsi"/>
          <w:iCs/>
          <w:szCs w:val="22"/>
        </w:rPr>
      </w:pPr>
      <w:r w:rsidRPr="00E02B37">
        <w:rPr>
          <w:rFonts w:eastAsiaTheme="minorHAnsi"/>
          <w:iCs/>
          <w:szCs w:val="22"/>
        </w:rPr>
        <w:t>Réformer les secteurs économiques et financiers, y compris l'alignement des flux financiers sur les pratiques durables, notamment le long de leurs chaînes d'approvisionnement nationales et transnationales, afin de réduire d'ici 2030 d'au moins [50 %] les incidences négatives sur la biodiversité.</w:t>
      </w:r>
    </w:p>
    <w:p w14:paraId="502F7E81" w14:textId="77777777" w:rsidR="00557217" w:rsidRPr="00E02B37" w:rsidRDefault="00557217" w:rsidP="00557217">
      <w:pPr>
        <w:pStyle w:val="Paragraphedeliste"/>
        <w:rPr>
          <w:color w:val="000000"/>
          <w:kern w:val="22"/>
          <w:szCs w:val="22"/>
        </w:rPr>
      </w:pPr>
    </w:p>
    <w:p w14:paraId="0AD7011A" w14:textId="796B0D10" w:rsidR="004407AB" w:rsidRPr="00E02B37" w:rsidRDefault="004407AB" w:rsidP="00D84313">
      <w:pPr>
        <w:pStyle w:val="Paragraphedeliste"/>
        <w:numPr>
          <w:ilvl w:val="0"/>
          <w:numId w:val="11"/>
        </w:numPr>
        <w:autoSpaceDE w:val="0"/>
        <w:autoSpaceDN w:val="0"/>
        <w:adjustRightInd w:val="0"/>
        <w:spacing w:after="120"/>
        <w:ind w:left="851" w:hanging="142"/>
        <w:rPr>
          <w:rFonts w:eastAsiaTheme="minorHAnsi"/>
          <w:i/>
          <w:iCs/>
          <w:szCs w:val="22"/>
          <w:u w:val="single"/>
        </w:rPr>
      </w:pPr>
      <w:r w:rsidRPr="00E02B37">
        <w:rPr>
          <w:i/>
          <w:iCs/>
          <w:color w:val="000000"/>
          <w:kern w:val="22"/>
          <w:szCs w:val="22"/>
        </w:rPr>
        <w:t>D'ici à 2030, augmenter de [X%] les ressources consacrées à la mise en œuvre du cadre, y compris les ressources en matière de renforcement des capacités et les ressources techniques et financières, de toutes origines, afin qu'elles soient à la mesure des objectifs du cadre</w:t>
      </w:r>
      <w:r w:rsidRPr="00E02B37">
        <w:rPr>
          <w:rStyle w:val="Appelnotedebasdep"/>
          <w:i/>
          <w:iCs/>
          <w:color w:val="000000"/>
          <w:kern w:val="22"/>
          <w:sz w:val="22"/>
          <w:szCs w:val="22"/>
          <w:u w:val="none"/>
          <w:vertAlign w:val="superscript"/>
        </w:rPr>
        <w:footnoteReference w:id="2"/>
      </w:r>
      <w:r w:rsidRPr="00E02B37">
        <w:rPr>
          <w:i/>
          <w:iCs/>
          <w:color w:val="000000"/>
          <w:kern w:val="22"/>
          <w:szCs w:val="22"/>
        </w:rPr>
        <w:t>.</w:t>
      </w:r>
    </w:p>
    <w:p w14:paraId="7551FE4F" w14:textId="2D1E5282" w:rsidR="004407AB" w:rsidRPr="00E02B37" w:rsidRDefault="004407AB" w:rsidP="004407AB">
      <w:pPr>
        <w:pStyle w:val="Para3"/>
        <w:numPr>
          <w:ilvl w:val="0"/>
          <w:numId w:val="0"/>
        </w:numPr>
        <w:suppressLineNumbers/>
        <w:tabs>
          <w:tab w:val="clear" w:pos="1980"/>
        </w:tabs>
        <w:suppressAutoHyphens/>
        <w:spacing w:before="120" w:after="120"/>
        <w:rPr>
          <w:b/>
          <w:bCs/>
          <w:kern w:val="22"/>
          <w:szCs w:val="22"/>
        </w:rPr>
      </w:pPr>
      <w:r w:rsidRPr="00E02B37">
        <w:rPr>
          <w:b/>
          <w:bCs/>
          <w:kern w:val="22"/>
          <w:szCs w:val="22"/>
        </w:rPr>
        <w:t>15.1</w:t>
      </w:r>
      <w:r w:rsidRPr="00E02B37">
        <w:rPr>
          <w:b/>
          <w:bCs/>
          <w:kern w:val="22"/>
          <w:szCs w:val="22"/>
        </w:rPr>
        <w:tab/>
        <w:t xml:space="preserve">Résumé des coprésidents </w:t>
      </w:r>
      <w:r w:rsidR="008C529D" w:rsidRPr="00E02B37">
        <w:rPr>
          <w:rFonts w:eastAsiaTheme="minorHAnsi"/>
          <w:b/>
          <w:szCs w:val="22"/>
          <w:lang w:bidi="fr-FR"/>
        </w:rPr>
        <w:t xml:space="preserve">de la discussion sur </w:t>
      </w:r>
      <w:r w:rsidRPr="00E02B37">
        <w:rPr>
          <w:b/>
          <w:bCs/>
          <w:kern w:val="22"/>
          <w:szCs w:val="22"/>
        </w:rPr>
        <w:t xml:space="preserve">la cible 15 </w:t>
      </w:r>
    </w:p>
    <w:p w14:paraId="659621EB" w14:textId="48FC0985"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Beaucoup de participants ont souligné que cette cible était particulièrement importante et qu’il fallait veiller</w:t>
      </w:r>
      <w:r w:rsidR="00BB76FA" w:rsidRPr="00E02B37">
        <w:rPr>
          <w:kern w:val="22"/>
          <w:szCs w:val="22"/>
        </w:rPr>
        <w:t xml:space="preserve"> </w:t>
      </w:r>
      <w:r w:rsidRPr="00E02B37">
        <w:rPr>
          <w:kern w:val="22"/>
          <w:szCs w:val="22"/>
        </w:rPr>
        <w:t>à ce qu’elle corresponde aux ambitions du cadre mondial de la biodiversité pour l’après-2020.</w:t>
      </w:r>
    </w:p>
    <w:p w14:paraId="4BA03313" w14:textId="77777777"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Il a été noté que la stratégie et les objectifs de mobilisation des ressources restaient pertinents et que les données d’expérience pertinentes devaient être examinées soigneusement. Dans ce contexte, mention a été faite des travaux du groupe d’experts sur la mobilisation des ressources, dont les travaux seraient examinés à la troisième réunion de l’Organe subsidiaire chargé de l’application.</w:t>
      </w:r>
    </w:p>
    <w:p w14:paraId="5BD43FA9" w14:textId="4E391B8E"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Il a été suggéré de tenir compte dans la cible des questions de transfert de technologies et de coopération scientifique et technique. La cible pourrait être divisée en trois partie: i) les ressources financières</w:t>
      </w:r>
      <w:r w:rsidR="000C6ED2" w:rsidRPr="00E02B37">
        <w:rPr>
          <w:kern w:val="22"/>
          <w:szCs w:val="22"/>
        </w:rPr>
        <w:t> ;</w:t>
      </w:r>
      <w:r w:rsidRPr="00E02B37">
        <w:rPr>
          <w:kern w:val="22"/>
          <w:szCs w:val="22"/>
        </w:rPr>
        <w:t xml:space="preserve"> ii) le transfert de technologies, la coopération scientifique et technique et l’innovation</w:t>
      </w:r>
      <w:r w:rsidR="000C6ED2" w:rsidRPr="00E02B37">
        <w:rPr>
          <w:kern w:val="22"/>
          <w:szCs w:val="22"/>
        </w:rPr>
        <w:t> ;</w:t>
      </w:r>
      <w:r w:rsidRPr="00E02B37">
        <w:rPr>
          <w:kern w:val="22"/>
          <w:szCs w:val="22"/>
        </w:rPr>
        <w:t xml:space="preserve"> iii) le renforcement des capacités.</w:t>
      </w:r>
    </w:p>
    <w:p w14:paraId="789B157A" w14:textId="241161DC"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Il a été noté que la stratégie de mobilisation des ressources présentait un intérêt pour toutes les Parties et que tous les pays devaient s’engager, dans la mesure de leurs capacités. Il a été suggéré d’inclure dans la cible la question de la mobilisation des ressources provenant de toutes les régions et de toutes origines (financières et non financières</w:t>
      </w:r>
      <w:r w:rsidR="000C6ED2" w:rsidRPr="00E02B37">
        <w:rPr>
          <w:kern w:val="22"/>
          <w:szCs w:val="22"/>
        </w:rPr>
        <w:t> ;</w:t>
      </w:r>
      <w:r w:rsidRPr="00E02B37">
        <w:rPr>
          <w:kern w:val="22"/>
          <w:szCs w:val="22"/>
        </w:rPr>
        <w:t xml:space="preserve"> internationales et intérieures</w:t>
      </w:r>
      <w:r w:rsidR="000C6ED2" w:rsidRPr="00E02B37">
        <w:rPr>
          <w:kern w:val="22"/>
          <w:szCs w:val="22"/>
        </w:rPr>
        <w:t> ;</w:t>
      </w:r>
      <w:r w:rsidRPr="00E02B37">
        <w:rPr>
          <w:kern w:val="22"/>
          <w:szCs w:val="22"/>
        </w:rPr>
        <w:t xml:space="preserve"> publiques et privées).</w:t>
      </w:r>
    </w:p>
    <w:p w14:paraId="7093D66A" w14:textId="4F3F56E2"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Il a été proposé d’aborder les trois éléments suivants</w:t>
      </w:r>
      <w:r w:rsidR="000C6ED2" w:rsidRPr="00E02B37">
        <w:rPr>
          <w:kern w:val="22"/>
          <w:szCs w:val="22"/>
        </w:rPr>
        <w:t> :</w:t>
      </w:r>
      <w:r w:rsidRPr="00E02B37">
        <w:rPr>
          <w:kern w:val="22"/>
          <w:szCs w:val="22"/>
        </w:rPr>
        <w:t xml:space="preserve"> i) la poursuite de l’aide internationale des pays en développement, conformément aux dispositions de l’article 20</w:t>
      </w:r>
      <w:r w:rsidR="000C6ED2" w:rsidRPr="00E02B37">
        <w:rPr>
          <w:kern w:val="22"/>
          <w:szCs w:val="22"/>
        </w:rPr>
        <w:t> ;</w:t>
      </w:r>
      <w:r w:rsidRPr="00E02B37">
        <w:rPr>
          <w:kern w:val="22"/>
          <w:szCs w:val="22"/>
        </w:rPr>
        <w:t xml:space="preserve"> ii) la mobilisation de ressources intérieures, y compris de sources nouvelles, en tant que ressources complémentaires</w:t>
      </w:r>
      <w:r w:rsidR="000C6ED2" w:rsidRPr="00E02B37">
        <w:rPr>
          <w:kern w:val="22"/>
          <w:szCs w:val="22"/>
        </w:rPr>
        <w:t> ;</w:t>
      </w:r>
      <w:r w:rsidRPr="00E02B37">
        <w:rPr>
          <w:kern w:val="22"/>
          <w:szCs w:val="22"/>
        </w:rPr>
        <w:t xml:space="preserve"> iii) l’utilisation des mécanismes existants et le renforcement du suivi et de l’examen.</w:t>
      </w:r>
    </w:p>
    <w:p w14:paraId="72958C54" w14:textId="31113903"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Il a aussi été proposé de traiter les éléments suivants dans la cible</w:t>
      </w:r>
      <w:r w:rsidR="000C6ED2" w:rsidRPr="00E02B37">
        <w:rPr>
          <w:kern w:val="22"/>
          <w:szCs w:val="22"/>
        </w:rPr>
        <w:t> :</w:t>
      </w:r>
      <w:r w:rsidRPr="00E02B37">
        <w:rPr>
          <w:kern w:val="22"/>
          <w:szCs w:val="22"/>
        </w:rPr>
        <w:t xml:space="preserve"> i) réduction des besoins de ressources en s’attaquant aux mesures incitatives et subventions nuisibles</w:t>
      </w:r>
      <w:r w:rsidR="000C6ED2" w:rsidRPr="00E02B37">
        <w:rPr>
          <w:kern w:val="22"/>
          <w:szCs w:val="22"/>
        </w:rPr>
        <w:t> ;</w:t>
      </w:r>
      <w:r w:rsidRPr="00E02B37">
        <w:rPr>
          <w:kern w:val="22"/>
          <w:szCs w:val="22"/>
        </w:rPr>
        <w:t xml:space="preserve"> ii) mobilisation de ressources nouvelles et additionnelles</w:t>
      </w:r>
      <w:r w:rsidR="000C6ED2" w:rsidRPr="00E02B37">
        <w:rPr>
          <w:kern w:val="22"/>
          <w:szCs w:val="22"/>
        </w:rPr>
        <w:t> ;</w:t>
      </w:r>
      <w:r w:rsidRPr="00E02B37">
        <w:rPr>
          <w:kern w:val="22"/>
          <w:szCs w:val="22"/>
        </w:rPr>
        <w:t xml:space="preserve"> iii) amélioration de l’efficacité en facilitant l’accès aux ressources et leur utilisation, par exemple en renforçant les capacités . Certains intervenants ont observé que la priorité devait être accordée au renforcement des capacités pour assurer l’accès des pays en développement aux ressources.</w:t>
      </w:r>
    </w:p>
    <w:p w14:paraId="6E355B0A" w14:textId="77777777"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L’intégration de la biodiversité, notamment dans le secteur privé, a été soulignée comme étant la plus importante mesure de mobilisation des ressources.</w:t>
      </w:r>
    </w:p>
    <w:p w14:paraId="0FF27776" w14:textId="418A26F4"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 xml:space="preserve">Certains ont noté que le mécanisme de financement de la Convention devait être aussi ambitieux que le cadre mondial de la biodiversité pour l’après-2020 au cours de la prochaine décennie, notamment en assurant une synergie avec le </w:t>
      </w:r>
      <w:r w:rsidR="00DA0D2A" w:rsidRPr="00E02B37">
        <w:rPr>
          <w:kern w:val="22"/>
          <w:szCs w:val="22"/>
        </w:rPr>
        <w:t>Fonds vert pour le climat</w:t>
      </w:r>
      <w:r w:rsidRPr="00E02B37">
        <w:rPr>
          <w:kern w:val="22"/>
          <w:szCs w:val="22"/>
        </w:rPr>
        <w:t>. D’autres ont souligné l’importance de mobiliser des ressources au-delà du mécanisme de financement.</w:t>
      </w:r>
    </w:p>
    <w:p w14:paraId="63DDA1D6" w14:textId="43F136AD"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Les liens avec sections suivantes ont été notés</w:t>
      </w:r>
      <w:r w:rsidR="000C6ED2" w:rsidRPr="00E02B37">
        <w:rPr>
          <w:kern w:val="22"/>
          <w:szCs w:val="22"/>
        </w:rPr>
        <w:t> :</w:t>
      </w:r>
      <w:r w:rsidRPr="00E02B37">
        <w:rPr>
          <w:kern w:val="22"/>
          <w:szCs w:val="22"/>
        </w:rPr>
        <w:t xml:space="preserve"> la section E sur les mécanismes d’appui à la mise en œuvre, la section F sur les conditions habilitantes et la section G sur la responsabilité et la transparence.</w:t>
      </w:r>
    </w:p>
    <w:p w14:paraId="489682E1" w14:textId="05CF57EC"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Les travaux techniques entrepris par l’OCDE et l’Initiative BIOFIN du PNUD et leur soutien de la mise en œuvre de cette cible ont été mis en exergue.</w:t>
      </w:r>
    </w:p>
    <w:p w14:paraId="7E6CB8A5" w14:textId="46339281" w:rsidR="00DA0D2A" w:rsidRPr="00E02B37" w:rsidRDefault="00DA0D2A"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lastRenderedPageBreak/>
        <w:t>Il a été suggéré que la quantification des investissements du secteur privé dans la transformation des modèles de production pourrait être un moyen de soutenir la mobilisation des ressources pour le cadre. Il est également nécessaire de quantifier l'octroi de prêts du secteur bancaire pour des projets et des initiatives ayant un impact positif sur l'environnement</w:t>
      </w:r>
      <w:r w:rsidR="008139C4" w:rsidRPr="00E02B37">
        <w:rPr>
          <w:kern w:val="22"/>
          <w:szCs w:val="22"/>
        </w:rPr>
        <w:t>.</w:t>
      </w:r>
    </w:p>
    <w:p w14:paraId="5127E068" w14:textId="6E25252A"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rFonts w:eastAsiaTheme="minorHAnsi"/>
          <w:szCs w:val="22"/>
        </w:rPr>
        <w:t>Il a été suggéré de refléter les éléments suivants dans la cible</w:t>
      </w:r>
      <w:r w:rsidR="000C6ED2" w:rsidRPr="00E02B37">
        <w:rPr>
          <w:rFonts w:eastAsiaTheme="minorHAnsi"/>
          <w:szCs w:val="22"/>
        </w:rPr>
        <w:t> :</w:t>
      </w:r>
    </w:p>
    <w:p w14:paraId="01D8DA7D" w14:textId="2DBC8F90" w:rsidR="004407AB" w:rsidRPr="00E02B37" w:rsidRDefault="004407AB" w:rsidP="00CE21A9">
      <w:pPr>
        <w:pStyle w:val="Para3"/>
        <w:numPr>
          <w:ilvl w:val="1"/>
          <w:numId w:val="20"/>
        </w:numPr>
        <w:suppressLineNumbers/>
        <w:tabs>
          <w:tab w:val="clear" w:pos="1980"/>
        </w:tabs>
        <w:suppressAutoHyphens/>
        <w:spacing w:before="120" w:after="120"/>
        <w:ind w:left="1418"/>
        <w:rPr>
          <w:kern w:val="22"/>
          <w:szCs w:val="22"/>
        </w:rPr>
      </w:pPr>
      <w:r w:rsidRPr="00E02B37">
        <w:rPr>
          <w:kern w:val="22"/>
          <w:szCs w:val="22"/>
        </w:rPr>
        <w:t>Les articles 20, 16, 12 et 18 de la Convention</w:t>
      </w:r>
      <w:r w:rsidR="000C6ED2" w:rsidRPr="00E02B37">
        <w:rPr>
          <w:kern w:val="22"/>
          <w:szCs w:val="22"/>
        </w:rPr>
        <w:t> ;</w:t>
      </w:r>
    </w:p>
    <w:p w14:paraId="7742A5AE" w14:textId="62C16440" w:rsidR="004407AB" w:rsidRPr="00E02B37" w:rsidRDefault="004407AB" w:rsidP="00CE21A9">
      <w:pPr>
        <w:pStyle w:val="Para3"/>
        <w:numPr>
          <w:ilvl w:val="1"/>
          <w:numId w:val="20"/>
        </w:numPr>
        <w:suppressLineNumbers/>
        <w:tabs>
          <w:tab w:val="clear" w:pos="1980"/>
        </w:tabs>
        <w:suppressAutoHyphens/>
        <w:spacing w:before="120" w:after="120"/>
        <w:ind w:left="1418"/>
        <w:rPr>
          <w:kern w:val="22"/>
          <w:szCs w:val="22"/>
        </w:rPr>
      </w:pPr>
      <w:r w:rsidRPr="00E02B37">
        <w:rPr>
          <w:kern w:val="22"/>
          <w:szCs w:val="22"/>
        </w:rPr>
        <w:t>La notion de coût marginal total</w:t>
      </w:r>
      <w:r w:rsidR="000C6ED2" w:rsidRPr="00E02B37">
        <w:rPr>
          <w:kern w:val="22"/>
          <w:szCs w:val="22"/>
        </w:rPr>
        <w:t> ;</w:t>
      </w:r>
    </w:p>
    <w:p w14:paraId="52DAEDDD" w14:textId="73C7F65C" w:rsidR="004407AB" w:rsidRPr="00E02B37" w:rsidRDefault="004407AB" w:rsidP="00CE21A9">
      <w:pPr>
        <w:pStyle w:val="Para3"/>
        <w:numPr>
          <w:ilvl w:val="1"/>
          <w:numId w:val="20"/>
        </w:numPr>
        <w:suppressLineNumbers/>
        <w:tabs>
          <w:tab w:val="clear" w:pos="1980"/>
        </w:tabs>
        <w:suppressAutoHyphens/>
        <w:spacing w:before="120" w:after="120"/>
        <w:ind w:left="1418"/>
        <w:rPr>
          <w:kern w:val="22"/>
          <w:szCs w:val="22"/>
        </w:rPr>
      </w:pPr>
      <w:r w:rsidRPr="00E02B37">
        <w:rPr>
          <w:kern w:val="22"/>
          <w:szCs w:val="22"/>
        </w:rPr>
        <w:t>La notion de fourniture réelle de ressources</w:t>
      </w:r>
      <w:r w:rsidR="00BB76FA" w:rsidRPr="00E02B37">
        <w:rPr>
          <w:kern w:val="22"/>
          <w:szCs w:val="22"/>
        </w:rPr>
        <w:t>;</w:t>
      </w:r>
    </w:p>
    <w:p w14:paraId="33E40630" w14:textId="387CDD6B" w:rsidR="004407AB" w:rsidRPr="00E02B37" w:rsidRDefault="004407AB" w:rsidP="00CE21A9">
      <w:pPr>
        <w:pStyle w:val="Para3"/>
        <w:numPr>
          <w:ilvl w:val="1"/>
          <w:numId w:val="20"/>
        </w:numPr>
        <w:suppressLineNumbers/>
        <w:tabs>
          <w:tab w:val="clear" w:pos="1980"/>
        </w:tabs>
        <w:suppressAutoHyphens/>
        <w:spacing w:before="120" w:after="120"/>
        <w:ind w:left="1418"/>
        <w:rPr>
          <w:kern w:val="22"/>
          <w:szCs w:val="22"/>
        </w:rPr>
      </w:pPr>
      <w:r w:rsidRPr="00E02B37">
        <w:rPr>
          <w:kern w:val="22"/>
          <w:szCs w:val="22"/>
        </w:rPr>
        <w:t>Les ressources financières comme condition préalable à la mobilisation d’autres ressources, notamment pour le renforcement des capacités</w:t>
      </w:r>
      <w:r w:rsidR="000C6ED2" w:rsidRPr="00E02B37">
        <w:rPr>
          <w:kern w:val="22"/>
          <w:szCs w:val="22"/>
        </w:rPr>
        <w:t> ;</w:t>
      </w:r>
    </w:p>
    <w:p w14:paraId="4DCE1D2E" w14:textId="2939C43E" w:rsidR="004407AB" w:rsidRPr="00E02B37" w:rsidRDefault="004407AB" w:rsidP="00CE21A9">
      <w:pPr>
        <w:pStyle w:val="Para3"/>
        <w:numPr>
          <w:ilvl w:val="1"/>
          <w:numId w:val="20"/>
        </w:numPr>
        <w:suppressLineNumbers/>
        <w:tabs>
          <w:tab w:val="clear" w:pos="1980"/>
        </w:tabs>
        <w:suppressAutoHyphens/>
        <w:spacing w:before="120" w:after="120"/>
        <w:ind w:left="1418"/>
        <w:rPr>
          <w:kern w:val="22"/>
          <w:szCs w:val="22"/>
        </w:rPr>
      </w:pPr>
      <w:r w:rsidRPr="00E02B37">
        <w:rPr>
          <w:kern w:val="22"/>
          <w:szCs w:val="22"/>
        </w:rPr>
        <w:t>Le partage des avantages</w:t>
      </w:r>
      <w:r w:rsidR="000C6ED2" w:rsidRPr="00E02B37">
        <w:rPr>
          <w:kern w:val="22"/>
          <w:szCs w:val="22"/>
        </w:rPr>
        <w:t> ;</w:t>
      </w:r>
    </w:p>
    <w:p w14:paraId="77423AF5" w14:textId="76B8B110" w:rsidR="004407AB" w:rsidRPr="00E02B37" w:rsidRDefault="004407AB" w:rsidP="00CE21A9">
      <w:pPr>
        <w:pStyle w:val="Para3"/>
        <w:numPr>
          <w:ilvl w:val="1"/>
          <w:numId w:val="20"/>
        </w:numPr>
        <w:suppressLineNumbers/>
        <w:tabs>
          <w:tab w:val="clear" w:pos="1980"/>
        </w:tabs>
        <w:suppressAutoHyphens/>
        <w:spacing w:before="120" w:after="120"/>
        <w:ind w:left="1418"/>
        <w:rPr>
          <w:kern w:val="22"/>
          <w:szCs w:val="22"/>
        </w:rPr>
      </w:pPr>
      <w:r w:rsidRPr="00E02B37">
        <w:rPr>
          <w:kern w:val="22"/>
          <w:szCs w:val="22"/>
        </w:rPr>
        <w:t>Les instruments non commerciaux</w:t>
      </w:r>
      <w:r w:rsidR="000C6ED2" w:rsidRPr="00E02B37">
        <w:rPr>
          <w:kern w:val="22"/>
          <w:szCs w:val="22"/>
        </w:rPr>
        <w:t> ;</w:t>
      </w:r>
    </w:p>
    <w:p w14:paraId="42DCD39F" w14:textId="028915F3" w:rsidR="004407AB" w:rsidRPr="00E02B37" w:rsidRDefault="004407AB" w:rsidP="00CE21A9">
      <w:pPr>
        <w:pStyle w:val="Para3"/>
        <w:numPr>
          <w:ilvl w:val="1"/>
          <w:numId w:val="20"/>
        </w:numPr>
        <w:suppressLineNumbers/>
        <w:tabs>
          <w:tab w:val="clear" w:pos="1980"/>
        </w:tabs>
        <w:suppressAutoHyphens/>
        <w:spacing w:before="120" w:after="120"/>
        <w:ind w:left="1418"/>
        <w:rPr>
          <w:kern w:val="22"/>
          <w:szCs w:val="22"/>
        </w:rPr>
      </w:pPr>
      <w:r w:rsidRPr="00E02B37">
        <w:rPr>
          <w:kern w:val="22"/>
          <w:szCs w:val="22"/>
        </w:rPr>
        <w:t>Une sous-cible sur l’élaboration et l’application de stratégies de mobilisation de ressources intérieures dans le cadre des stratégies et plans d’action nationaux pour la biodiversité.</w:t>
      </w:r>
    </w:p>
    <w:p w14:paraId="2CAF561A" w14:textId="3E4C74BB"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 xml:space="preserve">Les représentants ont discuté des mérites d’une cible quantitative et des modalités éventuelles de son élaboration. Certains ont souligné l’importance d’une cible quantitative comme condition préalable afin d’exprimer la commensurabilité avec l’ambition du cadre mondial de la biodiversité pour l’après-2020 et suivre les progrès. D’autres </w:t>
      </w:r>
      <w:r w:rsidR="008139C4" w:rsidRPr="00E02B37">
        <w:rPr>
          <w:kern w:val="22"/>
          <w:szCs w:val="22"/>
        </w:rPr>
        <w:t>étaient d’avis</w:t>
      </w:r>
      <w:r w:rsidRPr="00E02B37">
        <w:rPr>
          <w:kern w:val="22"/>
          <w:szCs w:val="22"/>
        </w:rPr>
        <w:t xml:space="preserve"> qu’un tel débat serait prématuré. La nécessité d’entreprendre des travaux plus poussés, notamment le recueil de données, par exemple sous forme de d’évaluation technique solide, a été notée. Dans ce contexte, l’importance de quantifier la contribution du secteur privé et d’autres indicateurs hors APD a été signalée. D’autres ont préconisé d’axer la cible sur les résultats</w:t>
      </w:r>
      <w:r w:rsidR="008139C4" w:rsidRPr="00E02B37">
        <w:rPr>
          <w:kern w:val="22"/>
          <w:szCs w:val="22"/>
        </w:rPr>
        <w:t xml:space="preserve"> et les impacts</w:t>
      </w:r>
      <w:r w:rsidRPr="00E02B37">
        <w:rPr>
          <w:kern w:val="22"/>
          <w:szCs w:val="22"/>
        </w:rPr>
        <w:t>.</w:t>
      </w:r>
    </w:p>
    <w:p w14:paraId="5D86E707" w14:textId="5A81E64D"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Au sujet des modalités d’élaboration d’une cible quantitative, il a été suggéré d’exprimer un pourcentage du PIB</w:t>
      </w:r>
      <w:r w:rsidR="000C6ED2" w:rsidRPr="00E02B37">
        <w:rPr>
          <w:kern w:val="22"/>
          <w:szCs w:val="22"/>
        </w:rPr>
        <w:t> ;</w:t>
      </w:r>
      <w:r w:rsidRPr="00E02B37">
        <w:rPr>
          <w:kern w:val="22"/>
          <w:szCs w:val="22"/>
        </w:rPr>
        <w:t xml:space="preserve"> d’autres ont préféré un chiffre absolu, compte tenu des difficultés de définir une base de référence solide.</w:t>
      </w:r>
    </w:p>
    <w:p w14:paraId="1B59F19B" w14:textId="77777777" w:rsidR="004407AB" w:rsidRPr="00E02B37" w:rsidRDefault="004407AB" w:rsidP="002F47EA">
      <w:pPr>
        <w:pStyle w:val="Para3"/>
        <w:numPr>
          <w:ilvl w:val="0"/>
          <w:numId w:val="17"/>
        </w:numPr>
        <w:suppressLineNumbers/>
        <w:tabs>
          <w:tab w:val="clear" w:pos="1980"/>
        </w:tabs>
        <w:suppressAutoHyphens/>
        <w:spacing w:before="120" w:after="120"/>
        <w:ind w:left="0" w:firstLine="0"/>
        <w:rPr>
          <w:kern w:val="22"/>
          <w:szCs w:val="22"/>
        </w:rPr>
      </w:pPr>
      <w:r w:rsidRPr="00E02B37">
        <w:rPr>
          <w:kern w:val="22"/>
          <w:szCs w:val="22"/>
        </w:rPr>
        <w:t>L’importance de fournir en temps voulu des ressources financières a été soulignée et une cible jalon a été suggérée à cet effet.</w:t>
      </w:r>
    </w:p>
    <w:p w14:paraId="649676A9" w14:textId="77777777" w:rsidR="004407AB" w:rsidRPr="00E02B37" w:rsidRDefault="004407AB" w:rsidP="004407AB">
      <w:pPr>
        <w:pStyle w:val="Para3"/>
        <w:numPr>
          <w:ilvl w:val="0"/>
          <w:numId w:val="0"/>
        </w:numPr>
        <w:suppressLineNumbers/>
        <w:tabs>
          <w:tab w:val="clear" w:pos="1980"/>
        </w:tabs>
        <w:suppressAutoHyphens/>
        <w:spacing w:before="120" w:after="120"/>
        <w:rPr>
          <w:b/>
          <w:bCs/>
          <w:kern w:val="22"/>
          <w:szCs w:val="22"/>
        </w:rPr>
      </w:pPr>
      <w:r w:rsidRPr="00E02B37">
        <w:rPr>
          <w:b/>
          <w:bCs/>
          <w:kern w:val="22"/>
          <w:szCs w:val="22"/>
        </w:rPr>
        <w:t>15.2</w:t>
      </w:r>
      <w:r w:rsidRPr="00E02B37">
        <w:rPr>
          <w:b/>
          <w:bCs/>
          <w:kern w:val="22"/>
          <w:szCs w:val="22"/>
        </w:rPr>
        <w:tab/>
        <w:t>Propositions de texte</w:t>
      </w:r>
    </w:p>
    <w:p w14:paraId="7B5329CD" w14:textId="77777777" w:rsidR="004407AB" w:rsidRPr="00E02B37" w:rsidRDefault="004407AB" w:rsidP="002002D8">
      <w:pPr>
        <w:pStyle w:val="Para3"/>
        <w:numPr>
          <w:ilvl w:val="0"/>
          <w:numId w:val="18"/>
        </w:numPr>
        <w:suppressLineNumbers/>
        <w:tabs>
          <w:tab w:val="clear" w:pos="1980"/>
        </w:tabs>
        <w:suppressAutoHyphens/>
        <w:spacing w:before="120" w:after="120"/>
        <w:ind w:left="0" w:firstLine="0"/>
        <w:rPr>
          <w:color w:val="000000"/>
          <w:kern w:val="22"/>
          <w:szCs w:val="22"/>
        </w:rPr>
      </w:pPr>
      <w:r w:rsidRPr="00E02B37">
        <w:rPr>
          <w:color w:val="000000"/>
          <w:kern w:val="22"/>
          <w:szCs w:val="22"/>
        </w:rPr>
        <w:t xml:space="preserve">D'ici à 2030, augmenter de (X%) les ressources consacrées à la mise en œuvre du cadre, y compris les ressources en matière de renforcement des capacités et </w:t>
      </w:r>
      <w:r w:rsidRPr="00E02B37">
        <w:rPr>
          <w:color w:val="000000"/>
          <w:kern w:val="22"/>
          <w:szCs w:val="22"/>
          <w:u w:val="single"/>
        </w:rPr>
        <w:t>les ressources techniques et financières</w:t>
      </w:r>
      <w:r w:rsidRPr="00E02B37">
        <w:rPr>
          <w:color w:val="000000"/>
          <w:kern w:val="22"/>
          <w:szCs w:val="22"/>
        </w:rPr>
        <w:t xml:space="preserve">, de toutes origines, afin qu'elles soient à la mesure des objectifs du cadre. </w:t>
      </w:r>
    </w:p>
    <w:p w14:paraId="407799B4" w14:textId="4C2341A3" w:rsidR="004407AB" w:rsidRPr="00E02B37" w:rsidRDefault="004407AB" w:rsidP="002002D8">
      <w:pPr>
        <w:pStyle w:val="Para3"/>
        <w:numPr>
          <w:ilvl w:val="0"/>
          <w:numId w:val="18"/>
        </w:numPr>
        <w:suppressLineNumbers/>
        <w:tabs>
          <w:tab w:val="clear" w:pos="1980"/>
        </w:tabs>
        <w:suppressAutoHyphens/>
        <w:spacing w:before="120" w:after="120"/>
        <w:ind w:left="0" w:firstLine="0"/>
        <w:rPr>
          <w:kern w:val="22"/>
          <w:szCs w:val="22"/>
        </w:rPr>
      </w:pPr>
      <w:r w:rsidRPr="00E02B37">
        <w:rPr>
          <w:kern w:val="22"/>
          <w:szCs w:val="22"/>
        </w:rPr>
        <w:t>Option visant à remplacer la cible 15 par trois cibles</w:t>
      </w:r>
      <w:r w:rsidR="000C6ED2" w:rsidRPr="00E02B37">
        <w:rPr>
          <w:kern w:val="22"/>
          <w:szCs w:val="22"/>
        </w:rPr>
        <w:t> :</w:t>
      </w:r>
    </w:p>
    <w:p w14:paraId="47506E86" w14:textId="42762875" w:rsidR="004407AB" w:rsidRPr="00E02B37" w:rsidRDefault="004407AB" w:rsidP="00D84313">
      <w:pPr>
        <w:pStyle w:val="Para3"/>
        <w:numPr>
          <w:ilvl w:val="0"/>
          <w:numId w:val="19"/>
        </w:numPr>
        <w:tabs>
          <w:tab w:val="clear" w:pos="1980"/>
        </w:tabs>
        <w:ind w:left="0" w:firstLine="709"/>
        <w:rPr>
          <w:u w:val="single"/>
        </w:rPr>
      </w:pPr>
      <w:r w:rsidRPr="00E02B37">
        <w:rPr>
          <w:u w:val="single"/>
        </w:rPr>
        <w:t>Accroître le financement supplémentaire en faveur de la biodiversité, provenant de toutes les sources, de [X] dollars d'ici à 2025 à [X] dollars d'ici à 2030, dont au moins [x %] de sources privées, et l’utiliser pour</w:t>
      </w:r>
      <w:r w:rsidR="00BB76FA" w:rsidRPr="00E02B37">
        <w:rPr>
          <w:u w:val="single"/>
        </w:rPr>
        <w:t xml:space="preserve"> </w:t>
      </w:r>
      <w:r w:rsidRPr="00E02B37">
        <w:rPr>
          <w:u w:val="single"/>
        </w:rPr>
        <w:t>la mise en œuvre du cadre et des programmes de travail connexes dans les pays en développement et auprès des peuples autochtones et des communautés locales, afin que ces ressources soient à la mesure des objectifs du cadre.</w:t>
      </w:r>
    </w:p>
    <w:p w14:paraId="73ACE63D" w14:textId="7D14AC9C" w:rsidR="004407AB" w:rsidRPr="00E02B37" w:rsidRDefault="004407AB" w:rsidP="00D84313">
      <w:pPr>
        <w:pStyle w:val="Para3"/>
        <w:numPr>
          <w:ilvl w:val="0"/>
          <w:numId w:val="19"/>
        </w:numPr>
        <w:suppressLineNumbers/>
        <w:tabs>
          <w:tab w:val="clear" w:pos="1980"/>
        </w:tabs>
        <w:suppressAutoHyphens/>
        <w:spacing w:before="120" w:after="120"/>
        <w:ind w:left="0" w:firstLine="709"/>
        <w:rPr>
          <w:kern w:val="22"/>
          <w:szCs w:val="22"/>
          <w:u w:val="single"/>
        </w:rPr>
      </w:pPr>
      <w:r w:rsidRPr="00E02B37">
        <w:rPr>
          <w:kern w:val="22"/>
          <w:szCs w:val="22"/>
          <w:u w:val="single"/>
        </w:rPr>
        <w:t xml:space="preserve">D'ici à 2030, les Parties coopèrent efficacement dans les domaines </w:t>
      </w:r>
      <w:r w:rsidR="00D07C57">
        <w:rPr>
          <w:kern w:val="22"/>
          <w:szCs w:val="22"/>
          <w:u w:val="single"/>
        </w:rPr>
        <w:t>des</w:t>
      </w:r>
      <w:r w:rsidRPr="00E02B37">
        <w:rPr>
          <w:kern w:val="22"/>
          <w:szCs w:val="22"/>
          <w:u w:val="single"/>
        </w:rPr>
        <w:t xml:space="preserve"> science</w:t>
      </w:r>
      <w:r w:rsidR="00D07C57">
        <w:rPr>
          <w:kern w:val="22"/>
          <w:szCs w:val="22"/>
          <w:u w:val="single"/>
        </w:rPr>
        <w:t>s</w:t>
      </w:r>
      <w:r w:rsidRPr="00E02B37">
        <w:rPr>
          <w:kern w:val="22"/>
          <w:szCs w:val="22"/>
          <w:u w:val="single"/>
        </w:rPr>
        <w:t>, de la technologie et de l'innovation, favorisant un meilleur accès aux connaissances, à l'expertise, aux technologies appropriées et aux solutions innovantes et une meilleure utilisation de celles-ci, conformément aux cadres réglementaires nationaux relatifs à la biosécurité, à l'accès et au partage des avantages et autres, en vue d'atteindre les objectifs et cibles du cadre de la biodiversité pour l'après 2020.</w:t>
      </w:r>
    </w:p>
    <w:p w14:paraId="4B09B103" w14:textId="77777777" w:rsidR="004407AB" w:rsidRPr="00E02B37" w:rsidRDefault="004407AB" w:rsidP="00D84313">
      <w:pPr>
        <w:pStyle w:val="Para3"/>
        <w:numPr>
          <w:ilvl w:val="0"/>
          <w:numId w:val="19"/>
        </w:numPr>
        <w:suppressLineNumbers/>
        <w:tabs>
          <w:tab w:val="clear" w:pos="1980"/>
        </w:tabs>
        <w:suppressAutoHyphens/>
        <w:spacing w:before="120" w:after="120"/>
        <w:ind w:left="0" w:firstLine="709"/>
        <w:rPr>
          <w:kern w:val="22"/>
          <w:szCs w:val="22"/>
          <w:u w:val="single"/>
        </w:rPr>
      </w:pPr>
      <w:r w:rsidRPr="00E02B37">
        <w:rPr>
          <w:kern w:val="22"/>
          <w:szCs w:val="22"/>
          <w:u w:val="single"/>
        </w:rPr>
        <w:t xml:space="preserve">Augmenter l'aide internationale aux fins du renforcement efficace et ciblé des capacités dans les pays en développement pour appuyer la mise en œuvre des plans nationaux d'application du cadre </w:t>
      </w:r>
      <w:r w:rsidRPr="00E02B37">
        <w:rPr>
          <w:kern w:val="22"/>
          <w:szCs w:val="22"/>
          <w:u w:val="single"/>
        </w:rPr>
        <w:lastRenderedPageBreak/>
        <w:t>et négocier un mécanisme de transfert de technologie et de développement des capacités d'ici à 2022 et le faire ratifier et appliquer par au moins 80 % des Parties à la Convention d'ici à 2030.</w:t>
      </w:r>
    </w:p>
    <w:p w14:paraId="4DD8ADDC" w14:textId="77777777" w:rsidR="004407AB" w:rsidRPr="00E02B37" w:rsidRDefault="004407AB" w:rsidP="002002D8">
      <w:pPr>
        <w:pStyle w:val="Para3"/>
        <w:numPr>
          <w:ilvl w:val="0"/>
          <w:numId w:val="18"/>
        </w:numPr>
        <w:suppressLineNumbers/>
        <w:tabs>
          <w:tab w:val="clear" w:pos="1980"/>
        </w:tabs>
        <w:suppressAutoHyphens/>
        <w:spacing w:before="120" w:after="120"/>
        <w:ind w:left="0" w:firstLine="0"/>
        <w:rPr>
          <w:color w:val="000000"/>
          <w:kern w:val="22"/>
          <w:szCs w:val="22"/>
        </w:rPr>
      </w:pPr>
      <w:r w:rsidRPr="00E02B37">
        <w:rPr>
          <w:color w:val="000000"/>
          <w:kern w:val="22"/>
          <w:szCs w:val="22"/>
        </w:rPr>
        <w:t xml:space="preserve">D'ici à 2030, augmenter de (X%) les ressources consacrées à la mise en œuvre du cadre, y compris les ressources en matière de renforcement des capacités et </w:t>
      </w:r>
      <w:r w:rsidRPr="00E02B37">
        <w:rPr>
          <w:color w:val="000000"/>
          <w:kern w:val="22"/>
          <w:szCs w:val="22"/>
          <w:u w:val="single"/>
        </w:rPr>
        <w:t>les ressources en matière de coopération technique et scientifique</w:t>
      </w:r>
      <w:r w:rsidRPr="00E02B37">
        <w:rPr>
          <w:color w:val="000000"/>
          <w:kern w:val="22"/>
          <w:szCs w:val="22"/>
        </w:rPr>
        <w:t xml:space="preserve">, de toutes origines, afin qu'elles soient à la mesure des objectifs du cadre. </w:t>
      </w:r>
    </w:p>
    <w:p w14:paraId="0C92AEBC" w14:textId="77777777" w:rsidR="004407AB" w:rsidRPr="00E02B37" w:rsidRDefault="004407AB" w:rsidP="002002D8">
      <w:pPr>
        <w:pStyle w:val="Para3"/>
        <w:numPr>
          <w:ilvl w:val="0"/>
          <w:numId w:val="18"/>
        </w:numPr>
        <w:suppressLineNumbers/>
        <w:tabs>
          <w:tab w:val="clear" w:pos="1980"/>
        </w:tabs>
        <w:suppressAutoHyphens/>
        <w:spacing w:before="120" w:after="120"/>
        <w:ind w:left="0" w:firstLine="0"/>
        <w:rPr>
          <w:kern w:val="22"/>
          <w:szCs w:val="22"/>
          <w:u w:val="single"/>
        </w:rPr>
      </w:pPr>
      <w:r w:rsidRPr="00E02B37">
        <w:rPr>
          <w:kern w:val="22"/>
          <w:szCs w:val="22"/>
          <w:u w:val="single"/>
        </w:rPr>
        <w:t>D'ici à 2030, augmenter de [X %] les moyens de mise en œuvre de toutes origines, y compris la mobilisation des ressources, le renforcement des capacités et le transfert de technologies, en obtenant des ressources financières nouvelles, supplémentaires et effectives auprès des pays développés, d'autres donateurs et d'autres sources, afin de couvrir la totalité des coûts marginaux convenus pour la mise en œuvre du cadre mondial de la biodiversité pour l'après-2020 afin qu'elles soient à la mesure des objectifs du cadre.</w:t>
      </w:r>
    </w:p>
    <w:p w14:paraId="724625A8" w14:textId="77777777" w:rsidR="004407AB" w:rsidRPr="00E02B37" w:rsidRDefault="004407AB" w:rsidP="002002D8">
      <w:pPr>
        <w:pStyle w:val="Para3"/>
        <w:numPr>
          <w:ilvl w:val="0"/>
          <w:numId w:val="18"/>
        </w:numPr>
        <w:suppressLineNumbers/>
        <w:tabs>
          <w:tab w:val="clear" w:pos="1980"/>
        </w:tabs>
        <w:suppressAutoHyphens/>
        <w:spacing w:before="120" w:after="120"/>
        <w:ind w:left="0" w:firstLine="0"/>
        <w:rPr>
          <w:kern w:val="22"/>
          <w:szCs w:val="22"/>
          <w:u w:val="single"/>
        </w:rPr>
      </w:pPr>
      <w:r w:rsidRPr="00E02B37">
        <w:rPr>
          <w:kern w:val="22"/>
          <w:szCs w:val="22"/>
        </w:rPr>
        <w:t xml:space="preserve">D'ici à 2030, augmenter de [X %] les ressources consacrées à la mise en œuvre du cadre, y compris </w:t>
      </w:r>
      <w:r w:rsidRPr="00E02B37">
        <w:rPr>
          <w:kern w:val="22"/>
          <w:szCs w:val="22"/>
          <w:u w:val="single"/>
        </w:rPr>
        <w:t>les ressources financières</w:t>
      </w:r>
      <w:r w:rsidRPr="00E02B37">
        <w:rPr>
          <w:kern w:val="22"/>
          <w:szCs w:val="22"/>
        </w:rPr>
        <w:t xml:space="preserve"> et les ressources en matière de renforcement des capacités et de </w:t>
      </w:r>
      <w:r w:rsidRPr="00E02B37">
        <w:rPr>
          <w:kern w:val="22"/>
          <w:szCs w:val="22"/>
          <w:u w:val="single"/>
        </w:rPr>
        <w:t>transfert de technologies</w:t>
      </w:r>
      <w:r w:rsidRPr="00E02B37">
        <w:rPr>
          <w:kern w:val="22"/>
          <w:szCs w:val="22"/>
        </w:rPr>
        <w:t xml:space="preserve">, afin </w:t>
      </w:r>
      <w:r w:rsidRPr="00E02B37">
        <w:rPr>
          <w:kern w:val="22"/>
          <w:szCs w:val="22"/>
          <w:u w:val="single"/>
        </w:rPr>
        <w:t>de couvrir la totalité des coûts marginaux convenus pour la mise en œuvre du cadre mondial de la biodiversité après 2020</w:t>
      </w:r>
      <w:r w:rsidRPr="00E02B37">
        <w:rPr>
          <w:kern w:val="22"/>
          <w:szCs w:val="22"/>
        </w:rPr>
        <w:t xml:space="preserve"> et pour faire en sorte que ces ressources soient à la mesure des objectifs.</w:t>
      </w:r>
    </w:p>
    <w:p w14:paraId="081F8330" w14:textId="7B67417D" w:rsidR="004407AB" w:rsidRPr="00E02B37" w:rsidRDefault="004407AB" w:rsidP="002002D8">
      <w:pPr>
        <w:pStyle w:val="Para3"/>
        <w:numPr>
          <w:ilvl w:val="0"/>
          <w:numId w:val="18"/>
        </w:numPr>
        <w:suppressLineNumbers/>
        <w:tabs>
          <w:tab w:val="clear" w:pos="1980"/>
          <w:tab w:val="left" w:pos="709"/>
        </w:tabs>
        <w:suppressAutoHyphens/>
        <w:spacing w:before="120" w:after="120"/>
        <w:ind w:left="0" w:firstLine="0"/>
        <w:rPr>
          <w:kern w:val="22"/>
          <w:szCs w:val="22"/>
          <w:u w:val="single"/>
        </w:rPr>
      </w:pPr>
      <w:r w:rsidRPr="00E02B37">
        <w:rPr>
          <w:kern w:val="22"/>
          <w:szCs w:val="22"/>
          <w:u w:val="single"/>
        </w:rPr>
        <w:t xml:space="preserve">D'ici 2030, augmenter de [X milliards de dollars des États-Unis] par an, toutes sources confondues, les flux de ressources financières vers les pays en développement, conformément à l'alinéa 4 de l'article 20 de la Convention, aux fins de la mise en œuvre du cadre, y compris pour renforcer les capacités, et </w:t>
      </w:r>
      <w:r w:rsidRPr="00E02B37">
        <w:rPr>
          <w:iCs/>
          <w:color w:val="000000"/>
          <w:kern w:val="22"/>
          <w:szCs w:val="22"/>
          <w:u w:val="single"/>
        </w:rPr>
        <w:t>veiller à ce que ces ressources soient à la mesure des objectifs du cadre</w:t>
      </w:r>
      <w:r w:rsidRPr="00E02B37">
        <w:rPr>
          <w:kern w:val="22"/>
          <w:szCs w:val="22"/>
          <w:u w:val="single"/>
        </w:rPr>
        <w:t>.</w:t>
      </w:r>
    </w:p>
    <w:p w14:paraId="669818E7" w14:textId="78713BE4" w:rsidR="002002D8" w:rsidRPr="00E02B37" w:rsidRDefault="002002D8" w:rsidP="002002D8">
      <w:pPr>
        <w:pStyle w:val="Para3"/>
        <w:numPr>
          <w:ilvl w:val="0"/>
          <w:numId w:val="18"/>
        </w:numPr>
        <w:suppressLineNumbers/>
        <w:tabs>
          <w:tab w:val="clear" w:pos="1980"/>
          <w:tab w:val="left" w:pos="0"/>
          <w:tab w:val="left" w:pos="709"/>
        </w:tabs>
        <w:suppressAutoHyphens/>
        <w:spacing w:before="120" w:after="120"/>
        <w:ind w:left="0" w:firstLine="0"/>
        <w:rPr>
          <w:kern w:val="22"/>
          <w:szCs w:val="22"/>
          <w:u w:val="single"/>
        </w:rPr>
      </w:pPr>
      <w:r w:rsidRPr="00E02B37">
        <w:rPr>
          <w:kern w:val="22"/>
          <w:szCs w:val="22"/>
          <w:u w:val="single"/>
        </w:rPr>
        <w:t xml:space="preserve">D'ici à 2030, veiller à ce que les budgets de tous les pays soient suffisants pour couvrir les besoins nécessaires à l'arrêt de la perte de biodiversité. Les pays développés y contribueront en fournissant des ressources financières nouvelles, supplémentaires, sûres, publiques et stables afin de garantir </w:t>
      </w:r>
      <w:r w:rsidR="001E3DFD" w:rsidRPr="00E02B37">
        <w:rPr>
          <w:kern w:val="22"/>
          <w:szCs w:val="22"/>
          <w:u w:val="single"/>
        </w:rPr>
        <w:t>le fonctionnement des</w:t>
      </w:r>
      <w:r w:rsidRPr="00E02B37">
        <w:rPr>
          <w:kern w:val="22"/>
          <w:szCs w:val="22"/>
          <w:u w:val="single"/>
        </w:rPr>
        <w:t xml:space="preserve"> programmes de biodiversité des pays en développement.</w:t>
      </w:r>
    </w:p>
    <w:p w14:paraId="3BF8844E" w14:textId="445E0950" w:rsidR="004407AB" w:rsidRPr="00E02B37" w:rsidRDefault="004407AB" w:rsidP="002002D8">
      <w:pPr>
        <w:pStyle w:val="Para3"/>
        <w:numPr>
          <w:ilvl w:val="0"/>
          <w:numId w:val="18"/>
        </w:numPr>
        <w:suppressLineNumbers/>
        <w:tabs>
          <w:tab w:val="clear" w:pos="1980"/>
        </w:tabs>
        <w:suppressAutoHyphens/>
        <w:spacing w:before="120" w:after="120"/>
        <w:ind w:left="0" w:firstLine="0"/>
        <w:rPr>
          <w:kern w:val="22"/>
          <w:szCs w:val="22"/>
        </w:rPr>
      </w:pPr>
      <w:r w:rsidRPr="00E02B37">
        <w:rPr>
          <w:kern w:val="22"/>
          <w:szCs w:val="22"/>
        </w:rPr>
        <w:t>Proposition de cible intermédiaire:</w:t>
      </w:r>
    </w:p>
    <w:p w14:paraId="47F88332" w14:textId="15E1C9FD" w:rsidR="004407AB" w:rsidRPr="00E02B37" w:rsidRDefault="004407AB" w:rsidP="002002D8">
      <w:pPr>
        <w:pStyle w:val="Para3"/>
        <w:numPr>
          <w:ilvl w:val="0"/>
          <w:numId w:val="0"/>
        </w:numPr>
        <w:suppressLineNumbers/>
        <w:tabs>
          <w:tab w:val="clear" w:pos="1980"/>
          <w:tab w:val="left" w:pos="709"/>
        </w:tabs>
        <w:suppressAutoHyphens/>
        <w:spacing w:before="120" w:after="120"/>
        <w:ind w:left="709"/>
        <w:rPr>
          <w:kern w:val="22"/>
          <w:szCs w:val="22"/>
          <w:u w:val="single"/>
        </w:rPr>
      </w:pPr>
      <w:r w:rsidRPr="00E02B37">
        <w:rPr>
          <w:kern w:val="22"/>
          <w:szCs w:val="22"/>
          <w:u w:val="single"/>
        </w:rPr>
        <w:t>Mobiliser [(40/X%)] des ressources financières nécessaires à la mise en œuvre du cadre d'ici à 2022 et mobiliser les [(60/X%]</w:t>
      </w:r>
      <w:r w:rsidR="00BB76FA" w:rsidRPr="00E02B37">
        <w:rPr>
          <w:kern w:val="22"/>
          <w:szCs w:val="22"/>
          <w:u w:val="single"/>
        </w:rPr>
        <w:t xml:space="preserve"> </w:t>
      </w:r>
      <w:r w:rsidRPr="00E02B37">
        <w:rPr>
          <w:kern w:val="22"/>
          <w:szCs w:val="22"/>
          <w:u w:val="single"/>
        </w:rPr>
        <w:t>restants d'ici à 2025</w:t>
      </w:r>
    </w:p>
    <w:p w14:paraId="23CDED5B" w14:textId="77777777" w:rsidR="004407AB" w:rsidRPr="00E02B37" w:rsidRDefault="004407AB" w:rsidP="002002D8">
      <w:pPr>
        <w:pStyle w:val="Para3"/>
        <w:numPr>
          <w:ilvl w:val="0"/>
          <w:numId w:val="18"/>
        </w:numPr>
        <w:suppressLineNumbers/>
        <w:tabs>
          <w:tab w:val="clear" w:pos="1980"/>
        </w:tabs>
        <w:suppressAutoHyphens/>
        <w:spacing w:before="120" w:after="120"/>
        <w:ind w:left="0" w:firstLine="0"/>
        <w:rPr>
          <w:kern w:val="22"/>
          <w:szCs w:val="22"/>
        </w:rPr>
      </w:pPr>
      <w:r w:rsidRPr="00E02B37">
        <w:rPr>
          <w:kern w:val="22"/>
          <w:szCs w:val="22"/>
        </w:rPr>
        <w:t>Proposition d'élément à inclure</w:t>
      </w:r>
    </w:p>
    <w:p w14:paraId="057C6E55" w14:textId="2B13A426" w:rsidR="004407AB" w:rsidRPr="00E02B37" w:rsidRDefault="004407AB" w:rsidP="001E3DFD">
      <w:pPr>
        <w:pStyle w:val="Para3"/>
        <w:numPr>
          <w:ilvl w:val="0"/>
          <w:numId w:val="0"/>
        </w:numPr>
        <w:suppressLineNumbers/>
        <w:tabs>
          <w:tab w:val="clear" w:pos="1980"/>
        </w:tabs>
        <w:suppressAutoHyphens/>
        <w:spacing w:before="120" w:after="120"/>
        <w:ind w:left="709"/>
        <w:rPr>
          <w:kern w:val="22"/>
          <w:szCs w:val="22"/>
          <w:u w:val="single"/>
        </w:rPr>
      </w:pPr>
      <w:r w:rsidRPr="00E02B37">
        <w:rPr>
          <w:kern w:val="22"/>
          <w:szCs w:val="22"/>
          <w:u w:val="single"/>
        </w:rPr>
        <w:t>Élaborer une taxonomie des investissements verts et définir des obligations relatives à la divulgation d'informations financières afin de favoriser la mobilisation de fonds du secteur privé</w:t>
      </w:r>
    </w:p>
    <w:p w14:paraId="15BC5951" w14:textId="79962D59" w:rsidR="004407AB" w:rsidRPr="00E02B37" w:rsidRDefault="004407AB" w:rsidP="004407AB">
      <w:pPr>
        <w:pStyle w:val="Para3"/>
        <w:numPr>
          <w:ilvl w:val="0"/>
          <w:numId w:val="0"/>
        </w:numPr>
        <w:suppressLineNumbers/>
        <w:tabs>
          <w:tab w:val="clear" w:pos="1980"/>
        </w:tabs>
        <w:suppressAutoHyphens/>
        <w:spacing w:before="360" w:after="120"/>
        <w:ind w:left="635"/>
        <w:rPr>
          <w:i/>
          <w:iCs/>
          <w:kern w:val="22"/>
          <w:szCs w:val="22"/>
        </w:rPr>
      </w:pPr>
      <w:r w:rsidRPr="00E02B37">
        <w:rPr>
          <w:kern w:val="22"/>
          <w:szCs w:val="22"/>
          <w:lang w:bidi="fr-FR"/>
        </w:rPr>
        <w:t>1</w:t>
      </w:r>
      <w:r w:rsidR="00AB7725" w:rsidRPr="00E02B37">
        <w:rPr>
          <w:kern w:val="22"/>
          <w:szCs w:val="22"/>
          <w:lang w:bidi="fr-FR"/>
        </w:rPr>
        <w:t>6</w:t>
      </w:r>
      <w:r w:rsidRPr="00E02B37">
        <w:rPr>
          <w:kern w:val="22"/>
          <w:szCs w:val="22"/>
          <w:lang w:bidi="fr-FR"/>
        </w:rPr>
        <w:t>.</w:t>
      </w:r>
      <w:r w:rsidRPr="00E02B37">
        <w:rPr>
          <w:kern w:val="22"/>
          <w:szCs w:val="22"/>
          <w:lang w:bidi="fr-FR"/>
        </w:rPr>
        <w:tab/>
      </w:r>
      <w:r w:rsidRPr="00E02B37">
        <w:rPr>
          <w:i/>
          <w:kern w:val="22"/>
          <w:szCs w:val="22"/>
          <w:lang w:bidi="fr-FR"/>
        </w:rPr>
        <w:t>Établir et mettre en œuvre des mesures dans tous les pays d’ici 2030 afin de prévenir les impacts négatifs potentiels de la biotechnologie sur la biodiversité.</w:t>
      </w:r>
    </w:p>
    <w:p w14:paraId="75BB466C" w14:textId="3891E2E3" w:rsidR="004407AB" w:rsidRPr="00E02B37" w:rsidRDefault="004407AB" w:rsidP="004407AB">
      <w:pPr>
        <w:pStyle w:val="Para3"/>
        <w:numPr>
          <w:ilvl w:val="0"/>
          <w:numId w:val="0"/>
        </w:numPr>
        <w:suppressLineNumbers/>
        <w:tabs>
          <w:tab w:val="clear" w:pos="1980"/>
        </w:tabs>
        <w:suppressAutoHyphens/>
        <w:spacing w:before="120" w:after="120"/>
        <w:rPr>
          <w:b/>
          <w:bCs/>
          <w:kern w:val="22"/>
          <w:szCs w:val="22"/>
        </w:rPr>
      </w:pPr>
      <w:r w:rsidRPr="00E02B37">
        <w:rPr>
          <w:b/>
          <w:kern w:val="22"/>
          <w:szCs w:val="22"/>
          <w:lang w:bidi="fr-FR"/>
        </w:rPr>
        <w:t>16.1</w:t>
      </w:r>
      <w:r w:rsidRPr="00E02B37">
        <w:rPr>
          <w:b/>
          <w:kern w:val="22"/>
          <w:szCs w:val="22"/>
          <w:lang w:bidi="fr-FR"/>
        </w:rPr>
        <w:tab/>
      </w:r>
      <w:r w:rsidR="001E3DFD" w:rsidRPr="00E02B37">
        <w:rPr>
          <w:b/>
          <w:kern w:val="22"/>
          <w:szCs w:val="22"/>
          <w:lang w:bidi="fr-FR"/>
        </w:rPr>
        <w:t>R</w:t>
      </w:r>
      <w:r w:rsidRPr="00E02B37">
        <w:rPr>
          <w:b/>
          <w:kern w:val="22"/>
          <w:szCs w:val="22"/>
          <w:lang w:bidi="fr-FR"/>
        </w:rPr>
        <w:t>ésumé</w:t>
      </w:r>
      <w:r w:rsidR="001E3DFD" w:rsidRPr="00E02B37">
        <w:rPr>
          <w:b/>
          <w:kern w:val="22"/>
          <w:szCs w:val="22"/>
          <w:lang w:bidi="fr-FR"/>
        </w:rPr>
        <w:t xml:space="preserve"> des </w:t>
      </w:r>
      <w:r w:rsidR="00AB7725" w:rsidRPr="00E02B37">
        <w:rPr>
          <w:b/>
          <w:kern w:val="22"/>
          <w:szCs w:val="22"/>
          <w:lang w:bidi="fr-FR"/>
        </w:rPr>
        <w:t>coprésident</w:t>
      </w:r>
      <w:r w:rsidR="001E3DFD" w:rsidRPr="00E02B37">
        <w:rPr>
          <w:b/>
          <w:kern w:val="22"/>
          <w:szCs w:val="22"/>
          <w:lang w:bidi="fr-FR"/>
        </w:rPr>
        <w:t>s</w:t>
      </w:r>
      <w:r w:rsidRPr="00E02B37">
        <w:rPr>
          <w:b/>
          <w:kern w:val="22"/>
          <w:szCs w:val="22"/>
          <w:lang w:bidi="fr-FR"/>
        </w:rPr>
        <w:t xml:space="preserve"> </w:t>
      </w:r>
      <w:r w:rsidR="008C529D" w:rsidRPr="00E02B37">
        <w:rPr>
          <w:rFonts w:eastAsiaTheme="minorHAnsi"/>
          <w:b/>
          <w:szCs w:val="22"/>
          <w:lang w:bidi="fr-FR"/>
        </w:rPr>
        <w:t xml:space="preserve">de la discussion sur </w:t>
      </w:r>
      <w:r w:rsidRPr="00E02B37">
        <w:rPr>
          <w:b/>
          <w:kern w:val="22"/>
          <w:szCs w:val="22"/>
          <w:lang w:bidi="fr-FR"/>
        </w:rPr>
        <w:t>la cible 16</w:t>
      </w:r>
    </w:p>
    <w:p w14:paraId="2C89A0CF" w14:textId="6262C43C"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1.</w:t>
      </w:r>
      <w:r w:rsidRPr="00E02B37">
        <w:rPr>
          <w:rFonts w:eastAsiaTheme="minorHAnsi"/>
          <w:szCs w:val="22"/>
          <w:lang w:bidi="fr-FR"/>
        </w:rPr>
        <w:tab/>
        <w:t>Il a été rappelé que le texte de cet objectif était une proposition du Groupe de liaison pour le Protocole de Carthagène sur la biosécurité et que le terme «</w:t>
      </w:r>
      <w:r w:rsidR="00101CDA" w:rsidRPr="00E02B37">
        <w:rPr>
          <w:rFonts w:eastAsiaTheme="minorHAnsi"/>
          <w:szCs w:val="22"/>
          <w:lang w:bidi="fr-FR"/>
        </w:rPr>
        <w:t> </w:t>
      </w:r>
      <w:r w:rsidRPr="00E02B37">
        <w:rPr>
          <w:rFonts w:eastAsiaTheme="minorHAnsi"/>
          <w:szCs w:val="22"/>
          <w:lang w:bidi="fr-FR"/>
        </w:rPr>
        <w:t>biotechnologie</w:t>
      </w:r>
      <w:r w:rsidR="00101CDA" w:rsidRPr="00E02B37">
        <w:rPr>
          <w:rFonts w:eastAsiaTheme="minorHAnsi"/>
          <w:szCs w:val="22"/>
          <w:lang w:bidi="fr-FR"/>
        </w:rPr>
        <w:t> </w:t>
      </w:r>
      <w:r w:rsidRPr="00E02B37">
        <w:rPr>
          <w:rFonts w:eastAsiaTheme="minorHAnsi"/>
          <w:szCs w:val="22"/>
          <w:lang w:bidi="fr-FR"/>
        </w:rPr>
        <w:t xml:space="preserve">» avait été utilisé </w:t>
      </w:r>
      <w:r w:rsidR="00101CDA" w:rsidRPr="00E02B37">
        <w:rPr>
          <w:rFonts w:eastAsiaTheme="minorHAnsi"/>
          <w:szCs w:val="22"/>
          <w:lang w:bidi="fr-FR"/>
        </w:rPr>
        <w:t xml:space="preserve">provisoirement </w:t>
      </w:r>
      <w:r w:rsidRPr="00E02B37">
        <w:rPr>
          <w:rFonts w:eastAsiaTheme="minorHAnsi"/>
          <w:szCs w:val="22"/>
          <w:lang w:bidi="fr-FR"/>
        </w:rPr>
        <w:t>par le Groupe en attendant une discussion plus approfondie.</w:t>
      </w:r>
    </w:p>
    <w:p w14:paraId="36EAFD8A" w14:textId="278543C9"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2.</w:t>
      </w:r>
      <w:r w:rsidRPr="00E02B37">
        <w:rPr>
          <w:rFonts w:eastAsiaTheme="minorHAnsi"/>
          <w:szCs w:val="22"/>
          <w:lang w:bidi="fr-FR"/>
        </w:rPr>
        <w:tab/>
        <w:t xml:space="preserve">Certains ont </w:t>
      </w:r>
      <w:r w:rsidR="00E02B37">
        <w:rPr>
          <w:rFonts w:eastAsiaTheme="minorHAnsi"/>
          <w:szCs w:val="22"/>
          <w:lang w:bidi="fr-FR"/>
        </w:rPr>
        <w:t>approuvé</w:t>
      </w:r>
      <w:r w:rsidR="00101CDA" w:rsidRPr="00E02B37">
        <w:rPr>
          <w:rFonts w:eastAsiaTheme="minorHAnsi"/>
          <w:szCs w:val="22"/>
          <w:lang w:bidi="fr-FR"/>
        </w:rPr>
        <w:t xml:space="preserve"> </w:t>
      </w:r>
      <w:r w:rsidRPr="00E02B37">
        <w:rPr>
          <w:rFonts w:eastAsiaTheme="minorHAnsi"/>
          <w:szCs w:val="22"/>
          <w:lang w:bidi="fr-FR"/>
        </w:rPr>
        <w:t>la</w:t>
      </w:r>
      <w:r w:rsidR="00101CDA" w:rsidRPr="00E02B37">
        <w:rPr>
          <w:rFonts w:eastAsiaTheme="minorHAnsi"/>
          <w:szCs w:val="22"/>
          <w:lang w:bidi="fr-FR"/>
        </w:rPr>
        <w:t xml:space="preserve"> manière dont la</w:t>
      </w:r>
      <w:r w:rsidRPr="00E02B37">
        <w:rPr>
          <w:rFonts w:eastAsiaTheme="minorHAnsi"/>
          <w:szCs w:val="22"/>
          <w:lang w:bidi="fr-FR"/>
        </w:rPr>
        <w:t xml:space="preserve"> cible 16 </w:t>
      </w:r>
      <w:r w:rsidR="00274822">
        <w:rPr>
          <w:rFonts w:eastAsiaTheme="minorHAnsi"/>
          <w:szCs w:val="22"/>
          <w:lang w:bidi="fr-FR"/>
        </w:rPr>
        <w:t>était</w:t>
      </w:r>
      <w:r w:rsidR="00101CDA" w:rsidRPr="00E02B37">
        <w:rPr>
          <w:rFonts w:eastAsiaTheme="minorHAnsi"/>
          <w:szCs w:val="22"/>
          <w:lang w:bidi="fr-FR"/>
        </w:rPr>
        <w:t xml:space="preserve"> formulée</w:t>
      </w:r>
      <w:r w:rsidRPr="00E02B37">
        <w:rPr>
          <w:rFonts w:eastAsiaTheme="minorHAnsi"/>
          <w:szCs w:val="22"/>
          <w:lang w:bidi="fr-FR"/>
        </w:rPr>
        <w:t xml:space="preserve">. </w:t>
      </w:r>
    </w:p>
    <w:p w14:paraId="700D76E3" w14:textId="3E8AC0EF"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3.</w:t>
      </w:r>
      <w:r w:rsidRPr="00E02B37">
        <w:rPr>
          <w:rFonts w:eastAsiaTheme="minorHAnsi"/>
          <w:szCs w:val="22"/>
          <w:lang w:bidi="fr-FR"/>
        </w:rPr>
        <w:tab/>
      </w:r>
      <w:r w:rsidR="00FF1525" w:rsidRPr="00E02B37">
        <w:rPr>
          <w:rFonts w:eastAsiaTheme="minorHAnsi"/>
          <w:szCs w:val="22"/>
          <w:lang w:bidi="fr-FR"/>
        </w:rPr>
        <w:t xml:space="preserve">Il </w:t>
      </w:r>
      <w:r w:rsidR="00274822">
        <w:rPr>
          <w:rFonts w:eastAsiaTheme="minorHAnsi"/>
          <w:szCs w:val="22"/>
          <w:lang w:bidi="fr-FR"/>
        </w:rPr>
        <w:t xml:space="preserve">a </w:t>
      </w:r>
      <w:r w:rsidR="00FF1525" w:rsidRPr="00E02B37">
        <w:rPr>
          <w:rFonts w:eastAsiaTheme="minorHAnsi"/>
          <w:szCs w:val="22"/>
          <w:lang w:bidi="fr-FR"/>
        </w:rPr>
        <w:t>été</w:t>
      </w:r>
      <w:r w:rsidRPr="00E02B37">
        <w:rPr>
          <w:rFonts w:eastAsiaTheme="minorHAnsi"/>
          <w:szCs w:val="22"/>
          <w:lang w:bidi="fr-FR"/>
        </w:rPr>
        <w:t xml:space="preserve"> déclaré que l’objectif doit être conforme aux articles 16 et 19 de la Convention et reconnaître également la contribution positive aux objectifs de la Convention</w:t>
      </w:r>
      <w:r w:rsidR="00E02B37">
        <w:rPr>
          <w:rFonts w:eastAsiaTheme="minorHAnsi"/>
          <w:szCs w:val="22"/>
          <w:lang w:bidi="fr-FR"/>
        </w:rPr>
        <w:t>,</w:t>
      </w:r>
      <w:r w:rsidRPr="00E02B37">
        <w:rPr>
          <w:rFonts w:eastAsiaTheme="minorHAnsi"/>
          <w:szCs w:val="22"/>
          <w:lang w:bidi="fr-FR"/>
        </w:rPr>
        <w:t xml:space="preserve"> et notamment le partage des avantages résultant des biotechnologies (</w:t>
      </w:r>
      <w:r w:rsidR="00EA2723">
        <w:rPr>
          <w:rFonts w:eastAsiaTheme="minorHAnsi"/>
          <w:szCs w:val="22"/>
          <w:lang w:bidi="fr-FR"/>
        </w:rPr>
        <w:t>lien</w:t>
      </w:r>
      <w:r w:rsidRPr="00E02B37">
        <w:rPr>
          <w:rFonts w:eastAsiaTheme="minorHAnsi"/>
          <w:szCs w:val="22"/>
          <w:lang w:bidi="fr-FR"/>
        </w:rPr>
        <w:t xml:space="preserve"> </w:t>
      </w:r>
      <w:r w:rsidR="00656B5B" w:rsidRPr="00E02B37">
        <w:rPr>
          <w:rFonts w:eastAsiaTheme="minorHAnsi"/>
          <w:szCs w:val="22"/>
          <w:lang w:bidi="fr-FR"/>
        </w:rPr>
        <w:t xml:space="preserve">aux informations de séquençage numérique </w:t>
      </w:r>
      <w:r w:rsidRPr="00E02B37">
        <w:rPr>
          <w:rFonts w:eastAsiaTheme="minorHAnsi"/>
          <w:szCs w:val="22"/>
          <w:lang w:bidi="fr-FR"/>
        </w:rPr>
        <w:t xml:space="preserve">et partage des avantages qui </w:t>
      </w:r>
      <w:r w:rsidR="00656B5B" w:rsidRPr="00E02B37">
        <w:rPr>
          <w:rFonts w:eastAsiaTheme="minorHAnsi"/>
          <w:szCs w:val="22"/>
          <w:lang w:bidi="fr-FR"/>
        </w:rPr>
        <w:t>en</w:t>
      </w:r>
      <w:r w:rsidRPr="00E02B37">
        <w:rPr>
          <w:rFonts w:eastAsiaTheme="minorHAnsi"/>
          <w:szCs w:val="22"/>
          <w:lang w:bidi="fr-FR"/>
        </w:rPr>
        <w:t xml:space="preserve"> découlent).</w:t>
      </w:r>
    </w:p>
    <w:p w14:paraId="4F96E7E9" w14:textId="79109EB1" w:rsidR="004407AB" w:rsidRPr="00E02B37" w:rsidRDefault="004407AB" w:rsidP="004407AB">
      <w:pPr>
        <w:autoSpaceDE w:val="0"/>
        <w:autoSpaceDN w:val="0"/>
        <w:adjustRightInd w:val="0"/>
        <w:spacing w:after="120"/>
        <w:rPr>
          <w:rFonts w:eastAsiaTheme="minorHAnsi"/>
          <w:szCs w:val="22"/>
          <w:lang w:bidi="fr-FR"/>
        </w:rPr>
      </w:pPr>
      <w:r w:rsidRPr="00E02B37">
        <w:rPr>
          <w:rFonts w:eastAsiaTheme="minorHAnsi"/>
          <w:szCs w:val="22"/>
          <w:lang w:bidi="fr-FR"/>
        </w:rPr>
        <w:t>4.</w:t>
      </w:r>
      <w:r w:rsidRPr="00E02B37">
        <w:rPr>
          <w:rFonts w:eastAsiaTheme="minorHAnsi"/>
          <w:szCs w:val="22"/>
          <w:lang w:bidi="fr-FR"/>
        </w:rPr>
        <w:tab/>
      </w:r>
      <w:r w:rsidR="00FF1525" w:rsidRPr="00E02B37">
        <w:rPr>
          <w:rFonts w:eastAsiaTheme="minorHAnsi"/>
          <w:szCs w:val="22"/>
          <w:lang w:bidi="fr-FR"/>
        </w:rPr>
        <w:t>Il a été</w:t>
      </w:r>
      <w:r w:rsidRPr="00E02B37">
        <w:rPr>
          <w:rFonts w:eastAsiaTheme="minorHAnsi"/>
          <w:szCs w:val="22"/>
          <w:lang w:bidi="fr-FR"/>
        </w:rPr>
        <w:t xml:space="preserve"> mentionné que la cible devait couvrir des aspects positifs de la biotechnologie, y compris la promotion de la bioéconomie</w:t>
      </w:r>
      <w:r w:rsidR="00FF1525" w:rsidRPr="00E02B37">
        <w:rPr>
          <w:rFonts w:eastAsiaTheme="minorHAnsi"/>
          <w:szCs w:val="22"/>
          <w:lang w:bidi="fr-FR"/>
        </w:rPr>
        <w:t> ; il a été noté</w:t>
      </w:r>
      <w:r w:rsidRPr="00E02B37">
        <w:rPr>
          <w:rFonts w:eastAsiaTheme="minorHAnsi"/>
          <w:szCs w:val="22"/>
          <w:lang w:bidi="fr-FR"/>
        </w:rPr>
        <w:t xml:space="preserve"> que l’évaluation des risques devait être incluse comme composante de la cible</w:t>
      </w:r>
      <w:r w:rsidR="00FF1525" w:rsidRPr="00E02B37">
        <w:rPr>
          <w:rFonts w:eastAsiaTheme="minorHAnsi"/>
          <w:szCs w:val="22"/>
          <w:lang w:bidi="fr-FR"/>
        </w:rPr>
        <w:t xml:space="preserve"> et</w:t>
      </w:r>
      <w:r w:rsidRPr="00E02B37">
        <w:rPr>
          <w:rFonts w:eastAsiaTheme="minorHAnsi"/>
          <w:szCs w:val="22"/>
          <w:lang w:bidi="fr-FR"/>
        </w:rPr>
        <w:t xml:space="preserve"> que l’évaluation des risques devait être fondée sur une analyse scientifique et conforme au droit international.</w:t>
      </w:r>
    </w:p>
    <w:p w14:paraId="6B4BC2D0" w14:textId="342B5C83"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lastRenderedPageBreak/>
        <w:t>5.</w:t>
      </w:r>
      <w:r w:rsidRPr="00E02B37">
        <w:rPr>
          <w:rFonts w:eastAsiaTheme="minorHAnsi"/>
          <w:szCs w:val="22"/>
          <w:lang w:bidi="fr-FR"/>
        </w:rPr>
        <w:tab/>
      </w:r>
      <w:r w:rsidR="00006106" w:rsidRPr="00E02B37">
        <w:rPr>
          <w:rFonts w:eastAsiaTheme="minorHAnsi"/>
          <w:szCs w:val="22"/>
          <w:lang w:bidi="fr-FR"/>
        </w:rPr>
        <w:t>Il a été</w:t>
      </w:r>
      <w:r w:rsidRPr="00E02B37">
        <w:rPr>
          <w:rFonts w:eastAsiaTheme="minorHAnsi"/>
          <w:szCs w:val="22"/>
          <w:lang w:bidi="fr-FR"/>
        </w:rPr>
        <w:t xml:space="preserve"> mentionné que l’objectif devait se concentrer sur la biosécurité, reflétant l’article 8</w:t>
      </w:r>
      <w:r w:rsidR="00EA2723">
        <w:rPr>
          <w:rFonts w:eastAsiaTheme="minorHAnsi"/>
          <w:szCs w:val="22"/>
          <w:lang w:bidi="fr-FR"/>
        </w:rPr>
        <w:t>,</w:t>
      </w:r>
      <w:r w:rsidRPr="00E02B37">
        <w:rPr>
          <w:rFonts w:eastAsiaTheme="minorHAnsi"/>
          <w:szCs w:val="22"/>
          <w:lang w:bidi="fr-FR"/>
        </w:rPr>
        <w:t xml:space="preserve">g) de la Convention </w:t>
      </w:r>
      <w:r w:rsidR="00006106" w:rsidRPr="00E02B37">
        <w:rPr>
          <w:rFonts w:eastAsiaTheme="minorHAnsi"/>
          <w:szCs w:val="22"/>
          <w:lang w:bidi="fr-FR"/>
        </w:rPr>
        <w:t xml:space="preserve">et </w:t>
      </w:r>
      <w:r w:rsidRPr="00E02B37">
        <w:rPr>
          <w:rFonts w:eastAsiaTheme="minorHAnsi"/>
          <w:szCs w:val="22"/>
          <w:lang w:bidi="fr-FR"/>
        </w:rPr>
        <w:t xml:space="preserve">que l’objectif </w:t>
      </w:r>
      <w:r w:rsidR="00274822">
        <w:rPr>
          <w:rFonts w:eastAsiaTheme="minorHAnsi"/>
          <w:szCs w:val="22"/>
          <w:lang w:bidi="fr-FR"/>
        </w:rPr>
        <w:t>était</w:t>
      </w:r>
      <w:r w:rsidRPr="00E02B37">
        <w:rPr>
          <w:rFonts w:eastAsiaTheme="minorHAnsi"/>
          <w:szCs w:val="22"/>
          <w:lang w:bidi="fr-FR"/>
        </w:rPr>
        <w:t xml:space="preserve"> plus large que la biosécurité.</w:t>
      </w:r>
    </w:p>
    <w:p w14:paraId="547D985A" w14:textId="62C793CA"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6.</w:t>
      </w:r>
      <w:r w:rsidRPr="00E02B37">
        <w:rPr>
          <w:rFonts w:eastAsiaTheme="minorHAnsi"/>
          <w:szCs w:val="22"/>
          <w:lang w:bidi="fr-FR"/>
        </w:rPr>
        <w:tab/>
      </w:r>
      <w:r w:rsidR="00006106" w:rsidRPr="00E02B37">
        <w:rPr>
          <w:rFonts w:eastAsiaTheme="minorHAnsi"/>
          <w:szCs w:val="22"/>
          <w:lang w:bidi="fr-FR"/>
        </w:rPr>
        <w:t>Il a été</w:t>
      </w:r>
      <w:r w:rsidRPr="00E02B37">
        <w:rPr>
          <w:rFonts w:eastAsiaTheme="minorHAnsi"/>
          <w:szCs w:val="22"/>
          <w:lang w:bidi="fr-FR"/>
        </w:rPr>
        <w:t xml:space="preserve"> </w:t>
      </w:r>
      <w:r w:rsidR="00EA2723">
        <w:rPr>
          <w:rFonts w:eastAsiaTheme="minorHAnsi"/>
          <w:szCs w:val="22"/>
          <w:lang w:bidi="fr-FR"/>
        </w:rPr>
        <w:t>observ</w:t>
      </w:r>
      <w:r w:rsidRPr="00E02B37">
        <w:rPr>
          <w:rFonts w:eastAsiaTheme="minorHAnsi"/>
          <w:szCs w:val="22"/>
          <w:lang w:bidi="fr-FR"/>
        </w:rPr>
        <w:t>é que la cible et ses indicateurs sont pertinents pour le Protocole de Carthagène</w:t>
      </w:r>
      <w:r w:rsidR="00EA2723">
        <w:rPr>
          <w:rFonts w:eastAsiaTheme="minorHAnsi"/>
          <w:szCs w:val="22"/>
          <w:lang w:bidi="fr-FR"/>
        </w:rPr>
        <w:t xml:space="preserve"> ; </w:t>
      </w:r>
      <w:r w:rsidR="00006106" w:rsidRPr="00E02B37">
        <w:rPr>
          <w:rFonts w:eastAsiaTheme="minorHAnsi"/>
          <w:szCs w:val="22"/>
          <w:lang w:bidi="fr-FR"/>
        </w:rPr>
        <w:t>certains ont</w:t>
      </w:r>
      <w:r w:rsidRPr="00E02B37">
        <w:rPr>
          <w:rFonts w:eastAsiaTheme="minorHAnsi"/>
          <w:szCs w:val="22"/>
          <w:lang w:bidi="fr-FR"/>
        </w:rPr>
        <w:t xml:space="preserve"> suggéré de remplacer le </w:t>
      </w:r>
      <w:r w:rsidR="00006106" w:rsidRPr="00E02B37">
        <w:rPr>
          <w:rFonts w:eastAsiaTheme="minorHAnsi"/>
          <w:szCs w:val="22"/>
          <w:lang w:bidi="fr-FR"/>
        </w:rPr>
        <w:t>terme</w:t>
      </w:r>
      <w:r w:rsidRPr="00E02B37">
        <w:rPr>
          <w:rFonts w:eastAsiaTheme="minorHAnsi"/>
          <w:szCs w:val="22"/>
          <w:lang w:bidi="fr-FR"/>
        </w:rPr>
        <w:t xml:space="preserve"> «</w:t>
      </w:r>
      <w:r w:rsidR="00006106" w:rsidRPr="00E02B37">
        <w:rPr>
          <w:rFonts w:eastAsiaTheme="minorHAnsi"/>
          <w:szCs w:val="22"/>
          <w:lang w:bidi="fr-FR"/>
        </w:rPr>
        <w:t> </w:t>
      </w:r>
      <w:r w:rsidRPr="00E02B37">
        <w:rPr>
          <w:rFonts w:eastAsiaTheme="minorHAnsi"/>
          <w:szCs w:val="22"/>
          <w:lang w:bidi="fr-FR"/>
        </w:rPr>
        <w:t>biotechnologie</w:t>
      </w:r>
      <w:r w:rsidR="00006106" w:rsidRPr="00E02B37">
        <w:rPr>
          <w:rFonts w:eastAsiaTheme="minorHAnsi"/>
          <w:szCs w:val="22"/>
          <w:lang w:bidi="fr-FR"/>
        </w:rPr>
        <w:t> </w:t>
      </w:r>
      <w:r w:rsidRPr="00E02B37">
        <w:rPr>
          <w:rFonts w:eastAsiaTheme="minorHAnsi"/>
          <w:szCs w:val="22"/>
          <w:lang w:bidi="fr-FR"/>
        </w:rPr>
        <w:t>» par «</w:t>
      </w:r>
      <w:r w:rsidR="00006106" w:rsidRPr="00E02B37">
        <w:rPr>
          <w:rFonts w:eastAsiaTheme="minorHAnsi"/>
          <w:szCs w:val="22"/>
          <w:lang w:bidi="fr-FR"/>
        </w:rPr>
        <w:t> </w:t>
      </w:r>
      <w:r w:rsidRPr="00E02B37">
        <w:rPr>
          <w:rFonts w:eastAsiaTheme="minorHAnsi"/>
          <w:szCs w:val="22"/>
          <w:lang w:bidi="fr-FR"/>
        </w:rPr>
        <w:t>biotechnologie moderne</w:t>
      </w:r>
      <w:r w:rsidR="00006106" w:rsidRPr="00E02B37">
        <w:rPr>
          <w:rFonts w:eastAsiaTheme="minorHAnsi"/>
          <w:szCs w:val="22"/>
          <w:lang w:bidi="fr-FR"/>
        </w:rPr>
        <w:t> </w:t>
      </w:r>
      <w:r w:rsidRPr="00E02B37">
        <w:rPr>
          <w:rFonts w:eastAsiaTheme="minorHAnsi"/>
          <w:szCs w:val="22"/>
          <w:lang w:bidi="fr-FR"/>
        </w:rPr>
        <w:t xml:space="preserve">» tel que définie dans le Protocole de Carthagène ou de clarifier le type de biotechnologie que ce projet cible </w:t>
      </w:r>
      <w:r w:rsidR="00006106" w:rsidRPr="00E02B37">
        <w:rPr>
          <w:rFonts w:eastAsiaTheme="minorHAnsi"/>
          <w:szCs w:val="22"/>
          <w:lang w:bidi="fr-FR"/>
        </w:rPr>
        <w:t>entend traiter</w:t>
      </w:r>
      <w:r w:rsidRPr="00E02B37">
        <w:rPr>
          <w:rFonts w:eastAsiaTheme="minorHAnsi"/>
          <w:szCs w:val="22"/>
          <w:lang w:bidi="fr-FR"/>
        </w:rPr>
        <w:t xml:space="preserve">. </w:t>
      </w:r>
      <w:r w:rsidR="00006106" w:rsidRPr="00E02B37">
        <w:rPr>
          <w:rFonts w:eastAsiaTheme="minorHAnsi"/>
          <w:szCs w:val="22"/>
          <w:lang w:bidi="fr-FR"/>
        </w:rPr>
        <w:t>Il a été</w:t>
      </w:r>
      <w:r w:rsidRPr="00E02B37">
        <w:rPr>
          <w:rFonts w:eastAsiaTheme="minorHAnsi"/>
          <w:szCs w:val="22"/>
          <w:lang w:bidi="fr-FR"/>
        </w:rPr>
        <w:t xml:space="preserve"> déclaré qu’il ne se limitait pas au Protocole de Carthagène et qu’il devait être pris en considération en vertu de la Convention, y compris en ce qui concerne la biologie synthétique (et d’autres technologies nouvelles et émergentes). </w:t>
      </w:r>
      <w:r w:rsidR="00006106" w:rsidRPr="00E02B37">
        <w:rPr>
          <w:rFonts w:eastAsiaTheme="minorHAnsi"/>
          <w:szCs w:val="22"/>
          <w:lang w:bidi="fr-FR"/>
        </w:rPr>
        <w:t>Il a été</w:t>
      </w:r>
      <w:r w:rsidRPr="00E02B37">
        <w:rPr>
          <w:rFonts w:eastAsiaTheme="minorHAnsi"/>
          <w:szCs w:val="22"/>
          <w:lang w:bidi="fr-FR"/>
        </w:rPr>
        <w:t xml:space="preserve"> </w:t>
      </w:r>
      <w:r w:rsidR="00EA2723">
        <w:rPr>
          <w:rFonts w:eastAsiaTheme="minorHAnsi"/>
          <w:szCs w:val="22"/>
          <w:lang w:bidi="fr-FR"/>
        </w:rPr>
        <w:t>observ</w:t>
      </w:r>
      <w:r w:rsidRPr="00E02B37">
        <w:rPr>
          <w:rFonts w:eastAsiaTheme="minorHAnsi"/>
          <w:szCs w:val="22"/>
          <w:lang w:bidi="fr-FR"/>
        </w:rPr>
        <w:t>é que</w:t>
      </w:r>
      <w:r w:rsidR="00EA2723">
        <w:rPr>
          <w:rFonts w:eastAsiaTheme="minorHAnsi"/>
          <w:szCs w:val="22"/>
          <w:lang w:bidi="fr-FR"/>
        </w:rPr>
        <w:t xml:space="preserve"> la</w:t>
      </w:r>
      <w:r w:rsidR="00EA2723" w:rsidRPr="00E02B37">
        <w:rPr>
          <w:rFonts w:eastAsiaTheme="minorHAnsi"/>
          <w:szCs w:val="22"/>
          <w:lang w:bidi="fr-FR"/>
        </w:rPr>
        <w:t xml:space="preserve"> question</w:t>
      </w:r>
      <w:r w:rsidR="00EA2723">
        <w:rPr>
          <w:rFonts w:eastAsiaTheme="minorHAnsi"/>
          <w:szCs w:val="22"/>
          <w:lang w:bidi="fr-FR"/>
        </w:rPr>
        <w:t xml:space="preserve"> de</w:t>
      </w:r>
      <w:r w:rsidRPr="00E02B37">
        <w:rPr>
          <w:rFonts w:eastAsiaTheme="minorHAnsi"/>
          <w:szCs w:val="22"/>
          <w:lang w:bidi="fr-FR"/>
        </w:rPr>
        <w:t xml:space="preserve"> savoir si la biologie synthétique est </w:t>
      </w:r>
      <w:r w:rsidR="00006106" w:rsidRPr="00E02B37">
        <w:rPr>
          <w:rFonts w:eastAsiaTheme="minorHAnsi"/>
          <w:szCs w:val="22"/>
          <w:lang w:bidi="fr-FR"/>
        </w:rPr>
        <w:t>un sujet nouveau</w:t>
      </w:r>
      <w:r w:rsidRPr="00E02B37">
        <w:rPr>
          <w:rFonts w:eastAsiaTheme="minorHAnsi"/>
          <w:szCs w:val="22"/>
          <w:lang w:bidi="fr-FR"/>
        </w:rPr>
        <w:t xml:space="preserve"> et émergent en vertu de la Convention est toujours </w:t>
      </w:r>
      <w:r w:rsidR="00006106" w:rsidRPr="00E02B37">
        <w:rPr>
          <w:rFonts w:eastAsiaTheme="minorHAnsi"/>
          <w:szCs w:val="22"/>
          <w:lang w:bidi="fr-FR"/>
        </w:rPr>
        <w:t>d’actualité</w:t>
      </w:r>
      <w:r w:rsidRPr="00E02B37">
        <w:rPr>
          <w:rFonts w:eastAsiaTheme="minorHAnsi"/>
          <w:szCs w:val="22"/>
          <w:lang w:bidi="fr-FR"/>
        </w:rPr>
        <w:t>.</w:t>
      </w:r>
    </w:p>
    <w:p w14:paraId="714A9906" w14:textId="1131271C"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7.</w:t>
      </w:r>
      <w:r w:rsidRPr="00E02B37">
        <w:rPr>
          <w:rFonts w:eastAsiaTheme="minorHAnsi"/>
          <w:szCs w:val="22"/>
          <w:lang w:bidi="fr-FR"/>
        </w:rPr>
        <w:tab/>
      </w:r>
      <w:r w:rsidR="00BA3599" w:rsidRPr="00E02B37">
        <w:rPr>
          <w:rFonts w:eastAsiaTheme="minorHAnsi"/>
          <w:szCs w:val="22"/>
          <w:lang w:bidi="fr-FR"/>
        </w:rPr>
        <w:t>Il a été</w:t>
      </w:r>
      <w:r w:rsidRPr="00E02B37">
        <w:rPr>
          <w:rFonts w:eastAsiaTheme="minorHAnsi"/>
          <w:szCs w:val="22"/>
          <w:lang w:bidi="fr-FR"/>
        </w:rPr>
        <w:t xml:space="preserve"> </w:t>
      </w:r>
      <w:r w:rsidR="00EA2723">
        <w:rPr>
          <w:rFonts w:eastAsiaTheme="minorHAnsi"/>
          <w:szCs w:val="22"/>
          <w:lang w:bidi="fr-FR"/>
        </w:rPr>
        <w:t>remarqu</w:t>
      </w:r>
      <w:r w:rsidRPr="00E02B37">
        <w:rPr>
          <w:rFonts w:eastAsiaTheme="minorHAnsi"/>
          <w:szCs w:val="22"/>
          <w:lang w:bidi="fr-FR"/>
        </w:rPr>
        <w:t xml:space="preserve">é qu’aucune méthode d’évaluation des avantages (potentiels) n’a été élaborée ou convenue au niveau international, y compris en vertu de la Convention. Dans ce cadre, il a été </w:t>
      </w:r>
      <w:r w:rsidR="006757F1">
        <w:rPr>
          <w:rFonts w:eastAsiaTheme="minorHAnsi"/>
          <w:szCs w:val="22"/>
          <w:lang w:bidi="fr-FR"/>
        </w:rPr>
        <w:t>remarqu</w:t>
      </w:r>
      <w:r w:rsidRPr="00E02B37">
        <w:rPr>
          <w:rFonts w:eastAsiaTheme="minorHAnsi"/>
          <w:szCs w:val="22"/>
          <w:lang w:bidi="fr-FR"/>
        </w:rPr>
        <w:t xml:space="preserve">é qu’il sera difficile d’élaborer des indicateurs </w:t>
      </w:r>
      <w:r w:rsidR="00BA3599" w:rsidRPr="00E02B37">
        <w:rPr>
          <w:rFonts w:eastAsiaTheme="minorHAnsi"/>
          <w:szCs w:val="22"/>
          <w:lang w:bidi="fr-FR"/>
        </w:rPr>
        <w:t>sur</w:t>
      </w:r>
      <w:r w:rsidRPr="00E02B37">
        <w:rPr>
          <w:rFonts w:eastAsiaTheme="minorHAnsi"/>
          <w:szCs w:val="22"/>
          <w:lang w:bidi="fr-FR"/>
        </w:rPr>
        <w:t xml:space="preserve"> les avantages pour la biodiversité et la santé humaine - à moins que les avantages ne soient considérés comme relevant du troisième objectif de la Convention en ce qui concerne les ressources génétiques.</w:t>
      </w:r>
    </w:p>
    <w:p w14:paraId="55DD5D56" w14:textId="29ADD2D7"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8.</w:t>
      </w:r>
      <w:r w:rsidRPr="00E02B37">
        <w:rPr>
          <w:rFonts w:eastAsiaTheme="minorHAnsi"/>
          <w:szCs w:val="22"/>
          <w:lang w:bidi="fr-FR"/>
        </w:rPr>
        <w:tab/>
        <w:t xml:space="preserve">Il a également été suggéré d’ajouter </w:t>
      </w:r>
      <w:r w:rsidR="00EA2723" w:rsidRPr="00E02B37">
        <w:rPr>
          <w:rFonts w:eastAsiaTheme="minorHAnsi"/>
          <w:szCs w:val="22"/>
          <w:lang w:bidi="fr-FR"/>
        </w:rPr>
        <w:t xml:space="preserve">à la cible </w:t>
      </w:r>
      <w:r w:rsidRPr="00E02B37">
        <w:rPr>
          <w:rFonts w:eastAsiaTheme="minorHAnsi"/>
          <w:szCs w:val="22"/>
          <w:lang w:bidi="fr-FR"/>
        </w:rPr>
        <w:t>des références à la santé humaine, tandis que d’autres ont déclaré que les aspects de la santé humaine sont réglementés par l’Organisation mondiale de la santé.</w:t>
      </w:r>
    </w:p>
    <w:p w14:paraId="28528449" w14:textId="77777777" w:rsidR="004407AB" w:rsidRPr="00E02B37" w:rsidRDefault="004407AB" w:rsidP="004407AB">
      <w:pPr>
        <w:autoSpaceDE w:val="0"/>
        <w:autoSpaceDN w:val="0"/>
        <w:adjustRightInd w:val="0"/>
        <w:spacing w:after="120"/>
        <w:rPr>
          <w:rFonts w:eastAsiaTheme="minorHAnsi"/>
          <w:szCs w:val="22"/>
        </w:rPr>
      </w:pPr>
      <w:r w:rsidRPr="00E02B37">
        <w:rPr>
          <w:rFonts w:eastAsiaTheme="minorHAnsi"/>
          <w:b/>
          <w:szCs w:val="22"/>
          <w:lang w:bidi="fr-FR"/>
        </w:rPr>
        <w:t>16.2</w:t>
      </w:r>
      <w:r w:rsidRPr="00E02B37">
        <w:rPr>
          <w:rFonts w:eastAsiaTheme="minorHAnsi"/>
          <w:b/>
          <w:szCs w:val="22"/>
          <w:lang w:bidi="fr-FR"/>
        </w:rPr>
        <w:tab/>
        <w:t>Suggestions de texte</w:t>
      </w:r>
    </w:p>
    <w:p w14:paraId="00A9A869" w14:textId="73E26512" w:rsidR="004407AB" w:rsidRPr="00E02B37" w:rsidRDefault="004407AB" w:rsidP="004407AB">
      <w:pPr>
        <w:autoSpaceDE w:val="0"/>
        <w:autoSpaceDN w:val="0"/>
        <w:adjustRightInd w:val="0"/>
        <w:spacing w:after="120"/>
        <w:rPr>
          <w:rFonts w:eastAsiaTheme="minorHAnsi"/>
          <w:kern w:val="22"/>
          <w:szCs w:val="22"/>
        </w:rPr>
      </w:pPr>
      <w:r w:rsidRPr="00E02B37">
        <w:rPr>
          <w:rFonts w:eastAsiaTheme="minorHAnsi"/>
          <w:szCs w:val="22"/>
          <w:lang w:bidi="fr-FR"/>
        </w:rPr>
        <w:t>1.</w:t>
      </w:r>
      <w:r w:rsidRPr="00E02B37">
        <w:rPr>
          <w:rFonts w:eastAsiaTheme="minorHAnsi"/>
          <w:szCs w:val="22"/>
          <w:lang w:bidi="fr-FR"/>
        </w:rPr>
        <w:tab/>
        <w:t>Établir et mettre en œuvre des mesures dans tou</w:t>
      </w:r>
      <w:r w:rsidR="00A016DF" w:rsidRPr="00E02B37">
        <w:rPr>
          <w:rFonts w:eastAsiaTheme="minorHAnsi"/>
          <w:szCs w:val="22"/>
          <w:lang w:bidi="fr-FR"/>
        </w:rPr>
        <w:t>te</w:t>
      </w:r>
      <w:r w:rsidRPr="00E02B37">
        <w:rPr>
          <w:rFonts w:eastAsiaTheme="minorHAnsi"/>
          <w:szCs w:val="22"/>
          <w:lang w:bidi="fr-FR"/>
        </w:rPr>
        <w:t xml:space="preserve">s les </w:t>
      </w:r>
      <w:r w:rsidRPr="00E02B37">
        <w:rPr>
          <w:rFonts w:eastAsiaTheme="minorHAnsi"/>
          <w:strike/>
          <w:szCs w:val="22"/>
          <w:lang w:bidi="fr-FR"/>
        </w:rPr>
        <w:t>pays</w:t>
      </w:r>
      <w:r w:rsidRPr="00E02B37">
        <w:rPr>
          <w:rFonts w:eastAsiaTheme="minorHAnsi"/>
          <w:szCs w:val="22"/>
          <w:lang w:bidi="fr-FR"/>
        </w:rPr>
        <w:t xml:space="preserve"> </w:t>
      </w:r>
      <w:r w:rsidRPr="00E02B37">
        <w:rPr>
          <w:rFonts w:eastAsiaTheme="minorHAnsi"/>
          <w:szCs w:val="22"/>
          <w:u w:val="single"/>
          <w:lang w:bidi="fr-FR"/>
        </w:rPr>
        <w:t>Parties</w:t>
      </w:r>
      <w:r w:rsidRPr="00E02B37">
        <w:rPr>
          <w:rFonts w:eastAsiaTheme="minorHAnsi"/>
          <w:szCs w:val="22"/>
          <w:lang w:bidi="fr-FR"/>
        </w:rPr>
        <w:t xml:space="preserve"> d’ici 2030 </w:t>
      </w:r>
      <w:r w:rsidRPr="00E02B37">
        <w:rPr>
          <w:rFonts w:eastAsiaTheme="minorHAnsi"/>
          <w:strike/>
          <w:kern w:val="22"/>
          <w:szCs w:val="22"/>
          <w:lang w:bidi="fr-FR"/>
        </w:rPr>
        <w:t>afin de prévenir les impacts négatifs potentiels de la biotechnologie sur la biodiversité</w:t>
      </w:r>
      <w:r w:rsidRPr="00E02B37">
        <w:rPr>
          <w:rFonts w:eastAsiaTheme="minorHAnsi"/>
          <w:szCs w:val="22"/>
          <w:lang w:bidi="fr-FR"/>
        </w:rPr>
        <w:t xml:space="preserve">, </w:t>
      </w:r>
      <w:r w:rsidRPr="00E02B37">
        <w:rPr>
          <w:rFonts w:eastAsiaTheme="minorHAnsi"/>
          <w:szCs w:val="22"/>
          <w:u w:val="single"/>
          <w:lang w:bidi="fr-FR"/>
        </w:rPr>
        <w:t>évaluer et gérer les risques associés à la biotechnologie, sur la base de preuves scientifiques, conformément au droit international</w:t>
      </w:r>
      <w:r w:rsidRPr="00E02B37">
        <w:rPr>
          <w:rFonts w:eastAsiaTheme="minorHAnsi"/>
          <w:szCs w:val="22"/>
          <w:lang w:bidi="fr-FR"/>
        </w:rPr>
        <w:t>.</w:t>
      </w:r>
    </w:p>
    <w:p w14:paraId="07AE66FD" w14:textId="4A996A10" w:rsidR="004407AB" w:rsidRPr="00E02B37" w:rsidRDefault="004407AB" w:rsidP="004407AB">
      <w:pPr>
        <w:autoSpaceDE w:val="0"/>
        <w:autoSpaceDN w:val="0"/>
        <w:adjustRightInd w:val="0"/>
        <w:spacing w:after="120"/>
        <w:rPr>
          <w:rFonts w:eastAsiaTheme="minorHAnsi"/>
          <w:kern w:val="22"/>
          <w:szCs w:val="22"/>
        </w:rPr>
      </w:pPr>
      <w:r w:rsidRPr="00E02B37">
        <w:rPr>
          <w:rFonts w:eastAsiaTheme="minorHAnsi"/>
          <w:color w:val="000000"/>
          <w:szCs w:val="22"/>
          <w:lang w:bidi="fr-FR"/>
        </w:rPr>
        <w:t>2.</w:t>
      </w:r>
      <w:r w:rsidRPr="00E02B37">
        <w:rPr>
          <w:rFonts w:eastAsiaTheme="minorHAnsi"/>
          <w:color w:val="000000"/>
          <w:szCs w:val="22"/>
          <w:lang w:bidi="fr-FR"/>
        </w:rPr>
        <w:tab/>
        <w:t>Établir et mettre en œuvre des mesures prises</w:t>
      </w:r>
      <w:r w:rsidRPr="00E02B37">
        <w:rPr>
          <w:rFonts w:eastAsiaTheme="minorHAnsi"/>
          <w:szCs w:val="22"/>
          <w:lang w:bidi="fr-FR"/>
        </w:rPr>
        <w:t xml:space="preserve"> </w:t>
      </w:r>
      <w:r w:rsidRPr="00E02B37">
        <w:rPr>
          <w:rFonts w:eastAsiaTheme="minorHAnsi"/>
          <w:szCs w:val="22"/>
          <w:u w:val="single"/>
          <w:lang w:bidi="fr-FR"/>
        </w:rPr>
        <w:t>par toutes les Parties</w:t>
      </w:r>
      <w:r w:rsidRPr="00E02B37">
        <w:rPr>
          <w:rFonts w:eastAsiaTheme="minorHAnsi"/>
          <w:szCs w:val="22"/>
          <w:lang w:bidi="fr-FR"/>
        </w:rPr>
        <w:t xml:space="preserve"> d’ici 2030, pour </w:t>
      </w:r>
      <w:r w:rsidRPr="00E02B37">
        <w:rPr>
          <w:rFonts w:eastAsiaTheme="minorHAnsi"/>
          <w:szCs w:val="22"/>
          <w:u w:val="single"/>
          <w:lang w:bidi="fr-FR"/>
        </w:rPr>
        <w:t>gérer ou contrôler les impacts néfastes sur la biodiversité de l’utilisation et de la libération d’organismes vivants modifiés résultant de la biotechnologie, reconnaissant également les impacts positifs</w:t>
      </w:r>
      <w:r w:rsidRPr="00E02B37">
        <w:rPr>
          <w:rFonts w:eastAsiaTheme="minorHAnsi"/>
          <w:color w:val="000000"/>
          <w:szCs w:val="22"/>
          <w:lang w:bidi="fr-FR"/>
        </w:rPr>
        <w:t xml:space="preserve"> potentiels de la biotechnologie sur </w:t>
      </w:r>
      <w:r w:rsidR="00A016DF" w:rsidRPr="00E02B37">
        <w:rPr>
          <w:rFonts w:eastAsiaTheme="minorHAnsi"/>
          <w:color w:val="000000"/>
          <w:szCs w:val="22"/>
          <w:lang w:bidi="fr-FR"/>
        </w:rPr>
        <w:t>la b</w:t>
      </w:r>
      <w:r w:rsidRPr="00E02B37">
        <w:rPr>
          <w:rFonts w:eastAsiaTheme="minorHAnsi"/>
          <w:color w:val="000000"/>
          <w:szCs w:val="22"/>
          <w:lang w:bidi="fr-FR"/>
        </w:rPr>
        <w:t>iodiversité</w:t>
      </w:r>
      <w:r w:rsidRPr="00E02B37">
        <w:rPr>
          <w:rFonts w:eastAsiaTheme="minorHAnsi"/>
          <w:szCs w:val="22"/>
          <w:lang w:bidi="fr-FR"/>
        </w:rPr>
        <w:t>.</w:t>
      </w:r>
    </w:p>
    <w:p w14:paraId="48B1BD25" w14:textId="77777777" w:rsidR="004407AB" w:rsidRPr="00E02B37" w:rsidRDefault="004407AB" w:rsidP="004407AB">
      <w:pPr>
        <w:spacing w:after="120"/>
        <w:rPr>
          <w:rFonts w:eastAsiaTheme="minorHAnsi"/>
          <w:kern w:val="22"/>
          <w:szCs w:val="22"/>
        </w:rPr>
      </w:pPr>
      <w:r w:rsidRPr="00E02B37">
        <w:rPr>
          <w:rFonts w:eastAsiaTheme="minorHAnsi"/>
          <w:kern w:val="22"/>
          <w:szCs w:val="22"/>
          <w:lang w:bidi="fr-FR"/>
        </w:rPr>
        <w:t>3.</w:t>
      </w:r>
      <w:r w:rsidRPr="00E02B37">
        <w:rPr>
          <w:rFonts w:eastAsiaTheme="minorHAnsi"/>
          <w:kern w:val="22"/>
          <w:szCs w:val="22"/>
          <w:lang w:bidi="fr-FR"/>
        </w:rPr>
        <w:tab/>
        <w:t xml:space="preserve">Établir et mettre en œuvre des mesures de </w:t>
      </w:r>
      <w:r w:rsidRPr="00E02B37">
        <w:rPr>
          <w:rFonts w:eastAsiaTheme="minorHAnsi"/>
          <w:kern w:val="22"/>
          <w:szCs w:val="22"/>
          <w:u w:val="single"/>
          <w:lang w:bidi="fr-FR"/>
        </w:rPr>
        <w:t>contrôle des activités de génie génétique</w:t>
      </w:r>
      <w:r w:rsidRPr="00E02B37">
        <w:rPr>
          <w:rFonts w:eastAsiaTheme="minorHAnsi"/>
          <w:kern w:val="22"/>
          <w:szCs w:val="22"/>
          <w:lang w:bidi="fr-FR"/>
        </w:rPr>
        <w:t xml:space="preserve"> dans tous les pays d’ici 2030 </w:t>
      </w:r>
      <w:r w:rsidRPr="00E02B37">
        <w:rPr>
          <w:rFonts w:eastAsiaTheme="minorHAnsi"/>
          <w:strike/>
          <w:kern w:val="22"/>
          <w:szCs w:val="22"/>
          <w:lang w:bidi="fr-FR"/>
        </w:rPr>
        <w:t>pour prévenir les impacts négatifs potentiels de la biotechnologie sur la biodiversité</w:t>
      </w:r>
      <w:r w:rsidRPr="00E02B37">
        <w:rPr>
          <w:rFonts w:eastAsiaTheme="minorHAnsi"/>
          <w:kern w:val="22"/>
          <w:szCs w:val="22"/>
          <w:lang w:bidi="fr-FR"/>
        </w:rPr>
        <w:t>.</w:t>
      </w:r>
    </w:p>
    <w:p w14:paraId="65B2137C" w14:textId="4B8835E5" w:rsidR="004407AB" w:rsidRPr="00E02B37" w:rsidRDefault="004407AB" w:rsidP="004407AB">
      <w:pPr>
        <w:spacing w:after="120"/>
        <w:rPr>
          <w:rFonts w:eastAsiaTheme="minorHAnsi"/>
          <w:szCs w:val="22"/>
        </w:rPr>
      </w:pPr>
      <w:r w:rsidRPr="00E02B37">
        <w:rPr>
          <w:rFonts w:eastAsiaTheme="minorHAnsi"/>
          <w:kern w:val="22"/>
          <w:szCs w:val="22"/>
          <w:lang w:bidi="fr-FR"/>
        </w:rPr>
        <w:t>4.</w:t>
      </w:r>
      <w:r w:rsidRPr="00E02B37">
        <w:rPr>
          <w:rFonts w:eastAsiaTheme="minorHAnsi"/>
          <w:kern w:val="22"/>
          <w:szCs w:val="22"/>
          <w:lang w:bidi="fr-FR"/>
        </w:rPr>
        <w:tab/>
        <w:t xml:space="preserve">Établir et mettre en œuvre des mesures dans tous les pays d’ici 2030 </w:t>
      </w:r>
      <w:r w:rsidR="00A016DF" w:rsidRPr="00E02B37">
        <w:rPr>
          <w:rFonts w:eastAsiaTheme="minorHAnsi"/>
          <w:kern w:val="22"/>
          <w:szCs w:val="22"/>
          <w:lang w:bidi="fr-FR"/>
        </w:rPr>
        <w:t>visant à</w:t>
      </w:r>
      <w:r w:rsidRPr="00E02B37">
        <w:rPr>
          <w:rFonts w:eastAsiaTheme="minorHAnsi"/>
          <w:kern w:val="22"/>
          <w:szCs w:val="22"/>
          <w:lang w:bidi="fr-FR"/>
        </w:rPr>
        <w:t xml:space="preserve"> </w:t>
      </w:r>
      <w:r w:rsidRPr="00E02B37">
        <w:rPr>
          <w:rFonts w:eastAsiaTheme="minorHAnsi"/>
          <w:strike/>
          <w:kern w:val="22"/>
          <w:szCs w:val="22"/>
          <w:lang w:bidi="fr-FR"/>
        </w:rPr>
        <w:t>prévenir les impacts négatifs potentiels de la biotechnologie sur la biodiversité</w:t>
      </w:r>
      <w:r w:rsidRPr="00E02B37">
        <w:rPr>
          <w:rFonts w:eastAsiaTheme="minorHAnsi"/>
          <w:kern w:val="22"/>
          <w:szCs w:val="22"/>
          <w:lang w:bidi="fr-FR"/>
        </w:rPr>
        <w:t xml:space="preserve"> </w:t>
      </w:r>
      <w:r w:rsidRPr="00E02B37">
        <w:rPr>
          <w:rFonts w:eastAsiaTheme="minorHAnsi"/>
          <w:kern w:val="22"/>
          <w:szCs w:val="22"/>
          <w:u w:val="single"/>
          <w:lang w:bidi="fr-FR"/>
        </w:rPr>
        <w:t>traite</w:t>
      </w:r>
      <w:r w:rsidR="00A016DF" w:rsidRPr="00E02B37">
        <w:rPr>
          <w:rFonts w:eastAsiaTheme="minorHAnsi"/>
          <w:kern w:val="22"/>
          <w:szCs w:val="22"/>
          <w:u w:val="single"/>
          <w:lang w:bidi="fr-FR"/>
        </w:rPr>
        <w:t>r</w:t>
      </w:r>
      <w:r w:rsidRPr="00E02B37">
        <w:rPr>
          <w:rFonts w:eastAsiaTheme="minorHAnsi"/>
          <w:kern w:val="22"/>
          <w:szCs w:val="22"/>
          <w:u w:val="single"/>
          <w:lang w:bidi="fr-FR"/>
        </w:rPr>
        <w:t xml:space="preserve"> </w:t>
      </w:r>
      <w:r w:rsidR="00A016DF" w:rsidRPr="00E02B37">
        <w:rPr>
          <w:rFonts w:eastAsiaTheme="minorHAnsi"/>
          <w:kern w:val="22"/>
          <w:szCs w:val="22"/>
          <w:u w:val="single"/>
          <w:lang w:bidi="fr-FR"/>
        </w:rPr>
        <w:t>la</w:t>
      </w:r>
      <w:r w:rsidRPr="00E02B37">
        <w:rPr>
          <w:rFonts w:eastAsiaTheme="minorHAnsi"/>
          <w:kern w:val="22"/>
          <w:szCs w:val="22"/>
          <w:u w:val="single"/>
          <w:lang w:bidi="fr-FR"/>
        </w:rPr>
        <w:t xml:space="preserve"> biotechnologie</w:t>
      </w:r>
      <w:r w:rsidR="00A016DF" w:rsidRPr="00E02B37">
        <w:rPr>
          <w:rFonts w:eastAsiaTheme="minorHAnsi"/>
          <w:kern w:val="22"/>
          <w:szCs w:val="22"/>
          <w:u w:val="single"/>
          <w:lang w:bidi="fr-FR"/>
        </w:rPr>
        <w:t xml:space="preserve"> de manière durable</w:t>
      </w:r>
      <w:r w:rsidRPr="00E02B37">
        <w:rPr>
          <w:rFonts w:eastAsiaTheme="minorHAnsi"/>
          <w:kern w:val="22"/>
          <w:szCs w:val="22"/>
          <w:lang w:bidi="fr-FR"/>
        </w:rPr>
        <w:t>.</w:t>
      </w:r>
    </w:p>
    <w:p w14:paraId="7BA278E0" w14:textId="3807AB3E" w:rsidR="004407AB" w:rsidRPr="00E02B37" w:rsidRDefault="004407AB" w:rsidP="004407AB">
      <w:pPr>
        <w:autoSpaceDE w:val="0"/>
        <w:autoSpaceDN w:val="0"/>
        <w:adjustRightInd w:val="0"/>
        <w:spacing w:after="120"/>
        <w:rPr>
          <w:rFonts w:eastAsiaTheme="minorHAnsi"/>
          <w:kern w:val="22"/>
          <w:szCs w:val="22"/>
        </w:rPr>
      </w:pPr>
      <w:r w:rsidRPr="00E02B37">
        <w:rPr>
          <w:rFonts w:eastAsiaTheme="minorHAnsi"/>
          <w:color w:val="000000"/>
          <w:szCs w:val="22"/>
          <w:lang w:bidi="fr-FR"/>
        </w:rPr>
        <w:t>5.</w:t>
      </w:r>
      <w:r w:rsidRPr="00E02B37">
        <w:rPr>
          <w:rFonts w:eastAsiaTheme="minorHAnsi"/>
          <w:color w:val="000000"/>
          <w:szCs w:val="22"/>
          <w:lang w:bidi="fr-FR"/>
        </w:rPr>
        <w:tab/>
        <w:t>Établir et mettre en œuvre</w:t>
      </w:r>
      <w:r w:rsidRPr="00E02B37">
        <w:rPr>
          <w:rFonts w:eastAsiaTheme="minorHAnsi"/>
          <w:strike/>
          <w:color w:val="000000"/>
          <w:szCs w:val="22"/>
          <w:lang w:bidi="fr-FR"/>
        </w:rPr>
        <w:t xml:space="preserve"> des mesures</w:t>
      </w:r>
      <w:r w:rsidRPr="00E02B37">
        <w:rPr>
          <w:rFonts w:eastAsiaTheme="minorHAnsi"/>
          <w:szCs w:val="22"/>
          <w:u w:val="single"/>
          <w:lang w:bidi="fr-FR"/>
        </w:rPr>
        <w:t xml:space="preserve"> </w:t>
      </w:r>
      <w:r w:rsidR="00A016DF" w:rsidRPr="00E02B37">
        <w:rPr>
          <w:rFonts w:eastAsiaTheme="minorHAnsi"/>
          <w:szCs w:val="22"/>
          <w:u w:val="single"/>
          <w:lang w:bidi="fr-FR"/>
        </w:rPr>
        <w:t xml:space="preserve">des procédures </w:t>
      </w:r>
      <w:r w:rsidRPr="00E02B37">
        <w:rPr>
          <w:rFonts w:eastAsiaTheme="minorHAnsi"/>
          <w:szCs w:val="22"/>
          <w:u w:val="single"/>
          <w:lang w:bidi="fr-FR"/>
        </w:rPr>
        <w:t>appropriées</w:t>
      </w:r>
      <w:r w:rsidRPr="00E02B37">
        <w:rPr>
          <w:rFonts w:eastAsiaTheme="minorHAnsi"/>
          <w:szCs w:val="22"/>
          <w:lang w:bidi="fr-FR"/>
        </w:rPr>
        <w:t xml:space="preserve"> dans </w:t>
      </w:r>
      <w:r w:rsidRPr="00E02B37">
        <w:rPr>
          <w:rFonts w:eastAsiaTheme="minorHAnsi"/>
          <w:color w:val="000000"/>
          <w:szCs w:val="22"/>
          <w:lang w:bidi="fr-FR"/>
        </w:rPr>
        <w:t>tou</w:t>
      </w:r>
      <w:r w:rsidR="00A016DF" w:rsidRPr="00E02B37">
        <w:rPr>
          <w:rFonts w:eastAsiaTheme="minorHAnsi"/>
          <w:color w:val="000000"/>
          <w:szCs w:val="22"/>
          <w:lang w:bidi="fr-FR"/>
        </w:rPr>
        <w:t>te</w:t>
      </w:r>
      <w:r w:rsidRPr="00E02B37">
        <w:rPr>
          <w:rFonts w:eastAsiaTheme="minorHAnsi"/>
          <w:color w:val="000000"/>
          <w:szCs w:val="22"/>
          <w:lang w:bidi="fr-FR"/>
        </w:rPr>
        <w:t>s</w:t>
      </w:r>
      <w:r w:rsidRPr="00E02B37">
        <w:rPr>
          <w:rFonts w:eastAsiaTheme="minorHAnsi"/>
          <w:strike/>
          <w:color w:val="000000"/>
          <w:szCs w:val="22"/>
          <w:lang w:bidi="fr-FR"/>
        </w:rPr>
        <w:t xml:space="preserve"> les pays</w:t>
      </w:r>
      <w:r w:rsidRPr="00E02B37">
        <w:rPr>
          <w:rFonts w:eastAsiaTheme="minorHAnsi"/>
          <w:color w:val="000000"/>
          <w:szCs w:val="22"/>
          <w:lang w:bidi="fr-FR"/>
        </w:rPr>
        <w:t xml:space="preserve"> </w:t>
      </w:r>
      <w:r w:rsidR="00A016DF" w:rsidRPr="00E02B37">
        <w:rPr>
          <w:rFonts w:eastAsiaTheme="minorHAnsi"/>
          <w:color w:val="000000"/>
          <w:szCs w:val="22"/>
          <w:lang w:bidi="fr-FR"/>
        </w:rPr>
        <w:t xml:space="preserve">les </w:t>
      </w:r>
      <w:r w:rsidRPr="00E02B37">
        <w:rPr>
          <w:rFonts w:eastAsiaTheme="minorHAnsi"/>
          <w:color w:val="000000"/>
          <w:szCs w:val="22"/>
          <w:lang w:bidi="fr-FR"/>
        </w:rPr>
        <w:t>Parties</w:t>
      </w:r>
      <w:r w:rsidRPr="00E02B37">
        <w:rPr>
          <w:rFonts w:eastAsiaTheme="minorHAnsi"/>
          <w:szCs w:val="22"/>
          <w:lang w:bidi="fr-FR"/>
        </w:rPr>
        <w:t xml:space="preserve"> d’ici 2030 pour prévenir les impacts négatifs potentiels de la biotechnologie sur</w:t>
      </w:r>
      <w:r w:rsidRPr="00E02B37">
        <w:rPr>
          <w:rFonts w:eastAsiaTheme="minorHAnsi"/>
          <w:color w:val="000000"/>
          <w:szCs w:val="22"/>
          <w:lang w:bidi="fr-FR"/>
        </w:rPr>
        <w:t xml:space="preserve"> la conservation et l’utilisation durable</w:t>
      </w:r>
      <w:r w:rsidRPr="00E02B37">
        <w:rPr>
          <w:rFonts w:eastAsiaTheme="minorHAnsi"/>
          <w:szCs w:val="22"/>
          <w:lang w:bidi="fr-FR"/>
        </w:rPr>
        <w:t xml:space="preserve"> de la</w:t>
      </w:r>
      <w:r w:rsidRPr="00E02B37">
        <w:rPr>
          <w:rFonts w:eastAsiaTheme="minorHAnsi"/>
          <w:color w:val="000000"/>
          <w:szCs w:val="22"/>
          <w:lang w:bidi="fr-FR"/>
        </w:rPr>
        <w:t xml:space="preserve"> biodiversité</w:t>
      </w:r>
      <w:r w:rsidRPr="00E02B37">
        <w:rPr>
          <w:rFonts w:eastAsiaTheme="minorHAnsi"/>
          <w:szCs w:val="22"/>
          <w:lang w:bidi="fr-FR"/>
        </w:rPr>
        <w:t>.</w:t>
      </w:r>
    </w:p>
    <w:p w14:paraId="23041ABE" w14:textId="09A4A644" w:rsidR="004407AB" w:rsidRPr="00E02B37" w:rsidRDefault="004407AB" w:rsidP="004407AB">
      <w:pPr>
        <w:spacing w:after="120"/>
        <w:rPr>
          <w:rFonts w:eastAsiaTheme="minorHAnsi"/>
          <w:kern w:val="22"/>
          <w:szCs w:val="22"/>
        </w:rPr>
      </w:pPr>
      <w:r w:rsidRPr="00E02B37">
        <w:rPr>
          <w:rFonts w:eastAsiaTheme="minorHAnsi"/>
          <w:kern w:val="22"/>
          <w:szCs w:val="22"/>
          <w:u w:val="single"/>
          <w:lang w:bidi="fr-FR"/>
        </w:rPr>
        <w:t>6.</w:t>
      </w:r>
      <w:r w:rsidRPr="00E02B37">
        <w:rPr>
          <w:rFonts w:eastAsiaTheme="minorHAnsi"/>
          <w:kern w:val="22"/>
          <w:szCs w:val="22"/>
          <w:u w:val="single"/>
          <w:lang w:bidi="fr-FR"/>
        </w:rPr>
        <w:tab/>
        <w:t xml:space="preserve">D’ici 2030, accroître la </w:t>
      </w:r>
      <w:r w:rsidR="0051207B">
        <w:rPr>
          <w:rFonts w:eastAsiaTheme="minorHAnsi"/>
          <w:kern w:val="22"/>
          <w:szCs w:val="22"/>
          <w:u w:val="single"/>
          <w:lang w:bidi="fr-FR"/>
        </w:rPr>
        <w:t>part</w:t>
      </w:r>
      <w:r w:rsidRPr="00E02B37">
        <w:rPr>
          <w:rFonts w:eastAsiaTheme="minorHAnsi"/>
          <w:kern w:val="22"/>
          <w:szCs w:val="22"/>
          <w:u w:val="single"/>
          <w:lang w:bidi="fr-FR"/>
        </w:rPr>
        <w:t xml:space="preserve"> de la bioéconomie </w:t>
      </w:r>
      <w:r w:rsidR="0051207B">
        <w:rPr>
          <w:rFonts w:eastAsiaTheme="minorHAnsi"/>
          <w:kern w:val="22"/>
          <w:szCs w:val="22"/>
          <w:u w:val="single"/>
          <w:lang w:bidi="fr-FR"/>
        </w:rPr>
        <w:t>dans le</w:t>
      </w:r>
      <w:r w:rsidRPr="00E02B37">
        <w:rPr>
          <w:rFonts w:eastAsiaTheme="minorHAnsi"/>
          <w:kern w:val="22"/>
          <w:szCs w:val="22"/>
          <w:u w:val="single"/>
          <w:lang w:bidi="fr-FR"/>
        </w:rPr>
        <w:t xml:space="preserve"> PIB </w:t>
      </w:r>
      <w:r w:rsidR="0051207B">
        <w:rPr>
          <w:rFonts w:eastAsiaTheme="minorHAnsi"/>
          <w:kern w:val="22"/>
          <w:szCs w:val="22"/>
          <w:u w:val="single"/>
          <w:lang w:bidi="fr-FR"/>
        </w:rPr>
        <w:t>d’</w:t>
      </w:r>
      <w:r w:rsidRPr="00E02B37">
        <w:rPr>
          <w:rFonts w:eastAsiaTheme="minorHAnsi"/>
          <w:kern w:val="22"/>
          <w:szCs w:val="22"/>
          <w:u w:val="single"/>
          <w:lang w:bidi="fr-FR"/>
        </w:rPr>
        <w:t>au moins [X%] tout en établissant et en mettant en œuvre des mesures</w:t>
      </w:r>
      <w:r w:rsidRPr="00E02B37">
        <w:rPr>
          <w:rFonts w:eastAsiaTheme="minorHAnsi"/>
          <w:kern w:val="22"/>
          <w:szCs w:val="22"/>
          <w:lang w:bidi="fr-FR"/>
        </w:rPr>
        <w:t xml:space="preserve"> dans tous les pays pour prévenir les impacts négatifs potentiels de la biotechnologie </w:t>
      </w:r>
      <w:r w:rsidRPr="00E02B37">
        <w:rPr>
          <w:rFonts w:eastAsiaTheme="minorHAnsi"/>
          <w:kern w:val="22"/>
          <w:szCs w:val="22"/>
          <w:u w:val="single"/>
          <w:lang w:bidi="fr-FR"/>
        </w:rPr>
        <w:t>moderne</w:t>
      </w:r>
      <w:r w:rsidRPr="00E02B37">
        <w:rPr>
          <w:rFonts w:eastAsiaTheme="minorHAnsi"/>
          <w:kern w:val="22"/>
          <w:szCs w:val="22"/>
          <w:lang w:bidi="fr-FR"/>
        </w:rPr>
        <w:t xml:space="preserve"> sur la biodiversité.</w:t>
      </w:r>
    </w:p>
    <w:p w14:paraId="6F82BE1E" w14:textId="761A2489" w:rsidR="004407AB" w:rsidRPr="00E02B37" w:rsidRDefault="004407AB" w:rsidP="004407AB">
      <w:pPr>
        <w:spacing w:after="120"/>
        <w:rPr>
          <w:rFonts w:eastAsiaTheme="minorHAnsi"/>
          <w:i/>
          <w:iCs/>
          <w:kern w:val="22"/>
          <w:szCs w:val="22"/>
        </w:rPr>
      </w:pPr>
      <w:r w:rsidRPr="00E02B37">
        <w:rPr>
          <w:rFonts w:eastAsiaTheme="minorHAnsi"/>
          <w:i/>
          <w:kern w:val="22"/>
          <w:szCs w:val="22"/>
          <w:lang w:bidi="fr-FR"/>
        </w:rPr>
        <w:t>(</w:t>
      </w:r>
      <w:r w:rsidR="0051207B">
        <w:rPr>
          <w:rFonts w:eastAsiaTheme="minorHAnsi"/>
          <w:i/>
          <w:kern w:val="22"/>
          <w:szCs w:val="22"/>
          <w:lang w:bidi="fr-FR"/>
        </w:rPr>
        <w:t>Cette cible</w:t>
      </w:r>
      <w:r w:rsidRPr="00E02B37">
        <w:rPr>
          <w:rFonts w:eastAsiaTheme="minorHAnsi"/>
          <w:i/>
          <w:kern w:val="22"/>
          <w:szCs w:val="22"/>
          <w:lang w:bidi="fr-FR"/>
        </w:rPr>
        <w:t xml:space="preserve"> pourrait également être divisé</w:t>
      </w:r>
      <w:r w:rsidR="0051207B">
        <w:rPr>
          <w:rFonts w:eastAsiaTheme="minorHAnsi"/>
          <w:i/>
          <w:kern w:val="22"/>
          <w:szCs w:val="22"/>
          <w:lang w:bidi="fr-FR"/>
        </w:rPr>
        <w:t>e</w:t>
      </w:r>
      <w:r w:rsidRPr="00E02B37">
        <w:rPr>
          <w:rFonts w:eastAsiaTheme="minorHAnsi"/>
          <w:i/>
          <w:kern w:val="22"/>
          <w:szCs w:val="22"/>
          <w:lang w:bidi="fr-FR"/>
        </w:rPr>
        <w:t xml:space="preserve"> en 2, l’une sur la bioéconomie, l’autre sur la biosécurité)</w:t>
      </w:r>
    </w:p>
    <w:p w14:paraId="05C46F9A" w14:textId="5A8CCC08" w:rsidR="004407AB" w:rsidRPr="00E02B37" w:rsidRDefault="004407AB" w:rsidP="004407AB">
      <w:pPr>
        <w:autoSpaceDE w:val="0"/>
        <w:autoSpaceDN w:val="0"/>
        <w:adjustRightInd w:val="0"/>
        <w:spacing w:after="120"/>
        <w:rPr>
          <w:rFonts w:eastAsiaTheme="minorHAnsi"/>
          <w:szCs w:val="22"/>
          <w:u w:val="single"/>
        </w:rPr>
      </w:pPr>
      <w:r w:rsidRPr="00E02B37">
        <w:rPr>
          <w:rFonts w:eastAsiaTheme="minorHAnsi"/>
          <w:szCs w:val="22"/>
          <w:lang w:bidi="fr-FR"/>
        </w:rPr>
        <w:t>7.</w:t>
      </w:r>
      <w:r w:rsidRPr="00E02B37">
        <w:rPr>
          <w:rFonts w:eastAsiaTheme="minorHAnsi"/>
          <w:szCs w:val="22"/>
          <w:lang w:bidi="fr-FR"/>
        </w:rPr>
        <w:tab/>
        <w:t xml:space="preserve">Établir et mettre en œuvre des mesures dans tous les pays d’ici 2030 </w:t>
      </w:r>
      <w:r w:rsidRPr="00E02B37">
        <w:rPr>
          <w:rFonts w:eastAsiaTheme="minorHAnsi"/>
          <w:strike/>
          <w:kern w:val="22"/>
          <w:szCs w:val="22"/>
          <w:lang w:bidi="fr-FR"/>
        </w:rPr>
        <w:t>afin d’éviter les impacts négatifs potentiels de la biotechnologie sur la biodiversité</w:t>
      </w:r>
      <w:r w:rsidRPr="00E02B37">
        <w:rPr>
          <w:rFonts w:eastAsiaTheme="minorHAnsi"/>
          <w:szCs w:val="22"/>
          <w:lang w:bidi="fr-FR"/>
        </w:rPr>
        <w:t xml:space="preserve"> </w:t>
      </w:r>
      <w:r w:rsidR="0018114A" w:rsidRPr="00E02B37">
        <w:rPr>
          <w:rFonts w:eastAsiaTheme="minorHAnsi"/>
          <w:szCs w:val="22"/>
          <w:u w:val="single"/>
          <w:lang w:bidi="fr-FR"/>
        </w:rPr>
        <w:t xml:space="preserve">visant à </w:t>
      </w:r>
      <w:r w:rsidRPr="00E02B37">
        <w:rPr>
          <w:rFonts w:eastAsiaTheme="minorHAnsi"/>
          <w:szCs w:val="22"/>
          <w:u w:val="single"/>
          <w:lang w:bidi="fr-FR"/>
        </w:rPr>
        <w:t>garanti</w:t>
      </w:r>
      <w:r w:rsidR="0018114A" w:rsidRPr="00E02B37">
        <w:rPr>
          <w:rFonts w:eastAsiaTheme="minorHAnsi"/>
          <w:szCs w:val="22"/>
          <w:u w:val="single"/>
          <w:lang w:bidi="fr-FR"/>
        </w:rPr>
        <w:t>r</w:t>
      </w:r>
      <w:r w:rsidRPr="00E02B37">
        <w:rPr>
          <w:rFonts w:eastAsiaTheme="minorHAnsi"/>
          <w:szCs w:val="22"/>
          <w:u w:val="single"/>
          <w:lang w:bidi="fr-FR"/>
        </w:rPr>
        <w:t xml:space="preserve"> un niveau adéquat de protection sur le transfert, la manipulation et l’utilisation d’organismes modifiés vivants (OMT) résultant de </w:t>
      </w:r>
      <w:r w:rsidR="003D177E" w:rsidRPr="00E02B37">
        <w:rPr>
          <w:rFonts w:eastAsiaTheme="minorHAnsi"/>
          <w:szCs w:val="22"/>
          <w:u w:val="single"/>
          <w:lang w:bidi="fr-FR"/>
        </w:rPr>
        <w:t xml:space="preserve">la </w:t>
      </w:r>
      <w:r w:rsidRPr="00E02B37">
        <w:rPr>
          <w:rFonts w:eastAsiaTheme="minorHAnsi"/>
          <w:szCs w:val="22"/>
          <w:u w:val="single"/>
          <w:lang w:bidi="fr-FR"/>
        </w:rPr>
        <w:t>biotechnologie</w:t>
      </w:r>
      <w:r w:rsidR="003D177E" w:rsidRPr="00E02B37">
        <w:rPr>
          <w:rFonts w:eastAsiaTheme="minorHAnsi"/>
          <w:szCs w:val="22"/>
          <w:u w:val="single"/>
          <w:lang w:bidi="fr-FR"/>
        </w:rPr>
        <w:t xml:space="preserve"> moderne</w:t>
      </w:r>
      <w:r w:rsidRPr="00E02B37">
        <w:rPr>
          <w:rFonts w:eastAsiaTheme="minorHAnsi"/>
          <w:szCs w:val="22"/>
          <w:u w:val="single"/>
          <w:lang w:bidi="fr-FR"/>
        </w:rPr>
        <w:t xml:space="preserve">, afin d’éviter </w:t>
      </w:r>
      <w:r w:rsidR="002300A5">
        <w:rPr>
          <w:rFonts w:eastAsiaTheme="minorHAnsi"/>
          <w:szCs w:val="22"/>
          <w:u w:val="single"/>
          <w:lang w:bidi="fr-FR"/>
        </w:rPr>
        <w:t>l</w:t>
      </w:r>
      <w:r w:rsidRPr="00E02B37">
        <w:rPr>
          <w:rFonts w:eastAsiaTheme="minorHAnsi"/>
          <w:szCs w:val="22"/>
          <w:u w:val="single"/>
          <w:lang w:bidi="fr-FR"/>
        </w:rPr>
        <w:t>es effets néfastes sur la conservation et l’utilisation durable de la biodiversité, et en tenant compte des risques pour la santé humaine</w:t>
      </w:r>
      <w:r w:rsidRPr="00E02B37">
        <w:rPr>
          <w:rFonts w:eastAsiaTheme="minorHAnsi"/>
          <w:szCs w:val="22"/>
          <w:lang w:bidi="fr-FR"/>
        </w:rPr>
        <w:t>.</w:t>
      </w:r>
    </w:p>
    <w:p w14:paraId="5BFA0D3B" w14:textId="77777777" w:rsidR="004407AB" w:rsidRPr="00E02B37" w:rsidRDefault="004407AB" w:rsidP="004407AB">
      <w:pPr>
        <w:spacing w:after="120"/>
        <w:rPr>
          <w:rFonts w:eastAsiaTheme="minorHAnsi"/>
          <w:kern w:val="22"/>
          <w:szCs w:val="22"/>
        </w:rPr>
      </w:pPr>
      <w:r w:rsidRPr="00E02B37">
        <w:rPr>
          <w:rFonts w:eastAsiaTheme="minorHAnsi"/>
          <w:kern w:val="22"/>
          <w:szCs w:val="22"/>
          <w:lang w:bidi="fr-FR"/>
        </w:rPr>
        <w:t>8.</w:t>
      </w:r>
      <w:r w:rsidRPr="00E02B37">
        <w:rPr>
          <w:rFonts w:eastAsiaTheme="minorHAnsi"/>
          <w:kern w:val="22"/>
          <w:szCs w:val="22"/>
          <w:lang w:bidi="fr-FR"/>
        </w:rPr>
        <w:tab/>
        <w:t xml:space="preserve">Établir et mettre en œuvre des mesures dans tous les pays d’ici 2030 </w:t>
      </w:r>
      <w:r w:rsidRPr="00E02B37">
        <w:rPr>
          <w:rFonts w:eastAsiaTheme="minorHAnsi"/>
          <w:kern w:val="22"/>
          <w:szCs w:val="22"/>
          <w:u w:val="single"/>
          <w:lang w:bidi="fr-FR"/>
        </w:rPr>
        <w:t>afin de prendre les dispositions nécessaires pour assurer l’accès à la biotechnologie et à ses avantages et d’établir des procédures appropriées</w:t>
      </w:r>
      <w:r w:rsidRPr="00E02B37">
        <w:rPr>
          <w:rFonts w:eastAsiaTheme="minorHAnsi"/>
          <w:kern w:val="22"/>
          <w:szCs w:val="22"/>
          <w:lang w:bidi="fr-FR"/>
        </w:rPr>
        <w:t xml:space="preserve"> pour gérer les impacts de la biotechnologie sur la biodiversité.</w:t>
      </w:r>
    </w:p>
    <w:p w14:paraId="22DA89AB" w14:textId="77777777" w:rsidR="004407AB" w:rsidRPr="00E02B37" w:rsidRDefault="004407AB" w:rsidP="004407AB">
      <w:pPr>
        <w:spacing w:after="120"/>
        <w:rPr>
          <w:rFonts w:eastAsiaTheme="minorHAnsi"/>
          <w:szCs w:val="22"/>
        </w:rPr>
      </w:pPr>
      <w:r w:rsidRPr="00E02B37">
        <w:rPr>
          <w:rFonts w:eastAsiaTheme="minorHAnsi"/>
          <w:kern w:val="22"/>
          <w:szCs w:val="22"/>
          <w:lang w:bidi="fr-FR"/>
        </w:rPr>
        <w:t>9.</w:t>
      </w:r>
      <w:r w:rsidRPr="00E02B37">
        <w:rPr>
          <w:rFonts w:eastAsiaTheme="minorHAnsi"/>
          <w:kern w:val="22"/>
          <w:szCs w:val="22"/>
          <w:lang w:bidi="fr-FR"/>
        </w:rPr>
        <w:tab/>
        <w:t xml:space="preserve">Établir et mettre en œuvre des mesures dans tous les pays d’ici 2030 afin de prévenir les impacts négatifs potentiels de la biotechnologie </w:t>
      </w:r>
      <w:r w:rsidRPr="00E02B37">
        <w:rPr>
          <w:rFonts w:eastAsiaTheme="minorHAnsi"/>
          <w:kern w:val="22"/>
          <w:szCs w:val="22"/>
          <w:u w:val="single"/>
          <w:lang w:bidi="fr-FR"/>
        </w:rPr>
        <w:t>moderne</w:t>
      </w:r>
      <w:r w:rsidRPr="00E02B37">
        <w:rPr>
          <w:rFonts w:eastAsiaTheme="minorHAnsi"/>
          <w:kern w:val="22"/>
          <w:szCs w:val="22"/>
          <w:lang w:bidi="fr-FR"/>
        </w:rPr>
        <w:t xml:space="preserve"> sur la biodiversité.</w:t>
      </w:r>
    </w:p>
    <w:p w14:paraId="34E03AEA" w14:textId="75F5B19F" w:rsidR="004407AB" w:rsidRPr="00E02B37" w:rsidRDefault="004407AB" w:rsidP="004407AB">
      <w:pPr>
        <w:autoSpaceDE w:val="0"/>
        <w:autoSpaceDN w:val="0"/>
        <w:adjustRightInd w:val="0"/>
        <w:spacing w:after="120"/>
        <w:rPr>
          <w:rFonts w:eastAsiaTheme="minorHAnsi"/>
          <w:kern w:val="22"/>
          <w:szCs w:val="22"/>
        </w:rPr>
      </w:pPr>
      <w:r w:rsidRPr="00E02B37">
        <w:rPr>
          <w:rFonts w:eastAsiaTheme="minorHAnsi"/>
          <w:szCs w:val="22"/>
          <w:lang w:bidi="fr-FR"/>
        </w:rPr>
        <w:lastRenderedPageBreak/>
        <w:t>10.</w:t>
      </w:r>
      <w:r w:rsidRPr="00E02B37">
        <w:rPr>
          <w:rFonts w:eastAsiaTheme="minorHAnsi"/>
          <w:szCs w:val="22"/>
          <w:lang w:bidi="fr-FR"/>
        </w:rPr>
        <w:tab/>
        <w:t xml:space="preserve">Établir et mettre en œuvre des mesures dans tous les pays d’ici 2030 afin de prévenir les effets négatifs potentiels de la biotechnologie sur la biodiversité, </w:t>
      </w:r>
      <w:r w:rsidRPr="00E02B37">
        <w:rPr>
          <w:rFonts w:eastAsiaTheme="minorHAnsi"/>
          <w:szCs w:val="22"/>
          <w:u w:val="single"/>
          <w:lang w:bidi="fr-FR"/>
        </w:rPr>
        <w:t xml:space="preserve">les moyens de subsistance et la santé humaine tout en exploitant les avantages associés à ces technologies, y compris les avantages de l’ISD </w:t>
      </w:r>
      <w:r w:rsidR="003D177E" w:rsidRPr="00E02B37">
        <w:rPr>
          <w:rFonts w:eastAsiaTheme="minorHAnsi"/>
          <w:szCs w:val="22"/>
          <w:u w:val="single"/>
          <w:lang w:bidi="fr-FR"/>
        </w:rPr>
        <w:t>à l’aide d’</w:t>
      </w:r>
      <w:r w:rsidRPr="00E02B37">
        <w:rPr>
          <w:rFonts w:eastAsiaTheme="minorHAnsi"/>
          <w:szCs w:val="22"/>
          <w:u w:val="single"/>
          <w:lang w:bidi="fr-FR"/>
        </w:rPr>
        <w:t>approches bilatérales et multilatérale</w:t>
      </w:r>
      <w:r w:rsidR="003D177E" w:rsidRPr="00E02B37">
        <w:rPr>
          <w:rFonts w:eastAsiaTheme="minorHAnsi"/>
          <w:szCs w:val="22"/>
          <w:u w:val="single"/>
          <w:lang w:bidi="fr-FR"/>
        </w:rPr>
        <w:t>s, le cas échéant</w:t>
      </w:r>
      <w:r w:rsidRPr="00E02B37">
        <w:rPr>
          <w:rFonts w:eastAsiaTheme="minorHAnsi"/>
          <w:szCs w:val="22"/>
          <w:lang w:bidi="fr-FR"/>
        </w:rPr>
        <w:t>.</w:t>
      </w:r>
    </w:p>
    <w:p w14:paraId="1940FC06" w14:textId="77777777" w:rsidR="004407AB" w:rsidRPr="00E02B37" w:rsidRDefault="004407AB" w:rsidP="004407AB">
      <w:pPr>
        <w:spacing w:after="120"/>
        <w:rPr>
          <w:rFonts w:eastAsiaTheme="minorHAnsi"/>
          <w:szCs w:val="22"/>
        </w:rPr>
      </w:pPr>
      <w:r w:rsidRPr="00E02B37">
        <w:rPr>
          <w:rFonts w:eastAsiaTheme="minorHAnsi"/>
          <w:kern w:val="22"/>
          <w:szCs w:val="22"/>
          <w:lang w:bidi="fr-FR"/>
        </w:rPr>
        <w:t>11.</w:t>
      </w:r>
      <w:r w:rsidRPr="00E02B37">
        <w:rPr>
          <w:rFonts w:eastAsiaTheme="minorHAnsi"/>
          <w:kern w:val="22"/>
          <w:szCs w:val="22"/>
          <w:lang w:bidi="fr-FR"/>
        </w:rPr>
        <w:tab/>
        <w:t xml:space="preserve">Établir et mettre en œuvre des mesures de biosécurité dans tous les pays d’ici 2030 </w:t>
      </w:r>
      <w:r w:rsidRPr="00E02B37">
        <w:rPr>
          <w:rFonts w:eastAsiaTheme="minorHAnsi"/>
          <w:strike/>
          <w:kern w:val="22"/>
          <w:szCs w:val="22"/>
          <w:lang w:bidi="fr-FR"/>
        </w:rPr>
        <w:t>afin de prévenir les impacts négatifs potentiels de la biotechnologie sur la biodiversité</w:t>
      </w:r>
      <w:r w:rsidRPr="00E02B37">
        <w:rPr>
          <w:rFonts w:eastAsiaTheme="minorHAnsi"/>
          <w:kern w:val="22"/>
          <w:szCs w:val="22"/>
          <w:lang w:bidi="fr-FR"/>
        </w:rPr>
        <w:t>.</w:t>
      </w:r>
    </w:p>
    <w:p w14:paraId="6D1143ED" w14:textId="77777777" w:rsidR="004407AB" w:rsidRPr="00E02B37" w:rsidRDefault="004407AB" w:rsidP="004407AB">
      <w:pPr>
        <w:autoSpaceDE w:val="0"/>
        <w:autoSpaceDN w:val="0"/>
        <w:adjustRightInd w:val="0"/>
        <w:spacing w:after="120"/>
        <w:rPr>
          <w:rFonts w:eastAsia="Malgun Gothic"/>
          <w:kern w:val="22"/>
          <w:szCs w:val="22"/>
        </w:rPr>
      </w:pPr>
      <w:r w:rsidRPr="00E02B37">
        <w:rPr>
          <w:rFonts w:eastAsiaTheme="minorHAnsi"/>
          <w:color w:val="000000"/>
          <w:szCs w:val="22"/>
          <w:lang w:bidi="fr-FR"/>
        </w:rPr>
        <w:t>12.</w:t>
      </w:r>
      <w:r w:rsidRPr="00E02B37">
        <w:rPr>
          <w:rFonts w:eastAsiaTheme="minorHAnsi"/>
          <w:color w:val="000000"/>
          <w:szCs w:val="22"/>
          <w:lang w:bidi="fr-FR"/>
        </w:rPr>
        <w:tab/>
        <w:t xml:space="preserve">Établir et mettre en œuvre des mesures dans 3 pays d’ici 2030 pour prévenir les impacts négatifs potentiels de la biotechnologie sur la biodiversité, </w:t>
      </w:r>
      <w:r w:rsidRPr="00E02B37">
        <w:rPr>
          <w:rFonts w:eastAsiaTheme="minorHAnsi"/>
          <w:szCs w:val="22"/>
          <w:u w:val="single"/>
          <w:lang w:bidi="fr-FR"/>
        </w:rPr>
        <w:t>en tenant compte des risques pour la santé humaine, des considérations socio-économiques, en particulier en ce qui concerne les valeurs de diversité des peuples autochtones et des communautés locales</w:t>
      </w:r>
      <w:r w:rsidRPr="00E02B37">
        <w:rPr>
          <w:rFonts w:eastAsiaTheme="minorHAnsi"/>
          <w:color w:val="000000"/>
          <w:szCs w:val="22"/>
          <w:lang w:bidi="fr-FR"/>
        </w:rPr>
        <w:t>.</w:t>
      </w:r>
    </w:p>
    <w:p w14:paraId="4A67BB75" w14:textId="77777777" w:rsidR="004407AB" w:rsidRPr="00E02B37" w:rsidRDefault="004407AB" w:rsidP="004407AB">
      <w:pPr>
        <w:autoSpaceDE w:val="0"/>
        <w:autoSpaceDN w:val="0"/>
        <w:adjustRightInd w:val="0"/>
        <w:spacing w:after="120"/>
        <w:rPr>
          <w:rFonts w:eastAsia="Malgun Gothic"/>
          <w:kern w:val="22"/>
          <w:szCs w:val="22"/>
        </w:rPr>
      </w:pPr>
      <w:r w:rsidRPr="00E02B37">
        <w:rPr>
          <w:rFonts w:eastAsiaTheme="minorHAnsi"/>
          <w:szCs w:val="22"/>
          <w:lang w:bidi="fr-FR"/>
        </w:rPr>
        <w:t>13.</w:t>
      </w:r>
      <w:r w:rsidRPr="00E02B37">
        <w:rPr>
          <w:rFonts w:eastAsiaTheme="minorHAnsi"/>
          <w:szCs w:val="22"/>
          <w:lang w:bidi="fr-FR"/>
        </w:rPr>
        <w:tab/>
        <w:t xml:space="preserve">Établir et mettre en œuvre des mesures dans tous les pays d’ici 2030 pour prévenir les effets négatifs potentiels de la biotechnologie, </w:t>
      </w:r>
      <w:r w:rsidRPr="00E02B37">
        <w:rPr>
          <w:rFonts w:eastAsiaTheme="minorHAnsi"/>
          <w:szCs w:val="22"/>
          <w:u w:val="single"/>
          <w:lang w:bidi="fr-FR"/>
        </w:rPr>
        <w:t>y compris la biologie synthétique et d’autres technologies nouvelles et émergentes</w:t>
      </w:r>
      <w:r w:rsidRPr="00E02B37">
        <w:rPr>
          <w:rFonts w:eastAsiaTheme="minorHAnsi"/>
          <w:szCs w:val="22"/>
          <w:lang w:bidi="fr-FR"/>
        </w:rPr>
        <w:t xml:space="preserve">, sur la biodiversité </w:t>
      </w:r>
      <w:r w:rsidRPr="00E02B37">
        <w:rPr>
          <w:rFonts w:eastAsiaTheme="minorHAnsi"/>
          <w:szCs w:val="22"/>
          <w:u w:val="single"/>
          <w:lang w:bidi="fr-FR"/>
        </w:rPr>
        <w:t>et la santé humaine, en tenant également compte des effets socio-économiques</w:t>
      </w:r>
      <w:r w:rsidRPr="00E02B37">
        <w:rPr>
          <w:rFonts w:eastAsiaTheme="minorHAnsi"/>
          <w:szCs w:val="22"/>
          <w:lang w:bidi="fr-FR"/>
        </w:rPr>
        <w:t>.</w:t>
      </w:r>
    </w:p>
    <w:p w14:paraId="088F41C3" w14:textId="48007C38"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14.</w:t>
      </w:r>
      <w:r w:rsidRPr="00E02B37">
        <w:rPr>
          <w:rFonts w:eastAsiaTheme="minorHAnsi"/>
          <w:szCs w:val="22"/>
          <w:lang w:bidi="fr-FR"/>
        </w:rPr>
        <w:tab/>
        <w:t xml:space="preserve">Établir et mettre en œuvre des mesures dans tous les pays d’ici 2030 pour </w:t>
      </w:r>
      <w:r w:rsidRPr="00E02B37">
        <w:rPr>
          <w:rFonts w:eastAsiaTheme="minorHAnsi"/>
          <w:szCs w:val="22"/>
          <w:u w:val="single"/>
          <w:lang w:bidi="fr-FR"/>
        </w:rPr>
        <w:t>réglementer, gérer et contrôler les risques et les</w:t>
      </w:r>
      <w:r w:rsidR="002C5C3C" w:rsidRPr="00E02B37">
        <w:rPr>
          <w:rFonts w:eastAsiaTheme="minorHAnsi"/>
          <w:szCs w:val="22"/>
          <w:u w:val="single"/>
          <w:lang w:bidi="fr-FR"/>
        </w:rPr>
        <w:t xml:space="preserve"> effets</w:t>
      </w:r>
      <w:r w:rsidRPr="00E02B37">
        <w:rPr>
          <w:rFonts w:eastAsiaTheme="minorHAnsi"/>
          <w:szCs w:val="22"/>
          <w:u w:val="single"/>
          <w:lang w:bidi="fr-FR"/>
        </w:rPr>
        <w:t xml:space="preserve"> </w:t>
      </w:r>
      <w:r w:rsidR="002C5C3C" w:rsidRPr="00E02B37">
        <w:rPr>
          <w:rFonts w:eastAsiaTheme="minorHAnsi"/>
          <w:strike/>
          <w:szCs w:val="22"/>
          <w:lang w:bidi="fr-FR"/>
        </w:rPr>
        <w:t>conséquences</w:t>
      </w:r>
      <w:r w:rsidRPr="00E02B37">
        <w:rPr>
          <w:rFonts w:eastAsiaTheme="minorHAnsi"/>
          <w:szCs w:val="22"/>
          <w:u w:val="single"/>
          <w:lang w:bidi="fr-FR"/>
        </w:rPr>
        <w:t xml:space="preserve"> néfastes</w:t>
      </w:r>
      <w:r w:rsidRPr="00E02B37">
        <w:rPr>
          <w:rFonts w:eastAsiaTheme="minorHAnsi"/>
          <w:szCs w:val="22"/>
          <w:lang w:bidi="fr-FR"/>
        </w:rPr>
        <w:t xml:space="preserve"> de la biotechnologie sur </w:t>
      </w:r>
      <w:r w:rsidRPr="00E02B37">
        <w:rPr>
          <w:rFonts w:eastAsiaTheme="minorHAnsi"/>
          <w:strike/>
          <w:szCs w:val="22"/>
          <w:lang w:bidi="fr-FR"/>
        </w:rPr>
        <w:t>la biodiversité</w:t>
      </w:r>
      <w:r w:rsidRPr="00E02B37">
        <w:rPr>
          <w:rFonts w:eastAsiaTheme="minorHAnsi"/>
          <w:szCs w:val="22"/>
          <w:lang w:bidi="fr-FR"/>
        </w:rPr>
        <w:t xml:space="preserve"> </w:t>
      </w:r>
      <w:r w:rsidRPr="00E02B37">
        <w:rPr>
          <w:rFonts w:eastAsiaTheme="minorHAnsi"/>
          <w:szCs w:val="22"/>
          <w:u w:val="single"/>
          <w:lang w:bidi="fr-FR"/>
        </w:rPr>
        <w:t>la conservation et l’utilisation durable de la diversité biologique, en tenant compte également de la santé humaine, et conformément au Plan de mise en œuvre du Protocole de Carthagène sur la biosécurité et à son Plan d’action pour le renforcement des capacités</w:t>
      </w:r>
      <w:r w:rsidRPr="00E02B37">
        <w:rPr>
          <w:rFonts w:eastAsiaTheme="minorHAnsi"/>
          <w:szCs w:val="22"/>
          <w:lang w:bidi="fr-FR"/>
        </w:rPr>
        <w:t>.</w:t>
      </w:r>
    </w:p>
    <w:p w14:paraId="7ADA8989" w14:textId="76B285F7" w:rsidR="004407AB" w:rsidRPr="00E02B37" w:rsidRDefault="004407AB" w:rsidP="004407AB">
      <w:pPr>
        <w:spacing w:after="120"/>
        <w:rPr>
          <w:rFonts w:eastAsiaTheme="minorHAnsi"/>
          <w:szCs w:val="22"/>
        </w:rPr>
      </w:pPr>
      <w:r w:rsidRPr="00E02B37">
        <w:rPr>
          <w:rFonts w:eastAsiaTheme="minorHAnsi"/>
          <w:kern w:val="22"/>
          <w:szCs w:val="22"/>
          <w:lang w:bidi="fr-FR"/>
        </w:rPr>
        <w:t>15.</w:t>
      </w:r>
      <w:r w:rsidRPr="00E02B37">
        <w:rPr>
          <w:rFonts w:eastAsiaTheme="minorHAnsi"/>
          <w:kern w:val="22"/>
          <w:szCs w:val="22"/>
          <w:lang w:bidi="fr-FR"/>
        </w:rPr>
        <w:tab/>
        <w:t>Établir et mettre en œuvre des mesures dans tou</w:t>
      </w:r>
      <w:r w:rsidR="002C5C3C" w:rsidRPr="00E02B37">
        <w:rPr>
          <w:rFonts w:eastAsiaTheme="minorHAnsi"/>
          <w:kern w:val="22"/>
          <w:szCs w:val="22"/>
          <w:lang w:bidi="fr-FR"/>
        </w:rPr>
        <w:t>te</w:t>
      </w:r>
      <w:r w:rsidRPr="00E02B37">
        <w:rPr>
          <w:rFonts w:eastAsiaTheme="minorHAnsi"/>
          <w:kern w:val="22"/>
          <w:szCs w:val="22"/>
          <w:lang w:bidi="fr-FR"/>
        </w:rPr>
        <w:t xml:space="preserve">s les </w:t>
      </w:r>
      <w:r w:rsidRPr="00E02B37">
        <w:rPr>
          <w:rFonts w:eastAsiaTheme="minorHAnsi"/>
          <w:strike/>
          <w:kern w:val="22"/>
          <w:szCs w:val="22"/>
          <w:lang w:bidi="fr-FR"/>
        </w:rPr>
        <w:t>pays</w:t>
      </w:r>
      <w:r w:rsidRPr="00E02B37">
        <w:rPr>
          <w:rFonts w:eastAsiaTheme="minorHAnsi"/>
          <w:kern w:val="22"/>
          <w:szCs w:val="22"/>
          <w:lang w:bidi="fr-FR"/>
        </w:rPr>
        <w:t xml:space="preserve"> Parties d’ici 2030 </w:t>
      </w:r>
      <w:r w:rsidRPr="00E02B37">
        <w:rPr>
          <w:rFonts w:eastAsiaTheme="minorHAnsi"/>
          <w:kern w:val="22"/>
          <w:szCs w:val="22"/>
          <w:u w:val="single"/>
          <w:lang w:bidi="fr-FR"/>
        </w:rPr>
        <w:t xml:space="preserve">pour permettre </w:t>
      </w:r>
      <w:r w:rsidR="002C5C3C" w:rsidRPr="00E02B37">
        <w:rPr>
          <w:rFonts w:eastAsiaTheme="minorHAnsi"/>
          <w:kern w:val="22"/>
          <w:szCs w:val="22"/>
          <w:u w:val="single"/>
          <w:lang w:bidi="fr-FR"/>
        </w:rPr>
        <w:t>à ces dernières</w:t>
      </w:r>
      <w:r w:rsidRPr="00E02B37">
        <w:rPr>
          <w:rFonts w:eastAsiaTheme="minorHAnsi"/>
          <w:kern w:val="22"/>
          <w:szCs w:val="22"/>
          <w:u w:val="single"/>
          <w:lang w:bidi="fr-FR"/>
        </w:rPr>
        <w:t xml:space="preserve"> d’évaluer à la fois les effets potentiels</w:t>
      </w:r>
      <w:r w:rsidR="002C5C3C" w:rsidRPr="00E02B37">
        <w:rPr>
          <w:rFonts w:eastAsiaTheme="minorHAnsi"/>
          <w:kern w:val="22"/>
          <w:szCs w:val="22"/>
          <w:u w:val="single"/>
          <w:lang w:bidi="fr-FR"/>
        </w:rPr>
        <w:t xml:space="preserve"> et positifs</w:t>
      </w:r>
      <w:r w:rsidRPr="00E02B37">
        <w:rPr>
          <w:rFonts w:eastAsiaTheme="minorHAnsi"/>
          <w:kern w:val="22"/>
          <w:szCs w:val="22"/>
          <w:lang w:bidi="fr-FR"/>
        </w:rPr>
        <w:t xml:space="preserve"> </w:t>
      </w:r>
      <w:r w:rsidRPr="00E02B37">
        <w:rPr>
          <w:rFonts w:eastAsiaTheme="minorHAnsi"/>
          <w:strike/>
          <w:kern w:val="22"/>
          <w:szCs w:val="22"/>
          <w:lang w:bidi="fr-FR"/>
        </w:rPr>
        <w:t>et potentiels</w:t>
      </w:r>
      <w:r w:rsidRPr="00E02B37">
        <w:rPr>
          <w:rFonts w:eastAsiaTheme="minorHAnsi"/>
          <w:kern w:val="22"/>
          <w:szCs w:val="22"/>
          <w:lang w:bidi="fr-FR"/>
        </w:rPr>
        <w:t xml:space="preserve"> de la biotechnologie sur la biodiversité. </w:t>
      </w:r>
    </w:p>
    <w:p w14:paraId="2CDB59B6" w14:textId="3DEEC024" w:rsidR="004407AB" w:rsidRPr="00E02B37" w:rsidRDefault="004407AB" w:rsidP="004407AB">
      <w:pPr>
        <w:pStyle w:val="Para3"/>
        <w:numPr>
          <w:ilvl w:val="0"/>
          <w:numId w:val="0"/>
        </w:numPr>
        <w:suppressLineNumbers/>
        <w:tabs>
          <w:tab w:val="clear" w:pos="1980"/>
        </w:tabs>
        <w:suppressAutoHyphens/>
        <w:spacing w:before="360" w:after="120"/>
        <w:ind w:left="635"/>
        <w:rPr>
          <w:i/>
          <w:iCs/>
          <w:kern w:val="22"/>
          <w:szCs w:val="22"/>
        </w:rPr>
      </w:pPr>
      <w:r w:rsidRPr="00E02B37">
        <w:rPr>
          <w:i/>
          <w:kern w:val="22"/>
          <w:szCs w:val="22"/>
          <w:lang w:bidi="fr-FR"/>
        </w:rPr>
        <w:t>17.</w:t>
      </w:r>
      <w:r w:rsidRPr="00E02B37">
        <w:rPr>
          <w:i/>
          <w:kern w:val="22"/>
          <w:szCs w:val="22"/>
          <w:lang w:bidi="fr-FR"/>
        </w:rPr>
        <w:tab/>
      </w:r>
      <w:r w:rsidR="008924B5">
        <w:rPr>
          <w:i/>
          <w:kern w:val="22"/>
          <w:szCs w:val="22"/>
          <w:lang w:bidi="fr-FR"/>
        </w:rPr>
        <w:t>L</w:t>
      </w:r>
      <w:r w:rsidRPr="00E02B37">
        <w:rPr>
          <w:i/>
          <w:kern w:val="22"/>
          <w:szCs w:val="22"/>
          <w:lang w:bidi="fr-FR"/>
        </w:rPr>
        <w:t xml:space="preserve">es </w:t>
      </w:r>
      <w:r w:rsidR="002C5C3C" w:rsidRPr="00E02B37">
        <w:rPr>
          <w:i/>
          <w:kern w:val="22"/>
          <w:szCs w:val="22"/>
          <w:lang w:bidi="fr-FR"/>
        </w:rPr>
        <w:t>individus</w:t>
      </w:r>
      <w:r w:rsidRPr="00E02B37">
        <w:rPr>
          <w:i/>
          <w:kern w:val="22"/>
          <w:szCs w:val="22"/>
          <w:lang w:bidi="fr-FR"/>
        </w:rPr>
        <w:t xml:space="preserve"> </w:t>
      </w:r>
      <w:r w:rsidR="002C5C3C" w:rsidRPr="00E02B37">
        <w:rPr>
          <w:i/>
          <w:kern w:val="22"/>
          <w:szCs w:val="22"/>
          <w:lang w:bidi="fr-FR"/>
        </w:rPr>
        <w:t xml:space="preserve">mettent en œuvre </w:t>
      </w:r>
      <w:r w:rsidR="008924B5">
        <w:rPr>
          <w:i/>
          <w:kern w:val="22"/>
          <w:szCs w:val="22"/>
          <w:lang w:bidi="fr-FR"/>
        </w:rPr>
        <w:t xml:space="preserve">à l’échelle mondiale </w:t>
      </w:r>
      <w:r w:rsidR="002C5C3C" w:rsidRPr="00E02B37">
        <w:rPr>
          <w:i/>
          <w:kern w:val="22"/>
          <w:szCs w:val="22"/>
          <w:lang w:bidi="fr-FR"/>
        </w:rPr>
        <w:t xml:space="preserve">des initiatives </w:t>
      </w:r>
      <w:r w:rsidRPr="00E02B37">
        <w:rPr>
          <w:i/>
          <w:color w:val="191919"/>
          <w:kern w:val="22"/>
          <w:szCs w:val="22"/>
          <w:lang w:bidi="fr-FR"/>
        </w:rPr>
        <w:t xml:space="preserve">mesurables </w:t>
      </w:r>
      <w:r w:rsidR="008924B5">
        <w:rPr>
          <w:i/>
          <w:color w:val="191919"/>
          <w:kern w:val="22"/>
          <w:szCs w:val="22"/>
          <w:lang w:bidi="fr-FR"/>
        </w:rPr>
        <w:t>pour</w:t>
      </w:r>
      <w:r w:rsidRPr="00E02B37">
        <w:rPr>
          <w:i/>
          <w:color w:val="191919"/>
          <w:kern w:val="22"/>
          <w:szCs w:val="22"/>
          <w:lang w:bidi="fr-FR"/>
        </w:rPr>
        <w:t xml:space="preserve"> une consommation et des modes de vie durables, en tenant compte des conditions culturelles et socio-économiques individuelles et nationales, </w:t>
      </w:r>
      <w:r w:rsidR="002C5C3C" w:rsidRPr="00E02B37">
        <w:rPr>
          <w:i/>
          <w:kern w:val="22"/>
          <w:szCs w:val="22"/>
          <w:lang w:bidi="fr-FR"/>
        </w:rPr>
        <w:t>afin d’atteindre</w:t>
      </w:r>
      <w:r w:rsidRPr="00E02B37">
        <w:rPr>
          <w:i/>
          <w:kern w:val="22"/>
          <w:szCs w:val="22"/>
          <w:lang w:bidi="fr-FR"/>
        </w:rPr>
        <w:t xml:space="preserve"> d’ici 2030 des niveaux de consommation justes et durables.</w:t>
      </w:r>
    </w:p>
    <w:p w14:paraId="760D6837" w14:textId="41797F1C" w:rsidR="004407AB" w:rsidRPr="00E02B37" w:rsidRDefault="004407AB" w:rsidP="004407AB">
      <w:pPr>
        <w:pStyle w:val="Para3"/>
        <w:numPr>
          <w:ilvl w:val="0"/>
          <w:numId w:val="0"/>
        </w:numPr>
        <w:suppressLineNumbers/>
        <w:tabs>
          <w:tab w:val="clear" w:pos="1980"/>
        </w:tabs>
        <w:suppressAutoHyphens/>
        <w:spacing w:before="360" w:after="120"/>
        <w:ind w:left="635"/>
        <w:rPr>
          <w:i/>
          <w:iCs/>
          <w:kern w:val="22"/>
          <w:szCs w:val="22"/>
        </w:rPr>
      </w:pPr>
      <w:r w:rsidRPr="00E02B37">
        <w:rPr>
          <w:i/>
          <w:kern w:val="22"/>
          <w:szCs w:val="22"/>
          <w:lang w:bidi="fr-FR"/>
        </w:rPr>
        <w:t>20.</w:t>
      </w:r>
      <w:r w:rsidRPr="00E02B37">
        <w:rPr>
          <w:i/>
          <w:kern w:val="22"/>
          <w:szCs w:val="22"/>
          <w:lang w:bidi="fr-FR"/>
        </w:rPr>
        <w:tab/>
      </w:r>
      <w:r w:rsidR="00F632A9" w:rsidRPr="00E02B37">
        <w:rPr>
          <w:i/>
          <w:kern w:val="22"/>
          <w:szCs w:val="22"/>
          <w:lang w:bidi="fr-FR"/>
        </w:rPr>
        <w:t>Encourager</w:t>
      </w:r>
      <w:r w:rsidRPr="00E02B37">
        <w:rPr>
          <w:i/>
          <w:kern w:val="22"/>
          <w:szCs w:val="22"/>
          <w:lang w:bidi="fr-FR"/>
        </w:rPr>
        <w:t xml:space="preserve"> </w:t>
      </w:r>
      <w:r w:rsidR="00F632A9" w:rsidRPr="00E02B37">
        <w:rPr>
          <w:i/>
          <w:kern w:val="22"/>
          <w:szCs w:val="22"/>
          <w:lang w:bidi="fr-FR"/>
        </w:rPr>
        <w:t>des</w:t>
      </w:r>
      <w:r w:rsidRPr="00E02B37">
        <w:rPr>
          <w:i/>
          <w:kern w:val="22"/>
          <w:szCs w:val="22"/>
          <w:lang w:bidi="fr-FR"/>
        </w:rPr>
        <w:t xml:space="preserve"> visions </w:t>
      </w:r>
      <w:r w:rsidR="00F632A9" w:rsidRPr="00E02B37">
        <w:rPr>
          <w:i/>
          <w:kern w:val="22"/>
          <w:szCs w:val="22"/>
          <w:lang w:bidi="fr-FR"/>
        </w:rPr>
        <w:t>distinctes sur</w:t>
      </w:r>
      <w:r w:rsidRPr="00E02B37">
        <w:rPr>
          <w:i/>
          <w:kern w:val="22"/>
          <w:szCs w:val="22"/>
          <w:lang w:bidi="fr-FR"/>
        </w:rPr>
        <w:t xml:space="preserve"> </w:t>
      </w:r>
      <w:r w:rsidR="00F632A9" w:rsidRPr="00E02B37">
        <w:rPr>
          <w:i/>
          <w:kern w:val="22"/>
          <w:szCs w:val="22"/>
          <w:lang w:bidi="fr-FR"/>
        </w:rPr>
        <w:t xml:space="preserve">la </w:t>
      </w:r>
      <w:r w:rsidRPr="00E02B37">
        <w:rPr>
          <w:i/>
          <w:kern w:val="22"/>
          <w:szCs w:val="22"/>
          <w:lang w:bidi="fr-FR"/>
        </w:rPr>
        <w:t xml:space="preserve">bonne qualité de vie et </w:t>
      </w:r>
      <w:r w:rsidR="005610A3" w:rsidRPr="00E02B37">
        <w:rPr>
          <w:i/>
          <w:kern w:val="22"/>
          <w:szCs w:val="22"/>
          <w:lang w:bidi="fr-FR"/>
        </w:rPr>
        <w:t>soutenir la prise de conscience des responsabilités</w:t>
      </w:r>
      <w:r w:rsidRPr="00E02B37">
        <w:rPr>
          <w:i/>
          <w:kern w:val="22"/>
          <w:szCs w:val="22"/>
          <w:lang w:bidi="fr-FR"/>
        </w:rPr>
        <w:t xml:space="preserve">, </w:t>
      </w:r>
      <w:r w:rsidR="002C5C3C" w:rsidRPr="00E02B37">
        <w:rPr>
          <w:i/>
          <w:kern w:val="22"/>
          <w:szCs w:val="22"/>
          <w:lang w:bidi="fr-FR"/>
        </w:rPr>
        <w:t>afin de favoriser</w:t>
      </w:r>
      <w:r w:rsidRPr="00E02B37">
        <w:rPr>
          <w:i/>
          <w:kern w:val="22"/>
          <w:szCs w:val="22"/>
          <w:lang w:bidi="fr-FR"/>
        </w:rPr>
        <w:t xml:space="preserve"> d’ici 2030 de nouvelles normes sociales </w:t>
      </w:r>
      <w:r w:rsidR="002C5C3C" w:rsidRPr="00E02B37">
        <w:rPr>
          <w:i/>
          <w:kern w:val="22"/>
          <w:szCs w:val="22"/>
          <w:lang w:bidi="fr-FR"/>
        </w:rPr>
        <w:t xml:space="preserve">plus </w:t>
      </w:r>
      <w:r w:rsidR="005610A3" w:rsidRPr="00E02B37">
        <w:rPr>
          <w:i/>
          <w:kern w:val="22"/>
          <w:szCs w:val="22"/>
          <w:lang w:bidi="fr-FR"/>
        </w:rPr>
        <w:t>propices</w:t>
      </w:r>
      <w:r w:rsidR="002C5C3C" w:rsidRPr="00E02B37">
        <w:rPr>
          <w:i/>
          <w:kern w:val="22"/>
          <w:szCs w:val="22"/>
          <w:lang w:bidi="fr-FR"/>
        </w:rPr>
        <w:t xml:space="preserve"> à la durabilité</w:t>
      </w:r>
      <w:r w:rsidRPr="00E02B37">
        <w:rPr>
          <w:i/>
          <w:kern w:val="22"/>
          <w:szCs w:val="22"/>
          <w:lang w:bidi="fr-FR"/>
        </w:rPr>
        <w:t>.</w:t>
      </w:r>
    </w:p>
    <w:p w14:paraId="7B6402A8" w14:textId="11AE0F21" w:rsidR="004407AB" w:rsidRPr="00E02B37" w:rsidRDefault="004407AB" w:rsidP="004407AB">
      <w:pPr>
        <w:spacing w:after="120" w:line="259" w:lineRule="auto"/>
        <w:rPr>
          <w:rFonts w:eastAsiaTheme="minorHAnsi"/>
          <w:szCs w:val="22"/>
        </w:rPr>
      </w:pPr>
      <w:r w:rsidRPr="00E02B37">
        <w:rPr>
          <w:rFonts w:eastAsiaTheme="minorHAnsi"/>
          <w:szCs w:val="22"/>
          <w:lang w:bidi="fr-FR"/>
        </w:rPr>
        <w:t>Remarque</w:t>
      </w:r>
      <w:r w:rsidR="000C6ED2" w:rsidRPr="00E02B37">
        <w:rPr>
          <w:rFonts w:eastAsiaTheme="minorHAnsi"/>
          <w:szCs w:val="22"/>
          <w:lang w:bidi="fr-FR"/>
        </w:rPr>
        <w:t> :</w:t>
      </w:r>
      <w:r w:rsidRPr="00E02B37">
        <w:rPr>
          <w:rFonts w:eastAsiaTheme="minorHAnsi"/>
          <w:szCs w:val="22"/>
          <w:lang w:bidi="fr-FR"/>
        </w:rPr>
        <w:t xml:space="preserve"> ces deux cibles </w:t>
      </w:r>
      <w:r w:rsidR="002C5C3C" w:rsidRPr="00E02B37">
        <w:rPr>
          <w:rFonts w:eastAsiaTheme="minorHAnsi"/>
          <w:szCs w:val="22"/>
          <w:lang w:bidi="fr-FR"/>
        </w:rPr>
        <w:t xml:space="preserve">traitant d’un sujet similaire, elles </w:t>
      </w:r>
      <w:r w:rsidRPr="00E02B37">
        <w:rPr>
          <w:rFonts w:eastAsiaTheme="minorHAnsi"/>
          <w:szCs w:val="22"/>
          <w:lang w:bidi="fr-FR"/>
        </w:rPr>
        <w:t xml:space="preserve">ont été examinées </w:t>
      </w:r>
      <w:r w:rsidR="008924B5">
        <w:rPr>
          <w:rFonts w:eastAsiaTheme="minorHAnsi"/>
          <w:szCs w:val="22"/>
          <w:lang w:bidi="fr-FR"/>
        </w:rPr>
        <w:t>conjointement</w:t>
      </w:r>
      <w:r w:rsidRPr="00E02B37">
        <w:rPr>
          <w:rFonts w:eastAsiaTheme="minorHAnsi"/>
          <w:szCs w:val="22"/>
          <w:lang w:bidi="fr-FR"/>
        </w:rPr>
        <w:t>.</w:t>
      </w:r>
    </w:p>
    <w:p w14:paraId="46C6F0D3" w14:textId="7BFA2C90" w:rsidR="004407AB" w:rsidRPr="00E02B37" w:rsidRDefault="004407AB" w:rsidP="004407AB">
      <w:pPr>
        <w:spacing w:before="120" w:after="120"/>
        <w:rPr>
          <w:rFonts w:eastAsiaTheme="minorHAnsi"/>
          <w:b/>
          <w:bCs/>
          <w:szCs w:val="22"/>
        </w:rPr>
      </w:pPr>
      <w:r w:rsidRPr="00E02B37">
        <w:rPr>
          <w:rFonts w:eastAsiaTheme="minorHAnsi"/>
          <w:b/>
          <w:szCs w:val="22"/>
          <w:lang w:bidi="fr-FR"/>
        </w:rPr>
        <w:t>17.1</w:t>
      </w:r>
      <w:r w:rsidRPr="00E02B37">
        <w:rPr>
          <w:rFonts w:eastAsiaTheme="minorHAnsi"/>
          <w:b/>
          <w:szCs w:val="22"/>
          <w:lang w:bidi="fr-FR"/>
        </w:rPr>
        <w:tab/>
        <w:t xml:space="preserve">Résumé </w:t>
      </w:r>
      <w:r w:rsidR="00746451">
        <w:rPr>
          <w:rFonts w:eastAsiaTheme="minorHAnsi"/>
          <w:b/>
          <w:szCs w:val="22"/>
          <w:lang w:bidi="fr-FR"/>
        </w:rPr>
        <w:t xml:space="preserve">des coprésidents </w:t>
      </w:r>
      <w:r w:rsidRPr="00E02B37">
        <w:rPr>
          <w:rFonts w:eastAsiaTheme="minorHAnsi"/>
          <w:b/>
          <w:szCs w:val="22"/>
          <w:lang w:bidi="fr-FR"/>
        </w:rPr>
        <w:t>de la discussion sur l</w:t>
      </w:r>
      <w:r w:rsidR="00C274F0" w:rsidRPr="00E02B37">
        <w:rPr>
          <w:rFonts w:eastAsiaTheme="minorHAnsi"/>
          <w:b/>
          <w:szCs w:val="22"/>
          <w:lang w:bidi="fr-FR"/>
        </w:rPr>
        <w:t>es</w:t>
      </w:r>
      <w:r w:rsidRPr="00E02B37">
        <w:rPr>
          <w:rFonts w:eastAsiaTheme="minorHAnsi"/>
          <w:b/>
          <w:szCs w:val="22"/>
          <w:lang w:bidi="fr-FR"/>
        </w:rPr>
        <w:t xml:space="preserve"> cible</w:t>
      </w:r>
      <w:r w:rsidR="00C274F0" w:rsidRPr="00E02B37">
        <w:rPr>
          <w:rFonts w:eastAsiaTheme="minorHAnsi"/>
          <w:b/>
          <w:szCs w:val="22"/>
          <w:lang w:bidi="fr-FR"/>
        </w:rPr>
        <w:t xml:space="preserve">s </w:t>
      </w:r>
      <w:r w:rsidRPr="00E02B37">
        <w:rPr>
          <w:rFonts w:eastAsiaTheme="minorHAnsi"/>
          <w:b/>
          <w:szCs w:val="22"/>
          <w:lang w:bidi="fr-FR"/>
        </w:rPr>
        <w:t>17 et 20</w:t>
      </w:r>
    </w:p>
    <w:p w14:paraId="5911A9FD" w14:textId="40A3DC5D"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1.</w:t>
      </w:r>
      <w:r w:rsidRPr="00E02B37">
        <w:rPr>
          <w:rFonts w:eastAsiaTheme="minorHAnsi"/>
          <w:szCs w:val="22"/>
          <w:lang w:bidi="fr-FR"/>
        </w:rPr>
        <w:tab/>
      </w:r>
      <w:r w:rsidR="00D403AF" w:rsidRPr="00E02B37">
        <w:rPr>
          <w:rFonts w:eastAsiaTheme="minorHAnsi"/>
          <w:szCs w:val="22"/>
          <w:lang w:bidi="fr-FR"/>
        </w:rPr>
        <w:t>Il a été</w:t>
      </w:r>
      <w:r w:rsidRPr="00E02B37">
        <w:rPr>
          <w:rFonts w:eastAsiaTheme="minorHAnsi"/>
          <w:szCs w:val="22"/>
          <w:lang w:bidi="fr-FR"/>
        </w:rPr>
        <w:t xml:space="preserve"> mentionné que ces deux objectifs sont des concepts trop larges qui ne sont pas clairement définis, </w:t>
      </w:r>
      <w:r w:rsidR="006757F1">
        <w:rPr>
          <w:rFonts w:eastAsiaTheme="minorHAnsi"/>
          <w:szCs w:val="22"/>
          <w:lang w:bidi="fr-FR"/>
        </w:rPr>
        <w:t>par exemple les expressions</w:t>
      </w:r>
      <w:r w:rsidRPr="00E02B37">
        <w:rPr>
          <w:rFonts w:eastAsiaTheme="minorHAnsi"/>
          <w:szCs w:val="22"/>
          <w:lang w:bidi="fr-FR"/>
        </w:rPr>
        <w:t xml:space="preserve"> </w:t>
      </w:r>
      <w:r w:rsidRPr="00E02B37">
        <w:rPr>
          <w:rFonts w:eastAsiaTheme="minorHAnsi"/>
          <w:kern w:val="22"/>
          <w:szCs w:val="22"/>
          <w:lang w:bidi="fr-FR"/>
        </w:rPr>
        <w:t>« consommation juste » et « nouvelles normes sociales »</w:t>
      </w:r>
      <w:r w:rsidRPr="00E02B37">
        <w:rPr>
          <w:rFonts w:eastAsiaTheme="minorHAnsi"/>
          <w:szCs w:val="22"/>
          <w:lang w:bidi="fr-FR"/>
        </w:rPr>
        <w:t xml:space="preserve">. </w:t>
      </w:r>
      <w:r w:rsidRPr="00E02B37">
        <w:rPr>
          <w:rFonts w:eastAsiaTheme="minorHAnsi"/>
          <w:kern w:val="22"/>
          <w:szCs w:val="22"/>
          <w:lang w:bidi="fr-FR"/>
        </w:rPr>
        <w:t xml:space="preserve">La responsabilité sociale des entreprises pourrait être plus pertinente. </w:t>
      </w:r>
      <w:r w:rsidR="00D403AF" w:rsidRPr="00E02B37">
        <w:rPr>
          <w:rFonts w:eastAsiaTheme="minorHAnsi"/>
          <w:kern w:val="22"/>
          <w:szCs w:val="22"/>
          <w:lang w:bidi="fr-FR"/>
        </w:rPr>
        <w:t>Il a également été indiqué</w:t>
      </w:r>
      <w:r w:rsidRPr="00E02B37">
        <w:rPr>
          <w:rFonts w:eastAsiaTheme="minorHAnsi"/>
          <w:kern w:val="22"/>
          <w:szCs w:val="22"/>
          <w:lang w:bidi="fr-FR"/>
        </w:rPr>
        <w:t xml:space="preserve"> que le </w:t>
      </w:r>
      <w:r w:rsidR="0011059E">
        <w:rPr>
          <w:rFonts w:eastAsiaTheme="minorHAnsi"/>
          <w:kern w:val="22"/>
          <w:szCs w:val="22"/>
          <w:lang w:bidi="fr-FR"/>
        </w:rPr>
        <w:t>contenu</w:t>
      </w:r>
      <w:r w:rsidRPr="00E02B37">
        <w:rPr>
          <w:rFonts w:eastAsiaTheme="minorHAnsi"/>
          <w:kern w:val="22"/>
          <w:szCs w:val="22"/>
          <w:lang w:bidi="fr-FR"/>
        </w:rPr>
        <w:t xml:space="preserve"> de la cible </w:t>
      </w:r>
      <w:r w:rsidR="00D403AF" w:rsidRPr="00E02B37">
        <w:rPr>
          <w:rFonts w:eastAsiaTheme="minorHAnsi"/>
          <w:kern w:val="22"/>
          <w:szCs w:val="22"/>
          <w:lang w:bidi="fr-FR"/>
        </w:rPr>
        <w:t xml:space="preserve">doit avoir </w:t>
      </w:r>
      <w:r w:rsidRPr="00E02B37">
        <w:rPr>
          <w:rFonts w:eastAsiaTheme="minorHAnsi"/>
          <w:kern w:val="22"/>
          <w:szCs w:val="22"/>
          <w:lang w:bidi="fr-FR"/>
        </w:rPr>
        <w:t>un lien plus fort avec la conservation.</w:t>
      </w:r>
    </w:p>
    <w:p w14:paraId="15B338DD" w14:textId="4C3AAB93"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2.</w:t>
      </w:r>
      <w:r w:rsidRPr="00E02B37">
        <w:rPr>
          <w:rFonts w:eastAsiaTheme="minorHAnsi"/>
          <w:szCs w:val="22"/>
          <w:lang w:bidi="fr-FR"/>
        </w:rPr>
        <w:tab/>
      </w:r>
      <w:r w:rsidR="00D403AF" w:rsidRPr="00E02B37">
        <w:rPr>
          <w:rFonts w:eastAsiaTheme="minorHAnsi"/>
          <w:szCs w:val="22"/>
          <w:lang w:bidi="fr-FR"/>
        </w:rPr>
        <w:t>Il a été remarqué que</w:t>
      </w:r>
      <w:r w:rsidRPr="00E02B37">
        <w:rPr>
          <w:rFonts w:eastAsiaTheme="minorHAnsi"/>
          <w:szCs w:val="22"/>
          <w:lang w:bidi="fr-FR"/>
        </w:rPr>
        <w:t xml:space="preserve"> l</w:t>
      </w:r>
      <w:r w:rsidR="00F632A9" w:rsidRPr="00E02B37">
        <w:rPr>
          <w:rFonts w:eastAsiaTheme="minorHAnsi"/>
          <w:szCs w:val="22"/>
          <w:lang w:bidi="fr-FR"/>
        </w:rPr>
        <w:t>a question de l’</w:t>
      </w:r>
      <w:r w:rsidRPr="00E02B37">
        <w:rPr>
          <w:rFonts w:eastAsiaTheme="minorHAnsi"/>
          <w:szCs w:val="22"/>
          <w:lang w:bidi="fr-FR"/>
        </w:rPr>
        <w:t xml:space="preserve">éducation n’a pas encore été suffisamment reflétée dans le cadre. </w:t>
      </w:r>
      <w:r w:rsidR="00D403AF" w:rsidRPr="00E02B37">
        <w:rPr>
          <w:rFonts w:eastAsiaTheme="minorHAnsi"/>
          <w:szCs w:val="22"/>
          <w:lang w:bidi="fr-FR"/>
        </w:rPr>
        <w:t xml:space="preserve">Certains </w:t>
      </w:r>
      <w:r w:rsidRPr="00E02B37">
        <w:rPr>
          <w:rFonts w:eastAsiaTheme="minorHAnsi"/>
          <w:szCs w:val="22"/>
          <w:lang w:bidi="fr-FR"/>
        </w:rPr>
        <w:t xml:space="preserve">ont suggéré </w:t>
      </w:r>
      <w:r w:rsidR="00F632A9" w:rsidRPr="00E02B37">
        <w:rPr>
          <w:rFonts w:eastAsiaTheme="minorHAnsi"/>
          <w:szCs w:val="22"/>
          <w:lang w:bidi="fr-FR"/>
        </w:rPr>
        <w:t>sa suppression</w:t>
      </w:r>
      <w:r w:rsidRPr="00E02B37">
        <w:rPr>
          <w:rFonts w:eastAsiaTheme="minorHAnsi"/>
          <w:szCs w:val="22"/>
          <w:lang w:bidi="fr-FR"/>
        </w:rPr>
        <w:t xml:space="preserve"> de la cible 18. Il a été proposé d’adopter un objectif axé sur l’éducation transformatrice, en remplaçant </w:t>
      </w:r>
      <w:r w:rsidR="00D403AF" w:rsidRPr="00E02B37">
        <w:rPr>
          <w:rFonts w:eastAsiaTheme="minorHAnsi"/>
          <w:szCs w:val="22"/>
          <w:lang w:bidi="fr-FR"/>
        </w:rPr>
        <w:t xml:space="preserve">éventuellement </w:t>
      </w:r>
      <w:r w:rsidRPr="00E02B37">
        <w:rPr>
          <w:rFonts w:eastAsiaTheme="minorHAnsi"/>
          <w:szCs w:val="22"/>
          <w:lang w:bidi="fr-FR"/>
        </w:rPr>
        <w:t>la cible 20.</w:t>
      </w:r>
    </w:p>
    <w:p w14:paraId="1799239F" w14:textId="205645E6" w:rsidR="004407AB" w:rsidRPr="00E02B37" w:rsidRDefault="004407AB" w:rsidP="004407AB">
      <w:pPr>
        <w:spacing w:after="120"/>
        <w:rPr>
          <w:rFonts w:eastAsiaTheme="minorHAnsi"/>
          <w:kern w:val="22"/>
          <w:szCs w:val="22"/>
        </w:rPr>
      </w:pPr>
      <w:r w:rsidRPr="00E02B37">
        <w:rPr>
          <w:rFonts w:eastAsiaTheme="minorHAnsi"/>
          <w:szCs w:val="22"/>
          <w:lang w:bidi="fr-FR"/>
        </w:rPr>
        <w:t>3.</w:t>
      </w:r>
      <w:r w:rsidRPr="00E02B37">
        <w:rPr>
          <w:rFonts w:eastAsiaTheme="minorHAnsi"/>
          <w:szCs w:val="22"/>
          <w:lang w:bidi="fr-FR"/>
        </w:rPr>
        <w:tab/>
        <w:t xml:space="preserve">Plusieurs délégués ont souligné l’importance de s’attaquer aux habitudes de consommation. D’autres ont </w:t>
      </w:r>
      <w:r w:rsidR="00D403AF" w:rsidRPr="00E02B37">
        <w:rPr>
          <w:rFonts w:eastAsiaTheme="minorHAnsi"/>
          <w:szCs w:val="22"/>
          <w:lang w:bidi="fr-FR"/>
        </w:rPr>
        <w:t>souligné</w:t>
      </w:r>
      <w:r w:rsidRPr="00E02B37">
        <w:rPr>
          <w:rFonts w:eastAsiaTheme="minorHAnsi"/>
          <w:szCs w:val="22"/>
          <w:lang w:bidi="fr-FR"/>
        </w:rPr>
        <w:t xml:space="preserve"> la nécessité de promouvoir la consommation</w:t>
      </w:r>
      <w:r w:rsidR="00D403AF" w:rsidRPr="00E02B37">
        <w:rPr>
          <w:rFonts w:eastAsiaTheme="minorHAnsi"/>
          <w:szCs w:val="22"/>
          <w:lang w:bidi="fr-FR"/>
        </w:rPr>
        <w:t xml:space="preserve">, </w:t>
      </w:r>
      <w:r w:rsidRPr="00E02B37">
        <w:rPr>
          <w:rFonts w:eastAsiaTheme="minorHAnsi"/>
          <w:szCs w:val="22"/>
          <w:lang w:bidi="fr-FR"/>
        </w:rPr>
        <w:t>les modèles de production</w:t>
      </w:r>
      <w:r w:rsidR="00D403AF" w:rsidRPr="00E02B37">
        <w:rPr>
          <w:rFonts w:eastAsiaTheme="minorHAnsi"/>
          <w:szCs w:val="22"/>
          <w:lang w:bidi="fr-FR"/>
        </w:rPr>
        <w:t xml:space="preserve"> et </w:t>
      </w:r>
      <w:r w:rsidRPr="00E02B37">
        <w:rPr>
          <w:rFonts w:eastAsiaTheme="minorHAnsi"/>
          <w:szCs w:val="22"/>
          <w:lang w:bidi="fr-FR"/>
        </w:rPr>
        <w:t>les modes de vie</w:t>
      </w:r>
      <w:r w:rsidR="00D403AF" w:rsidRPr="00E02B37">
        <w:rPr>
          <w:rFonts w:eastAsiaTheme="minorHAnsi"/>
          <w:szCs w:val="22"/>
          <w:lang w:bidi="fr-FR"/>
        </w:rPr>
        <w:t xml:space="preserve"> durables</w:t>
      </w:r>
      <w:r w:rsidRPr="00E02B37">
        <w:rPr>
          <w:rFonts w:eastAsiaTheme="minorHAnsi"/>
          <w:szCs w:val="22"/>
          <w:lang w:bidi="fr-FR"/>
        </w:rPr>
        <w:t xml:space="preserve">. </w:t>
      </w:r>
      <w:r w:rsidR="00D403AF" w:rsidRPr="00E02B37">
        <w:rPr>
          <w:rFonts w:eastAsiaTheme="minorHAnsi"/>
          <w:szCs w:val="22"/>
          <w:lang w:bidi="fr-FR"/>
        </w:rPr>
        <w:t>Ces initiatives</w:t>
      </w:r>
      <w:r w:rsidRPr="00E02B37">
        <w:rPr>
          <w:rFonts w:eastAsiaTheme="minorHAnsi"/>
          <w:szCs w:val="22"/>
          <w:lang w:bidi="fr-FR"/>
        </w:rPr>
        <w:t xml:space="preserve"> devrai</w:t>
      </w:r>
      <w:r w:rsidR="00D403AF" w:rsidRPr="00E02B37">
        <w:rPr>
          <w:rFonts w:eastAsiaTheme="minorHAnsi"/>
          <w:szCs w:val="22"/>
          <w:lang w:bidi="fr-FR"/>
        </w:rPr>
        <w:t>en</w:t>
      </w:r>
      <w:r w:rsidRPr="00E02B37">
        <w:rPr>
          <w:rFonts w:eastAsiaTheme="minorHAnsi"/>
          <w:szCs w:val="22"/>
          <w:lang w:bidi="fr-FR"/>
        </w:rPr>
        <w:t xml:space="preserve">t s’accompagner de mesures fiscales et réglementaires. </w:t>
      </w:r>
      <w:r w:rsidRPr="00E02B37">
        <w:rPr>
          <w:rFonts w:eastAsiaTheme="minorHAnsi"/>
          <w:kern w:val="22"/>
          <w:szCs w:val="22"/>
          <w:lang w:bidi="fr-FR"/>
        </w:rPr>
        <w:t xml:space="preserve">Certains délégués </w:t>
      </w:r>
      <w:r w:rsidR="00D403AF" w:rsidRPr="00E02B37">
        <w:rPr>
          <w:rFonts w:eastAsiaTheme="minorHAnsi"/>
          <w:kern w:val="22"/>
          <w:szCs w:val="22"/>
          <w:lang w:bidi="fr-FR"/>
        </w:rPr>
        <w:t>souhaiteraient</w:t>
      </w:r>
      <w:r w:rsidRPr="00E02B37">
        <w:rPr>
          <w:rFonts w:eastAsiaTheme="minorHAnsi"/>
          <w:kern w:val="22"/>
          <w:szCs w:val="22"/>
          <w:lang w:bidi="fr-FR"/>
        </w:rPr>
        <w:t xml:space="preserve"> </w:t>
      </w:r>
      <w:r w:rsidR="00D403AF" w:rsidRPr="00E02B37">
        <w:rPr>
          <w:rFonts w:eastAsiaTheme="minorHAnsi"/>
          <w:kern w:val="22"/>
          <w:szCs w:val="22"/>
          <w:lang w:bidi="fr-FR"/>
        </w:rPr>
        <w:t>que le</w:t>
      </w:r>
      <w:r w:rsidRPr="00E02B37">
        <w:rPr>
          <w:rFonts w:eastAsiaTheme="minorHAnsi"/>
          <w:kern w:val="22"/>
          <w:szCs w:val="22"/>
          <w:lang w:bidi="fr-FR"/>
        </w:rPr>
        <w:t xml:space="preserve"> taux de consommation</w:t>
      </w:r>
      <w:r w:rsidR="00D403AF" w:rsidRPr="00E02B37">
        <w:rPr>
          <w:rFonts w:eastAsiaTheme="minorHAnsi"/>
          <w:kern w:val="22"/>
          <w:szCs w:val="22"/>
          <w:lang w:bidi="fr-FR"/>
        </w:rPr>
        <w:t xml:space="preserve"> soit mesuré</w:t>
      </w:r>
      <w:r w:rsidRPr="00E02B37">
        <w:rPr>
          <w:rFonts w:eastAsiaTheme="minorHAnsi"/>
          <w:kern w:val="22"/>
          <w:szCs w:val="22"/>
          <w:lang w:bidi="fr-FR"/>
        </w:rPr>
        <w:t>.</w:t>
      </w:r>
    </w:p>
    <w:p w14:paraId="68F83A1D" w14:textId="697AF30F" w:rsidR="004407AB" w:rsidRPr="00E02B37" w:rsidRDefault="004407AB" w:rsidP="004407AB">
      <w:pPr>
        <w:spacing w:after="120"/>
        <w:rPr>
          <w:rFonts w:eastAsiaTheme="minorHAnsi"/>
          <w:szCs w:val="22"/>
        </w:rPr>
      </w:pPr>
      <w:r w:rsidRPr="00E02B37">
        <w:rPr>
          <w:rFonts w:eastAsiaTheme="minorHAnsi"/>
          <w:szCs w:val="22"/>
          <w:lang w:bidi="fr-FR"/>
        </w:rPr>
        <w:t>4.</w:t>
      </w:r>
      <w:r w:rsidRPr="00E02B37">
        <w:rPr>
          <w:rFonts w:eastAsiaTheme="minorHAnsi"/>
          <w:szCs w:val="22"/>
          <w:lang w:bidi="fr-FR"/>
        </w:rPr>
        <w:tab/>
        <w:t xml:space="preserve">Plusieurs délégués se sont référés à l’ODD 12, notant leur préférence pour </w:t>
      </w:r>
      <w:r w:rsidR="00F632A9" w:rsidRPr="00E02B37">
        <w:rPr>
          <w:rFonts w:eastAsiaTheme="minorHAnsi"/>
          <w:szCs w:val="22"/>
          <w:lang w:bidi="fr-FR"/>
        </w:rPr>
        <w:t>l’utilisation de</w:t>
      </w:r>
      <w:r w:rsidRPr="00E02B37">
        <w:rPr>
          <w:rFonts w:eastAsiaTheme="minorHAnsi"/>
          <w:szCs w:val="22"/>
          <w:lang w:bidi="fr-FR"/>
        </w:rPr>
        <w:t xml:space="preserve"> </w:t>
      </w:r>
      <w:r w:rsidRPr="00E02B37">
        <w:rPr>
          <w:rFonts w:eastAsiaTheme="minorHAnsi"/>
          <w:kern w:val="22"/>
          <w:szCs w:val="22"/>
          <w:lang w:bidi="fr-FR"/>
        </w:rPr>
        <w:t>la langue de l’ODD 12</w:t>
      </w:r>
      <w:r w:rsidRPr="00E02B37">
        <w:rPr>
          <w:rFonts w:eastAsiaTheme="minorHAnsi"/>
          <w:szCs w:val="22"/>
          <w:lang w:bidi="fr-FR"/>
        </w:rPr>
        <w:t xml:space="preserve">. </w:t>
      </w:r>
      <w:r w:rsidR="0011059E">
        <w:rPr>
          <w:rFonts w:eastAsiaTheme="minorHAnsi"/>
          <w:szCs w:val="22"/>
          <w:lang w:bidi="fr-FR"/>
        </w:rPr>
        <w:t>Il a été spécifiquement fait</w:t>
      </w:r>
      <w:r w:rsidRPr="00E02B37">
        <w:rPr>
          <w:rFonts w:eastAsiaTheme="minorHAnsi"/>
          <w:szCs w:val="22"/>
          <w:lang w:bidi="fr-FR"/>
        </w:rPr>
        <w:t xml:space="preserve"> référence aux cibles 12,1 et 12,8 de l’ODD 12.</w:t>
      </w:r>
    </w:p>
    <w:p w14:paraId="15DA62F3" w14:textId="5E9207A1" w:rsidR="004407AB" w:rsidRPr="00E02B37" w:rsidRDefault="004407AB" w:rsidP="004407AB">
      <w:pPr>
        <w:autoSpaceDE w:val="0"/>
        <w:autoSpaceDN w:val="0"/>
        <w:adjustRightInd w:val="0"/>
        <w:spacing w:after="120"/>
        <w:rPr>
          <w:rFonts w:eastAsiaTheme="minorHAnsi"/>
          <w:kern w:val="22"/>
          <w:szCs w:val="22"/>
        </w:rPr>
      </w:pPr>
      <w:r w:rsidRPr="00E02B37">
        <w:rPr>
          <w:rFonts w:eastAsiaTheme="minorHAnsi"/>
          <w:kern w:val="22"/>
          <w:szCs w:val="22"/>
          <w:lang w:bidi="fr-FR"/>
        </w:rPr>
        <w:lastRenderedPageBreak/>
        <w:t>5.</w:t>
      </w:r>
      <w:r w:rsidRPr="00E02B37">
        <w:rPr>
          <w:rFonts w:eastAsiaTheme="minorHAnsi"/>
          <w:kern w:val="22"/>
          <w:szCs w:val="22"/>
          <w:lang w:bidi="fr-FR"/>
        </w:rPr>
        <w:tab/>
        <w:t xml:space="preserve">En ce qui concerne </w:t>
      </w:r>
      <w:r w:rsidR="00FC626E">
        <w:rPr>
          <w:rFonts w:eastAsiaTheme="minorHAnsi"/>
          <w:kern w:val="22"/>
          <w:szCs w:val="22"/>
          <w:lang w:bidi="fr-FR"/>
        </w:rPr>
        <w:t>le contenu</w:t>
      </w:r>
      <w:r w:rsidR="001B4B5C" w:rsidRPr="00E02B37">
        <w:rPr>
          <w:rFonts w:eastAsiaTheme="minorHAnsi"/>
          <w:kern w:val="22"/>
          <w:szCs w:val="22"/>
          <w:lang w:bidi="fr-FR"/>
        </w:rPr>
        <w:t xml:space="preserve"> des cibles</w:t>
      </w:r>
      <w:r w:rsidRPr="00E02B37">
        <w:rPr>
          <w:rFonts w:eastAsiaTheme="minorHAnsi"/>
          <w:kern w:val="22"/>
          <w:szCs w:val="22"/>
          <w:lang w:bidi="fr-FR"/>
        </w:rPr>
        <w:t xml:space="preserve">, certains ont fait remarquer que s’adresser aux </w:t>
      </w:r>
      <w:r w:rsidR="001B4B5C" w:rsidRPr="00E02B37">
        <w:rPr>
          <w:rFonts w:eastAsiaTheme="minorHAnsi"/>
          <w:kern w:val="22"/>
          <w:szCs w:val="22"/>
          <w:lang w:bidi="fr-FR"/>
        </w:rPr>
        <w:t>individus</w:t>
      </w:r>
      <w:r w:rsidRPr="00E02B37">
        <w:rPr>
          <w:rFonts w:eastAsiaTheme="minorHAnsi"/>
          <w:kern w:val="22"/>
          <w:szCs w:val="22"/>
          <w:lang w:bidi="fr-FR"/>
        </w:rPr>
        <w:t xml:space="preserve"> va au-delà de la compétence des Parties, tandis que d’autres ont </w:t>
      </w:r>
      <w:r w:rsidR="001B4B5C" w:rsidRPr="00E02B37">
        <w:rPr>
          <w:rFonts w:eastAsiaTheme="minorHAnsi"/>
          <w:kern w:val="22"/>
          <w:szCs w:val="22"/>
          <w:lang w:bidi="fr-FR"/>
        </w:rPr>
        <w:t>considér</w:t>
      </w:r>
      <w:r w:rsidRPr="00E02B37">
        <w:rPr>
          <w:rFonts w:eastAsiaTheme="minorHAnsi"/>
          <w:kern w:val="22"/>
          <w:szCs w:val="22"/>
          <w:lang w:bidi="fr-FR"/>
        </w:rPr>
        <w:t>é que tout le monde devait être impliqué et ont exprimé leur appui à</w:t>
      </w:r>
      <w:r w:rsidR="001B4B5C" w:rsidRPr="00E02B37">
        <w:rPr>
          <w:rFonts w:eastAsiaTheme="minorHAnsi"/>
          <w:kern w:val="22"/>
          <w:szCs w:val="22"/>
          <w:lang w:bidi="fr-FR"/>
        </w:rPr>
        <w:t xml:space="preserve"> cette </w:t>
      </w:r>
      <w:r w:rsidRPr="00E02B37">
        <w:rPr>
          <w:rFonts w:eastAsiaTheme="minorHAnsi"/>
          <w:kern w:val="22"/>
          <w:szCs w:val="22"/>
          <w:lang w:bidi="fr-FR"/>
        </w:rPr>
        <w:t xml:space="preserve">idée, </w:t>
      </w:r>
      <w:r w:rsidR="001B4B5C" w:rsidRPr="00E02B37">
        <w:rPr>
          <w:rFonts w:eastAsiaTheme="minorHAnsi"/>
          <w:kern w:val="22"/>
          <w:szCs w:val="22"/>
          <w:lang w:bidi="fr-FR"/>
        </w:rPr>
        <w:t>qui pourrait être mise en œuvre par le</w:t>
      </w:r>
      <w:r w:rsidRPr="00E02B37">
        <w:rPr>
          <w:rFonts w:eastAsiaTheme="minorHAnsi"/>
          <w:kern w:val="22"/>
          <w:szCs w:val="22"/>
          <w:lang w:bidi="fr-FR"/>
        </w:rPr>
        <w:t xml:space="preserve"> biais d’indicateurs. </w:t>
      </w:r>
      <w:r w:rsidR="001B4B5C" w:rsidRPr="00E02B37">
        <w:rPr>
          <w:rFonts w:eastAsiaTheme="minorHAnsi"/>
          <w:szCs w:val="22"/>
          <w:lang w:bidi="fr-FR"/>
        </w:rPr>
        <w:t xml:space="preserve">Il a été </w:t>
      </w:r>
      <w:r w:rsidRPr="00E02B37">
        <w:rPr>
          <w:rFonts w:eastAsiaTheme="minorHAnsi"/>
          <w:szCs w:val="22"/>
          <w:lang w:bidi="fr-FR"/>
        </w:rPr>
        <w:t>remarqu</w:t>
      </w:r>
      <w:r w:rsidR="001B4B5C" w:rsidRPr="00E02B37">
        <w:rPr>
          <w:rFonts w:eastAsiaTheme="minorHAnsi"/>
          <w:szCs w:val="22"/>
          <w:lang w:bidi="fr-FR"/>
        </w:rPr>
        <w:t>é</w:t>
      </w:r>
      <w:r w:rsidRPr="00E02B37">
        <w:rPr>
          <w:rFonts w:eastAsiaTheme="minorHAnsi"/>
          <w:szCs w:val="22"/>
          <w:lang w:bidi="fr-FR"/>
        </w:rPr>
        <w:t xml:space="preserve"> que l’objectif pourrait se concentrer sur des mesures efficaces </w:t>
      </w:r>
      <w:r w:rsidR="001B4B5C" w:rsidRPr="00E02B37">
        <w:rPr>
          <w:rFonts w:eastAsiaTheme="minorHAnsi"/>
          <w:szCs w:val="22"/>
          <w:lang w:bidi="fr-FR"/>
        </w:rPr>
        <w:t>pour</w:t>
      </w:r>
      <w:r w:rsidRPr="00E02B37">
        <w:rPr>
          <w:rFonts w:eastAsiaTheme="minorHAnsi"/>
          <w:szCs w:val="22"/>
          <w:lang w:bidi="fr-FR"/>
        </w:rPr>
        <w:t xml:space="preserve"> la mise en œuvre des politiques et des plans et identifier les acteurs pertinents (gouvernements, entreprises et parties prenantes à tous les niveaux).</w:t>
      </w:r>
    </w:p>
    <w:p w14:paraId="7612B3C7" w14:textId="64409FD4" w:rsidR="004407AB" w:rsidRPr="00E02B37" w:rsidRDefault="004407AB" w:rsidP="004407AB">
      <w:pPr>
        <w:autoSpaceDE w:val="0"/>
        <w:autoSpaceDN w:val="0"/>
        <w:adjustRightInd w:val="0"/>
        <w:spacing w:after="120"/>
        <w:rPr>
          <w:rFonts w:eastAsiaTheme="minorHAnsi"/>
          <w:szCs w:val="22"/>
        </w:rPr>
      </w:pPr>
      <w:r w:rsidRPr="00E02B37">
        <w:rPr>
          <w:rFonts w:eastAsiaTheme="minorHAnsi"/>
          <w:szCs w:val="22"/>
          <w:lang w:bidi="fr-FR"/>
        </w:rPr>
        <w:t>6.</w:t>
      </w:r>
      <w:r w:rsidRPr="00E02B37">
        <w:rPr>
          <w:rFonts w:eastAsiaTheme="minorHAnsi"/>
          <w:szCs w:val="22"/>
          <w:lang w:bidi="fr-FR"/>
        </w:rPr>
        <w:tab/>
        <w:t xml:space="preserve">Il a été suggéré que les deux cibles </w:t>
      </w:r>
      <w:r w:rsidR="00FC626E">
        <w:rPr>
          <w:rFonts w:eastAsiaTheme="minorHAnsi"/>
          <w:szCs w:val="22"/>
          <w:lang w:bidi="fr-FR"/>
        </w:rPr>
        <w:t>soient</w:t>
      </w:r>
      <w:r w:rsidRPr="00E02B37">
        <w:rPr>
          <w:rFonts w:eastAsiaTheme="minorHAnsi"/>
          <w:szCs w:val="22"/>
          <w:lang w:bidi="fr-FR"/>
        </w:rPr>
        <w:t xml:space="preserve"> fusionnées.</w:t>
      </w:r>
    </w:p>
    <w:p w14:paraId="4687DFA4" w14:textId="77777777" w:rsidR="004407AB" w:rsidRPr="00E02B37" w:rsidRDefault="004407AB" w:rsidP="004407AB">
      <w:pPr>
        <w:spacing w:after="120" w:line="259" w:lineRule="auto"/>
        <w:rPr>
          <w:rFonts w:eastAsiaTheme="minorHAnsi"/>
          <w:kern w:val="22"/>
          <w:szCs w:val="22"/>
        </w:rPr>
      </w:pPr>
      <w:r w:rsidRPr="00E02B37">
        <w:rPr>
          <w:rFonts w:eastAsiaTheme="minorHAnsi"/>
          <w:kern w:val="22"/>
          <w:szCs w:val="22"/>
          <w:lang w:bidi="fr-FR"/>
        </w:rPr>
        <w:t>7.</w:t>
      </w:r>
      <w:r w:rsidRPr="00E02B37">
        <w:rPr>
          <w:rFonts w:eastAsiaTheme="minorHAnsi"/>
          <w:kern w:val="22"/>
          <w:szCs w:val="22"/>
          <w:lang w:bidi="fr-FR"/>
        </w:rPr>
        <w:tab/>
        <w:t>Le nombre de pays nécessitant des rapports par le secteur privé sur leurs impacts sur la biodiversité a été proposé comme indicateur de cet objectif.</w:t>
      </w:r>
    </w:p>
    <w:p w14:paraId="659B6447" w14:textId="1F3601D1" w:rsidR="004407AB" w:rsidRPr="00E02B37" w:rsidRDefault="004407AB" w:rsidP="004407AB">
      <w:pPr>
        <w:spacing w:after="120" w:line="259" w:lineRule="auto"/>
        <w:rPr>
          <w:rFonts w:eastAsiaTheme="minorHAnsi"/>
          <w:kern w:val="22"/>
          <w:szCs w:val="22"/>
        </w:rPr>
      </w:pPr>
      <w:r w:rsidRPr="00E02B37">
        <w:rPr>
          <w:rFonts w:eastAsiaTheme="minorHAnsi"/>
          <w:kern w:val="22"/>
          <w:szCs w:val="22"/>
          <w:lang w:bidi="fr-FR"/>
        </w:rPr>
        <w:t xml:space="preserve">8. </w:t>
      </w:r>
      <w:r w:rsidRPr="00E02B37">
        <w:rPr>
          <w:rFonts w:eastAsiaTheme="minorHAnsi"/>
          <w:kern w:val="22"/>
          <w:szCs w:val="22"/>
          <w:lang w:bidi="fr-FR"/>
        </w:rPr>
        <w:tab/>
        <w:t xml:space="preserve">Il a été suggéré que cet objectif se réfère à un changement transformateur et </w:t>
      </w:r>
      <w:r w:rsidR="00BC56A3" w:rsidRPr="00E02B37">
        <w:rPr>
          <w:rFonts w:eastAsiaTheme="minorHAnsi"/>
          <w:kern w:val="22"/>
          <w:szCs w:val="22"/>
          <w:lang w:bidi="fr-FR"/>
        </w:rPr>
        <w:t>qu’il fasse</w:t>
      </w:r>
      <w:r w:rsidRPr="00E02B37">
        <w:rPr>
          <w:rFonts w:eastAsiaTheme="minorHAnsi"/>
          <w:kern w:val="22"/>
          <w:szCs w:val="22"/>
          <w:lang w:bidi="fr-FR"/>
        </w:rPr>
        <w:t xml:space="preserve"> plutôt partie de la mission de 2030 </w:t>
      </w:r>
      <w:r w:rsidR="00BC56A3" w:rsidRPr="00E02B37">
        <w:rPr>
          <w:rFonts w:eastAsiaTheme="minorHAnsi"/>
          <w:kern w:val="22"/>
          <w:szCs w:val="22"/>
          <w:lang w:bidi="fr-FR"/>
        </w:rPr>
        <w:t>et non</w:t>
      </w:r>
      <w:r w:rsidRPr="00E02B37">
        <w:rPr>
          <w:rFonts w:eastAsiaTheme="minorHAnsi"/>
          <w:kern w:val="22"/>
          <w:szCs w:val="22"/>
          <w:lang w:bidi="fr-FR"/>
        </w:rPr>
        <w:t xml:space="preserve"> d’une cible.</w:t>
      </w:r>
    </w:p>
    <w:p w14:paraId="1562DF7F" w14:textId="77777777" w:rsidR="004407AB" w:rsidRPr="00E02B37" w:rsidRDefault="004407AB" w:rsidP="004407AB">
      <w:pPr>
        <w:spacing w:after="120"/>
        <w:rPr>
          <w:rFonts w:eastAsiaTheme="minorHAnsi"/>
          <w:b/>
          <w:bCs/>
          <w:szCs w:val="22"/>
        </w:rPr>
      </w:pPr>
      <w:r w:rsidRPr="00E02B37">
        <w:rPr>
          <w:rFonts w:eastAsiaTheme="minorHAnsi"/>
          <w:b/>
          <w:szCs w:val="22"/>
          <w:lang w:bidi="fr-FR"/>
        </w:rPr>
        <w:t>17.2</w:t>
      </w:r>
      <w:r w:rsidRPr="00E02B37">
        <w:rPr>
          <w:rFonts w:eastAsiaTheme="minorHAnsi"/>
          <w:b/>
          <w:szCs w:val="22"/>
          <w:lang w:bidi="fr-FR"/>
        </w:rPr>
        <w:tab/>
        <w:t>Suggestions de texte</w:t>
      </w:r>
    </w:p>
    <w:p w14:paraId="0D24CD9A" w14:textId="13855BC1" w:rsidR="004407AB" w:rsidRPr="00E02B37" w:rsidRDefault="004407AB" w:rsidP="004407AB">
      <w:pPr>
        <w:spacing w:after="120"/>
        <w:rPr>
          <w:rFonts w:eastAsiaTheme="minorHAnsi"/>
          <w:kern w:val="22"/>
          <w:szCs w:val="22"/>
        </w:rPr>
      </w:pPr>
      <w:r w:rsidRPr="00E02B37">
        <w:rPr>
          <w:rFonts w:eastAsiaTheme="minorHAnsi"/>
          <w:kern w:val="22"/>
          <w:szCs w:val="22"/>
          <w:lang w:bidi="fr-FR"/>
        </w:rPr>
        <w:t>1.</w:t>
      </w:r>
      <w:r w:rsidRPr="00E02B37">
        <w:rPr>
          <w:rFonts w:eastAsiaTheme="minorHAnsi"/>
          <w:kern w:val="22"/>
          <w:szCs w:val="22"/>
          <w:lang w:bidi="fr-FR"/>
        </w:rPr>
        <w:tab/>
      </w:r>
      <w:r w:rsidR="00BC56A3" w:rsidRPr="00E02B37">
        <w:rPr>
          <w:rFonts w:eastAsiaTheme="minorHAnsi"/>
          <w:kern w:val="22"/>
          <w:szCs w:val="22"/>
          <w:lang w:bidi="fr-FR"/>
        </w:rPr>
        <w:t>En remplacement des</w:t>
      </w:r>
      <w:r w:rsidRPr="00E02B37">
        <w:rPr>
          <w:rFonts w:eastAsiaTheme="minorHAnsi"/>
          <w:kern w:val="22"/>
          <w:szCs w:val="22"/>
          <w:lang w:bidi="fr-FR"/>
        </w:rPr>
        <w:t xml:space="preserve"> </w:t>
      </w:r>
      <w:r w:rsidR="00BC56A3" w:rsidRPr="00E02B37">
        <w:rPr>
          <w:rFonts w:eastAsiaTheme="minorHAnsi"/>
          <w:kern w:val="22"/>
          <w:szCs w:val="22"/>
          <w:lang w:bidi="fr-FR"/>
        </w:rPr>
        <w:t xml:space="preserve">cibles </w:t>
      </w:r>
      <w:r w:rsidRPr="00E02B37">
        <w:rPr>
          <w:rFonts w:eastAsiaTheme="minorHAnsi"/>
          <w:kern w:val="22"/>
          <w:szCs w:val="22"/>
          <w:lang w:bidi="fr-FR"/>
        </w:rPr>
        <w:t>17 et 20</w:t>
      </w:r>
      <w:r w:rsidR="000C6ED2" w:rsidRPr="00E02B37">
        <w:rPr>
          <w:rFonts w:eastAsiaTheme="minorHAnsi"/>
          <w:kern w:val="22"/>
          <w:szCs w:val="22"/>
          <w:lang w:bidi="fr-FR"/>
        </w:rPr>
        <w:t> :</w:t>
      </w:r>
    </w:p>
    <w:p w14:paraId="57F044D7" w14:textId="1E3B6617" w:rsidR="004407AB" w:rsidRPr="00E02B37" w:rsidRDefault="007D2FAA" w:rsidP="004407AB">
      <w:pPr>
        <w:autoSpaceDE w:val="0"/>
        <w:autoSpaceDN w:val="0"/>
        <w:adjustRightInd w:val="0"/>
        <w:spacing w:after="120"/>
        <w:ind w:left="709"/>
        <w:rPr>
          <w:rFonts w:eastAsiaTheme="minorHAnsi"/>
          <w:szCs w:val="22"/>
        </w:rPr>
      </w:pPr>
      <w:r w:rsidRPr="00E02B37">
        <w:rPr>
          <w:rFonts w:eastAsiaTheme="minorHAnsi"/>
          <w:szCs w:val="22"/>
          <w:lang w:bidi="fr-FR"/>
        </w:rPr>
        <w:t>Les individus du monde entier</w:t>
      </w:r>
      <w:r w:rsidR="004407AB" w:rsidRPr="00E02B37">
        <w:rPr>
          <w:rFonts w:eastAsiaTheme="minorHAnsi"/>
          <w:szCs w:val="22"/>
          <w:lang w:bidi="fr-FR"/>
        </w:rPr>
        <w:t xml:space="preserve"> </w:t>
      </w:r>
      <w:r w:rsidR="004407AB" w:rsidRPr="00E02B37">
        <w:rPr>
          <w:rFonts w:eastAsiaTheme="minorHAnsi"/>
          <w:szCs w:val="22"/>
          <w:u w:val="single"/>
          <w:lang w:bidi="fr-FR"/>
        </w:rPr>
        <w:t>comprennent et apprécient la valeur de la biodiversité</w:t>
      </w:r>
      <w:r w:rsidR="004407AB" w:rsidRPr="00E02B37">
        <w:rPr>
          <w:rFonts w:eastAsiaTheme="minorHAnsi"/>
          <w:szCs w:val="22"/>
          <w:lang w:bidi="fr-FR"/>
        </w:rPr>
        <w:t xml:space="preserve">, et prennent des </w:t>
      </w:r>
      <w:r w:rsidR="00BC56A3" w:rsidRPr="00E02B37">
        <w:rPr>
          <w:rFonts w:eastAsiaTheme="minorHAnsi"/>
          <w:szCs w:val="22"/>
          <w:lang w:bidi="fr-FR"/>
        </w:rPr>
        <w:t>dispositions mesurables</w:t>
      </w:r>
      <w:r w:rsidR="004407AB" w:rsidRPr="00E02B37">
        <w:rPr>
          <w:rFonts w:eastAsiaTheme="minorHAnsi"/>
          <w:szCs w:val="22"/>
          <w:lang w:bidi="fr-FR"/>
        </w:rPr>
        <w:t xml:space="preserve"> </w:t>
      </w:r>
      <w:r w:rsidR="00FC626E">
        <w:rPr>
          <w:rFonts w:eastAsiaTheme="minorHAnsi"/>
          <w:szCs w:val="22"/>
          <w:lang w:bidi="fr-FR"/>
        </w:rPr>
        <w:t>pour</w:t>
      </w:r>
      <w:r w:rsidR="004407AB" w:rsidRPr="00E02B37">
        <w:rPr>
          <w:rFonts w:eastAsiaTheme="minorHAnsi"/>
          <w:szCs w:val="22"/>
          <w:lang w:bidi="fr-FR"/>
        </w:rPr>
        <w:t xml:space="preserve"> une consommation et des modes de vie durables, réalisant d’ici 2030 </w:t>
      </w:r>
      <w:r w:rsidR="004407AB" w:rsidRPr="00E02B37">
        <w:rPr>
          <w:rFonts w:eastAsiaTheme="minorHAnsi"/>
          <w:szCs w:val="22"/>
          <w:u w:val="single"/>
          <w:lang w:bidi="fr-FR"/>
        </w:rPr>
        <w:t>une trajectoire positive</w:t>
      </w:r>
      <w:r w:rsidR="004407AB" w:rsidRPr="00E02B37">
        <w:rPr>
          <w:rFonts w:eastAsiaTheme="minorHAnsi"/>
          <w:szCs w:val="22"/>
          <w:lang w:bidi="fr-FR"/>
        </w:rPr>
        <w:t xml:space="preserve"> dans les niveaux de consommation durable.</w:t>
      </w:r>
    </w:p>
    <w:p w14:paraId="378DD947" w14:textId="66539AF6" w:rsidR="004407AB" w:rsidRPr="00E02B37" w:rsidRDefault="004407AB" w:rsidP="004407AB">
      <w:pPr>
        <w:spacing w:after="120"/>
        <w:rPr>
          <w:rFonts w:eastAsiaTheme="minorHAnsi"/>
          <w:kern w:val="22"/>
          <w:szCs w:val="22"/>
        </w:rPr>
      </w:pPr>
      <w:r w:rsidRPr="00E02B37">
        <w:rPr>
          <w:rFonts w:eastAsiaTheme="minorHAnsi"/>
          <w:kern w:val="22"/>
          <w:szCs w:val="22"/>
          <w:lang w:bidi="fr-FR"/>
        </w:rPr>
        <w:t>2.</w:t>
      </w:r>
      <w:r w:rsidRPr="00E02B37">
        <w:rPr>
          <w:rFonts w:eastAsiaTheme="minorHAnsi"/>
          <w:kern w:val="22"/>
          <w:szCs w:val="22"/>
          <w:lang w:bidi="fr-FR"/>
        </w:rPr>
        <w:tab/>
      </w:r>
      <w:r w:rsidR="00BC56A3" w:rsidRPr="00E02B37">
        <w:rPr>
          <w:rFonts w:eastAsiaTheme="minorHAnsi"/>
          <w:kern w:val="22"/>
          <w:szCs w:val="22"/>
          <w:lang w:bidi="fr-FR"/>
        </w:rPr>
        <w:t>En remplacement des cibles</w:t>
      </w:r>
      <w:r w:rsidRPr="00E02B37">
        <w:rPr>
          <w:rFonts w:eastAsiaTheme="minorHAnsi"/>
          <w:kern w:val="22"/>
          <w:szCs w:val="22"/>
          <w:lang w:bidi="fr-FR"/>
        </w:rPr>
        <w:t xml:space="preserve"> 17 et 20</w:t>
      </w:r>
      <w:r w:rsidR="000C6ED2" w:rsidRPr="00E02B37">
        <w:rPr>
          <w:rFonts w:eastAsiaTheme="minorHAnsi"/>
          <w:kern w:val="22"/>
          <w:szCs w:val="22"/>
          <w:lang w:bidi="fr-FR"/>
        </w:rPr>
        <w:t> :</w:t>
      </w:r>
    </w:p>
    <w:p w14:paraId="57D54538" w14:textId="77777777" w:rsidR="004407AB" w:rsidRPr="00E02B37" w:rsidRDefault="004407AB" w:rsidP="004407AB">
      <w:pPr>
        <w:autoSpaceDE w:val="0"/>
        <w:autoSpaceDN w:val="0"/>
        <w:adjustRightInd w:val="0"/>
        <w:spacing w:after="120"/>
        <w:ind w:left="709"/>
        <w:rPr>
          <w:rFonts w:eastAsiaTheme="minorHAnsi"/>
          <w:kern w:val="22"/>
          <w:szCs w:val="22"/>
        </w:rPr>
      </w:pPr>
      <w:r w:rsidRPr="00E02B37">
        <w:rPr>
          <w:rFonts w:eastAsiaTheme="minorHAnsi"/>
          <w:szCs w:val="22"/>
          <w:u w:val="single"/>
          <w:lang w:bidi="fr-FR"/>
        </w:rPr>
        <w:t>Mettre en œuvre des programmes</w:t>
      </w:r>
      <w:r w:rsidRPr="00E02B37">
        <w:rPr>
          <w:rFonts w:eastAsiaTheme="minorHAnsi"/>
          <w:szCs w:val="22"/>
          <w:lang w:bidi="fr-FR"/>
        </w:rPr>
        <w:t xml:space="preserve"> sur la consommation et </w:t>
      </w:r>
      <w:r w:rsidRPr="00E02B37">
        <w:rPr>
          <w:rFonts w:eastAsiaTheme="minorHAnsi"/>
          <w:szCs w:val="22"/>
          <w:u w:val="single"/>
          <w:lang w:bidi="fr-FR"/>
        </w:rPr>
        <w:t>la production durables, tous les pays prenant des mesures, les pays développés prenant l’initiative, en tenant compte du développement et des capacités des pays en développement</w:t>
      </w:r>
      <w:r w:rsidRPr="00E02B37">
        <w:rPr>
          <w:rFonts w:eastAsiaTheme="minorHAnsi"/>
          <w:szCs w:val="22"/>
          <w:lang w:bidi="fr-FR"/>
        </w:rPr>
        <w:t>.</w:t>
      </w:r>
    </w:p>
    <w:p w14:paraId="2BCD59AD" w14:textId="2970DF94" w:rsidR="004407AB" w:rsidRPr="00E02B37" w:rsidRDefault="004407AB" w:rsidP="004407AB">
      <w:pPr>
        <w:spacing w:after="120"/>
        <w:rPr>
          <w:rFonts w:eastAsiaTheme="minorHAnsi"/>
          <w:kern w:val="22"/>
          <w:szCs w:val="22"/>
        </w:rPr>
      </w:pPr>
      <w:r w:rsidRPr="00E02B37">
        <w:rPr>
          <w:rFonts w:eastAsiaTheme="minorHAnsi"/>
          <w:kern w:val="22"/>
          <w:szCs w:val="22"/>
          <w:lang w:bidi="fr-FR"/>
        </w:rPr>
        <w:t>3.</w:t>
      </w:r>
      <w:r w:rsidRPr="00E02B37">
        <w:rPr>
          <w:rFonts w:eastAsiaTheme="minorHAnsi"/>
          <w:kern w:val="22"/>
          <w:szCs w:val="22"/>
          <w:lang w:bidi="fr-FR"/>
        </w:rPr>
        <w:tab/>
      </w:r>
      <w:r w:rsidR="00BC56A3" w:rsidRPr="00E02B37">
        <w:rPr>
          <w:rFonts w:eastAsiaTheme="minorHAnsi"/>
          <w:kern w:val="22"/>
          <w:szCs w:val="22"/>
          <w:lang w:bidi="fr-FR"/>
        </w:rPr>
        <w:t xml:space="preserve">En remplacement de la </w:t>
      </w:r>
      <w:r w:rsidRPr="00E02B37">
        <w:rPr>
          <w:rFonts w:eastAsiaTheme="minorHAnsi"/>
          <w:kern w:val="22"/>
          <w:szCs w:val="22"/>
          <w:lang w:bidi="fr-FR"/>
        </w:rPr>
        <w:t>cible 17</w:t>
      </w:r>
      <w:r w:rsidR="000C6ED2" w:rsidRPr="00E02B37">
        <w:rPr>
          <w:rFonts w:eastAsiaTheme="minorHAnsi"/>
          <w:kern w:val="22"/>
          <w:szCs w:val="22"/>
          <w:lang w:bidi="fr-FR"/>
        </w:rPr>
        <w:t> :</w:t>
      </w:r>
    </w:p>
    <w:p w14:paraId="7FF5FDA3" w14:textId="6CAE8EAB" w:rsidR="004407AB" w:rsidRPr="00E02B37" w:rsidRDefault="004407AB" w:rsidP="004407AB">
      <w:pPr>
        <w:spacing w:after="120"/>
        <w:ind w:left="709"/>
        <w:rPr>
          <w:rFonts w:eastAsiaTheme="minorHAnsi"/>
          <w:szCs w:val="22"/>
        </w:rPr>
      </w:pPr>
      <w:r w:rsidRPr="00E02B37">
        <w:rPr>
          <w:rFonts w:eastAsiaTheme="minorHAnsi"/>
          <w:szCs w:val="22"/>
          <w:u w:val="single"/>
          <w:lang w:bidi="fr-FR"/>
        </w:rPr>
        <w:t>Mesures appropriées, y compris, au besoin, une combinaison de mesures fiscales et réglementaires mises en place pour améliorer la conservation de la biodiversité grâce</w:t>
      </w:r>
      <w:r w:rsidRPr="00E02B37">
        <w:rPr>
          <w:rFonts w:eastAsiaTheme="minorHAnsi"/>
          <w:szCs w:val="22"/>
          <w:lang w:bidi="fr-FR"/>
        </w:rPr>
        <w:t xml:space="preserve"> à une consommation</w:t>
      </w:r>
      <w:r w:rsidR="007D2FAA" w:rsidRPr="00E02B37">
        <w:rPr>
          <w:rFonts w:eastAsiaTheme="minorHAnsi"/>
          <w:szCs w:val="22"/>
          <w:lang w:bidi="fr-FR"/>
        </w:rPr>
        <w:t xml:space="preserve">, </w:t>
      </w:r>
      <w:r w:rsidRPr="00E02B37">
        <w:rPr>
          <w:rFonts w:eastAsiaTheme="minorHAnsi"/>
          <w:szCs w:val="22"/>
          <w:lang w:bidi="fr-FR"/>
        </w:rPr>
        <w:t xml:space="preserve">à des modes de vie </w:t>
      </w:r>
      <w:r w:rsidR="007D2FAA" w:rsidRPr="00E02B37">
        <w:rPr>
          <w:rFonts w:eastAsiaTheme="minorHAnsi"/>
          <w:szCs w:val="22"/>
          <w:lang w:bidi="fr-FR"/>
        </w:rPr>
        <w:t xml:space="preserve">et des </w:t>
      </w:r>
      <w:r w:rsidRPr="00E02B37">
        <w:rPr>
          <w:rFonts w:eastAsiaTheme="minorHAnsi"/>
          <w:szCs w:val="22"/>
          <w:u w:val="single"/>
          <w:lang w:bidi="fr-FR"/>
        </w:rPr>
        <w:t>niveaux de production</w:t>
      </w:r>
      <w:r w:rsidR="007D2FAA" w:rsidRPr="00E02B37">
        <w:rPr>
          <w:rFonts w:eastAsiaTheme="minorHAnsi"/>
          <w:szCs w:val="22"/>
          <w:u w:val="single"/>
          <w:lang w:bidi="fr-FR"/>
        </w:rPr>
        <w:t xml:space="preserve"> </w:t>
      </w:r>
      <w:r w:rsidR="007D2FAA" w:rsidRPr="00E02B37">
        <w:rPr>
          <w:rFonts w:eastAsiaTheme="minorHAnsi"/>
          <w:szCs w:val="22"/>
          <w:lang w:bidi="fr-FR"/>
        </w:rPr>
        <w:t>durables</w:t>
      </w:r>
      <w:r w:rsidRPr="00E02B37">
        <w:rPr>
          <w:rFonts w:eastAsiaTheme="minorHAnsi"/>
          <w:szCs w:val="22"/>
          <w:lang w:bidi="fr-FR"/>
        </w:rPr>
        <w:t>, en tenant compte des conditions</w:t>
      </w:r>
      <w:r w:rsidRPr="00E02B37">
        <w:rPr>
          <w:rFonts w:eastAsiaTheme="minorHAnsi"/>
          <w:strike/>
          <w:szCs w:val="22"/>
          <w:lang w:bidi="fr-FR"/>
        </w:rPr>
        <w:t xml:space="preserve"> </w:t>
      </w:r>
      <w:r w:rsidR="007D2FAA" w:rsidRPr="00E02B37">
        <w:rPr>
          <w:rFonts w:eastAsiaTheme="minorHAnsi"/>
          <w:strike/>
          <w:szCs w:val="22"/>
          <w:lang w:bidi="fr-FR"/>
        </w:rPr>
        <w:t>individuelles</w:t>
      </w:r>
      <w:r w:rsidR="007D2FAA" w:rsidRPr="00E02B37">
        <w:rPr>
          <w:rFonts w:eastAsiaTheme="minorHAnsi"/>
          <w:szCs w:val="22"/>
          <w:lang w:bidi="fr-FR"/>
        </w:rPr>
        <w:t xml:space="preserve"> </w:t>
      </w:r>
      <w:r w:rsidRPr="00E02B37">
        <w:rPr>
          <w:rFonts w:eastAsiaTheme="minorHAnsi"/>
          <w:szCs w:val="22"/>
          <w:lang w:bidi="fr-FR"/>
        </w:rPr>
        <w:t xml:space="preserve">nationales, culturelles et socio-économiques, atteignant d’ici 2030 une consommation et un niveau de </w:t>
      </w:r>
      <w:r w:rsidRPr="00E02B37">
        <w:rPr>
          <w:rFonts w:eastAsiaTheme="minorHAnsi"/>
          <w:szCs w:val="22"/>
          <w:u w:val="single"/>
          <w:lang w:bidi="fr-FR"/>
        </w:rPr>
        <w:t>production</w:t>
      </w:r>
      <w:r w:rsidRPr="00E02B37">
        <w:rPr>
          <w:rFonts w:eastAsiaTheme="minorHAnsi"/>
          <w:szCs w:val="22"/>
          <w:lang w:bidi="fr-FR"/>
        </w:rPr>
        <w:t xml:space="preserve"> justes et durables.</w:t>
      </w:r>
    </w:p>
    <w:p w14:paraId="1B105479" w14:textId="095472FB" w:rsidR="004407AB" w:rsidRPr="00E02B37" w:rsidRDefault="004407AB" w:rsidP="004407AB">
      <w:pPr>
        <w:spacing w:after="120"/>
        <w:rPr>
          <w:rFonts w:eastAsiaTheme="minorHAnsi"/>
          <w:szCs w:val="22"/>
        </w:rPr>
      </w:pPr>
      <w:r w:rsidRPr="00E02B37">
        <w:rPr>
          <w:rFonts w:eastAsiaTheme="minorHAnsi"/>
          <w:szCs w:val="22"/>
          <w:lang w:bidi="fr-FR"/>
        </w:rPr>
        <w:t>4.</w:t>
      </w:r>
      <w:r w:rsidRPr="00E02B37">
        <w:rPr>
          <w:rFonts w:eastAsiaTheme="minorHAnsi"/>
          <w:szCs w:val="22"/>
          <w:lang w:bidi="fr-FR"/>
        </w:rPr>
        <w:tab/>
      </w:r>
      <w:r w:rsidR="00BC56A3" w:rsidRPr="00E02B37">
        <w:rPr>
          <w:rFonts w:eastAsiaTheme="minorHAnsi"/>
          <w:kern w:val="22"/>
          <w:szCs w:val="22"/>
          <w:lang w:bidi="fr-FR"/>
        </w:rPr>
        <w:t xml:space="preserve">En remplacement de </w:t>
      </w:r>
      <w:r w:rsidRPr="00E02B37">
        <w:rPr>
          <w:rFonts w:eastAsiaTheme="minorHAnsi"/>
          <w:szCs w:val="22"/>
          <w:lang w:bidi="fr-FR"/>
        </w:rPr>
        <w:t>la cible 17</w:t>
      </w:r>
      <w:r w:rsidR="0011767D" w:rsidRPr="00E02B37">
        <w:rPr>
          <w:rFonts w:eastAsiaTheme="minorHAnsi"/>
          <w:szCs w:val="22"/>
          <w:lang w:bidi="fr-FR"/>
        </w:rPr>
        <w:t> </w:t>
      </w:r>
      <w:r w:rsidR="000C6ED2" w:rsidRPr="00E02B37">
        <w:rPr>
          <w:rFonts w:eastAsiaTheme="minorHAnsi"/>
          <w:szCs w:val="22"/>
          <w:lang w:bidi="fr-FR"/>
        </w:rPr>
        <w:t>:</w:t>
      </w:r>
    </w:p>
    <w:p w14:paraId="5C855BFB" w14:textId="67C82F8F" w:rsidR="004407AB" w:rsidRPr="00E02B37" w:rsidRDefault="0011767D" w:rsidP="004407AB">
      <w:pPr>
        <w:spacing w:after="120"/>
        <w:ind w:left="709"/>
        <w:rPr>
          <w:rFonts w:eastAsiaTheme="minorHAnsi"/>
          <w:kern w:val="22"/>
          <w:szCs w:val="22"/>
        </w:rPr>
      </w:pPr>
      <w:r w:rsidRPr="00E02B37">
        <w:rPr>
          <w:rFonts w:eastAsiaTheme="minorHAnsi"/>
          <w:kern w:val="22"/>
          <w:szCs w:val="22"/>
          <w:u w:val="single"/>
          <w:lang w:bidi="fr-FR"/>
        </w:rPr>
        <w:t>Encourager</w:t>
      </w:r>
      <w:r w:rsidR="004407AB" w:rsidRPr="00E02B37">
        <w:rPr>
          <w:rFonts w:eastAsiaTheme="minorHAnsi"/>
          <w:kern w:val="22"/>
          <w:szCs w:val="22"/>
          <w:lang w:bidi="fr-FR"/>
        </w:rPr>
        <w:t xml:space="preserve"> </w:t>
      </w:r>
      <w:r w:rsidRPr="00E02B37">
        <w:rPr>
          <w:rFonts w:eastAsiaTheme="minorHAnsi"/>
          <w:kern w:val="22"/>
          <w:szCs w:val="22"/>
          <w:lang w:bidi="fr-FR"/>
        </w:rPr>
        <w:t>la prise de</w:t>
      </w:r>
      <w:r w:rsidR="004407AB" w:rsidRPr="00E02B37">
        <w:rPr>
          <w:rFonts w:eastAsiaTheme="minorHAnsi"/>
          <w:kern w:val="22"/>
          <w:szCs w:val="22"/>
          <w:lang w:bidi="fr-FR"/>
        </w:rPr>
        <w:t xml:space="preserve"> </w:t>
      </w:r>
      <w:r w:rsidRPr="00E02B37">
        <w:rPr>
          <w:rFonts w:eastAsiaTheme="minorHAnsi"/>
          <w:kern w:val="22"/>
          <w:szCs w:val="22"/>
          <w:lang w:bidi="fr-FR"/>
        </w:rPr>
        <w:t>dispositions</w:t>
      </w:r>
      <w:r w:rsidR="004407AB" w:rsidRPr="00E02B37">
        <w:rPr>
          <w:rFonts w:eastAsiaTheme="minorHAnsi"/>
          <w:kern w:val="22"/>
          <w:szCs w:val="22"/>
          <w:lang w:bidi="fr-FR"/>
        </w:rPr>
        <w:t xml:space="preserve"> mesurables </w:t>
      </w:r>
      <w:r w:rsidRPr="00E02B37">
        <w:rPr>
          <w:rFonts w:eastAsiaTheme="minorHAnsi"/>
          <w:kern w:val="22"/>
          <w:szCs w:val="22"/>
          <w:lang w:bidi="fr-FR"/>
        </w:rPr>
        <w:t xml:space="preserve">par les individus du monde entier, </w:t>
      </w:r>
      <w:r w:rsidR="004407AB" w:rsidRPr="00E02B37">
        <w:rPr>
          <w:rFonts w:eastAsiaTheme="minorHAnsi"/>
          <w:kern w:val="22"/>
          <w:szCs w:val="22"/>
          <w:lang w:bidi="fr-FR"/>
        </w:rPr>
        <w:t>en vue d’une consommation et d’un mode de vie durables</w:t>
      </w:r>
      <w:r w:rsidR="00FC626E">
        <w:rPr>
          <w:rFonts w:eastAsiaTheme="minorHAnsi"/>
          <w:kern w:val="22"/>
          <w:szCs w:val="22"/>
          <w:lang w:bidi="fr-FR"/>
        </w:rPr>
        <w:t>,</w:t>
      </w:r>
      <w:r w:rsidR="004407AB" w:rsidRPr="00E02B37">
        <w:rPr>
          <w:rFonts w:eastAsiaTheme="minorHAnsi"/>
          <w:kern w:val="22"/>
          <w:szCs w:val="22"/>
          <w:lang w:bidi="fr-FR"/>
        </w:rPr>
        <w:t xml:space="preserve"> </w:t>
      </w:r>
      <w:r w:rsidR="004407AB" w:rsidRPr="00E02B37">
        <w:rPr>
          <w:rFonts w:eastAsiaTheme="minorHAnsi"/>
          <w:kern w:val="22"/>
          <w:szCs w:val="22"/>
          <w:u w:val="single"/>
          <w:lang w:bidi="fr-FR"/>
        </w:rPr>
        <w:t>contribuant à la conservation de la biodiversité et à son utilisation durable</w:t>
      </w:r>
      <w:r w:rsidR="004407AB" w:rsidRPr="00E02B37">
        <w:rPr>
          <w:rFonts w:eastAsiaTheme="minorHAnsi"/>
          <w:kern w:val="22"/>
          <w:szCs w:val="22"/>
          <w:lang w:bidi="fr-FR"/>
        </w:rPr>
        <w:t xml:space="preserve">, en tenant compte des conditions culturelles et socio-économiques individuelles et nationales, </w:t>
      </w:r>
      <w:r w:rsidRPr="00E02B37">
        <w:rPr>
          <w:rFonts w:eastAsiaTheme="minorHAnsi"/>
          <w:szCs w:val="22"/>
          <w:lang w:bidi="fr-FR"/>
        </w:rPr>
        <w:t xml:space="preserve">atteignant </w:t>
      </w:r>
      <w:r w:rsidR="004407AB" w:rsidRPr="00E02B37">
        <w:rPr>
          <w:rFonts w:eastAsiaTheme="minorHAnsi"/>
          <w:kern w:val="22"/>
          <w:szCs w:val="22"/>
          <w:lang w:bidi="fr-FR"/>
        </w:rPr>
        <w:t>d’ici 2030 des niveaux de consommation justes et durables.</w:t>
      </w:r>
    </w:p>
    <w:p w14:paraId="0326849A" w14:textId="167AA512" w:rsidR="004407AB" w:rsidRPr="00E02B37" w:rsidRDefault="004407AB" w:rsidP="004407AB">
      <w:pPr>
        <w:spacing w:after="120"/>
        <w:rPr>
          <w:rFonts w:eastAsiaTheme="minorHAnsi"/>
          <w:kern w:val="22"/>
          <w:szCs w:val="22"/>
        </w:rPr>
      </w:pPr>
      <w:r w:rsidRPr="00E02B37">
        <w:rPr>
          <w:rFonts w:eastAsiaTheme="minorHAnsi"/>
          <w:kern w:val="22"/>
          <w:szCs w:val="22"/>
          <w:lang w:bidi="fr-FR"/>
        </w:rPr>
        <w:t>5.</w:t>
      </w:r>
      <w:r w:rsidRPr="00E02B37">
        <w:rPr>
          <w:rFonts w:eastAsiaTheme="minorHAnsi"/>
          <w:kern w:val="22"/>
          <w:szCs w:val="22"/>
          <w:lang w:bidi="fr-FR"/>
        </w:rPr>
        <w:tab/>
      </w:r>
      <w:r w:rsidR="00BC56A3" w:rsidRPr="00E02B37">
        <w:rPr>
          <w:rFonts w:eastAsiaTheme="minorHAnsi"/>
          <w:kern w:val="22"/>
          <w:szCs w:val="22"/>
          <w:lang w:bidi="fr-FR"/>
        </w:rPr>
        <w:t xml:space="preserve">En remplacement des cibles </w:t>
      </w:r>
      <w:r w:rsidRPr="00E02B37">
        <w:rPr>
          <w:rFonts w:eastAsiaTheme="minorHAnsi"/>
          <w:kern w:val="22"/>
          <w:szCs w:val="22"/>
          <w:lang w:bidi="fr-FR"/>
        </w:rPr>
        <w:t>17 et 20</w:t>
      </w:r>
      <w:r w:rsidR="000C6ED2" w:rsidRPr="00E02B37">
        <w:rPr>
          <w:rFonts w:eastAsiaTheme="minorHAnsi"/>
          <w:kern w:val="22"/>
          <w:szCs w:val="22"/>
          <w:lang w:bidi="fr-FR"/>
        </w:rPr>
        <w:t> :</w:t>
      </w:r>
    </w:p>
    <w:p w14:paraId="77B9C84E" w14:textId="196FADE2" w:rsidR="004407AB" w:rsidRPr="00E02B37" w:rsidRDefault="004407AB" w:rsidP="004407AB">
      <w:pPr>
        <w:autoSpaceDE w:val="0"/>
        <w:autoSpaceDN w:val="0"/>
        <w:adjustRightInd w:val="0"/>
        <w:spacing w:after="120"/>
        <w:ind w:left="709"/>
        <w:rPr>
          <w:rFonts w:eastAsiaTheme="minorHAnsi"/>
          <w:kern w:val="22"/>
          <w:szCs w:val="22"/>
          <w:u w:val="single"/>
        </w:rPr>
      </w:pPr>
      <w:r w:rsidRPr="00E02B37">
        <w:rPr>
          <w:rFonts w:eastAsiaTheme="minorHAnsi"/>
          <w:szCs w:val="22"/>
          <w:u w:val="single"/>
          <w:lang w:bidi="fr-FR"/>
        </w:rPr>
        <w:t>D’ici 2030</w:t>
      </w:r>
      <w:r w:rsidRPr="00E02B37">
        <w:rPr>
          <w:rFonts w:eastAsiaTheme="minorHAnsi"/>
          <w:szCs w:val="22"/>
          <w:lang w:bidi="fr-FR"/>
        </w:rPr>
        <w:t xml:space="preserve">, prendre des </w:t>
      </w:r>
      <w:r w:rsidR="0011767D" w:rsidRPr="00E02B37">
        <w:rPr>
          <w:rFonts w:eastAsiaTheme="minorHAnsi"/>
          <w:szCs w:val="22"/>
          <w:lang w:bidi="fr-FR"/>
        </w:rPr>
        <w:t>dispositions</w:t>
      </w:r>
      <w:r w:rsidRPr="00E02B37">
        <w:rPr>
          <w:rFonts w:eastAsiaTheme="minorHAnsi"/>
          <w:szCs w:val="22"/>
          <w:lang w:bidi="fr-FR"/>
        </w:rPr>
        <w:t xml:space="preserve"> mesurables en vue d’adopter des modes de vie durables, </w:t>
      </w:r>
      <w:r w:rsidRPr="00E02B37">
        <w:rPr>
          <w:rFonts w:eastAsiaTheme="minorHAnsi"/>
          <w:szCs w:val="22"/>
          <w:u w:val="single"/>
          <w:lang w:bidi="fr-FR"/>
        </w:rPr>
        <w:t>en modifiant les modes de consommation et de production, notamment en évitant les déchets et en réduisant l’empreinte écologique mondiale de [X%]</w:t>
      </w:r>
      <w:r w:rsidRPr="00E02B37">
        <w:rPr>
          <w:rFonts w:eastAsiaTheme="minorHAnsi"/>
          <w:szCs w:val="22"/>
          <w:lang w:bidi="fr-FR"/>
        </w:rPr>
        <w:t>.</w:t>
      </w:r>
    </w:p>
    <w:p w14:paraId="2D4659AA" w14:textId="0B448E0B" w:rsidR="004407AB" w:rsidRPr="00E02B37" w:rsidRDefault="004407AB" w:rsidP="004407AB">
      <w:pPr>
        <w:keepNext/>
        <w:spacing w:after="120"/>
        <w:rPr>
          <w:rFonts w:eastAsiaTheme="minorHAnsi"/>
          <w:kern w:val="22"/>
          <w:szCs w:val="22"/>
        </w:rPr>
      </w:pPr>
      <w:r w:rsidRPr="00E02B37">
        <w:rPr>
          <w:rFonts w:eastAsiaTheme="minorHAnsi"/>
          <w:kern w:val="22"/>
          <w:szCs w:val="22"/>
          <w:lang w:bidi="fr-FR"/>
        </w:rPr>
        <w:t>6.</w:t>
      </w:r>
      <w:r w:rsidRPr="00E02B37">
        <w:rPr>
          <w:rFonts w:eastAsiaTheme="minorHAnsi"/>
          <w:kern w:val="22"/>
          <w:szCs w:val="22"/>
          <w:lang w:bidi="fr-FR"/>
        </w:rPr>
        <w:tab/>
      </w:r>
      <w:r w:rsidR="00BC56A3" w:rsidRPr="00E02B37">
        <w:rPr>
          <w:rFonts w:eastAsiaTheme="minorHAnsi"/>
          <w:kern w:val="22"/>
          <w:szCs w:val="22"/>
          <w:lang w:bidi="fr-FR"/>
        </w:rPr>
        <w:t xml:space="preserve">En remplacement de la </w:t>
      </w:r>
      <w:r w:rsidRPr="00E02B37">
        <w:rPr>
          <w:rFonts w:eastAsiaTheme="minorHAnsi"/>
          <w:kern w:val="22"/>
          <w:szCs w:val="22"/>
          <w:lang w:bidi="fr-FR"/>
        </w:rPr>
        <w:t>cible 20</w:t>
      </w:r>
      <w:r w:rsidR="000C6ED2" w:rsidRPr="00E02B37">
        <w:rPr>
          <w:rFonts w:eastAsiaTheme="minorHAnsi"/>
          <w:kern w:val="22"/>
          <w:szCs w:val="22"/>
          <w:lang w:bidi="fr-FR"/>
        </w:rPr>
        <w:t> :</w:t>
      </w:r>
    </w:p>
    <w:p w14:paraId="7EEAACF0" w14:textId="5B0D8BF3" w:rsidR="004407AB" w:rsidRPr="00E02B37" w:rsidRDefault="004407AB" w:rsidP="004407AB">
      <w:pPr>
        <w:autoSpaceDE w:val="0"/>
        <w:autoSpaceDN w:val="0"/>
        <w:adjustRightInd w:val="0"/>
        <w:spacing w:after="120"/>
        <w:ind w:left="709"/>
        <w:rPr>
          <w:rFonts w:eastAsiaTheme="minorHAnsi"/>
          <w:kern w:val="22"/>
          <w:szCs w:val="22"/>
          <w:u w:val="single"/>
        </w:rPr>
      </w:pPr>
      <w:r w:rsidRPr="00E02B37">
        <w:rPr>
          <w:rFonts w:eastAsiaTheme="minorHAnsi"/>
          <w:szCs w:val="22"/>
          <w:u w:val="single"/>
          <w:lang w:bidi="fr-FR"/>
        </w:rPr>
        <w:t xml:space="preserve">D’ici 2030, les </w:t>
      </w:r>
      <w:r w:rsidR="0011767D" w:rsidRPr="00E02B37">
        <w:rPr>
          <w:rFonts w:eastAsiaTheme="minorHAnsi"/>
          <w:szCs w:val="22"/>
          <w:u w:val="single"/>
          <w:lang w:bidi="fr-FR"/>
        </w:rPr>
        <w:t>individus</w:t>
      </w:r>
      <w:r w:rsidRPr="00E02B37">
        <w:rPr>
          <w:rFonts w:eastAsiaTheme="minorHAnsi"/>
          <w:szCs w:val="22"/>
          <w:u w:val="single"/>
          <w:lang w:bidi="fr-FR"/>
        </w:rPr>
        <w:t xml:space="preserve"> sont conscients des multiples valeurs de la biodiversité et des mesures </w:t>
      </w:r>
      <w:r w:rsidR="0011767D" w:rsidRPr="00E02B37">
        <w:rPr>
          <w:rFonts w:eastAsiaTheme="minorHAnsi"/>
          <w:szCs w:val="22"/>
          <w:u w:val="single"/>
          <w:lang w:bidi="fr-FR"/>
        </w:rPr>
        <w:t>à</w:t>
      </w:r>
      <w:r w:rsidRPr="00E02B37">
        <w:rPr>
          <w:rFonts w:eastAsiaTheme="minorHAnsi"/>
          <w:szCs w:val="22"/>
          <w:u w:val="single"/>
          <w:lang w:bidi="fr-FR"/>
        </w:rPr>
        <w:t xml:space="preserve"> prendre pour bénéficier de son utilisation et de sa conservation durables.</w:t>
      </w:r>
    </w:p>
    <w:p w14:paraId="0BF97FC2" w14:textId="05FBED02" w:rsidR="004407AB" w:rsidRPr="00E02B37" w:rsidRDefault="004407AB" w:rsidP="004407AB">
      <w:pPr>
        <w:keepNext/>
        <w:spacing w:after="120"/>
        <w:rPr>
          <w:rFonts w:eastAsiaTheme="minorHAnsi"/>
          <w:kern w:val="22"/>
          <w:szCs w:val="22"/>
        </w:rPr>
      </w:pPr>
      <w:r w:rsidRPr="00E02B37">
        <w:rPr>
          <w:rFonts w:eastAsiaTheme="minorHAnsi"/>
          <w:kern w:val="22"/>
          <w:szCs w:val="22"/>
          <w:lang w:bidi="fr-FR"/>
        </w:rPr>
        <w:t>7.</w:t>
      </w:r>
      <w:r w:rsidRPr="00E02B37">
        <w:rPr>
          <w:rFonts w:eastAsiaTheme="minorHAnsi"/>
          <w:kern w:val="22"/>
          <w:szCs w:val="22"/>
          <w:lang w:bidi="fr-FR"/>
        </w:rPr>
        <w:tab/>
      </w:r>
      <w:r w:rsidR="00BC56A3" w:rsidRPr="00E02B37">
        <w:rPr>
          <w:rFonts w:eastAsiaTheme="minorHAnsi"/>
          <w:kern w:val="22"/>
          <w:szCs w:val="22"/>
          <w:lang w:bidi="fr-FR"/>
        </w:rPr>
        <w:t xml:space="preserve">En remplacement de la </w:t>
      </w:r>
      <w:r w:rsidRPr="00E02B37">
        <w:rPr>
          <w:rFonts w:eastAsiaTheme="minorHAnsi"/>
          <w:kern w:val="22"/>
          <w:szCs w:val="22"/>
          <w:lang w:bidi="fr-FR"/>
        </w:rPr>
        <w:t>cible 20</w:t>
      </w:r>
      <w:r w:rsidR="000C6ED2" w:rsidRPr="00E02B37">
        <w:rPr>
          <w:rFonts w:eastAsiaTheme="minorHAnsi"/>
          <w:kern w:val="22"/>
          <w:szCs w:val="22"/>
          <w:lang w:bidi="fr-FR"/>
        </w:rPr>
        <w:t> :</w:t>
      </w:r>
    </w:p>
    <w:p w14:paraId="7DA6DFA8" w14:textId="77777777" w:rsidR="004407AB" w:rsidRPr="00E02B37" w:rsidRDefault="004407AB" w:rsidP="004407AB">
      <w:pPr>
        <w:spacing w:after="120"/>
        <w:ind w:left="709"/>
        <w:rPr>
          <w:rFonts w:eastAsiaTheme="minorHAnsi"/>
          <w:kern w:val="22"/>
          <w:szCs w:val="22"/>
          <w:u w:val="single"/>
        </w:rPr>
      </w:pPr>
      <w:r w:rsidRPr="00E02B37">
        <w:rPr>
          <w:rFonts w:eastAsiaTheme="minorHAnsi"/>
          <w:kern w:val="22"/>
          <w:szCs w:val="22"/>
          <w:u w:val="single"/>
          <w:lang w:bidi="fr-FR"/>
        </w:rPr>
        <w:t>Promouvoir la conception écologique des services publics pour une bonne</w:t>
      </w:r>
      <w:r w:rsidRPr="00E02B37">
        <w:rPr>
          <w:rFonts w:eastAsiaTheme="minorHAnsi"/>
          <w:kern w:val="22"/>
          <w:szCs w:val="22"/>
          <w:lang w:bidi="fr-FR"/>
        </w:rPr>
        <w:t xml:space="preserve"> qualité de vie, </w:t>
      </w:r>
      <w:r w:rsidRPr="00E02B37">
        <w:rPr>
          <w:rFonts w:eastAsiaTheme="minorHAnsi"/>
          <w:kern w:val="22"/>
          <w:szCs w:val="22"/>
          <w:u w:val="single"/>
          <w:lang w:bidi="fr-FR"/>
        </w:rPr>
        <w:t xml:space="preserve">en reconnaissant la valeur de la biodiversité et de la diversité </w:t>
      </w:r>
      <w:proofErr w:type="spellStart"/>
      <w:r w:rsidRPr="00E02B37">
        <w:rPr>
          <w:rFonts w:eastAsiaTheme="minorHAnsi"/>
          <w:kern w:val="22"/>
          <w:szCs w:val="22"/>
          <w:u w:val="single"/>
          <w:lang w:bidi="fr-FR"/>
        </w:rPr>
        <w:t>bioculturelle</w:t>
      </w:r>
      <w:proofErr w:type="spellEnd"/>
      <w:r w:rsidRPr="00E02B37">
        <w:rPr>
          <w:rFonts w:eastAsiaTheme="minorHAnsi"/>
          <w:kern w:val="22"/>
          <w:szCs w:val="22"/>
          <w:lang w:bidi="fr-FR"/>
        </w:rPr>
        <w:t>.</w:t>
      </w:r>
    </w:p>
    <w:p w14:paraId="05DF3A5A" w14:textId="36D157E2" w:rsidR="004407AB" w:rsidRPr="00E02B37" w:rsidRDefault="004407AB" w:rsidP="004407AB">
      <w:pPr>
        <w:keepNext/>
        <w:spacing w:after="120"/>
        <w:rPr>
          <w:rFonts w:eastAsiaTheme="minorHAnsi"/>
          <w:szCs w:val="22"/>
        </w:rPr>
      </w:pPr>
      <w:r w:rsidRPr="00E02B37">
        <w:rPr>
          <w:rFonts w:eastAsiaTheme="minorHAnsi"/>
          <w:szCs w:val="22"/>
          <w:lang w:bidi="fr-FR"/>
        </w:rPr>
        <w:lastRenderedPageBreak/>
        <w:t>8.</w:t>
      </w:r>
      <w:r w:rsidRPr="00E02B37">
        <w:rPr>
          <w:rFonts w:eastAsiaTheme="minorHAnsi"/>
          <w:szCs w:val="22"/>
          <w:lang w:bidi="fr-FR"/>
        </w:rPr>
        <w:tab/>
      </w:r>
      <w:r w:rsidR="00BC56A3" w:rsidRPr="00E02B37">
        <w:rPr>
          <w:rFonts w:eastAsiaTheme="minorHAnsi"/>
          <w:kern w:val="22"/>
          <w:szCs w:val="22"/>
          <w:lang w:bidi="fr-FR"/>
        </w:rPr>
        <w:t xml:space="preserve">En remplacement des cibles </w:t>
      </w:r>
      <w:r w:rsidRPr="00E02B37">
        <w:rPr>
          <w:rFonts w:eastAsiaTheme="minorHAnsi"/>
          <w:szCs w:val="22"/>
          <w:lang w:bidi="fr-FR"/>
        </w:rPr>
        <w:t>17 et 20</w:t>
      </w:r>
      <w:r w:rsidR="000C6ED2" w:rsidRPr="00E02B37">
        <w:rPr>
          <w:rFonts w:eastAsiaTheme="minorHAnsi"/>
          <w:szCs w:val="22"/>
          <w:lang w:bidi="fr-FR"/>
        </w:rPr>
        <w:t> :</w:t>
      </w:r>
    </w:p>
    <w:p w14:paraId="5FCE4E28" w14:textId="6C582C82" w:rsidR="004407AB" w:rsidRPr="00E02B37" w:rsidRDefault="004407AB" w:rsidP="004407AB">
      <w:pPr>
        <w:autoSpaceDE w:val="0"/>
        <w:autoSpaceDN w:val="0"/>
        <w:adjustRightInd w:val="0"/>
        <w:spacing w:after="120"/>
        <w:ind w:left="709"/>
        <w:rPr>
          <w:rFonts w:eastAsiaTheme="minorHAnsi"/>
          <w:szCs w:val="22"/>
        </w:rPr>
      </w:pPr>
      <w:r w:rsidRPr="00E02B37">
        <w:rPr>
          <w:rFonts w:eastAsiaTheme="minorHAnsi"/>
          <w:szCs w:val="22"/>
          <w:u w:val="single"/>
          <w:lang w:bidi="fr-FR"/>
        </w:rPr>
        <w:t xml:space="preserve">D’ici 2030, </w:t>
      </w:r>
      <w:r w:rsidR="0066395A" w:rsidRPr="00E02B37">
        <w:rPr>
          <w:rFonts w:eastAsiaTheme="minorHAnsi"/>
          <w:szCs w:val="22"/>
          <w:u w:val="single"/>
          <w:lang w:bidi="fr-FR"/>
        </w:rPr>
        <w:t>les individus du monde entier</w:t>
      </w:r>
      <w:r w:rsidRPr="00E02B37">
        <w:rPr>
          <w:rFonts w:eastAsiaTheme="minorHAnsi"/>
          <w:szCs w:val="22"/>
          <w:u w:val="single"/>
          <w:lang w:bidi="fr-FR"/>
        </w:rPr>
        <w:t xml:space="preserve"> doi</w:t>
      </w:r>
      <w:r w:rsidR="0066395A" w:rsidRPr="00E02B37">
        <w:rPr>
          <w:rFonts w:eastAsiaTheme="minorHAnsi"/>
          <w:szCs w:val="22"/>
          <w:u w:val="single"/>
          <w:lang w:bidi="fr-FR"/>
        </w:rPr>
        <w:t>ven</w:t>
      </w:r>
      <w:r w:rsidRPr="00E02B37">
        <w:rPr>
          <w:rFonts w:eastAsiaTheme="minorHAnsi"/>
          <w:szCs w:val="22"/>
          <w:u w:val="single"/>
          <w:lang w:bidi="fr-FR"/>
        </w:rPr>
        <w:t>t être conscient</w:t>
      </w:r>
      <w:r w:rsidR="0066395A" w:rsidRPr="00E02B37">
        <w:rPr>
          <w:rFonts w:eastAsiaTheme="minorHAnsi"/>
          <w:szCs w:val="22"/>
          <w:u w:val="single"/>
          <w:lang w:bidi="fr-FR"/>
        </w:rPr>
        <w:t>s</w:t>
      </w:r>
      <w:r w:rsidRPr="00E02B37">
        <w:rPr>
          <w:rFonts w:eastAsiaTheme="minorHAnsi"/>
          <w:szCs w:val="22"/>
          <w:u w:val="single"/>
          <w:lang w:bidi="fr-FR"/>
        </w:rPr>
        <w:t xml:space="preserve"> que la biodiversité est essentielle pour la survie humaine, la santé</w:t>
      </w:r>
      <w:r w:rsidRPr="00E02B37">
        <w:rPr>
          <w:rFonts w:eastAsiaTheme="minorHAnsi"/>
          <w:szCs w:val="22"/>
          <w:lang w:bidi="fr-FR"/>
        </w:rPr>
        <w:t xml:space="preserve"> et la qualité de vie, </w:t>
      </w:r>
      <w:r w:rsidRPr="00E02B37">
        <w:rPr>
          <w:rFonts w:eastAsiaTheme="minorHAnsi"/>
          <w:szCs w:val="22"/>
          <w:u w:val="single"/>
          <w:lang w:bidi="fr-FR"/>
        </w:rPr>
        <w:t xml:space="preserve">et </w:t>
      </w:r>
      <w:r w:rsidR="0066395A" w:rsidRPr="00E02B37">
        <w:rPr>
          <w:rFonts w:eastAsiaTheme="minorHAnsi"/>
          <w:szCs w:val="22"/>
          <w:u w:val="single"/>
          <w:lang w:bidi="fr-FR"/>
        </w:rPr>
        <w:t>sont devenus</w:t>
      </w:r>
      <w:r w:rsidRPr="00E02B37">
        <w:rPr>
          <w:rFonts w:eastAsiaTheme="minorHAnsi"/>
          <w:szCs w:val="22"/>
          <w:u w:val="single"/>
          <w:lang w:bidi="fr-FR"/>
        </w:rPr>
        <w:t xml:space="preserve"> biophile</w:t>
      </w:r>
      <w:r w:rsidR="0066395A" w:rsidRPr="00E02B37">
        <w:rPr>
          <w:rFonts w:eastAsiaTheme="minorHAnsi"/>
          <w:szCs w:val="22"/>
          <w:u w:val="single"/>
          <w:lang w:bidi="fr-FR"/>
        </w:rPr>
        <w:t>s</w:t>
      </w:r>
      <w:r w:rsidRPr="00E02B37">
        <w:rPr>
          <w:rFonts w:eastAsiaTheme="minorHAnsi"/>
          <w:szCs w:val="22"/>
          <w:u w:val="single"/>
          <w:vertAlign w:val="superscript"/>
          <w:lang w:bidi="fr-FR"/>
        </w:rPr>
        <w:footnoteReference w:id="3"/>
      </w:r>
      <w:r w:rsidRPr="00E02B37">
        <w:rPr>
          <w:rFonts w:eastAsiaTheme="minorHAnsi"/>
          <w:szCs w:val="22"/>
          <w:u w:val="single"/>
          <w:lang w:bidi="fr-FR"/>
        </w:rPr>
        <w:t>, par l’intensification des efforts de sensibilisation du public et l’intégration de la biodiversité d</w:t>
      </w:r>
      <w:r w:rsidR="0066395A" w:rsidRPr="00E02B37">
        <w:rPr>
          <w:rFonts w:eastAsiaTheme="minorHAnsi"/>
          <w:szCs w:val="22"/>
          <w:u w:val="single"/>
          <w:lang w:bidi="fr-FR"/>
        </w:rPr>
        <w:t>ans les</w:t>
      </w:r>
      <w:r w:rsidRPr="00E02B37">
        <w:rPr>
          <w:rFonts w:eastAsiaTheme="minorHAnsi"/>
          <w:szCs w:val="22"/>
          <w:u w:val="single"/>
          <w:lang w:bidi="fr-FR"/>
        </w:rPr>
        <w:t xml:space="preserve"> programmes </w:t>
      </w:r>
      <w:r w:rsidR="0066395A" w:rsidRPr="00E02B37">
        <w:rPr>
          <w:rFonts w:eastAsiaTheme="minorHAnsi"/>
          <w:szCs w:val="22"/>
          <w:u w:val="single"/>
          <w:lang w:bidi="fr-FR"/>
        </w:rPr>
        <w:t xml:space="preserve">d’éducation, </w:t>
      </w:r>
      <w:r w:rsidRPr="00E02B37">
        <w:rPr>
          <w:rFonts w:eastAsiaTheme="minorHAnsi"/>
          <w:szCs w:val="22"/>
          <w:u w:val="single"/>
          <w:lang w:bidi="fr-FR"/>
        </w:rPr>
        <w:t xml:space="preserve">à tous les niveaux </w:t>
      </w:r>
      <w:r w:rsidR="0066395A" w:rsidRPr="00E02B37">
        <w:rPr>
          <w:rFonts w:eastAsiaTheme="minorHAnsi"/>
          <w:szCs w:val="22"/>
          <w:u w:val="single"/>
          <w:lang w:bidi="fr-FR"/>
        </w:rPr>
        <w:t xml:space="preserve">et </w:t>
      </w:r>
      <w:r w:rsidRPr="00E02B37">
        <w:rPr>
          <w:rFonts w:eastAsiaTheme="minorHAnsi"/>
          <w:szCs w:val="22"/>
          <w:u w:val="single"/>
          <w:lang w:bidi="fr-FR"/>
        </w:rPr>
        <w:t>dans le monde entier</w:t>
      </w:r>
      <w:r w:rsidRPr="00E02B37">
        <w:rPr>
          <w:rFonts w:eastAsiaTheme="minorHAnsi"/>
          <w:szCs w:val="22"/>
          <w:lang w:bidi="fr-FR"/>
        </w:rPr>
        <w:t>.</w:t>
      </w:r>
    </w:p>
    <w:p w14:paraId="08994EF8" w14:textId="13AE18E2" w:rsidR="004407AB" w:rsidRPr="00E02B37" w:rsidRDefault="004407AB" w:rsidP="004407AB">
      <w:pPr>
        <w:keepNext/>
        <w:spacing w:after="120"/>
        <w:rPr>
          <w:rFonts w:eastAsiaTheme="minorHAnsi"/>
          <w:szCs w:val="22"/>
        </w:rPr>
      </w:pPr>
      <w:r w:rsidRPr="00E02B37">
        <w:rPr>
          <w:rFonts w:eastAsiaTheme="minorHAnsi"/>
          <w:szCs w:val="22"/>
          <w:lang w:bidi="fr-FR"/>
        </w:rPr>
        <w:t>9.</w:t>
      </w:r>
      <w:r w:rsidRPr="00E02B37">
        <w:rPr>
          <w:rFonts w:eastAsiaTheme="minorHAnsi"/>
          <w:szCs w:val="22"/>
          <w:lang w:bidi="fr-FR"/>
        </w:rPr>
        <w:tab/>
      </w:r>
      <w:r w:rsidR="00BC56A3" w:rsidRPr="00E02B37">
        <w:rPr>
          <w:rFonts w:eastAsiaTheme="minorHAnsi"/>
          <w:kern w:val="22"/>
          <w:szCs w:val="22"/>
          <w:lang w:bidi="fr-FR"/>
        </w:rPr>
        <w:t xml:space="preserve">En remplacement des cibles </w:t>
      </w:r>
      <w:r w:rsidRPr="00E02B37">
        <w:rPr>
          <w:rFonts w:eastAsiaTheme="minorHAnsi"/>
          <w:szCs w:val="22"/>
          <w:lang w:bidi="fr-FR"/>
        </w:rPr>
        <w:t>17 et 20</w:t>
      </w:r>
      <w:r w:rsidR="000C6ED2" w:rsidRPr="00E02B37">
        <w:rPr>
          <w:rFonts w:eastAsiaTheme="minorHAnsi"/>
          <w:szCs w:val="22"/>
          <w:lang w:bidi="fr-FR"/>
        </w:rPr>
        <w:t> :</w:t>
      </w:r>
    </w:p>
    <w:p w14:paraId="7C772BEC" w14:textId="37A199F3" w:rsidR="004407AB" w:rsidRPr="00E02B37" w:rsidRDefault="004407AB" w:rsidP="004407AB">
      <w:pPr>
        <w:autoSpaceDE w:val="0"/>
        <w:autoSpaceDN w:val="0"/>
        <w:adjustRightInd w:val="0"/>
        <w:spacing w:after="120"/>
        <w:ind w:left="709"/>
        <w:rPr>
          <w:rFonts w:eastAsiaTheme="minorHAnsi"/>
          <w:szCs w:val="22"/>
          <w:u w:val="single"/>
        </w:rPr>
      </w:pPr>
      <w:r w:rsidRPr="00E02B37">
        <w:rPr>
          <w:rFonts w:eastAsiaTheme="minorHAnsi"/>
          <w:szCs w:val="22"/>
          <w:u w:val="single"/>
          <w:lang w:bidi="fr-FR"/>
        </w:rPr>
        <w:t xml:space="preserve">D’ici 2030, des mesures efficaces sont en place pour favoriser et mettre en œuvre des politiques et des plans </w:t>
      </w:r>
      <w:r w:rsidR="004A179B">
        <w:rPr>
          <w:rFonts w:eastAsiaTheme="minorHAnsi"/>
          <w:szCs w:val="22"/>
          <w:u w:val="single"/>
          <w:lang w:bidi="fr-FR"/>
        </w:rPr>
        <w:t>des gouvernements</w:t>
      </w:r>
      <w:r w:rsidRPr="00E02B37">
        <w:rPr>
          <w:rFonts w:eastAsiaTheme="minorHAnsi"/>
          <w:szCs w:val="22"/>
          <w:u w:val="single"/>
          <w:lang w:bidi="fr-FR"/>
        </w:rPr>
        <w:t>, des entreprises et des parties prenantes</w:t>
      </w:r>
      <w:r w:rsidR="0066395A" w:rsidRPr="00E02B37">
        <w:rPr>
          <w:rFonts w:eastAsiaTheme="minorHAnsi"/>
          <w:szCs w:val="22"/>
          <w:u w:val="single"/>
          <w:lang w:bidi="fr-FR"/>
        </w:rPr>
        <w:t>,</w:t>
      </w:r>
      <w:r w:rsidRPr="00E02B37">
        <w:rPr>
          <w:rFonts w:eastAsiaTheme="minorHAnsi"/>
          <w:szCs w:val="22"/>
          <w:u w:val="single"/>
          <w:lang w:bidi="fr-FR"/>
        </w:rPr>
        <w:t xml:space="preserve"> à tous les niveaux</w:t>
      </w:r>
      <w:r w:rsidR="0066395A" w:rsidRPr="00E02B37">
        <w:rPr>
          <w:rFonts w:eastAsiaTheme="minorHAnsi"/>
          <w:szCs w:val="22"/>
          <w:u w:val="single"/>
          <w:lang w:bidi="fr-FR"/>
        </w:rPr>
        <w:t>,</w:t>
      </w:r>
      <w:r w:rsidRPr="00E02B37">
        <w:rPr>
          <w:rFonts w:eastAsiaTheme="minorHAnsi"/>
          <w:szCs w:val="22"/>
          <w:u w:val="single"/>
          <w:lang w:bidi="fr-FR"/>
        </w:rPr>
        <w:t xml:space="preserve"> </w:t>
      </w:r>
      <w:r w:rsidR="004A179B">
        <w:rPr>
          <w:rFonts w:eastAsiaTheme="minorHAnsi"/>
          <w:szCs w:val="22"/>
          <w:u w:val="single"/>
          <w:lang w:bidi="fr-FR"/>
        </w:rPr>
        <w:t>pour</w:t>
      </w:r>
      <w:r w:rsidRPr="00E02B37">
        <w:rPr>
          <w:rFonts w:eastAsiaTheme="minorHAnsi"/>
          <w:szCs w:val="22"/>
          <w:u w:val="single"/>
          <w:lang w:bidi="fr-FR"/>
        </w:rPr>
        <w:t xml:space="preserve"> </w:t>
      </w:r>
      <w:r w:rsidR="004A179B">
        <w:rPr>
          <w:rFonts w:eastAsiaTheme="minorHAnsi"/>
          <w:szCs w:val="22"/>
          <w:u w:val="single"/>
          <w:lang w:bidi="fr-FR"/>
        </w:rPr>
        <w:t>s</w:t>
      </w:r>
      <w:r w:rsidRPr="00E02B37">
        <w:rPr>
          <w:rFonts w:eastAsiaTheme="minorHAnsi"/>
          <w:szCs w:val="22"/>
          <w:u w:val="single"/>
          <w:lang w:bidi="fr-FR"/>
        </w:rPr>
        <w:t xml:space="preserve">’assurer une production et </w:t>
      </w:r>
      <w:r w:rsidRPr="00E02B37">
        <w:rPr>
          <w:rFonts w:eastAsiaTheme="minorHAnsi"/>
          <w:szCs w:val="22"/>
          <w:lang w:bidi="fr-FR"/>
        </w:rPr>
        <w:t xml:space="preserve">une consommation durables </w:t>
      </w:r>
      <w:r w:rsidRPr="00E02B37">
        <w:rPr>
          <w:rFonts w:eastAsiaTheme="minorHAnsi"/>
          <w:szCs w:val="22"/>
          <w:u w:val="single"/>
          <w:lang w:bidi="fr-FR"/>
        </w:rPr>
        <w:t xml:space="preserve">et maintenir les impacts de l’utilisation de la biodiversité dans des limites </w:t>
      </w:r>
      <w:r w:rsidR="004A179B">
        <w:rPr>
          <w:rFonts w:eastAsiaTheme="minorHAnsi"/>
          <w:szCs w:val="22"/>
          <w:u w:val="single"/>
          <w:lang w:bidi="fr-FR"/>
        </w:rPr>
        <w:t>écologiques</w:t>
      </w:r>
      <w:r w:rsidR="00FC626E">
        <w:rPr>
          <w:rFonts w:eastAsiaTheme="minorHAnsi"/>
          <w:szCs w:val="22"/>
          <w:u w:val="single"/>
          <w:lang w:bidi="fr-FR"/>
        </w:rPr>
        <w:t xml:space="preserve"> </w:t>
      </w:r>
      <w:r w:rsidR="003326C7">
        <w:rPr>
          <w:rFonts w:eastAsiaTheme="minorHAnsi"/>
          <w:szCs w:val="22"/>
          <w:u w:val="single"/>
          <w:lang w:bidi="fr-FR"/>
        </w:rPr>
        <w:t>et planétaires sures</w:t>
      </w:r>
      <w:r w:rsidRPr="00E02B37">
        <w:rPr>
          <w:rFonts w:eastAsiaTheme="minorHAnsi"/>
          <w:szCs w:val="22"/>
          <w:u w:val="single"/>
          <w:lang w:bidi="fr-FR"/>
        </w:rPr>
        <w:t>.</w:t>
      </w:r>
    </w:p>
    <w:p w14:paraId="02DD06E8" w14:textId="53075BC6" w:rsidR="004407AB" w:rsidRPr="00E02B37" w:rsidRDefault="004407AB" w:rsidP="004407AB">
      <w:pPr>
        <w:keepNext/>
        <w:spacing w:after="120"/>
        <w:rPr>
          <w:rFonts w:eastAsiaTheme="minorHAnsi"/>
          <w:szCs w:val="22"/>
        </w:rPr>
      </w:pPr>
      <w:r w:rsidRPr="00E02B37">
        <w:rPr>
          <w:rFonts w:eastAsiaTheme="minorHAnsi"/>
          <w:szCs w:val="22"/>
          <w:lang w:bidi="fr-FR"/>
        </w:rPr>
        <w:t>10.</w:t>
      </w:r>
      <w:r w:rsidRPr="00E02B37">
        <w:rPr>
          <w:rFonts w:eastAsiaTheme="minorHAnsi"/>
          <w:szCs w:val="22"/>
          <w:lang w:bidi="fr-FR"/>
        </w:rPr>
        <w:tab/>
      </w:r>
      <w:r w:rsidR="00BC56A3" w:rsidRPr="00E02B37">
        <w:rPr>
          <w:rFonts w:eastAsiaTheme="minorHAnsi"/>
          <w:kern w:val="22"/>
          <w:szCs w:val="22"/>
          <w:lang w:bidi="fr-FR"/>
        </w:rPr>
        <w:t xml:space="preserve">En remplacement des cibles </w:t>
      </w:r>
      <w:r w:rsidRPr="00E02B37">
        <w:rPr>
          <w:rFonts w:eastAsiaTheme="minorHAnsi"/>
          <w:szCs w:val="22"/>
          <w:lang w:bidi="fr-FR"/>
        </w:rPr>
        <w:t>17 et 20</w:t>
      </w:r>
      <w:r w:rsidR="000C6ED2" w:rsidRPr="00E02B37">
        <w:rPr>
          <w:rFonts w:eastAsiaTheme="minorHAnsi"/>
          <w:szCs w:val="22"/>
          <w:lang w:bidi="fr-FR"/>
        </w:rPr>
        <w:t> :</w:t>
      </w:r>
    </w:p>
    <w:p w14:paraId="745EA3A8" w14:textId="7DC63060" w:rsidR="004407AB" w:rsidRPr="00E02B37" w:rsidRDefault="004407AB" w:rsidP="004407AB">
      <w:pPr>
        <w:autoSpaceDE w:val="0"/>
        <w:autoSpaceDN w:val="0"/>
        <w:adjustRightInd w:val="0"/>
        <w:spacing w:after="120"/>
        <w:ind w:left="709"/>
        <w:rPr>
          <w:rFonts w:eastAsiaTheme="minorHAnsi"/>
          <w:szCs w:val="22"/>
        </w:rPr>
      </w:pPr>
      <w:r w:rsidRPr="00E02B37">
        <w:rPr>
          <w:rFonts w:eastAsiaTheme="minorHAnsi"/>
          <w:szCs w:val="22"/>
          <w:u w:val="single"/>
          <w:lang w:bidi="fr-FR"/>
        </w:rPr>
        <w:t>Promouvoir, notamment par l’éducation, des visions respectueuses de l’environnement</w:t>
      </w:r>
      <w:r w:rsidRPr="00E02B37">
        <w:rPr>
          <w:rFonts w:eastAsiaTheme="minorHAnsi"/>
          <w:szCs w:val="22"/>
          <w:lang w:bidi="fr-FR"/>
        </w:rPr>
        <w:t xml:space="preserve"> d’une bonne qualité de vie </w:t>
      </w:r>
      <w:r w:rsidRPr="00E02B37">
        <w:rPr>
          <w:rFonts w:eastAsiaTheme="minorHAnsi"/>
          <w:szCs w:val="22"/>
          <w:u w:val="single"/>
          <w:lang w:bidi="fr-FR"/>
        </w:rPr>
        <w:t>afin d’encourager le changement</w:t>
      </w:r>
      <w:r w:rsidRPr="00E02B37">
        <w:rPr>
          <w:rFonts w:eastAsiaTheme="minorHAnsi"/>
          <w:szCs w:val="22"/>
          <w:lang w:bidi="fr-FR"/>
        </w:rPr>
        <w:t xml:space="preserve"> de comportement </w:t>
      </w:r>
      <w:r w:rsidR="003326C7">
        <w:rPr>
          <w:rFonts w:eastAsiaTheme="minorHAnsi"/>
          <w:szCs w:val="22"/>
          <w:lang w:bidi="fr-FR"/>
        </w:rPr>
        <w:t>pour</w:t>
      </w:r>
      <w:r w:rsidRPr="00E02B37">
        <w:rPr>
          <w:rFonts w:eastAsiaTheme="minorHAnsi"/>
          <w:szCs w:val="22"/>
          <w:lang w:bidi="fr-FR"/>
        </w:rPr>
        <w:t xml:space="preserve"> une consommation et un mode de vie durables.</w:t>
      </w:r>
    </w:p>
    <w:p w14:paraId="6DB958C5" w14:textId="41FD5A8A" w:rsidR="004407AB" w:rsidRPr="00E02B37" w:rsidRDefault="004407AB" w:rsidP="004407AB">
      <w:pPr>
        <w:keepNext/>
        <w:spacing w:after="120"/>
        <w:rPr>
          <w:rFonts w:eastAsiaTheme="minorHAnsi"/>
          <w:szCs w:val="22"/>
        </w:rPr>
      </w:pPr>
      <w:r w:rsidRPr="00E02B37">
        <w:rPr>
          <w:rFonts w:eastAsiaTheme="minorHAnsi"/>
          <w:szCs w:val="22"/>
          <w:lang w:bidi="fr-FR"/>
        </w:rPr>
        <w:t>11.</w:t>
      </w:r>
      <w:r w:rsidRPr="00E02B37">
        <w:rPr>
          <w:rFonts w:eastAsiaTheme="minorHAnsi"/>
          <w:szCs w:val="22"/>
          <w:lang w:bidi="fr-FR"/>
        </w:rPr>
        <w:tab/>
      </w:r>
      <w:r w:rsidR="00BC56A3" w:rsidRPr="00E02B37">
        <w:rPr>
          <w:rFonts w:eastAsiaTheme="minorHAnsi"/>
          <w:kern w:val="22"/>
          <w:szCs w:val="22"/>
          <w:lang w:bidi="fr-FR"/>
        </w:rPr>
        <w:t xml:space="preserve">En remplacement de la cible </w:t>
      </w:r>
      <w:r w:rsidRPr="00E02B37">
        <w:rPr>
          <w:rFonts w:eastAsiaTheme="minorHAnsi"/>
          <w:szCs w:val="22"/>
          <w:lang w:bidi="fr-FR"/>
        </w:rPr>
        <w:t>20</w:t>
      </w:r>
      <w:r w:rsidR="000C6ED2" w:rsidRPr="00E02B37">
        <w:rPr>
          <w:rFonts w:eastAsiaTheme="minorHAnsi"/>
          <w:szCs w:val="22"/>
          <w:lang w:bidi="fr-FR"/>
        </w:rPr>
        <w:t> :</w:t>
      </w:r>
    </w:p>
    <w:p w14:paraId="7A8F6E55" w14:textId="5D82BE11" w:rsidR="004407AB" w:rsidRPr="00E02B37" w:rsidRDefault="004407AB" w:rsidP="004407AB">
      <w:pPr>
        <w:autoSpaceDE w:val="0"/>
        <w:autoSpaceDN w:val="0"/>
        <w:adjustRightInd w:val="0"/>
        <w:spacing w:after="120"/>
        <w:ind w:left="709"/>
        <w:rPr>
          <w:rFonts w:eastAsiaTheme="minorHAnsi"/>
          <w:szCs w:val="22"/>
        </w:rPr>
      </w:pPr>
      <w:r w:rsidRPr="00E02B37">
        <w:rPr>
          <w:rFonts w:eastAsiaTheme="minorHAnsi"/>
          <w:szCs w:val="22"/>
          <w:u w:val="single"/>
          <w:lang w:bidi="fr-FR"/>
        </w:rPr>
        <w:t xml:space="preserve">D’ici 2025, élaborer une autre mesure mondiale </w:t>
      </w:r>
      <w:r w:rsidR="003326C7">
        <w:rPr>
          <w:rFonts w:eastAsiaTheme="minorHAnsi"/>
          <w:szCs w:val="22"/>
          <w:u w:val="single"/>
          <w:lang w:bidi="fr-FR"/>
        </w:rPr>
        <w:t>de</w:t>
      </w:r>
      <w:r w:rsidRPr="00E02B37">
        <w:rPr>
          <w:rFonts w:eastAsiaTheme="minorHAnsi"/>
          <w:szCs w:val="22"/>
          <w:u w:val="single"/>
          <w:lang w:bidi="fr-FR"/>
        </w:rPr>
        <w:t xml:space="preserve"> la richesse qui compren</w:t>
      </w:r>
      <w:r w:rsidR="00ED3C24" w:rsidRPr="00E02B37">
        <w:rPr>
          <w:rFonts w:eastAsiaTheme="minorHAnsi"/>
          <w:szCs w:val="22"/>
          <w:u w:val="single"/>
          <w:lang w:bidi="fr-FR"/>
        </w:rPr>
        <w:t>ne</w:t>
      </w:r>
      <w:r w:rsidRPr="00E02B37">
        <w:rPr>
          <w:rFonts w:eastAsiaTheme="minorHAnsi"/>
          <w:szCs w:val="22"/>
          <w:u w:val="single"/>
          <w:lang w:bidi="fr-FR"/>
        </w:rPr>
        <w:t xml:space="preserve"> la biodiversité et la bonne</w:t>
      </w:r>
      <w:r w:rsidRPr="00E02B37">
        <w:rPr>
          <w:rFonts w:eastAsiaTheme="minorHAnsi"/>
          <w:szCs w:val="22"/>
          <w:lang w:bidi="fr-FR"/>
        </w:rPr>
        <w:t xml:space="preserve"> qualité de vie, </w:t>
      </w:r>
      <w:r w:rsidRPr="00E02B37">
        <w:rPr>
          <w:rFonts w:eastAsiaTheme="minorHAnsi"/>
          <w:szCs w:val="22"/>
          <w:u w:val="single"/>
          <w:lang w:bidi="fr-FR"/>
        </w:rPr>
        <w:t xml:space="preserve">et </w:t>
      </w:r>
      <w:r w:rsidR="00ED3C24" w:rsidRPr="00E02B37">
        <w:rPr>
          <w:rFonts w:eastAsiaTheme="minorHAnsi"/>
          <w:szCs w:val="22"/>
          <w:u w:val="single"/>
          <w:lang w:bidi="fr-FR"/>
        </w:rPr>
        <w:t>l’ériger en modèle</w:t>
      </w:r>
      <w:r w:rsidRPr="00E02B37">
        <w:rPr>
          <w:rFonts w:eastAsiaTheme="minorHAnsi"/>
          <w:szCs w:val="22"/>
          <w:u w:val="single"/>
          <w:lang w:bidi="fr-FR"/>
        </w:rPr>
        <w:t xml:space="preserve"> d’ici 2030</w:t>
      </w:r>
      <w:r w:rsidRPr="00E02B37">
        <w:rPr>
          <w:rFonts w:eastAsiaTheme="minorHAnsi"/>
          <w:szCs w:val="22"/>
          <w:lang w:bidi="fr-FR"/>
        </w:rPr>
        <w:t>.</w:t>
      </w:r>
    </w:p>
    <w:p w14:paraId="6B889AF4" w14:textId="33B704AB" w:rsidR="004407AB" w:rsidRPr="00E02B37" w:rsidRDefault="004407AB" w:rsidP="004407AB">
      <w:pPr>
        <w:keepNext/>
        <w:spacing w:after="120"/>
        <w:rPr>
          <w:rFonts w:eastAsiaTheme="minorHAnsi"/>
          <w:szCs w:val="22"/>
        </w:rPr>
      </w:pPr>
      <w:r w:rsidRPr="00E02B37">
        <w:rPr>
          <w:rFonts w:eastAsiaTheme="minorHAnsi"/>
          <w:szCs w:val="22"/>
          <w:lang w:bidi="fr-FR"/>
        </w:rPr>
        <w:t>12.</w:t>
      </w:r>
      <w:r w:rsidRPr="00E02B37">
        <w:rPr>
          <w:rFonts w:eastAsiaTheme="minorHAnsi"/>
          <w:szCs w:val="22"/>
          <w:lang w:bidi="fr-FR"/>
        </w:rPr>
        <w:tab/>
      </w:r>
      <w:r w:rsidR="00BC56A3" w:rsidRPr="00E02B37">
        <w:rPr>
          <w:rFonts w:eastAsiaTheme="minorHAnsi"/>
          <w:kern w:val="22"/>
          <w:szCs w:val="22"/>
          <w:lang w:bidi="fr-FR"/>
        </w:rPr>
        <w:t xml:space="preserve">En remplacement de la cible </w:t>
      </w:r>
      <w:r w:rsidRPr="00E02B37">
        <w:rPr>
          <w:rFonts w:eastAsiaTheme="minorHAnsi"/>
          <w:szCs w:val="22"/>
          <w:lang w:bidi="fr-FR"/>
        </w:rPr>
        <w:t>17</w:t>
      </w:r>
      <w:r w:rsidR="000C6ED2" w:rsidRPr="00E02B37">
        <w:rPr>
          <w:rFonts w:eastAsiaTheme="minorHAnsi"/>
          <w:szCs w:val="22"/>
          <w:lang w:bidi="fr-FR"/>
        </w:rPr>
        <w:t> :</w:t>
      </w:r>
    </w:p>
    <w:p w14:paraId="72AD6804" w14:textId="23BC0297" w:rsidR="004407AB" w:rsidRPr="00E02B37" w:rsidRDefault="004407AB" w:rsidP="004407AB">
      <w:pPr>
        <w:autoSpaceDE w:val="0"/>
        <w:autoSpaceDN w:val="0"/>
        <w:adjustRightInd w:val="0"/>
        <w:ind w:left="709"/>
        <w:rPr>
          <w:rFonts w:eastAsiaTheme="minorHAnsi"/>
          <w:szCs w:val="22"/>
        </w:rPr>
      </w:pPr>
      <w:r w:rsidRPr="00E02B37">
        <w:rPr>
          <w:rFonts w:eastAsiaTheme="minorHAnsi"/>
          <w:szCs w:val="22"/>
          <w:u w:val="single"/>
          <w:lang w:bidi="fr-FR"/>
        </w:rPr>
        <w:t>D’ici 2030, tous les pays mettent en œuvre des mesures visant à progresser vers des modes de production</w:t>
      </w:r>
      <w:r w:rsidRPr="00E02B37">
        <w:rPr>
          <w:rFonts w:eastAsiaTheme="minorHAnsi"/>
          <w:szCs w:val="22"/>
          <w:lang w:bidi="fr-FR"/>
        </w:rPr>
        <w:t xml:space="preserve"> et de consommation </w:t>
      </w:r>
      <w:r w:rsidRPr="00E02B37">
        <w:rPr>
          <w:rFonts w:eastAsiaTheme="minorHAnsi"/>
          <w:szCs w:val="22"/>
          <w:u w:val="single"/>
          <w:lang w:bidi="fr-FR"/>
        </w:rPr>
        <w:t>justes et</w:t>
      </w:r>
      <w:r w:rsidRPr="00E02B37">
        <w:rPr>
          <w:rFonts w:eastAsiaTheme="minorHAnsi"/>
          <w:szCs w:val="22"/>
          <w:lang w:bidi="fr-FR"/>
        </w:rPr>
        <w:t xml:space="preserve"> durables, en tenant compte de l’</w:t>
      </w:r>
      <w:r w:rsidRPr="00E02B37">
        <w:rPr>
          <w:rFonts w:eastAsiaTheme="minorHAnsi"/>
          <w:szCs w:val="22"/>
          <w:u w:val="single"/>
          <w:lang w:bidi="fr-FR"/>
        </w:rPr>
        <w:t>équité intergénérationnelle</w:t>
      </w:r>
      <w:r w:rsidRPr="00E02B37">
        <w:rPr>
          <w:rFonts w:eastAsiaTheme="minorHAnsi"/>
          <w:szCs w:val="22"/>
          <w:lang w:bidi="fr-FR"/>
        </w:rPr>
        <w:t xml:space="preserve"> et des conditions culturelles et socio-économiques individuelles et nationales, </w:t>
      </w:r>
      <w:r w:rsidR="00D226FB" w:rsidRPr="00E02B37">
        <w:rPr>
          <w:rFonts w:eastAsiaTheme="minorHAnsi"/>
          <w:szCs w:val="22"/>
          <w:u w:val="single"/>
          <w:lang w:bidi="fr-FR"/>
        </w:rPr>
        <w:t>à la lumière des</w:t>
      </w:r>
      <w:r w:rsidRPr="00E02B37">
        <w:rPr>
          <w:rFonts w:eastAsiaTheme="minorHAnsi"/>
          <w:szCs w:val="22"/>
          <w:u w:val="single"/>
          <w:lang w:bidi="fr-FR"/>
        </w:rPr>
        <w:t xml:space="preserve"> responsabilités communes mais différenciées</w:t>
      </w:r>
      <w:r w:rsidRPr="00E02B37">
        <w:rPr>
          <w:rFonts w:eastAsiaTheme="minorHAnsi"/>
          <w:szCs w:val="22"/>
          <w:lang w:bidi="fr-FR"/>
        </w:rPr>
        <w:t>.</w:t>
      </w:r>
    </w:p>
    <w:p w14:paraId="017C5885" w14:textId="77777777" w:rsidR="004407AB" w:rsidRPr="00E02B37" w:rsidRDefault="004407AB" w:rsidP="004407AB">
      <w:pPr>
        <w:autoSpaceDE w:val="0"/>
        <w:autoSpaceDN w:val="0"/>
        <w:adjustRightInd w:val="0"/>
        <w:ind w:left="709"/>
        <w:rPr>
          <w:rFonts w:eastAsiaTheme="minorHAnsi"/>
          <w:szCs w:val="22"/>
        </w:rPr>
      </w:pPr>
    </w:p>
    <w:p w14:paraId="1A5C8B8F" w14:textId="47CB7EED" w:rsidR="004407AB" w:rsidRPr="00E02B37" w:rsidRDefault="004407AB" w:rsidP="004407AB">
      <w:pPr>
        <w:autoSpaceDE w:val="0"/>
        <w:autoSpaceDN w:val="0"/>
        <w:adjustRightInd w:val="0"/>
        <w:spacing w:after="120"/>
        <w:ind w:left="720" w:hanging="720"/>
        <w:rPr>
          <w:rFonts w:eastAsiaTheme="minorHAnsi"/>
          <w:szCs w:val="22"/>
        </w:rPr>
      </w:pPr>
      <w:r w:rsidRPr="00E02B37">
        <w:rPr>
          <w:rFonts w:eastAsiaTheme="minorHAnsi"/>
          <w:szCs w:val="22"/>
          <w:u w:val="single"/>
          <w:lang w:bidi="fr-FR"/>
        </w:rPr>
        <w:t xml:space="preserve">13. </w:t>
      </w:r>
      <w:r w:rsidRPr="00E02B37">
        <w:rPr>
          <w:rFonts w:eastAsiaTheme="minorHAnsi"/>
          <w:szCs w:val="22"/>
          <w:u w:val="single"/>
          <w:lang w:bidi="fr-FR"/>
        </w:rPr>
        <w:tab/>
      </w:r>
      <w:r w:rsidRPr="00E02B37">
        <w:rPr>
          <w:rFonts w:eastAsiaTheme="minorHAnsi"/>
          <w:szCs w:val="22"/>
          <w:lang w:bidi="fr-FR"/>
        </w:rPr>
        <w:t xml:space="preserve">Élément pour modifier </w:t>
      </w:r>
      <w:r w:rsidR="00BC56A3" w:rsidRPr="00E02B37">
        <w:rPr>
          <w:rFonts w:eastAsiaTheme="minorHAnsi"/>
          <w:szCs w:val="22"/>
          <w:lang w:bidi="fr-FR"/>
        </w:rPr>
        <w:t>la cible</w:t>
      </w:r>
      <w:r w:rsidRPr="00E02B37">
        <w:rPr>
          <w:rFonts w:eastAsiaTheme="minorHAnsi"/>
          <w:szCs w:val="22"/>
          <w:lang w:bidi="fr-FR"/>
        </w:rPr>
        <w:t xml:space="preserve"> 17</w:t>
      </w:r>
      <w:r w:rsidR="000C6ED2" w:rsidRPr="00E02B37">
        <w:rPr>
          <w:rFonts w:eastAsiaTheme="minorHAnsi"/>
          <w:szCs w:val="22"/>
          <w:lang w:bidi="fr-FR"/>
        </w:rPr>
        <w:t> :</w:t>
      </w:r>
    </w:p>
    <w:p w14:paraId="6B62AAFD" w14:textId="77777777" w:rsidR="004407AB" w:rsidRPr="00E02B37" w:rsidRDefault="004407AB" w:rsidP="004407AB">
      <w:pPr>
        <w:autoSpaceDE w:val="0"/>
        <w:autoSpaceDN w:val="0"/>
        <w:adjustRightInd w:val="0"/>
        <w:spacing w:after="120"/>
        <w:ind w:left="720"/>
        <w:rPr>
          <w:rFonts w:eastAsiaTheme="minorHAnsi"/>
          <w:szCs w:val="22"/>
          <w:u w:val="single"/>
        </w:rPr>
      </w:pPr>
      <w:r w:rsidRPr="00E02B37">
        <w:rPr>
          <w:rFonts w:eastAsiaTheme="minorHAnsi"/>
          <w:szCs w:val="22"/>
          <w:u w:val="single"/>
          <w:lang w:bidi="fr-FR"/>
        </w:rPr>
        <w:t>Promouvoir la performance de la biodiversité des normes et des étiquettes au sein de l’industrie des aliments de détail, du vêtement et [...] en soutenant l’établissement de normes et l’inclusion de critères de biodiversité dans les lignes directrices sur l’approvisionnement.</w:t>
      </w:r>
    </w:p>
    <w:p w14:paraId="4346A089" w14:textId="3796CF73" w:rsidR="004407AB" w:rsidRPr="00E02B37" w:rsidRDefault="004407AB" w:rsidP="004407AB">
      <w:pPr>
        <w:keepNext/>
        <w:spacing w:after="120"/>
        <w:rPr>
          <w:rFonts w:eastAsiaTheme="minorHAnsi"/>
          <w:szCs w:val="22"/>
        </w:rPr>
      </w:pPr>
      <w:r w:rsidRPr="00E02B37">
        <w:rPr>
          <w:rFonts w:eastAsiaTheme="minorHAnsi"/>
          <w:szCs w:val="22"/>
          <w:lang w:bidi="fr-FR"/>
        </w:rPr>
        <w:t>14.</w:t>
      </w:r>
      <w:r w:rsidRPr="00E02B37">
        <w:rPr>
          <w:rFonts w:eastAsiaTheme="minorHAnsi"/>
          <w:szCs w:val="22"/>
          <w:lang w:bidi="fr-FR"/>
        </w:rPr>
        <w:tab/>
      </w:r>
      <w:r w:rsidR="00BC56A3" w:rsidRPr="00E02B37">
        <w:rPr>
          <w:rFonts w:eastAsiaTheme="minorHAnsi"/>
          <w:kern w:val="22"/>
          <w:szCs w:val="22"/>
          <w:lang w:bidi="fr-FR"/>
        </w:rPr>
        <w:t xml:space="preserve">En remplacement des cibles </w:t>
      </w:r>
      <w:r w:rsidRPr="00E02B37">
        <w:rPr>
          <w:rFonts w:eastAsiaTheme="minorHAnsi"/>
          <w:szCs w:val="22"/>
          <w:lang w:bidi="fr-FR"/>
        </w:rPr>
        <w:t>17 et 20</w:t>
      </w:r>
      <w:r w:rsidR="000C6ED2" w:rsidRPr="00E02B37">
        <w:rPr>
          <w:rFonts w:eastAsiaTheme="minorHAnsi"/>
          <w:szCs w:val="22"/>
          <w:lang w:bidi="fr-FR"/>
        </w:rPr>
        <w:t> :</w:t>
      </w:r>
    </w:p>
    <w:p w14:paraId="07898A4E" w14:textId="4DFD827D" w:rsidR="004407AB" w:rsidRPr="00E02B37" w:rsidRDefault="004407AB" w:rsidP="004407AB">
      <w:pPr>
        <w:autoSpaceDE w:val="0"/>
        <w:autoSpaceDN w:val="0"/>
        <w:adjustRightInd w:val="0"/>
        <w:spacing w:after="120"/>
        <w:ind w:left="709"/>
        <w:rPr>
          <w:rFonts w:eastAsiaTheme="minorHAnsi"/>
          <w:szCs w:val="22"/>
          <w:u w:val="single"/>
        </w:rPr>
      </w:pPr>
      <w:r w:rsidRPr="00E02B37">
        <w:rPr>
          <w:rFonts w:eastAsiaTheme="minorHAnsi"/>
          <w:szCs w:val="22"/>
          <w:u w:val="single"/>
          <w:lang w:bidi="fr-FR"/>
        </w:rPr>
        <w:t>D’ici 2030, l’éducation transformatrice sur la diversité biologique et culturelle, les langues, la durabilité et le patrimoine est intégrée dans les programmes scolaires</w:t>
      </w:r>
      <w:r w:rsidR="00D226FB" w:rsidRPr="00E02B37">
        <w:rPr>
          <w:rFonts w:eastAsiaTheme="minorHAnsi"/>
          <w:szCs w:val="22"/>
          <w:u w:val="single"/>
          <w:lang w:bidi="fr-FR"/>
        </w:rPr>
        <w:t>,</w:t>
      </w:r>
      <w:r w:rsidRPr="00E02B37">
        <w:rPr>
          <w:rFonts w:eastAsiaTheme="minorHAnsi"/>
          <w:szCs w:val="22"/>
          <w:u w:val="single"/>
          <w:lang w:bidi="fr-FR"/>
        </w:rPr>
        <w:t xml:space="preserve"> à tous les niveaux</w:t>
      </w:r>
      <w:r w:rsidR="00D226FB" w:rsidRPr="00E02B37">
        <w:rPr>
          <w:rFonts w:eastAsiaTheme="minorHAnsi"/>
          <w:szCs w:val="22"/>
          <w:u w:val="single"/>
          <w:lang w:bidi="fr-FR"/>
        </w:rPr>
        <w:t>,</w:t>
      </w:r>
      <w:r w:rsidRPr="00E02B37">
        <w:rPr>
          <w:rFonts w:eastAsiaTheme="minorHAnsi"/>
          <w:szCs w:val="22"/>
          <w:u w:val="single"/>
          <w:lang w:bidi="fr-FR"/>
        </w:rPr>
        <w:t xml:space="preserve"> </w:t>
      </w:r>
      <w:r w:rsidR="00D226FB" w:rsidRPr="00E02B37">
        <w:rPr>
          <w:rFonts w:eastAsiaTheme="minorHAnsi"/>
          <w:szCs w:val="22"/>
          <w:u w:val="single"/>
          <w:lang w:bidi="fr-FR"/>
        </w:rPr>
        <w:t>de</w:t>
      </w:r>
      <w:r w:rsidRPr="00E02B37">
        <w:rPr>
          <w:rFonts w:eastAsiaTheme="minorHAnsi"/>
          <w:szCs w:val="22"/>
          <w:u w:val="single"/>
          <w:lang w:bidi="fr-FR"/>
        </w:rPr>
        <w:t xml:space="preserve"> l’enseignement supérieur, </w:t>
      </w:r>
      <w:r w:rsidR="00D226FB" w:rsidRPr="00E02B37">
        <w:rPr>
          <w:rFonts w:eastAsiaTheme="minorHAnsi"/>
          <w:szCs w:val="22"/>
          <w:u w:val="single"/>
          <w:lang w:bidi="fr-FR"/>
        </w:rPr>
        <w:t>et</w:t>
      </w:r>
      <w:r w:rsidRPr="00E02B37">
        <w:rPr>
          <w:rFonts w:eastAsiaTheme="minorHAnsi"/>
          <w:szCs w:val="22"/>
          <w:u w:val="single"/>
          <w:lang w:bidi="fr-FR"/>
        </w:rPr>
        <w:t xml:space="preserve"> de l’éducation informelle, avec un fort accent sur </w:t>
      </w:r>
      <w:r w:rsidR="00D226FB" w:rsidRPr="00E02B37">
        <w:rPr>
          <w:rFonts w:eastAsiaTheme="minorHAnsi"/>
          <w:szCs w:val="22"/>
          <w:u w:val="single"/>
          <w:lang w:bidi="fr-FR"/>
        </w:rPr>
        <w:t>le besoin de renouer avec</w:t>
      </w:r>
      <w:r w:rsidRPr="00E02B37">
        <w:rPr>
          <w:rFonts w:eastAsiaTheme="minorHAnsi"/>
          <w:szCs w:val="22"/>
          <w:u w:val="single"/>
          <w:lang w:bidi="fr-FR"/>
        </w:rPr>
        <w:t xml:space="preserve"> la nature par l’apprentissage et l’expérience </w:t>
      </w:r>
      <w:r w:rsidR="00D226FB" w:rsidRPr="00E02B37">
        <w:rPr>
          <w:rFonts w:eastAsiaTheme="minorHAnsi"/>
          <w:szCs w:val="22"/>
          <w:u w:val="single"/>
          <w:lang w:bidi="fr-FR"/>
        </w:rPr>
        <w:t>en lien avec cette dernière</w:t>
      </w:r>
      <w:r w:rsidRPr="00E02B37">
        <w:rPr>
          <w:rFonts w:eastAsiaTheme="minorHAnsi"/>
          <w:szCs w:val="22"/>
          <w:u w:val="single"/>
          <w:lang w:bidi="fr-FR"/>
        </w:rPr>
        <w:t>.</w:t>
      </w:r>
    </w:p>
    <w:p w14:paraId="428B8058" w14:textId="0B645C67" w:rsidR="004407AB" w:rsidRPr="00E02B37" w:rsidRDefault="004407AB" w:rsidP="004407AB">
      <w:pPr>
        <w:pStyle w:val="Para3"/>
        <w:numPr>
          <w:ilvl w:val="0"/>
          <w:numId w:val="0"/>
        </w:numPr>
        <w:suppressLineNumbers/>
        <w:tabs>
          <w:tab w:val="clear" w:pos="1980"/>
        </w:tabs>
        <w:suppressAutoHyphens/>
        <w:spacing w:before="240" w:after="120"/>
        <w:ind w:left="635"/>
        <w:rPr>
          <w:i/>
          <w:iCs/>
          <w:kern w:val="22"/>
          <w:szCs w:val="22"/>
        </w:rPr>
      </w:pPr>
      <w:r w:rsidRPr="00E02B37">
        <w:rPr>
          <w:i/>
          <w:kern w:val="22"/>
          <w:szCs w:val="22"/>
          <w:lang w:bidi="fr-FR"/>
        </w:rPr>
        <w:t>18.</w:t>
      </w:r>
      <w:r w:rsidRPr="00E02B37">
        <w:rPr>
          <w:i/>
          <w:kern w:val="22"/>
          <w:szCs w:val="22"/>
          <w:lang w:bidi="fr-FR"/>
        </w:rPr>
        <w:tab/>
        <w:t xml:space="preserve">Promouvoir l’éducation et la </w:t>
      </w:r>
      <w:r w:rsidR="00746451">
        <w:rPr>
          <w:i/>
          <w:kern w:val="22"/>
          <w:szCs w:val="22"/>
          <w:lang w:bidi="fr-FR"/>
        </w:rPr>
        <w:t>création</w:t>
      </w:r>
      <w:r w:rsidRPr="00E02B37">
        <w:rPr>
          <w:i/>
          <w:kern w:val="22"/>
          <w:szCs w:val="22"/>
          <w:lang w:bidi="fr-FR"/>
        </w:rPr>
        <w:t>, le partage et l’utilisation des connaissances relatives à la biodiversité, dans le cas des connaissances, innovations et pratiques traditionnelles des peuples autochtones et des communautés locales avec leur consentement libre, préalable et éclairé, en veillant à ce que</w:t>
      </w:r>
      <w:r w:rsidR="00D226FB" w:rsidRPr="00E02B37">
        <w:rPr>
          <w:i/>
          <w:kern w:val="22"/>
          <w:szCs w:val="22"/>
          <w:lang w:bidi="fr-FR"/>
        </w:rPr>
        <w:t>, d’ici</w:t>
      </w:r>
      <w:r w:rsidRPr="00E02B37">
        <w:rPr>
          <w:i/>
          <w:kern w:val="22"/>
          <w:szCs w:val="22"/>
          <w:lang w:bidi="fr-FR"/>
        </w:rPr>
        <w:t xml:space="preserve"> 2030</w:t>
      </w:r>
      <w:r w:rsidR="00D226FB" w:rsidRPr="00E02B37">
        <w:rPr>
          <w:i/>
          <w:kern w:val="22"/>
          <w:szCs w:val="22"/>
          <w:lang w:bidi="fr-FR"/>
        </w:rPr>
        <w:t xml:space="preserve">, </w:t>
      </w:r>
      <w:r w:rsidRPr="00E02B37">
        <w:rPr>
          <w:i/>
          <w:kern w:val="22"/>
          <w:szCs w:val="22"/>
          <w:lang w:bidi="fr-FR"/>
        </w:rPr>
        <w:t xml:space="preserve">tous les décideurs </w:t>
      </w:r>
      <w:r w:rsidR="00746451">
        <w:rPr>
          <w:i/>
          <w:kern w:val="22"/>
          <w:szCs w:val="22"/>
          <w:lang w:bidi="fr-FR"/>
        </w:rPr>
        <w:t>aient</w:t>
      </w:r>
      <w:r w:rsidRPr="00E02B37">
        <w:rPr>
          <w:i/>
          <w:kern w:val="22"/>
          <w:szCs w:val="22"/>
          <w:lang w:bidi="fr-FR"/>
        </w:rPr>
        <w:t xml:space="preserve"> accès à des informations fiables et à jour pour une gestion efficace de la biodiversité.</w:t>
      </w:r>
    </w:p>
    <w:p w14:paraId="7CC777AC" w14:textId="37EEDE26" w:rsidR="004407AB" w:rsidRPr="00E02B37" w:rsidRDefault="004407AB" w:rsidP="004407AB">
      <w:pPr>
        <w:keepNext/>
        <w:suppressLineNumbers/>
        <w:suppressAutoHyphens/>
        <w:spacing w:before="120" w:after="120"/>
        <w:rPr>
          <w:b/>
          <w:bCs/>
          <w:kern w:val="22"/>
          <w:szCs w:val="22"/>
        </w:rPr>
      </w:pPr>
      <w:r w:rsidRPr="00E02B37">
        <w:rPr>
          <w:b/>
          <w:kern w:val="22"/>
          <w:szCs w:val="22"/>
          <w:lang w:bidi="fr-FR"/>
        </w:rPr>
        <w:t xml:space="preserve">18.1. </w:t>
      </w:r>
      <w:r w:rsidR="00746451">
        <w:rPr>
          <w:b/>
          <w:kern w:val="22"/>
          <w:szCs w:val="22"/>
          <w:lang w:bidi="fr-FR"/>
        </w:rPr>
        <w:t>R</w:t>
      </w:r>
      <w:r w:rsidRPr="00E02B37">
        <w:rPr>
          <w:b/>
          <w:kern w:val="22"/>
          <w:szCs w:val="22"/>
          <w:lang w:bidi="fr-FR"/>
        </w:rPr>
        <w:t xml:space="preserve">ésumé </w:t>
      </w:r>
      <w:r w:rsidR="00746451">
        <w:rPr>
          <w:b/>
          <w:kern w:val="22"/>
          <w:szCs w:val="22"/>
          <w:lang w:bidi="fr-FR"/>
        </w:rPr>
        <w:t xml:space="preserve">des coprésidents </w:t>
      </w:r>
      <w:r w:rsidRPr="00E02B37">
        <w:rPr>
          <w:b/>
          <w:kern w:val="22"/>
          <w:szCs w:val="22"/>
          <w:lang w:bidi="fr-FR"/>
        </w:rPr>
        <w:t>de la discussion sur la cible 18</w:t>
      </w:r>
    </w:p>
    <w:p w14:paraId="0B46FB2C" w14:textId="478C911D" w:rsidR="004407AB" w:rsidRPr="00E02B37" w:rsidRDefault="004407AB" w:rsidP="004407AB">
      <w:pPr>
        <w:suppressLineNumbers/>
        <w:suppressAutoHyphens/>
        <w:spacing w:before="120" w:after="120"/>
        <w:rPr>
          <w:kern w:val="22"/>
          <w:szCs w:val="22"/>
        </w:rPr>
      </w:pPr>
      <w:r w:rsidRPr="00E02B37">
        <w:rPr>
          <w:kern w:val="22"/>
          <w:szCs w:val="22"/>
          <w:lang w:bidi="fr-FR"/>
        </w:rPr>
        <w:t>1.</w:t>
      </w:r>
      <w:r w:rsidRPr="00E02B37">
        <w:rPr>
          <w:kern w:val="22"/>
          <w:szCs w:val="22"/>
          <w:lang w:bidi="fr-FR"/>
        </w:rPr>
        <w:tab/>
        <w:t xml:space="preserve">Il a été suggéré </w:t>
      </w:r>
      <w:r w:rsidR="00D226FB" w:rsidRPr="00E02B37">
        <w:rPr>
          <w:kern w:val="22"/>
          <w:szCs w:val="22"/>
          <w:lang w:bidi="fr-FR"/>
        </w:rPr>
        <w:t>que</w:t>
      </w:r>
      <w:r w:rsidRPr="00E02B37">
        <w:rPr>
          <w:kern w:val="22"/>
          <w:szCs w:val="22"/>
          <w:lang w:bidi="fr-FR"/>
        </w:rPr>
        <w:t xml:space="preserve"> deux éléments clés devaient être inclus dans cet objectif</w:t>
      </w:r>
      <w:r w:rsidR="000C6ED2" w:rsidRPr="00E02B37">
        <w:rPr>
          <w:kern w:val="22"/>
          <w:szCs w:val="22"/>
          <w:lang w:bidi="fr-FR"/>
        </w:rPr>
        <w:t> :</w:t>
      </w:r>
      <w:r w:rsidRPr="00E02B37">
        <w:rPr>
          <w:kern w:val="22"/>
          <w:szCs w:val="22"/>
          <w:lang w:bidi="fr-FR"/>
        </w:rPr>
        <w:t xml:space="preserve"> 1) </w:t>
      </w:r>
      <w:r w:rsidR="00D226FB" w:rsidRPr="00E02B37">
        <w:rPr>
          <w:kern w:val="22"/>
          <w:szCs w:val="22"/>
          <w:lang w:bidi="fr-FR"/>
        </w:rPr>
        <w:t>la r</w:t>
      </w:r>
      <w:r w:rsidRPr="00E02B37">
        <w:rPr>
          <w:kern w:val="22"/>
          <w:szCs w:val="22"/>
          <w:lang w:bidi="fr-FR"/>
        </w:rPr>
        <w:t xml:space="preserve">econnaissance de la contribution des connaissances traditionnelles à la conservation et à l’utilisation durable de la biodiversité, et 2) </w:t>
      </w:r>
      <w:r w:rsidR="00D226FB" w:rsidRPr="00E02B37">
        <w:rPr>
          <w:kern w:val="22"/>
          <w:szCs w:val="22"/>
          <w:lang w:bidi="fr-FR"/>
        </w:rPr>
        <w:t>la p</w:t>
      </w:r>
      <w:r w:rsidRPr="00E02B37">
        <w:rPr>
          <w:kern w:val="22"/>
          <w:szCs w:val="22"/>
          <w:lang w:bidi="fr-FR"/>
        </w:rPr>
        <w:t xml:space="preserve">rotection des savoirs traditionnels, y compris la reconnaissance de la nécessité d’un consentement préalable et éclairé gratuit, conformément aux circonstances, avant que les connaissances </w:t>
      </w:r>
      <w:r w:rsidRPr="00E02B37">
        <w:rPr>
          <w:kern w:val="22"/>
          <w:szCs w:val="22"/>
          <w:lang w:bidi="fr-FR"/>
        </w:rPr>
        <w:lastRenderedPageBreak/>
        <w:t xml:space="preserve">traditionnelles puissent être consultées. Dans ce cadre, il a été reconnu que certains éléments pouvaient être </w:t>
      </w:r>
      <w:r w:rsidR="005800CC" w:rsidRPr="00E02B37">
        <w:rPr>
          <w:kern w:val="22"/>
          <w:szCs w:val="22"/>
          <w:lang w:bidi="fr-FR"/>
        </w:rPr>
        <w:t>incorporés aux</w:t>
      </w:r>
      <w:r w:rsidRPr="00E02B37">
        <w:rPr>
          <w:kern w:val="22"/>
          <w:szCs w:val="22"/>
          <w:lang w:bidi="fr-FR"/>
        </w:rPr>
        <w:t xml:space="preserve"> sections sur les «</w:t>
      </w:r>
      <w:r w:rsidR="005800CC" w:rsidRPr="00E02B37">
        <w:rPr>
          <w:kern w:val="22"/>
          <w:szCs w:val="22"/>
          <w:lang w:bidi="fr-FR"/>
        </w:rPr>
        <w:t> </w:t>
      </w:r>
      <w:r w:rsidRPr="00E02B37">
        <w:rPr>
          <w:kern w:val="22"/>
          <w:szCs w:val="22"/>
          <w:lang w:bidi="fr-FR"/>
        </w:rPr>
        <w:t>mécanismes de soutien à la mise en œuvre</w:t>
      </w:r>
      <w:r w:rsidR="005800CC" w:rsidRPr="00E02B37">
        <w:rPr>
          <w:kern w:val="22"/>
          <w:szCs w:val="22"/>
          <w:lang w:bidi="fr-FR"/>
        </w:rPr>
        <w:t> </w:t>
      </w:r>
      <w:r w:rsidRPr="00E02B37">
        <w:rPr>
          <w:kern w:val="22"/>
          <w:szCs w:val="22"/>
          <w:lang w:bidi="fr-FR"/>
        </w:rPr>
        <w:t xml:space="preserve">» ou </w:t>
      </w:r>
      <w:r w:rsidR="005800CC" w:rsidRPr="00E02B37">
        <w:rPr>
          <w:kern w:val="22"/>
          <w:szCs w:val="22"/>
          <w:lang w:bidi="fr-FR"/>
        </w:rPr>
        <w:t>sur les</w:t>
      </w:r>
      <w:r w:rsidRPr="00E02B37">
        <w:rPr>
          <w:kern w:val="22"/>
          <w:szCs w:val="22"/>
          <w:lang w:bidi="fr-FR"/>
        </w:rPr>
        <w:t xml:space="preserve"> «</w:t>
      </w:r>
      <w:r w:rsidR="005800CC" w:rsidRPr="00E02B37">
        <w:rPr>
          <w:kern w:val="22"/>
          <w:szCs w:val="22"/>
          <w:lang w:bidi="fr-FR"/>
        </w:rPr>
        <w:t> </w:t>
      </w:r>
      <w:r w:rsidRPr="00E02B37">
        <w:rPr>
          <w:kern w:val="22"/>
          <w:szCs w:val="22"/>
          <w:lang w:bidi="fr-FR"/>
        </w:rPr>
        <w:t>conditions habilitantes</w:t>
      </w:r>
      <w:r w:rsidR="005800CC" w:rsidRPr="00E02B37">
        <w:rPr>
          <w:kern w:val="22"/>
          <w:szCs w:val="22"/>
          <w:lang w:bidi="fr-FR"/>
        </w:rPr>
        <w:t> </w:t>
      </w:r>
      <w:r w:rsidRPr="00E02B37">
        <w:rPr>
          <w:kern w:val="22"/>
          <w:szCs w:val="22"/>
          <w:lang w:bidi="fr-FR"/>
        </w:rPr>
        <w:t xml:space="preserve">», afin </w:t>
      </w:r>
      <w:r w:rsidR="005800CC" w:rsidRPr="00E02B37">
        <w:rPr>
          <w:kern w:val="22"/>
          <w:szCs w:val="22"/>
          <w:lang w:bidi="fr-FR"/>
        </w:rPr>
        <w:t>que</w:t>
      </w:r>
      <w:r w:rsidRPr="00E02B37">
        <w:rPr>
          <w:kern w:val="22"/>
          <w:szCs w:val="22"/>
          <w:lang w:bidi="fr-FR"/>
        </w:rPr>
        <w:t xml:space="preserve"> la cible </w:t>
      </w:r>
      <w:r w:rsidR="005800CC" w:rsidRPr="00E02B37">
        <w:rPr>
          <w:kern w:val="22"/>
          <w:szCs w:val="22"/>
          <w:lang w:bidi="fr-FR"/>
        </w:rPr>
        <w:t>ne soit pas excessivement longue</w:t>
      </w:r>
      <w:r w:rsidRPr="00E02B37">
        <w:rPr>
          <w:kern w:val="22"/>
          <w:szCs w:val="22"/>
          <w:lang w:bidi="fr-FR"/>
        </w:rPr>
        <w:t>.</w:t>
      </w:r>
    </w:p>
    <w:p w14:paraId="3D1E79DC" w14:textId="7448CFF4" w:rsidR="004407AB" w:rsidRPr="00E02B37" w:rsidRDefault="004407AB" w:rsidP="004407AB">
      <w:pPr>
        <w:suppressLineNumbers/>
        <w:suppressAutoHyphens/>
        <w:spacing w:before="120" w:after="120"/>
        <w:rPr>
          <w:kern w:val="22"/>
          <w:szCs w:val="22"/>
        </w:rPr>
      </w:pPr>
      <w:r w:rsidRPr="00E02B37">
        <w:rPr>
          <w:kern w:val="22"/>
          <w:szCs w:val="22"/>
          <w:lang w:bidi="fr-FR"/>
        </w:rPr>
        <w:t>2.</w:t>
      </w:r>
      <w:r w:rsidRPr="00E02B37">
        <w:rPr>
          <w:kern w:val="22"/>
          <w:szCs w:val="22"/>
          <w:lang w:bidi="fr-FR"/>
        </w:rPr>
        <w:tab/>
        <w:t xml:space="preserve">En ce qui concerne la composante plus large des connaissances de la cible, il a été noté que l’IPBES a relevé un grand nombre de lacunes </w:t>
      </w:r>
      <w:r w:rsidR="005800CC" w:rsidRPr="00E02B37">
        <w:rPr>
          <w:kern w:val="22"/>
          <w:szCs w:val="22"/>
          <w:lang w:bidi="fr-FR"/>
        </w:rPr>
        <w:t>majeures</w:t>
      </w:r>
      <w:r w:rsidRPr="00E02B37">
        <w:rPr>
          <w:kern w:val="22"/>
          <w:szCs w:val="22"/>
          <w:lang w:bidi="fr-FR"/>
        </w:rPr>
        <w:t xml:space="preserve"> en matière de connaissances, notamment</w:t>
      </w:r>
      <w:r w:rsidR="000C6ED2" w:rsidRPr="00E02B37">
        <w:rPr>
          <w:kern w:val="22"/>
          <w:szCs w:val="22"/>
          <w:lang w:bidi="fr-FR"/>
        </w:rPr>
        <w:t> :</w:t>
      </w:r>
      <w:r w:rsidRPr="00E02B37">
        <w:rPr>
          <w:kern w:val="22"/>
          <w:szCs w:val="22"/>
          <w:lang w:bidi="fr-FR"/>
        </w:rPr>
        <w:t xml:space="preserve"> la taxonomie des espèces</w:t>
      </w:r>
      <w:r w:rsidR="000C6ED2" w:rsidRPr="00E02B37">
        <w:rPr>
          <w:kern w:val="22"/>
          <w:szCs w:val="22"/>
          <w:lang w:bidi="fr-FR"/>
        </w:rPr>
        <w:t> ;</w:t>
      </w:r>
      <w:r w:rsidRPr="00E02B37">
        <w:rPr>
          <w:kern w:val="22"/>
          <w:szCs w:val="22"/>
          <w:lang w:bidi="fr-FR"/>
        </w:rPr>
        <w:t xml:space="preserve"> </w:t>
      </w:r>
      <w:r w:rsidR="005800CC" w:rsidRPr="00E02B37">
        <w:rPr>
          <w:kern w:val="22"/>
          <w:szCs w:val="22"/>
          <w:lang w:bidi="fr-FR"/>
        </w:rPr>
        <w:t xml:space="preserve">les </w:t>
      </w:r>
      <w:r w:rsidRPr="00E02B37">
        <w:rPr>
          <w:kern w:val="22"/>
          <w:szCs w:val="22"/>
          <w:lang w:bidi="fr-FR"/>
        </w:rPr>
        <w:t>données sur les contributions de la nature aux personnes issues de fonctions spécifiques de l’écosystème</w:t>
      </w:r>
      <w:r w:rsidR="000C6ED2" w:rsidRPr="00E02B37">
        <w:rPr>
          <w:kern w:val="22"/>
          <w:szCs w:val="22"/>
          <w:lang w:bidi="fr-FR"/>
        </w:rPr>
        <w:t> ;</w:t>
      </w:r>
      <w:r w:rsidRPr="00E02B37">
        <w:rPr>
          <w:kern w:val="22"/>
          <w:szCs w:val="22"/>
          <w:lang w:bidi="fr-FR"/>
        </w:rPr>
        <w:t xml:space="preserve"> </w:t>
      </w:r>
      <w:r w:rsidR="005800CC" w:rsidRPr="00E02B37">
        <w:rPr>
          <w:kern w:val="22"/>
          <w:szCs w:val="22"/>
          <w:lang w:bidi="fr-FR"/>
        </w:rPr>
        <w:t xml:space="preserve">les </w:t>
      </w:r>
      <w:r w:rsidRPr="00E02B37">
        <w:rPr>
          <w:kern w:val="22"/>
          <w:szCs w:val="22"/>
          <w:lang w:bidi="fr-FR"/>
        </w:rPr>
        <w:t xml:space="preserve">scénarios intégrés et </w:t>
      </w:r>
      <w:r w:rsidR="005800CC" w:rsidRPr="00E02B37">
        <w:rPr>
          <w:kern w:val="22"/>
          <w:szCs w:val="22"/>
          <w:lang w:bidi="fr-FR"/>
        </w:rPr>
        <w:t xml:space="preserve">les </w:t>
      </w:r>
      <w:r w:rsidRPr="00E02B37">
        <w:rPr>
          <w:kern w:val="22"/>
          <w:szCs w:val="22"/>
          <w:lang w:bidi="fr-FR"/>
        </w:rPr>
        <w:t>études de modélisation</w:t>
      </w:r>
      <w:r w:rsidR="000C6ED2" w:rsidRPr="00E02B37">
        <w:rPr>
          <w:kern w:val="22"/>
          <w:szCs w:val="22"/>
          <w:lang w:bidi="fr-FR"/>
        </w:rPr>
        <w:t> ;</w:t>
      </w:r>
      <w:r w:rsidRPr="00E02B37">
        <w:rPr>
          <w:kern w:val="22"/>
          <w:szCs w:val="22"/>
          <w:lang w:bidi="fr-FR"/>
        </w:rPr>
        <w:t xml:space="preserve"> et </w:t>
      </w:r>
      <w:r w:rsidR="005800CC" w:rsidRPr="00E02B37">
        <w:rPr>
          <w:kern w:val="22"/>
          <w:szCs w:val="22"/>
          <w:lang w:bidi="fr-FR"/>
        </w:rPr>
        <w:t xml:space="preserve">les </w:t>
      </w:r>
      <w:r w:rsidRPr="00E02B37">
        <w:rPr>
          <w:kern w:val="22"/>
          <w:szCs w:val="22"/>
          <w:lang w:bidi="fr-FR"/>
        </w:rPr>
        <w:t>approches politiques potentielles.</w:t>
      </w:r>
    </w:p>
    <w:p w14:paraId="5535D393" w14:textId="477A6CB1" w:rsidR="004407AB" w:rsidRPr="00E02B37" w:rsidRDefault="004407AB" w:rsidP="004407AB">
      <w:pPr>
        <w:suppressLineNumbers/>
        <w:suppressAutoHyphens/>
        <w:spacing w:before="120" w:after="120"/>
        <w:rPr>
          <w:kern w:val="22"/>
          <w:szCs w:val="22"/>
        </w:rPr>
      </w:pPr>
      <w:r w:rsidRPr="00E02B37">
        <w:rPr>
          <w:kern w:val="22"/>
          <w:szCs w:val="22"/>
          <w:lang w:bidi="fr-FR"/>
        </w:rPr>
        <w:t>3.</w:t>
      </w:r>
      <w:r w:rsidRPr="00E02B37">
        <w:rPr>
          <w:kern w:val="22"/>
          <w:szCs w:val="22"/>
          <w:lang w:bidi="fr-FR"/>
        </w:rPr>
        <w:tab/>
        <w:t>À la suite de propositions visant à inclure des termes sur</w:t>
      </w:r>
      <w:r w:rsidR="00A609E3" w:rsidRPr="00E02B37">
        <w:rPr>
          <w:kern w:val="22"/>
          <w:szCs w:val="22"/>
          <w:lang w:bidi="fr-FR"/>
        </w:rPr>
        <w:t xml:space="preserve"> l’information de séquençage numérique </w:t>
      </w:r>
      <w:r w:rsidRPr="00E02B37">
        <w:rPr>
          <w:kern w:val="22"/>
          <w:szCs w:val="22"/>
          <w:lang w:bidi="fr-FR"/>
        </w:rPr>
        <w:t xml:space="preserve">dans cette cible, d’autres ont </w:t>
      </w:r>
      <w:r w:rsidR="00125158" w:rsidRPr="00E02B37">
        <w:rPr>
          <w:kern w:val="22"/>
          <w:szCs w:val="22"/>
          <w:lang w:bidi="fr-FR"/>
        </w:rPr>
        <w:t>indiqu</w:t>
      </w:r>
      <w:r w:rsidRPr="00E02B37">
        <w:rPr>
          <w:kern w:val="22"/>
          <w:szCs w:val="22"/>
          <w:lang w:bidi="fr-FR"/>
        </w:rPr>
        <w:t xml:space="preserve">é que leur </w:t>
      </w:r>
      <w:r w:rsidR="00125158" w:rsidRPr="00E02B37">
        <w:rPr>
          <w:kern w:val="22"/>
          <w:szCs w:val="22"/>
          <w:lang w:bidi="fr-FR"/>
        </w:rPr>
        <w:t>avis</w:t>
      </w:r>
      <w:r w:rsidRPr="00E02B37">
        <w:rPr>
          <w:kern w:val="22"/>
          <w:szCs w:val="22"/>
          <w:lang w:bidi="fr-FR"/>
        </w:rPr>
        <w:t xml:space="preserve"> n’</w:t>
      </w:r>
      <w:r w:rsidR="00125158" w:rsidRPr="00E02B37">
        <w:rPr>
          <w:kern w:val="22"/>
          <w:szCs w:val="22"/>
          <w:lang w:bidi="fr-FR"/>
        </w:rPr>
        <w:t xml:space="preserve">y </w:t>
      </w:r>
      <w:r w:rsidRPr="00E02B37">
        <w:rPr>
          <w:kern w:val="22"/>
          <w:szCs w:val="22"/>
          <w:lang w:bidi="fr-FR"/>
        </w:rPr>
        <w:t xml:space="preserve">était pas </w:t>
      </w:r>
      <w:r w:rsidR="00125158" w:rsidRPr="00E02B37">
        <w:rPr>
          <w:kern w:val="22"/>
          <w:szCs w:val="22"/>
          <w:lang w:bidi="fr-FR"/>
        </w:rPr>
        <w:t>mentionné</w:t>
      </w:r>
      <w:r w:rsidRPr="00E02B37">
        <w:rPr>
          <w:kern w:val="22"/>
          <w:szCs w:val="22"/>
          <w:lang w:bidi="fr-FR"/>
        </w:rPr>
        <w:t>.</w:t>
      </w:r>
    </w:p>
    <w:p w14:paraId="0D028267" w14:textId="07D2EE58" w:rsidR="004407AB" w:rsidRPr="00E02B37" w:rsidRDefault="004407AB" w:rsidP="004407AB">
      <w:pPr>
        <w:suppressLineNumbers/>
        <w:suppressAutoHyphens/>
        <w:spacing w:before="120" w:after="120"/>
        <w:rPr>
          <w:kern w:val="22"/>
          <w:szCs w:val="22"/>
        </w:rPr>
      </w:pPr>
      <w:r w:rsidRPr="00E02B37">
        <w:rPr>
          <w:kern w:val="22"/>
          <w:szCs w:val="22"/>
          <w:lang w:bidi="fr-FR"/>
        </w:rPr>
        <w:t>4.</w:t>
      </w:r>
      <w:r w:rsidRPr="00E02B37">
        <w:rPr>
          <w:kern w:val="22"/>
          <w:szCs w:val="22"/>
          <w:lang w:bidi="fr-FR"/>
        </w:rPr>
        <w:tab/>
        <w:t>Il a été suggéré que les moyens de promotion de l’éducation devaient être considérés comme des éléments utiles, y compris</w:t>
      </w:r>
      <w:r w:rsidR="000C6ED2" w:rsidRPr="00E02B37">
        <w:rPr>
          <w:kern w:val="22"/>
          <w:szCs w:val="22"/>
          <w:lang w:bidi="fr-FR"/>
        </w:rPr>
        <w:t> :</w:t>
      </w:r>
      <w:r w:rsidRPr="00E02B37">
        <w:rPr>
          <w:kern w:val="22"/>
          <w:szCs w:val="22"/>
          <w:lang w:bidi="fr-FR"/>
        </w:rPr>
        <w:t xml:space="preserve"> l’utilisation de la technologie moderne et des réseaux sociaux</w:t>
      </w:r>
      <w:r w:rsidR="000C6ED2" w:rsidRPr="00E02B37">
        <w:rPr>
          <w:kern w:val="22"/>
          <w:szCs w:val="22"/>
          <w:lang w:bidi="fr-FR"/>
        </w:rPr>
        <w:t> ;</w:t>
      </w:r>
      <w:r w:rsidRPr="00E02B37">
        <w:rPr>
          <w:kern w:val="22"/>
          <w:szCs w:val="22"/>
          <w:lang w:bidi="fr-FR"/>
        </w:rPr>
        <w:t xml:space="preserve"> </w:t>
      </w:r>
      <w:r w:rsidR="009E23A6" w:rsidRPr="00E02B37">
        <w:rPr>
          <w:kern w:val="22"/>
          <w:szCs w:val="22"/>
          <w:lang w:bidi="fr-FR"/>
        </w:rPr>
        <w:t xml:space="preserve">la </w:t>
      </w:r>
      <w:r w:rsidRPr="00E02B37">
        <w:rPr>
          <w:kern w:val="22"/>
          <w:szCs w:val="22"/>
          <w:lang w:bidi="fr-FR"/>
        </w:rPr>
        <w:t>collaboration avec les secteurs de la communication et des entreprises</w:t>
      </w:r>
      <w:r w:rsidR="000C6ED2" w:rsidRPr="00E02B37">
        <w:rPr>
          <w:kern w:val="22"/>
          <w:szCs w:val="22"/>
          <w:lang w:bidi="fr-FR"/>
        </w:rPr>
        <w:t> ;</w:t>
      </w:r>
      <w:r w:rsidRPr="00E02B37">
        <w:rPr>
          <w:kern w:val="22"/>
          <w:szCs w:val="22"/>
          <w:lang w:bidi="fr-FR"/>
        </w:rPr>
        <w:t xml:space="preserve"> travailler avec les écoles et les clubs scolaires</w:t>
      </w:r>
      <w:r w:rsidR="000C6ED2" w:rsidRPr="00E02B37">
        <w:rPr>
          <w:kern w:val="22"/>
          <w:szCs w:val="22"/>
          <w:lang w:bidi="fr-FR"/>
        </w:rPr>
        <w:t> ;</w:t>
      </w:r>
      <w:r w:rsidRPr="00E02B37">
        <w:rPr>
          <w:kern w:val="22"/>
          <w:szCs w:val="22"/>
          <w:lang w:bidi="fr-FR"/>
        </w:rPr>
        <w:t xml:space="preserve"> promouvoir les journées internationales</w:t>
      </w:r>
      <w:r w:rsidR="000C6ED2" w:rsidRPr="00E02B37">
        <w:rPr>
          <w:kern w:val="22"/>
          <w:szCs w:val="22"/>
          <w:lang w:bidi="fr-FR"/>
        </w:rPr>
        <w:t> ;</w:t>
      </w:r>
      <w:r w:rsidRPr="00E02B37">
        <w:rPr>
          <w:kern w:val="22"/>
          <w:szCs w:val="22"/>
          <w:lang w:bidi="fr-FR"/>
        </w:rPr>
        <w:t xml:space="preserve"> intégrer l’éducation à la biodiversité dans les programmes d’études à tous les niveaux. Il a également été suggéré </w:t>
      </w:r>
      <w:r w:rsidR="009E23A6" w:rsidRPr="00E02B37">
        <w:rPr>
          <w:kern w:val="22"/>
          <w:szCs w:val="22"/>
          <w:lang w:bidi="fr-FR"/>
        </w:rPr>
        <w:t>d’incorporer</w:t>
      </w:r>
      <w:r w:rsidRPr="00E02B37">
        <w:rPr>
          <w:kern w:val="22"/>
          <w:szCs w:val="22"/>
          <w:lang w:bidi="fr-FR"/>
        </w:rPr>
        <w:t xml:space="preserve"> </w:t>
      </w:r>
      <w:r w:rsidR="009E23A6" w:rsidRPr="00E02B37">
        <w:rPr>
          <w:kern w:val="22"/>
          <w:szCs w:val="22"/>
          <w:lang w:bidi="fr-FR"/>
        </w:rPr>
        <w:t xml:space="preserve">plutôt </w:t>
      </w:r>
      <w:r w:rsidRPr="00E02B37">
        <w:rPr>
          <w:kern w:val="22"/>
          <w:szCs w:val="22"/>
          <w:lang w:bidi="fr-FR"/>
        </w:rPr>
        <w:t xml:space="preserve">l’éducation </w:t>
      </w:r>
      <w:r w:rsidR="009E23A6" w:rsidRPr="00E02B37">
        <w:rPr>
          <w:kern w:val="22"/>
          <w:szCs w:val="22"/>
          <w:lang w:bidi="fr-FR"/>
        </w:rPr>
        <w:t>à</w:t>
      </w:r>
      <w:r w:rsidRPr="00E02B37">
        <w:rPr>
          <w:kern w:val="22"/>
          <w:szCs w:val="22"/>
          <w:lang w:bidi="fr-FR"/>
        </w:rPr>
        <w:t xml:space="preserve"> la cible 17.</w:t>
      </w:r>
    </w:p>
    <w:p w14:paraId="34514E49" w14:textId="77777777" w:rsidR="004407AB" w:rsidRPr="00E02B37" w:rsidRDefault="004407AB" w:rsidP="004407AB">
      <w:pPr>
        <w:suppressLineNumbers/>
        <w:suppressAutoHyphens/>
        <w:spacing w:before="120" w:after="120"/>
        <w:rPr>
          <w:kern w:val="22"/>
          <w:szCs w:val="22"/>
        </w:rPr>
      </w:pPr>
      <w:r w:rsidRPr="00E02B37">
        <w:rPr>
          <w:kern w:val="22"/>
          <w:szCs w:val="22"/>
          <w:lang w:bidi="fr-FR"/>
        </w:rPr>
        <w:t>5.</w:t>
      </w:r>
      <w:r w:rsidRPr="00E02B37">
        <w:rPr>
          <w:kern w:val="22"/>
          <w:szCs w:val="22"/>
          <w:lang w:bidi="fr-FR"/>
        </w:rPr>
        <w:tab/>
        <w:t>Il a été suggéré que le libellé de la cible fasse référence au « consentement préalable éclairé » en ce qui concerne les connaissances, les innovations et les pratiques traditionnelles des peuples autochtones et des communautés locales.</w:t>
      </w:r>
    </w:p>
    <w:p w14:paraId="2E350815" w14:textId="3A32F461" w:rsidR="004407AB" w:rsidRPr="00E02B37" w:rsidRDefault="004407AB" w:rsidP="004407AB">
      <w:pPr>
        <w:suppressLineNumbers/>
        <w:suppressAutoHyphens/>
        <w:spacing w:before="120" w:after="120"/>
        <w:rPr>
          <w:kern w:val="22"/>
          <w:szCs w:val="22"/>
        </w:rPr>
      </w:pPr>
      <w:r w:rsidRPr="00E02B37">
        <w:rPr>
          <w:kern w:val="22"/>
          <w:szCs w:val="22"/>
          <w:lang w:bidi="fr-FR"/>
        </w:rPr>
        <w:t>6.</w:t>
      </w:r>
      <w:r w:rsidRPr="00E02B37">
        <w:rPr>
          <w:kern w:val="22"/>
          <w:szCs w:val="22"/>
          <w:lang w:bidi="fr-FR"/>
        </w:rPr>
        <w:tab/>
        <w:t xml:space="preserve">Il a été </w:t>
      </w:r>
      <w:r w:rsidR="009E23A6" w:rsidRPr="00E02B37">
        <w:rPr>
          <w:kern w:val="22"/>
          <w:szCs w:val="22"/>
          <w:lang w:bidi="fr-FR"/>
        </w:rPr>
        <w:t>remarqu</w:t>
      </w:r>
      <w:r w:rsidRPr="00E02B37">
        <w:rPr>
          <w:kern w:val="22"/>
          <w:szCs w:val="22"/>
          <w:lang w:bidi="fr-FR"/>
        </w:rPr>
        <w:t>é que les domaines de la recherche et des connaissances ainsi que l’innovation étaient absents de la cible 18 et des cibles en général. Certaines propositions ont été faites pour inclure</w:t>
      </w:r>
      <w:r w:rsidR="009E23A6" w:rsidRPr="00E02B37">
        <w:rPr>
          <w:kern w:val="22"/>
          <w:szCs w:val="22"/>
          <w:lang w:bidi="fr-FR"/>
        </w:rPr>
        <w:t xml:space="preserve"> ces </w:t>
      </w:r>
      <w:r w:rsidR="009232B8">
        <w:rPr>
          <w:kern w:val="22"/>
          <w:szCs w:val="22"/>
          <w:lang w:bidi="fr-FR"/>
        </w:rPr>
        <w:t>sujets</w:t>
      </w:r>
      <w:r w:rsidRPr="00E02B37">
        <w:rPr>
          <w:kern w:val="22"/>
          <w:szCs w:val="22"/>
          <w:lang w:bidi="fr-FR"/>
        </w:rPr>
        <w:t xml:space="preserve"> dans la cible 18</w:t>
      </w:r>
      <w:r w:rsidR="000C6ED2" w:rsidRPr="00E02B37">
        <w:rPr>
          <w:kern w:val="22"/>
          <w:szCs w:val="22"/>
          <w:lang w:bidi="fr-FR"/>
        </w:rPr>
        <w:t> ;</w:t>
      </w:r>
      <w:r w:rsidRPr="00E02B37">
        <w:rPr>
          <w:kern w:val="22"/>
          <w:szCs w:val="22"/>
          <w:lang w:bidi="fr-FR"/>
        </w:rPr>
        <w:t xml:space="preserve"> toutefois,</w:t>
      </w:r>
      <w:r w:rsidR="009E23A6" w:rsidRPr="00E02B37">
        <w:rPr>
          <w:kern w:val="22"/>
          <w:szCs w:val="22"/>
          <w:lang w:bidi="fr-FR"/>
        </w:rPr>
        <w:t xml:space="preserve"> afin de donner toute l’importance correspondante à cette question, et pour éviter qu’un objectif ne règle à lui seul plusieurs problèmes,</w:t>
      </w:r>
      <w:r w:rsidRPr="00E02B37">
        <w:rPr>
          <w:kern w:val="22"/>
          <w:szCs w:val="22"/>
          <w:lang w:bidi="fr-FR"/>
        </w:rPr>
        <w:t xml:space="preserve"> il a été suggéré </w:t>
      </w:r>
      <w:r w:rsidR="009E23A6" w:rsidRPr="00E02B37">
        <w:rPr>
          <w:kern w:val="22"/>
          <w:szCs w:val="22"/>
          <w:lang w:bidi="fr-FR"/>
        </w:rPr>
        <w:t>de créer une</w:t>
      </w:r>
      <w:r w:rsidRPr="00E02B37">
        <w:rPr>
          <w:kern w:val="22"/>
          <w:szCs w:val="22"/>
          <w:lang w:bidi="fr-FR"/>
        </w:rPr>
        <w:t xml:space="preserve"> cible distincte. </w:t>
      </w:r>
      <w:r w:rsidR="009E23A6" w:rsidRPr="00E02B37">
        <w:rPr>
          <w:kern w:val="22"/>
          <w:szCs w:val="22"/>
          <w:lang w:bidi="fr-FR"/>
        </w:rPr>
        <w:t xml:space="preserve">Il a également été </w:t>
      </w:r>
      <w:r w:rsidR="009232B8">
        <w:rPr>
          <w:kern w:val="22"/>
          <w:szCs w:val="22"/>
          <w:lang w:bidi="fr-FR"/>
        </w:rPr>
        <w:t>propos</w:t>
      </w:r>
      <w:r w:rsidR="00FA3E73" w:rsidRPr="00E02B37">
        <w:rPr>
          <w:kern w:val="22"/>
          <w:szCs w:val="22"/>
          <w:lang w:bidi="fr-FR"/>
        </w:rPr>
        <w:t>é</w:t>
      </w:r>
      <w:r w:rsidRPr="00E02B37">
        <w:rPr>
          <w:kern w:val="22"/>
          <w:szCs w:val="22"/>
          <w:lang w:bidi="fr-FR"/>
        </w:rPr>
        <w:t xml:space="preserve"> que </w:t>
      </w:r>
      <w:r w:rsidR="009E23A6" w:rsidRPr="00E02B37">
        <w:rPr>
          <w:kern w:val="22"/>
          <w:szCs w:val="22"/>
          <w:lang w:bidi="fr-FR"/>
        </w:rPr>
        <w:t>la cible ait</w:t>
      </w:r>
      <w:r w:rsidRPr="00E02B37">
        <w:rPr>
          <w:kern w:val="22"/>
          <w:szCs w:val="22"/>
          <w:lang w:bidi="fr-FR"/>
        </w:rPr>
        <w:t xml:space="preserve"> une portée beaucoup plus large que les décideurs.</w:t>
      </w:r>
    </w:p>
    <w:p w14:paraId="4383E4FF" w14:textId="5331AB94" w:rsidR="004407AB" w:rsidRPr="00E02B37" w:rsidRDefault="004407AB" w:rsidP="004407AB">
      <w:pPr>
        <w:suppressLineNumbers/>
        <w:suppressAutoHyphens/>
        <w:spacing w:before="120" w:after="120"/>
        <w:rPr>
          <w:kern w:val="22"/>
          <w:szCs w:val="22"/>
        </w:rPr>
      </w:pPr>
      <w:r w:rsidRPr="00E02B37">
        <w:rPr>
          <w:kern w:val="22"/>
          <w:szCs w:val="22"/>
          <w:lang w:bidi="fr-FR"/>
        </w:rPr>
        <w:t xml:space="preserve">7. </w:t>
      </w:r>
      <w:r w:rsidRPr="00E02B37">
        <w:rPr>
          <w:kern w:val="22"/>
          <w:szCs w:val="22"/>
          <w:lang w:bidi="fr-FR"/>
        </w:rPr>
        <w:tab/>
        <w:t xml:space="preserve">Il a également été noté </w:t>
      </w:r>
      <w:r w:rsidR="009232B8">
        <w:rPr>
          <w:kern w:val="22"/>
          <w:szCs w:val="22"/>
          <w:lang w:bidi="fr-FR"/>
        </w:rPr>
        <w:t>que pour pouvoir prendre des décisions,</w:t>
      </w:r>
      <w:r w:rsidR="00FA3E73" w:rsidRPr="00E02B37">
        <w:rPr>
          <w:kern w:val="22"/>
          <w:szCs w:val="22"/>
          <w:lang w:bidi="fr-FR"/>
        </w:rPr>
        <w:t xml:space="preserve"> des informations sont nécessaires</w:t>
      </w:r>
      <w:r w:rsidRPr="00E02B37">
        <w:rPr>
          <w:kern w:val="22"/>
          <w:szCs w:val="22"/>
          <w:lang w:bidi="fr-FR"/>
        </w:rPr>
        <w:t xml:space="preserve">, </w:t>
      </w:r>
      <w:r w:rsidR="00FA3E73" w:rsidRPr="00E02B37">
        <w:rPr>
          <w:kern w:val="22"/>
          <w:szCs w:val="22"/>
          <w:lang w:bidi="fr-FR"/>
        </w:rPr>
        <w:t>ceci</w:t>
      </w:r>
      <w:r w:rsidRPr="00E02B37">
        <w:rPr>
          <w:kern w:val="22"/>
          <w:szCs w:val="22"/>
          <w:lang w:bidi="fr-FR"/>
        </w:rPr>
        <w:t xml:space="preserve"> devrait tenir compte du respect des données personnelles et de la vie privée ainsi que de la souveraineté sur les ressources naturelles, y compris les ressources génétiques, ainsi que des questions relatives </w:t>
      </w:r>
      <w:r w:rsidR="00FA3E73" w:rsidRPr="00E02B37">
        <w:rPr>
          <w:kern w:val="22"/>
          <w:szCs w:val="22"/>
          <w:lang w:bidi="fr-FR"/>
        </w:rPr>
        <w:t>à la s</w:t>
      </w:r>
      <w:r w:rsidRPr="00E02B37">
        <w:rPr>
          <w:kern w:val="22"/>
          <w:szCs w:val="22"/>
          <w:lang w:bidi="fr-FR"/>
        </w:rPr>
        <w:t>écurité</w:t>
      </w:r>
      <w:r w:rsidR="00FA3E73" w:rsidRPr="00E02B37">
        <w:rPr>
          <w:kern w:val="22"/>
          <w:szCs w:val="22"/>
          <w:lang w:bidi="fr-FR"/>
        </w:rPr>
        <w:t xml:space="preserve"> nationale</w:t>
      </w:r>
      <w:r w:rsidRPr="00E02B37">
        <w:rPr>
          <w:kern w:val="22"/>
          <w:szCs w:val="22"/>
          <w:lang w:bidi="fr-FR"/>
        </w:rPr>
        <w:t>.</w:t>
      </w:r>
    </w:p>
    <w:p w14:paraId="35F4DC89" w14:textId="77777777" w:rsidR="004407AB" w:rsidRPr="00E02B37" w:rsidRDefault="004407AB" w:rsidP="004407AB">
      <w:pPr>
        <w:suppressLineNumbers/>
        <w:suppressAutoHyphens/>
        <w:spacing w:before="120" w:after="120"/>
        <w:rPr>
          <w:b/>
          <w:bCs/>
          <w:kern w:val="22"/>
          <w:szCs w:val="22"/>
        </w:rPr>
      </w:pPr>
      <w:r w:rsidRPr="00E02B37">
        <w:rPr>
          <w:b/>
          <w:kern w:val="22"/>
          <w:szCs w:val="22"/>
          <w:lang w:bidi="fr-FR"/>
        </w:rPr>
        <w:t>18.2. Propositions de texte</w:t>
      </w:r>
    </w:p>
    <w:p w14:paraId="0DBD3BB4" w14:textId="097AD5E9"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1.</w:t>
      </w:r>
      <w:r w:rsidRPr="00E02B37">
        <w:rPr>
          <w:kern w:val="22"/>
          <w:szCs w:val="22"/>
          <w:lang w:bidi="fr-FR"/>
        </w:rPr>
        <w:tab/>
        <w:t xml:space="preserve">Promouvoir l’éducation et la </w:t>
      </w:r>
      <w:r w:rsidR="00D07C57">
        <w:rPr>
          <w:kern w:val="22"/>
          <w:szCs w:val="22"/>
          <w:lang w:bidi="fr-FR"/>
        </w:rPr>
        <w:t>création</w:t>
      </w:r>
      <w:r w:rsidRPr="00E02B37">
        <w:rPr>
          <w:kern w:val="22"/>
          <w:szCs w:val="22"/>
          <w:lang w:bidi="fr-FR"/>
        </w:rPr>
        <w:t xml:space="preserve">, le partage et l’utilisation des connaissances relatives à la biodiversité, dans le cas des connaissances, innovations et pratiques traditionnelles des </w:t>
      </w:r>
      <w:r w:rsidRPr="00E02B37">
        <w:rPr>
          <w:strike/>
          <w:kern w:val="22"/>
          <w:szCs w:val="22"/>
          <w:lang w:bidi="fr-FR"/>
        </w:rPr>
        <w:t>peuples</w:t>
      </w:r>
      <w:r w:rsidRPr="00E02B37">
        <w:rPr>
          <w:kern w:val="22"/>
          <w:szCs w:val="22"/>
          <w:lang w:bidi="fr-FR"/>
        </w:rPr>
        <w:t xml:space="preserve"> autochtones et des communautés locales avec leur consentement </w:t>
      </w:r>
      <w:r w:rsidRPr="00E02B37">
        <w:rPr>
          <w:strike/>
          <w:kern w:val="22"/>
          <w:szCs w:val="22"/>
          <w:lang w:bidi="fr-FR"/>
        </w:rPr>
        <w:t>libre</w:t>
      </w:r>
      <w:r w:rsidRPr="00E02B37">
        <w:rPr>
          <w:kern w:val="22"/>
          <w:szCs w:val="22"/>
          <w:lang w:bidi="fr-FR"/>
        </w:rPr>
        <w:t xml:space="preserve">, préalable et éclairé, </w:t>
      </w:r>
      <w:r w:rsidRPr="00E02B37">
        <w:rPr>
          <w:kern w:val="22"/>
          <w:szCs w:val="22"/>
          <w:u w:val="single"/>
          <w:lang w:bidi="fr-FR"/>
        </w:rPr>
        <w:t xml:space="preserve">et </w:t>
      </w:r>
      <w:r w:rsidR="00FA3E73" w:rsidRPr="00E02B37">
        <w:rPr>
          <w:kern w:val="22"/>
          <w:szCs w:val="22"/>
          <w:u w:val="single"/>
          <w:lang w:bidi="fr-FR"/>
        </w:rPr>
        <w:t>concernant</w:t>
      </w:r>
      <w:r w:rsidRPr="00E02B37">
        <w:rPr>
          <w:kern w:val="22"/>
          <w:szCs w:val="22"/>
          <w:u w:val="single"/>
          <w:lang w:bidi="fr-FR"/>
        </w:rPr>
        <w:t xml:space="preserve"> l’information </w:t>
      </w:r>
      <w:r w:rsidR="00FA3E73" w:rsidRPr="00E02B37">
        <w:rPr>
          <w:kern w:val="22"/>
          <w:szCs w:val="22"/>
          <w:u w:val="single"/>
          <w:lang w:bidi="fr-FR"/>
        </w:rPr>
        <w:t xml:space="preserve">de séquençage numérique </w:t>
      </w:r>
      <w:r w:rsidRPr="00E02B37">
        <w:rPr>
          <w:kern w:val="22"/>
          <w:szCs w:val="22"/>
          <w:u w:val="single"/>
          <w:lang w:bidi="fr-FR"/>
        </w:rPr>
        <w:t>sur les ressources génétiques en conformité avec les systèmes nationaux d’ABS</w:t>
      </w:r>
      <w:r w:rsidRPr="00E02B37">
        <w:rPr>
          <w:kern w:val="22"/>
          <w:szCs w:val="22"/>
          <w:lang w:bidi="fr-FR"/>
        </w:rPr>
        <w:t xml:space="preserve">, garantissant d’ici 2030 que tous les décideurs et les </w:t>
      </w:r>
      <w:r w:rsidRPr="00E02B37">
        <w:rPr>
          <w:kern w:val="22"/>
          <w:szCs w:val="22"/>
          <w:u w:val="single"/>
          <w:lang w:bidi="fr-FR"/>
        </w:rPr>
        <w:t>autres parties prenantes</w:t>
      </w:r>
      <w:r w:rsidRPr="00E02B37">
        <w:rPr>
          <w:kern w:val="22"/>
          <w:szCs w:val="22"/>
          <w:lang w:bidi="fr-FR"/>
        </w:rPr>
        <w:t xml:space="preserve"> ont accès à des informations fiables et à jour pour une gestion efficace de la biodiversité.</w:t>
      </w:r>
    </w:p>
    <w:p w14:paraId="2FA82A41" w14:textId="4C77CEBB" w:rsidR="004407AB" w:rsidRPr="00E02B37" w:rsidRDefault="004407AB" w:rsidP="004407AB">
      <w:pPr>
        <w:suppressLineNumbers/>
        <w:suppressAutoHyphens/>
        <w:spacing w:before="120" w:after="120" w:line="259" w:lineRule="auto"/>
        <w:rPr>
          <w:kern w:val="22"/>
          <w:szCs w:val="22"/>
        </w:rPr>
      </w:pPr>
      <w:r w:rsidRPr="00E02B37">
        <w:rPr>
          <w:kern w:val="22"/>
          <w:szCs w:val="22"/>
          <w:u w:val="single"/>
          <w:lang w:bidi="fr-FR"/>
        </w:rPr>
        <w:t>2.</w:t>
      </w:r>
      <w:r w:rsidRPr="00E02B37">
        <w:rPr>
          <w:kern w:val="22"/>
          <w:szCs w:val="22"/>
          <w:u w:val="single"/>
          <w:lang w:bidi="fr-FR"/>
        </w:rPr>
        <w:tab/>
        <w:t>D’ici 2030</w:t>
      </w:r>
      <w:r w:rsidRPr="00E02B37">
        <w:rPr>
          <w:kern w:val="22"/>
          <w:szCs w:val="22"/>
          <w:lang w:bidi="fr-FR"/>
        </w:rPr>
        <w:t xml:space="preserve">, </w:t>
      </w:r>
      <w:r w:rsidRPr="00E02B37">
        <w:rPr>
          <w:strike/>
          <w:kern w:val="22"/>
          <w:szCs w:val="22"/>
          <w:lang w:bidi="fr-FR"/>
        </w:rPr>
        <w:t>Promouvoir l’éducation et la génération, le partage et l’utilisation</w:t>
      </w:r>
      <w:r w:rsidRPr="00E02B37">
        <w:rPr>
          <w:kern w:val="22"/>
          <w:szCs w:val="22"/>
          <w:lang w:bidi="fr-FR"/>
        </w:rPr>
        <w:t xml:space="preserve"> </w:t>
      </w:r>
      <w:r w:rsidR="00FA3E73" w:rsidRPr="00E02B37">
        <w:rPr>
          <w:kern w:val="22"/>
          <w:szCs w:val="22"/>
          <w:lang w:bidi="fr-FR"/>
        </w:rPr>
        <w:t>l</w:t>
      </w:r>
      <w:r w:rsidRPr="00E02B37">
        <w:rPr>
          <w:kern w:val="22"/>
          <w:szCs w:val="22"/>
          <w:lang w:bidi="fr-FR"/>
        </w:rPr>
        <w:t>es connaissances</w:t>
      </w:r>
      <w:r w:rsidRPr="00E02B37">
        <w:rPr>
          <w:strike/>
          <w:kern w:val="22"/>
          <w:szCs w:val="22"/>
          <w:lang w:bidi="fr-FR"/>
        </w:rPr>
        <w:t xml:space="preserve"> </w:t>
      </w:r>
      <w:r w:rsidRPr="00E02B37">
        <w:rPr>
          <w:kern w:val="22"/>
          <w:szCs w:val="22"/>
          <w:lang w:bidi="fr-FR"/>
        </w:rPr>
        <w:t xml:space="preserve">relatives à la biodiversité, </w:t>
      </w:r>
      <w:r w:rsidRPr="00E02B37">
        <w:rPr>
          <w:strike/>
          <w:kern w:val="22"/>
          <w:szCs w:val="22"/>
          <w:lang w:bidi="fr-FR"/>
        </w:rPr>
        <w:t>dans le cas des</w:t>
      </w:r>
      <w:r w:rsidRPr="00E02B37">
        <w:rPr>
          <w:kern w:val="22"/>
          <w:szCs w:val="22"/>
          <w:lang w:bidi="fr-FR"/>
        </w:rPr>
        <w:t xml:space="preserve"> </w:t>
      </w:r>
      <w:r w:rsidRPr="00E02B37">
        <w:rPr>
          <w:strike/>
          <w:kern w:val="22"/>
          <w:szCs w:val="22"/>
          <w:lang w:bidi="fr-FR"/>
        </w:rPr>
        <w:t>connaissances</w:t>
      </w:r>
      <w:r w:rsidRPr="00E02B37">
        <w:rPr>
          <w:kern w:val="22"/>
          <w:szCs w:val="22"/>
          <w:lang w:bidi="fr-FR"/>
        </w:rPr>
        <w:t xml:space="preserve">, </w:t>
      </w:r>
      <w:r w:rsidRPr="00E02B37">
        <w:rPr>
          <w:strike/>
          <w:kern w:val="22"/>
          <w:szCs w:val="22"/>
          <w:lang w:bidi="fr-FR"/>
        </w:rPr>
        <w:t xml:space="preserve">innovations et </w:t>
      </w:r>
      <w:r w:rsidR="00FA3E73" w:rsidRPr="00E02B37">
        <w:rPr>
          <w:kern w:val="22"/>
          <w:szCs w:val="22"/>
          <w:lang w:bidi="fr-FR"/>
        </w:rPr>
        <w:t xml:space="preserve">y compris les </w:t>
      </w:r>
      <w:r w:rsidRPr="00E02B37">
        <w:rPr>
          <w:kern w:val="22"/>
          <w:szCs w:val="22"/>
          <w:lang w:bidi="fr-FR"/>
        </w:rPr>
        <w:t>pratiques traditionnelles</w:t>
      </w:r>
      <w:r w:rsidRPr="00E02B37">
        <w:rPr>
          <w:strike/>
          <w:kern w:val="22"/>
          <w:szCs w:val="22"/>
          <w:lang w:bidi="fr-FR"/>
        </w:rPr>
        <w:t xml:space="preserve"> des peuples autochtones et des communautés locales avec leur consentement éclairé, est généré</w:t>
      </w:r>
      <w:r w:rsidRPr="00E02B37">
        <w:rPr>
          <w:kern w:val="22"/>
          <w:szCs w:val="22"/>
          <w:u w:val="single"/>
          <w:lang w:bidi="fr-FR"/>
        </w:rPr>
        <w:t xml:space="preserve">, </w:t>
      </w:r>
      <w:r w:rsidR="00FA3E73" w:rsidRPr="00E02B37">
        <w:rPr>
          <w:kern w:val="22"/>
          <w:szCs w:val="22"/>
          <w:u w:val="single"/>
          <w:lang w:bidi="fr-FR"/>
        </w:rPr>
        <w:t xml:space="preserve">sont </w:t>
      </w:r>
      <w:r w:rsidRPr="00E02B37">
        <w:rPr>
          <w:kern w:val="22"/>
          <w:szCs w:val="22"/>
          <w:u w:val="single"/>
          <w:lang w:bidi="fr-FR"/>
        </w:rPr>
        <w:t>promu</w:t>
      </w:r>
      <w:r w:rsidR="00FA3E73" w:rsidRPr="00E02B37">
        <w:rPr>
          <w:kern w:val="22"/>
          <w:szCs w:val="22"/>
          <w:u w:val="single"/>
          <w:lang w:bidi="fr-FR"/>
        </w:rPr>
        <w:t>es</w:t>
      </w:r>
      <w:r w:rsidRPr="00E02B37">
        <w:rPr>
          <w:kern w:val="22"/>
          <w:szCs w:val="22"/>
          <w:u w:val="single"/>
          <w:lang w:bidi="fr-FR"/>
        </w:rPr>
        <w:t>, largement partagé</w:t>
      </w:r>
      <w:r w:rsidR="00FA3E73" w:rsidRPr="00E02B37">
        <w:rPr>
          <w:kern w:val="22"/>
          <w:szCs w:val="22"/>
          <w:u w:val="single"/>
          <w:lang w:bidi="fr-FR"/>
        </w:rPr>
        <w:t>es</w:t>
      </w:r>
      <w:r w:rsidRPr="00E02B37">
        <w:rPr>
          <w:kern w:val="22"/>
          <w:szCs w:val="22"/>
          <w:u w:val="single"/>
          <w:lang w:bidi="fr-FR"/>
        </w:rPr>
        <w:t xml:space="preserve"> et appliqué</w:t>
      </w:r>
      <w:r w:rsidR="00FA3E73" w:rsidRPr="00E02B37">
        <w:rPr>
          <w:kern w:val="22"/>
          <w:szCs w:val="22"/>
          <w:u w:val="single"/>
          <w:lang w:bidi="fr-FR"/>
        </w:rPr>
        <w:t>es</w:t>
      </w:r>
      <w:r w:rsidRPr="00E02B37">
        <w:rPr>
          <w:kern w:val="22"/>
          <w:szCs w:val="22"/>
          <w:lang w:bidi="fr-FR"/>
        </w:rPr>
        <w:t xml:space="preserve">, en </w:t>
      </w:r>
      <w:r w:rsidR="00FA3E73" w:rsidRPr="00E02B37">
        <w:rPr>
          <w:kern w:val="22"/>
          <w:szCs w:val="22"/>
          <w:lang w:bidi="fr-FR"/>
        </w:rPr>
        <w:t>s’assurant</w:t>
      </w:r>
      <w:r w:rsidRPr="00E02B37">
        <w:rPr>
          <w:kern w:val="22"/>
          <w:szCs w:val="22"/>
          <w:lang w:bidi="fr-FR"/>
        </w:rPr>
        <w:t xml:space="preserve"> </w:t>
      </w:r>
      <w:r w:rsidR="00FA3E73" w:rsidRPr="00E02B37">
        <w:rPr>
          <w:kern w:val="22"/>
          <w:szCs w:val="22"/>
          <w:lang w:bidi="fr-FR"/>
        </w:rPr>
        <w:t>que</w:t>
      </w:r>
      <w:r w:rsidRPr="00E02B37">
        <w:rPr>
          <w:kern w:val="22"/>
          <w:szCs w:val="22"/>
          <w:lang w:bidi="fr-FR"/>
        </w:rPr>
        <w:t xml:space="preserve"> </w:t>
      </w:r>
      <w:r w:rsidR="00FA3E73" w:rsidRPr="00E02B37">
        <w:rPr>
          <w:kern w:val="22"/>
          <w:szCs w:val="22"/>
          <w:lang w:bidi="fr-FR"/>
        </w:rPr>
        <w:t>la</w:t>
      </w:r>
      <w:r w:rsidRPr="00E02B37">
        <w:rPr>
          <w:kern w:val="22"/>
          <w:szCs w:val="22"/>
          <w:lang w:bidi="fr-FR"/>
        </w:rPr>
        <w:t xml:space="preserve"> </w:t>
      </w:r>
      <w:r w:rsidRPr="00E02B37">
        <w:rPr>
          <w:strike/>
          <w:kern w:val="22"/>
          <w:szCs w:val="22"/>
          <w:lang w:bidi="fr-FR"/>
        </w:rPr>
        <w:t>d’ici 2030</w:t>
      </w:r>
      <w:r w:rsidRPr="00E02B37">
        <w:rPr>
          <w:kern w:val="22"/>
          <w:szCs w:val="22"/>
          <w:lang w:bidi="fr-FR"/>
        </w:rPr>
        <w:t xml:space="preserve"> </w:t>
      </w:r>
      <w:r w:rsidRPr="00E02B37">
        <w:rPr>
          <w:strike/>
          <w:kern w:val="22"/>
          <w:szCs w:val="22"/>
          <w:lang w:bidi="fr-FR"/>
        </w:rPr>
        <w:t>tous les décideurs aient accès à des informations fiables et à jour pour une gestion efficace de la biodiversité</w:t>
      </w:r>
      <w:r w:rsidRPr="00E02B37">
        <w:rPr>
          <w:kern w:val="22"/>
          <w:szCs w:val="22"/>
          <w:lang w:bidi="fr-FR"/>
        </w:rPr>
        <w:t xml:space="preserve"> </w:t>
      </w:r>
      <w:r w:rsidRPr="00E02B37">
        <w:rPr>
          <w:kern w:val="22"/>
          <w:szCs w:val="22"/>
          <w:u w:val="single"/>
          <w:lang w:bidi="fr-FR"/>
        </w:rPr>
        <w:t xml:space="preserve">sensibilisation à la perte de biodiversité a augmenté de X% </w:t>
      </w:r>
      <w:r w:rsidR="00FA3E73" w:rsidRPr="00E02B37">
        <w:rPr>
          <w:kern w:val="22"/>
          <w:szCs w:val="22"/>
          <w:u w:val="single"/>
          <w:lang w:bidi="fr-FR"/>
        </w:rPr>
        <w:t>au niveau mondial</w:t>
      </w:r>
      <w:r w:rsidRPr="00E02B37">
        <w:rPr>
          <w:kern w:val="22"/>
          <w:szCs w:val="22"/>
          <w:lang w:bidi="fr-FR"/>
        </w:rPr>
        <w:t>.</w:t>
      </w:r>
      <w:r w:rsidRPr="00E02B37">
        <w:rPr>
          <w:kern w:val="22"/>
          <w:szCs w:val="22"/>
          <w:u w:val="single"/>
          <w:lang w:bidi="fr-FR"/>
        </w:rPr>
        <w:t xml:space="preserve"> En ce qui concerne les connaissances, les innovations et l</w:t>
      </w:r>
      <w:r w:rsidR="00FA3E73" w:rsidRPr="00E02B37">
        <w:rPr>
          <w:kern w:val="22"/>
          <w:szCs w:val="22"/>
          <w:u w:val="single"/>
          <w:lang w:bidi="fr-FR"/>
        </w:rPr>
        <w:t>es</w:t>
      </w:r>
      <w:r w:rsidRPr="00E02B37">
        <w:rPr>
          <w:kern w:val="22"/>
          <w:szCs w:val="22"/>
          <w:u w:val="single"/>
          <w:lang w:bidi="fr-FR"/>
        </w:rPr>
        <w:t xml:space="preserve"> pratique</w:t>
      </w:r>
      <w:r w:rsidR="00FA3E73" w:rsidRPr="00E02B37">
        <w:rPr>
          <w:kern w:val="22"/>
          <w:szCs w:val="22"/>
          <w:u w:val="single"/>
          <w:lang w:bidi="fr-FR"/>
        </w:rPr>
        <w:t>s</w:t>
      </w:r>
      <w:r w:rsidRPr="00E02B37">
        <w:rPr>
          <w:kern w:val="22"/>
          <w:szCs w:val="22"/>
          <w:u w:val="single"/>
          <w:lang w:bidi="fr-FR"/>
        </w:rPr>
        <w:t xml:space="preserve"> traditionnelles des peuples autochtones et des communautés locales, leur consentement libre, préalable et éclairé devrait être obtenu, le cas échéant.</w:t>
      </w:r>
      <w:r w:rsidRPr="00E02B37">
        <w:rPr>
          <w:kern w:val="22"/>
          <w:szCs w:val="22"/>
          <w:lang w:bidi="fr-FR"/>
        </w:rPr>
        <w:t xml:space="preserve"> </w:t>
      </w:r>
    </w:p>
    <w:p w14:paraId="6169CC7D" w14:textId="6A2141D1"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3.</w:t>
      </w:r>
      <w:r w:rsidRPr="00E02B37">
        <w:rPr>
          <w:strike/>
          <w:kern w:val="22"/>
          <w:szCs w:val="22"/>
          <w:lang w:bidi="fr-FR"/>
        </w:rPr>
        <w:tab/>
        <w:t>Promouvoir l’éducation et la génération, le partage et l’utilisation des connaissances relatives à la biodiversité, dans le cas des connaissances, innovations et pratiques traditionnelles des peuples autochtones et des communautés locales avec leur consentement libre, préalable et éclairé, en veillant</w:t>
      </w:r>
      <w:r w:rsidRPr="00E02B37">
        <w:rPr>
          <w:kern w:val="22"/>
          <w:szCs w:val="22"/>
          <w:lang w:bidi="fr-FR"/>
        </w:rPr>
        <w:t xml:space="preserve"> </w:t>
      </w:r>
      <w:r w:rsidR="0033180B" w:rsidRPr="00E02B37">
        <w:rPr>
          <w:kern w:val="22"/>
          <w:szCs w:val="22"/>
          <w:lang w:bidi="fr-FR"/>
        </w:rPr>
        <w:t>D</w:t>
      </w:r>
      <w:r w:rsidRPr="00E02B37">
        <w:rPr>
          <w:kern w:val="22"/>
          <w:szCs w:val="22"/>
          <w:lang w:bidi="fr-FR"/>
        </w:rPr>
        <w:t xml:space="preserve">’ici 2030, veiller à ce que tous les décideurs aient accès à des informations fiables et à jour pour une gestion efficace de la mise en œuvre </w:t>
      </w:r>
      <w:r w:rsidRPr="00E02B37">
        <w:rPr>
          <w:strike/>
          <w:kern w:val="22"/>
          <w:szCs w:val="22"/>
          <w:lang w:bidi="fr-FR"/>
        </w:rPr>
        <w:t>de la Biodiversité</w:t>
      </w:r>
      <w:r w:rsidRPr="00E02B37">
        <w:rPr>
          <w:kern w:val="22"/>
          <w:szCs w:val="22"/>
          <w:lang w:bidi="fr-FR"/>
        </w:rPr>
        <w:t xml:space="preserve"> </w:t>
      </w:r>
      <w:r w:rsidRPr="00E02B37">
        <w:rPr>
          <w:kern w:val="22"/>
          <w:szCs w:val="22"/>
          <w:u w:val="single"/>
          <w:lang w:bidi="fr-FR"/>
        </w:rPr>
        <w:t xml:space="preserve">de la Convention en promouvant la génération, le partage et l’utilisation </w:t>
      </w:r>
      <w:r w:rsidRPr="00E02B37">
        <w:rPr>
          <w:kern w:val="22"/>
          <w:szCs w:val="22"/>
          <w:u w:val="single"/>
          <w:lang w:bidi="fr-FR"/>
        </w:rPr>
        <w:lastRenderedPageBreak/>
        <w:t>des connaissances et des données relatives aux trois objectifs de la Convention et, dans le cas des connaissances traditionnelles, des innovations et des pratiques des peuples autochtones et des communautés locales avec leur consentement libre, préalable et éclairé</w:t>
      </w:r>
      <w:r w:rsidRPr="00E02B37">
        <w:rPr>
          <w:kern w:val="22"/>
          <w:szCs w:val="22"/>
          <w:lang w:bidi="fr-FR"/>
        </w:rPr>
        <w:t>.</w:t>
      </w:r>
    </w:p>
    <w:p w14:paraId="32D6BF30" w14:textId="3A6D5C2F"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4.</w:t>
      </w:r>
      <w:r w:rsidRPr="00E02B37">
        <w:rPr>
          <w:kern w:val="22"/>
          <w:szCs w:val="22"/>
          <w:lang w:bidi="fr-FR"/>
        </w:rPr>
        <w:tab/>
      </w:r>
      <w:r w:rsidRPr="00E02B37">
        <w:rPr>
          <w:strike/>
          <w:kern w:val="22"/>
          <w:szCs w:val="22"/>
          <w:lang w:bidi="fr-FR"/>
        </w:rPr>
        <w:t>Promouvoir l’éducation et</w:t>
      </w:r>
      <w:r w:rsidRPr="00E02B37">
        <w:rPr>
          <w:kern w:val="22"/>
          <w:szCs w:val="22"/>
          <w:lang w:bidi="fr-FR"/>
        </w:rPr>
        <w:t xml:space="preserve"> </w:t>
      </w:r>
      <w:r w:rsidR="0033180B" w:rsidRPr="00E02B37">
        <w:rPr>
          <w:kern w:val="22"/>
          <w:szCs w:val="22"/>
          <w:u w:val="single"/>
          <w:lang w:bidi="fr-FR"/>
        </w:rPr>
        <w:t>E</w:t>
      </w:r>
      <w:r w:rsidRPr="00E02B37">
        <w:rPr>
          <w:kern w:val="22"/>
          <w:szCs w:val="22"/>
          <w:u w:val="single"/>
          <w:lang w:bidi="fr-FR"/>
        </w:rPr>
        <w:t>laborer et mettre en œuvre des mécanismes visant à améliorer</w:t>
      </w:r>
      <w:r w:rsidRPr="00E02B37">
        <w:rPr>
          <w:kern w:val="22"/>
          <w:szCs w:val="22"/>
          <w:lang w:bidi="fr-FR"/>
        </w:rPr>
        <w:t xml:space="preserve"> l’éducation, ainsi que la génération, le partage et l’utilisation des connaissances relatives à la biodiversité, dans le cas des connaissances, des innovations et des pratiques traditionnelles des peuples autochtones et des communautés avec leur consentement libre, préalable et éclairé, </w:t>
      </w:r>
      <w:r w:rsidR="0033180B" w:rsidRPr="00E02B37">
        <w:rPr>
          <w:kern w:val="22"/>
          <w:szCs w:val="22"/>
          <w:lang w:bidi="fr-FR"/>
        </w:rPr>
        <w:t>pour que,</w:t>
      </w:r>
      <w:r w:rsidRPr="00E02B37">
        <w:rPr>
          <w:kern w:val="22"/>
          <w:szCs w:val="22"/>
          <w:lang w:bidi="fr-FR"/>
        </w:rPr>
        <w:t xml:space="preserve"> d’ici 2030</w:t>
      </w:r>
      <w:r w:rsidR="0033180B" w:rsidRPr="00E02B37">
        <w:rPr>
          <w:kern w:val="22"/>
          <w:szCs w:val="22"/>
          <w:lang w:bidi="fr-FR"/>
        </w:rPr>
        <w:t xml:space="preserve">, </w:t>
      </w:r>
      <w:r w:rsidRPr="00E02B37">
        <w:rPr>
          <w:kern w:val="22"/>
          <w:szCs w:val="22"/>
          <w:lang w:bidi="fr-FR"/>
        </w:rPr>
        <w:t xml:space="preserve">toutes les décisions </w:t>
      </w:r>
      <w:r w:rsidR="0033180B" w:rsidRPr="00E02B37">
        <w:rPr>
          <w:kern w:val="22"/>
          <w:szCs w:val="22"/>
          <w:lang w:bidi="fr-FR"/>
        </w:rPr>
        <w:t>reposent</w:t>
      </w:r>
      <w:r w:rsidRPr="00E02B37">
        <w:rPr>
          <w:kern w:val="22"/>
          <w:szCs w:val="22"/>
          <w:lang w:bidi="fr-FR"/>
        </w:rPr>
        <w:t xml:space="preserve"> sur les meilleures connaissances disponibles pour la gestion </w:t>
      </w:r>
      <w:r w:rsidRPr="00E02B37">
        <w:rPr>
          <w:kern w:val="22"/>
          <w:szCs w:val="22"/>
          <w:u w:val="single"/>
          <w:lang w:bidi="fr-FR"/>
        </w:rPr>
        <w:t xml:space="preserve">fondée sur des données probantes, adaptatives et écosystémiques </w:t>
      </w:r>
      <w:r w:rsidR="0033180B" w:rsidRPr="00E02B37">
        <w:rPr>
          <w:kern w:val="22"/>
          <w:szCs w:val="22"/>
          <w:u w:val="single"/>
          <w:lang w:bidi="fr-FR"/>
        </w:rPr>
        <w:t>de gestion de la</w:t>
      </w:r>
      <w:r w:rsidRPr="00E02B37">
        <w:rPr>
          <w:kern w:val="22"/>
          <w:szCs w:val="22"/>
          <w:u w:val="single"/>
          <w:lang w:bidi="fr-FR"/>
        </w:rPr>
        <w:t xml:space="preserve"> </w:t>
      </w:r>
      <w:proofErr w:type="spellStart"/>
      <w:r w:rsidRPr="00E02B37">
        <w:rPr>
          <w:kern w:val="22"/>
          <w:szCs w:val="22"/>
          <w:u w:val="single"/>
          <w:lang w:bidi="fr-FR"/>
        </w:rPr>
        <w:t>biodiversité</w:t>
      </w:r>
      <w:r w:rsidRPr="00E02B37">
        <w:rPr>
          <w:strike/>
          <w:kern w:val="22"/>
          <w:szCs w:val="22"/>
          <w:lang w:bidi="fr-FR"/>
        </w:rPr>
        <w:t>ont</w:t>
      </w:r>
      <w:proofErr w:type="spellEnd"/>
      <w:r w:rsidRPr="00E02B37">
        <w:rPr>
          <w:strike/>
          <w:kern w:val="22"/>
          <w:szCs w:val="22"/>
          <w:lang w:bidi="fr-FR"/>
        </w:rPr>
        <w:t xml:space="preserve"> accès à des l’information pour une gestion efficace de la biodiversité</w:t>
      </w:r>
      <w:r w:rsidRPr="00E02B37">
        <w:rPr>
          <w:kern w:val="22"/>
          <w:szCs w:val="22"/>
          <w:lang w:bidi="fr-FR"/>
        </w:rPr>
        <w:t>.</w:t>
      </w:r>
    </w:p>
    <w:p w14:paraId="73715DDD" w14:textId="2629C273"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5.</w:t>
      </w:r>
      <w:r w:rsidRPr="00E02B37">
        <w:rPr>
          <w:strike/>
          <w:kern w:val="22"/>
          <w:szCs w:val="22"/>
          <w:lang w:bidi="fr-FR"/>
        </w:rPr>
        <w:tab/>
        <w:t>Promouvoir</w:t>
      </w:r>
      <w:r w:rsidRPr="00E02B37">
        <w:rPr>
          <w:kern w:val="22"/>
          <w:szCs w:val="22"/>
          <w:lang w:bidi="fr-FR"/>
        </w:rPr>
        <w:t xml:space="preserve"> </w:t>
      </w:r>
      <w:r w:rsidR="0033180B" w:rsidRPr="00E02B37">
        <w:rPr>
          <w:kern w:val="22"/>
          <w:szCs w:val="22"/>
          <w:u w:val="single"/>
          <w:lang w:bidi="fr-FR"/>
        </w:rPr>
        <w:t>P</w:t>
      </w:r>
      <w:r w:rsidRPr="00E02B37">
        <w:rPr>
          <w:kern w:val="22"/>
          <w:szCs w:val="22"/>
          <w:u w:val="single"/>
          <w:lang w:bidi="fr-FR"/>
        </w:rPr>
        <w:t>oursuivre</w:t>
      </w:r>
      <w:r w:rsidRPr="00E02B37">
        <w:rPr>
          <w:kern w:val="22"/>
          <w:szCs w:val="22"/>
          <w:lang w:bidi="fr-FR"/>
        </w:rPr>
        <w:t xml:space="preserve"> l’éducation et la génération, le partage et l’utilisation des connaissances relatives à la biodiversité, dans le cas des connaissances, innovations et pratiques traditionnelles des peuples autochtones et des communautés locales avec leur consentement libre, préalable et éclairé, </w:t>
      </w:r>
      <w:r w:rsidR="0033180B" w:rsidRPr="00E02B37">
        <w:rPr>
          <w:kern w:val="22"/>
          <w:szCs w:val="22"/>
          <w:lang w:bidi="fr-FR"/>
        </w:rPr>
        <w:t xml:space="preserve">pour s’assurer que, d’ici 2030, </w:t>
      </w:r>
      <w:r w:rsidRPr="00E02B37">
        <w:rPr>
          <w:kern w:val="22"/>
          <w:szCs w:val="22"/>
          <w:lang w:bidi="fr-FR"/>
        </w:rPr>
        <w:t xml:space="preserve"> tous les décideurs aient accès à des informations fiables et à jour pour une gestion efficace de la biodiversité.</w:t>
      </w:r>
    </w:p>
    <w:p w14:paraId="5F2AE7C9" w14:textId="0D448758"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6.</w:t>
      </w:r>
      <w:r w:rsidRPr="00E02B37">
        <w:rPr>
          <w:strike/>
          <w:kern w:val="22"/>
          <w:szCs w:val="22"/>
          <w:lang w:bidi="fr-FR"/>
        </w:rPr>
        <w:tab/>
        <w:t xml:space="preserve">Promouvoir </w:t>
      </w:r>
      <w:r w:rsidRPr="00E02B37">
        <w:rPr>
          <w:kern w:val="22"/>
          <w:szCs w:val="22"/>
          <w:u w:val="single"/>
          <w:lang w:bidi="fr-FR"/>
        </w:rPr>
        <w:t>D’ici 2030</w:t>
      </w:r>
      <w:r w:rsidRPr="00E02B37">
        <w:rPr>
          <w:kern w:val="22"/>
          <w:szCs w:val="22"/>
          <w:lang w:bidi="fr-FR"/>
        </w:rPr>
        <w:t xml:space="preserve">, l’éducation et la génération, le partage et l’utilisation des connaissances relatives à la biodiversité </w:t>
      </w:r>
      <w:r w:rsidRPr="00E02B37">
        <w:rPr>
          <w:kern w:val="22"/>
          <w:szCs w:val="22"/>
          <w:u w:val="single"/>
          <w:lang w:bidi="fr-FR"/>
        </w:rPr>
        <w:t>sont accrus</w:t>
      </w:r>
      <w:r w:rsidRPr="00E02B37">
        <w:rPr>
          <w:kern w:val="22"/>
          <w:szCs w:val="22"/>
          <w:lang w:bidi="fr-FR"/>
        </w:rPr>
        <w:t>, dans le cas des connaissances, innovations et pratiques traditionnelles des peuples autochtones et des communautés locales avec leur</w:t>
      </w:r>
      <w:r w:rsidR="00646935" w:rsidRPr="00E02B37">
        <w:rPr>
          <w:kern w:val="22"/>
          <w:szCs w:val="22"/>
          <w:lang w:bidi="fr-FR"/>
        </w:rPr>
        <w:t xml:space="preserve"> consentement libre, préalable et éclairé</w:t>
      </w:r>
      <w:r w:rsidRPr="00E02B37">
        <w:rPr>
          <w:kern w:val="22"/>
          <w:szCs w:val="22"/>
          <w:lang w:bidi="fr-FR"/>
        </w:rPr>
        <w:t>,</w:t>
      </w:r>
      <w:r w:rsidR="00646935" w:rsidRPr="00E02B37">
        <w:rPr>
          <w:kern w:val="22"/>
          <w:szCs w:val="22"/>
          <w:lang w:bidi="fr-FR"/>
        </w:rPr>
        <w:t xml:space="preserve"> pour s’assurer que, d’ici 2030,</w:t>
      </w:r>
      <w:r w:rsidRPr="00E02B37">
        <w:rPr>
          <w:kern w:val="22"/>
          <w:szCs w:val="22"/>
          <w:lang w:bidi="fr-FR"/>
        </w:rPr>
        <w:t xml:space="preserve"> tous les décideurs ont accès à des informations fiables et à jour pour une gestion efficace de la biodiversité.</w:t>
      </w:r>
    </w:p>
    <w:p w14:paraId="0C0AF7A5" w14:textId="77777777" w:rsidR="004407AB" w:rsidRPr="00E02B37" w:rsidRDefault="004407AB" w:rsidP="004407AB">
      <w:pPr>
        <w:suppressLineNumbers/>
        <w:suppressAutoHyphens/>
        <w:spacing w:before="120" w:after="120" w:line="259" w:lineRule="auto"/>
        <w:rPr>
          <w:kern w:val="22"/>
          <w:szCs w:val="22"/>
          <w:u w:val="single"/>
        </w:rPr>
      </w:pPr>
      <w:r w:rsidRPr="00E02B37">
        <w:rPr>
          <w:kern w:val="22"/>
          <w:szCs w:val="22"/>
          <w:u w:val="single"/>
          <w:lang w:bidi="fr-FR"/>
        </w:rPr>
        <w:t>7.</w:t>
      </w:r>
      <w:r w:rsidRPr="00E02B37">
        <w:rPr>
          <w:kern w:val="22"/>
          <w:szCs w:val="22"/>
          <w:u w:val="single"/>
          <w:lang w:bidi="fr-FR"/>
        </w:rPr>
        <w:tab/>
        <w:t>Améliorer l’éducation, la communication, la sensibilisation du public et les activités du public afin de promouvoir la conservation et l’utilisation durable de la biodiversité et des services écosystémiques</w:t>
      </w:r>
      <w:r w:rsidRPr="00E02B37">
        <w:rPr>
          <w:kern w:val="22"/>
          <w:szCs w:val="22"/>
          <w:lang w:bidi="fr-FR"/>
        </w:rPr>
        <w:t>.</w:t>
      </w:r>
    </w:p>
    <w:p w14:paraId="1BCB1E74" w14:textId="7BD72E35"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8.</w:t>
      </w:r>
      <w:r w:rsidRPr="00E02B37">
        <w:rPr>
          <w:kern w:val="22"/>
          <w:szCs w:val="22"/>
          <w:lang w:bidi="fr-FR"/>
        </w:rPr>
        <w:tab/>
        <w:t xml:space="preserve">Promouvoir l’éducation et la génération, le partage et l’utilisation des connaissances relatives à la biodiversité, </w:t>
      </w:r>
      <w:r w:rsidRPr="00E02B37">
        <w:rPr>
          <w:kern w:val="22"/>
          <w:szCs w:val="22"/>
          <w:u w:val="single"/>
          <w:lang w:bidi="fr-FR"/>
        </w:rPr>
        <w:t xml:space="preserve">combler les lacunes </w:t>
      </w:r>
      <w:r w:rsidR="00327620" w:rsidRPr="00E02B37">
        <w:rPr>
          <w:kern w:val="22"/>
          <w:szCs w:val="22"/>
          <w:u w:val="single"/>
          <w:lang w:bidi="fr-FR"/>
        </w:rPr>
        <w:t>majeures en matière de</w:t>
      </w:r>
      <w:r w:rsidRPr="00E02B37">
        <w:rPr>
          <w:kern w:val="22"/>
          <w:szCs w:val="22"/>
          <w:u w:val="single"/>
          <w:lang w:bidi="fr-FR"/>
        </w:rPr>
        <w:t xml:space="preserve"> connaissances et </w:t>
      </w:r>
      <w:r w:rsidR="00327620" w:rsidRPr="00E02B37">
        <w:rPr>
          <w:kern w:val="22"/>
          <w:szCs w:val="22"/>
          <w:u w:val="single"/>
          <w:lang w:bidi="fr-FR"/>
        </w:rPr>
        <w:t xml:space="preserve">de </w:t>
      </w:r>
      <w:r w:rsidRPr="00E02B37">
        <w:rPr>
          <w:kern w:val="22"/>
          <w:szCs w:val="22"/>
          <w:u w:val="single"/>
          <w:lang w:bidi="fr-FR"/>
        </w:rPr>
        <w:t>données, et reconnaître et protéger</w:t>
      </w:r>
      <w:r w:rsidRPr="00E02B37">
        <w:rPr>
          <w:kern w:val="22"/>
          <w:szCs w:val="22"/>
          <w:lang w:bidi="fr-FR"/>
        </w:rPr>
        <w:t xml:space="preserve"> </w:t>
      </w:r>
      <w:r w:rsidRPr="00E02B37">
        <w:rPr>
          <w:strike/>
          <w:kern w:val="22"/>
          <w:szCs w:val="22"/>
          <w:lang w:bidi="fr-FR"/>
        </w:rPr>
        <w:t>dans</w:t>
      </w:r>
      <w:r w:rsidRPr="00E02B37">
        <w:rPr>
          <w:kern w:val="22"/>
          <w:szCs w:val="22"/>
          <w:lang w:bidi="fr-FR"/>
        </w:rPr>
        <w:t xml:space="preserve"> </w:t>
      </w:r>
      <w:r w:rsidRPr="00E02B37">
        <w:rPr>
          <w:strike/>
          <w:kern w:val="22"/>
          <w:szCs w:val="22"/>
          <w:lang w:bidi="fr-FR"/>
        </w:rPr>
        <w:t>le cas de</w:t>
      </w:r>
      <w:r w:rsidRPr="00E02B37">
        <w:rPr>
          <w:kern w:val="22"/>
          <w:szCs w:val="22"/>
          <w:lang w:bidi="fr-FR"/>
        </w:rPr>
        <w:t xml:space="preserve"> la </w:t>
      </w:r>
      <w:r w:rsidRPr="00E02B37">
        <w:rPr>
          <w:kern w:val="22"/>
          <w:szCs w:val="22"/>
          <w:u w:val="single"/>
          <w:lang w:bidi="fr-FR"/>
        </w:rPr>
        <w:t>contribution</w:t>
      </w:r>
      <w:r w:rsidRPr="00E02B37">
        <w:rPr>
          <w:kern w:val="22"/>
          <w:szCs w:val="22"/>
          <w:lang w:bidi="fr-FR"/>
        </w:rPr>
        <w:t xml:space="preserve"> des connaissances, innovations et pratiques traditionnelles des peuples autochtones et </w:t>
      </w:r>
      <w:r w:rsidR="00327620" w:rsidRPr="00E02B37">
        <w:rPr>
          <w:kern w:val="22"/>
          <w:szCs w:val="22"/>
          <w:lang w:bidi="fr-FR"/>
        </w:rPr>
        <w:t>des</w:t>
      </w:r>
      <w:r w:rsidRPr="00E02B37">
        <w:rPr>
          <w:kern w:val="22"/>
          <w:szCs w:val="22"/>
          <w:lang w:bidi="fr-FR"/>
        </w:rPr>
        <w:t xml:space="preserve"> communautés locales </w:t>
      </w:r>
      <w:r w:rsidRPr="00E02B37">
        <w:rPr>
          <w:kern w:val="22"/>
          <w:szCs w:val="22"/>
          <w:u w:val="single"/>
          <w:lang w:bidi="fr-FR"/>
        </w:rPr>
        <w:t>à la conservation et à l’utilisation durable de la biodiversité</w:t>
      </w:r>
      <w:r w:rsidRPr="00E02B37">
        <w:rPr>
          <w:kern w:val="22"/>
          <w:szCs w:val="22"/>
          <w:lang w:bidi="fr-FR"/>
        </w:rPr>
        <w:t xml:space="preserve">, avec leur consentement libre, préalable et éclairé, </w:t>
      </w:r>
      <w:r w:rsidRPr="00E02B37">
        <w:rPr>
          <w:kern w:val="22"/>
          <w:szCs w:val="22"/>
          <w:u w:val="single"/>
          <w:lang w:bidi="fr-FR"/>
        </w:rPr>
        <w:t>conformément aux circonstances nationales</w:t>
      </w:r>
      <w:r w:rsidRPr="00E02B37">
        <w:rPr>
          <w:kern w:val="22"/>
          <w:szCs w:val="22"/>
          <w:lang w:bidi="fr-FR"/>
        </w:rPr>
        <w:t>, assurant d’ici 2030 que tous les décideurs ont accès à des informations fiables et à jour pour une gestion efficace de la biodiversité.</w:t>
      </w:r>
    </w:p>
    <w:p w14:paraId="5A5C13BE" w14:textId="7E75E7C1"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9.</w:t>
      </w:r>
      <w:r w:rsidRPr="00E02B37">
        <w:rPr>
          <w:kern w:val="22"/>
          <w:szCs w:val="22"/>
          <w:lang w:bidi="fr-FR"/>
        </w:rPr>
        <w:tab/>
        <w:t>Promouvoir l’éducation et la génération, le partage et l’utilisation des connaissances relatives à la biodiversité, dans le cas des connaissances, innovations et pratiques traditionnelles des peuples autochtones et des communautés locales avec leur consentement libre, préalable et éclairé, en veillant à ce que</w:t>
      </w:r>
      <w:r w:rsidR="00327620" w:rsidRPr="00E02B37">
        <w:rPr>
          <w:kern w:val="22"/>
          <w:szCs w:val="22"/>
          <w:lang w:bidi="fr-FR"/>
        </w:rPr>
        <w:t>,</w:t>
      </w:r>
      <w:r w:rsidRPr="00E02B37">
        <w:rPr>
          <w:kern w:val="22"/>
          <w:szCs w:val="22"/>
          <w:lang w:bidi="fr-FR"/>
        </w:rPr>
        <w:t xml:space="preserve"> </w:t>
      </w:r>
      <w:r w:rsidR="00327620" w:rsidRPr="00E02B37">
        <w:rPr>
          <w:kern w:val="22"/>
          <w:szCs w:val="22"/>
          <w:lang w:bidi="fr-FR"/>
        </w:rPr>
        <w:t>d’ici</w:t>
      </w:r>
      <w:r w:rsidRPr="00E02B37">
        <w:rPr>
          <w:kern w:val="22"/>
          <w:szCs w:val="22"/>
          <w:lang w:bidi="fr-FR"/>
        </w:rPr>
        <w:t xml:space="preserve"> 2030</w:t>
      </w:r>
      <w:r w:rsidR="00327620" w:rsidRPr="00E02B37">
        <w:rPr>
          <w:kern w:val="22"/>
          <w:szCs w:val="22"/>
          <w:lang w:bidi="fr-FR"/>
        </w:rPr>
        <w:t>,</w:t>
      </w:r>
      <w:r w:rsidRPr="00E02B37">
        <w:rPr>
          <w:kern w:val="22"/>
          <w:szCs w:val="22"/>
          <w:lang w:bidi="fr-FR"/>
        </w:rPr>
        <w:t xml:space="preserve"> tous les décideurs </w:t>
      </w:r>
      <w:r w:rsidR="00327620" w:rsidRPr="00E02B37">
        <w:rPr>
          <w:kern w:val="22"/>
          <w:szCs w:val="22"/>
          <w:lang w:bidi="fr-FR"/>
        </w:rPr>
        <w:t>aient</w:t>
      </w:r>
      <w:r w:rsidRPr="00E02B37">
        <w:rPr>
          <w:kern w:val="22"/>
          <w:szCs w:val="22"/>
          <w:lang w:bidi="fr-FR"/>
        </w:rPr>
        <w:t xml:space="preserve"> accès à des informations fiables et à jour pour une gestion efficace de la biodiversité, </w:t>
      </w:r>
      <w:r w:rsidRPr="00E02B37">
        <w:rPr>
          <w:kern w:val="22"/>
          <w:szCs w:val="22"/>
          <w:u w:val="single"/>
          <w:lang w:bidi="fr-FR"/>
        </w:rPr>
        <w:t>le cas échéant et conformément à la législation nationale</w:t>
      </w:r>
      <w:r w:rsidRPr="00E02B37">
        <w:rPr>
          <w:kern w:val="22"/>
          <w:szCs w:val="22"/>
          <w:lang w:bidi="fr-FR"/>
        </w:rPr>
        <w:t>.</w:t>
      </w:r>
    </w:p>
    <w:p w14:paraId="196E446E" w14:textId="12F71A25" w:rsidR="004407AB" w:rsidRPr="00E02B37" w:rsidRDefault="004407AB" w:rsidP="004407AB">
      <w:pPr>
        <w:suppressLineNumbers/>
        <w:tabs>
          <w:tab w:val="left" w:pos="1980"/>
        </w:tabs>
        <w:suppressAutoHyphens/>
        <w:spacing w:before="120" w:after="120"/>
        <w:rPr>
          <w:kern w:val="22"/>
          <w:szCs w:val="22"/>
        </w:rPr>
      </w:pPr>
      <w:r w:rsidRPr="00E02B37">
        <w:rPr>
          <w:kern w:val="22"/>
          <w:szCs w:val="22"/>
          <w:lang w:bidi="fr-FR"/>
        </w:rPr>
        <w:t>NOUVELLE CIBLE</w:t>
      </w:r>
      <w:r w:rsidR="000C6ED2" w:rsidRPr="00E02B37">
        <w:rPr>
          <w:kern w:val="22"/>
          <w:szCs w:val="22"/>
          <w:lang w:bidi="fr-FR"/>
        </w:rPr>
        <w:t> :</w:t>
      </w:r>
    </w:p>
    <w:p w14:paraId="3643F2B9" w14:textId="5FC9E392" w:rsidR="004407AB" w:rsidRPr="00E02B37" w:rsidRDefault="004407AB" w:rsidP="004407AB">
      <w:pPr>
        <w:suppressLineNumbers/>
        <w:suppressAutoHyphens/>
        <w:spacing w:before="120" w:after="120"/>
        <w:rPr>
          <w:kern w:val="22"/>
          <w:szCs w:val="22"/>
          <w:u w:val="single"/>
        </w:rPr>
      </w:pPr>
      <w:r w:rsidRPr="00E02B37">
        <w:rPr>
          <w:kern w:val="22"/>
          <w:szCs w:val="22"/>
          <w:u w:val="single"/>
          <w:lang w:bidi="fr-FR"/>
        </w:rPr>
        <w:t>1.</w:t>
      </w:r>
      <w:r w:rsidRPr="00E02B37">
        <w:rPr>
          <w:kern w:val="22"/>
          <w:szCs w:val="22"/>
          <w:u w:val="single"/>
          <w:lang w:bidi="fr-FR"/>
        </w:rPr>
        <w:tab/>
        <w:t xml:space="preserve">Les pays développés </w:t>
      </w:r>
      <w:r w:rsidR="00327620" w:rsidRPr="00E02B37">
        <w:rPr>
          <w:kern w:val="22"/>
          <w:szCs w:val="22"/>
          <w:u w:val="single"/>
          <w:lang w:bidi="fr-FR"/>
        </w:rPr>
        <w:t>P</w:t>
      </w:r>
      <w:r w:rsidRPr="00E02B37">
        <w:rPr>
          <w:kern w:val="22"/>
          <w:szCs w:val="22"/>
          <w:u w:val="single"/>
          <w:lang w:bidi="fr-FR"/>
        </w:rPr>
        <w:t>arties s’engagent à faire en sorte que les connaissances et la technologie scientifiques pour la mise en œuvre des trois objectifs de la Convention soient partagées avec les pays en développement contractant les Parties d’une manière juste et équitable.</w:t>
      </w:r>
    </w:p>
    <w:p w14:paraId="67C376FA" w14:textId="26A4DA7F" w:rsidR="004407AB" w:rsidRPr="00E02B37" w:rsidRDefault="004407AB" w:rsidP="004407AB">
      <w:pPr>
        <w:suppressLineNumbers/>
        <w:suppressAutoHyphens/>
        <w:spacing w:before="120" w:after="120" w:line="259" w:lineRule="auto"/>
        <w:rPr>
          <w:kern w:val="22"/>
          <w:szCs w:val="22"/>
          <w:u w:val="single"/>
        </w:rPr>
      </w:pPr>
      <w:r w:rsidRPr="00E02B37">
        <w:rPr>
          <w:kern w:val="22"/>
          <w:szCs w:val="22"/>
          <w:u w:val="single"/>
          <w:lang w:bidi="fr-FR"/>
        </w:rPr>
        <w:t>2.</w:t>
      </w:r>
      <w:r w:rsidRPr="00E02B37">
        <w:rPr>
          <w:kern w:val="22"/>
          <w:szCs w:val="22"/>
          <w:u w:val="single"/>
          <w:lang w:bidi="fr-FR"/>
        </w:rPr>
        <w:tab/>
        <w:t xml:space="preserve">D’ici 2030, tous les décideurs ont accès à des informations fiables et à jour </w:t>
      </w:r>
      <w:r w:rsidR="003E6DB6" w:rsidRPr="00E02B37">
        <w:rPr>
          <w:kern w:val="22"/>
          <w:szCs w:val="22"/>
          <w:u w:val="single"/>
          <w:lang w:bidi="fr-FR"/>
        </w:rPr>
        <w:t>sur</w:t>
      </w:r>
      <w:r w:rsidRPr="00E02B37">
        <w:rPr>
          <w:kern w:val="22"/>
          <w:szCs w:val="22"/>
          <w:u w:val="single"/>
          <w:lang w:bidi="fr-FR"/>
        </w:rPr>
        <w:t xml:space="preserve"> la biodiversité </w:t>
      </w:r>
      <w:r w:rsidR="003E6DB6" w:rsidRPr="00E02B37">
        <w:rPr>
          <w:kern w:val="22"/>
          <w:szCs w:val="22"/>
          <w:u w:val="single"/>
          <w:lang w:bidi="fr-FR"/>
        </w:rPr>
        <w:t xml:space="preserve">de leur </w:t>
      </w:r>
      <w:r w:rsidRPr="00E02B37">
        <w:rPr>
          <w:kern w:val="22"/>
          <w:szCs w:val="22"/>
          <w:u w:val="single"/>
          <w:lang w:bidi="fr-FR"/>
        </w:rPr>
        <w:t>compétence en vue d’une gestion efficace de l’environnement fondée sur les faits et la science.</w:t>
      </w:r>
    </w:p>
    <w:p w14:paraId="50B83182" w14:textId="5FB567F8" w:rsidR="004407AB" w:rsidRPr="00E02B37" w:rsidRDefault="004407AB" w:rsidP="004407AB">
      <w:pPr>
        <w:suppressLineNumbers/>
        <w:tabs>
          <w:tab w:val="left" w:pos="1980"/>
        </w:tabs>
        <w:suppressAutoHyphens/>
        <w:spacing w:before="120" w:after="120"/>
        <w:rPr>
          <w:kern w:val="22"/>
          <w:szCs w:val="22"/>
        </w:rPr>
      </w:pPr>
      <w:r w:rsidRPr="00E02B37">
        <w:rPr>
          <w:kern w:val="22"/>
          <w:szCs w:val="22"/>
          <w:lang w:bidi="fr-FR"/>
        </w:rPr>
        <w:t>NOUVELLE CIBLE</w:t>
      </w:r>
      <w:r w:rsidR="000C6ED2" w:rsidRPr="00E02B37">
        <w:rPr>
          <w:kern w:val="22"/>
          <w:szCs w:val="22"/>
          <w:lang w:bidi="fr-FR"/>
        </w:rPr>
        <w:t> :</w:t>
      </w:r>
    </w:p>
    <w:p w14:paraId="45501627" w14:textId="57EBC622" w:rsidR="004407AB" w:rsidRPr="00E02B37" w:rsidRDefault="004407AB" w:rsidP="004407AB">
      <w:pPr>
        <w:suppressLineNumbers/>
        <w:suppressAutoHyphens/>
        <w:spacing w:before="120" w:after="120"/>
        <w:rPr>
          <w:kern w:val="22"/>
          <w:szCs w:val="22"/>
        </w:rPr>
      </w:pPr>
      <w:r w:rsidRPr="00E02B37">
        <w:rPr>
          <w:kern w:val="22"/>
          <w:szCs w:val="22"/>
          <w:u w:val="single"/>
          <w:lang w:bidi="fr-FR"/>
        </w:rPr>
        <w:t>3.</w:t>
      </w:r>
      <w:r w:rsidRPr="00E02B37">
        <w:rPr>
          <w:kern w:val="22"/>
          <w:szCs w:val="22"/>
          <w:u w:val="single"/>
          <w:lang w:bidi="fr-FR"/>
        </w:rPr>
        <w:tab/>
      </w:r>
      <w:r w:rsidR="00F43B1C" w:rsidRPr="00E02B37">
        <w:rPr>
          <w:kern w:val="22"/>
          <w:szCs w:val="22"/>
          <w:u w:val="single"/>
          <w:lang w:bidi="fr-FR"/>
        </w:rPr>
        <w:t>Promotion</w:t>
      </w:r>
      <w:r w:rsidRPr="00E02B37">
        <w:rPr>
          <w:kern w:val="22"/>
          <w:szCs w:val="22"/>
          <w:u w:val="single"/>
          <w:lang w:bidi="fr-FR"/>
        </w:rPr>
        <w:t xml:space="preserve">, </w:t>
      </w:r>
      <w:r w:rsidR="00F43B1C" w:rsidRPr="00E02B37">
        <w:rPr>
          <w:kern w:val="22"/>
          <w:szCs w:val="22"/>
          <w:u w:val="single"/>
          <w:lang w:bidi="fr-FR"/>
        </w:rPr>
        <w:t>sensibilisation</w:t>
      </w:r>
      <w:r w:rsidRPr="00E02B37">
        <w:rPr>
          <w:kern w:val="22"/>
          <w:szCs w:val="22"/>
          <w:u w:val="single"/>
          <w:lang w:bidi="fr-FR"/>
        </w:rPr>
        <w:t>, éducation,</w:t>
      </w:r>
      <w:r w:rsidR="00F43B1C" w:rsidRPr="00E02B37">
        <w:rPr>
          <w:kern w:val="22"/>
          <w:szCs w:val="22"/>
          <w:u w:val="single"/>
          <w:lang w:bidi="fr-FR"/>
        </w:rPr>
        <w:t xml:space="preserve"> </w:t>
      </w:r>
      <w:r w:rsidRPr="00E02B37">
        <w:rPr>
          <w:kern w:val="22"/>
          <w:szCs w:val="22"/>
          <w:u w:val="single"/>
          <w:lang w:bidi="fr-FR"/>
        </w:rPr>
        <w:t xml:space="preserve">partage </w:t>
      </w:r>
      <w:r w:rsidR="00F43B1C" w:rsidRPr="00E02B37">
        <w:rPr>
          <w:kern w:val="22"/>
          <w:szCs w:val="22"/>
          <w:u w:val="single"/>
          <w:lang w:bidi="fr-FR"/>
        </w:rPr>
        <w:t>entre</w:t>
      </w:r>
      <w:r w:rsidRPr="00E02B37">
        <w:rPr>
          <w:kern w:val="22"/>
          <w:szCs w:val="22"/>
          <w:u w:val="single"/>
          <w:lang w:bidi="fr-FR"/>
        </w:rPr>
        <w:t xml:space="preserve"> génération</w:t>
      </w:r>
      <w:r w:rsidR="00F43B1C" w:rsidRPr="00E02B37">
        <w:rPr>
          <w:kern w:val="22"/>
          <w:szCs w:val="22"/>
          <w:u w:val="single"/>
          <w:lang w:bidi="fr-FR"/>
        </w:rPr>
        <w:t>s</w:t>
      </w:r>
      <w:r w:rsidRPr="00E02B37">
        <w:rPr>
          <w:kern w:val="22"/>
          <w:szCs w:val="22"/>
          <w:u w:val="single"/>
          <w:lang w:bidi="fr-FR"/>
        </w:rPr>
        <w:t xml:space="preserve"> et utilisation des connaissances relatives à la biodiversité, dans le cas des connaissances traditionnelles, de l’innovation et des pratiques des </w:t>
      </w:r>
      <w:r w:rsidRPr="00E02B37">
        <w:rPr>
          <w:kern w:val="22"/>
          <w:szCs w:val="22"/>
          <w:u w:val="single"/>
          <w:lang w:bidi="fr-FR"/>
        </w:rPr>
        <w:lastRenderedPageBreak/>
        <w:t>peuples autochtones</w:t>
      </w:r>
      <w:r w:rsidR="00F43B1C" w:rsidRPr="00E02B37">
        <w:rPr>
          <w:kern w:val="22"/>
          <w:szCs w:val="22"/>
          <w:u w:val="single"/>
          <w:lang w:bidi="fr-FR"/>
        </w:rPr>
        <w:t>,</w:t>
      </w:r>
      <w:r w:rsidRPr="00E02B37">
        <w:rPr>
          <w:kern w:val="22"/>
          <w:szCs w:val="22"/>
          <w:u w:val="single"/>
          <w:lang w:bidi="fr-FR"/>
        </w:rPr>
        <w:t xml:space="preserve"> avec leur consentement préalable et éclairé, afin de conserver et d’utiliser durablement </w:t>
      </w:r>
      <w:r w:rsidR="00F43B1C" w:rsidRPr="00E02B37">
        <w:rPr>
          <w:kern w:val="22"/>
          <w:szCs w:val="22"/>
          <w:u w:val="single"/>
          <w:lang w:bidi="fr-FR"/>
        </w:rPr>
        <w:t>la b</w:t>
      </w:r>
      <w:r w:rsidRPr="00E02B37">
        <w:rPr>
          <w:kern w:val="22"/>
          <w:szCs w:val="22"/>
          <w:u w:val="single"/>
          <w:lang w:bidi="fr-FR"/>
        </w:rPr>
        <w:t>iodiversité</w:t>
      </w:r>
      <w:r w:rsidRPr="00E02B37">
        <w:rPr>
          <w:kern w:val="22"/>
          <w:szCs w:val="22"/>
          <w:lang w:bidi="fr-FR"/>
        </w:rPr>
        <w:t>.</w:t>
      </w:r>
    </w:p>
    <w:p w14:paraId="2C6EAC69" w14:textId="77777777"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4.</w:t>
      </w:r>
      <w:r w:rsidRPr="00E02B37">
        <w:rPr>
          <w:kern w:val="22"/>
          <w:szCs w:val="22"/>
          <w:lang w:bidi="fr-FR"/>
        </w:rPr>
        <w:tab/>
        <w:t xml:space="preserve">Promouvoir l’éducation, la </w:t>
      </w:r>
      <w:r w:rsidRPr="00E02B37">
        <w:rPr>
          <w:kern w:val="22"/>
          <w:szCs w:val="22"/>
          <w:u w:val="single"/>
          <w:lang w:bidi="fr-FR"/>
        </w:rPr>
        <w:t>protection</w:t>
      </w:r>
      <w:r w:rsidRPr="00E02B37">
        <w:rPr>
          <w:kern w:val="22"/>
          <w:szCs w:val="22"/>
          <w:lang w:bidi="fr-FR"/>
        </w:rPr>
        <w:t xml:space="preserve"> et la génération, le partage et l’utilisation des connaissances relatives à la biodiversité, dans le cas des connaissances traditionnelles, des innovations et des pratiques des peuples autochtones et des communautés locales avec leur </w:t>
      </w:r>
      <w:r w:rsidRPr="00E02B37">
        <w:rPr>
          <w:kern w:val="22"/>
          <w:szCs w:val="22"/>
          <w:u w:val="single"/>
          <w:lang w:bidi="fr-FR"/>
        </w:rPr>
        <w:t>« consentement préalable et éclairé »</w:t>
      </w:r>
      <w:r w:rsidRPr="00E02B37">
        <w:rPr>
          <w:kern w:val="22"/>
          <w:szCs w:val="22"/>
          <w:lang w:bidi="fr-FR"/>
        </w:rPr>
        <w:t xml:space="preserve">, </w:t>
      </w:r>
      <w:r w:rsidRPr="00E02B37">
        <w:rPr>
          <w:kern w:val="22"/>
          <w:szCs w:val="22"/>
          <w:u w:val="single"/>
          <w:lang w:bidi="fr-FR"/>
        </w:rPr>
        <w:t>« libre , consentement préalable et éclairé »</w:t>
      </w:r>
      <w:r w:rsidRPr="00E02B37">
        <w:rPr>
          <w:kern w:val="22"/>
          <w:szCs w:val="22"/>
          <w:lang w:bidi="fr-FR"/>
        </w:rPr>
        <w:t xml:space="preserve"> ou « approbation et participation », assurant d’ici 2030 que tous les décideurs ont accès à des informations fiables et à jour pour une gestion efficace de la biodiversité.</w:t>
      </w:r>
    </w:p>
    <w:p w14:paraId="2CD9149C" w14:textId="77777777"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5.</w:t>
      </w:r>
      <w:r w:rsidRPr="00E02B37">
        <w:rPr>
          <w:kern w:val="22"/>
          <w:szCs w:val="22"/>
          <w:lang w:bidi="fr-FR"/>
        </w:rPr>
        <w:tab/>
        <w:t xml:space="preserve">Promouvoir l’éducation, la </w:t>
      </w:r>
      <w:r w:rsidRPr="00E02B37">
        <w:rPr>
          <w:kern w:val="22"/>
          <w:szCs w:val="22"/>
          <w:u w:val="single"/>
          <w:lang w:bidi="fr-FR"/>
        </w:rPr>
        <w:t>recherche</w:t>
      </w:r>
      <w:r w:rsidRPr="00E02B37">
        <w:rPr>
          <w:kern w:val="22"/>
          <w:szCs w:val="22"/>
          <w:lang w:bidi="fr-FR"/>
        </w:rPr>
        <w:t xml:space="preserve"> et la génération, le partage et l’utilisation des connaissances</w:t>
      </w:r>
      <w:r w:rsidRPr="00E02B37">
        <w:rPr>
          <w:kern w:val="22"/>
          <w:szCs w:val="22"/>
          <w:u w:val="single"/>
          <w:lang w:bidi="fr-FR"/>
        </w:rPr>
        <w:t xml:space="preserve"> scientifiques et traditionnelles</w:t>
      </w:r>
      <w:r w:rsidRPr="00E02B37">
        <w:rPr>
          <w:kern w:val="22"/>
          <w:szCs w:val="22"/>
          <w:lang w:bidi="fr-FR"/>
        </w:rPr>
        <w:t xml:space="preserve"> relatives à la biodiversité, dans le cas des connaissances, innovations et pratiques traditionnelles des peuples autochtones et des communautés locales avec leur libre, consentement préalable et éclairé, en veillant à ce que tous les décideurs aient accès à des informations fiables et à jour pour une gestion efficace de la biodiversité.</w:t>
      </w:r>
    </w:p>
    <w:p w14:paraId="1EF85DB2" w14:textId="1CEDC612"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6.</w:t>
      </w:r>
      <w:r w:rsidRPr="00E02B37">
        <w:rPr>
          <w:strike/>
          <w:kern w:val="22"/>
          <w:szCs w:val="22"/>
          <w:lang w:bidi="fr-FR"/>
        </w:rPr>
        <w:tab/>
        <w:t xml:space="preserve">Promouvoir l’éducation et la génération, le partage et l’utilisation des connaissances relatives à la biodiversité, dans le cas des connaissances, innovations et pratiques traditionnelles des peuples autochtones et des communautés locales avec leur consentement libre, préalable et éclairé, en veillant à ce que </w:t>
      </w:r>
      <w:r w:rsidR="00515144" w:rsidRPr="00E02B37">
        <w:rPr>
          <w:kern w:val="22"/>
          <w:szCs w:val="22"/>
          <w:lang w:bidi="fr-FR"/>
        </w:rPr>
        <w:t>D’ici</w:t>
      </w:r>
      <w:r w:rsidR="00515144" w:rsidRPr="00E02B37">
        <w:rPr>
          <w:strike/>
          <w:kern w:val="22"/>
          <w:szCs w:val="22"/>
          <w:lang w:bidi="fr-FR"/>
        </w:rPr>
        <w:t xml:space="preserve"> </w:t>
      </w:r>
      <w:r w:rsidRPr="00E02B37">
        <w:rPr>
          <w:kern w:val="22"/>
          <w:szCs w:val="22"/>
          <w:lang w:bidi="fr-FR"/>
        </w:rPr>
        <w:t>2030,</w:t>
      </w:r>
      <w:r w:rsidRPr="00E02B37">
        <w:rPr>
          <w:kern w:val="22"/>
          <w:szCs w:val="22"/>
          <w:u w:val="single"/>
          <w:lang w:bidi="fr-FR"/>
        </w:rPr>
        <w:t xml:space="preserve"> tous les pays ont mis en place des systèmes et des installations d’information de surveillance de la biodiversité</w:t>
      </w:r>
      <w:r w:rsidR="00515144" w:rsidRPr="00E02B37">
        <w:rPr>
          <w:kern w:val="22"/>
          <w:szCs w:val="22"/>
          <w:u w:val="single"/>
          <w:lang w:bidi="fr-FR"/>
        </w:rPr>
        <w:t>, durables et opérationnels</w:t>
      </w:r>
      <w:r w:rsidRPr="00E02B37">
        <w:rPr>
          <w:kern w:val="22"/>
          <w:szCs w:val="22"/>
          <w:u w:val="single"/>
          <w:lang w:bidi="fr-FR"/>
        </w:rPr>
        <w:t xml:space="preserve">, produisant et mobilisant des données </w:t>
      </w:r>
      <w:r w:rsidR="00515144" w:rsidRPr="00E02B37">
        <w:rPr>
          <w:kern w:val="22"/>
          <w:szCs w:val="22"/>
          <w:u w:val="single"/>
          <w:lang w:bidi="fr-FR"/>
        </w:rPr>
        <w:t xml:space="preserve">disponibles, </w:t>
      </w:r>
      <w:r w:rsidRPr="00E02B37">
        <w:rPr>
          <w:kern w:val="22"/>
          <w:szCs w:val="22"/>
          <w:u w:val="single"/>
          <w:lang w:bidi="fr-FR"/>
        </w:rPr>
        <w:t>accessibles, interopérables et réutilisables</w:t>
      </w:r>
      <w:r w:rsidR="000C6ED2" w:rsidRPr="00E02B37">
        <w:rPr>
          <w:kern w:val="22"/>
          <w:szCs w:val="22"/>
          <w:u w:val="single"/>
          <w:lang w:bidi="fr-FR"/>
        </w:rPr>
        <w:t> ;</w:t>
      </w:r>
      <w:r w:rsidRPr="00E02B37">
        <w:rPr>
          <w:kern w:val="22"/>
          <w:szCs w:val="22"/>
          <w:u w:val="single"/>
          <w:lang w:bidi="fr-FR"/>
        </w:rPr>
        <w:t xml:space="preserve"> </w:t>
      </w:r>
      <w:r w:rsidR="00515144" w:rsidRPr="00E02B37">
        <w:rPr>
          <w:kern w:val="22"/>
          <w:szCs w:val="22"/>
          <w:u w:val="single"/>
          <w:lang w:bidi="fr-FR"/>
        </w:rPr>
        <w:t>favorisant</w:t>
      </w:r>
      <w:r w:rsidRPr="00E02B37">
        <w:rPr>
          <w:kern w:val="22"/>
          <w:szCs w:val="22"/>
          <w:lang w:bidi="fr-FR"/>
        </w:rPr>
        <w:t xml:space="preserve"> </w:t>
      </w:r>
      <w:r w:rsidRPr="00E02B37">
        <w:rPr>
          <w:strike/>
          <w:kern w:val="22"/>
          <w:szCs w:val="22"/>
          <w:lang w:bidi="fr-FR"/>
        </w:rPr>
        <w:t xml:space="preserve">que tous </w:t>
      </w:r>
      <w:r w:rsidRPr="00E02B37">
        <w:rPr>
          <w:kern w:val="22"/>
          <w:szCs w:val="22"/>
          <w:lang w:bidi="fr-FR"/>
        </w:rPr>
        <w:t>les décideurs</w:t>
      </w:r>
      <w:r w:rsidRPr="00E02B37">
        <w:rPr>
          <w:strike/>
          <w:kern w:val="22"/>
          <w:szCs w:val="22"/>
          <w:lang w:bidi="fr-FR"/>
        </w:rPr>
        <w:t xml:space="preserve"> ont accès à des informations fiables et à jour pour</w:t>
      </w:r>
      <w:r w:rsidRPr="00E02B37">
        <w:rPr>
          <w:kern w:val="22"/>
          <w:szCs w:val="22"/>
          <w:lang w:bidi="fr-FR"/>
        </w:rPr>
        <w:t xml:space="preserve"> une gestion efficace de la biodiversité </w:t>
      </w:r>
      <w:r w:rsidRPr="00E02B37">
        <w:rPr>
          <w:kern w:val="22"/>
          <w:szCs w:val="22"/>
          <w:u w:val="single"/>
          <w:lang w:bidi="fr-FR"/>
        </w:rPr>
        <w:t>en s’attaquant aux lacunes en matière de connaissances</w:t>
      </w:r>
      <w:r w:rsidR="000C6ED2" w:rsidRPr="00E02B37">
        <w:rPr>
          <w:kern w:val="22"/>
          <w:szCs w:val="22"/>
          <w:u w:val="single"/>
          <w:lang w:bidi="fr-FR"/>
        </w:rPr>
        <w:t> ;</w:t>
      </w:r>
      <w:r w:rsidRPr="00E02B37">
        <w:rPr>
          <w:kern w:val="22"/>
          <w:szCs w:val="22"/>
          <w:u w:val="single"/>
          <w:lang w:bidi="fr-FR"/>
        </w:rPr>
        <w:t xml:space="preserve"> et dans le respect du fait que les connaissances, les innovations et les pratiques traditionnelles des peuples autochtones et des communautés locales sont partagées avec leur consentement libre, préalable et éclairé</w:t>
      </w:r>
      <w:r w:rsidRPr="00E02B37">
        <w:rPr>
          <w:kern w:val="22"/>
          <w:szCs w:val="22"/>
          <w:lang w:bidi="fr-FR"/>
        </w:rPr>
        <w:t>.</w:t>
      </w:r>
    </w:p>
    <w:p w14:paraId="392F31E8" w14:textId="795ABB4D" w:rsidR="004407AB" w:rsidRPr="00E02B37" w:rsidRDefault="004407AB" w:rsidP="004407AB">
      <w:pPr>
        <w:suppressLineNumbers/>
        <w:suppressAutoHyphens/>
        <w:spacing w:before="120" w:after="120" w:line="259" w:lineRule="auto"/>
        <w:rPr>
          <w:kern w:val="22"/>
          <w:szCs w:val="22"/>
        </w:rPr>
      </w:pPr>
      <w:r w:rsidRPr="00E02B37">
        <w:rPr>
          <w:kern w:val="22"/>
          <w:szCs w:val="22"/>
          <w:lang w:bidi="fr-FR"/>
        </w:rPr>
        <w:t xml:space="preserve">7. </w:t>
      </w:r>
      <w:r w:rsidRPr="00E02B37">
        <w:rPr>
          <w:kern w:val="22"/>
          <w:szCs w:val="22"/>
          <w:lang w:bidi="fr-FR"/>
        </w:rPr>
        <w:tab/>
      </w:r>
      <w:r w:rsidRPr="00E02B37">
        <w:rPr>
          <w:kern w:val="22"/>
          <w:szCs w:val="22"/>
          <w:u w:val="single"/>
          <w:lang w:bidi="fr-FR"/>
        </w:rPr>
        <w:t>D’ici 2030, l’éducation transformatrice sur la diversité biologique et culturelle, les langues, la durabilité et le patrimoine</w:t>
      </w:r>
      <w:r w:rsidR="00515144" w:rsidRPr="00E02B37">
        <w:rPr>
          <w:kern w:val="22"/>
          <w:szCs w:val="22"/>
          <w:u w:val="single"/>
          <w:lang w:bidi="fr-FR"/>
        </w:rPr>
        <w:t>,</w:t>
      </w:r>
      <w:r w:rsidRPr="00E02B37">
        <w:rPr>
          <w:kern w:val="22"/>
          <w:szCs w:val="22"/>
          <w:u w:val="single"/>
          <w:lang w:bidi="fr-FR"/>
        </w:rPr>
        <w:t xml:space="preserve"> est intégrée dans les programmes scolaires à tous les niveaux et dans les programmes d’enseignement supérieur, et promue dans l’éducation informelle en mettant l’accent </w:t>
      </w:r>
      <w:r w:rsidR="0069099C" w:rsidRPr="00E02B37">
        <w:rPr>
          <w:rFonts w:eastAsiaTheme="minorHAnsi"/>
          <w:szCs w:val="22"/>
          <w:u w:val="single"/>
          <w:lang w:bidi="fr-FR"/>
        </w:rPr>
        <w:t>sur le besoin de renouer avec la nature par l’apprentissage et l’expérience en lien avec cette dernière</w:t>
      </w:r>
      <w:r w:rsidRPr="00E02B37">
        <w:rPr>
          <w:kern w:val="22"/>
          <w:szCs w:val="22"/>
          <w:u w:val="single"/>
          <w:lang w:bidi="fr-FR"/>
        </w:rPr>
        <w:t>.</w:t>
      </w:r>
    </w:p>
    <w:p w14:paraId="629A6C9E" w14:textId="77777777" w:rsidR="004407AB" w:rsidRPr="00E02B37" w:rsidRDefault="004407AB" w:rsidP="004407AB">
      <w:pPr>
        <w:suppressLineNumbers/>
        <w:tabs>
          <w:tab w:val="left" w:pos="1980"/>
        </w:tabs>
        <w:suppressAutoHyphens/>
        <w:spacing w:before="120" w:after="120" w:line="259" w:lineRule="auto"/>
        <w:rPr>
          <w:kern w:val="22"/>
          <w:szCs w:val="22"/>
        </w:rPr>
      </w:pPr>
      <w:r w:rsidRPr="00E02B37">
        <w:rPr>
          <w:kern w:val="22"/>
          <w:szCs w:val="22"/>
          <w:lang w:bidi="fr-FR"/>
        </w:rPr>
        <w:t xml:space="preserve">(Nouvelle cible proposée sur l’éducation) </w:t>
      </w:r>
    </w:p>
    <w:p w14:paraId="5945D359" w14:textId="47265BE8" w:rsidR="004407AB" w:rsidRPr="00E02B37" w:rsidRDefault="004407AB" w:rsidP="004407AB">
      <w:pPr>
        <w:suppressLineNumbers/>
        <w:suppressAutoHyphens/>
        <w:spacing w:before="120" w:after="120" w:line="259" w:lineRule="auto"/>
        <w:rPr>
          <w:kern w:val="22"/>
          <w:szCs w:val="22"/>
          <w:u w:val="single"/>
        </w:rPr>
      </w:pPr>
      <w:r w:rsidRPr="00E02B37">
        <w:rPr>
          <w:kern w:val="22"/>
          <w:szCs w:val="22"/>
          <w:lang w:bidi="fr-FR"/>
        </w:rPr>
        <w:t>8.</w:t>
      </w:r>
      <w:r w:rsidRPr="00E02B37">
        <w:rPr>
          <w:kern w:val="22"/>
          <w:szCs w:val="22"/>
          <w:lang w:bidi="fr-FR"/>
        </w:rPr>
        <w:tab/>
      </w:r>
      <w:r w:rsidRPr="00E02B37">
        <w:rPr>
          <w:kern w:val="22"/>
          <w:szCs w:val="22"/>
          <w:u w:val="single"/>
          <w:lang w:bidi="fr-FR"/>
        </w:rPr>
        <w:t xml:space="preserve">Prendre des mesures dans les secteurs de l’éducation et </w:t>
      </w:r>
      <w:r w:rsidR="00D07C57">
        <w:rPr>
          <w:kern w:val="22"/>
          <w:szCs w:val="22"/>
          <w:u w:val="single"/>
          <w:lang w:bidi="fr-FR"/>
        </w:rPr>
        <w:t>des</w:t>
      </w:r>
      <w:r w:rsidRPr="00E02B37">
        <w:rPr>
          <w:kern w:val="22"/>
          <w:szCs w:val="22"/>
          <w:u w:val="single"/>
          <w:lang w:bidi="fr-FR"/>
        </w:rPr>
        <w:t xml:space="preserve"> science</w:t>
      </w:r>
      <w:r w:rsidR="00D07C57">
        <w:rPr>
          <w:kern w:val="22"/>
          <w:szCs w:val="22"/>
          <w:u w:val="single"/>
          <w:lang w:bidi="fr-FR"/>
        </w:rPr>
        <w:t>s</w:t>
      </w:r>
      <w:r w:rsidRPr="00E02B37">
        <w:rPr>
          <w:kern w:val="22"/>
          <w:szCs w:val="22"/>
          <w:u w:val="single"/>
          <w:lang w:bidi="fr-FR"/>
        </w:rPr>
        <w:t xml:space="preserve"> en veillant à ce que d’ici 2030, les programmes spécialisés et transdisciplinaires spécialisés dans la biodiversité et la diversité culturelle et transdisciplinaires et les programmes d’études</w:t>
      </w:r>
      <w:r w:rsidR="00E11B4C" w:rsidRPr="00E02B37">
        <w:rPr>
          <w:kern w:val="22"/>
          <w:szCs w:val="22"/>
          <w:u w:val="single"/>
          <w:lang w:bidi="fr-FR"/>
        </w:rPr>
        <w:t>,</w:t>
      </w:r>
      <w:r w:rsidRPr="00E02B37">
        <w:rPr>
          <w:kern w:val="22"/>
          <w:szCs w:val="22"/>
          <w:u w:val="single"/>
          <w:lang w:bidi="fr-FR"/>
        </w:rPr>
        <w:t xml:space="preserve"> soient pleinement opérationnels et soutenus à tous les niveaux, y compris les programmes </w:t>
      </w:r>
      <w:r w:rsidR="00E11B4C" w:rsidRPr="00E02B37">
        <w:rPr>
          <w:kern w:val="22"/>
          <w:szCs w:val="22"/>
          <w:u w:val="single"/>
          <w:lang w:bidi="fr-FR"/>
        </w:rPr>
        <w:t xml:space="preserve">pour l’enseignement </w:t>
      </w:r>
      <w:r w:rsidRPr="00E02B37">
        <w:rPr>
          <w:kern w:val="22"/>
          <w:szCs w:val="22"/>
          <w:u w:val="single"/>
          <w:lang w:bidi="fr-FR"/>
        </w:rPr>
        <w:t>primaire, secondaire, supérieur</w:t>
      </w:r>
      <w:r w:rsidR="00E11B4C" w:rsidRPr="00E02B37">
        <w:rPr>
          <w:kern w:val="22"/>
          <w:szCs w:val="22"/>
          <w:u w:val="single"/>
          <w:lang w:bidi="fr-FR"/>
        </w:rPr>
        <w:t xml:space="preserve">, </w:t>
      </w:r>
      <w:r w:rsidRPr="00E02B37">
        <w:rPr>
          <w:kern w:val="22"/>
          <w:szCs w:val="22"/>
          <w:u w:val="single"/>
          <w:lang w:bidi="fr-FR"/>
        </w:rPr>
        <w:t>de renforcement des capacités et de formation à la recherche, en tenant compte</w:t>
      </w:r>
      <w:r w:rsidR="00E11B4C" w:rsidRPr="00E02B37">
        <w:rPr>
          <w:kern w:val="22"/>
          <w:szCs w:val="22"/>
          <w:u w:val="single"/>
          <w:lang w:bidi="fr-FR"/>
        </w:rPr>
        <w:t> </w:t>
      </w:r>
      <w:r w:rsidR="000C6ED2" w:rsidRPr="00E02B37">
        <w:rPr>
          <w:kern w:val="22"/>
          <w:szCs w:val="22"/>
          <w:u w:val="single"/>
          <w:lang w:bidi="fr-FR"/>
        </w:rPr>
        <w:t>:</w:t>
      </w:r>
      <w:r w:rsidRPr="00E02B37">
        <w:rPr>
          <w:kern w:val="22"/>
          <w:szCs w:val="22"/>
          <w:u w:val="single"/>
          <w:lang w:bidi="fr-FR"/>
        </w:rPr>
        <w:t xml:space="preserve"> </w:t>
      </w:r>
    </w:p>
    <w:p w14:paraId="66C9D106" w14:textId="037B2281" w:rsidR="004407AB" w:rsidRPr="00E02B37" w:rsidRDefault="004407AB" w:rsidP="004407AB">
      <w:pPr>
        <w:suppressLineNumbers/>
        <w:tabs>
          <w:tab w:val="left" w:pos="1418"/>
        </w:tabs>
        <w:suppressAutoHyphens/>
        <w:spacing w:before="120" w:after="120"/>
        <w:ind w:firstLine="709"/>
        <w:rPr>
          <w:kern w:val="22"/>
          <w:szCs w:val="22"/>
          <w:u w:val="single"/>
        </w:rPr>
      </w:pPr>
      <w:r w:rsidRPr="00E02B37">
        <w:rPr>
          <w:kern w:val="22"/>
          <w:szCs w:val="22"/>
          <w:u w:val="single"/>
          <w:lang w:bidi="fr-FR"/>
        </w:rPr>
        <w:t xml:space="preserve">(a) </w:t>
      </w:r>
      <w:r w:rsidRPr="00E02B37">
        <w:rPr>
          <w:kern w:val="22"/>
          <w:szCs w:val="22"/>
          <w:u w:val="single"/>
          <w:lang w:bidi="fr-FR"/>
        </w:rPr>
        <w:tab/>
      </w:r>
      <w:r w:rsidR="009A200D" w:rsidRPr="00E02B37">
        <w:rPr>
          <w:kern w:val="22"/>
          <w:szCs w:val="22"/>
          <w:u w:val="single"/>
          <w:lang w:bidi="fr-FR"/>
        </w:rPr>
        <w:t>D</w:t>
      </w:r>
      <w:r w:rsidRPr="00E02B37">
        <w:rPr>
          <w:kern w:val="22"/>
          <w:szCs w:val="22"/>
          <w:u w:val="single"/>
          <w:lang w:bidi="fr-FR"/>
        </w:rPr>
        <w:t xml:space="preserve">es processus d’apprentissage et </w:t>
      </w:r>
      <w:r w:rsidR="009A200D" w:rsidRPr="00E02B37">
        <w:rPr>
          <w:kern w:val="22"/>
          <w:szCs w:val="22"/>
          <w:u w:val="single"/>
          <w:lang w:bidi="fr-FR"/>
        </w:rPr>
        <w:t>d</w:t>
      </w:r>
      <w:r w:rsidRPr="00E02B37">
        <w:rPr>
          <w:kern w:val="22"/>
          <w:szCs w:val="22"/>
          <w:u w:val="single"/>
          <w:lang w:bidi="fr-FR"/>
        </w:rPr>
        <w:t>es systèmes de connaissances des peuples autochtones et des communautés locales</w:t>
      </w:r>
      <w:r w:rsidR="000C6ED2" w:rsidRPr="00E02B37">
        <w:rPr>
          <w:kern w:val="22"/>
          <w:szCs w:val="22"/>
          <w:u w:val="single"/>
          <w:lang w:bidi="fr-FR"/>
        </w:rPr>
        <w:t> ;</w:t>
      </w:r>
      <w:r w:rsidRPr="00E02B37">
        <w:rPr>
          <w:kern w:val="22"/>
          <w:szCs w:val="22"/>
          <w:u w:val="single"/>
          <w:lang w:bidi="fr-FR"/>
        </w:rPr>
        <w:t xml:space="preserve"> </w:t>
      </w:r>
    </w:p>
    <w:p w14:paraId="6764CF42" w14:textId="37CB9FC1" w:rsidR="004407AB" w:rsidRPr="00E02B37" w:rsidRDefault="004407AB" w:rsidP="004407AB">
      <w:pPr>
        <w:suppressLineNumbers/>
        <w:tabs>
          <w:tab w:val="left" w:pos="1418"/>
        </w:tabs>
        <w:suppressAutoHyphens/>
        <w:spacing w:before="120" w:after="120"/>
        <w:ind w:firstLine="709"/>
        <w:rPr>
          <w:kern w:val="22"/>
          <w:szCs w:val="22"/>
          <w:u w:val="single"/>
        </w:rPr>
      </w:pPr>
      <w:r w:rsidRPr="00E02B37">
        <w:rPr>
          <w:kern w:val="22"/>
          <w:szCs w:val="22"/>
          <w:u w:val="single"/>
          <w:lang w:bidi="fr-FR"/>
        </w:rPr>
        <w:t xml:space="preserve">(b) </w:t>
      </w:r>
      <w:r w:rsidRPr="00E02B37">
        <w:rPr>
          <w:kern w:val="22"/>
          <w:szCs w:val="22"/>
          <w:u w:val="single"/>
          <w:lang w:bidi="fr-FR"/>
        </w:rPr>
        <w:tab/>
      </w:r>
      <w:r w:rsidR="009A200D" w:rsidRPr="00E02B37">
        <w:rPr>
          <w:kern w:val="22"/>
          <w:szCs w:val="22"/>
          <w:u w:val="single"/>
          <w:lang w:bidi="fr-FR"/>
        </w:rPr>
        <w:t>D</w:t>
      </w:r>
      <w:r w:rsidRPr="00E02B37">
        <w:rPr>
          <w:kern w:val="22"/>
          <w:szCs w:val="22"/>
          <w:u w:val="single"/>
          <w:lang w:bidi="fr-FR"/>
        </w:rPr>
        <w:t>es droits de l’homme à une éducation libre, inclusive, équitable et de qualité, y compris les droits des femmes et des groupes sociaux marginalisés</w:t>
      </w:r>
      <w:r w:rsidR="000C6ED2" w:rsidRPr="00E02B37">
        <w:rPr>
          <w:kern w:val="22"/>
          <w:szCs w:val="22"/>
          <w:u w:val="single"/>
          <w:lang w:bidi="fr-FR"/>
        </w:rPr>
        <w:t> ;</w:t>
      </w:r>
      <w:r w:rsidRPr="00E02B37">
        <w:rPr>
          <w:kern w:val="22"/>
          <w:szCs w:val="22"/>
          <w:u w:val="single"/>
          <w:lang w:bidi="fr-FR"/>
        </w:rPr>
        <w:t xml:space="preserve"> </w:t>
      </w:r>
    </w:p>
    <w:p w14:paraId="7CD30C37" w14:textId="709ED509" w:rsidR="009329A1" w:rsidRDefault="004407AB" w:rsidP="009329A1">
      <w:pPr>
        <w:suppressLineNumbers/>
        <w:tabs>
          <w:tab w:val="left" w:pos="1418"/>
        </w:tabs>
        <w:suppressAutoHyphens/>
        <w:spacing w:before="120" w:after="120"/>
        <w:ind w:firstLine="709"/>
        <w:rPr>
          <w:kern w:val="22"/>
          <w:szCs w:val="22"/>
          <w:u w:val="single"/>
          <w:lang w:bidi="fr-FR"/>
        </w:rPr>
      </w:pPr>
      <w:r w:rsidRPr="00E02B37">
        <w:rPr>
          <w:kern w:val="22"/>
          <w:szCs w:val="22"/>
          <w:u w:val="single"/>
          <w:lang w:bidi="fr-FR"/>
        </w:rPr>
        <w:t xml:space="preserve">(c) </w:t>
      </w:r>
      <w:r w:rsidRPr="00E02B37">
        <w:rPr>
          <w:kern w:val="22"/>
          <w:szCs w:val="22"/>
          <w:u w:val="single"/>
          <w:lang w:bidi="fr-FR"/>
        </w:rPr>
        <w:tab/>
      </w:r>
      <w:r w:rsidR="009A200D" w:rsidRPr="00E02B37">
        <w:rPr>
          <w:kern w:val="22"/>
          <w:szCs w:val="22"/>
          <w:u w:val="single"/>
          <w:lang w:bidi="fr-FR"/>
        </w:rPr>
        <w:t>De l</w:t>
      </w:r>
      <w:r w:rsidRPr="00E02B37">
        <w:rPr>
          <w:kern w:val="22"/>
          <w:szCs w:val="22"/>
          <w:u w:val="single"/>
          <w:lang w:bidi="fr-FR"/>
        </w:rPr>
        <w:t>a nécessité d’intégrer des activités d’enseignement, de recherche et de sensibilisation afin d’avoir un impact efficace sur le terrain et la société, et de contribuer à la mise en œuvre de la politique de biodiversité et de durabilité.</w:t>
      </w:r>
    </w:p>
    <w:p w14:paraId="63E2E434" w14:textId="77777777" w:rsidR="009329A1" w:rsidRPr="009038D0" w:rsidRDefault="009329A1" w:rsidP="00F70EAE">
      <w:pPr>
        <w:pStyle w:val="Para3"/>
        <w:numPr>
          <w:ilvl w:val="0"/>
          <w:numId w:val="0"/>
        </w:numPr>
        <w:suppressLineNumbers/>
        <w:tabs>
          <w:tab w:val="clear" w:pos="1980"/>
        </w:tabs>
        <w:suppressAutoHyphens/>
        <w:spacing w:before="480" w:after="120"/>
        <w:ind w:left="635"/>
        <w:rPr>
          <w:i/>
          <w:iCs/>
          <w:kern w:val="22"/>
          <w:szCs w:val="22"/>
        </w:rPr>
      </w:pPr>
      <w:r w:rsidRPr="009038D0">
        <w:rPr>
          <w:i/>
          <w:iCs/>
          <w:kern w:val="22"/>
          <w:szCs w:val="22"/>
        </w:rPr>
        <w:t>19.</w:t>
      </w:r>
      <w:r w:rsidRPr="009038D0">
        <w:rPr>
          <w:i/>
          <w:iCs/>
          <w:kern w:val="22"/>
          <w:szCs w:val="22"/>
        </w:rPr>
        <w:tab/>
        <w:t>Favoriser la participation entière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652D3EBA" w14:textId="77777777" w:rsidR="00F70EAE" w:rsidRDefault="00F70EAE" w:rsidP="009329A1">
      <w:pPr>
        <w:spacing w:after="120"/>
        <w:rPr>
          <w:rFonts w:eastAsiaTheme="minorHAnsi"/>
          <w:b/>
          <w:bCs/>
          <w:szCs w:val="22"/>
        </w:rPr>
      </w:pPr>
    </w:p>
    <w:p w14:paraId="12598745" w14:textId="50C30896" w:rsidR="009329A1" w:rsidRPr="009038D0" w:rsidRDefault="009329A1" w:rsidP="009329A1">
      <w:pPr>
        <w:spacing w:after="120"/>
        <w:rPr>
          <w:rFonts w:eastAsiaTheme="minorHAnsi"/>
          <w:b/>
          <w:bCs/>
          <w:szCs w:val="22"/>
        </w:rPr>
      </w:pPr>
      <w:r w:rsidRPr="009038D0">
        <w:rPr>
          <w:rFonts w:eastAsiaTheme="minorHAnsi"/>
          <w:b/>
          <w:bCs/>
          <w:szCs w:val="22"/>
        </w:rPr>
        <w:lastRenderedPageBreak/>
        <w:t>19.1</w:t>
      </w:r>
      <w:r w:rsidRPr="009038D0">
        <w:rPr>
          <w:rFonts w:eastAsiaTheme="minorHAnsi"/>
          <w:b/>
          <w:bCs/>
          <w:szCs w:val="22"/>
        </w:rPr>
        <w:tab/>
        <w:t>Résumé des débats sur la cible 19 établi par les coresponsables</w:t>
      </w:r>
    </w:p>
    <w:p w14:paraId="0FA71685" w14:textId="77777777" w:rsidR="009329A1" w:rsidRPr="009038D0" w:rsidRDefault="009329A1" w:rsidP="009329A1">
      <w:pPr>
        <w:spacing w:after="120"/>
        <w:rPr>
          <w:rFonts w:eastAsiaTheme="minorHAnsi"/>
          <w:szCs w:val="22"/>
        </w:rPr>
      </w:pPr>
      <w:r w:rsidRPr="009038D0">
        <w:rPr>
          <w:rFonts w:eastAsiaTheme="minorHAnsi"/>
          <w:szCs w:val="22"/>
        </w:rPr>
        <w:t>1.</w:t>
      </w:r>
      <w:r w:rsidRPr="009038D0">
        <w:rPr>
          <w:rFonts w:eastAsiaTheme="minorHAnsi"/>
          <w:szCs w:val="22"/>
        </w:rPr>
        <w:tab/>
        <w:t xml:space="preserve">Beaucoup de participants ont formulé des commentaires sur cette cible, qui a été largement soutenue. </w:t>
      </w:r>
    </w:p>
    <w:p w14:paraId="1817A57D" w14:textId="77777777" w:rsidR="009329A1" w:rsidRPr="009038D0" w:rsidRDefault="009329A1" w:rsidP="009329A1">
      <w:pPr>
        <w:spacing w:after="120"/>
        <w:rPr>
          <w:rFonts w:eastAsiaTheme="minorHAnsi"/>
          <w:szCs w:val="22"/>
        </w:rPr>
      </w:pPr>
      <w:r w:rsidRPr="009038D0">
        <w:rPr>
          <w:rFonts w:eastAsiaTheme="minorHAnsi"/>
          <w:szCs w:val="22"/>
        </w:rPr>
        <w:t>2.</w:t>
      </w:r>
      <w:r w:rsidRPr="009038D0">
        <w:rPr>
          <w:rFonts w:eastAsiaTheme="minorHAnsi"/>
          <w:szCs w:val="22"/>
        </w:rPr>
        <w:tab/>
        <w:t>Il a été rappelé que les populations autochtones et les communautés locales, les femmes et les jeunes étaient des acteurs clés dont les opinions, les visions et les considérations particulières devaient être prises en compte dans le processus décisionnel relatif à la conservation et à l'utilisation durable de la diversité biologique à tous les niveaux.</w:t>
      </w:r>
    </w:p>
    <w:p w14:paraId="5E347696" w14:textId="77777777" w:rsidR="009329A1" w:rsidRPr="009038D0" w:rsidRDefault="009329A1" w:rsidP="009329A1">
      <w:pPr>
        <w:spacing w:after="120"/>
        <w:rPr>
          <w:rFonts w:eastAsiaTheme="minorHAnsi"/>
          <w:szCs w:val="22"/>
        </w:rPr>
      </w:pPr>
      <w:r w:rsidRPr="009038D0">
        <w:rPr>
          <w:rFonts w:eastAsiaTheme="minorHAnsi"/>
          <w:szCs w:val="22"/>
        </w:rPr>
        <w:t>3.</w:t>
      </w:r>
      <w:r w:rsidRPr="009038D0">
        <w:rPr>
          <w:rFonts w:eastAsiaTheme="minorHAnsi"/>
          <w:szCs w:val="22"/>
        </w:rPr>
        <w:tab/>
        <w:t xml:space="preserve">Il a été souligné que cette cible était importante si l'on voulait réaliser la vision de « vivre en harmonie avec la nature » et des ajouts ont été proposés pour faciliter son intégration par toutes les principales parties prenantes. </w:t>
      </w:r>
    </w:p>
    <w:p w14:paraId="1DB651F4" w14:textId="77777777" w:rsidR="009329A1" w:rsidRPr="009038D0" w:rsidRDefault="009329A1" w:rsidP="009329A1">
      <w:pPr>
        <w:spacing w:after="120"/>
        <w:rPr>
          <w:rFonts w:eastAsiaTheme="minorHAnsi"/>
          <w:szCs w:val="22"/>
        </w:rPr>
      </w:pPr>
      <w:r w:rsidRPr="009038D0">
        <w:rPr>
          <w:rFonts w:eastAsiaTheme="minorHAnsi"/>
          <w:szCs w:val="22"/>
        </w:rPr>
        <w:t>4.</w:t>
      </w:r>
      <w:r w:rsidRPr="009038D0">
        <w:rPr>
          <w:rFonts w:eastAsiaTheme="minorHAnsi"/>
          <w:szCs w:val="22"/>
        </w:rPr>
        <w:tab/>
        <w:t>Une proposition précise a été avancée pour ajouter une nouvelle cible dans le cadre, axée sur le soutien et la protection des personnes et des groupes qui se trouvent en première ligne pour défendre la biodiversité et les droits de l'homme, et qui sont donc souvent en danger.</w:t>
      </w:r>
    </w:p>
    <w:p w14:paraId="7672C1F9" w14:textId="77777777" w:rsidR="009329A1" w:rsidRPr="009038D0" w:rsidRDefault="009329A1" w:rsidP="009329A1">
      <w:pPr>
        <w:spacing w:after="120"/>
        <w:rPr>
          <w:rFonts w:eastAsiaTheme="minorHAnsi"/>
          <w:szCs w:val="22"/>
        </w:rPr>
      </w:pPr>
      <w:r w:rsidRPr="009038D0">
        <w:rPr>
          <w:rFonts w:eastAsiaTheme="minorHAnsi"/>
          <w:szCs w:val="22"/>
        </w:rPr>
        <w:t>5.</w:t>
      </w:r>
      <w:r w:rsidRPr="009038D0">
        <w:rPr>
          <w:rFonts w:eastAsiaTheme="minorHAnsi"/>
          <w:szCs w:val="22"/>
        </w:rPr>
        <w:tab/>
        <w:t xml:space="preserve">Outre les propositions de texte concernant la cible, certains représentants ont proposé d'intégrer dans le cadre de surveillance les indicateurs suivants, adoptés par la Conférence des </w:t>
      </w:r>
      <w:r>
        <w:rPr>
          <w:rFonts w:eastAsiaTheme="minorHAnsi"/>
          <w:szCs w:val="22"/>
        </w:rPr>
        <w:t>P</w:t>
      </w:r>
      <w:r w:rsidRPr="009038D0">
        <w:rPr>
          <w:rFonts w:eastAsiaTheme="minorHAnsi"/>
          <w:szCs w:val="22"/>
        </w:rPr>
        <w:t>arties dans ses décisions antérieures :</w:t>
      </w:r>
    </w:p>
    <w:p w14:paraId="2B886079" w14:textId="77777777" w:rsidR="009329A1" w:rsidRPr="009038D0" w:rsidRDefault="009329A1" w:rsidP="009329A1">
      <w:pPr>
        <w:pStyle w:val="Paragraphedeliste"/>
        <w:numPr>
          <w:ilvl w:val="0"/>
          <w:numId w:val="27"/>
        </w:numPr>
        <w:spacing w:after="120" w:line="259" w:lineRule="auto"/>
        <w:ind w:left="0" w:firstLine="709"/>
        <w:contextualSpacing w:val="0"/>
        <w:rPr>
          <w:rFonts w:eastAsiaTheme="minorHAnsi"/>
          <w:szCs w:val="22"/>
        </w:rPr>
      </w:pPr>
      <w:r w:rsidRPr="009038D0">
        <w:rPr>
          <w:rFonts w:eastAsiaTheme="minorHAnsi"/>
          <w:szCs w:val="22"/>
          <w:lang w:eastAsia="en-US"/>
        </w:rPr>
        <w:t xml:space="preserve">Tendances des changements dans l’affectation des terres et le statut foncier dans les territoires traditionnels des communautés autochtones et locales </w:t>
      </w:r>
      <w:r w:rsidRPr="009038D0">
        <w:rPr>
          <w:rFonts w:eastAsiaTheme="minorHAnsi"/>
          <w:szCs w:val="22"/>
        </w:rPr>
        <w:t>(décision X/43)</w:t>
      </w:r>
    </w:p>
    <w:p w14:paraId="29E9D4E8" w14:textId="77777777" w:rsidR="009329A1" w:rsidRPr="009038D0" w:rsidRDefault="009329A1" w:rsidP="009329A1">
      <w:pPr>
        <w:pStyle w:val="Paragraphedeliste"/>
        <w:numPr>
          <w:ilvl w:val="0"/>
          <w:numId w:val="27"/>
        </w:numPr>
        <w:spacing w:after="120" w:line="259" w:lineRule="auto"/>
        <w:ind w:left="0" w:firstLine="709"/>
        <w:contextualSpacing w:val="0"/>
        <w:rPr>
          <w:rFonts w:eastAsiaTheme="minorHAnsi"/>
          <w:szCs w:val="22"/>
        </w:rPr>
      </w:pPr>
      <w:r w:rsidRPr="009038D0">
        <w:rPr>
          <w:rFonts w:eastAsiaTheme="minorHAnsi"/>
          <w:szCs w:val="22"/>
        </w:rPr>
        <w:t>Tendances en matière de pratique de métiers traditionnels (décision X/34);</w:t>
      </w:r>
    </w:p>
    <w:p w14:paraId="0A997EAF" w14:textId="77777777" w:rsidR="009329A1" w:rsidRPr="009038D0" w:rsidRDefault="009329A1" w:rsidP="009329A1">
      <w:pPr>
        <w:pStyle w:val="Paragraphedeliste"/>
        <w:numPr>
          <w:ilvl w:val="0"/>
          <w:numId w:val="27"/>
        </w:numPr>
        <w:spacing w:after="120" w:line="259" w:lineRule="auto"/>
        <w:ind w:left="0" w:firstLine="709"/>
        <w:contextualSpacing w:val="0"/>
        <w:rPr>
          <w:rFonts w:eastAsiaTheme="minorHAnsi"/>
          <w:szCs w:val="22"/>
        </w:rPr>
      </w:pPr>
      <w:r w:rsidRPr="009038D0">
        <w:rPr>
          <w:rFonts w:eastAsiaTheme="minorHAnsi"/>
          <w:szCs w:val="22"/>
        </w:rPr>
        <w:t>Tendances en matière de respect des connaissances et des pratiques traditionnelles manifesté par l’intégration complète, la protection et la participation entière et effective des communautés autochtones et locales à la mise en œuvre du Plan stratégique à l’échelle nationale (décision XIII/28).</w:t>
      </w:r>
    </w:p>
    <w:p w14:paraId="3D9DAE1B" w14:textId="77777777" w:rsidR="009329A1" w:rsidRPr="009038D0" w:rsidRDefault="009329A1" w:rsidP="009329A1">
      <w:pPr>
        <w:spacing w:after="120"/>
        <w:rPr>
          <w:rFonts w:eastAsiaTheme="minorHAnsi"/>
          <w:b/>
          <w:bCs/>
          <w:szCs w:val="22"/>
        </w:rPr>
      </w:pPr>
      <w:r w:rsidRPr="009038D0">
        <w:rPr>
          <w:rFonts w:eastAsiaTheme="minorHAnsi"/>
          <w:b/>
          <w:bCs/>
          <w:szCs w:val="22"/>
        </w:rPr>
        <w:t>19.2</w:t>
      </w:r>
      <w:r w:rsidRPr="009038D0">
        <w:rPr>
          <w:rFonts w:eastAsiaTheme="minorHAnsi"/>
          <w:b/>
          <w:bCs/>
          <w:szCs w:val="22"/>
        </w:rPr>
        <w:tab/>
        <w:t>Propositions de libellés</w:t>
      </w:r>
    </w:p>
    <w:p w14:paraId="652D13EE" w14:textId="77777777" w:rsidR="009329A1" w:rsidRPr="009038D0" w:rsidRDefault="009329A1" w:rsidP="009329A1">
      <w:pPr>
        <w:spacing w:after="120"/>
        <w:rPr>
          <w:rFonts w:eastAsiaTheme="minorHAnsi"/>
          <w:szCs w:val="22"/>
        </w:rPr>
      </w:pPr>
      <w:r w:rsidRPr="009038D0">
        <w:rPr>
          <w:rFonts w:eastAsiaTheme="minorHAnsi"/>
          <w:szCs w:val="22"/>
        </w:rPr>
        <w:t>1.</w:t>
      </w:r>
      <w:r w:rsidRPr="009038D0">
        <w:rPr>
          <w:rFonts w:eastAsiaTheme="minorHAnsi"/>
          <w:szCs w:val="22"/>
        </w:rPr>
        <w:tab/>
        <w:t xml:space="preserve">Favoriser </w:t>
      </w:r>
      <w:r w:rsidRPr="009038D0">
        <w:rPr>
          <w:rFonts w:eastAsiaTheme="minorHAnsi"/>
          <w:szCs w:val="22"/>
          <w:u w:val="single"/>
        </w:rPr>
        <w:t>des approches intersectorielles pour garantir</w:t>
      </w:r>
      <w:r w:rsidRPr="009038D0">
        <w:rPr>
          <w:rFonts w:eastAsiaTheme="minorHAnsi"/>
          <w:szCs w:val="22"/>
        </w:rPr>
        <w:t xml:space="preserve"> la participation entière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 </w:t>
      </w:r>
    </w:p>
    <w:p w14:paraId="0D626E4D" w14:textId="77777777" w:rsidR="009329A1" w:rsidRPr="009038D0" w:rsidRDefault="009329A1" w:rsidP="009329A1">
      <w:pPr>
        <w:pStyle w:val="Paragraphedeliste"/>
        <w:spacing w:after="120"/>
        <w:ind w:left="0"/>
        <w:rPr>
          <w:rFonts w:eastAsiaTheme="minorHAnsi"/>
          <w:szCs w:val="22"/>
        </w:rPr>
      </w:pPr>
      <w:r w:rsidRPr="009038D0">
        <w:rPr>
          <w:rFonts w:eastAsiaTheme="minorHAnsi"/>
          <w:szCs w:val="22"/>
        </w:rPr>
        <w:t>2.          Favoriser la participation entière et effective des peuples autochtones et communautés locales, des femmes et des filles, et des jeunes, à la prise de décisions concernant la conservation et l’utilisation durable de la biodiversité</w:t>
      </w:r>
      <w:r w:rsidRPr="009038D0">
        <w:rPr>
          <w:rFonts w:eastAsiaTheme="minorHAnsi"/>
          <w:strike/>
          <w:szCs w:val="22"/>
        </w:rPr>
        <w:t>, en assurant, d’ici à 2030, leur participation équitable</w:t>
      </w:r>
      <w:r w:rsidRPr="009038D0">
        <w:rPr>
          <w:rFonts w:eastAsiaTheme="minorHAnsi"/>
          <w:szCs w:val="22"/>
        </w:rPr>
        <w:t xml:space="preserve"> et </w:t>
      </w:r>
      <w:r w:rsidRPr="009038D0">
        <w:rPr>
          <w:rFonts w:eastAsiaTheme="minorHAnsi"/>
          <w:strike/>
          <w:szCs w:val="22"/>
        </w:rPr>
        <w:t>leurs</w:t>
      </w:r>
      <w:r w:rsidRPr="009038D0">
        <w:rPr>
          <w:rFonts w:eastAsiaTheme="minorHAnsi"/>
          <w:szCs w:val="22"/>
        </w:rPr>
        <w:t xml:space="preserve"> les droits </w:t>
      </w:r>
      <w:r w:rsidRPr="009038D0">
        <w:rPr>
          <w:rFonts w:eastAsiaTheme="minorHAnsi"/>
          <w:szCs w:val="22"/>
          <w:u w:val="single"/>
        </w:rPr>
        <w:t xml:space="preserve">des peuples autochtones et communautés locales </w:t>
      </w:r>
      <w:r w:rsidRPr="009038D0">
        <w:rPr>
          <w:rFonts w:eastAsiaTheme="minorHAnsi"/>
          <w:szCs w:val="22"/>
        </w:rPr>
        <w:t xml:space="preserve">sur les ressources pertinentes </w:t>
      </w:r>
      <w:r w:rsidRPr="009038D0">
        <w:rPr>
          <w:rFonts w:eastAsiaTheme="minorHAnsi"/>
          <w:szCs w:val="22"/>
          <w:u w:val="single"/>
        </w:rPr>
        <w:t>d’ici à 2030</w:t>
      </w:r>
      <w:r w:rsidRPr="009038D0">
        <w:rPr>
          <w:rFonts w:eastAsiaTheme="minorHAnsi"/>
          <w:szCs w:val="22"/>
        </w:rPr>
        <w:t>.</w:t>
      </w:r>
    </w:p>
    <w:p w14:paraId="142E3579" w14:textId="77777777" w:rsidR="009329A1" w:rsidRPr="009038D0" w:rsidRDefault="009329A1" w:rsidP="009329A1">
      <w:pPr>
        <w:spacing w:after="120"/>
        <w:rPr>
          <w:rFonts w:eastAsiaTheme="minorHAnsi"/>
          <w:szCs w:val="22"/>
        </w:rPr>
      </w:pPr>
      <w:r w:rsidRPr="009038D0">
        <w:rPr>
          <w:rFonts w:eastAsiaTheme="minorHAnsi"/>
          <w:szCs w:val="22"/>
        </w:rPr>
        <w:t>3.</w:t>
      </w:r>
      <w:r w:rsidRPr="009038D0">
        <w:rPr>
          <w:rFonts w:eastAsiaTheme="minorHAnsi"/>
          <w:szCs w:val="22"/>
        </w:rPr>
        <w:tab/>
      </w:r>
      <w:r w:rsidRPr="009038D0">
        <w:rPr>
          <w:rFonts w:eastAsiaTheme="minorHAnsi"/>
          <w:szCs w:val="22"/>
          <w:u w:val="single"/>
        </w:rPr>
        <w:t>Dans la mesure du possible et conformément à la législation nationale</w:t>
      </w:r>
      <w:r w:rsidRPr="009038D0">
        <w:rPr>
          <w:rFonts w:eastAsiaTheme="minorHAnsi"/>
          <w:szCs w:val="22"/>
        </w:rPr>
        <w:t xml:space="preserve"> </w:t>
      </w:r>
      <w:proofErr w:type="spellStart"/>
      <w:r w:rsidRPr="009038D0">
        <w:rPr>
          <w:rFonts w:eastAsiaTheme="minorHAnsi"/>
          <w:strike/>
          <w:szCs w:val="22"/>
        </w:rPr>
        <w:t>F</w:t>
      </w:r>
      <w:r w:rsidRPr="009038D0">
        <w:rPr>
          <w:rFonts w:eastAsiaTheme="minorHAnsi"/>
          <w:szCs w:val="22"/>
        </w:rPr>
        <w:t>favoriser</w:t>
      </w:r>
      <w:proofErr w:type="spellEnd"/>
      <w:r w:rsidRPr="009038D0">
        <w:rPr>
          <w:rFonts w:eastAsiaTheme="minorHAnsi"/>
          <w:szCs w:val="22"/>
        </w:rPr>
        <w:t xml:space="preserve"> la participation entière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4BC630F5" w14:textId="77777777" w:rsidR="009329A1" w:rsidRPr="009038D0" w:rsidRDefault="009329A1" w:rsidP="009329A1">
      <w:pPr>
        <w:spacing w:after="120"/>
        <w:rPr>
          <w:rFonts w:eastAsiaTheme="minorHAnsi"/>
          <w:szCs w:val="22"/>
        </w:rPr>
      </w:pPr>
      <w:r w:rsidRPr="009038D0">
        <w:rPr>
          <w:rFonts w:eastAsiaTheme="minorHAnsi"/>
          <w:szCs w:val="22"/>
        </w:rPr>
        <w:t>4.</w:t>
      </w:r>
      <w:r w:rsidRPr="009038D0">
        <w:rPr>
          <w:rFonts w:eastAsiaTheme="minorHAnsi"/>
          <w:szCs w:val="22"/>
        </w:rPr>
        <w:tab/>
        <w:t xml:space="preserve"> Favoriser la participation entière et effective </w:t>
      </w:r>
      <w:r w:rsidRPr="009038D0">
        <w:rPr>
          <w:rFonts w:eastAsiaTheme="minorHAnsi"/>
          <w:szCs w:val="22"/>
          <w:u w:val="single"/>
        </w:rPr>
        <w:t>des ayants droit, notamment</w:t>
      </w:r>
      <w:r w:rsidRPr="009038D0">
        <w:rPr>
          <w:rFonts w:eastAsiaTheme="minorHAnsi"/>
          <w:szCs w:val="22"/>
        </w:rPr>
        <w:t xml:space="preserve"> des peuples autochtones et des communautés locales, des femmes et des filles, et des jeunes, à la prise de décisions concernant la conservation et l’utilisation durable de la biodiversité, en assurant, d’ici à 2030, leur participation </w:t>
      </w:r>
      <w:r w:rsidRPr="009038D0">
        <w:rPr>
          <w:rFonts w:eastAsiaTheme="minorHAnsi"/>
          <w:szCs w:val="22"/>
          <w:u w:val="single"/>
        </w:rPr>
        <w:t>inclusive et</w:t>
      </w:r>
      <w:r w:rsidRPr="009038D0">
        <w:rPr>
          <w:rFonts w:eastAsiaTheme="minorHAnsi"/>
          <w:szCs w:val="22"/>
        </w:rPr>
        <w:t xml:space="preserve"> équitable, </w:t>
      </w:r>
      <w:r w:rsidRPr="009038D0">
        <w:rPr>
          <w:rFonts w:eastAsiaTheme="minorHAnsi"/>
          <w:szCs w:val="22"/>
          <w:u w:val="single"/>
        </w:rPr>
        <w:t>le partage des avantages</w:t>
      </w:r>
      <w:r w:rsidRPr="009038D0">
        <w:rPr>
          <w:rFonts w:eastAsiaTheme="minorHAnsi"/>
          <w:szCs w:val="22"/>
        </w:rPr>
        <w:t xml:space="preserve"> et leurs droits sur les ressources pertinentes.</w:t>
      </w:r>
    </w:p>
    <w:p w14:paraId="0D510438" w14:textId="77777777" w:rsidR="009329A1" w:rsidRPr="009038D0" w:rsidRDefault="009329A1" w:rsidP="009329A1">
      <w:pPr>
        <w:spacing w:after="120"/>
        <w:rPr>
          <w:rFonts w:eastAsiaTheme="minorHAnsi"/>
          <w:szCs w:val="22"/>
        </w:rPr>
      </w:pPr>
      <w:r w:rsidRPr="009038D0">
        <w:rPr>
          <w:rFonts w:eastAsiaTheme="minorHAnsi"/>
          <w:szCs w:val="22"/>
        </w:rPr>
        <w:t>5.</w:t>
      </w:r>
      <w:r w:rsidRPr="009038D0">
        <w:rPr>
          <w:rFonts w:eastAsiaTheme="minorHAnsi"/>
          <w:szCs w:val="22"/>
        </w:rPr>
        <w:tab/>
        <w:t xml:space="preserve"> Favoriser la participation entière et effective des peuples autochtones et communautés locales, des femmes et des filles, et des jeunes, à la prise de décisions concernant la conservation et l’utilisation durable de la biodiversité, en assurant, d’ici à 2030, </w:t>
      </w:r>
      <w:r w:rsidRPr="009038D0">
        <w:rPr>
          <w:rFonts w:eastAsiaTheme="minorHAnsi"/>
          <w:strike/>
          <w:szCs w:val="22"/>
        </w:rPr>
        <w:t xml:space="preserve">leur participation équitable et leurs droits sur les ressources pertinentes </w:t>
      </w:r>
      <w:r w:rsidRPr="009038D0">
        <w:rPr>
          <w:rFonts w:eastAsiaTheme="minorHAnsi"/>
          <w:szCs w:val="22"/>
          <w:u w:val="single"/>
        </w:rPr>
        <w:t>l'exercice des droits à l'accès aux informations environnementales, à la participation du public et à l'accès à la justice en matière d'environnement, conformément à la législation nationale.</w:t>
      </w:r>
    </w:p>
    <w:p w14:paraId="781B8A51" w14:textId="77777777" w:rsidR="009329A1" w:rsidRPr="009038D0" w:rsidRDefault="009329A1" w:rsidP="009329A1">
      <w:pPr>
        <w:spacing w:after="120"/>
        <w:rPr>
          <w:rFonts w:eastAsiaTheme="minorHAnsi"/>
          <w:szCs w:val="22"/>
        </w:rPr>
      </w:pPr>
      <w:r w:rsidRPr="009038D0">
        <w:rPr>
          <w:rFonts w:eastAsiaTheme="minorHAnsi"/>
          <w:szCs w:val="22"/>
        </w:rPr>
        <w:lastRenderedPageBreak/>
        <w:t>6.</w:t>
      </w:r>
      <w:r w:rsidRPr="009038D0">
        <w:rPr>
          <w:rFonts w:eastAsiaTheme="minorHAnsi"/>
          <w:szCs w:val="22"/>
        </w:rPr>
        <w:tab/>
        <w:t xml:space="preserve">D’ici à 2030, </w:t>
      </w:r>
      <w:r w:rsidRPr="009038D0">
        <w:rPr>
          <w:rFonts w:eastAsiaTheme="minorHAnsi"/>
          <w:strike/>
          <w:szCs w:val="22"/>
        </w:rPr>
        <w:t>Favoriser</w:t>
      </w:r>
      <w:r w:rsidRPr="009038D0">
        <w:rPr>
          <w:rFonts w:eastAsiaTheme="minorHAnsi"/>
          <w:szCs w:val="22"/>
        </w:rPr>
        <w:t xml:space="preserve"> assurer la participation entière et effective des peuples autochtones et communautés locales, des femmes </w:t>
      </w:r>
      <w:r w:rsidRPr="009038D0">
        <w:rPr>
          <w:rFonts w:eastAsiaTheme="minorHAnsi"/>
          <w:strike/>
          <w:szCs w:val="22"/>
        </w:rPr>
        <w:t>et des filles,</w:t>
      </w:r>
      <w:r w:rsidRPr="009038D0">
        <w:rPr>
          <w:rFonts w:eastAsiaTheme="minorHAnsi"/>
          <w:szCs w:val="22"/>
        </w:rPr>
        <w:t xml:space="preserve"> et des jeunes, à la prise de décisions concernant la conservation et l’utilisation durable de la biodiversité</w:t>
      </w:r>
      <w:r w:rsidRPr="009038D0">
        <w:rPr>
          <w:rFonts w:eastAsiaTheme="minorHAnsi"/>
          <w:strike/>
          <w:szCs w:val="22"/>
        </w:rPr>
        <w:t>, en assurant, d’ici à 2030, leur participation équitable et leurs droits sur les ressources pertinentes</w:t>
      </w:r>
      <w:r w:rsidRPr="009038D0">
        <w:rPr>
          <w:rFonts w:eastAsiaTheme="minorHAnsi"/>
          <w:szCs w:val="22"/>
        </w:rPr>
        <w:t>.</w:t>
      </w:r>
    </w:p>
    <w:p w14:paraId="53964B8C" w14:textId="77777777" w:rsidR="009329A1" w:rsidRPr="009038D0" w:rsidRDefault="009329A1" w:rsidP="009329A1">
      <w:pPr>
        <w:autoSpaceDE w:val="0"/>
        <w:autoSpaceDN w:val="0"/>
        <w:adjustRightInd w:val="0"/>
        <w:spacing w:after="120"/>
        <w:rPr>
          <w:rFonts w:eastAsiaTheme="minorHAnsi"/>
          <w:szCs w:val="22"/>
        </w:rPr>
      </w:pPr>
      <w:r w:rsidRPr="009038D0">
        <w:rPr>
          <w:rFonts w:eastAsiaTheme="minorHAnsi"/>
          <w:szCs w:val="22"/>
        </w:rPr>
        <w:t>7.</w:t>
      </w:r>
      <w:r w:rsidRPr="009038D0">
        <w:rPr>
          <w:rFonts w:eastAsiaTheme="minorHAnsi"/>
          <w:szCs w:val="22"/>
        </w:rPr>
        <w:tab/>
      </w:r>
      <w:r w:rsidRPr="009038D0">
        <w:rPr>
          <w:rFonts w:eastAsiaTheme="minorHAnsi"/>
          <w:szCs w:val="22"/>
          <w:u w:val="single"/>
        </w:rPr>
        <w:t>D’ici à 2030,</w:t>
      </w:r>
      <w:r w:rsidRPr="009038D0">
        <w:rPr>
          <w:rFonts w:eastAsiaTheme="minorHAnsi"/>
          <w:szCs w:val="22"/>
        </w:rPr>
        <w:t xml:space="preserve"> </w:t>
      </w:r>
      <w:r w:rsidRPr="009038D0">
        <w:rPr>
          <w:rFonts w:eastAsiaTheme="minorHAnsi"/>
          <w:strike/>
          <w:szCs w:val="22"/>
        </w:rPr>
        <w:t>Favoriser la participation entière et effective</w:t>
      </w:r>
      <w:r w:rsidRPr="009038D0">
        <w:rPr>
          <w:rFonts w:eastAsiaTheme="minorHAnsi"/>
          <w:szCs w:val="22"/>
        </w:rPr>
        <w:t xml:space="preserve"> </w:t>
      </w:r>
      <w:proofErr w:type="spellStart"/>
      <w:r w:rsidRPr="009038D0">
        <w:rPr>
          <w:rFonts w:eastAsiaTheme="minorHAnsi"/>
          <w:strike/>
          <w:szCs w:val="22"/>
        </w:rPr>
        <w:t>des</w:t>
      </w:r>
      <w:proofErr w:type="spellEnd"/>
      <w:r w:rsidRPr="009038D0">
        <w:rPr>
          <w:rFonts w:eastAsiaTheme="minorHAnsi"/>
          <w:szCs w:val="22"/>
        </w:rPr>
        <w:t xml:space="preserve"> les peuples autochtones et communautés locales, </w:t>
      </w:r>
      <w:proofErr w:type="spellStart"/>
      <w:r w:rsidRPr="009038D0">
        <w:rPr>
          <w:rFonts w:eastAsiaTheme="minorHAnsi"/>
          <w:strike/>
          <w:szCs w:val="22"/>
        </w:rPr>
        <w:t>d</w:t>
      </w:r>
      <w:r w:rsidRPr="009038D0">
        <w:rPr>
          <w:rFonts w:eastAsiaTheme="minorHAnsi"/>
          <w:szCs w:val="22"/>
          <w:u w:val="single"/>
        </w:rPr>
        <w:t>l</w:t>
      </w:r>
      <w:r w:rsidRPr="009038D0">
        <w:rPr>
          <w:rFonts w:eastAsiaTheme="minorHAnsi"/>
          <w:szCs w:val="22"/>
        </w:rPr>
        <w:t>es</w:t>
      </w:r>
      <w:proofErr w:type="spellEnd"/>
      <w:r w:rsidRPr="009038D0">
        <w:rPr>
          <w:rFonts w:eastAsiaTheme="minorHAnsi"/>
          <w:szCs w:val="22"/>
        </w:rPr>
        <w:t xml:space="preserve"> femmes et </w:t>
      </w:r>
      <w:proofErr w:type="spellStart"/>
      <w:r w:rsidRPr="009038D0">
        <w:rPr>
          <w:rFonts w:eastAsiaTheme="minorHAnsi"/>
          <w:strike/>
          <w:szCs w:val="22"/>
        </w:rPr>
        <w:t>d</w:t>
      </w:r>
      <w:r w:rsidRPr="009038D0">
        <w:rPr>
          <w:rFonts w:eastAsiaTheme="minorHAnsi"/>
          <w:szCs w:val="22"/>
          <w:u w:val="single"/>
        </w:rPr>
        <w:t>l</w:t>
      </w:r>
      <w:r w:rsidRPr="009038D0">
        <w:rPr>
          <w:rFonts w:eastAsiaTheme="minorHAnsi"/>
          <w:szCs w:val="22"/>
        </w:rPr>
        <w:t>es</w:t>
      </w:r>
      <w:proofErr w:type="spellEnd"/>
      <w:r w:rsidRPr="009038D0">
        <w:rPr>
          <w:rFonts w:eastAsiaTheme="minorHAnsi"/>
          <w:szCs w:val="22"/>
        </w:rPr>
        <w:t xml:space="preserve"> filles, </w:t>
      </w:r>
      <w:r w:rsidRPr="009038D0">
        <w:rPr>
          <w:rFonts w:eastAsiaTheme="minorHAnsi"/>
          <w:strike/>
          <w:szCs w:val="22"/>
        </w:rPr>
        <w:t>et</w:t>
      </w:r>
      <w:r w:rsidRPr="009038D0">
        <w:rPr>
          <w:rFonts w:eastAsiaTheme="minorHAnsi"/>
          <w:szCs w:val="22"/>
        </w:rPr>
        <w:t xml:space="preserve"> </w:t>
      </w:r>
      <w:proofErr w:type="spellStart"/>
      <w:r w:rsidRPr="009038D0">
        <w:rPr>
          <w:rFonts w:eastAsiaTheme="minorHAnsi"/>
          <w:strike/>
          <w:szCs w:val="22"/>
        </w:rPr>
        <w:t>d</w:t>
      </w:r>
      <w:r w:rsidRPr="009038D0">
        <w:rPr>
          <w:rFonts w:eastAsiaTheme="minorHAnsi"/>
          <w:szCs w:val="22"/>
          <w:u w:val="single"/>
        </w:rPr>
        <w:t>l</w:t>
      </w:r>
      <w:r w:rsidRPr="009038D0">
        <w:rPr>
          <w:rFonts w:eastAsiaTheme="minorHAnsi"/>
          <w:szCs w:val="22"/>
        </w:rPr>
        <w:t>es</w:t>
      </w:r>
      <w:proofErr w:type="spellEnd"/>
      <w:r w:rsidRPr="009038D0">
        <w:rPr>
          <w:rFonts w:eastAsiaTheme="minorHAnsi"/>
          <w:szCs w:val="22"/>
        </w:rPr>
        <w:t xml:space="preserve"> jeunes </w:t>
      </w:r>
      <w:r w:rsidRPr="009038D0">
        <w:rPr>
          <w:rFonts w:eastAsiaTheme="minorHAnsi"/>
          <w:szCs w:val="22"/>
          <w:u w:val="single"/>
        </w:rPr>
        <w:t>et d'autres groupes vulnérables participent pleinement et effectivement</w:t>
      </w:r>
      <w:r w:rsidRPr="009038D0">
        <w:rPr>
          <w:rFonts w:eastAsiaTheme="minorHAnsi"/>
          <w:szCs w:val="22"/>
        </w:rPr>
        <w:t xml:space="preserve"> à la prise de décisions concernant la conservation et l’utilisation durable de la biodiversité</w:t>
      </w:r>
      <w:r w:rsidRPr="009038D0">
        <w:rPr>
          <w:rFonts w:eastAsiaTheme="minorHAnsi"/>
          <w:strike/>
          <w:szCs w:val="22"/>
        </w:rPr>
        <w:t>, en assurant, d’ici à 2030, leur participation équitable et leurs droits sur les ressources pertinentes</w:t>
      </w:r>
      <w:r w:rsidRPr="009038D0">
        <w:rPr>
          <w:rFonts w:eastAsiaTheme="minorHAnsi"/>
          <w:szCs w:val="22"/>
        </w:rPr>
        <w:t>.</w:t>
      </w:r>
    </w:p>
    <w:p w14:paraId="47DD1918" w14:textId="77777777" w:rsidR="009329A1" w:rsidRPr="009038D0" w:rsidRDefault="009329A1" w:rsidP="009329A1">
      <w:pPr>
        <w:spacing w:after="120"/>
        <w:rPr>
          <w:rFonts w:eastAsiaTheme="minorHAnsi"/>
          <w:szCs w:val="22"/>
        </w:rPr>
      </w:pPr>
      <w:r w:rsidRPr="009038D0">
        <w:rPr>
          <w:rFonts w:eastAsiaTheme="minorHAnsi"/>
          <w:szCs w:val="22"/>
        </w:rPr>
        <w:t>8.</w:t>
      </w:r>
      <w:r w:rsidRPr="009038D0">
        <w:rPr>
          <w:rFonts w:eastAsiaTheme="minorHAnsi"/>
          <w:szCs w:val="22"/>
        </w:rPr>
        <w:tab/>
        <w:t>Favoriser la participation entière et effective des peuples autochtones et communautés locales, des femmes et des filles,</w:t>
      </w:r>
      <w:r w:rsidRPr="009038D0">
        <w:t xml:space="preserve"> </w:t>
      </w:r>
      <w:r w:rsidRPr="009038D0">
        <w:rPr>
          <w:rFonts w:eastAsiaTheme="minorHAnsi"/>
          <w:szCs w:val="22"/>
          <w:u w:val="single"/>
        </w:rPr>
        <w:t>des autres genres non-normatifs</w:t>
      </w:r>
      <w:r w:rsidRPr="009038D0">
        <w:rPr>
          <w:rFonts w:eastAsiaTheme="minorHAnsi"/>
          <w:szCs w:val="22"/>
        </w:rPr>
        <w:t xml:space="preserve"> et des jeunes, </w:t>
      </w:r>
      <w:r w:rsidRPr="009038D0">
        <w:rPr>
          <w:rFonts w:eastAsiaTheme="minorHAnsi"/>
          <w:szCs w:val="22"/>
          <w:u w:val="single"/>
        </w:rPr>
        <w:t>à l’élaboration des politiques et</w:t>
      </w:r>
      <w:r w:rsidRPr="009038D0">
        <w:rPr>
          <w:rFonts w:eastAsiaTheme="minorHAnsi"/>
          <w:szCs w:val="22"/>
        </w:rPr>
        <w:t xml:space="preserve"> à la prise de décisions concernant la conservation et l’utilisation durable de la biodiversité, en assurant, d’ici à 2030, </w:t>
      </w:r>
      <w:r w:rsidRPr="009038D0">
        <w:rPr>
          <w:rFonts w:eastAsiaTheme="minorHAnsi"/>
          <w:strike/>
          <w:szCs w:val="22"/>
        </w:rPr>
        <w:t>leur</w:t>
      </w:r>
      <w:r w:rsidRPr="009038D0">
        <w:rPr>
          <w:rFonts w:eastAsiaTheme="minorHAnsi"/>
          <w:szCs w:val="22"/>
        </w:rPr>
        <w:t xml:space="preserve"> </w:t>
      </w:r>
      <w:r w:rsidRPr="009038D0">
        <w:rPr>
          <w:rFonts w:eastAsiaTheme="minorHAnsi"/>
          <w:szCs w:val="22"/>
          <w:u w:val="single"/>
        </w:rPr>
        <w:t>la</w:t>
      </w:r>
      <w:r w:rsidRPr="009038D0">
        <w:rPr>
          <w:rFonts w:eastAsiaTheme="minorHAnsi"/>
          <w:szCs w:val="22"/>
        </w:rPr>
        <w:t xml:space="preserve"> participation équitable et </w:t>
      </w:r>
      <w:r w:rsidRPr="009038D0">
        <w:rPr>
          <w:rFonts w:eastAsiaTheme="minorHAnsi"/>
          <w:strike/>
          <w:szCs w:val="22"/>
        </w:rPr>
        <w:t>leurs</w:t>
      </w:r>
      <w:r w:rsidRPr="009038D0">
        <w:rPr>
          <w:rFonts w:eastAsiaTheme="minorHAnsi"/>
          <w:szCs w:val="22"/>
        </w:rPr>
        <w:t xml:space="preserve"> </w:t>
      </w:r>
      <w:r w:rsidRPr="009038D0">
        <w:rPr>
          <w:rFonts w:eastAsiaTheme="minorHAnsi"/>
          <w:szCs w:val="22"/>
          <w:u w:val="single"/>
        </w:rPr>
        <w:t>les</w:t>
      </w:r>
      <w:r w:rsidRPr="009038D0">
        <w:rPr>
          <w:rFonts w:eastAsiaTheme="minorHAnsi"/>
          <w:szCs w:val="22"/>
        </w:rPr>
        <w:t xml:space="preserve"> droits </w:t>
      </w:r>
      <w:r w:rsidRPr="009038D0">
        <w:rPr>
          <w:rFonts w:eastAsiaTheme="minorHAnsi"/>
          <w:szCs w:val="22"/>
          <w:u w:val="single"/>
        </w:rPr>
        <w:t>des peuples autochtones et communautés locales</w:t>
      </w:r>
      <w:r w:rsidRPr="009038D0">
        <w:rPr>
          <w:rFonts w:eastAsiaTheme="minorHAnsi"/>
          <w:szCs w:val="22"/>
        </w:rPr>
        <w:t xml:space="preserve"> sur leurs terres, territoires et </w:t>
      </w:r>
      <w:r w:rsidRPr="009038D0">
        <w:rPr>
          <w:rFonts w:eastAsiaTheme="minorHAnsi"/>
          <w:strike/>
          <w:szCs w:val="22"/>
        </w:rPr>
        <w:t>les</w:t>
      </w:r>
      <w:r w:rsidRPr="009038D0">
        <w:rPr>
          <w:rFonts w:eastAsiaTheme="minorHAnsi"/>
          <w:szCs w:val="22"/>
        </w:rPr>
        <w:t xml:space="preserve"> ressources </w:t>
      </w:r>
      <w:r w:rsidRPr="009038D0">
        <w:rPr>
          <w:rFonts w:eastAsiaTheme="minorHAnsi"/>
          <w:strike/>
          <w:szCs w:val="22"/>
        </w:rPr>
        <w:t>pertinentes</w:t>
      </w:r>
      <w:r w:rsidRPr="009038D0">
        <w:rPr>
          <w:rFonts w:eastAsiaTheme="minorHAnsi"/>
          <w:szCs w:val="22"/>
        </w:rPr>
        <w:t>.</w:t>
      </w:r>
    </w:p>
    <w:p w14:paraId="08188264" w14:textId="77777777" w:rsidR="009329A1" w:rsidRPr="009038D0" w:rsidRDefault="009329A1" w:rsidP="009329A1">
      <w:pPr>
        <w:spacing w:after="120"/>
        <w:rPr>
          <w:rFonts w:eastAsiaTheme="minorHAnsi"/>
          <w:szCs w:val="22"/>
        </w:rPr>
      </w:pPr>
      <w:r w:rsidRPr="009038D0">
        <w:rPr>
          <w:rFonts w:eastAsiaTheme="minorHAnsi"/>
          <w:szCs w:val="22"/>
        </w:rPr>
        <w:t>9.</w:t>
      </w:r>
      <w:r w:rsidRPr="009038D0">
        <w:rPr>
          <w:rFonts w:eastAsiaTheme="minorHAnsi"/>
          <w:szCs w:val="22"/>
        </w:rPr>
        <w:tab/>
        <w:t xml:space="preserve">Favoriser la participation entière et effective des peuples autochtones et communautés locales, </w:t>
      </w:r>
      <w:r w:rsidRPr="009038D0">
        <w:rPr>
          <w:rFonts w:eastAsiaTheme="minorHAnsi"/>
          <w:szCs w:val="22"/>
          <w:u w:val="single"/>
        </w:rPr>
        <w:t>et des personnes de divers genres et de différentes générations, sur un pied d’égalité,</w:t>
      </w:r>
      <w:r w:rsidRPr="009038D0">
        <w:rPr>
          <w:rFonts w:eastAsiaTheme="minorHAnsi"/>
          <w:szCs w:val="22"/>
        </w:rPr>
        <w:t xml:space="preserve"> </w:t>
      </w:r>
      <w:r w:rsidRPr="009038D0">
        <w:rPr>
          <w:rFonts w:eastAsiaTheme="minorHAnsi"/>
          <w:strike/>
          <w:szCs w:val="22"/>
        </w:rPr>
        <w:t>des femmes et des filles, et des jeunes, à la</w:t>
      </w:r>
      <w:r w:rsidRPr="009038D0">
        <w:rPr>
          <w:rFonts w:eastAsiaTheme="minorHAnsi"/>
          <w:szCs w:val="22"/>
        </w:rPr>
        <w:t xml:space="preserve"> </w:t>
      </w:r>
      <w:r w:rsidRPr="009038D0">
        <w:rPr>
          <w:rFonts w:eastAsiaTheme="minorHAnsi"/>
          <w:szCs w:val="22"/>
          <w:u w:val="single"/>
        </w:rPr>
        <w:t>aux processus de</w:t>
      </w:r>
      <w:r w:rsidRPr="009038D0">
        <w:rPr>
          <w:rFonts w:eastAsiaTheme="minorHAnsi"/>
          <w:szCs w:val="22"/>
        </w:rPr>
        <w:t xml:space="preserve"> prise de décisions concernant la conservation et l’utilisation durable de la biodiversité, </w:t>
      </w:r>
      <w:r w:rsidRPr="009038D0">
        <w:rPr>
          <w:rFonts w:eastAsiaTheme="minorHAnsi"/>
          <w:strike/>
          <w:szCs w:val="22"/>
        </w:rPr>
        <w:t xml:space="preserve">en assurant, </w:t>
      </w:r>
      <w:r w:rsidRPr="009038D0">
        <w:rPr>
          <w:rFonts w:eastAsiaTheme="minorHAnsi"/>
          <w:szCs w:val="22"/>
        </w:rPr>
        <w:t>d’ici à 2030</w:t>
      </w:r>
      <w:r w:rsidRPr="009038D0">
        <w:rPr>
          <w:rFonts w:eastAsiaTheme="minorHAnsi"/>
          <w:strike/>
          <w:szCs w:val="22"/>
        </w:rPr>
        <w:t>, leur participation équitable et leurs droits sur les ressources pertinentes</w:t>
      </w:r>
      <w:r w:rsidRPr="009038D0">
        <w:rPr>
          <w:rFonts w:eastAsiaTheme="minorHAnsi"/>
          <w:szCs w:val="22"/>
        </w:rPr>
        <w:t>.</w:t>
      </w:r>
    </w:p>
    <w:p w14:paraId="2F4EF38C" w14:textId="77777777" w:rsidR="009329A1" w:rsidRPr="009038D0" w:rsidRDefault="009329A1" w:rsidP="009329A1">
      <w:pPr>
        <w:spacing w:after="120"/>
        <w:rPr>
          <w:rFonts w:eastAsiaTheme="minorHAnsi"/>
          <w:szCs w:val="22"/>
        </w:rPr>
      </w:pPr>
      <w:r w:rsidRPr="009038D0">
        <w:rPr>
          <w:rFonts w:eastAsiaTheme="minorHAnsi"/>
          <w:szCs w:val="22"/>
        </w:rPr>
        <w:t>10.</w:t>
      </w:r>
      <w:r w:rsidRPr="009038D0">
        <w:rPr>
          <w:rFonts w:eastAsiaTheme="minorHAnsi"/>
          <w:szCs w:val="22"/>
        </w:rPr>
        <w:tab/>
        <w:t xml:space="preserve"> Favoriser la participation entière et effective des peuples autochtones et communautés locales, des femmes et des filles, et des jeunes, à la prise de décisions concernant la conservation et l’utilisation durable de la biodiversité, en assurant, d’ici à 2030, leur participation équitable et </w:t>
      </w:r>
      <w:r w:rsidRPr="009038D0">
        <w:rPr>
          <w:rFonts w:eastAsiaTheme="minorHAnsi"/>
          <w:szCs w:val="22"/>
          <w:u w:val="single"/>
        </w:rPr>
        <w:t>l’exercice de</w:t>
      </w:r>
      <w:r w:rsidRPr="009038D0">
        <w:rPr>
          <w:rFonts w:eastAsiaTheme="minorHAnsi"/>
          <w:szCs w:val="22"/>
        </w:rPr>
        <w:t xml:space="preserve"> leurs droits </w:t>
      </w:r>
      <w:r w:rsidRPr="009038D0">
        <w:rPr>
          <w:rFonts w:eastAsiaTheme="minorHAnsi"/>
          <w:strike/>
          <w:szCs w:val="22"/>
        </w:rPr>
        <w:t>sur</w:t>
      </w:r>
      <w:r w:rsidRPr="009038D0">
        <w:rPr>
          <w:rFonts w:eastAsiaTheme="minorHAnsi"/>
          <w:szCs w:val="22"/>
        </w:rPr>
        <w:t xml:space="preserve"> </w:t>
      </w:r>
      <w:r w:rsidRPr="009038D0">
        <w:rPr>
          <w:rFonts w:eastAsiaTheme="minorHAnsi"/>
          <w:szCs w:val="22"/>
          <w:u w:val="single"/>
        </w:rPr>
        <w:t xml:space="preserve">en ce qui concerne </w:t>
      </w:r>
      <w:r w:rsidRPr="009038D0">
        <w:rPr>
          <w:rFonts w:eastAsiaTheme="minorHAnsi"/>
          <w:szCs w:val="22"/>
        </w:rPr>
        <w:t>les ressources pertinentes.</w:t>
      </w:r>
    </w:p>
    <w:p w14:paraId="02E204B3" w14:textId="77777777" w:rsidR="009329A1" w:rsidRPr="009038D0" w:rsidRDefault="009329A1" w:rsidP="009329A1">
      <w:pPr>
        <w:spacing w:after="120"/>
        <w:rPr>
          <w:rFonts w:eastAsiaTheme="minorHAnsi"/>
          <w:szCs w:val="22"/>
        </w:rPr>
      </w:pPr>
      <w:r w:rsidRPr="009038D0">
        <w:rPr>
          <w:rFonts w:eastAsiaTheme="minorHAnsi"/>
          <w:szCs w:val="22"/>
        </w:rPr>
        <w:t>11.</w:t>
      </w:r>
      <w:r w:rsidRPr="009038D0">
        <w:rPr>
          <w:rFonts w:eastAsiaTheme="minorHAnsi"/>
          <w:szCs w:val="22"/>
        </w:rPr>
        <w:tab/>
        <w:t xml:space="preserve">Favoriser la participation entière et effective des peuples autochtones et communautés locales, des femmes et des filles, et des jeunes, à la prise de décisions </w:t>
      </w:r>
      <w:r w:rsidRPr="009038D0">
        <w:rPr>
          <w:rFonts w:eastAsiaTheme="minorHAnsi"/>
          <w:szCs w:val="22"/>
          <w:u w:val="single"/>
        </w:rPr>
        <w:t>à tous les niveaux, du niveau local au niveau mondial,</w:t>
      </w:r>
      <w:r w:rsidRPr="009038D0">
        <w:rPr>
          <w:rFonts w:eastAsiaTheme="minorHAnsi"/>
          <w:szCs w:val="22"/>
        </w:rPr>
        <w:t xml:space="preserve"> concernant la conservation et l’utilisation durable de la biodiversité, en assurant, d’ici à 2030, leur participation équitable et leurs droits sur les ressources pertinentes.</w:t>
      </w:r>
    </w:p>
    <w:p w14:paraId="33DAFB67" w14:textId="77777777" w:rsidR="009329A1" w:rsidRPr="009038D0" w:rsidRDefault="009329A1" w:rsidP="009329A1">
      <w:pPr>
        <w:spacing w:after="120"/>
        <w:rPr>
          <w:rFonts w:eastAsiaTheme="minorHAnsi"/>
          <w:kern w:val="22"/>
          <w:szCs w:val="22"/>
        </w:rPr>
      </w:pPr>
      <w:r w:rsidRPr="009038D0">
        <w:rPr>
          <w:rFonts w:eastAsiaTheme="minorHAnsi"/>
          <w:kern w:val="22"/>
          <w:szCs w:val="22"/>
        </w:rPr>
        <w:t>12.</w:t>
      </w:r>
      <w:r w:rsidRPr="009038D0">
        <w:rPr>
          <w:rFonts w:eastAsiaTheme="minorHAnsi"/>
          <w:kern w:val="22"/>
          <w:szCs w:val="22"/>
        </w:rPr>
        <w:tab/>
      </w:r>
      <w:r w:rsidRPr="009038D0">
        <w:rPr>
          <w:rFonts w:eastAsiaTheme="minorHAnsi"/>
          <w:szCs w:val="22"/>
        </w:rPr>
        <w:t xml:space="preserve">Assurer </w:t>
      </w:r>
      <w:r w:rsidRPr="009038D0">
        <w:rPr>
          <w:rFonts w:eastAsiaTheme="minorHAnsi"/>
          <w:strike/>
          <w:szCs w:val="22"/>
        </w:rPr>
        <w:t>Favoriser</w:t>
      </w:r>
      <w:r w:rsidRPr="009038D0">
        <w:rPr>
          <w:rFonts w:eastAsiaTheme="minorHAnsi"/>
          <w:szCs w:val="22"/>
        </w:rPr>
        <w:t xml:space="preserve"> la participation entière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 </w:t>
      </w:r>
      <w:r w:rsidRPr="009038D0">
        <w:rPr>
          <w:rFonts w:eastAsiaTheme="minorHAnsi"/>
          <w:szCs w:val="22"/>
          <w:u w:val="single"/>
        </w:rPr>
        <w:t>en fonction du contexte national</w:t>
      </w:r>
      <w:r w:rsidRPr="009038D0">
        <w:rPr>
          <w:rFonts w:eastAsiaTheme="minorHAnsi"/>
          <w:szCs w:val="22"/>
        </w:rPr>
        <w:t>.</w:t>
      </w:r>
    </w:p>
    <w:p w14:paraId="72EB76FC" w14:textId="77777777" w:rsidR="009329A1" w:rsidRPr="009038D0" w:rsidRDefault="009329A1" w:rsidP="009329A1">
      <w:pPr>
        <w:spacing w:after="120"/>
        <w:rPr>
          <w:rFonts w:eastAsiaTheme="minorHAnsi"/>
          <w:kern w:val="22"/>
          <w:szCs w:val="22"/>
        </w:rPr>
      </w:pPr>
      <w:r w:rsidRPr="009038D0">
        <w:rPr>
          <w:rFonts w:eastAsiaTheme="minorHAnsi"/>
          <w:kern w:val="22"/>
          <w:szCs w:val="22"/>
        </w:rPr>
        <w:t>13.</w:t>
      </w:r>
      <w:r w:rsidRPr="009038D0">
        <w:rPr>
          <w:rFonts w:eastAsiaTheme="minorHAnsi"/>
          <w:kern w:val="22"/>
          <w:szCs w:val="22"/>
        </w:rPr>
        <w:tab/>
      </w:r>
      <w:r w:rsidRPr="009038D0">
        <w:rPr>
          <w:rFonts w:eastAsiaTheme="minorHAnsi"/>
          <w:strike/>
          <w:szCs w:val="22"/>
        </w:rPr>
        <w:t>Favoriser</w:t>
      </w:r>
      <w:r w:rsidRPr="009038D0">
        <w:rPr>
          <w:rFonts w:eastAsiaTheme="minorHAnsi"/>
          <w:szCs w:val="22"/>
        </w:rPr>
        <w:t xml:space="preserve"> </w:t>
      </w:r>
      <w:r w:rsidRPr="009038D0">
        <w:rPr>
          <w:rFonts w:eastAsiaTheme="minorHAnsi"/>
          <w:szCs w:val="22"/>
          <w:u w:val="single"/>
        </w:rPr>
        <w:t>Renforcer</w:t>
      </w:r>
      <w:r w:rsidRPr="009038D0">
        <w:rPr>
          <w:rFonts w:eastAsiaTheme="minorHAnsi"/>
          <w:szCs w:val="22"/>
        </w:rPr>
        <w:t xml:space="preserve"> la participation entière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4E4086D9" w14:textId="77777777" w:rsidR="009329A1" w:rsidRPr="009038D0" w:rsidRDefault="009329A1" w:rsidP="009329A1">
      <w:pPr>
        <w:spacing w:after="120"/>
        <w:rPr>
          <w:rFonts w:eastAsiaTheme="minorHAnsi"/>
          <w:szCs w:val="22"/>
        </w:rPr>
      </w:pPr>
      <w:r w:rsidRPr="009038D0">
        <w:rPr>
          <w:rFonts w:eastAsiaTheme="minorHAnsi"/>
          <w:szCs w:val="22"/>
        </w:rPr>
        <w:t>14.</w:t>
      </w:r>
      <w:r w:rsidRPr="009038D0">
        <w:rPr>
          <w:rFonts w:eastAsiaTheme="minorHAnsi"/>
          <w:szCs w:val="22"/>
        </w:rPr>
        <w:tab/>
        <w:t xml:space="preserve">Favoriser </w:t>
      </w:r>
      <w:r w:rsidRPr="009038D0">
        <w:rPr>
          <w:rFonts w:eastAsiaTheme="minorHAnsi"/>
          <w:szCs w:val="22"/>
          <w:u w:val="single"/>
        </w:rPr>
        <w:t>une gouvernance équitable, la conservation, l'utilisation durable et la restauration de la biodiversité et des écosystèmes, notamment grâce à</w:t>
      </w:r>
      <w:r w:rsidRPr="009038D0">
        <w:rPr>
          <w:rFonts w:eastAsiaTheme="minorHAnsi"/>
          <w:szCs w:val="22"/>
        </w:rPr>
        <w:t xml:space="preserve"> la participation entière et effective </w:t>
      </w:r>
      <w:r w:rsidRPr="009038D0">
        <w:rPr>
          <w:rFonts w:eastAsiaTheme="minorHAnsi"/>
          <w:strike/>
          <w:szCs w:val="22"/>
        </w:rPr>
        <w:t>des peuples autochtones et communautés locales, des femmes et des filles, et des jeunes,</w:t>
      </w:r>
      <w:r w:rsidRPr="009038D0">
        <w:rPr>
          <w:rFonts w:eastAsiaTheme="minorHAnsi"/>
          <w:szCs w:val="22"/>
        </w:rPr>
        <w:t xml:space="preserve"> à la prise de décisions</w:t>
      </w:r>
      <w:r w:rsidRPr="009038D0">
        <w:rPr>
          <w:rFonts w:eastAsiaTheme="minorHAnsi"/>
          <w:szCs w:val="22"/>
          <w:u w:val="single"/>
        </w:rPr>
        <w:t xml:space="preserve">, à tous les niveaux, notamment la participation des peuples autochtones, des communautés locales, des femmes et des jeunes, et garantir leurs droits à la terre et aux ressources d'ici à 2030 </w:t>
      </w:r>
      <w:r w:rsidRPr="009038D0">
        <w:rPr>
          <w:rFonts w:eastAsiaTheme="minorHAnsi"/>
          <w:strike/>
          <w:szCs w:val="22"/>
        </w:rPr>
        <w:t>concernant la conservation et l’utilisation durable de la biodiversité, en assurant, d’ici à 2030, leur participation équitable et leurs droits sur les ressources pertinentes</w:t>
      </w:r>
      <w:r w:rsidRPr="009038D0">
        <w:rPr>
          <w:rFonts w:eastAsiaTheme="minorHAnsi"/>
          <w:szCs w:val="22"/>
        </w:rPr>
        <w:t>.</w:t>
      </w:r>
    </w:p>
    <w:p w14:paraId="1C8222DA" w14:textId="77777777" w:rsidR="009329A1" w:rsidRPr="009038D0" w:rsidRDefault="009329A1" w:rsidP="009329A1">
      <w:pPr>
        <w:spacing w:after="120"/>
        <w:rPr>
          <w:rFonts w:eastAsiaTheme="minorHAnsi"/>
          <w:szCs w:val="22"/>
        </w:rPr>
      </w:pPr>
      <w:r w:rsidRPr="009038D0">
        <w:rPr>
          <w:rFonts w:eastAsiaTheme="minorHAnsi"/>
          <w:szCs w:val="22"/>
        </w:rPr>
        <w:t>NOUVELLE CIBLE PROPOSÉE :</w:t>
      </w:r>
    </w:p>
    <w:p w14:paraId="477FCDE0" w14:textId="77777777" w:rsidR="009329A1" w:rsidRPr="009038D0" w:rsidRDefault="009329A1" w:rsidP="009329A1">
      <w:pPr>
        <w:spacing w:after="120"/>
        <w:rPr>
          <w:rFonts w:eastAsiaTheme="minorHAnsi"/>
          <w:szCs w:val="22"/>
          <w:u w:val="single"/>
        </w:rPr>
      </w:pPr>
      <w:r w:rsidRPr="009038D0">
        <w:rPr>
          <w:rFonts w:eastAsiaTheme="minorHAnsi"/>
          <w:szCs w:val="22"/>
          <w:u w:val="single"/>
        </w:rPr>
        <w:t>15.</w:t>
      </w:r>
      <w:r w:rsidRPr="009038D0">
        <w:rPr>
          <w:rFonts w:eastAsiaTheme="minorHAnsi"/>
          <w:szCs w:val="22"/>
          <w:u w:val="single"/>
        </w:rPr>
        <w:tab/>
        <w:t>Élaborer, d'ici à 2030, des cadres juridiques et politiques visant à garantir la réalisation des droits de l'homme relatifs à un environnement sûr, propre, sain et durable, ainsi que la sécurité des défenseurs des droits de l'homme en matière d'environnement.</w:t>
      </w:r>
    </w:p>
    <w:p w14:paraId="0D09EB8F" w14:textId="77777777" w:rsidR="009329A1" w:rsidRPr="009038D0" w:rsidRDefault="009329A1" w:rsidP="009329A1">
      <w:pPr>
        <w:spacing w:after="120"/>
        <w:rPr>
          <w:rFonts w:eastAsiaTheme="minorHAnsi"/>
          <w:szCs w:val="22"/>
        </w:rPr>
      </w:pPr>
      <w:r w:rsidRPr="009038D0">
        <w:rPr>
          <w:rFonts w:eastAsiaTheme="minorHAnsi"/>
          <w:szCs w:val="22"/>
        </w:rPr>
        <w:lastRenderedPageBreak/>
        <w:t>16.</w:t>
      </w:r>
      <w:r w:rsidRPr="009038D0">
        <w:rPr>
          <w:rFonts w:eastAsiaTheme="minorHAnsi"/>
          <w:szCs w:val="22"/>
        </w:rPr>
        <w:tab/>
        <w:t xml:space="preserve">Favoriser la participation entière et effective des peuples autochtones et communautés locales, des femmes </w:t>
      </w:r>
      <w:r w:rsidRPr="009038D0">
        <w:rPr>
          <w:rFonts w:eastAsiaTheme="minorHAnsi"/>
          <w:strike/>
          <w:szCs w:val="22"/>
        </w:rPr>
        <w:t>et des filles,</w:t>
      </w:r>
      <w:r w:rsidRPr="009038D0">
        <w:rPr>
          <w:rFonts w:eastAsiaTheme="minorHAnsi"/>
          <w:szCs w:val="22"/>
        </w:rPr>
        <w:t xml:space="preserve"> et des jeunes, à la prise de décisions concernant la conservation et l’utilisation durable de la biodiversité</w:t>
      </w:r>
      <w:r w:rsidRPr="009038D0">
        <w:t xml:space="preserve"> </w:t>
      </w:r>
      <w:r w:rsidRPr="009038D0">
        <w:rPr>
          <w:rFonts w:eastAsiaTheme="minorHAnsi"/>
          <w:szCs w:val="22"/>
          <w:u w:val="single"/>
        </w:rPr>
        <w:t>et aux mesures prises pour garantir leurs droits sur les terres et les ressources d'ici à 2030 et pour assurer la participation de l'ensemble de la société grâce à des plateformes multipartites et multisectorielles pleinement inclusives et représentatives à tous les niveaux</w:t>
      </w:r>
      <w:r w:rsidRPr="009038D0">
        <w:rPr>
          <w:rFonts w:eastAsiaTheme="minorHAnsi"/>
          <w:strike/>
          <w:szCs w:val="22"/>
        </w:rPr>
        <w:t>, en assurant, d’ici à 2030, leur participation équitable et leurs droits sur les ressources pertinentes</w:t>
      </w:r>
      <w:r w:rsidRPr="009038D0">
        <w:rPr>
          <w:rFonts w:eastAsiaTheme="minorHAnsi"/>
          <w:szCs w:val="22"/>
        </w:rPr>
        <w:t>.</w:t>
      </w:r>
    </w:p>
    <w:p w14:paraId="509E96FA" w14:textId="77777777" w:rsidR="009329A1" w:rsidRPr="009038D0" w:rsidRDefault="009329A1" w:rsidP="009329A1">
      <w:pPr>
        <w:spacing w:after="120"/>
        <w:rPr>
          <w:rFonts w:eastAsiaTheme="minorHAnsi"/>
          <w:szCs w:val="22"/>
        </w:rPr>
      </w:pPr>
      <w:r w:rsidRPr="009038D0">
        <w:rPr>
          <w:rFonts w:eastAsiaTheme="minorHAnsi"/>
          <w:szCs w:val="22"/>
        </w:rPr>
        <w:t>17.</w:t>
      </w:r>
      <w:r w:rsidRPr="009038D0">
        <w:rPr>
          <w:rFonts w:eastAsiaTheme="minorHAnsi"/>
          <w:szCs w:val="22"/>
        </w:rPr>
        <w:tab/>
        <w:t>Favoriser la participation entière et effective des peuples autochtones et communautés locales, des femmes et des filles, et des jeunes,</w:t>
      </w:r>
      <w:r w:rsidRPr="009038D0">
        <w:rPr>
          <w:rFonts w:eastAsiaTheme="minorHAnsi"/>
          <w:szCs w:val="22"/>
          <w:u w:val="single"/>
        </w:rPr>
        <w:t xml:space="preserve"> et, concernant les peuples autochtones, leur consentement préalable, libre et éclairé</w:t>
      </w:r>
      <w:r w:rsidRPr="009038D0">
        <w:rPr>
          <w:rFonts w:eastAsiaTheme="minorHAnsi"/>
          <w:szCs w:val="22"/>
        </w:rPr>
        <w:t xml:space="preserve"> à la prise de décisions concernant la conservation et l’utilisation durable de la biodiversité, en assurant, d’ici à 2030, leur participation équitable et leurs droits sur les ressources pertinentes.</w:t>
      </w:r>
    </w:p>
    <w:p w14:paraId="6F12E057" w14:textId="77777777" w:rsidR="009329A1" w:rsidRPr="009038D0" w:rsidRDefault="009329A1" w:rsidP="009329A1">
      <w:pPr>
        <w:spacing w:after="120"/>
        <w:rPr>
          <w:rFonts w:eastAsiaTheme="minorHAnsi"/>
          <w:szCs w:val="22"/>
        </w:rPr>
      </w:pPr>
      <w:r w:rsidRPr="009038D0">
        <w:rPr>
          <w:rFonts w:eastAsiaTheme="minorHAnsi"/>
          <w:szCs w:val="22"/>
        </w:rPr>
        <w:t xml:space="preserve">17bis. Favoriser </w:t>
      </w:r>
      <w:r w:rsidRPr="009038D0">
        <w:rPr>
          <w:rFonts w:eastAsiaTheme="minorHAnsi"/>
          <w:szCs w:val="22"/>
          <w:u w:val="single"/>
        </w:rPr>
        <w:t>et assurer</w:t>
      </w:r>
      <w:r w:rsidRPr="009038D0">
        <w:rPr>
          <w:rFonts w:eastAsiaTheme="minorHAnsi"/>
          <w:szCs w:val="22"/>
        </w:rPr>
        <w:t xml:space="preserve"> la participation entière et effective des peuples autochtones et communautés locales, des femmes et des filles, et des jeunes, à la prise de décisions concernant la conservation et l’utilisation durable de la biodiversité, en assurant, d’ici à 2030, leur participation équitable et leurs droits </w:t>
      </w:r>
      <w:r w:rsidRPr="009038D0">
        <w:rPr>
          <w:rFonts w:eastAsiaTheme="minorHAnsi"/>
          <w:szCs w:val="22"/>
          <w:u w:val="single"/>
        </w:rPr>
        <w:t>fonciers</w:t>
      </w:r>
      <w:r w:rsidRPr="009038D0">
        <w:rPr>
          <w:rFonts w:eastAsiaTheme="minorHAnsi"/>
          <w:szCs w:val="22"/>
        </w:rPr>
        <w:t xml:space="preserve"> sur les ressources pertinentes.</w:t>
      </w:r>
    </w:p>
    <w:p w14:paraId="42355C8C" w14:textId="77777777" w:rsidR="009329A1" w:rsidRPr="009038D0" w:rsidRDefault="009329A1" w:rsidP="00F70EAE">
      <w:pPr>
        <w:pStyle w:val="Para3"/>
        <w:numPr>
          <w:ilvl w:val="0"/>
          <w:numId w:val="0"/>
        </w:numPr>
        <w:suppressLineNumbers/>
        <w:tabs>
          <w:tab w:val="clear" w:pos="1980"/>
        </w:tabs>
        <w:suppressAutoHyphens/>
        <w:spacing w:before="240" w:after="120"/>
        <w:ind w:left="567"/>
        <w:rPr>
          <w:i/>
          <w:iCs/>
          <w:kern w:val="22"/>
          <w:szCs w:val="22"/>
        </w:rPr>
      </w:pPr>
      <w:r w:rsidRPr="009038D0">
        <w:rPr>
          <w:kern w:val="22"/>
          <w:szCs w:val="22"/>
        </w:rPr>
        <w:t>20.</w:t>
      </w:r>
      <w:r w:rsidRPr="009038D0">
        <w:rPr>
          <w:kern w:val="22"/>
          <w:szCs w:val="22"/>
        </w:rPr>
        <w:tab/>
      </w:r>
      <w:r w:rsidRPr="009038D0">
        <w:rPr>
          <w:i/>
          <w:iCs/>
          <w:kern w:val="22"/>
          <w:szCs w:val="22"/>
        </w:rPr>
        <w:t>Encourager des visions diverses d’une bonne qualité de vie et des valeurs de responsabilité, afin de réaliser, d’ici à 2030, des nouvelles normes sociales de durabilité.</w:t>
      </w:r>
    </w:p>
    <w:p w14:paraId="142C32EA" w14:textId="77777777" w:rsidR="009329A1" w:rsidRPr="009038D0" w:rsidRDefault="009329A1" w:rsidP="00F70EAE">
      <w:pPr>
        <w:pStyle w:val="Para3"/>
        <w:numPr>
          <w:ilvl w:val="0"/>
          <w:numId w:val="0"/>
        </w:numPr>
        <w:suppressLineNumbers/>
        <w:tabs>
          <w:tab w:val="clear" w:pos="1980"/>
        </w:tabs>
        <w:suppressAutoHyphens/>
        <w:spacing w:before="120" w:after="120"/>
        <w:rPr>
          <w:kern w:val="22"/>
          <w:szCs w:val="22"/>
        </w:rPr>
      </w:pPr>
      <w:r w:rsidRPr="009038D0">
        <w:rPr>
          <w:kern w:val="22"/>
          <w:szCs w:val="22"/>
        </w:rPr>
        <w:t>Note : cette cible a été examinée conjointement avec la cible 17 ci-dessus.</w:t>
      </w:r>
    </w:p>
    <w:p w14:paraId="7EA9FC7E" w14:textId="77777777" w:rsidR="009329A1" w:rsidRPr="009038D0" w:rsidRDefault="009329A1" w:rsidP="00F70EAE">
      <w:pPr>
        <w:pStyle w:val="Para3"/>
        <w:numPr>
          <w:ilvl w:val="0"/>
          <w:numId w:val="0"/>
        </w:numPr>
        <w:suppressLineNumbers/>
        <w:tabs>
          <w:tab w:val="clear" w:pos="1980"/>
        </w:tabs>
        <w:suppressAutoHyphens/>
        <w:spacing w:before="120" w:after="120"/>
        <w:rPr>
          <w:b/>
          <w:bCs/>
          <w:kern w:val="22"/>
          <w:szCs w:val="22"/>
        </w:rPr>
      </w:pPr>
      <w:r w:rsidRPr="009038D0">
        <w:rPr>
          <w:b/>
          <w:bCs/>
          <w:kern w:val="22"/>
          <w:szCs w:val="22"/>
        </w:rPr>
        <w:t>Nouvelles cibles proposées:</w:t>
      </w:r>
    </w:p>
    <w:p w14:paraId="5A486489" w14:textId="77777777" w:rsidR="009329A1" w:rsidRPr="009038D0" w:rsidRDefault="009329A1" w:rsidP="00F70EAE">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9038D0">
        <w:rPr>
          <w:rFonts w:eastAsia="Malgun Gothic"/>
          <w:bCs/>
          <w:iCs/>
          <w:kern w:val="22"/>
          <w:szCs w:val="22"/>
        </w:rPr>
        <w:t>1.</w:t>
      </w:r>
      <w:r w:rsidRPr="009038D0">
        <w:rPr>
          <w:rFonts w:eastAsia="Malgun Gothic"/>
          <w:bCs/>
          <w:iCs/>
          <w:kern w:val="22"/>
          <w:szCs w:val="22"/>
        </w:rPr>
        <w:tab/>
      </w:r>
      <w:r w:rsidRPr="009038D0">
        <w:rPr>
          <w:rFonts w:eastAsia="Malgun Gothic"/>
          <w:bCs/>
          <w:iCs/>
          <w:kern w:val="22"/>
          <w:szCs w:val="22"/>
          <w:u w:val="single"/>
        </w:rPr>
        <w:t>Renforcer les synergies entre les différentes conventions relatives à la biodiversité et les autres accords multilatéraux sur l’environnement pertinents pour favoriser une mise en œuvre, un suivi et un examen efficaces du cadre.</w:t>
      </w:r>
    </w:p>
    <w:p w14:paraId="2645B1DD" w14:textId="77777777" w:rsidR="009329A1" w:rsidRPr="009038D0" w:rsidRDefault="009329A1" w:rsidP="00F70EAE">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9038D0">
        <w:rPr>
          <w:rFonts w:eastAsia="Malgun Gothic"/>
          <w:bCs/>
          <w:iCs/>
          <w:kern w:val="22"/>
          <w:szCs w:val="22"/>
        </w:rPr>
        <w:t>2.</w:t>
      </w:r>
      <w:r w:rsidRPr="009038D0">
        <w:rPr>
          <w:rFonts w:eastAsia="Malgun Gothic"/>
          <w:bCs/>
          <w:iCs/>
          <w:kern w:val="22"/>
          <w:szCs w:val="22"/>
        </w:rPr>
        <w:tab/>
      </w:r>
      <w:r w:rsidRPr="009038D0">
        <w:rPr>
          <w:rFonts w:eastAsia="Malgun Gothic"/>
          <w:bCs/>
          <w:iCs/>
          <w:kern w:val="22"/>
          <w:szCs w:val="22"/>
          <w:u w:val="single"/>
        </w:rPr>
        <w:t>Assurer et surveiller : i) l'égalité d'accès aux ressources biologiques ; ii) le partage juste et équitable des avantages tirés des ressources pertinentes ; iii) la participation des femmes et des filles et leur rôle de chef de file, sur un pied d'égalité, à tous les niveaux des processus de décision et de gouvernance, en appui aux objectifs de la Convention, et en rendre compte.</w:t>
      </w:r>
    </w:p>
    <w:p w14:paraId="5AC539CF" w14:textId="77777777" w:rsidR="009329A1" w:rsidRPr="009038D0" w:rsidRDefault="009329A1" w:rsidP="009329A1">
      <w:pPr>
        <w:pStyle w:val="Titre2"/>
        <w:numPr>
          <w:ilvl w:val="0"/>
          <w:numId w:val="21"/>
        </w:numPr>
        <w:suppressLineNumbers/>
        <w:tabs>
          <w:tab w:val="clear" w:pos="720"/>
        </w:tabs>
        <w:suppressAutoHyphens/>
        <w:spacing w:before="240" w:after="240"/>
        <w:ind w:left="714" w:hanging="357"/>
        <w:rPr>
          <w:kern w:val="22"/>
          <w:szCs w:val="22"/>
        </w:rPr>
      </w:pPr>
      <w:r w:rsidRPr="009038D0">
        <w:rPr>
          <w:kern w:val="22"/>
          <w:szCs w:val="22"/>
        </w:rPr>
        <w:t>Mécanismes d'appui à la mise en œuvre</w:t>
      </w:r>
    </w:p>
    <w:p w14:paraId="5B47A1D3" w14:textId="77777777" w:rsidR="009329A1" w:rsidRPr="009038D0" w:rsidRDefault="009329A1" w:rsidP="009329A1">
      <w:pPr>
        <w:pStyle w:val="Para1"/>
        <w:suppressLineNumbers/>
        <w:suppressAutoHyphens/>
        <w:snapToGrid w:val="0"/>
        <w:rPr>
          <w:b/>
          <w:bCs/>
          <w:kern w:val="22"/>
          <w:szCs w:val="22"/>
        </w:rPr>
      </w:pPr>
      <w:r w:rsidRPr="009038D0">
        <w:rPr>
          <w:b/>
          <w:bCs/>
          <w:kern w:val="22"/>
          <w:szCs w:val="22"/>
        </w:rPr>
        <w:t>E.1</w:t>
      </w:r>
      <w:r w:rsidRPr="009038D0">
        <w:rPr>
          <w:b/>
          <w:bCs/>
          <w:kern w:val="22"/>
          <w:szCs w:val="22"/>
        </w:rPr>
        <w:tab/>
        <w:t>Résumé des débats sur la section E établi par les coresponsables</w:t>
      </w:r>
    </w:p>
    <w:p w14:paraId="6617FD82" w14:textId="77777777" w:rsidR="009329A1" w:rsidRPr="009038D0" w:rsidRDefault="009329A1" w:rsidP="009329A1">
      <w:pPr>
        <w:suppressLineNumbers/>
        <w:suppressAutoHyphens/>
        <w:snapToGrid w:val="0"/>
        <w:spacing w:before="120" w:after="120"/>
        <w:rPr>
          <w:kern w:val="22"/>
          <w:szCs w:val="22"/>
        </w:rPr>
      </w:pPr>
      <w:r w:rsidRPr="009038D0">
        <w:rPr>
          <w:kern w:val="22"/>
          <w:szCs w:val="22"/>
        </w:rPr>
        <w:t>1.</w:t>
      </w:r>
      <w:r w:rsidRPr="009038D0">
        <w:rPr>
          <w:kern w:val="22"/>
          <w:szCs w:val="22"/>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4165469C" w14:textId="77777777" w:rsidR="009329A1" w:rsidRPr="009038D0" w:rsidRDefault="009329A1" w:rsidP="009329A1">
      <w:pPr>
        <w:pStyle w:val="Para1"/>
        <w:suppressLineNumbers/>
        <w:suppressAutoHyphens/>
        <w:snapToGrid w:val="0"/>
        <w:rPr>
          <w:kern w:val="22"/>
          <w:szCs w:val="22"/>
        </w:rPr>
      </w:pPr>
      <w:r w:rsidRPr="009038D0">
        <w:rPr>
          <w:kern w:val="22"/>
          <w:szCs w:val="22"/>
        </w:rPr>
        <w:t>2.</w:t>
      </w:r>
      <w:r w:rsidRPr="009038D0">
        <w:rPr>
          <w:kern w:val="22"/>
          <w:szCs w:val="22"/>
        </w:rPr>
        <w:tab/>
        <w:t>Il a été souligné que cette section était essentielle et qu'il fallait mieux distinguer les outils de mise en œuvre renforcée des moyens de mise en œuvre.</w:t>
      </w:r>
    </w:p>
    <w:p w14:paraId="6552951A" w14:textId="77777777" w:rsidR="009329A1" w:rsidRPr="009038D0" w:rsidRDefault="009329A1" w:rsidP="009329A1">
      <w:pPr>
        <w:pStyle w:val="Para1"/>
        <w:suppressLineNumbers/>
        <w:suppressAutoHyphens/>
        <w:snapToGrid w:val="0"/>
        <w:rPr>
          <w:kern w:val="22"/>
          <w:szCs w:val="22"/>
        </w:rPr>
      </w:pPr>
      <w:r w:rsidRPr="009038D0">
        <w:rPr>
          <w:kern w:val="22"/>
          <w:szCs w:val="22"/>
        </w:rPr>
        <w:t>3.</w:t>
      </w:r>
      <w:r w:rsidRPr="009038D0">
        <w:rPr>
          <w:kern w:val="22"/>
          <w:szCs w:val="22"/>
        </w:rPr>
        <w:tab/>
        <w:t>Concernant l'alinéa relatif aux ressources, il a été souligné que les ressources financières disponibles pour la mise en œuvre du cadre devaient être directement accessibles aux défenseurs de la biodiversité, y compris les peuples autochtones et les communautés locales, et que tout mécanisme de financement devait comporter des garanties en matière de droits de l'homme, conformément aux lignes directrices facultatives sur les garanties dans les mécanismes de financement de la diversité biologique adoptées au titre de la décision XII/3.</w:t>
      </w:r>
    </w:p>
    <w:p w14:paraId="2C2EFCC2" w14:textId="77777777" w:rsidR="009329A1" w:rsidRPr="009038D0" w:rsidRDefault="009329A1" w:rsidP="009329A1">
      <w:pPr>
        <w:pStyle w:val="Para1"/>
        <w:suppressLineNumbers/>
        <w:suppressAutoHyphens/>
        <w:snapToGrid w:val="0"/>
        <w:rPr>
          <w:kern w:val="22"/>
          <w:szCs w:val="22"/>
        </w:rPr>
      </w:pPr>
      <w:r w:rsidRPr="009038D0">
        <w:rPr>
          <w:kern w:val="22"/>
          <w:szCs w:val="22"/>
        </w:rPr>
        <w:t>4.</w:t>
      </w:r>
      <w:r w:rsidRPr="009038D0">
        <w:rPr>
          <w:kern w:val="22"/>
          <w:szCs w:val="22"/>
        </w:rPr>
        <w:tab/>
        <w:t>Il a été suggéré d'ajouter les éléments suivants :</w:t>
      </w:r>
    </w:p>
    <w:p w14:paraId="21A3710D" w14:textId="77777777" w:rsidR="009329A1" w:rsidRPr="009038D0" w:rsidRDefault="009329A1" w:rsidP="009329A1">
      <w:pPr>
        <w:pStyle w:val="Para1"/>
        <w:numPr>
          <w:ilvl w:val="0"/>
          <w:numId w:val="28"/>
        </w:numPr>
        <w:suppressLineNumbers/>
        <w:suppressAutoHyphens/>
        <w:snapToGrid w:val="0"/>
        <w:ind w:left="0" w:firstLine="709"/>
        <w:rPr>
          <w:kern w:val="22"/>
          <w:szCs w:val="22"/>
        </w:rPr>
      </w:pPr>
      <w:r w:rsidRPr="009038D0">
        <w:rPr>
          <w:kern w:val="22"/>
          <w:szCs w:val="22"/>
        </w:rPr>
        <w:t>Un mécanisme financier renforcé assurant la fourniture de ressources en application de l'article 20 de la Convention, en tenant compte du rôle des peuples autochtones et des communautés locales ;</w:t>
      </w:r>
    </w:p>
    <w:p w14:paraId="1634B9A5" w14:textId="77777777" w:rsidR="009329A1" w:rsidRPr="009038D0" w:rsidRDefault="009329A1" w:rsidP="009329A1">
      <w:pPr>
        <w:pStyle w:val="Para1"/>
        <w:numPr>
          <w:ilvl w:val="0"/>
          <w:numId w:val="28"/>
        </w:numPr>
        <w:suppressLineNumbers/>
        <w:suppressAutoHyphens/>
        <w:snapToGrid w:val="0"/>
        <w:ind w:left="0" w:firstLine="709"/>
        <w:rPr>
          <w:kern w:val="22"/>
          <w:szCs w:val="22"/>
        </w:rPr>
      </w:pPr>
      <w:r w:rsidRPr="009038D0">
        <w:rPr>
          <w:kern w:val="22"/>
          <w:szCs w:val="22"/>
        </w:rPr>
        <w:lastRenderedPageBreak/>
        <w:t>Un mécanisme de coopération scientifique et technologique international, fondé sur l'article 18 de la convention et relié aux réseaux régionaux ;</w:t>
      </w:r>
    </w:p>
    <w:p w14:paraId="7FC2B213" w14:textId="77777777" w:rsidR="009329A1" w:rsidRPr="009038D0" w:rsidRDefault="009329A1" w:rsidP="009329A1">
      <w:pPr>
        <w:pStyle w:val="Para1"/>
        <w:numPr>
          <w:ilvl w:val="0"/>
          <w:numId w:val="28"/>
        </w:numPr>
        <w:suppressLineNumbers/>
        <w:suppressAutoHyphens/>
        <w:snapToGrid w:val="0"/>
        <w:ind w:left="0" w:firstLine="709"/>
        <w:rPr>
          <w:kern w:val="22"/>
          <w:szCs w:val="22"/>
        </w:rPr>
      </w:pPr>
      <w:r w:rsidRPr="009038D0">
        <w:rPr>
          <w:kern w:val="22"/>
          <w:szCs w:val="22"/>
        </w:rPr>
        <w:t>Un mécanisme de capacités opérationnelles ;</w:t>
      </w:r>
    </w:p>
    <w:p w14:paraId="6B367983" w14:textId="77777777" w:rsidR="009329A1" w:rsidRPr="009038D0" w:rsidRDefault="009329A1" w:rsidP="009329A1">
      <w:pPr>
        <w:pStyle w:val="Para1"/>
        <w:numPr>
          <w:ilvl w:val="0"/>
          <w:numId w:val="28"/>
        </w:numPr>
        <w:suppressLineNumbers/>
        <w:suppressAutoHyphens/>
        <w:snapToGrid w:val="0"/>
        <w:ind w:left="0" w:firstLine="709"/>
        <w:rPr>
          <w:kern w:val="22"/>
          <w:szCs w:val="22"/>
        </w:rPr>
      </w:pPr>
      <w:r w:rsidRPr="009038D0">
        <w:rPr>
          <w:kern w:val="22"/>
          <w:szCs w:val="22"/>
        </w:rPr>
        <w:t>Un cadre de communication efficace ;</w:t>
      </w:r>
    </w:p>
    <w:p w14:paraId="23E0851C" w14:textId="77777777" w:rsidR="009329A1" w:rsidRPr="009038D0" w:rsidRDefault="009329A1" w:rsidP="009329A1">
      <w:pPr>
        <w:pStyle w:val="Para1"/>
        <w:numPr>
          <w:ilvl w:val="0"/>
          <w:numId w:val="28"/>
        </w:numPr>
        <w:suppressLineNumbers/>
        <w:suppressAutoHyphens/>
        <w:snapToGrid w:val="0"/>
        <w:ind w:left="0" w:firstLine="709"/>
        <w:rPr>
          <w:kern w:val="22"/>
          <w:szCs w:val="22"/>
        </w:rPr>
      </w:pPr>
      <w:r w:rsidRPr="009038D0">
        <w:rPr>
          <w:kern w:val="22"/>
          <w:szCs w:val="22"/>
        </w:rPr>
        <w:t>Le Centre d'échange de la CDB ;</w:t>
      </w:r>
    </w:p>
    <w:p w14:paraId="775F5A03" w14:textId="77777777" w:rsidR="009329A1" w:rsidRPr="009038D0" w:rsidRDefault="009329A1" w:rsidP="009329A1">
      <w:pPr>
        <w:pStyle w:val="Para1"/>
        <w:numPr>
          <w:ilvl w:val="0"/>
          <w:numId w:val="28"/>
        </w:numPr>
        <w:suppressLineNumbers/>
        <w:suppressAutoHyphens/>
        <w:snapToGrid w:val="0"/>
        <w:ind w:left="0" w:firstLine="709"/>
        <w:rPr>
          <w:kern w:val="22"/>
          <w:szCs w:val="22"/>
        </w:rPr>
      </w:pPr>
      <w:r w:rsidRPr="009038D0">
        <w:rPr>
          <w:kern w:val="22"/>
          <w:szCs w:val="22"/>
        </w:rPr>
        <w:t>La recherche scientifique ;</w:t>
      </w:r>
    </w:p>
    <w:p w14:paraId="200D12F0" w14:textId="77777777" w:rsidR="009329A1" w:rsidRPr="009038D0" w:rsidRDefault="009329A1" w:rsidP="009329A1">
      <w:pPr>
        <w:pStyle w:val="Para1"/>
        <w:numPr>
          <w:ilvl w:val="0"/>
          <w:numId w:val="28"/>
        </w:numPr>
        <w:suppressLineNumbers/>
        <w:suppressAutoHyphens/>
        <w:snapToGrid w:val="0"/>
        <w:ind w:left="0" w:firstLine="709"/>
        <w:rPr>
          <w:kern w:val="22"/>
          <w:szCs w:val="22"/>
        </w:rPr>
      </w:pPr>
      <w:r w:rsidRPr="009038D0">
        <w:rPr>
          <w:kern w:val="22"/>
          <w:szCs w:val="22"/>
        </w:rPr>
        <w:t>L'échange de bonnes pratiques.</w:t>
      </w:r>
    </w:p>
    <w:p w14:paraId="309C3FC1" w14:textId="77777777" w:rsidR="009329A1" w:rsidRPr="009038D0" w:rsidRDefault="009329A1" w:rsidP="009329A1">
      <w:pPr>
        <w:pStyle w:val="Para1"/>
        <w:suppressLineNumbers/>
        <w:suppressAutoHyphens/>
        <w:snapToGrid w:val="0"/>
        <w:rPr>
          <w:b/>
          <w:bCs/>
          <w:kern w:val="22"/>
          <w:szCs w:val="22"/>
        </w:rPr>
      </w:pPr>
      <w:r w:rsidRPr="009038D0">
        <w:rPr>
          <w:b/>
          <w:bCs/>
          <w:kern w:val="22"/>
          <w:szCs w:val="22"/>
        </w:rPr>
        <w:t>E.2</w:t>
      </w:r>
      <w:r w:rsidRPr="009038D0">
        <w:rPr>
          <w:b/>
          <w:bCs/>
          <w:kern w:val="22"/>
          <w:szCs w:val="22"/>
        </w:rPr>
        <w:tab/>
        <w:t>Suggestions de libellés</w:t>
      </w:r>
    </w:p>
    <w:p w14:paraId="75469C49" w14:textId="77777777" w:rsidR="009329A1" w:rsidRPr="009038D0" w:rsidRDefault="009329A1" w:rsidP="009329A1">
      <w:pPr>
        <w:pStyle w:val="Para1"/>
        <w:suppressLineNumbers/>
        <w:suppressAutoHyphens/>
        <w:snapToGrid w:val="0"/>
        <w:rPr>
          <w:kern w:val="22"/>
          <w:szCs w:val="22"/>
        </w:rPr>
      </w:pPr>
      <w:r w:rsidRPr="009038D0">
        <w:rPr>
          <w:kern w:val="22"/>
          <w:szCs w:val="22"/>
        </w:rPr>
        <w:t>1.</w:t>
      </w:r>
      <w:r w:rsidRPr="009038D0">
        <w:rPr>
          <w:kern w:val="22"/>
          <w:szCs w:val="22"/>
        </w:rPr>
        <w:tab/>
        <w:t>La mise en œuvre effective du cadre nécessite des mécanismes d’appui qui soient à la mesure de l’ambition énoncée dans ses objectifs et ses cibles ainsi que des changements transformateurs pour les atteindre, notamment :</w:t>
      </w:r>
    </w:p>
    <w:p w14:paraId="30E6A02B" w14:textId="77777777" w:rsidR="009329A1" w:rsidRPr="009038D0" w:rsidRDefault="009329A1" w:rsidP="009329A1">
      <w:pPr>
        <w:pStyle w:val="Para1"/>
        <w:numPr>
          <w:ilvl w:val="1"/>
          <w:numId w:val="22"/>
        </w:numPr>
        <w:suppressLineNumbers/>
        <w:suppressAutoHyphens/>
        <w:snapToGrid w:val="0"/>
        <w:rPr>
          <w:kern w:val="22"/>
          <w:szCs w:val="22"/>
        </w:rPr>
      </w:pPr>
      <w:r w:rsidRPr="009038D0">
        <w:rPr>
          <w:kern w:val="22"/>
          <w:szCs w:val="22"/>
        </w:rPr>
        <w:t xml:space="preserve">Le montant des ressources disponibles pour mettre en œuvre le cadre doit être suffisant. Ceci nécessite une augmentation des ressources de toutes les sources, </w:t>
      </w:r>
      <w:r w:rsidRPr="009038D0">
        <w:rPr>
          <w:kern w:val="22"/>
          <w:szCs w:val="22"/>
          <w:u w:val="single"/>
        </w:rPr>
        <w:t xml:space="preserve">conformément à l'article 20 de la convention </w:t>
      </w:r>
      <w:r w:rsidRPr="009038D0">
        <w:rPr>
          <w:kern w:val="22"/>
          <w:szCs w:val="22"/>
        </w:rPr>
        <w:t>;</w:t>
      </w:r>
    </w:p>
    <w:p w14:paraId="1A9B7102" w14:textId="77777777" w:rsidR="009329A1" w:rsidRPr="009038D0" w:rsidRDefault="009329A1" w:rsidP="009329A1">
      <w:pPr>
        <w:pStyle w:val="Para1"/>
        <w:numPr>
          <w:ilvl w:val="1"/>
          <w:numId w:val="22"/>
        </w:numPr>
        <w:suppressLineNumbers/>
        <w:suppressAutoHyphens/>
        <w:snapToGrid w:val="0"/>
        <w:rPr>
          <w:kern w:val="22"/>
          <w:szCs w:val="22"/>
        </w:rPr>
      </w:pPr>
      <w:r w:rsidRPr="009038D0">
        <w:rPr>
          <w:kern w:val="22"/>
        </w:rPr>
        <w:t xml:space="preserve">Le renforcement des capacités, </w:t>
      </w:r>
      <w:r w:rsidRPr="009038D0">
        <w:rPr>
          <w:strike/>
          <w:kern w:val="22"/>
        </w:rPr>
        <w:t>en particulier le renforcement des capacités déterminé au niveau national ou  piloté par les pays</w:t>
      </w:r>
      <w:r w:rsidRPr="009038D0">
        <w:rPr>
          <w:kern w:val="22"/>
        </w:rPr>
        <w:t xml:space="preserve"> </w:t>
      </w:r>
      <w:r w:rsidRPr="009038D0">
        <w:rPr>
          <w:kern w:val="22"/>
          <w:szCs w:val="22"/>
          <w:u w:val="single"/>
        </w:rPr>
        <w:t>en fonction des priorités et capacités nationales, et selon une modalité propre à chaque pays</w:t>
      </w:r>
      <w:r w:rsidRPr="009038D0">
        <w:rPr>
          <w:rStyle w:val="Appelnotedebasdep"/>
          <w:kern w:val="22"/>
          <w:sz w:val="22"/>
          <w:szCs w:val="22"/>
          <w:u w:val="none"/>
          <w:vertAlign w:val="superscript"/>
        </w:rPr>
        <w:footnoteReference w:id="4"/>
      </w:r>
      <w:r w:rsidRPr="009038D0">
        <w:rPr>
          <w:kern w:val="22"/>
          <w:szCs w:val="22"/>
          <w:u w:val="single"/>
        </w:rPr>
        <w:t xml:space="preserve"> ;</w:t>
      </w:r>
    </w:p>
    <w:p w14:paraId="584B15F8" w14:textId="77777777" w:rsidR="009329A1" w:rsidRPr="009038D0" w:rsidRDefault="009329A1" w:rsidP="009329A1">
      <w:pPr>
        <w:pStyle w:val="Para1"/>
        <w:suppressLineNumbers/>
        <w:suppressAutoHyphens/>
        <w:snapToGrid w:val="0"/>
        <w:ind w:left="720"/>
        <w:rPr>
          <w:kern w:val="22"/>
          <w:szCs w:val="22"/>
        </w:rPr>
      </w:pPr>
      <w:r w:rsidRPr="009038D0">
        <w:rPr>
          <w:kern w:val="22"/>
          <w:szCs w:val="22"/>
          <w:u w:val="single"/>
        </w:rPr>
        <w:t>b)alt1</w:t>
      </w:r>
      <w:r w:rsidRPr="009038D0">
        <w:rPr>
          <w:kern w:val="22"/>
          <w:szCs w:val="22"/>
          <w:u w:val="single"/>
        </w:rPr>
        <w:tab/>
      </w:r>
      <w:r w:rsidRPr="009038D0">
        <w:rPr>
          <w:kern w:val="22"/>
        </w:rPr>
        <w:t xml:space="preserve">Le renforcement des capacités, </w:t>
      </w:r>
      <w:r w:rsidRPr="009038D0">
        <w:rPr>
          <w:strike/>
          <w:kern w:val="22"/>
        </w:rPr>
        <w:t>en particulier le renforcement des capacités déterminé au niveau national ou  piloté par les pays</w:t>
      </w:r>
      <w:r w:rsidRPr="009038D0">
        <w:rPr>
          <w:kern w:val="22"/>
          <w:szCs w:val="22"/>
        </w:rPr>
        <w:t>,</w:t>
      </w:r>
      <w:r w:rsidRPr="009038D0">
        <w:rPr>
          <w:kern w:val="22"/>
          <w:szCs w:val="22"/>
          <w:u w:val="single"/>
        </w:rPr>
        <w:t xml:space="preserve"> grâce à la coopération entre les pays, y compris le partage des expériences et des meilleures pratiques </w:t>
      </w:r>
      <w:r w:rsidRPr="009038D0">
        <w:rPr>
          <w:kern w:val="22"/>
          <w:szCs w:val="22"/>
        </w:rPr>
        <w:t>;</w:t>
      </w:r>
    </w:p>
    <w:p w14:paraId="5396A66E" w14:textId="77777777" w:rsidR="009329A1" w:rsidRPr="009038D0" w:rsidRDefault="009329A1" w:rsidP="009329A1">
      <w:pPr>
        <w:pStyle w:val="Para1"/>
        <w:numPr>
          <w:ilvl w:val="1"/>
          <w:numId w:val="22"/>
        </w:numPr>
        <w:suppressLineNumbers/>
        <w:suppressAutoHyphens/>
        <w:snapToGrid w:val="0"/>
        <w:rPr>
          <w:kern w:val="22"/>
          <w:szCs w:val="22"/>
        </w:rPr>
      </w:pPr>
      <w:r w:rsidRPr="009038D0">
        <w:rPr>
          <w:kern w:val="22"/>
        </w:rPr>
        <w:t>La production et l’échange d’informations</w:t>
      </w:r>
      <w:r w:rsidRPr="009038D0">
        <w:rPr>
          <w:kern w:val="22"/>
          <w:u w:val="single"/>
        </w:rPr>
        <w:t>, de données</w:t>
      </w:r>
      <w:r w:rsidRPr="009038D0">
        <w:rPr>
          <w:kern w:val="22"/>
        </w:rPr>
        <w:t xml:space="preserve">  et de connaissances scientifiques importantes pour la mise en œuvre effective, le suivi et l’évaluation du cadre</w:t>
      </w:r>
      <w:r w:rsidRPr="009038D0">
        <w:rPr>
          <w:kern w:val="22"/>
          <w:u w:val="single"/>
        </w:rPr>
        <w:t xml:space="preserve">, y compris la recherche sur des outils nouveaux et supplémentaires permettant de stopper et d'inverser la perte de biodiversité ; </w:t>
      </w:r>
    </w:p>
    <w:p w14:paraId="557BB3E9" w14:textId="77777777" w:rsidR="009329A1" w:rsidRPr="009038D0" w:rsidRDefault="009329A1" w:rsidP="009329A1">
      <w:pPr>
        <w:pStyle w:val="Para1"/>
        <w:numPr>
          <w:ilvl w:val="1"/>
          <w:numId w:val="22"/>
        </w:numPr>
        <w:suppressLineNumbers/>
        <w:suppressAutoHyphens/>
        <w:snapToGrid w:val="0"/>
        <w:rPr>
          <w:kern w:val="22"/>
          <w:szCs w:val="22"/>
          <w:u w:val="single"/>
        </w:rPr>
      </w:pPr>
      <w:r w:rsidRPr="009038D0">
        <w:rPr>
          <w:kern w:val="22"/>
        </w:rPr>
        <w:t xml:space="preserve">La coopération technique et scientifique, le transfert de technologie et l’innovation </w:t>
      </w:r>
      <w:r w:rsidRPr="009038D0">
        <w:rPr>
          <w:strike/>
          <w:kern w:val="22"/>
        </w:rPr>
        <w:t>pertinentes pour la mise en œuvre du cadre</w:t>
      </w:r>
      <w:r w:rsidRPr="009038D0">
        <w:rPr>
          <w:kern w:val="22"/>
          <w:u w:val="single"/>
        </w:rPr>
        <w:t xml:space="preserve"> selon des modalités convenues d'un commun accord, qui contribuent à la mise en œuvre du cadre ;</w:t>
      </w:r>
    </w:p>
    <w:p w14:paraId="05B1C558" w14:textId="77777777" w:rsidR="009329A1" w:rsidRPr="009038D0" w:rsidRDefault="009329A1" w:rsidP="009329A1">
      <w:pPr>
        <w:pStyle w:val="Para1"/>
        <w:suppressLineNumbers/>
        <w:suppressAutoHyphens/>
        <w:snapToGrid w:val="0"/>
        <w:ind w:left="720"/>
        <w:rPr>
          <w:kern w:val="22"/>
          <w:szCs w:val="22"/>
        </w:rPr>
      </w:pPr>
      <w:r w:rsidRPr="009038D0">
        <w:rPr>
          <w:kern w:val="22"/>
          <w:szCs w:val="22"/>
        </w:rPr>
        <w:t>d)alt</w:t>
      </w:r>
      <w:r w:rsidRPr="009038D0">
        <w:rPr>
          <w:kern w:val="22"/>
          <w:szCs w:val="22"/>
        </w:rPr>
        <w:tab/>
      </w:r>
      <w:r w:rsidRPr="009038D0">
        <w:rPr>
          <w:kern w:val="22"/>
        </w:rPr>
        <w:t xml:space="preserve">La coopération technique et scientifique, le transfert de technologie et l’innovation </w:t>
      </w:r>
      <w:r w:rsidRPr="009038D0">
        <w:rPr>
          <w:strike/>
          <w:kern w:val="22"/>
        </w:rPr>
        <w:t>pertinentes pour la mise en œuvre du cadre</w:t>
      </w:r>
      <w:r w:rsidRPr="009038D0">
        <w:rPr>
          <w:kern w:val="22"/>
          <w:szCs w:val="22"/>
        </w:rPr>
        <w:t xml:space="preserve">, </w:t>
      </w:r>
      <w:r w:rsidRPr="009038D0">
        <w:rPr>
          <w:kern w:val="22"/>
          <w:szCs w:val="22"/>
          <w:u w:val="single"/>
        </w:rPr>
        <w:t>en envisageant la coopération sud-sud et triangulaire</w:t>
      </w:r>
    </w:p>
    <w:p w14:paraId="0FEC7054" w14:textId="77777777" w:rsidR="009329A1" w:rsidRPr="009038D0" w:rsidRDefault="009329A1" w:rsidP="009329A1">
      <w:pPr>
        <w:pStyle w:val="Para1"/>
        <w:numPr>
          <w:ilvl w:val="1"/>
          <w:numId w:val="22"/>
        </w:numPr>
        <w:suppressLineNumbers/>
        <w:suppressAutoHyphens/>
        <w:snapToGrid w:val="0"/>
        <w:rPr>
          <w:kern w:val="22"/>
          <w:szCs w:val="22"/>
          <w:u w:val="single"/>
        </w:rPr>
      </w:pPr>
      <w:r w:rsidRPr="009038D0">
        <w:rPr>
          <w:kern w:val="22"/>
          <w:szCs w:val="22"/>
          <w:u w:val="single"/>
        </w:rPr>
        <w:t>La lutte contre les crimes environnementaux touchant la biodiversité ;</w:t>
      </w:r>
    </w:p>
    <w:p w14:paraId="7C9DF232" w14:textId="77777777" w:rsidR="009329A1" w:rsidRPr="009038D0" w:rsidRDefault="009329A1" w:rsidP="009329A1">
      <w:pPr>
        <w:pStyle w:val="Para1"/>
        <w:numPr>
          <w:ilvl w:val="1"/>
          <w:numId w:val="22"/>
        </w:numPr>
        <w:suppressLineNumbers/>
        <w:suppressAutoHyphens/>
        <w:snapToGrid w:val="0"/>
        <w:rPr>
          <w:kern w:val="22"/>
          <w:szCs w:val="22"/>
          <w:u w:val="single"/>
        </w:rPr>
      </w:pPr>
      <w:r w:rsidRPr="009038D0">
        <w:rPr>
          <w:kern w:val="22"/>
          <w:szCs w:val="22"/>
          <w:u w:val="single"/>
        </w:rPr>
        <w:t>Des flux financiers conformes aux trois objectifs de la Convention ;</w:t>
      </w:r>
    </w:p>
    <w:p w14:paraId="52616465" w14:textId="77777777" w:rsidR="009329A1" w:rsidRPr="009038D0" w:rsidRDefault="009329A1" w:rsidP="009329A1">
      <w:pPr>
        <w:pStyle w:val="Para1"/>
        <w:numPr>
          <w:ilvl w:val="1"/>
          <w:numId w:val="22"/>
        </w:numPr>
        <w:suppressLineNumbers/>
        <w:suppressAutoHyphens/>
        <w:snapToGrid w:val="0"/>
        <w:rPr>
          <w:kern w:val="22"/>
          <w:szCs w:val="22"/>
          <w:u w:val="single"/>
        </w:rPr>
      </w:pPr>
      <w:r w:rsidRPr="009038D0">
        <w:rPr>
          <w:kern w:val="22"/>
          <w:szCs w:val="22"/>
          <w:u w:val="single"/>
        </w:rPr>
        <w:t>Un mécanisme de coopération scientifique, de transfert de technologie et d'innovation, désigné sous le nom de mécanisme technologique, établi afin de renforcer le développement et le transfert de technologie vers les pays en développement et de fournir des recommandations politiques sur les technologies émergentes, y compris les biotechnologies, en vue d'aider les pays en développement à renforcer la conservation de la biodiversité et l'utilisation de technologies durables. Ce mécanisme sera placé sous l'autorité et la direction de la Conférence des Parties ;</w:t>
      </w:r>
    </w:p>
    <w:p w14:paraId="7D5556D2" w14:textId="77777777" w:rsidR="009329A1" w:rsidRPr="009038D0" w:rsidRDefault="009329A1" w:rsidP="009329A1">
      <w:pPr>
        <w:pStyle w:val="Para1"/>
        <w:numPr>
          <w:ilvl w:val="1"/>
          <w:numId w:val="22"/>
        </w:numPr>
        <w:suppressLineNumbers/>
        <w:suppressAutoHyphens/>
        <w:snapToGrid w:val="0"/>
        <w:rPr>
          <w:kern w:val="22"/>
          <w:szCs w:val="22"/>
          <w:u w:val="single"/>
        </w:rPr>
      </w:pPr>
      <w:r w:rsidRPr="009038D0">
        <w:rPr>
          <w:kern w:val="22"/>
          <w:szCs w:val="22"/>
          <w:u w:val="single"/>
        </w:rPr>
        <w:t xml:space="preserve">Un mécanisme de renforcement des capacités pour contribuer à améliorer les mesures de lutte contre la perte de biodiversité et soutenir le développement durable est établi. Ce mécanisme renforcera les capacités des pays en développement aux niveaux individuel, institutionnel et systémique, notamment en améliorant l'élaboration des politiques, en intégrant la biodiversité dans les secteurs de production, en </w:t>
      </w:r>
      <w:r w:rsidRPr="009038D0">
        <w:rPr>
          <w:kern w:val="22"/>
          <w:szCs w:val="22"/>
          <w:u w:val="single"/>
        </w:rPr>
        <w:lastRenderedPageBreak/>
        <w:t>mettant en œuvre des initiatives de conservation et d'utilisation durable et en mettant en place des mesures et des systèmes nationaux de transparence et d'établissement de rapports ;</w:t>
      </w:r>
    </w:p>
    <w:p w14:paraId="4DF0B837" w14:textId="77777777" w:rsidR="009329A1" w:rsidRPr="009038D0" w:rsidRDefault="009329A1" w:rsidP="009329A1">
      <w:pPr>
        <w:pStyle w:val="Para1"/>
        <w:numPr>
          <w:ilvl w:val="1"/>
          <w:numId w:val="22"/>
        </w:numPr>
        <w:suppressLineNumbers/>
        <w:suppressAutoHyphens/>
        <w:snapToGrid w:val="0"/>
        <w:rPr>
          <w:kern w:val="22"/>
          <w:szCs w:val="22"/>
          <w:u w:val="single"/>
        </w:rPr>
      </w:pPr>
      <w:r w:rsidRPr="009038D0">
        <w:rPr>
          <w:kern w:val="22"/>
          <w:szCs w:val="22"/>
          <w:u w:val="single"/>
        </w:rPr>
        <w:t>Un mécanisme de communication pour améliorer l'éducation, la formation, la sensibilisation du public, la participation du public et son accès à l'information en matière de biodiversité, en tenant compte de l'importance de ces mesures pour renforcer la mise en œuvre du cadre mondial de la biodiversité ;</w:t>
      </w:r>
    </w:p>
    <w:p w14:paraId="26D7EE9F" w14:textId="77777777" w:rsidR="009329A1" w:rsidRPr="009038D0" w:rsidRDefault="009329A1" w:rsidP="009329A1">
      <w:pPr>
        <w:pStyle w:val="Para1"/>
        <w:numPr>
          <w:ilvl w:val="1"/>
          <w:numId w:val="22"/>
        </w:numPr>
        <w:suppressLineNumbers/>
        <w:suppressAutoHyphens/>
        <w:snapToGrid w:val="0"/>
        <w:rPr>
          <w:kern w:val="22"/>
          <w:szCs w:val="22"/>
          <w:u w:val="single"/>
        </w:rPr>
      </w:pPr>
      <w:r w:rsidRPr="009038D0">
        <w:rPr>
          <w:kern w:val="22"/>
          <w:szCs w:val="22"/>
          <w:u w:val="single"/>
        </w:rPr>
        <w:t>La coopération internationale, régionale, bilatérale et transfrontalière aux fins de la mise en œuvre du cadre ;</w:t>
      </w:r>
    </w:p>
    <w:p w14:paraId="44EA1F08" w14:textId="77777777" w:rsidR="009329A1" w:rsidRPr="009038D0" w:rsidRDefault="009329A1" w:rsidP="009329A1">
      <w:pPr>
        <w:pStyle w:val="Titre2"/>
        <w:numPr>
          <w:ilvl w:val="0"/>
          <w:numId w:val="21"/>
        </w:numPr>
        <w:suppressLineNumbers/>
        <w:tabs>
          <w:tab w:val="clear" w:pos="720"/>
        </w:tabs>
        <w:suppressAutoHyphens/>
        <w:spacing w:before="240"/>
        <w:ind w:left="0" w:hanging="5"/>
        <w:rPr>
          <w:kern w:val="22"/>
          <w:szCs w:val="22"/>
        </w:rPr>
      </w:pPr>
      <w:r w:rsidRPr="009038D0">
        <w:rPr>
          <w:kern w:val="22"/>
        </w:rPr>
        <w:t>Conditions habilitantes</w:t>
      </w:r>
    </w:p>
    <w:p w14:paraId="64B54481" w14:textId="77777777" w:rsidR="009329A1" w:rsidRPr="009038D0" w:rsidRDefault="009329A1" w:rsidP="009329A1">
      <w:pPr>
        <w:suppressLineNumbers/>
        <w:suppressAutoHyphens/>
        <w:snapToGrid w:val="0"/>
        <w:spacing w:before="120" w:after="120"/>
        <w:rPr>
          <w:rFonts w:eastAsia="Cambria"/>
          <w:b/>
          <w:bCs/>
          <w:snapToGrid w:val="0"/>
          <w:kern w:val="22"/>
          <w:szCs w:val="22"/>
          <w:lang w:eastAsia="x-none"/>
        </w:rPr>
      </w:pPr>
      <w:r w:rsidRPr="009038D0">
        <w:rPr>
          <w:rFonts w:eastAsia="Cambria"/>
          <w:b/>
          <w:bCs/>
          <w:snapToGrid w:val="0"/>
          <w:kern w:val="22"/>
          <w:szCs w:val="22"/>
          <w:lang w:eastAsia="x-none"/>
        </w:rPr>
        <w:t>F.1. Résumé des coresponsables</w:t>
      </w:r>
    </w:p>
    <w:p w14:paraId="1911F776" w14:textId="77777777" w:rsidR="009329A1" w:rsidRPr="009038D0" w:rsidRDefault="009329A1" w:rsidP="009329A1">
      <w:pPr>
        <w:suppressLineNumbers/>
        <w:suppressAutoHyphens/>
        <w:snapToGrid w:val="0"/>
        <w:spacing w:before="120" w:after="120"/>
        <w:rPr>
          <w:rFonts w:eastAsia="Cambria"/>
          <w:b/>
          <w:bCs/>
          <w:snapToGrid w:val="0"/>
          <w:kern w:val="22"/>
          <w:szCs w:val="22"/>
          <w:lang w:eastAsia="x-none"/>
        </w:rPr>
      </w:pPr>
      <w:r w:rsidRPr="009038D0">
        <w:rPr>
          <w:kern w:val="22"/>
          <w:szCs w:val="22"/>
        </w:rPr>
        <w:t>1.</w:t>
      </w:r>
      <w:r w:rsidRPr="009038D0">
        <w:rPr>
          <w:kern w:val="22"/>
          <w:szCs w:val="22"/>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614F213D" w14:textId="77777777" w:rsidR="009329A1" w:rsidRPr="009038D0" w:rsidRDefault="009329A1" w:rsidP="009329A1">
      <w:pPr>
        <w:suppressLineNumbers/>
        <w:suppressAutoHyphens/>
        <w:snapToGrid w:val="0"/>
        <w:spacing w:before="120" w:after="120"/>
        <w:rPr>
          <w:rFonts w:eastAsia="Cambria"/>
          <w:snapToGrid w:val="0"/>
          <w:kern w:val="22"/>
          <w:szCs w:val="22"/>
          <w:lang w:eastAsia="x-none"/>
        </w:rPr>
      </w:pPr>
      <w:r w:rsidRPr="009038D0">
        <w:rPr>
          <w:rFonts w:eastAsia="Cambria"/>
          <w:snapToGrid w:val="0"/>
          <w:kern w:val="22"/>
          <w:szCs w:val="22"/>
          <w:lang w:eastAsia="x-none"/>
        </w:rPr>
        <w:t>2.</w:t>
      </w:r>
      <w:r w:rsidRPr="009038D0">
        <w:rPr>
          <w:rFonts w:eastAsia="Cambria"/>
          <w:snapToGrid w:val="0"/>
          <w:kern w:val="22"/>
          <w:szCs w:val="22"/>
          <w:lang w:eastAsia="x-none"/>
        </w:rPr>
        <w:tab/>
        <w:t>Il a été signalé que la référence aux « autres objectifs sociétaux » mentionnée au paragraphe 14 n'était pas claire et devrait peut-être être supprimée.</w:t>
      </w:r>
    </w:p>
    <w:p w14:paraId="33BB03EB" w14:textId="77777777" w:rsidR="009329A1" w:rsidRPr="009038D0" w:rsidRDefault="009329A1" w:rsidP="009329A1">
      <w:pPr>
        <w:suppressLineNumbers/>
        <w:suppressAutoHyphens/>
        <w:snapToGrid w:val="0"/>
        <w:spacing w:before="120" w:after="120"/>
        <w:rPr>
          <w:rFonts w:eastAsia="Cambria"/>
          <w:snapToGrid w:val="0"/>
          <w:kern w:val="22"/>
          <w:szCs w:val="22"/>
          <w:lang w:eastAsia="x-none"/>
        </w:rPr>
      </w:pPr>
      <w:r w:rsidRPr="009038D0">
        <w:rPr>
          <w:rFonts w:eastAsia="Cambria"/>
          <w:snapToGrid w:val="0"/>
          <w:kern w:val="22"/>
          <w:szCs w:val="22"/>
          <w:lang w:eastAsia="x-none"/>
        </w:rPr>
        <w:t>3.</w:t>
      </w:r>
      <w:r w:rsidRPr="009038D0">
        <w:rPr>
          <w:rFonts w:eastAsia="Cambria"/>
          <w:snapToGrid w:val="0"/>
          <w:kern w:val="22"/>
          <w:szCs w:val="22"/>
          <w:lang w:eastAsia="x-none"/>
        </w:rPr>
        <w:tab/>
        <w:t>Il a été suggéré de placer le sous-paragraphe h) du paragraphe 14 en tête de liste, compte tenu de son importance.</w:t>
      </w:r>
    </w:p>
    <w:p w14:paraId="28921149" w14:textId="77777777" w:rsidR="009329A1" w:rsidRPr="009038D0" w:rsidRDefault="009329A1" w:rsidP="009329A1">
      <w:pPr>
        <w:suppressLineNumbers/>
        <w:suppressAutoHyphens/>
        <w:snapToGrid w:val="0"/>
        <w:spacing w:before="120" w:after="120"/>
        <w:rPr>
          <w:rFonts w:eastAsia="Cambria"/>
          <w:snapToGrid w:val="0"/>
          <w:kern w:val="22"/>
          <w:szCs w:val="22"/>
          <w:lang w:eastAsia="x-none"/>
        </w:rPr>
      </w:pPr>
      <w:r w:rsidRPr="009038D0">
        <w:rPr>
          <w:rFonts w:eastAsia="Cambria"/>
          <w:snapToGrid w:val="0"/>
          <w:kern w:val="22"/>
          <w:szCs w:val="22"/>
          <w:lang w:eastAsia="x-none"/>
        </w:rPr>
        <w:t>4.</w:t>
      </w:r>
      <w:r w:rsidRPr="009038D0">
        <w:rPr>
          <w:rFonts w:eastAsia="Cambria"/>
          <w:snapToGrid w:val="0"/>
          <w:kern w:val="22"/>
          <w:szCs w:val="22"/>
          <w:lang w:eastAsia="x-none"/>
        </w:rPr>
        <w:tab/>
        <w:t>Il a été proposé de traiter les questions suivantes dans cette section :</w:t>
      </w:r>
    </w:p>
    <w:p w14:paraId="06ADD8DE"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en ce qui concerne la participation des parties prenantes, il convient d'ajouter les « détenteurs de droits » pour refléter le caractère inclusif du processus et des interactions ;</w:t>
      </w:r>
    </w:p>
    <w:p w14:paraId="56656ABA"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Il est essentiel de veiller non seulement à ce que tous les acteurs concernés soient inclus, mais aussi à ce que tous les secteurs clés, essentiels pour lutter contre la perte de biodiversité, participent à la mise en œuvre du cadre ;</w:t>
      </w:r>
    </w:p>
    <w:p w14:paraId="0BBC569D"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Les questions d'égalité des sexes, d'autonomisation des femmes et d'approches tenant compte du genre doivent être intégrées officiellement et structurellement aux fins de la mise en œuvre du cadre en gardant à l'esprit la nécessité d'élaborer des indicateurs complémentaires qui permettront de relier ces questions à toutes les cibles pertinentes ;</w:t>
      </w:r>
    </w:p>
    <w:p w14:paraId="53536DDF"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Le cadre devrait comprendre des orientations, des engagements et des mécanismes concrets visant à renforcer considérablement les synergies avec les autres conventions de Rio et le Programme 2030 ;</w:t>
      </w:r>
    </w:p>
    <w:p w14:paraId="42AADDA0"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Inverser le processus de perte de biodiversité ne se résume pas (seulement) à mettre en œuvre des activités, mais aussi à élaborer des politiques, des programmes et à d'autres actions ;</w:t>
      </w:r>
    </w:p>
    <w:p w14:paraId="30052642"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L'accent devrait être mis sur la mise en place de programmes d'éducation, de sensibilisation et de communication, avec la collaboration des parties prenantes à l'élaboration du contenu des programmes de manière à refléter leurs points de vue et à obtenir ainsi leur adhésion au processus ;</w:t>
      </w:r>
    </w:p>
    <w:p w14:paraId="5099715D"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Mettre en place un mécanisme permettant de mobiliser et d'assurer des flux financiers effectifs et efficaces pour appuyer l'action ;</w:t>
      </w:r>
    </w:p>
    <w:p w14:paraId="299EF040" w14:textId="77777777" w:rsidR="009329A1" w:rsidRPr="009038D0" w:rsidRDefault="009329A1" w:rsidP="009329A1">
      <w:pPr>
        <w:numPr>
          <w:ilvl w:val="0"/>
          <w:numId w:val="29"/>
        </w:numPr>
        <w:suppressLineNumbers/>
        <w:suppressAutoHyphens/>
        <w:snapToGrid w:val="0"/>
        <w:spacing w:before="120" w:after="120" w:line="259" w:lineRule="auto"/>
        <w:ind w:left="0" w:firstLine="709"/>
        <w:rPr>
          <w:rFonts w:eastAsia="Cambria"/>
          <w:snapToGrid w:val="0"/>
          <w:kern w:val="22"/>
          <w:szCs w:val="22"/>
          <w:lang w:eastAsia="x-none"/>
        </w:rPr>
      </w:pPr>
      <w:r w:rsidRPr="009038D0">
        <w:rPr>
          <w:rFonts w:eastAsia="Cambria"/>
          <w:snapToGrid w:val="0"/>
          <w:kern w:val="22"/>
          <w:szCs w:val="22"/>
          <w:lang w:eastAsia="x-none"/>
        </w:rPr>
        <w:t>Le cadre doit également tenir compte des connaissances traditionnelles, des résultats de la science comme base de l'innovation et du transfert de technologie.</w:t>
      </w:r>
    </w:p>
    <w:p w14:paraId="05D52549" w14:textId="77777777" w:rsidR="00F70EAE" w:rsidRDefault="00F70EAE" w:rsidP="009329A1">
      <w:pPr>
        <w:suppressLineNumbers/>
        <w:suppressAutoHyphens/>
        <w:snapToGrid w:val="0"/>
        <w:spacing w:before="120" w:after="120"/>
        <w:rPr>
          <w:rFonts w:eastAsia="Cambria"/>
          <w:b/>
          <w:bCs/>
          <w:snapToGrid w:val="0"/>
          <w:kern w:val="22"/>
          <w:szCs w:val="22"/>
          <w:lang w:eastAsia="x-none"/>
        </w:rPr>
      </w:pPr>
    </w:p>
    <w:p w14:paraId="02A3156C" w14:textId="77777777" w:rsidR="00F70EAE" w:rsidRDefault="00F70EAE" w:rsidP="009329A1">
      <w:pPr>
        <w:suppressLineNumbers/>
        <w:suppressAutoHyphens/>
        <w:snapToGrid w:val="0"/>
        <w:spacing w:before="120" w:after="120"/>
        <w:rPr>
          <w:rFonts w:eastAsia="Cambria"/>
          <w:b/>
          <w:bCs/>
          <w:snapToGrid w:val="0"/>
          <w:kern w:val="22"/>
          <w:szCs w:val="22"/>
          <w:lang w:eastAsia="x-none"/>
        </w:rPr>
      </w:pPr>
    </w:p>
    <w:p w14:paraId="51739D91" w14:textId="5D042242" w:rsidR="009329A1" w:rsidRPr="009038D0" w:rsidRDefault="009329A1" w:rsidP="009329A1">
      <w:pPr>
        <w:suppressLineNumbers/>
        <w:suppressAutoHyphens/>
        <w:snapToGrid w:val="0"/>
        <w:spacing w:before="120" w:after="120"/>
        <w:rPr>
          <w:rFonts w:eastAsia="Cambria"/>
          <w:b/>
          <w:bCs/>
          <w:snapToGrid w:val="0"/>
          <w:kern w:val="22"/>
          <w:szCs w:val="22"/>
          <w:lang w:eastAsia="x-none"/>
        </w:rPr>
      </w:pPr>
      <w:r w:rsidRPr="009038D0">
        <w:rPr>
          <w:rFonts w:eastAsia="Cambria"/>
          <w:b/>
          <w:bCs/>
          <w:snapToGrid w:val="0"/>
          <w:kern w:val="22"/>
          <w:szCs w:val="22"/>
          <w:lang w:eastAsia="x-none"/>
        </w:rPr>
        <w:lastRenderedPageBreak/>
        <w:t>F.2.</w:t>
      </w:r>
      <w:r w:rsidRPr="009038D0">
        <w:rPr>
          <w:rFonts w:eastAsia="Cambria"/>
          <w:b/>
          <w:bCs/>
          <w:snapToGrid w:val="0"/>
          <w:kern w:val="22"/>
          <w:szCs w:val="22"/>
          <w:lang w:eastAsia="x-none"/>
        </w:rPr>
        <w:tab/>
        <w:t>Propositions de libellés</w:t>
      </w:r>
    </w:p>
    <w:p w14:paraId="5B70A71B" w14:textId="77777777" w:rsidR="009329A1" w:rsidRPr="009038D0" w:rsidRDefault="009329A1" w:rsidP="009329A1">
      <w:pPr>
        <w:suppressLineNumbers/>
        <w:suppressAutoHyphens/>
        <w:snapToGrid w:val="0"/>
        <w:spacing w:before="120" w:after="120" w:line="259" w:lineRule="auto"/>
        <w:rPr>
          <w:rFonts w:eastAsia="Cambria"/>
          <w:snapToGrid w:val="0"/>
          <w:kern w:val="22"/>
          <w:szCs w:val="22"/>
          <w:lang w:eastAsia="x-none"/>
        </w:rPr>
      </w:pPr>
      <w:r w:rsidRPr="009038D0">
        <w:rPr>
          <w:rFonts w:eastAsia="Cambria"/>
          <w:snapToGrid w:val="0"/>
          <w:kern w:val="22"/>
          <w:szCs w:val="22"/>
          <w:lang w:eastAsia="x-none"/>
        </w:rPr>
        <w:t>1.</w:t>
      </w:r>
      <w:r w:rsidRPr="009038D0">
        <w:rPr>
          <w:rFonts w:eastAsia="Cambria"/>
          <w:snapToGrid w:val="0"/>
          <w:kern w:val="22"/>
          <w:szCs w:val="22"/>
          <w:lang w:eastAsia="x-none"/>
        </w:rPr>
        <w:tab/>
      </w:r>
      <w:r w:rsidRPr="009038D0">
        <w:rPr>
          <w:kern w:val="22"/>
        </w:rPr>
        <w:t xml:space="preserve">La prise en compte appropriée d’un ensemble de conditions habilitantes facilitera la mise en œuvre du cadre. En outre, une action efficace pour mettre en place ces conditions habilitantes contribuera à la réalisation d’autres objectifs sociétaux. Ces conditions habilitantes sont les suivantes </w:t>
      </w:r>
      <w:r w:rsidRPr="009038D0">
        <w:rPr>
          <w:snapToGrid w:val="0"/>
          <w:kern w:val="22"/>
          <w:szCs w:val="22"/>
          <w:lang w:eastAsia="x-none"/>
        </w:rPr>
        <w:t>:</w:t>
      </w:r>
    </w:p>
    <w:p w14:paraId="0BC79213" w14:textId="77777777" w:rsidR="009329A1" w:rsidRPr="009038D0" w:rsidRDefault="009329A1" w:rsidP="009329A1">
      <w:pPr>
        <w:suppressLineNumbers/>
        <w:suppressAutoHyphens/>
        <w:snapToGrid w:val="0"/>
        <w:spacing w:before="120" w:after="120" w:line="259" w:lineRule="auto"/>
        <w:rPr>
          <w:rFonts w:eastAsia="Cambria"/>
          <w:snapToGrid w:val="0"/>
          <w:kern w:val="22"/>
          <w:szCs w:val="22"/>
          <w:lang w:eastAsia="x-none"/>
        </w:rPr>
      </w:pPr>
      <w:r w:rsidRPr="009038D0">
        <w:rPr>
          <w:snapToGrid w:val="0"/>
          <w:kern w:val="22"/>
          <w:szCs w:val="22"/>
          <w:lang w:eastAsia="x-none"/>
        </w:rPr>
        <w:t>2.</w:t>
      </w:r>
      <w:r w:rsidRPr="009038D0">
        <w:rPr>
          <w:snapToGrid w:val="0"/>
          <w:kern w:val="22"/>
          <w:szCs w:val="22"/>
          <w:lang w:eastAsia="x-none"/>
        </w:rPr>
        <w:tab/>
        <w:t>Autres possibilités:</w:t>
      </w:r>
    </w:p>
    <w:p w14:paraId="023B9F86" w14:textId="77777777" w:rsidR="009329A1" w:rsidRPr="009038D0" w:rsidRDefault="009329A1" w:rsidP="009329A1">
      <w:pPr>
        <w:numPr>
          <w:ilvl w:val="0"/>
          <w:numId w:val="25"/>
        </w:numPr>
        <w:suppressLineNumbers/>
        <w:suppressAutoHyphens/>
        <w:snapToGrid w:val="0"/>
        <w:spacing w:before="120" w:after="120" w:line="259" w:lineRule="auto"/>
        <w:rPr>
          <w:rFonts w:eastAsia="Cambria"/>
          <w:snapToGrid w:val="0"/>
          <w:kern w:val="22"/>
          <w:szCs w:val="22"/>
          <w:lang w:eastAsia="x-none"/>
        </w:rPr>
      </w:pPr>
      <w:r w:rsidRPr="009038D0">
        <w:rPr>
          <w:strike/>
          <w:kern w:val="22"/>
        </w:rPr>
        <w:t>La prise en compte appropriée d’un ensemble</w:t>
      </w:r>
      <w:r w:rsidRPr="009038D0">
        <w:rPr>
          <w:kern w:val="22"/>
        </w:rPr>
        <w:t xml:space="preserve"> La création de conditions habilitantes </w:t>
      </w:r>
      <w:r w:rsidRPr="009038D0">
        <w:rPr>
          <w:kern w:val="22"/>
          <w:u w:val="single"/>
        </w:rPr>
        <w:t>sera nécessaire pour</w:t>
      </w:r>
      <w:r w:rsidRPr="009038D0">
        <w:rPr>
          <w:kern w:val="22"/>
        </w:rPr>
        <w:t xml:space="preserve"> </w:t>
      </w:r>
      <w:r w:rsidRPr="009038D0">
        <w:rPr>
          <w:strike/>
          <w:kern w:val="22"/>
        </w:rPr>
        <w:t>facilitera</w:t>
      </w:r>
      <w:r w:rsidRPr="009038D0">
        <w:rPr>
          <w:kern w:val="22"/>
        </w:rPr>
        <w:t xml:space="preserve"> la mise en œuvre du cadre. En outre, une action efficace pour mettre en place ces conditions habilitantes contribuera à la réalisation d’autres objectifs sociétaux. Ces conditions habilitantes sont </w:t>
      </w:r>
      <w:r w:rsidRPr="009038D0">
        <w:rPr>
          <w:kern w:val="22"/>
          <w:u w:val="single"/>
        </w:rPr>
        <w:t>notamment</w:t>
      </w:r>
      <w:r w:rsidRPr="009038D0">
        <w:rPr>
          <w:kern w:val="22"/>
        </w:rPr>
        <w:t xml:space="preserve"> les suivantes :</w:t>
      </w:r>
    </w:p>
    <w:p w14:paraId="44638922" w14:textId="77777777" w:rsidR="009329A1" w:rsidRPr="009038D0" w:rsidRDefault="009329A1" w:rsidP="009329A1">
      <w:pPr>
        <w:numPr>
          <w:ilvl w:val="0"/>
          <w:numId w:val="25"/>
        </w:numPr>
        <w:suppressLineNumbers/>
        <w:suppressAutoHyphens/>
        <w:snapToGrid w:val="0"/>
        <w:spacing w:before="120" w:after="120" w:line="259" w:lineRule="auto"/>
        <w:rPr>
          <w:rFonts w:eastAsia="Cambria"/>
          <w:snapToGrid w:val="0"/>
          <w:kern w:val="22"/>
          <w:szCs w:val="22"/>
          <w:lang w:eastAsia="x-none"/>
        </w:rPr>
      </w:pPr>
      <w:r w:rsidRPr="009038D0">
        <w:rPr>
          <w:kern w:val="22"/>
        </w:rPr>
        <w:t xml:space="preserve">La prise en compte appropriée d’un ensemble de conditions habilitantes facilitera la mise en œuvre du cadre. En outre, une action efficace pour mettre en place ces conditions habilitantes contribuera à la réalisation d’autres objectifs sociétaux. Ces conditions habilitantes sont </w:t>
      </w:r>
      <w:r w:rsidRPr="009038D0">
        <w:rPr>
          <w:kern w:val="22"/>
          <w:u w:val="single"/>
        </w:rPr>
        <w:t>notamment</w:t>
      </w:r>
      <w:r w:rsidRPr="009038D0">
        <w:rPr>
          <w:kern w:val="22"/>
        </w:rPr>
        <w:t xml:space="preserve"> les suivantes </w:t>
      </w:r>
      <w:r w:rsidRPr="009038D0">
        <w:rPr>
          <w:snapToGrid w:val="0"/>
          <w:kern w:val="22"/>
          <w:szCs w:val="22"/>
          <w:lang w:eastAsia="x-none"/>
        </w:rPr>
        <w:t>:</w:t>
      </w:r>
    </w:p>
    <w:p w14:paraId="3990B2B3" w14:textId="77777777" w:rsidR="009329A1" w:rsidRPr="009038D0" w:rsidRDefault="009329A1" w:rsidP="009329A1">
      <w:pPr>
        <w:numPr>
          <w:ilvl w:val="1"/>
          <w:numId w:val="4"/>
        </w:numPr>
        <w:suppressLineNumbers/>
        <w:suppressAutoHyphens/>
        <w:snapToGrid w:val="0"/>
        <w:spacing w:before="120" w:after="120" w:line="259" w:lineRule="auto"/>
        <w:rPr>
          <w:iCs/>
          <w:snapToGrid w:val="0"/>
          <w:kern w:val="22"/>
          <w:szCs w:val="22"/>
          <w:lang w:eastAsia="x-none"/>
        </w:rPr>
      </w:pPr>
      <w:r w:rsidRPr="009038D0">
        <w:rPr>
          <w:iCs/>
          <w:kern w:val="22"/>
        </w:rPr>
        <w:t>La participation des peuples autochtones et communautés locales et une reconnaissance de leurs droits dans la mise en œuvre du cadre </w:t>
      </w:r>
      <w:r w:rsidRPr="009038D0">
        <w:rPr>
          <w:iCs/>
          <w:snapToGrid w:val="0"/>
          <w:kern w:val="22"/>
          <w:szCs w:val="22"/>
          <w:lang w:eastAsia="x-none"/>
        </w:rPr>
        <w:t>;</w:t>
      </w:r>
    </w:p>
    <w:p w14:paraId="7F24433B"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3.</w:t>
      </w:r>
      <w:r w:rsidRPr="009038D0">
        <w:rPr>
          <w:iCs/>
          <w:snapToGrid w:val="0"/>
          <w:kern w:val="22"/>
          <w:szCs w:val="22"/>
          <w:lang w:eastAsia="x-none"/>
        </w:rPr>
        <w:tab/>
        <w:t>Autres possibilités :</w:t>
      </w:r>
    </w:p>
    <w:p w14:paraId="2D343635" w14:textId="77777777" w:rsidR="009329A1" w:rsidRPr="009038D0" w:rsidRDefault="009329A1" w:rsidP="009329A1">
      <w:pPr>
        <w:numPr>
          <w:ilvl w:val="0"/>
          <w:numId w:val="24"/>
        </w:numPr>
        <w:suppressLineNumbers/>
        <w:suppressAutoHyphens/>
        <w:snapToGrid w:val="0"/>
        <w:spacing w:before="120" w:after="120" w:line="259" w:lineRule="auto"/>
        <w:rPr>
          <w:iCs/>
          <w:snapToGrid w:val="0"/>
          <w:kern w:val="22"/>
          <w:szCs w:val="22"/>
          <w:lang w:eastAsia="x-none"/>
        </w:rPr>
      </w:pPr>
      <w:r w:rsidRPr="009038D0">
        <w:rPr>
          <w:iCs/>
          <w:kern w:val="22"/>
        </w:rPr>
        <w:t xml:space="preserve">La participation des peuples autochtones et communautés locales </w:t>
      </w:r>
      <w:r w:rsidRPr="009038D0">
        <w:rPr>
          <w:iCs/>
          <w:strike/>
          <w:kern w:val="22"/>
        </w:rPr>
        <w:t xml:space="preserve">et une reconnaissance de leurs droits dans </w:t>
      </w:r>
      <w:r w:rsidRPr="009038D0">
        <w:rPr>
          <w:iCs/>
          <w:kern w:val="22"/>
          <w:u w:val="single"/>
        </w:rPr>
        <w:t>à</w:t>
      </w:r>
      <w:r w:rsidRPr="009038D0">
        <w:rPr>
          <w:iCs/>
          <w:kern w:val="22"/>
        </w:rPr>
        <w:t xml:space="preserve"> la mise en œuvre du cadre ;</w:t>
      </w:r>
    </w:p>
    <w:p w14:paraId="471047D3" w14:textId="77777777" w:rsidR="009329A1" w:rsidRPr="009038D0" w:rsidRDefault="009329A1" w:rsidP="009329A1">
      <w:pPr>
        <w:numPr>
          <w:ilvl w:val="0"/>
          <w:numId w:val="24"/>
        </w:numPr>
        <w:suppressLineNumbers/>
        <w:suppressAutoHyphens/>
        <w:snapToGrid w:val="0"/>
        <w:spacing w:before="120" w:after="120" w:line="259" w:lineRule="auto"/>
        <w:rPr>
          <w:iCs/>
          <w:snapToGrid w:val="0"/>
          <w:kern w:val="22"/>
          <w:szCs w:val="22"/>
          <w:lang w:eastAsia="x-none"/>
        </w:rPr>
      </w:pPr>
      <w:r w:rsidRPr="009038D0">
        <w:rPr>
          <w:iCs/>
          <w:kern w:val="22"/>
        </w:rPr>
        <w:t xml:space="preserve">La participation </w:t>
      </w:r>
      <w:r w:rsidRPr="009038D0">
        <w:rPr>
          <w:iCs/>
          <w:kern w:val="22"/>
          <w:u w:val="single"/>
        </w:rPr>
        <w:t>pleine et effective</w:t>
      </w:r>
      <w:r w:rsidRPr="009038D0">
        <w:rPr>
          <w:iCs/>
          <w:kern w:val="22"/>
        </w:rPr>
        <w:t xml:space="preserve"> des peuples autochtones et communautés locales et une reconnaissance de leurs droits dans la mise en œuvre du cadre </w:t>
      </w:r>
      <w:r w:rsidRPr="009038D0">
        <w:rPr>
          <w:iCs/>
          <w:kern w:val="22"/>
          <w:u w:val="single"/>
        </w:rPr>
        <w:t>à tous les niveaux</w:t>
      </w:r>
      <w:r w:rsidRPr="009038D0">
        <w:rPr>
          <w:iCs/>
          <w:kern w:val="22"/>
        </w:rPr>
        <w:t xml:space="preserve"> </w:t>
      </w:r>
      <w:r w:rsidRPr="009038D0">
        <w:rPr>
          <w:iCs/>
          <w:snapToGrid w:val="0"/>
          <w:kern w:val="22"/>
          <w:szCs w:val="22"/>
          <w:lang w:eastAsia="x-none"/>
        </w:rPr>
        <w:t>;</w:t>
      </w:r>
    </w:p>
    <w:p w14:paraId="56A048CF" w14:textId="77777777" w:rsidR="009329A1" w:rsidRPr="009038D0" w:rsidRDefault="009329A1" w:rsidP="009329A1">
      <w:pPr>
        <w:numPr>
          <w:ilvl w:val="0"/>
          <w:numId w:val="24"/>
        </w:numPr>
        <w:suppressLineNumbers/>
        <w:suppressAutoHyphens/>
        <w:snapToGrid w:val="0"/>
        <w:spacing w:before="120" w:after="120" w:line="259" w:lineRule="auto"/>
        <w:rPr>
          <w:iCs/>
          <w:snapToGrid w:val="0"/>
          <w:kern w:val="22"/>
          <w:szCs w:val="22"/>
          <w:lang w:eastAsia="x-none"/>
        </w:rPr>
      </w:pPr>
      <w:r w:rsidRPr="009038D0">
        <w:rPr>
          <w:iCs/>
          <w:kern w:val="22"/>
        </w:rPr>
        <w:t>La participation des peuples autochtones et communautés locales et une reconnaissance de leurs droits dans la mise en œuvre du cadre et les processus décisionnels ;</w:t>
      </w:r>
    </w:p>
    <w:p w14:paraId="5E162143" w14:textId="4241170B" w:rsidR="009329A1" w:rsidRPr="009038D0" w:rsidRDefault="009329A1" w:rsidP="009329A1">
      <w:pPr>
        <w:numPr>
          <w:ilvl w:val="1"/>
          <w:numId w:val="4"/>
        </w:numPr>
        <w:suppressLineNumbers/>
        <w:suppressAutoHyphens/>
        <w:snapToGrid w:val="0"/>
        <w:spacing w:before="120" w:after="120" w:line="259" w:lineRule="auto"/>
        <w:rPr>
          <w:iCs/>
          <w:snapToGrid w:val="0"/>
          <w:kern w:val="22"/>
          <w:szCs w:val="22"/>
          <w:lang w:eastAsia="x-none"/>
        </w:rPr>
      </w:pPr>
      <w:r w:rsidRPr="009038D0">
        <w:rPr>
          <w:iCs/>
          <w:kern w:val="22"/>
        </w:rPr>
        <w:t>La participation de toutes les parties prenantes pertinentes, y compris les femmes, les jeunes, la société civile, les autorités locales et infranationales, le secteur privé, le milieu universitaire et les institutions scientifiques </w:t>
      </w:r>
      <w:r w:rsidRPr="009038D0">
        <w:rPr>
          <w:iCs/>
          <w:snapToGrid w:val="0"/>
          <w:kern w:val="22"/>
          <w:szCs w:val="22"/>
          <w:lang w:eastAsia="x-none"/>
        </w:rPr>
        <w:t>;</w:t>
      </w:r>
      <w:bookmarkStart w:id="6" w:name="_GoBack"/>
      <w:bookmarkEnd w:id="6"/>
    </w:p>
    <w:p w14:paraId="1206EF0B"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3.</w:t>
      </w:r>
      <w:r w:rsidRPr="009038D0">
        <w:rPr>
          <w:iCs/>
          <w:snapToGrid w:val="0"/>
          <w:kern w:val="22"/>
          <w:szCs w:val="22"/>
          <w:lang w:eastAsia="x-none"/>
        </w:rPr>
        <w:tab/>
        <w:t>Autres possibilités :</w:t>
      </w:r>
    </w:p>
    <w:p w14:paraId="2F0D3B75"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 xml:space="preserve">La participation de toutes les parties prenantes pertinentes, y compris les femmes, les jeunes, la société civile, </w:t>
      </w:r>
      <w:r w:rsidRPr="009038D0">
        <w:rPr>
          <w:iCs/>
          <w:kern w:val="22"/>
          <w:u w:val="single"/>
        </w:rPr>
        <w:t>les organisations non gouvernementales,</w:t>
      </w:r>
      <w:r w:rsidRPr="009038D0">
        <w:rPr>
          <w:iCs/>
          <w:kern w:val="22"/>
        </w:rPr>
        <w:t xml:space="preserve"> les autorités locales et infranationales, le secteur privé, le milieu universitaire et les institutions scientifiques ;</w:t>
      </w:r>
    </w:p>
    <w:p w14:paraId="29AED5C4"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 xml:space="preserve">La participation de toutes les parties prenantes pertinentes, y compris les femmes, les jeunes, la société civile, les autorités locales et infranationales, le secteur privé, le milieu universitaire et les institutions scientifiques </w:t>
      </w:r>
      <w:r w:rsidRPr="009038D0">
        <w:rPr>
          <w:iCs/>
          <w:snapToGrid w:val="0"/>
          <w:kern w:val="22"/>
          <w:szCs w:val="22"/>
          <w:u w:val="single"/>
          <w:lang w:eastAsia="x-none"/>
        </w:rPr>
        <w:t>en tenant compte des approches territoriales ;</w:t>
      </w:r>
    </w:p>
    <w:p w14:paraId="334B8703"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La participation de toutes les parties prenantes pertinentes, y compris les femmes, les jeunes, la société civile, les autorités locales et infranationales, le secteur privé, le milieu universitaire et les institutions scientifiques </w:t>
      </w:r>
      <w:r w:rsidRPr="009038D0">
        <w:rPr>
          <w:iCs/>
          <w:snapToGrid w:val="0"/>
          <w:kern w:val="22"/>
          <w:szCs w:val="22"/>
          <w:lang w:eastAsia="x-none"/>
        </w:rPr>
        <w:t xml:space="preserve"> </w:t>
      </w:r>
      <w:r w:rsidRPr="009038D0">
        <w:rPr>
          <w:iCs/>
          <w:snapToGrid w:val="0"/>
          <w:kern w:val="22"/>
          <w:szCs w:val="22"/>
          <w:u w:val="single"/>
          <w:lang w:eastAsia="x-none"/>
        </w:rPr>
        <w:t>en encourageant la participation de l'ensemble de la société au moyen de plates-formes multipartites et multisectorielles inclusives et représentatives.</w:t>
      </w:r>
    </w:p>
    <w:p w14:paraId="73874A84" w14:textId="77777777" w:rsidR="009329A1" w:rsidRPr="009038D0" w:rsidRDefault="009329A1" w:rsidP="009329A1">
      <w:pPr>
        <w:numPr>
          <w:ilvl w:val="1"/>
          <w:numId w:val="4"/>
        </w:numPr>
        <w:suppressLineNumbers/>
        <w:suppressAutoHyphens/>
        <w:snapToGrid w:val="0"/>
        <w:spacing w:before="120" w:after="120" w:line="259" w:lineRule="auto"/>
        <w:rPr>
          <w:snapToGrid w:val="0"/>
          <w:kern w:val="22"/>
          <w:szCs w:val="22"/>
          <w:lang w:eastAsia="x-none"/>
        </w:rPr>
      </w:pPr>
      <w:r w:rsidRPr="009038D0">
        <w:rPr>
          <w:iCs/>
          <w:kern w:val="22"/>
        </w:rPr>
        <w:t>L’égalité des sexes, l’habilitation des femmes et des approches sensibles à la problématique hommes-femmes</w:t>
      </w:r>
      <w:r w:rsidRPr="009038D0">
        <w:rPr>
          <w:iCs/>
          <w:snapToGrid w:val="0"/>
          <w:kern w:val="22"/>
          <w:szCs w:val="22"/>
          <w:lang w:eastAsia="x-none"/>
        </w:rPr>
        <w:t xml:space="preserve"> ;</w:t>
      </w:r>
    </w:p>
    <w:p w14:paraId="28428E49"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4.</w:t>
      </w:r>
      <w:r w:rsidRPr="009038D0">
        <w:rPr>
          <w:iCs/>
          <w:snapToGrid w:val="0"/>
          <w:kern w:val="22"/>
          <w:szCs w:val="22"/>
          <w:lang w:eastAsia="x-none"/>
        </w:rPr>
        <w:tab/>
        <w:t>Autres possibilités :</w:t>
      </w:r>
    </w:p>
    <w:p w14:paraId="1C594264"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snapToGrid w:val="0"/>
          <w:kern w:val="22"/>
          <w:szCs w:val="22"/>
          <w:u w:val="single"/>
          <w:lang w:eastAsia="x-none"/>
        </w:rPr>
        <w:t xml:space="preserve">Le respect, la protection et la réalisation des droits de l'homme pour tous, l'égalité des sexes, l'autonomisation des femmes et des jeunes, les approches tenant compte du genre, la reconnaissance </w:t>
      </w:r>
      <w:r w:rsidRPr="009038D0">
        <w:rPr>
          <w:iCs/>
          <w:snapToGrid w:val="0"/>
          <w:kern w:val="22"/>
          <w:szCs w:val="22"/>
          <w:u w:val="single"/>
          <w:lang w:eastAsia="x-none"/>
        </w:rPr>
        <w:lastRenderedPageBreak/>
        <w:t>des droits des peuples autochtones et des communautés locales et l'équité intergénérationnelle, y compris la pleine et effective participation de ces groupes, sont fondamentaux dans la mise en œuvre de ce cadre</w:t>
      </w:r>
      <w:r w:rsidRPr="009038D0">
        <w:rPr>
          <w:iCs/>
          <w:snapToGrid w:val="0"/>
          <w:kern w:val="22"/>
          <w:szCs w:val="22"/>
          <w:lang w:eastAsia="x-none"/>
        </w:rPr>
        <w:t>.</w:t>
      </w:r>
    </w:p>
    <w:p w14:paraId="2754AED3" w14:textId="77777777" w:rsidR="009329A1" w:rsidRPr="009038D0" w:rsidRDefault="009329A1" w:rsidP="009329A1">
      <w:pPr>
        <w:numPr>
          <w:ilvl w:val="1"/>
          <w:numId w:val="4"/>
        </w:numPr>
        <w:suppressLineNumbers/>
        <w:suppressAutoHyphens/>
        <w:snapToGrid w:val="0"/>
        <w:spacing w:before="120" w:after="120" w:line="259" w:lineRule="auto"/>
        <w:rPr>
          <w:iCs/>
          <w:snapToGrid w:val="0"/>
          <w:kern w:val="22"/>
          <w:szCs w:val="22"/>
          <w:lang w:eastAsia="x-none"/>
        </w:rPr>
      </w:pPr>
      <w:r w:rsidRPr="009038D0">
        <w:rPr>
          <w:iCs/>
          <w:kern w:val="22"/>
        </w:rPr>
        <w:t xml:space="preserve">La reconnaissance de l’équité entre générations </w:t>
      </w:r>
      <w:r w:rsidRPr="009038D0">
        <w:rPr>
          <w:iCs/>
          <w:snapToGrid w:val="0"/>
          <w:kern w:val="22"/>
          <w:szCs w:val="22"/>
          <w:lang w:eastAsia="x-none"/>
        </w:rPr>
        <w:t>;</w:t>
      </w:r>
    </w:p>
    <w:p w14:paraId="76C3ACD7" w14:textId="77777777" w:rsidR="009329A1" w:rsidRPr="009038D0" w:rsidRDefault="009329A1" w:rsidP="009329A1">
      <w:pPr>
        <w:numPr>
          <w:ilvl w:val="1"/>
          <w:numId w:val="4"/>
        </w:numPr>
        <w:suppressLineNumbers/>
        <w:suppressAutoHyphens/>
        <w:snapToGrid w:val="0"/>
        <w:spacing w:before="120" w:after="120" w:line="259" w:lineRule="auto"/>
        <w:rPr>
          <w:iCs/>
          <w:snapToGrid w:val="0"/>
          <w:kern w:val="22"/>
          <w:szCs w:val="22"/>
          <w:lang w:eastAsia="x-none"/>
        </w:rPr>
      </w:pPr>
      <w:r w:rsidRPr="009038D0">
        <w:rPr>
          <w:iCs/>
          <w:kern w:val="22"/>
        </w:rPr>
        <w:t xml:space="preserve">Les synergies avec d’autres accords multilatéraux sur l’environnement et processus compétents </w:t>
      </w:r>
      <w:r w:rsidRPr="009038D0">
        <w:rPr>
          <w:iCs/>
          <w:snapToGrid w:val="0"/>
          <w:kern w:val="22"/>
          <w:szCs w:val="22"/>
          <w:lang w:eastAsia="x-none"/>
        </w:rPr>
        <w:t>;</w:t>
      </w:r>
    </w:p>
    <w:p w14:paraId="4BCAAC4A"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5.</w:t>
      </w:r>
      <w:r w:rsidRPr="009038D0">
        <w:rPr>
          <w:iCs/>
          <w:snapToGrid w:val="0"/>
          <w:kern w:val="22"/>
          <w:szCs w:val="22"/>
          <w:lang w:eastAsia="x-none"/>
        </w:rPr>
        <w:tab/>
        <w:t>Autres possibilités :</w:t>
      </w:r>
    </w:p>
    <w:p w14:paraId="39407A36"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 xml:space="preserve">Les synergies avec d’autres accords multilatéraux sur l’environnement et </w:t>
      </w:r>
      <w:r w:rsidRPr="009038D0">
        <w:rPr>
          <w:iCs/>
          <w:kern w:val="22"/>
          <w:u w:val="single"/>
        </w:rPr>
        <w:t>autres</w:t>
      </w:r>
      <w:r w:rsidRPr="009038D0">
        <w:rPr>
          <w:iCs/>
          <w:kern w:val="22"/>
        </w:rPr>
        <w:t xml:space="preserve"> processus </w:t>
      </w:r>
      <w:r w:rsidRPr="009038D0">
        <w:rPr>
          <w:iCs/>
          <w:kern w:val="22"/>
          <w:u w:val="single"/>
        </w:rPr>
        <w:t>internationaux et mécanismes</w:t>
      </w:r>
      <w:r w:rsidRPr="009038D0">
        <w:rPr>
          <w:iCs/>
          <w:kern w:val="22"/>
        </w:rPr>
        <w:t xml:space="preserve"> compétents</w:t>
      </w:r>
      <w:r w:rsidRPr="009038D0">
        <w:rPr>
          <w:iCs/>
          <w:kern w:val="22"/>
          <w:u w:val="single"/>
        </w:rPr>
        <w:t>, notamment en matière de droits de l’homme</w:t>
      </w:r>
      <w:r w:rsidRPr="009038D0">
        <w:rPr>
          <w:iCs/>
          <w:kern w:val="22"/>
        </w:rPr>
        <w:t>.</w:t>
      </w:r>
    </w:p>
    <w:p w14:paraId="799D2F99"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Les synergies avec d’autres accords multilatéraux sur l’environnement et processus compétents</w:t>
      </w:r>
      <w:r w:rsidRPr="009038D0">
        <w:rPr>
          <w:iCs/>
          <w:snapToGrid w:val="0"/>
          <w:kern w:val="22"/>
          <w:szCs w:val="22"/>
          <w:u w:val="single"/>
          <w:lang w:eastAsia="x-none"/>
        </w:rPr>
        <w:t xml:space="preserve"> notamment grâce à : 1. une meilleure synergie dans la mobilisation des ressources ; 2. une institutionnalisation et un renforcement des mécanismes de collaboration entre les trois conventions de Rio et les conventions relatives à la biodiversité</w:t>
      </w:r>
      <w:r w:rsidRPr="009038D0">
        <w:rPr>
          <w:iCs/>
          <w:snapToGrid w:val="0"/>
          <w:kern w:val="22"/>
          <w:szCs w:val="22"/>
          <w:lang w:eastAsia="x-none"/>
        </w:rPr>
        <w:t>.</w:t>
      </w:r>
      <w:r w:rsidRPr="009038D0">
        <w:rPr>
          <w:iCs/>
          <w:kern w:val="22"/>
        </w:rPr>
        <w:t xml:space="preserve"> </w:t>
      </w:r>
    </w:p>
    <w:p w14:paraId="1E37F373"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Les synergies avec d’autres accords multilatéraux sur l’environnement et processus compétents</w:t>
      </w:r>
      <w:r w:rsidRPr="009038D0">
        <w:rPr>
          <w:iCs/>
          <w:snapToGrid w:val="0"/>
          <w:kern w:val="22"/>
          <w:szCs w:val="22"/>
          <w:u w:val="single"/>
          <w:lang w:eastAsia="x-none"/>
        </w:rPr>
        <w:t>, aux niveaux mondial, régional et national.</w:t>
      </w:r>
    </w:p>
    <w:p w14:paraId="638347C9" w14:textId="77777777" w:rsidR="009329A1" w:rsidRPr="009038D0" w:rsidRDefault="009329A1" w:rsidP="009329A1">
      <w:pPr>
        <w:numPr>
          <w:ilvl w:val="1"/>
          <w:numId w:val="4"/>
        </w:numPr>
        <w:suppressLineNumbers/>
        <w:suppressAutoHyphens/>
        <w:snapToGrid w:val="0"/>
        <w:spacing w:before="120" w:after="120" w:line="259" w:lineRule="auto"/>
        <w:rPr>
          <w:iCs/>
          <w:snapToGrid w:val="0"/>
          <w:kern w:val="22"/>
          <w:szCs w:val="22"/>
          <w:lang w:eastAsia="x-none"/>
        </w:rPr>
      </w:pPr>
      <w:r w:rsidRPr="009038D0">
        <w:rPr>
          <w:iCs/>
          <w:kern w:val="22"/>
        </w:rPr>
        <w:t xml:space="preserve">Les partenariats pour maximiser les activités aux niveaux local, national, régional et mondial </w:t>
      </w:r>
      <w:r w:rsidRPr="009038D0">
        <w:rPr>
          <w:iCs/>
          <w:snapToGrid w:val="0"/>
          <w:kern w:val="22"/>
          <w:szCs w:val="22"/>
          <w:lang w:eastAsia="x-none"/>
        </w:rPr>
        <w:t>;</w:t>
      </w:r>
    </w:p>
    <w:p w14:paraId="3E65CF06"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6.</w:t>
      </w:r>
      <w:r w:rsidRPr="009038D0">
        <w:rPr>
          <w:iCs/>
          <w:snapToGrid w:val="0"/>
          <w:kern w:val="22"/>
          <w:szCs w:val="22"/>
          <w:lang w:eastAsia="x-none"/>
        </w:rPr>
        <w:tab/>
        <w:t>Autres possibilités :</w:t>
      </w:r>
    </w:p>
    <w:p w14:paraId="62C3ED53"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Les partenariats pour maximiser les activités aux niveaux local, national, régional et mondial</w:t>
      </w:r>
      <w:r w:rsidRPr="009038D0">
        <w:rPr>
          <w:iCs/>
          <w:snapToGrid w:val="0"/>
          <w:kern w:val="22"/>
          <w:szCs w:val="22"/>
          <w:lang w:eastAsia="x-none"/>
        </w:rPr>
        <w:t xml:space="preserve"> </w:t>
      </w:r>
      <w:r w:rsidRPr="009038D0">
        <w:rPr>
          <w:iCs/>
          <w:snapToGrid w:val="0"/>
          <w:kern w:val="22"/>
          <w:szCs w:val="22"/>
          <w:u w:val="single"/>
          <w:lang w:eastAsia="x-none"/>
        </w:rPr>
        <w:t>en tenant compte de la nécessité de renforcer les bioéconomies locales</w:t>
      </w:r>
      <w:r w:rsidRPr="009038D0">
        <w:rPr>
          <w:iCs/>
          <w:snapToGrid w:val="0"/>
          <w:kern w:val="22"/>
          <w:szCs w:val="22"/>
          <w:lang w:eastAsia="x-none"/>
        </w:rPr>
        <w:t>.</w:t>
      </w:r>
    </w:p>
    <w:p w14:paraId="11746252" w14:textId="77777777" w:rsidR="009329A1" w:rsidRPr="009038D0" w:rsidRDefault="009329A1" w:rsidP="009329A1">
      <w:pPr>
        <w:numPr>
          <w:ilvl w:val="1"/>
          <w:numId w:val="4"/>
        </w:numPr>
        <w:suppressLineNumbers/>
        <w:suppressAutoHyphens/>
        <w:snapToGrid w:val="0"/>
        <w:spacing w:before="120" w:after="120" w:line="259" w:lineRule="auto"/>
        <w:rPr>
          <w:iCs/>
          <w:snapToGrid w:val="0"/>
          <w:kern w:val="22"/>
          <w:szCs w:val="22"/>
          <w:lang w:eastAsia="x-none"/>
        </w:rPr>
      </w:pPr>
      <w:r w:rsidRPr="009038D0">
        <w:rPr>
          <w:iCs/>
          <w:kern w:val="22"/>
        </w:rPr>
        <w:t>La mise en place d’une gouvernance inclusive et intégrée adéquate afin d’assurer la cohérence et l’efficacité des politiques pour la mise en œuvre du cadre </w:t>
      </w:r>
      <w:r w:rsidRPr="009038D0">
        <w:rPr>
          <w:iCs/>
          <w:snapToGrid w:val="0"/>
          <w:kern w:val="22"/>
          <w:szCs w:val="22"/>
          <w:lang w:eastAsia="x-none"/>
        </w:rPr>
        <w:t>;</w:t>
      </w:r>
    </w:p>
    <w:p w14:paraId="38EC9D1C"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7.</w:t>
      </w:r>
      <w:r w:rsidRPr="009038D0">
        <w:rPr>
          <w:iCs/>
          <w:snapToGrid w:val="0"/>
          <w:kern w:val="22"/>
          <w:szCs w:val="22"/>
          <w:lang w:eastAsia="x-none"/>
        </w:rPr>
        <w:tab/>
        <w:t>Autres possibilités :</w:t>
      </w:r>
    </w:p>
    <w:p w14:paraId="68541349"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 xml:space="preserve">La mise en place d’une gouvernance inclusive et intégrée </w:t>
      </w:r>
      <w:r w:rsidRPr="009038D0">
        <w:rPr>
          <w:iCs/>
          <w:strike/>
          <w:kern w:val="22"/>
        </w:rPr>
        <w:t>adéquate</w:t>
      </w:r>
      <w:r w:rsidRPr="009038D0">
        <w:rPr>
          <w:iCs/>
          <w:kern w:val="22"/>
        </w:rPr>
        <w:t xml:space="preserve"> afin d’assurer la cohérence et l’efficacité des politiques pour la mise en œuvre du cadre.</w:t>
      </w:r>
    </w:p>
    <w:p w14:paraId="7C74C8BC"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 xml:space="preserve">La mise en place d’une gouvernance inclusive et intégrée </w:t>
      </w:r>
      <w:r w:rsidRPr="009038D0">
        <w:rPr>
          <w:iCs/>
          <w:strike/>
          <w:kern w:val="22"/>
        </w:rPr>
        <w:t>adéquate afin</w:t>
      </w:r>
      <w:r w:rsidRPr="009038D0">
        <w:rPr>
          <w:iCs/>
          <w:kern w:val="22"/>
        </w:rPr>
        <w:t xml:space="preserve"> </w:t>
      </w:r>
      <w:r w:rsidRPr="009038D0">
        <w:rPr>
          <w:iCs/>
          <w:kern w:val="22"/>
          <w:u w:val="single"/>
        </w:rPr>
        <w:t>permettant</w:t>
      </w:r>
      <w:r w:rsidRPr="009038D0">
        <w:rPr>
          <w:iCs/>
          <w:kern w:val="22"/>
        </w:rPr>
        <w:t xml:space="preserve"> d’assurer la cohérence et l’efficacité des politiques pour la mise en œuvre du cadre.</w:t>
      </w:r>
    </w:p>
    <w:p w14:paraId="2745BFBF"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La mise en place d’une gouvernance inclusive</w:t>
      </w:r>
      <w:r w:rsidRPr="009038D0">
        <w:rPr>
          <w:iCs/>
          <w:kern w:val="22"/>
          <w:u w:val="single"/>
        </w:rPr>
        <w:t>, représentative</w:t>
      </w:r>
      <w:r w:rsidRPr="009038D0">
        <w:rPr>
          <w:iCs/>
          <w:kern w:val="22"/>
        </w:rPr>
        <w:t xml:space="preserve"> et intégrée adéquate afin d’assurer la cohérence et l’efficacité des politiques pour la mise en œuvre du cadre.</w:t>
      </w:r>
    </w:p>
    <w:p w14:paraId="39D9C825"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La mise en place d’une gouvernance inclusive</w:t>
      </w:r>
      <w:r w:rsidRPr="009038D0">
        <w:rPr>
          <w:iCs/>
          <w:kern w:val="22"/>
          <w:u w:val="single"/>
        </w:rPr>
        <w:t xml:space="preserve">, équitable </w:t>
      </w:r>
      <w:r w:rsidRPr="009038D0">
        <w:rPr>
          <w:iCs/>
          <w:kern w:val="22"/>
        </w:rPr>
        <w:t>et intégrée adéquate afin d’assurer la cohérence et l’efficacité des politiques pour la mise en œuvre du cadre</w:t>
      </w:r>
      <w:r w:rsidRPr="009038D0">
        <w:rPr>
          <w:iCs/>
          <w:kern w:val="22"/>
          <w:u w:val="single"/>
        </w:rPr>
        <w:t>, en tenant dûment compte des cadres de gouvernance coutumiers et autochtones existants</w:t>
      </w:r>
      <w:r w:rsidRPr="009038D0">
        <w:rPr>
          <w:iCs/>
          <w:kern w:val="22"/>
        </w:rPr>
        <w:t>.</w:t>
      </w:r>
    </w:p>
    <w:p w14:paraId="72E01166" w14:textId="77777777" w:rsidR="009329A1" w:rsidRPr="009038D0" w:rsidRDefault="009329A1" w:rsidP="009329A1">
      <w:pPr>
        <w:numPr>
          <w:ilvl w:val="1"/>
          <w:numId w:val="4"/>
        </w:numPr>
        <w:suppressLineNumbers/>
        <w:suppressAutoHyphens/>
        <w:snapToGrid w:val="0"/>
        <w:spacing w:before="120" w:after="120" w:line="259" w:lineRule="auto"/>
        <w:rPr>
          <w:iCs/>
          <w:snapToGrid w:val="0"/>
          <w:kern w:val="22"/>
          <w:szCs w:val="22"/>
          <w:lang w:eastAsia="x-none"/>
        </w:rPr>
      </w:pPr>
      <w:r w:rsidRPr="009038D0">
        <w:rPr>
          <w:iCs/>
          <w:kern w:val="22"/>
        </w:rPr>
        <w:t>Une volonté politique adéquate et la reconnaissance, aux niveaux les plus élevés de gouvernement, de la nécessité urgente de mettre fin à la perte de biodiversité</w:t>
      </w:r>
      <w:r w:rsidRPr="009038D0">
        <w:rPr>
          <w:iCs/>
          <w:snapToGrid w:val="0"/>
          <w:kern w:val="22"/>
          <w:szCs w:val="22"/>
          <w:lang w:eastAsia="x-none"/>
        </w:rPr>
        <w:t>.</w:t>
      </w:r>
    </w:p>
    <w:p w14:paraId="19086DB8"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8.</w:t>
      </w:r>
      <w:r w:rsidRPr="009038D0">
        <w:rPr>
          <w:iCs/>
          <w:snapToGrid w:val="0"/>
          <w:kern w:val="22"/>
          <w:szCs w:val="22"/>
          <w:lang w:eastAsia="x-none"/>
        </w:rPr>
        <w:tab/>
        <w:t>Autres possibilités :</w:t>
      </w:r>
    </w:p>
    <w:p w14:paraId="7365E277"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kern w:val="22"/>
        </w:rPr>
        <w:t xml:space="preserve">Une volonté politique </w:t>
      </w:r>
      <w:r w:rsidRPr="009038D0">
        <w:rPr>
          <w:iCs/>
          <w:strike/>
          <w:kern w:val="22"/>
        </w:rPr>
        <w:t>adéquate</w:t>
      </w:r>
      <w:r w:rsidRPr="009038D0">
        <w:rPr>
          <w:iCs/>
          <w:kern w:val="22"/>
        </w:rPr>
        <w:t xml:space="preserve"> et la reconnaissance, aux niveaux les plus élevés de gouvernement, de la nécessité urgente de mettre fin à la perte de biodiversité.</w:t>
      </w:r>
    </w:p>
    <w:p w14:paraId="26ADD908"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9.</w:t>
      </w:r>
      <w:r w:rsidRPr="009038D0">
        <w:rPr>
          <w:iCs/>
          <w:snapToGrid w:val="0"/>
          <w:kern w:val="22"/>
          <w:szCs w:val="22"/>
          <w:lang w:eastAsia="x-none"/>
        </w:rPr>
        <w:tab/>
        <w:t>Proposition</w:t>
      </w:r>
      <w:r>
        <w:rPr>
          <w:iCs/>
          <w:snapToGrid w:val="0"/>
          <w:kern w:val="22"/>
          <w:szCs w:val="22"/>
          <w:lang w:eastAsia="x-none"/>
        </w:rPr>
        <w:t>s</w:t>
      </w:r>
      <w:r w:rsidRPr="009038D0">
        <w:rPr>
          <w:iCs/>
          <w:snapToGrid w:val="0"/>
          <w:kern w:val="22"/>
          <w:szCs w:val="22"/>
          <w:lang w:eastAsia="x-none"/>
        </w:rPr>
        <w:t xml:space="preserve"> de nouveaux sous-paragraphes :</w:t>
      </w:r>
    </w:p>
    <w:p w14:paraId="766BCDA9" w14:textId="77777777" w:rsidR="009329A1" w:rsidRPr="009038D0" w:rsidRDefault="009329A1" w:rsidP="009329A1">
      <w:pPr>
        <w:numPr>
          <w:ilvl w:val="1"/>
          <w:numId w:val="23"/>
        </w:numPr>
        <w:suppressLineNumbers/>
        <w:suppressAutoHyphens/>
        <w:snapToGrid w:val="0"/>
        <w:spacing w:before="120" w:after="120" w:line="259" w:lineRule="auto"/>
        <w:rPr>
          <w:iCs/>
          <w:snapToGrid w:val="0"/>
          <w:kern w:val="22"/>
          <w:szCs w:val="22"/>
          <w:lang w:eastAsia="x-none"/>
        </w:rPr>
      </w:pPr>
      <w:r w:rsidRPr="009038D0">
        <w:rPr>
          <w:iCs/>
          <w:snapToGrid w:val="0"/>
          <w:kern w:val="22"/>
          <w:szCs w:val="22"/>
          <w:u w:val="single"/>
          <w:lang w:eastAsia="x-none"/>
        </w:rPr>
        <w:lastRenderedPageBreak/>
        <w:t>La participation active des gouvernements infranationaux, des villes et des autorités locales et la reconnaissance de leur compétence infranationale pour la mise en œuvre du cadre</w:t>
      </w:r>
    </w:p>
    <w:p w14:paraId="20BDD0B8" w14:textId="77777777" w:rsidR="009329A1" w:rsidRPr="009038D0" w:rsidRDefault="009329A1" w:rsidP="009329A1">
      <w:pPr>
        <w:numPr>
          <w:ilvl w:val="1"/>
          <w:numId w:val="23"/>
        </w:numPr>
        <w:suppressLineNumbers/>
        <w:suppressAutoHyphens/>
        <w:snapToGrid w:val="0"/>
        <w:spacing w:before="120" w:after="120" w:line="259" w:lineRule="auto"/>
        <w:rPr>
          <w:iCs/>
          <w:snapToGrid w:val="0"/>
          <w:kern w:val="22"/>
          <w:szCs w:val="22"/>
          <w:u w:val="single"/>
          <w:lang w:eastAsia="x-none"/>
        </w:rPr>
      </w:pPr>
      <w:r w:rsidRPr="009038D0">
        <w:rPr>
          <w:iCs/>
          <w:snapToGrid w:val="0"/>
          <w:kern w:val="22"/>
          <w:szCs w:val="22"/>
          <w:u w:val="single"/>
          <w:lang w:eastAsia="x-none"/>
        </w:rPr>
        <w:t>L'établissement d'un dialogue en vue d'échanger les connaissances scientifiques et les savoirs traditionnels afin de permettre aux peuples autochtones et aux communautés locales d'être les principaux acteurs de la recherche sur leurs territoires</w:t>
      </w:r>
    </w:p>
    <w:p w14:paraId="2CFCF44B" w14:textId="77777777" w:rsidR="009329A1" w:rsidRPr="009038D0" w:rsidRDefault="009329A1" w:rsidP="009329A1">
      <w:pPr>
        <w:numPr>
          <w:ilvl w:val="1"/>
          <w:numId w:val="23"/>
        </w:numPr>
        <w:suppressLineNumbers/>
        <w:suppressAutoHyphens/>
        <w:snapToGrid w:val="0"/>
        <w:spacing w:before="120" w:after="120" w:line="259" w:lineRule="auto"/>
        <w:rPr>
          <w:iCs/>
          <w:snapToGrid w:val="0"/>
          <w:kern w:val="22"/>
          <w:szCs w:val="22"/>
          <w:u w:val="single"/>
          <w:lang w:eastAsia="x-none"/>
        </w:rPr>
      </w:pPr>
      <w:r w:rsidRPr="009038D0">
        <w:rPr>
          <w:iCs/>
          <w:snapToGrid w:val="0"/>
          <w:kern w:val="22"/>
          <w:szCs w:val="22"/>
          <w:u w:val="single"/>
          <w:lang w:eastAsia="x-none"/>
        </w:rPr>
        <w:t>La transmission intergénérationnelle des connaissances, des cultures, des langues et de la valeur de la biodiversité, en particulier par les peuples autochtones et les communautés locales</w:t>
      </w:r>
    </w:p>
    <w:p w14:paraId="7F34A5BA"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10.</w:t>
      </w:r>
      <w:r w:rsidRPr="009038D0">
        <w:rPr>
          <w:iCs/>
          <w:snapToGrid w:val="0"/>
          <w:kern w:val="22"/>
          <w:szCs w:val="22"/>
          <w:lang w:eastAsia="x-none"/>
        </w:rPr>
        <w:tab/>
      </w:r>
      <w:r w:rsidRPr="009038D0">
        <w:rPr>
          <w:iCs/>
          <w:kern w:val="22"/>
        </w:rPr>
        <w:t>La mise en œuvre du Programme de développement durable à l’horizon 2030 et les progrès accomplis vers la réalisation des objectifs de développement durable, tels que les objectifs sur une éducation de qualité, l’égalité entre les sexes, la réduction des inégalités, la paix et la justice, ainsi que la production et consommation durables contribueront à créer des conditions habilitantes pour la mise en œuvre du cadre mondial de la biodiversité pour l’après-2020</w:t>
      </w:r>
      <w:r w:rsidRPr="009038D0">
        <w:rPr>
          <w:iCs/>
          <w:snapToGrid w:val="0"/>
          <w:kern w:val="22"/>
          <w:szCs w:val="22"/>
          <w:lang w:eastAsia="x-none"/>
        </w:rPr>
        <w:t>.</w:t>
      </w:r>
    </w:p>
    <w:p w14:paraId="21C6D186" w14:textId="77777777" w:rsidR="009329A1" w:rsidRPr="009038D0" w:rsidRDefault="009329A1" w:rsidP="009329A1">
      <w:pPr>
        <w:suppressLineNumbers/>
        <w:suppressAutoHyphens/>
        <w:snapToGrid w:val="0"/>
        <w:spacing w:before="120" w:after="120" w:line="259" w:lineRule="auto"/>
        <w:rPr>
          <w:iCs/>
          <w:snapToGrid w:val="0"/>
          <w:kern w:val="22"/>
          <w:szCs w:val="22"/>
          <w:lang w:eastAsia="x-none"/>
        </w:rPr>
      </w:pPr>
      <w:r w:rsidRPr="009038D0">
        <w:rPr>
          <w:iCs/>
          <w:snapToGrid w:val="0"/>
          <w:kern w:val="22"/>
          <w:szCs w:val="22"/>
          <w:lang w:eastAsia="x-none"/>
        </w:rPr>
        <w:t>11.</w:t>
      </w:r>
      <w:r w:rsidRPr="009038D0">
        <w:rPr>
          <w:iCs/>
          <w:snapToGrid w:val="0"/>
          <w:kern w:val="22"/>
          <w:szCs w:val="22"/>
          <w:lang w:eastAsia="x-none"/>
        </w:rPr>
        <w:tab/>
        <w:t>Autre possibilité :</w:t>
      </w:r>
    </w:p>
    <w:p w14:paraId="6360CC62" w14:textId="77777777" w:rsidR="009329A1" w:rsidRPr="009038D0" w:rsidRDefault="009329A1" w:rsidP="009329A1">
      <w:pPr>
        <w:numPr>
          <w:ilvl w:val="0"/>
          <w:numId w:val="23"/>
        </w:numPr>
        <w:suppressLineNumbers/>
        <w:suppressAutoHyphens/>
        <w:snapToGrid w:val="0"/>
        <w:spacing w:before="120" w:after="120" w:line="259" w:lineRule="auto"/>
        <w:rPr>
          <w:iCs/>
          <w:snapToGrid w:val="0"/>
          <w:kern w:val="22"/>
          <w:szCs w:val="22"/>
          <w:lang w:eastAsia="x-none"/>
        </w:rPr>
      </w:pPr>
      <w:r w:rsidRPr="009038D0">
        <w:rPr>
          <w:iCs/>
          <w:strike/>
          <w:kern w:val="22"/>
        </w:rPr>
        <w:t>La mise en œuvre</w:t>
      </w:r>
      <w:r w:rsidRPr="009038D0">
        <w:rPr>
          <w:iCs/>
          <w:kern w:val="22"/>
        </w:rPr>
        <w:t xml:space="preserve"> </w:t>
      </w:r>
      <w:r w:rsidRPr="009038D0">
        <w:rPr>
          <w:iCs/>
          <w:kern w:val="22"/>
          <w:u w:val="single"/>
        </w:rPr>
        <w:t>Les avancées</w:t>
      </w:r>
      <w:r w:rsidRPr="009038D0">
        <w:rPr>
          <w:iCs/>
          <w:kern w:val="22"/>
        </w:rPr>
        <w:t xml:space="preserve"> du Programme de développement durable à l’horizon 2030 et les progrès accomplis vers la réalisation des objectifs de développement durable, tels que les objectifs sur une éducation de qualité, l’égalité entre les sexes, la réduction des inégalités, la paix et la justice, ainsi que la production et consommation durables contribueront à créer des conditions habilitantes pour la mise en œuvre du cadre mondial de la biodiversité pour l’après-2020</w:t>
      </w:r>
      <w:r w:rsidRPr="009038D0">
        <w:rPr>
          <w:iCs/>
          <w:snapToGrid w:val="0"/>
          <w:kern w:val="22"/>
          <w:szCs w:val="22"/>
          <w:lang w:eastAsia="x-none"/>
        </w:rPr>
        <w:t>.</w:t>
      </w:r>
    </w:p>
    <w:p w14:paraId="138DA91D" w14:textId="77777777" w:rsidR="009329A1" w:rsidRPr="009038D0" w:rsidRDefault="009329A1" w:rsidP="009329A1">
      <w:pPr>
        <w:pStyle w:val="Titre2"/>
        <w:numPr>
          <w:ilvl w:val="0"/>
          <w:numId w:val="21"/>
        </w:numPr>
        <w:suppressLineNumbers/>
        <w:tabs>
          <w:tab w:val="clear" w:pos="720"/>
        </w:tabs>
        <w:suppressAutoHyphens/>
        <w:spacing w:before="360"/>
        <w:ind w:left="0" w:hanging="5"/>
        <w:rPr>
          <w:rFonts w:eastAsia="Malgun Gothic"/>
          <w:kern w:val="22"/>
          <w:szCs w:val="22"/>
        </w:rPr>
      </w:pPr>
      <w:r w:rsidRPr="009038D0">
        <w:rPr>
          <w:rFonts w:eastAsia="Malgun Gothic"/>
          <w:kern w:val="22"/>
          <w:szCs w:val="22"/>
        </w:rPr>
        <w:t>Responsabilité et transparence</w:t>
      </w:r>
    </w:p>
    <w:p w14:paraId="3C9D8B63" w14:textId="77777777" w:rsidR="009329A1" w:rsidRPr="009038D0" w:rsidRDefault="009329A1" w:rsidP="009329A1">
      <w:pPr>
        <w:pStyle w:val="Para1"/>
        <w:suppressLineNumbers/>
        <w:suppressAutoHyphens/>
        <w:rPr>
          <w:b/>
          <w:bCs/>
          <w:kern w:val="22"/>
          <w:szCs w:val="22"/>
        </w:rPr>
      </w:pPr>
      <w:r w:rsidRPr="009038D0">
        <w:rPr>
          <w:b/>
          <w:bCs/>
          <w:kern w:val="22"/>
          <w:szCs w:val="22"/>
        </w:rPr>
        <w:t>G.1</w:t>
      </w:r>
      <w:r w:rsidRPr="009038D0">
        <w:rPr>
          <w:b/>
          <w:bCs/>
          <w:kern w:val="22"/>
          <w:szCs w:val="22"/>
        </w:rPr>
        <w:tab/>
        <w:t>Résumé des coresponsables</w:t>
      </w:r>
    </w:p>
    <w:p w14:paraId="02F9243E" w14:textId="77777777" w:rsidR="009329A1" w:rsidRPr="009038D0" w:rsidRDefault="009329A1" w:rsidP="009329A1">
      <w:pPr>
        <w:suppressLineNumbers/>
        <w:suppressAutoHyphens/>
        <w:snapToGrid w:val="0"/>
        <w:spacing w:before="120" w:after="120"/>
        <w:rPr>
          <w:kern w:val="22"/>
          <w:szCs w:val="22"/>
        </w:rPr>
      </w:pPr>
      <w:r w:rsidRPr="009038D0">
        <w:rPr>
          <w:kern w:val="22"/>
          <w:szCs w:val="22"/>
        </w:rPr>
        <w:t>1.</w:t>
      </w:r>
      <w:r w:rsidRPr="009038D0">
        <w:rPr>
          <w:kern w:val="22"/>
          <w:szCs w:val="22"/>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2AF018BF" w14:textId="77777777" w:rsidR="009329A1" w:rsidRPr="009038D0" w:rsidRDefault="009329A1" w:rsidP="009329A1">
      <w:pPr>
        <w:pStyle w:val="Para1"/>
        <w:suppressLineNumbers/>
        <w:suppressAutoHyphens/>
        <w:rPr>
          <w:kern w:val="22"/>
          <w:szCs w:val="22"/>
        </w:rPr>
      </w:pPr>
      <w:r w:rsidRPr="009038D0">
        <w:rPr>
          <w:rFonts w:eastAsia="Cambria"/>
          <w:snapToGrid/>
          <w:kern w:val="22"/>
          <w:szCs w:val="22"/>
          <w:lang w:eastAsia="en-US"/>
        </w:rPr>
        <w:t>2.</w:t>
      </w:r>
      <w:r w:rsidRPr="009038D0">
        <w:rPr>
          <w:rFonts w:eastAsia="Cambria"/>
          <w:snapToGrid/>
          <w:kern w:val="22"/>
          <w:szCs w:val="22"/>
          <w:lang w:eastAsia="en-US"/>
        </w:rPr>
        <w:tab/>
      </w:r>
      <w:r w:rsidRPr="009038D0">
        <w:rPr>
          <w:kern w:val="22"/>
          <w:szCs w:val="22"/>
        </w:rPr>
        <w:t>Certaines Parties ont déclaré qu'elles n'étaient pas en mesure de faire des propositions, alors que d'autres en ont fait.</w:t>
      </w:r>
    </w:p>
    <w:p w14:paraId="57F21009" w14:textId="77777777" w:rsidR="009329A1" w:rsidRPr="009038D0" w:rsidRDefault="009329A1" w:rsidP="009329A1">
      <w:pPr>
        <w:pStyle w:val="Para1"/>
        <w:suppressLineNumbers/>
        <w:suppressAutoHyphens/>
        <w:rPr>
          <w:kern w:val="22"/>
          <w:szCs w:val="22"/>
        </w:rPr>
      </w:pPr>
      <w:r w:rsidRPr="009038D0">
        <w:rPr>
          <w:kern w:val="22"/>
          <w:szCs w:val="22"/>
        </w:rPr>
        <w:t xml:space="preserve">3. </w:t>
      </w:r>
      <w:r w:rsidRPr="009038D0">
        <w:rPr>
          <w:kern w:val="22"/>
          <w:szCs w:val="22"/>
        </w:rPr>
        <w:tab/>
        <w:t>Il a été observé qu'une discussion productive et convergente avait eu lieu au cours de l'atelier de consultation sur les mécanismes d'examen au cours de la semaine précédant la deuxième réunion du groupe de travail à composition non limitée.</w:t>
      </w:r>
    </w:p>
    <w:p w14:paraId="7C5E0008" w14:textId="77777777" w:rsidR="009329A1" w:rsidRPr="009038D0" w:rsidRDefault="009329A1" w:rsidP="009329A1">
      <w:pPr>
        <w:pStyle w:val="Para1"/>
        <w:suppressLineNumbers/>
        <w:suppressAutoHyphens/>
        <w:rPr>
          <w:kern w:val="22"/>
          <w:szCs w:val="22"/>
        </w:rPr>
      </w:pPr>
      <w:r w:rsidRPr="009038D0">
        <w:rPr>
          <w:kern w:val="22"/>
          <w:szCs w:val="22"/>
        </w:rPr>
        <w:t>4.</w:t>
      </w:r>
      <w:r w:rsidRPr="009038D0">
        <w:rPr>
          <w:kern w:val="22"/>
          <w:szCs w:val="22"/>
        </w:rPr>
        <w:tab/>
        <w:t xml:space="preserve">Il a été précisé que cette section devait faire l'objet de nouvelles discussions lors du SBI3, notamment sur la question des engagements volontaires sur le modèle des contributions déterminées au niveau national. </w:t>
      </w:r>
    </w:p>
    <w:p w14:paraId="3D344026" w14:textId="77777777" w:rsidR="009329A1" w:rsidRPr="009038D0" w:rsidRDefault="009329A1" w:rsidP="009329A1">
      <w:pPr>
        <w:pStyle w:val="Para1"/>
        <w:suppressLineNumbers/>
        <w:suppressAutoHyphens/>
        <w:rPr>
          <w:kern w:val="22"/>
          <w:szCs w:val="22"/>
        </w:rPr>
      </w:pPr>
      <w:r w:rsidRPr="009038D0">
        <w:rPr>
          <w:kern w:val="22"/>
          <w:szCs w:val="22"/>
        </w:rPr>
        <w:t>5.</w:t>
      </w:r>
      <w:r w:rsidRPr="009038D0">
        <w:rPr>
          <w:kern w:val="22"/>
          <w:szCs w:val="22"/>
        </w:rPr>
        <w:tab/>
        <w:t>Il a également été proposé de diviser cette section en deux parties : mise en œuvre et suivi transparents, et rapport et examen.</w:t>
      </w:r>
    </w:p>
    <w:p w14:paraId="188DB46B" w14:textId="77777777" w:rsidR="009329A1" w:rsidRPr="009038D0" w:rsidRDefault="009329A1" w:rsidP="009329A1">
      <w:pPr>
        <w:pStyle w:val="Para1"/>
        <w:suppressLineNumbers/>
        <w:suppressAutoHyphens/>
        <w:rPr>
          <w:kern w:val="22"/>
          <w:szCs w:val="22"/>
        </w:rPr>
      </w:pPr>
      <w:r w:rsidRPr="009038D0">
        <w:rPr>
          <w:kern w:val="22"/>
          <w:szCs w:val="22"/>
        </w:rPr>
        <w:t xml:space="preserve">6. </w:t>
      </w:r>
      <w:r w:rsidRPr="009038D0">
        <w:rPr>
          <w:kern w:val="22"/>
          <w:szCs w:val="22"/>
        </w:rPr>
        <w:tab/>
        <w:t>Il a également été proposé de différencier les modalités de participation des Parties et des non-Parties au cadre de responsabilité et de transparence.</w:t>
      </w:r>
    </w:p>
    <w:p w14:paraId="0F4F32B5" w14:textId="77777777" w:rsidR="009329A1" w:rsidRPr="009038D0" w:rsidRDefault="009329A1" w:rsidP="009329A1">
      <w:pPr>
        <w:pStyle w:val="Para1"/>
        <w:suppressLineNumbers/>
        <w:suppressAutoHyphens/>
        <w:rPr>
          <w:kern w:val="22"/>
          <w:szCs w:val="22"/>
        </w:rPr>
      </w:pPr>
      <w:r w:rsidRPr="009038D0">
        <w:rPr>
          <w:kern w:val="22"/>
          <w:szCs w:val="22"/>
        </w:rPr>
        <w:t>7.</w:t>
      </w:r>
      <w:r w:rsidRPr="009038D0">
        <w:rPr>
          <w:kern w:val="22"/>
          <w:szCs w:val="22"/>
        </w:rPr>
        <w:tab/>
        <w:t>Il a été suggéré d'inclure les éléments suivants:</w:t>
      </w:r>
    </w:p>
    <w:p w14:paraId="6C590851"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Maintien des SPANB en tant que principal instrument de mise en œuvre de la Convention au niveau national ;</w:t>
      </w:r>
    </w:p>
    <w:p w14:paraId="2EA0FEF7"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lastRenderedPageBreak/>
        <w:t>Les rapports nationaux réguliers constituent le principal mécanisme par lequel les Parties rendent compte des progrès accomplis dans la réalisation de leurs engagements et reflètent leur contribution aux nouvelles cibles pour l'après-2020 ;</w:t>
      </w:r>
    </w:p>
    <w:p w14:paraId="7162272A"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Des Indicateurs globaux, en utilisant si possible les données existantes recueillies à des fins de gestion au niveau national, ou des informations qui peuvent être collectées efficacement à l'échelle mondiale ;</w:t>
      </w:r>
    </w:p>
    <w:p w14:paraId="5D856380"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Des processus de suivi et d'examen adaptés aux objectifs de notre Convention. Ces processus pourraient s'inspirer de l'expérience d'autres processus, mais dans les cas où d'autres modèles sont adaptés, ceux-ci devraient garantir une bonne adéquation avec les autres éléments du cadre post-2020 ;</w:t>
      </w:r>
    </w:p>
    <w:p w14:paraId="61471F68"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Une meilleure harmonisation entre les processus de planification nationaux et le cadre mondial de la biodiversité pour l'après-2020 ;</w:t>
      </w:r>
    </w:p>
    <w:p w14:paraId="008CC6EE"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Une plus grande transparence, responsabilité et comparabilité des engagements nationaux ;</w:t>
      </w:r>
    </w:p>
    <w:p w14:paraId="33B84C63"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Un petit nombre d'indicateurs globaux comparables pouvant être utilisés aux niveaux national et mondial ;</w:t>
      </w:r>
    </w:p>
    <w:p w14:paraId="40574716"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Un processus d'examen régulier ou « bilan au niveau mondial » pour suivre les progrès accomplis dans la réalisation des cibles et des objectifs mondiaux ;</w:t>
      </w:r>
    </w:p>
    <w:p w14:paraId="6F4EE327"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 xml:space="preserve">Un processus d'examen volontaire par les pairs pour aider les </w:t>
      </w:r>
      <w:r>
        <w:rPr>
          <w:rFonts w:eastAsiaTheme="minorHAnsi"/>
          <w:bCs/>
          <w:szCs w:val="22"/>
        </w:rPr>
        <w:t>P</w:t>
      </w:r>
      <w:r w:rsidRPr="009038D0">
        <w:rPr>
          <w:rFonts w:eastAsiaTheme="minorHAnsi"/>
          <w:bCs/>
          <w:szCs w:val="22"/>
        </w:rPr>
        <w:t>arties à renforcer la mise en œuvre de ces objectifs ;</w:t>
      </w:r>
    </w:p>
    <w:p w14:paraId="406D54B1"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La participation pleine et entière des populations autochtones et des communautés locales, des femmes et des jeunes ;</w:t>
      </w:r>
    </w:p>
    <w:p w14:paraId="3D56D827"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Des engagements nationaux et infranationaux en vue de la réalisation des objectifs mondiaux ;</w:t>
      </w:r>
    </w:p>
    <w:p w14:paraId="47AF1F71"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Des orientations de principe concernant l'ambition ;</w:t>
      </w:r>
    </w:p>
    <w:p w14:paraId="245612A3"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Des obligations procédurales visant à garantir des engagements adéquats et leur suivi ;</w:t>
      </w:r>
    </w:p>
    <w:p w14:paraId="1515AFDD"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Un Inventaire mondial de la biodiversité pour évaluer les progrès collectifs ;</w:t>
      </w:r>
    </w:p>
    <w:p w14:paraId="7C08710C" w14:textId="77777777" w:rsidR="009329A1" w:rsidRPr="009038D0" w:rsidRDefault="009329A1" w:rsidP="009329A1">
      <w:pPr>
        <w:numPr>
          <w:ilvl w:val="0"/>
          <w:numId w:val="26"/>
        </w:numPr>
        <w:autoSpaceDE w:val="0"/>
        <w:autoSpaceDN w:val="0"/>
        <w:adjustRightInd w:val="0"/>
        <w:spacing w:after="120" w:line="259" w:lineRule="auto"/>
        <w:contextualSpacing/>
        <w:jc w:val="left"/>
        <w:rPr>
          <w:rFonts w:eastAsiaTheme="minorHAnsi"/>
          <w:bCs/>
          <w:szCs w:val="22"/>
        </w:rPr>
      </w:pPr>
      <w:r w:rsidRPr="009038D0">
        <w:rPr>
          <w:rFonts w:eastAsiaTheme="minorHAnsi"/>
          <w:bCs/>
          <w:szCs w:val="22"/>
        </w:rPr>
        <w:t>Des processus cycliques et répétitifs permettant de coordonner le renforcement de l'ambition et de l'engagement</w:t>
      </w:r>
    </w:p>
    <w:p w14:paraId="6AE5C94D" w14:textId="77777777" w:rsidR="009329A1" w:rsidRPr="009038D0" w:rsidRDefault="009329A1" w:rsidP="009329A1">
      <w:pPr>
        <w:pStyle w:val="Para1"/>
        <w:suppressLineNumbers/>
        <w:suppressAutoHyphens/>
        <w:rPr>
          <w:b/>
          <w:bCs/>
          <w:kern w:val="22"/>
          <w:szCs w:val="22"/>
        </w:rPr>
      </w:pPr>
      <w:r w:rsidRPr="009038D0">
        <w:rPr>
          <w:b/>
          <w:bCs/>
          <w:kern w:val="22"/>
          <w:szCs w:val="22"/>
        </w:rPr>
        <w:t>G.2</w:t>
      </w:r>
      <w:r w:rsidRPr="009038D0">
        <w:rPr>
          <w:b/>
          <w:bCs/>
          <w:kern w:val="22"/>
          <w:szCs w:val="22"/>
        </w:rPr>
        <w:tab/>
        <w:t>Propositions de libellés</w:t>
      </w:r>
    </w:p>
    <w:p w14:paraId="0C687734" w14:textId="77777777" w:rsidR="009329A1" w:rsidRPr="009038D0" w:rsidRDefault="009329A1" w:rsidP="009329A1">
      <w:pPr>
        <w:pStyle w:val="Para1"/>
        <w:suppressLineNumbers/>
        <w:suppressAutoHyphens/>
        <w:rPr>
          <w:kern w:val="22"/>
          <w:szCs w:val="22"/>
        </w:rPr>
      </w:pPr>
      <w:r w:rsidRPr="009038D0">
        <w:rPr>
          <w:kern w:val="22"/>
          <w:szCs w:val="22"/>
        </w:rPr>
        <w:t>1.</w:t>
      </w:r>
      <w:r w:rsidRPr="009038D0">
        <w:rPr>
          <w:kern w:val="22"/>
          <w:szCs w:val="22"/>
        </w:rPr>
        <w:tab/>
      </w:r>
      <w:r w:rsidRPr="009038D0">
        <w:rPr>
          <w:kern w:val="22"/>
        </w:rPr>
        <w:t>Le cadre contient des mesures propres à assurer le suivi, l’examen et l’établissement de rapports sur sa mise en œuvre aux niveaux national, régional et mondial. Ce sont des éléments essentiels du cadre, qui comprennent notamment </w:t>
      </w:r>
      <w:r w:rsidRPr="009038D0">
        <w:rPr>
          <w:kern w:val="22"/>
          <w:szCs w:val="22"/>
        </w:rPr>
        <w:t>:</w:t>
      </w:r>
    </w:p>
    <w:p w14:paraId="1EB1AC7B" w14:textId="77777777" w:rsidR="009329A1" w:rsidRPr="009038D0" w:rsidRDefault="009329A1" w:rsidP="009329A1">
      <w:pPr>
        <w:spacing w:after="120" w:line="259" w:lineRule="auto"/>
        <w:rPr>
          <w:rFonts w:eastAsiaTheme="minorHAnsi"/>
          <w:szCs w:val="22"/>
        </w:rPr>
      </w:pPr>
      <w:r w:rsidRPr="009038D0">
        <w:rPr>
          <w:rFonts w:eastAsiaTheme="minorHAnsi"/>
          <w:szCs w:val="22"/>
        </w:rPr>
        <w:t>2.</w:t>
      </w:r>
      <w:r w:rsidRPr="009038D0">
        <w:rPr>
          <w:rFonts w:eastAsiaTheme="minorHAnsi"/>
          <w:szCs w:val="22"/>
        </w:rPr>
        <w:tab/>
        <w:t>Autres possibilités :</w:t>
      </w:r>
    </w:p>
    <w:p w14:paraId="2132B311" w14:textId="77777777" w:rsidR="009329A1" w:rsidRPr="009038D0" w:rsidRDefault="009329A1" w:rsidP="009329A1">
      <w:pPr>
        <w:autoSpaceDE w:val="0"/>
        <w:autoSpaceDN w:val="0"/>
        <w:adjustRightInd w:val="0"/>
        <w:spacing w:after="120"/>
        <w:rPr>
          <w:rFonts w:eastAsiaTheme="minorHAnsi"/>
          <w:szCs w:val="22"/>
        </w:rPr>
      </w:pPr>
      <w:r w:rsidRPr="009038D0">
        <w:rPr>
          <w:kern w:val="22"/>
        </w:rPr>
        <w:t xml:space="preserve">Le cadre contient des mesures propres à assurer le suivi, l’examen et l’établissement de rapports sur sa mise en œuvre </w:t>
      </w:r>
      <w:r w:rsidRPr="009038D0">
        <w:rPr>
          <w:strike/>
          <w:kern w:val="22"/>
        </w:rPr>
        <w:t>aux niveaux national, régional et mondial</w:t>
      </w:r>
      <w:r w:rsidRPr="009038D0">
        <w:rPr>
          <w:kern w:val="22"/>
        </w:rPr>
        <w:t>. Ce sont des éléments essentiels du cadre, qui comprennent notamment :</w:t>
      </w:r>
    </w:p>
    <w:p w14:paraId="310C587C" w14:textId="77777777" w:rsidR="009329A1" w:rsidRPr="009038D0" w:rsidRDefault="009329A1" w:rsidP="009329A1">
      <w:pPr>
        <w:autoSpaceDE w:val="0"/>
        <w:autoSpaceDN w:val="0"/>
        <w:adjustRightInd w:val="0"/>
        <w:spacing w:after="120"/>
        <w:rPr>
          <w:rFonts w:eastAsiaTheme="minorHAnsi"/>
          <w:szCs w:val="22"/>
        </w:rPr>
      </w:pPr>
      <w:r w:rsidRPr="009038D0">
        <w:rPr>
          <w:kern w:val="22"/>
        </w:rPr>
        <w:t xml:space="preserve">Le cadre contient des mesures propres à assurer le suivi, l’examen et l’établissement de rapports sur sa mise en œuvre </w:t>
      </w:r>
      <w:r w:rsidRPr="009038D0">
        <w:rPr>
          <w:kern w:val="22"/>
          <w:u w:val="single"/>
        </w:rPr>
        <w:t>ainsi que son évaluation</w:t>
      </w:r>
      <w:r w:rsidRPr="009038D0">
        <w:rPr>
          <w:kern w:val="22"/>
        </w:rPr>
        <w:t xml:space="preserve"> aux niveaux national, régional et mondial. Ce sont des éléments essentiels du cadre, qui comprennent notamment :</w:t>
      </w:r>
    </w:p>
    <w:p w14:paraId="41AB678F" w14:textId="77777777" w:rsidR="009329A1" w:rsidRPr="009038D0" w:rsidRDefault="009329A1" w:rsidP="009329A1">
      <w:pPr>
        <w:spacing w:after="120" w:line="259" w:lineRule="auto"/>
        <w:rPr>
          <w:rFonts w:eastAsiaTheme="minorHAnsi"/>
          <w:szCs w:val="22"/>
        </w:rPr>
      </w:pPr>
      <w:r w:rsidRPr="009038D0">
        <w:rPr>
          <w:kern w:val="22"/>
        </w:rPr>
        <w:t xml:space="preserve">Le cadre </w:t>
      </w:r>
      <w:r w:rsidRPr="009038D0">
        <w:rPr>
          <w:strike/>
          <w:kern w:val="22"/>
        </w:rPr>
        <w:t>contient</w:t>
      </w:r>
      <w:r w:rsidRPr="009038D0">
        <w:rPr>
          <w:kern w:val="22"/>
        </w:rPr>
        <w:t xml:space="preserve"> </w:t>
      </w:r>
      <w:r w:rsidRPr="009038D0">
        <w:rPr>
          <w:kern w:val="22"/>
          <w:u w:val="single"/>
        </w:rPr>
        <w:t>s’appuie sur</w:t>
      </w:r>
      <w:r w:rsidRPr="009038D0">
        <w:rPr>
          <w:kern w:val="22"/>
        </w:rPr>
        <w:t xml:space="preserve"> des mesures </w:t>
      </w:r>
      <w:r w:rsidRPr="009038D0">
        <w:rPr>
          <w:kern w:val="22"/>
          <w:u w:val="single"/>
        </w:rPr>
        <w:t>existantes</w:t>
      </w:r>
      <w:r w:rsidRPr="009038D0">
        <w:rPr>
          <w:kern w:val="22"/>
        </w:rPr>
        <w:t xml:space="preserve"> et </w:t>
      </w:r>
      <w:r w:rsidRPr="009038D0">
        <w:rPr>
          <w:kern w:val="22"/>
          <w:u w:val="single"/>
        </w:rPr>
        <w:t>prévoit de nouvelles mesures</w:t>
      </w:r>
      <w:r w:rsidRPr="009038D0">
        <w:rPr>
          <w:kern w:val="22"/>
        </w:rPr>
        <w:t xml:space="preserve"> propres à assurer le suivi, l’examen et l’établissement de rapports sur sa mise en œuvre aux niveaux national, régional et mondial. </w:t>
      </w:r>
      <w:r w:rsidRPr="009038D0">
        <w:rPr>
          <w:kern w:val="22"/>
          <w:u w:val="single"/>
        </w:rPr>
        <w:t>Outre les rapports habituels, des examens et des bilans périodiques seront réalisés pour évaluer les progrès et les lacunes dans la mise en œuvre du cadre. Le suivi, l'examen et la présentation de rapports devraient être fondés sur les mécanismes existants</w:t>
      </w:r>
      <w:r w:rsidRPr="009038D0">
        <w:rPr>
          <w:kern w:val="22"/>
          <w:szCs w:val="22"/>
          <w:u w:val="single"/>
        </w:rPr>
        <w:t>.</w:t>
      </w:r>
    </w:p>
    <w:p w14:paraId="67B0C2F8" w14:textId="77777777" w:rsidR="009329A1" w:rsidRPr="009038D0" w:rsidRDefault="009329A1" w:rsidP="009329A1">
      <w:pPr>
        <w:numPr>
          <w:ilvl w:val="1"/>
          <w:numId w:val="21"/>
        </w:numPr>
        <w:suppressLineNumbers/>
        <w:suppressAutoHyphens/>
        <w:spacing w:before="120" w:after="120" w:line="259" w:lineRule="auto"/>
        <w:jc w:val="left"/>
        <w:rPr>
          <w:snapToGrid w:val="0"/>
          <w:kern w:val="22"/>
          <w:szCs w:val="22"/>
          <w:lang w:eastAsia="x-none"/>
        </w:rPr>
      </w:pPr>
      <w:r w:rsidRPr="009038D0">
        <w:rPr>
          <w:kern w:val="22"/>
          <w:szCs w:val="22"/>
        </w:rPr>
        <w:t xml:space="preserve">Refléter le cadre dans les différents processus de planification, y compris les stratégies et plans d’action nationaux pour la diversité biologique  </w:t>
      </w:r>
      <w:r w:rsidRPr="009038D0">
        <w:rPr>
          <w:snapToGrid w:val="0"/>
          <w:kern w:val="22"/>
          <w:szCs w:val="22"/>
          <w:lang w:eastAsia="x-none"/>
        </w:rPr>
        <w:t>;</w:t>
      </w:r>
    </w:p>
    <w:p w14:paraId="0334A520" w14:textId="77777777" w:rsidR="009329A1" w:rsidRPr="009038D0" w:rsidRDefault="009329A1" w:rsidP="009329A1">
      <w:pPr>
        <w:spacing w:after="120"/>
        <w:rPr>
          <w:rFonts w:eastAsiaTheme="minorHAnsi"/>
          <w:szCs w:val="22"/>
        </w:rPr>
      </w:pPr>
      <w:r w:rsidRPr="009038D0">
        <w:rPr>
          <w:rFonts w:eastAsiaTheme="minorHAnsi"/>
          <w:szCs w:val="22"/>
        </w:rPr>
        <w:lastRenderedPageBreak/>
        <w:t>3.</w:t>
      </w:r>
      <w:r w:rsidRPr="009038D0">
        <w:rPr>
          <w:rFonts w:eastAsiaTheme="minorHAnsi"/>
          <w:szCs w:val="22"/>
        </w:rPr>
        <w:tab/>
        <w:t>Autres possibilités :</w:t>
      </w:r>
    </w:p>
    <w:p w14:paraId="15AF67DD" w14:textId="77777777" w:rsidR="009329A1" w:rsidRPr="009038D0" w:rsidRDefault="009329A1" w:rsidP="009329A1">
      <w:pPr>
        <w:autoSpaceDE w:val="0"/>
        <w:autoSpaceDN w:val="0"/>
        <w:adjustRightInd w:val="0"/>
        <w:spacing w:after="120"/>
        <w:rPr>
          <w:rFonts w:eastAsiaTheme="minorHAnsi"/>
          <w:szCs w:val="22"/>
        </w:rPr>
      </w:pPr>
      <w:r w:rsidRPr="009038D0">
        <w:rPr>
          <w:kern w:val="22"/>
          <w:szCs w:val="22"/>
        </w:rPr>
        <w:t xml:space="preserve">Refléter le cadre dans les </w:t>
      </w:r>
      <w:r w:rsidRPr="009038D0">
        <w:rPr>
          <w:strike/>
          <w:kern w:val="22"/>
          <w:szCs w:val="22"/>
        </w:rPr>
        <w:t>différents processus de planification, y compris</w:t>
      </w:r>
      <w:r w:rsidRPr="009038D0">
        <w:rPr>
          <w:kern w:val="22"/>
          <w:szCs w:val="22"/>
        </w:rPr>
        <w:t xml:space="preserve"> les stratégies et plans d’action nationaux pour la diversité biologique.</w:t>
      </w:r>
    </w:p>
    <w:p w14:paraId="05303559" w14:textId="77777777" w:rsidR="009329A1" w:rsidRPr="009038D0" w:rsidRDefault="009329A1" w:rsidP="009329A1">
      <w:pPr>
        <w:autoSpaceDE w:val="0"/>
        <w:autoSpaceDN w:val="0"/>
        <w:adjustRightInd w:val="0"/>
        <w:spacing w:after="120"/>
        <w:rPr>
          <w:rFonts w:eastAsiaTheme="minorHAnsi"/>
          <w:szCs w:val="22"/>
        </w:rPr>
      </w:pPr>
      <w:r w:rsidRPr="009038D0">
        <w:rPr>
          <w:kern w:val="22"/>
          <w:szCs w:val="22"/>
        </w:rPr>
        <w:t>Refléter le cadre dans les différents processus de planification, y compris les stratégies et plans d’action nationaux pour la diversité biologique</w:t>
      </w:r>
      <w:r w:rsidRPr="009038D0">
        <w:rPr>
          <w:rFonts w:eastAsiaTheme="minorHAnsi"/>
          <w:szCs w:val="22"/>
        </w:rPr>
        <w:t xml:space="preserve"> </w:t>
      </w:r>
      <w:r w:rsidRPr="009038D0">
        <w:rPr>
          <w:rFonts w:eastAsiaTheme="minorHAnsi"/>
          <w:szCs w:val="22"/>
          <w:u w:val="single"/>
        </w:rPr>
        <w:t>(les SPANB, dans le cadre de la CDB, ainsi que les contributions déterminées au niveau national - les CDN, dans le cadre de la CCNUCC ; et les PAN, dans le cadre de la CNULD) ;</w:t>
      </w:r>
    </w:p>
    <w:p w14:paraId="257B5A52" w14:textId="77777777" w:rsidR="009329A1" w:rsidRPr="009038D0" w:rsidRDefault="009329A1" w:rsidP="009329A1">
      <w:pPr>
        <w:spacing w:after="120"/>
        <w:rPr>
          <w:rFonts w:eastAsiaTheme="minorHAnsi"/>
          <w:b/>
          <w:bCs/>
          <w:szCs w:val="22"/>
          <w:u w:val="single"/>
        </w:rPr>
      </w:pPr>
      <w:r w:rsidRPr="009038D0">
        <w:rPr>
          <w:rFonts w:eastAsiaTheme="minorHAnsi"/>
          <w:kern w:val="22"/>
          <w:szCs w:val="22"/>
          <w:u w:val="single"/>
        </w:rPr>
        <w:t>Établir et revoir les objectifs et indicateurs nationaux alignés sur ce cadre dans les SPANB.</w:t>
      </w:r>
    </w:p>
    <w:p w14:paraId="0844BE1B" w14:textId="77777777" w:rsidR="009329A1" w:rsidRPr="009038D0" w:rsidRDefault="009329A1" w:rsidP="009329A1">
      <w:pPr>
        <w:numPr>
          <w:ilvl w:val="1"/>
          <w:numId w:val="21"/>
        </w:numPr>
        <w:suppressLineNumbers/>
        <w:suppressAutoHyphens/>
        <w:spacing w:before="120" w:after="120" w:line="259" w:lineRule="auto"/>
        <w:jc w:val="left"/>
        <w:rPr>
          <w:snapToGrid w:val="0"/>
          <w:kern w:val="22"/>
          <w:szCs w:val="22"/>
          <w:lang w:eastAsia="x-none"/>
        </w:rPr>
      </w:pPr>
      <w:r w:rsidRPr="009038D0">
        <w:rPr>
          <w:kern w:val="22"/>
          <w:szCs w:val="22"/>
        </w:rPr>
        <w:t>Rapports périodiques, notamment en utilisant les indicateurs identifiés, par les Gouvernements, les accords multilatéraux sur l’environnement et les autres processus internationaux compétents, les peuples autochtones et communautés locales, la société civile et le secteur privé sur les mesures prises pour mettre en œuvre le cadre, les réalisations et les difficultés rencontrées </w:t>
      </w:r>
      <w:r w:rsidRPr="009038D0">
        <w:rPr>
          <w:snapToGrid w:val="0"/>
          <w:kern w:val="22"/>
          <w:szCs w:val="22"/>
          <w:lang w:eastAsia="x-none"/>
        </w:rPr>
        <w:t>;</w:t>
      </w:r>
    </w:p>
    <w:p w14:paraId="503DBBC5" w14:textId="77777777" w:rsidR="009329A1" w:rsidRPr="009038D0" w:rsidRDefault="009329A1" w:rsidP="009329A1">
      <w:pPr>
        <w:autoSpaceDE w:val="0"/>
        <w:autoSpaceDN w:val="0"/>
        <w:adjustRightInd w:val="0"/>
        <w:spacing w:after="120"/>
        <w:rPr>
          <w:rFonts w:eastAsiaTheme="minorHAnsi"/>
          <w:szCs w:val="22"/>
        </w:rPr>
      </w:pPr>
      <w:r w:rsidRPr="009038D0">
        <w:rPr>
          <w:rFonts w:eastAsiaTheme="minorHAnsi"/>
          <w:szCs w:val="22"/>
        </w:rPr>
        <w:t>4.</w:t>
      </w:r>
      <w:r w:rsidRPr="009038D0">
        <w:rPr>
          <w:rFonts w:eastAsiaTheme="minorHAnsi"/>
          <w:szCs w:val="22"/>
        </w:rPr>
        <w:tab/>
        <w:t>Autres possibilités :</w:t>
      </w:r>
    </w:p>
    <w:p w14:paraId="6B59439D" w14:textId="77777777" w:rsidR="009329A1" w:rsidRPr="009038D0" w:rsidRDefault="009329A1" w:rsidP="009329A1">
      <w:pPr>
        <w:autoSpaceDE w:val="0"/>
        <w:autoSpaceDN w:val="0"/>
        <w:adjustRightInd w:val="0"/>
        <w:spacing w:after="120"/>
        <w:rPr>
          <w:rFonts w:eastAsiaTheme="minorHAnsi"/>
          <w:b/>
          <w:bCs/>
          <w:szCs w:val="22"/>
        </w:rPr>
      </w:pPr>
      <w:r w:rsidRPr="009038D0">
        <w:rPr>
          <w:kern w:val="22"/>
          <w:szCs w:val="22"/>
        </w:rPr>
        <w:t xml:space="preserve">Rapports périodiques, notamment en utilisant les indicateurs identifiés, par les </w:t>
      </w:r>
      <w:r w:rsidRPr="009038D0">
        <w:rPr>
          <w:kern w:val="22"/>
          <w:szCs w:val="22"/>
          <w:u w:val="single"/>
        </w:rPr>
        <w:t>Parties</w:t>
      </w:r>
      <w:r w:rsidRPr="009038D0">
        <w:rPr>
          <w:kern w:val="22"/>
          <w:szCs w:val="22"/>
        </w:rPr>
        <w:t xml:space="preserve"> </w:t>
      </w:r>
      <w:r w:rsidRPr="009038D0">
        <w:rPr>
          <w:strike/>
          <w:kern w:val="22"/>
          <w:szCs w:val="22"/>
        </w:rPr>
        <w:t>Gouvernements, les accords multilatéraux sur l’environnement et les autres processus internationaux compétents, les peuples autochtones et communautés locales, la société civile et le secteur privé</w:t>
      </w:r>
      <w:r w:rsidRPr="009038D0">
        <w:rPr>
          <w:kern w:val="22"/>
          <w:szCs w:val="22"/>
        </w:rPr>
        <w:t xml:space="preserve"> sur les mesures prises pour mettre en œuvre le cadre, les réalisations et les difficultés rencontrées.</w:t>
      </w:r>
    </w:p>
    <w:p w14:paraId="5A83D013" w14:textId="77777777" w:rsidR="009329A1" w:rsidRPr="009038D0" w:rsidRDefault="009329A1" w:rsidP="009329A1">
      <w:pPr>
        <w:autoSpaceDE w:val="0"/>
        <w:autoSpaceDN w:val="0"/>
        <w:adjustRightInd w:val="0"/>
        <w:spacing w:after="120"/>
        <w:rPr>
          <w:rFonts w:eastAsiaTheme="minorHAnsi"/>
          <w:b/>
          <w:bCs/>
          <w:szCs w:val="22"/>
        </w:rPr>
      </w:pPr>
      <w:r w:rsidRPr="009038D0">
        <w:rPr>
          <w:kern w:val="22"/>
          <w:szCs w:val="22"/>
        </w:rPr>
        <w:t xml:space="preserve">Rapports périodiques, notamment en utilisant les indicateurs </w:t>
      </w:r>
      <w:r w:rsidRPr="009038D0">
        <w:rPr>
          <w:strike/>
          <w:kern w:val="22"/>
          <w:szCs w:val="22"/>
        </w:rPr>
        <w:t>identifiés</w:t>
      </w:r>
      <w:r w:rsidRPr="009038D0">
        <w:rPr>
          <w:kern w:val="22"/>
          <w:szCs w:val="22"/>
        </w:rPr>
        <w:t>, par les Gouvernements, les accords multilatéraux sur l’environnement et les autres processus internationaux compétents, les peuples autochtones et communautés locales, la société civile et le secteur privé sur les mesures prises pour mettre en œuvre le cadre, les réalisations et les difficultés rencontrées</w:t>
      </w:r>
      <w:r w:rsidRPr="009038D0">
        <w:rPr>
          <w:kern w:val="22"/>
          <w:szCs w:val="22"/>
          <w:u w:val="single"/>
        </w:rPr>
        <w:t>, grâce à des supports d'information adaptés à la culture et accessibles</w:t>
      </w:r>
      <w:r w:rsidRPr="009038D0">
        <w:rPr>
          <w:kern w:val="22"/>
          <w:szCs w:val="22"/>
        </w:rPr>
        <w:t>.</w:t>
      </w:r>
    </w:p>
    <w:p w14:paraId="0DD2546E" w14:textId="77777777" w:rsidR="009329A1" w:rsidRPr="009038D0" w:rsidRDefault="009329A1" w:rsidP="009329A1">
      <w:pPr>
        <w:spacing w:after="120"/>
        <w:rPr>
          <w:rFonts w:eastAsiaTheme="minorHAnsi"/>
          <w:b/>
          <w:bCs/>
          <w:szCs w:val="22"/>
        </w:rPr>
      </w:pPr>
      <w:r w:rsidRPr="009038D0">
        <w:rPr>
          <w:rFonts w:eastAsiaTheme="minorHAnsi"/>
          <w:b/>
          <w:bCs/>
          <w:szCs w:val="22"/>
        </w:rPr>
        <w:t>Proposition visant à diviser ce point b en trois sous-sections, comme suit :</w:t>
      </w:r>
    </w:p>
    <w:p w14:paraId="58FDA62C" w14:textId="77777777" w:rsidR="009329A1" w:rsidRPr="009038D0" w:rsidRDefault="009329A1" w:rsidP="009329A1">
      <w:pPr>
        <w:autoSpaceDE w:val="0"/>
        <w:autoSpaceDN w:val="0"/>
        <w:adjustRightInd w:val="0"/>
        <w:spacing w:after="120"/>
        <w:rPr>
          <w:rFonts w:eastAsiaTheme="minorHAnsi"/>
          <w:szCs w:val="22"/>
        </w:rPr>
      </w:pPr>
      <w:r w:rsidRPr="009038D0">
        <w:rPr>
          <w:rFonts w:eastAsiaTheme="minorHAnsi"/>
          <w:szCs w:val="22"/>
        </w:rPr>
        <w:t xml:space="preserve">b): </w:t>
      </w:r>
      <w:r w:rsidRPr="009038D0">
        <w:rPr>
          <w:kern w:val="22"/>
          <w:szCs w:val="22"/>
        </w:rPr>
        <w:t>Rapports périodiques, notamment en utilisant les indicateurs identifiés, par les</w:t>
      </w:r>
      <w:r w:rsidRPr="009038D0">
        <w:rPr>
          <w:rFonts w:eastAsiaTheme="minorHAnsi"/>
          <w:szCs w:val="22"/>
        </w:rPr>
        <w:t xml:space="preserve"> </w:t>
      </w:r>
      <w:r w:rsidRPr="009038D0">
        <w:rPr>
          <w:rFonts w:eastAsiaTheme="minorHAnsi"/>
          <w:szCs w:val="22"/>
          <w:u w:val="single"/>
        </w:rPr>
        <w:t>Parties</w:t>
      </w:r>
      <w:r w:rsidRPr="009038D0">
        <w:rPr>
          <w:rFonts w:eastAsiaTheme="minorHAnsi"/>
          <w:szCs w:val="22"/>
        </w:rPr>
        <w:t xml:space="preserve"> </w:t>
      </w:r>
      <w:r w:rsidRPr="009038D0">
        <w:rPr>
          <w:kern w:val="22"/>
          <w:szCs w:val="22"/>
        </w:rPr>
        <w:t xml:space="preserve">sur les mesures prises pour mettre en œuvre le cadre, les réalisations et les difficultés rencontrées </w:t>
      </w:r>
      <w:r w:rsidRPr="009038D0">
        <w:rPr>
          <w:rFonts w:eastAsiaTheme="minorHAnsi"/>
          <w:szCs w:val="22"/>
        </w:rPr>
        <w:t>;</w:t>
      </w:r>
    </w:p>
    <w:p w14:paraId="15DCD841" w14:textId="6EA882A4" w:rsidR="009329A1" w:rsidRPr="009038D0" w:rsidRDefault="009329A1" w:rsidP="009329A1">
      <w:pPr>
        <w:autoSpaceDE w:val="0"/>
        <w:autoSpaceDN w:val="0"/>
        <w:adjustRightInd w:val="0"/>
        <w:spacing w:after="120"/>
        <w:rPr>
          <w:rFonts w:eastAsiaTheme="minorHAnsi"/>
          <w:szCs w:val="22"/>
        </w:rPr>
      </w:pPr>
      <w:r w:rsidRPr="009038D0">
        <w:rPr>
          <w:rFonts w:eastAsiaTheme="minorHAnsi"/>
          <w:szCs w:val="22"/>
        </w:rPr>
        <w:t xml:space="preserve">b) bis: </w:t>
      </w:r>
      <w:r w:rsidRPr="009038D0">
        <w:rPr>
          <w:kern w:val="22"/>
          <w:szCs w:val="22"/>
        </w:rPr>
        <w:t>Rapports périodiques, notamment en utilisant les indicateurs identifiés</w:t>
      </w:r>
      <w:r w:rsidRPr="009038D0">
        <w:rPr>
          <w:rFonts w:eastAsiaTheme="minorHAnsi"/>
          <w:szCs w:val="22"/>
        </w:rPr>
        <w:t xml:space="preserve">, </w:t>
      </w:r>
      <w:r w:rsidRPr="009038D0">
        <w:rPr>
          <w:rFonts w:eastAsiaTheme="minorHAnsi"/>
          <w:szCs w:val="22"/>
          <w:u w:val="single"/>
        </w:rPr>
        <w:t xml:space="preserve">par les acteurs </w:t>
      </w:r>
      <w:r w:rsidR="003A7952" w:rsidRPr="009038D0">
        <w:rPr>
          <w:rFonts w:eastAsiaTheme="minorHAnsi"/>
          <w:szCs w:val="22"/>
          <w:u w:val="single"/>
        </w:rPr>
        <w:t>non-Parties</w:t>
      </w:r>
      <w:r w:rsidRPr="009038D0">
        <w:rPr>
          <w:rFonts w:eastAsiaTheme="minorHAnsi"/>
          <w:szCs w:val="22"/>
          <w:u w:val="single"/>
        </w:rPr>
        <w:t>,</w:t>
      </w:r>
      <w:r w:rsidRPr="009038D0">
        <w:rPr>
          <w:rFonts w:eastAsiaTheme="minorHAnsi"/>
          <w:szCs w:val="22"/>
        </w:rPr>
        <w:t xml:space="preserve"> notamment </w:t>
      </w:r>
      <w:r w:rsidRPr="009038D0">
        <w:rPr>
          <w:kern w:val="22"/>
          <w:szCs w:val="22"/>
        </w:rPr>
        <w:t>les peuples autochtones et communautés locales, la société civile et le secteur privé sur les mesures prises pour mettre en œuvre le cadre, les réalisations et les difficultés rencontrées</w:t>
      </w:r>
    </w:p>
    <w:p w14:paraId="5460E92A" w14:textId="77777777" w:rsidR="009329A1" w:rsidRPr="009038D0" w:rsidRDefault="009329A1" w:rsidP="009329A1">
      <w:pPr>
        <w:autoSpaceDE w:val="0"/>
        <w:autoSpaceDN w:val="0"/>
        <w:adjustRightInd w:val="0"/>
        <w:spacing w:after="120"/>
        <w:rPr>
          <w:rFonts w:eastAsiaTheme="minorHAnsi"/>
          <w:szCs w:val="22"/>
          <w:u w:val="single"/>
        </w:rPr>
      </w:pPr>
      <w:r w:rsidRPr="009038D0">
        <w:rPr>
          <w:rFonts w:eastAsiaTheme="minorHAnsi"/>
          <w:szCs w:val="22"/>
        </w:rPr>
        <w:t xml:space="preserve">b) ter: </w:t>
      </w:r>
      <w:r w:rsidRPr="009038D0">
        <w:rPr>
          <w:rFonts w:eastAsiaTheme="minorHAnsi"/>
          <w:szCs w:val="22"/>
          <w:u w:val="single"/>
        </w:rPr>
        <w:t>Renforcement de la cohérence et des synergies des systèmes d'établissement de rapports dans le cadre des accords multilatéraux sur l'environnement.</w:t>
      </w:r>
    </w:p>
    <w:p w14:paraId="24DDC8E6" w14:textId="77777777" w:rsidR="009329A1" w:rsidRPr="009038D0" w:rsidRDefault="009329A1" w:rsidP="009329A1">
      <w:pPr>
        <w:numPr>
          <w:ilvl w:val="1"/>
          <w:numId w:val="21"/>
        </w:numPr>
        <w:suppressLineNumbers/>
        <w:suppressAutoHyphens/>
        <w:spacing w:before="120" w:after="120" w:line="259" w:lineRule="auto"/>
        <w:jc w:val="left"/>
        <w:rPr>
          <w:b/>
          <w:bCs/>
          <w:snapToGrid w:val="0"/>
          <w:kern w:val="22"/>
          <w:szCs w:val="22"/>
          <w:lang w:eastAsia="x-none"/>
        </w:rPr>
      </w:pPr>
      <w:r w:rsidRPr="009038D0">
        <w:rPr>
          <w:b/>
          <w:bCs/>
          <w:snapToGrid w:val="0"/>
          <w:kern w:val="22"/>
          <w:szCs w:val="22"/>
          <w:lang w:eastAsia="x-none"/>
        </w:rPr>
        <w:t>Examens et bilans périodique, y compris en utilisant le cadre de suivi, de l’état d’avancement de la mise en œuvre, des réalisations et des difficultés rencontrées ;</w:t>
      </w:r>
    </w:p>
    <w:p w14:paraId="6B70F4D2" w14:textId="77777777" w:rsidR="009329A1" w:rsidRPr="009038D0" w:rsidRDefault="009329A1" w:rsidP="009329A1">
      <w:pPr>
        <w:autoSpaceDE w:val="0"/>
        <w:autoSpaceDN w:val="0"/>
        <w:adjustRightInd w:val="0"/>
        <w:spacing w:after="120"/>
        <w:rPr>
          <w:rFonts w:eastAsiaTheme="minorHAnsi"/>
          <w:szCs w:val="22"/>
        </w:rPr>
      </w:pPr>
      <w:r w:rsidRPr="009038D0">
        <w:rPr>
          <w:rFonts w:eastAsiaTheme="minorHAnsi"/>
          <w:szCs w:val="22"/>
        </w:rPr>
        <w:t>6.</w:t>
      </w:r>
      <w:r w:rsidRPr="009038D0">
        <w:rPr>
          <w:rFonts w:eastAsiaTheme="minorHAnsi"/>
          <w:szCs w:val="22"/>
        </w:rPr>
        <w:tab/>
        <w:t>Autres possibilités :</w:t>
      </w:r>
    </w:p>
    <w:p w14:paraId="676D1140" w14:textId="77777777" w:rsidR="009329A1" w:rsidRPr="009038D0" w:rsidRDefault="009329A1" w:rsidP="009329A1">
      <w:pPr>
        <w:autoSpaceDE w:val="0"/>
        <w:autoSpaceDN w:val="0"/>
        <w:adjustRightInd w:val="0"/>
        <w:spacing w:after="120"/>
        <w:rPr>
          <w:rFonts w:eastAsiaTheme="minorHAnsi"/>
          <w:szCs w:val="22"/>
        </w:rPr>
      </w:pPr>
      <w:r w:rsidRPr="009038D0">
        <w:rPr>
          <w:rFonts w:eastAsiaTheme="minorHAnsi"/>
          <w:szCs w:val="22"/>
        </w:rPr>
        <w:t xml:space="preserve">Examens et bilans périodique </w:t>
      </w:r>
      <w:r w:rsidRPr="009038D0">
        <w:rPr>
          <w:rFonts w:eastAsiaTheme="minorHAnsi"/>
          <w:szCs w:val="22"/>
          <w:u w:val="single"/>
        </w:rPr>
        <w:t>par l'organe subsidiaire chargé de la mise en œuvre</w:t>
      </w:r>
      <w:r w:rsidRPr="009038D0">
        <w:rPr>
          <w:rFonts w:eastAsiaTheme="minorHAnsi"/>
          <w:szCs w:val="22"/>
        </w:rPr>
        <w:t>, y compris en utilisant le cadre de suivi, de l’état d’avancement de la mise en œuvre, des réalisations et des difficultés rencontrées ;</w:t>
      </w:r>
    </w:p>
    <w:p w14:paraId="5E3BB2EB" w14:textId="77777777" w:rsidR="009329A1" w:rsidRPr="009038D0" w:rsidRDefault="009329A1" w:rsidP="009329A1">
      <w:pPr>
        <w:autoSpaceDE w:val="0"/>
        <w:autoSpaceDN w:val="0"/>
        <w:adjustRightInd w:val="0"/>
        <w:spacing w:after="120"/>
        <w:rPr>
          <w:rFonts w:eastAsiaTheme="minorHAnsi"/>
          <w:szCs w:val="22"/>
          <w:u w:val="single"/>
        </w:rPr>
      </w:pPr>
      <w:r w:rsidRPr="009038D0">
        <w:rPr>
          <w:rFonts w:eastAsiaTheme="minorHAnsi"/>
          <w:szCs w:val="22"/>
        </w:rPr>
        <w:t xml:space="preserve">Examens et bilans périodique, y compris en utilisant le cadre de suivi, de l’état d’avancement de la mise en œuvre, des réalisations et des difficultés rencontrées, </w:t>
      </w:r>
      <w:r w:rsidRPr="009038D0">
        <w:rPr>
          <w:rFonts w:eastAsiaTheme="minorHAnsi"/>
          <w:szCs w:val="22"/>
          <w:u w:val="single"/>
        </w:rPr>
        <w:t xml:space="preserve">et partage des données, notamment en ce qui concerne les ressources génétiques ; </w:t>
      </w:r>
    </w:p>
    <w:p w14:paraId="334BC613" w14:textId="77777777" w:rsidR="009329A1" w:rsidRPr="009038D0" w:rsidRDefault="009329A1" w:rsidP="009329A1">
      <w:pPr>
        <w:autoSpaceDE w:val="0"/>
        <w:autoSpaceDN w:val="0"/>
        <w:adjustRightInd w:val="0"/>
        <w:spacing w:after="120"/>
        <w:rPr>
          <w:rFonts w:eastAsiaTheme="minorHAnsi"/>
          <w:bCs/>
          <w:szCs w:val="22"/>
        </w:rPr>
      </w:pPr>
      <w:r w:rsidRPr="009038D0">
        <w:rPr>
          <w:bCs/>
          <w:snapToGrid w:val="0"/>
          <w:kern w:val="22"/>
          <w:szCs w:val="22"/>
          <w:lang w:eastAsia="x-none"/>
        </w:rPr>
        <w:t>Examens et bilans périodique, y compris en utilisant le cadre de suivi, de l’état d’avancement de la mise en œuvre, des réalisations et des difficultés rencontrées</w:t>
      </w:r>
      <w:r w:rsidRPr="009038D0">
        <w:rPr>
          <w:rFonts w:eastAsia="MS Gothic"/>
          <w:szCs w:val="22"/>
        </w:rPr>
        <w:t xml:space="preserve"> </w:t>
      </w:r>
      <w:r w:rsidRPr="009038D0">
        <w:rPr>
          <w:rFonts w:eastAsiaTheme="minorHAnsi"/>
          <w:szCs w:val="22"/>
          <w:u w:val="single"/>
        </w:rPr>
        <w:t>les Parties participent activement aux examens volontaires, et les examens et les inventaires sont effectués de manière à faciliter les travaux, à ne pas être intrusifs, à ne pas provoquer de confrontation, à ne pas être pénalisants, à respecter la souveraineté nationale et à éviter d'imposer une charge excessive aux Parties</w:t>
      </w:r>
      <w:r w:rsidRPr="009038D0">
        <w:rPr>
          <w:rFonts w:eastAsiaTheme="minorHAnsi"/>
          <w:szCs w:val="22"/>
        </w:rPr>
        <w:t>;</w:t>
      </w:r>
    </w:p>
    <w:p w14:paraId="7CFAA589" w14:textId="77777777" w:rsidR="009329A1" w:rsidRPr="009038D0" w:rsidRDefault="009329A1" w:rsidP="009329A1">
      <w:pPr>
        <w:spacing w:after="120" w:line="259" w:lineRule="auto"/>
        <w:rPr>
          <w:rFonts w:eastAsiaTheme="minorHAnsi"/>
          <w:szCs w:val="22"/>
        </w:rPr>
      </w:pPr>
      <w:r w:rsidRPr="009038D0">
        <w:rPr>
          <w:rFonts w:eastAsiaTheme="minorHAnsi"/>
          <w:szCs w:val="22"/>
        </w:rPr>
        <w:lastRenderedPageBreak/>
        <w:t>7.</w:t>
      </w:r>
      <w:r w:rsidRPr="009038D0">
        <w:rPr>
          <w:rFonts w:eastAsiaTheme="minorHAnsi"/>
          <w:szCs w:val="22"/>
        </w:rPr>
        <w:tab/>
        <w:t>Nouveau sous-paragraphe :</w:t>
      </w:r>
    </w:p>
    <w:p w14:paraId="36AD626B" w14:textId="77777777" w:rsidR="009329A1" w:rsidRPr="009038D0" w:rsidRDefault="009329A1" w:rsidP="009329A1">
      <w:pPr>
        <w:spacing w:after="120" w:line="259" w:lineRule="auto"/>
        <w:rPr>
          <w:rFonts w:eastAsiaTheme="minorHAnsi"/>
          <w:szCs w:val="22"/>
        </w:rPr>
      </w:pPr>
      <w:r w:rsidRPr="009038D0">
        <w:rPr>
          <w:rFonts w:eastAsiaTheme="minorHAnsi"/>
          <w:szCs w:val="22"/>
        </w:rPr>
        <w:t xml:space="preserve">c) bis (nouveau) : </w:t>
      </w:r>
      <w:r w:rsidRPr="009038D0">
        <w:rPr>
          <w:rFonts w:eastAsiaTheme="minorHAnsi"/>
          <w:szCs w:val="22"/>
          <w:u w:val="single"/>
        </w:rPr>
        <w:t>Lignes directrices et outils normalisés pour assurer la cohérence des rapports portant sur les progrès et les lacunes dans la mise en œuvre du cadre.</w:t>
      </w:r>
      <w:r w:rsidRPr="009038D0">
        <w:rPr>
          <w:rFonts w:eastAsiaTheme="minorHAnsi"/>
          <w:szCs w:val="22"/>
        </w:rPr>
        <w:t xml:space="preserve"> </w:t>
      </w:r>
    </w:p>
    <w:p w14:paraId="34A58135" w14:textId="77777777" w:rsidR="009329A1" w:rsidRPr="009038D0" w:rsidRDefault="009329A1" w:rsidP="009329A1">
      <w:pPr>
        <w:numPr>
          <w:ilvl w:val="1"/>
          <w:numId w:val="21"/>
        </w:numPr>
        <w:suppressLineNumbers/>
        <w:suppressAutoHyphens/>
        <w:spacing w:before="120" w:after="120" w:line="259" w:lineRule="auto"/>
        <w:jc w:val="left"/>
        <w:rPr>
          <w:b/>
          <w:bCs/>
          <w:snapToGrid w:val="0"/>
          <w:kern w:val="22"/>
          <w:szCs w:val="22"/>
          <w:lang w:eastAsia="x-none"/>
        </w:rPr>
      </w:pPr>
      <w:r w:rsidRPr="009038D0">
        <w:rPr>
          <w:b/>
          <w:bCs/>
          <w:snapToGrid w:val="0"/>
          <w:kern w:val="22"/>
          <w:szCs w:val="22"/>
          <w:lang w:eastAsia="x-none"/>
        </w:rPr>
        <w:t>Mécanismes supplémentaires de responsabilité et de transparence</w:t>
      </w:r>
    </w:p>
    <w:p w14:paraId="4C5A9C07" w14:textId="77777777" w:rsidR="009329A1" w:rsidRPr="009038D0" w:rsidRDefault="009329A1" w:rsidP="009329A1">
      <w:pPr>
        <w:spacing w:after="120"/>
        <w:rPr>
          <w:rFonts w:eastAsiaTheme="minorHAnsi"/>
          <w:szCs w:val="22"/>
        </w:rPr>
      </w:pPr>
      <w:r w:rsidRPr="009038D0">
        <w:rPr>
          <w:rFonts w:eastAsiaTheme="minorHAnsi"/>
          <w:szCs w:val="22"/>
        </w:rPr>
        <w:t>8.</w:t>
      </w:r>
      <w:r w:rsidRPr="009038D0">
        <w:rPr>
          <w:rFonts w:eastAsiaTheme="minorHAnsi"/>
          <w:szCs w:val="22"/>
        </w:rPr>
        <w:tab/>
        <w:t>Autres possibilités :</w:t>
      </w:r>
    </w:p>
    <w:p w14:paraId="4B20A736" w14:textId="77777777" w:rsidR="009329A1" w:rsidRPr="009038D0" w:rsidRDefault="009329A1" w:rsidP="009329A1">
      <w:pPr>
        <w:spacing w:after="120"/>
        <w:rPr>
          <w:rFonts w:eastAsiaTheme="minorHAnsi"/>
          <w:b/>
          <w:bCs/>
          <w:szCs w:val="22"/>
        </w:rPr>
      </w:pPr>
      <w:r w:rsidRPr="009038D0">
        <w:rPr>
          <w:rFonts w:eastAsiaTheme="minorHAnsi"/>
          <w:szCs w:val="22"/>
        </w:rPr>
        <w:t xml:space="preserve">Mécanismes </w:t>
      </w:r>
      <w:r w:rsidRPr="009038D0">
        <w:rPr>
          <w:rFonts w:eastAsiaTheme="minorHAnsi"/>
          <w:szCs w:val="22"/>
          <w:u w:val="single"/>
        </w:rPr>
        <w:t>volontaires</w:t>
      </w:r>
      <w:r w:rsidRPr="009038D0">
        <w:rPr>
          <w:rFonts w:eastAsiaTheme="minorHAnsi"/>
          <w:szCs w:val="22"/>
        </w:rPr>
        <w:t xml:space="preserve"> supplémentaires de responsabilité et de transparence.</w:t>
      </w:r>
    </w:p>
    <w:p w14:paraId="3EBBA752" w14:textId="77777777" w:rsidR="009329A1" w:rsidRPr="009038D0" w:rsidRDefault="009329A1" w:rsidP="009329A1">
      <w:pPr>
        <w:spacing w:after="120"/>
        <w:rPr>
          <w:rFonts w:eastAsiaTheme="minorHAnsi"/>
          <w:b/>
          <w:bCs/>
          <w:szCs w:val="22"/>
        </w:rPr>
      </w:pPr>
      <w:r w:rsidRPr="009038D0">
        <w:rPr>
          <w:rFonts w:eastAsiaTheme="minorHAnsi"/>
          <w:szCs w:val="22"/>
        </w:rPr>
        <w:t>Mécanismes supplémentaires de responsabilité</w:t>
      </w:r>
      <w:r w:rsidRPr="009038D0">
        <w:rPr>
          <w:rFonts w:eastAsiaTheme="minorHAnsi"/>
          <w:szCs w:val="22"/>
          <w:u w:val="single"/>
        </w:rPr>
        <w:t xml:space="preserve">, de partage des informations, d'audit </w:t>
      </w:r>
      <w:r w:rsidRPr="009038D0">
        <w:rPr>
          <w:rFonts w:eastAsiaTheme="minorHAnsi"/>
          <w:szCs w:val="22"/>
        </w:rPr>
        <w:t>et de transparence.</w:t>
      </w:r>
    </w:p>
    <w:p w14:paraId="400ED36C" w14:textId="77777777" w:rsidR="009329A1" w:rsidRPr="009038D0" w:rsidRDefault="009329A1" w:rsidP="009329A1">
      <w:pPr>
        <w:spacing w:after="120"/>
        <w:rPr>
          <w:rFonts w:eastAsiaTheme="minorHAnsi"/>
          <w:b/>
          <w:bCs/>
          <w:szCs w:val="22"/>
        </w:rPr>
      </w:pPr>
      <w:r w:rsidRPr="009038D0">
        <w:rPr>
          <w:rFonts w:eastAsiaTheme="minorHAnsi"/>
          <w:szCs w:val="22"/>
        </w:rPr>
        <w:t>Des mécanismes supplémentaires de responsabilité et de transparence</w:t>
      </w:r>
      <w:r w:rsidRPr="009038D0">
        <w:rPr>
          <w:rFonts w:eastAsiaTheme="minorHAnsi"/>
          <w:szCs w:val="22"/>
          <w:u w:val="single"/>
        </w:rPr>
        <w:t>, notamment un mécanisme de cliquet</w:t>
      </w:r>
      <w:r w:rsidRPr="009038D0">
        <w:rPr>
          <w:rFonts w:eastAsiaTheme="minorHAnsi"/>
          <w:szCs w:val="22"/>
        </w:rPr>
        <w:t>.</w:t>
      </w:r>
    </w:p>
    <w:p w14:paraId="13D1BFE3" w14:textId="77777777" w:rsidR="009329A1" w:rsidRPr="009038D0" w:rsidRDefault="009329A1" w:rsidP="009329A1">
      <w:pPr>
        <w:spacing w:after="120"/>
        <w:rPr>
          <w:rFonts w:eastAsiaTheme="minorHAnsi"/>
          <w:b/>
          <w:bCs/>
          <w:szCs w:val="22"/>
        </w:rPr>
      </w:pPr>
      <w:r w:rsidRPr="009038D0">
        <w:rPr>
          <w:rFonts w:eastAsiaTheme="minorHAnsi"/>
          <w:b/>
          <w:bCs/>
          <w:szCs w:val="22"/>
        </w:rPr>
        <w:t>Nouveau paragraphe :</w:t>
      </w:r>
    </w:p>
    <w:p w14:paraId="70BB1F49" w14:textId="77777777" w:rsidR="009329A1" w:rsidRPr="009038D0" w:rsidRDefault="009329A1" w:rsidP="009329A1">
      <w:pPr>
        <w:autoSpaceDE w:val="0"/>
        <w:autoSpaceDN w:val="0"/>
        <w:adjustRightInd w:val="0"/>
        <w:spacing w:after="120"/>
        <w:rPr>
          <w:rFonts w:eastAsiaTheme="minorHAnsi"/>
          <w:szCs w:val="22"/>
          <w:u w:val="single"/>
        </w:rPr>
      </w:pPr>
      <w:r w:rsidRPr="009038D0">
        <w:rPr>
          <w:rFonts w:eastAsiaTheme="minorHAnsi"/>
          <w:szCs w:val="22"/>
          <w:u w:val="single"/>
        </w:rPr>
        <w:t xml:space="preserve">Les Parties établissent une collaboration étroite au niveau national entre le point de contact de la CDB et les points de contact des autres conventions pertinentes pour permettre aux gouvernements d'élaborer des approches cohérentes et synergiques entre les conventions et de renforcer l'efficacité des mesures nationales, par exemple en créant des groupes de travail nationaux sur la biodiversité chargés de coordonner les travaux des points de contact des accords multilatéraux sur l'environnement pertinents et d'autres parties prenantes, notamment grâce à des mesures pertinentes dans le cadre des SPANB, à une gestion harmonisée des connaissances et à l'établissement de rapports nationaux en utilisant l'outil de communication des données </w:t>
      </w:r>
      <w:proofErr w:type="spellStart"/>
      <w:r w:rsidRPr="009038D0">
        <w:rPr>
          <w:rFonts w:eastAsiaTheme="minorHAnsi"/>
          <w:szCs w:val="22"/>
          <w:u w:val="single"/>
        </w:rPr>
        <w:t>DaRT</w:t>
      </w:r>
      <w:proofErr w:type="spellEnd"/>
      <w:r w:rsidRPr="009038D0">
        <w:rPr>
          <w:rFonts w:eastAsiaTheme="minorHAnsi"/>
          <w:szCs w:val="22"/>
          <w:u w:val="single"/>
        </w:rPr>
        <w:t xml:space="preserve"> élaboré par le Programme des Nations unies pour l'environnement, ainsi qu'en adoptant des positions nationales cohérentes concernant chaque accord multilatéral sur l'environnement.</w:t>
      </w:r>
    </w:p>
    <w:p w14:paraId="55AC19B9" w14:textId="77777777" w:rsidR="009329A1" w:rsidRPr="009038D0" w:rsidRDefault="009329A1" w:rsidP="009329A1">
      <w:pPr>
        <w:pStyle w:val="Titre2"/>
        <w:suppressLineNumbers/>
        <w:tabs>
          <w:tab w:val="clear" w:pos="720"/>
        </w:tabs>
        <w:suppressAutoHyphens/>
        <w:ind w:left="720"/>
        <w:rPr>
          <w:rFonts w:eastAsia="Malgun Gothic"/>
          <w:b w:val="0"/>
          <w:iCs w:val="0"/>
          <w:kern w:val="22"/>
          <w:szCs w:val="22"/>
        </w:rPr>
      </w:pPr>
      <w:r w:rsidRPr="009038D0">
        <w:rPr>
          <w:rFonts w:eastAsia="Malgun Gothic"/>
          <w:kern w:val="22"/>
          <w:szCs w:val="22"/>
        </w:rPr>
        <w:t>H.</w:t>
      </w:r>
      <w:r w:rsidRPr="009038D0">
        <w:rPr>
          <w:rFonts w:eastAsia="Malgun Gothic"/>
          <w:kern w:val="22"/>
          <w:szCs w:val="22"/>
        </w:rPr>
        <w:tab/>
        <w:t>Rayonnement, sensibilisation et adoption</w:t>
      </w:r>
    </w:p>
    <w:p w14:paraId="46639EC1" w14:textId="77777777" w:rsidR="009329A1" w:rsidRPr="009038D0" w:rsidRDefault="009329A1" w:rsidP="009329A1">
      <w:pPr>
        <w:spacing w:after="120"/>
        <w:rPr>
          <w:rFonts w:eastAsiaTheme="minorHAnsi"/>
          <w:b/>
          <w:bCs/>
          <w:szCs w:val="22"/>
        </w:rPr>
      </w:pPr>
      <w:r w:rsidRPr="009038D0">
        <w:rPr>
          <w:rFonts w:eastAsiaTheme="minorHAnsi"/>
          <w:b/>
          <w:bCs/>
          <w:szCs w:val="22"/>
        </w:rPr>
        <w:t>H.1</w:t>
      </w:r>
      <w:r w:rsidRPr="009038D0">
        <w:rPr>
          <w:rFonts w:eastAsiaTheme="minorHAnsi"/>
          <w:b/>
          <w:bCs/>
          <w:szCs w:val="22"/>
        </w:rPr>
        <w:tab/>
        <w:t xml:space="preserve">Résumé des coresponsables </w:t>
      </w:r>
    </w:p>
    <w:p w14:paraId="76CE3611" w14:textId="77777777" w:rsidR="009329A1" w:rsidRPr="009038D0" w:rsidRDefault="009329A1" w:rsidP="009329A1">
      <w:pPr>
        <w:spacing w:after="120"/>
        <w:rPr>
          <w:rFonts w:eastAsiaTheme="minorHAnsi"/>
          <w:szCs w:val="22"/>
        </w:rPr>
      </w:pPr>
      <w:r w:rsidRPr="009038D0">
        <w:rPr>
          <w:rFonts w:eastAsiaTheme="minorHAnsi"/>
          <w:szCs w:val="22"/>
        </w:rPr>
        <w:t>1.</w:t>
      </w:r>
      <w:r w:rsidRPr="009038D0">
        <w:rPr>
          <w:rFonts w:eastAsiaTheme="minorHAnsi"/>
          <w:szCs w:val="22"/>
        </w:rPr>
        <w:tab/>
        <w:t>Plusieurs commentaires ont été formulés sur cette section. Il a été observé que celle-ci devait être retravaillée et complétée.</w:t>
      </w:r>
    </w:p>
    <w:p w14:paraId="5FFD0FDA" w14:textId="4F0E9B7A" w:rsidR="009329A1" w:rsidRPr="009038D0" w:rsidRDefault="009329A1" w:rsidP="009329A1">
      <w:pPr>
        <w:spacing w:after="120"/>
        <w:rPr>
          <w:rFonts w:eastAsiaTheme="minorHAnsi"/>
          <w:szCs w:val="22"/>
        </w:rPr>
      </w:pPr>
      <w:r w:rsidRPr="009038D0">
        <w:rPr>
          <w:rFonts w:eastAsiaTheme="minorHAnsi"/>
          <w:szCs w:val="22"/>
        </w:rPr>
        <w:t>2.</w:t>
      </w:r>
      <w:r w:rsidRPr="009038D0">
        <w:rPr>
          <w:rFonts w:eastAsiaTheme="minorHAnsi"/>
          <w:szCs w:val="22"/>
        </w:rPr>
        <w:tab/>
        <w:t xml:space="preserve">Il a été remarqué que cette section était liée à d'autres </w:t>
      </w:r>
      <w:r>
        <w:rPr>
          <w:rFonts w:eastAsiaTheme="minorHAnsi"/>
          <w:szCs w:val="22"/>
        </w:rPr>
        <w:t>éléments</w:t>
      </w:r>
      <w:r w:rsidRPr="009038D0">
        <w:rPr>
          <w:rFonts w:eastAsiaTheme="minorHAnsi"/>
          <w:szCs w:val="22"/>
        </w:rPr>
        <w:t xml:space="preserve"> du cadre et </w:t>
      </w:r>
      <w:r>
        <w:rPr>
          <w:rFonts w:eastAsiaTheme="minorHAnsi"/>
          <w:szCs w:val="22"/>
        </w:rPr>
        <w:t>certaines se sont</w:t>
      </w:r>
      <w:r w:rsidRPr="009038D0">
        <w:rPr>
          <w:rFonts w:eastAsiaTheme="minorHAnsi"/>
          <w:szCs w:val="22"/>
        </w:rPr>
        <w:t xml:space="preserve"> demandé</w:t>
      </w:r>
      <w:r>
        <w:rPr>
          <w:rFonts w:eastAsiaTheme="minorHAnsi"/>
          <w:szCs w:val="22"/>
        </w:rPr>
        <w:t>s</w:t>
      </w:r>
      <w:r w:rsidRPr="009038D0">
        <w:rPr>
          <w:rFonts w:eastAsiaTheme="minorHAnsi"/>
          <w:szCs w:val="22"/>
        </w:rPr>
        <w:t xml:space="preserve"> s'il était nécessaire de la traiter dans une section distincte. En particulier, il a été </w:t>
      </w:r>
      <w:r>
        <w:rPr>
          <w:rFonts w:eastAsiaTheme="minorHAnsi"/>
          <w:szCs w:val="22"/>
        </w:rPr>
        <w:t>proposé de fusionner</w:t>
      </w:r>
      <w:r w:rsidRPr="009038D0">
        <w:rPr>
          <w:rFonts w:eastAsiaTheme="minorHAnsi"/>
          <w:szCs w:val="22"/>
        </w:rPr>
        <w:t xml:space="preserve"> cette section avec la section E dans le mécanisme de communication proposé. Il a en outre été suggéré de renforcer considérablement cette section. Il a également été proposé de clarifier et de renforcer le rôle du secrétariat.</w:t>
      </w:r>
    </w:p>
    <w:p w14:paraId="0A560AC5" w14:textId="77777777" w:rsidR="009329A1" w:rsidRPr="009038D0" w:rsidRDefault="009329A1" w:rsidP="009329A1">
      <w:pPr>
        <w:spacing w:after="120"/>
        <w:rPr>
          <w:rFonts w:eastAsiaTheme="minorHAnsi"/>
          <w:szCs w:val="22"/>
        </w:rPr>
      </w:pPr>
      <w:r w:rsidRPr="009038D0">
        <w:rPr>
          <w:rFonts w:eastAsiaTheme="minorHAnsi"/>
          <w:szCs w:val="22"/>
        </w:rPr>
        <w:t>3.</w:t>
      </w:r>
      <w:r w:rsidRPr="009038D0">
        <w:rPr>
          <w:rFonts w:eastAsiaTheme="minorHAnsi"/>
          <w:szCs w:val="22"/>
        </w:rPr>
        <w:tab/>
        <w:t>Il a été souligné la nécessité d'évaluer l'efficacité des différents canaux et messages de communication, ainsi que le besoin de s'attaquer aux obstacles à la communication et de disposer d'indicateurs permettant de mesurer l'impact des initiatives de sensibilisation, y compris le changement de perception du public quant à la valeur de la biodiversité, et la manière dont il s'intéresse au cadre, y participe et s'engage dans sa mise en œuvre.</w:t>
      </w:r>
    </w:p>
    <w:p w14:paraId="21E7E29D" w14:textId="77777777" w:rsidR="009329A1" w:rsidRPr="009038D0" w:rsidRDefault="009329A1" w:rsidP="009329A1">
      <w:pPr>
        <w:spacing w:after="120"/>
        <w:rPr>
          <w:rFonts w:eastAsiaTheme="minorHAnsi"/>
          <w:szCs w:val="22"/>
        </w:rPr>
      </w:pPr>
      <w:r w:rsidRPr="009038D0">
        <w:rPr>
          <w:rFonts w:eastAsiaTheme="minorHAnsi"/>
          <w:szCs w:val="22"/>
        </w:rPr>
        <w:t xml:space="preserve">4. </w:t>
      </w:r>
      <w:r w:rsidRPr="009038D0">
        <w:rPr>
          <w:rFonts w:eastAsiaTheme="minorHAnsi"/>
          <w:szCs w:val="22"/>
        </w:rPr>
        <w:tab/>
        <w:t>Il a été suggéré de mettre en place un forum politique de haut niveau pour aider à diffuser les messages stratégiques élaborés par le mécanisme de communication proposé. En outre, il a été évoqué la possibilité de réunir des scientifiques grâce au processus IPBES et aux processus décisionnels, ainsi que de renforcer les synergies avec d'autres accords multilatéraux sur l'environnement liés à la biodiversité.</w:t>
      </w:r>
    </w:p>
    <w:p w14:paraId="57ED599B" w14:textId="77777777" w:rsidR="009329A1" w:rsidRPr="009038D0" w:rsidRDefault="009329A1" w:rsidP="009329A1">
      <w:pPr>
        <w:spacing w:after="120"/>
        <w:rPr>
          <w:rFonts w:eastAsiaTheme="minorHAnsi"/>
          <w:b/>
          <w:bCs/>
          <w:szCs w:val="22"/>
        </w:rPr>
      </w:pPr>
      <w:r w:rsidRPr="009038D0">
        <w:rPr>
          <w:rFonts w:eastAsiaTheme="minorHAnsi"/>
          <w:b/>
          <w:bCs/>
          <w:szCs w:val="22"/>
        </w:rPr>
        <w:t>B.  Propositions textuelles concrètes</w:t>
      </w:r>
    </w:p>
    <w:p w14:paraId="47936E78" w14:textId="77777777" w:rsidR="009329A1" w:rsidRPr="009038D0" w:rsidRDefault="009329A1" w:rsidP="009329A1">
      <w:pPr>
        <w:pStyle w:val="Para1"/>
        <w:suppressLineNumbers/>
        <w:suppressAutoHyphens/>
        <w:snapToGrid w:val="0"/>
        <w:rPr>
          <w:kern w:val="22"/>
          <w:szCs w:val="22"/>
        </w:rPr>
      </w:pPr>
      <w:r w:rsidRPr="009038D0">
        <w:rPr>
          <w:kern w:val="22"/>
          <w:szCs w:val="22"/>
        </w:rPr>
        <w:t>4.</w:t>
      </w:r>
      <w:r w:rsidRPr="009038D0">
        <w:rPr>
          <w:kern w:val="22"/>
          <w:szCs w:val="22"/>
        </w:rPr>
        <w:tab/>
        <w:t>Tous les acteurs devront contribuer à promouvoir le cadre et sensibiliser à la nécessité d'un engagement de l'ensemble de la société pour sa mise en œuvre. Cela suppose des activités aux niveaux local, national, régional et mondial et la mise en œuvre du cadre d'une manière qui soutienne d'autres stratégies et processus internationaux pertinents.</w:t>
      </w:r>
    </w:p>
    <w:p w14:paraId="7E01BF4A" w14:textId="77777777" w:rsidR="009329A1" w:rsidRPr="009038D0" w:rsidRDefault="009329A1" w:rsidP="009329A1">
      <w:pPr>
        <w:spacing w:after="120"/>
        <w:rPr>
          <w:rFonts w:eastAsiaTheme="minorHAnsi"/>
          <w:i/>
          <w:iCs/>
          <w:szCs w:val="22"/>
        </w:rPr>
      </w:pPr>
      <w:r w:rsidRPr="009038D0">
        <w:rPr>
          <w:rFonts w:eastAsiaTheme="minorHAnsi"/>
          <w:i/>
          <w:iCs/>
          <w:szCs w:val="22"/>
        </w:rPr>
        <w:t>Autres possibilités :</w:t>
      </w:r>
    </w:p>
    <w:p w14:paraId="241487F3" w14:textId="77777777" w:rsidR="009329A1" w:rsidRPr="009038D0" w:rsidRDefault="009329A1" w:rsidP="009329A1">
      <w:pPr>
        <w:spacing w:after="120"/>
        <w:ind w:left="709"/>
        <w:rPr>
          <w:rFonts w:eastAsiaTheme="minorHAnsi"/>
          <w:szCs w:val="22"/>
        </w:rPr>
      </w:pPr>
      <w:r w:rsidRPr="009038D0">
        <w:rPr>
          <w:rFonts w:eastAsiaTheme="minorHAnsi"/>
          <w:szCs w:val="22"/>
        </w:rPr>
        <w:lastRenderedPageBreak/>
        <w:t xml:space="preserve">Tous les acteurs devront contribuer à promouvoir le cadre et sensibiliser à la nécessité d'un engagement de l'ensemble de la société pour sa mise en œuvre par les Parties. Cela suppose des activités aux niveaux local, national, régional et mondial et la mise en œuvre du cadre d'une manière qui </w:t>
      </w:r>
      <w:r w:rsidRPr="009038D0">
        <w:rPr>
          <w:rFonts w:eastAsiaTheme="minorHAnsi"/>
          <w:szCs w:val="22"/>
          <w:u w:val="single"/>
        </w:rPr>
        <w:t>soit cohérente</w:t>
      </w:r>
      <w:r w:rsidRPr="009038D0">
        <w:rPr>
          <w:rFonts w:eastAsiaTheme="minorHAnsi"/>
          <w:szCs w:val="22"/>
        </w:rPr>
        <w:t xml:space="preserve"> et soutienne </w:t>
      </w:r>
      <w:r w:rsidRPr="009038D0">
        <w:rPr>
          <w:rFonts w:eastAsiaTheme="minorHAnsi"/>
          <w:szCs w:val="22"/>
          <w:u w:val="single"/>
        </w:rPr>
        <w:t>mutuellement</w:t>
      </w:r>
      <w:r w:rsidRPr="009038D0">
        <w:rPr>
          <w:rFonts w:eastAsiaTheme="minorHAnsi"/>
          <w:szCs w:val="22"/>
        </w:rPr>
        <w:t xml:space="preserve"> d'autres processus</w:t>
      </w:r>
      <w:r w:rsidRPr="009038D0">
        <w:rPr>
          <w:rFonts w:eastAsiaTheme="minorHAnsi"/>
          <w:szCs w:val="22"/>
          <w:u w:val="single"/>
        </w:rPr>
        <w:t>, accords</w:t>
      </w:r>
      <w:r w:rsidRPr="009038D0">
        <w:rPr>
          <w:rFonts w:eastAsiaTheme="minorHAnsi"/>
          <w:szCs w:val="22"/>
        </w:rPr>
        <w:t xml:space="preserve"> et stratégies internationaux pertinents.</w:t>
      </w:r>
    </w:p>
    <w:p w14:paraId="42B037BD" w14:textId="77777777" w:rsidR="009329A1" w:rsidRPr="009038D0" w:rsidRDefault="009329A1" w:rsidP="009329A1">
      <w:pPr>
        <w:spacing w:after="120"/>
        <w:ind w:left="709"/>
        <w:rPr>
          <w:rFonts w:eastAsiaTheme="minorHAnsi"/>
          <w:szCs w:val="22"/>
        </w:rPr>
      </w:pPr>
      <w:r w:rsidRPr="009038D0">
        <w:rPr>
          <w:kern w:val="22"/>
          <w:szCs w:val="22"/>
        </w:rPr>
        <w:t xml:space="preserve">Tous les acteurs devront contribuer à </w:t>
      </w:r>
      <w:r w:rsidRPr="009038D0">
        <w:rPr>
          <w:kern w:val="22"/>
          <w:szCs w:val="22"/>
          <w:u w:val="single"/>
        </w:rPr>
        <w:t>inspirer et</w:t>
      </w:r>
      <w:r w:rsidRPr="009038D0">
        <w:rPr>
          <w:kern w:val="22"/>
          <w:szCs w:val="22"/>
        </w:rPr>
        <w:t xml:space="preserve"> promouvoir le cadre et sensibiliser à la nécessité d'un engagement de l'ensemble de la société pour sa mise en œuvre. Cela suppose des activités aux niveaux local, national, régional et mondial et la mise en œuvre du cadre d'une manière qui soutienne d'autres stratégies et processus internationaux pertinents</w:t>
      </w:r>
    </w:p>
    <w:p w14:paraId="7D572BEB" w14:textId="77777777" w:rsidR="009329A1" w:rsidRPr="009038D0" w:rsidRDefault="009329A1" w:rsidP="009329A1">
      <w:pPr>
        <w:spacing w:after="120"/>
        <w:ind w:left="709"/>
        <w:rPr>
          <w:rFonts w:eastAsiaTheme="minorHAnsi"/>
          <w:szCs w:val="22"/>
          <w:u w:val="single"/>
        </w:rPr>
      </w:pPr>
      <w:r w:rsidRPr="009038D0">
        <w:rPr>
          <w:kern w:val="22"/>
          <w:szCs w:val="22"/>
        </w:rPr>
        <w:t>Tous les acteurs</w:t>
      </w:r>
      <w:r w:rsidRPr="009038D0">
        <w:rPr>
          <w:rFonts w:eastAsiaTheme="minorHAnsi"/>
          <w:szCs w:val="22"/>
          <w:u w:val="single"/>
        </w:rPr>
        <w:t xml:space="preserve">, en particulier les gouvernements nationaux et infranationaux, </w:t>
      </w:r>
      <w:r w:rsidRPr="009038D0">
        <w:rPr>
          <w:kern w:val="22"/>
          <w:szCs w:val="22"/>
        </w:rPr>
        <w:t xml:space="preserve"> devront contribuer à promouvoir le cadre et sensibiliser à la nécessité d'un engagement de l'ensemble de la société pour sa mise en œuvre. Cela suppose des activités aux niveaux local, national, régional et mondial et la mise en œuvre du cadre d'une manière qui soutienne d'autres stratégies et processus internationaux pertinents. </w:t>
      </w:r>
      <w:r w:rsidRPr="009038D0">
        <w:rPr>
          <w:kern w:val="22"/>
          <w:szCs w:val="22"/>
          <w:u w:val="single"/>
        </w:rPr>
        <w:t>Les activités doivent permettre aux parties :</w:t>
      </w:r>
    </w:p>
    <w:p w14:paraId="143CC38B" w14:textId="77777777" w:rsidR="009329A1" w:rsidRPr="009038D0" w:rsidRDefault="009329A1" w:rsidP="009329A1">
      <w:pPr>
        <w:numPr>
          <w:ilvl w:val="0"/>
          <w:numId w:val="30"/>
        </w:numPr>
        <w:spacing w:after="120" w:line="259" w:lineRule="auto"/>
        <w:ind w:left="709" w:firstLine="709"/>
        <w:jc w:val="left"/>
        <w:rPr>
          <w:rFonts w:eastAsiaTheme="minorHAnsi"/>
          <w:szCs w:val="22"/>
          <w:u w:val="single"/>
        </w:rPr>
      </w:pPr>
      <w:r w:rsidRPr="009038D0">
        <w:rPr>
          <w:rFonts w:eastAsiaTheme="minorHAnsi"/>
          <w:szCs w:val="22"/>
          <w:u w:val="single"/>
        </w:rPr>
        <w:t>D’améliorer la compréhension, la prise de conscience et l'appréciation des diverses valeurs des peuples autochtones et des communautés locales ;</w:t>
      </w:r>
    </w:p>
    <w:p w14:paraId="7A2677FF" w14:textId="77777777" w:rsidR="009329A1" w:rsidRPr="009038D0" w:rsidRDefault="009329A1" w:rsidP="009329A1">
      <w:pPr>
        <w:numPr>
          <w:ilvl w:val="0"/>
          <w:numId w:val="30"/>
        </w:numPr>
        <w:spacing w:after="120" w:line="259" w:lineRule="auto"/>
        <w:ind w:left="709" w:firstLine="709"/>
        <w:jc w:val="left"/>
        <w:rPr>
          <w:rFonts w:eastAsiaTheme="minorHAnsi"/>
          <w:szCs w:val="22"/>
          <w:u w:val="single"/>
        </w:rPr>
      </w:pPr>
      <w:r w:rsidRPr="009038D0">
        <w:rPr>
          <w:rFonts w:eastAsiaTheme="minorHAnsi"/>
          <w:szCs w:val="22"/>
          <w:u w:val="single"/>
        </w:rPr>
        <w:t>De sensibiliser l'ensemble des détenteurs de droits et des parties prenantes au sujet des cibles liées à la biodiversité et du processus post-2020 dans le cadre de la Convention ;</w:t>
      </w:r>
    </w:p>
    <w:p w14:paraId="30D65CEF" w14:textId="77777777" w:rsidR="009329A1" w:rsidRPr="009038D0" w:rsidRDefault="009329A1" w:rsidP="009329A1">
      <w:pPr>
        <w:numPr>
          <w:ilvl w:val="0"/>
          <w:numId w:val="30"/>
        </w:numPr>
        <w:spacing w:after="120" w:line="259" w:lineRule="auto"/>
        <w:ind w:left="709" w:firstLine="709"/>
        <w:jc w:val="left"/>
        <w:rPr>
          <w:rFonts w:eastAsiaTheme="minorHAnsi"/>
          <w:szCs w:val="22"/>
          <w:u w:val="single"/>
        </w:rPr>
      </w:pPr>
      <w:r w:rsidRPr="009038D0">
        <w:rPr>
          <w:rFonts w:eastAsiaTheme="minorHAnsi"/>
          <w:szCs w:val="22"/>
          <w:u w:val="single"/>
        </w:rPr>
        <w:t>De sensibiliser le public aux cibles de l'après-2020 ;</w:t>
      </w:r>
    </w:p>
    <w:p w14:paraId="2AB81ADC" w14:textId="77777777" w:rsidR="009329A1" w:rsidRPr="009038D0" w:rsidRDefault="009329A1" w:rsidP="009329A1">
      <w:pPr>
        <w:numPr>
          <w:ilvl w:val="0"/>
          <w:numId w:val="30"/>
        </w:numPr>
        <w:spacing w:after="120" w:line="259" w:lineRule="auto"/>
        <w:ind w:left="709" w:firstLine="709"/>
        <w:jc w:val="left"/>
        <w:rPr>
          <w:rFonts w:eastAsiaTheme="minorHAnsi"/>
          <w:szCs w:val="22"/>
          <w:u w:val="single"/>
        </w:rPr>
      </w:pPr>
      <w:r w:rsidRPr="009038D0">
        <w:rPr>
          <w:rFonts w:eastAsiaTheme="minorHAnsi"/>
          <w:szCs w:val="22"/>
          <w:u w:val="single"/>
        </w:rPr>
        <w:t>De promouvoir ou développer des plateformes de partage d'informations sur les réussites, les enseignements tirés et les expériences acquises dans le domaine de la protection de la biodiversité ;</w:t>
      </w:r>
    </w:p>
    <w:p w14:paraId="73EB422F" w14:textId="77777777" w:rsidR="009329A1" w:rsidRPr="009038D0" w:rsidRDefault="009329A1" w:rsidP="009329A1">
      <w:pPr>
        <w:numPr>
          <w:ilvl w:val="0"/>
          <w:numId w:val="30"/>
        </w:numPr>
        <w:spacing w:after="120" w:line="259" w:lineRule="auto"/>
        <w:ind w:left="709" w:firstLine="709"/>
        <w:jc w:val="left"/>
        <w:rPr>
          <w:rFonts w:eastAsiaTheme="minorHAnsi"/>
          <w:szCs w:val="22"/>
        </w:rPr>
      </w:pPr>
      <w:r w:rsidRPr="009038D0">
        <w:rPr>
          <w:rFonts w:eastAsiaTheme="minorHAnsi"/>
          <w:szCs w:val="22"/>
          <w:u w:val="single"/>
        </w:rPr>
        <w:t>De promouvoir l'éducation en matière de biodiversité dans les programmes scolaires, y compris la connaissance des conventions de Rio et de leur rôle dans l'élaboration des législations nationales</w:t>
      </w:r>
      <w:r w:rsidRPr="009038D0">
        <w:rPr>
          <w:rFonts w:eastAsiaTheme="minorHAnsi"/>
          <w:szCs w:val="22"/>
        </w:rPr>
        <w:t>.</w:t>
      </w:r>
    </w:p>
    <w:p w14:paraId="5D2B5EDB" w14:textId="14AC3490" w:rsidR="009329A1" w:rsidRDefault="009329A1" w:rsidP="004407AB">
      <w:pPr>
        <w:suppressLineNumbers/>
        <w:tabs>
          <w:tab w:val="left" w:pos="1418"/>
        </w:tabs>
        <w:suppressAutoHyphens/>
        <w:spacing w:before="120" w:after="120"/>
        <w:ind w:firstLine="709"/>
        <w:rPr>
          <w:kern w:val="22"/>
          <w:szCs w:val="22"/>
        </w:rPr>
      </w:pPr>
    </w:p>
    <w:p w14:paraId="379C2C3A" w14:textId="77777777" w:rsidR="009329A1" w:rsidRPr="009038D0" w:rsidRDefault="009329A1" w:rsidP="009329A1">
      <w:pPr>
        <w:autoSpaceDE w:val="0"/>
        <w:autoSpaceDN w:val="0"/>
        <w:adjustRightInd w:val="0"/>
        <w:spacing w:after="120"/>
        <w:jc w:val="center"/>
        <w:rPr>
          <w:rFonts w:eastAsiaTheme="minorHAnsi"/>
          <w:b/>
        </w:rPr>
      </w:pPr>
      <w:r w:rsidRPr="009038D0">
        <w:rPr>
          <w:rFonts w:eastAsiaTheme="minorHAnsi"/>
          <w:b/>
        </w:rPr>
        <w:t>__________</w:t>
      </w:r>
    </w:p>
    <w:p w14:paraId="2D69317C" w14:textId="77777777" w:rsidR="009329A1" w:rsidRPr="00E02B37" w:rsidRDefault="009329A1" w:rsidP="004407AB">
      <w:pPr>
        <w:suppressLineNumbers/>
        <w:tabs>
          <w:tab w:val="left" w:pos="1418"/>
        </w:tabs>
        <w:suppressAutoHyphens/>
        <w:spacing w:before="120" w:after="120"/>
        <w:ind w:firstLine="709"/>
        <w:rPr>
          <w:kern w:val="22"/>
          <w:szCs w:val="22"/>
        </w:rPr>
      </w:pPr>
    </w:p>
    <w:p w14:paraId="0AF2FE3F" w14:textId="36572506" w:rsidR="00E27A60" w:rsidRPr="00242486" w:rsidRDefault="00E27A60" w:rsidP="004407AB">
      <w:pPr>
        <w:pStyle w:val="Para1"/>
        <w:suppressLineNumbers/>
        <w:suppressAutoHyphens/>
        <w:rPr>
          <w:kern w:val="22"/>
          <w:szCs w:val="22"/>
          <w:lang w:val="en-AU"/>
        </w:rPr>
      </w:pPr>
    </w:p>
    <w:sectPr w:rsidR="00E27A60" w:rsidRPr="00242486" w:rsidSect="00EA3D8F">
      <w:headerReference w:type="even" r:id="rId14"/>
      <w:headerReference w:type="default" r:id="rId15"/>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CFEB" w14:textId="77777777" w:rsidR="00A61F78" w:rsidRDefault="00A61F78">
      <w:r>
        <w:separator/>
      </w:r>
    </w:p>
  </w:endnote>
  <w:endnote w:type="continuationSeparator" w:id="0">
    <w:p w14:paraId="27CE2C4B" w14:textId="77777777" w:rsidR="00A61F78" w:rsidRDefault="00A61F78">
      <w:r>
        <w:continuationSeparator/>
      </w:r>
    </w:p>
  </w:endnote>
  <w:endnote w:type="continuationNotice" w:id="1">
    <w:p w14:paraId="4E6C6922" w14:textId="77777777" w:rsidR="00A61F78" w:rsidRDefault="00A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2015" w14:textId="77777777" w:rsidR="00A61F78" w:rsidRDefault="00A61F78">
      <w:r>
        <w:separator/>
      </w:r>
    </w:p>
  </w:footnote>
  <w:footnote w:type="continuationSeparator" w:id="0">
    <w:p w14:paraId="068EE481" w14:textId="77777777" w:rsidR="00A61F78" w:rsidRDefault="00A61F78">
      <w:r>
        <w:continuationSeparator/>
      </w:r>
    </w:p>
  </w:footnote>
  <w:footnote w:type="continuationNotice" w:id="1">
    <w:p w14:paraId="7923D3BF" w14:textId="77777777" w:rsidR="00A61F78" w:rsidRDefault="00A61F78"/>
  </w:footnote>
  <w:footnote w:id="2">
    <w:p w14:paraId="58AAD810" w14:textId="77777777" w:rsidR="00F632A9" w:rsidRPr="00C04892" w:rsidRDefault="00F632A9" w:rsidP="004407AB">
      <w:pPr>
        <w:pStyle w:val="Notedebasdepage"/>
        <w:ind w:firstLine="0"/>
      </w:pPr>
      <w:r w:rsidRPr="009F6D3C">
        <w:rPr>
          <w:rStyle w:val="Appelnotedebasdep"/>
          <w:u w:val="none"/>
          <w:vertAlign w:val="superscript"/>
        </w:rPr>
        <w:footnoteRef/>
      </w:r>
      <w:r w:rsidRPr="006E0D05">
        <w:t xml:space="preserve"> </w:t>
      </w:r>
      <w:r w:rsidRPr="00C04892">
        <w:t>Cette cible ne préjuge en rien des résultats des consultations thématiques sur la mobili</w:t>
      </w:r>
      <w:r>
        <w:t>s</w:t>
      </w:r>
      <w:r w:rsidRPr="00C04892">
        <w:t>ation des ressources et le renforcement des capacités</w:t>
      </w:r>
      <w:r>
        <w:t>, ou de toute recommandation adoptée par l’Organe subsidiaire chargé de l’application à sa troisième réunion.</w:t>
      </w:r>
    </w:p>
  </w:footnote>
  <w:footnote w:id="3">
    <w:p w14:paraId="630B1ED5" w14:textId="77777777" w:rsidR="00F632A9" w:rsidRDefault="00F632A9" w:rsidP="004407AB">
      <w:pPr>
        <w:pStyle w:val="Notedebasdepage"/>
        <w:ind w:firstLine="0"/>
      </w:pPr>
      <w:r w:rsidRPr="00AB7725">
        <w:rPr>
          <w:rStyle w:val="Appelnotedebasdep"/>
          <w:u w:val="none"/>
          <w:vertAlign w:val="superscript"/>
          <w:lang w:bidi="fr-FR"/>
        </w:rPr>
        <w:footnoteRef/>
      </w:r>
      <w:r w:rsidRPr="00AB7725">
        <w:rPr>
          <w:rFonts w:ascii="CIDFont+F4" w:eastAsia="CIDFont+F4" w:hAnsi="CIDFont+F4" w:cs="CIDFont+F4"/>
          <w:vertAlign w:val="superscript"/>
          <w:lang w:bidi="fr-FR"/>
        </w:rPr>
        <w:t xml:space="preserve"> </w:t>
      </w:r>
      <w:r>
        <w:rPr>
          <w:rFonts w:ascii="CIDFont+F4" w:eastAsia="CIDFont+F4" w:hAnsi="CIDFont+F4" w:cs="CIDFont+F4"/>
          <w:lang w:bidi="fr-FR"/>
        </w:rPr>
        <w:t>Biophile signifie aimer les êtres vivants, une combinaison de «bio», qui signifie «vivant» et «</w:t>
      </w:r>
      <w:proofErr w:type="spellStart"/>
      <w:r>
        <w:rPr>
          <w:rFonts w:ascii="CIDFont+F4" w:eastAsia="CIDFont+F4" w:hAnsi="CIDFont+F4" w:cs="CIDFont+F4"/>
          <w:lang w:bidi="fr-FR"/>
        </w:rPr>
        <w:t>philique</w:t>
      </w:r>
      <w:proofErr w:type="spellEnd"/>
      <w:r>
        <w:rPr>
          <w:rFonts w:ascii="CIDFont+F4" w:eastAsia="CIDFont+F4" w:hAnsi="CIDFont+F4" w:cs="CIDFont+F4"/>
          <w:lang w:bidi="fr-FR"/>
        </w:rPr>
        <w:t>» signifie aimer.</w:t>
      </w:r>
    </w:p>
  </w:footnote>
  <w:footnote w:id="4">
    <w:p w14:paraId="2357043B" w14:textId="77777777" w:rsidR="009329A1" w:rsidRPr="00E51BD2" w:rsidRDefault="009329A1" w:rsidP="009329A1">
      <w:pPr>
        <w:pStyle w:val="Notedebasdepage"/>
        <w:suppressLineNumbers/>
        <w:suppressAutoHyphens/>
        <w:ind w:firstLine="0"/>
        <w:jc w:val="left"/>
        <w:rPr>
          <w:kern w:val="18"/>
          <w:szCs w:val="18"/>
        </w:rPr>
      </w:pPr>
      <w:r w:rsidRPr="0051480C">
        <w:rPr>
          <w:rStyle w:val="Appelnotedebasdep"/>
          <w:kern w:val="18"/>
          <w:szCs w:val="18"/>
          <w:u w:val="none"/>
          <w:vertAlign w:val="superscript"/>
        </w:rPr>
        <w:footnoteRef/>
      </w:r>
      <w:r w:rsidRPr="00E51BD2">
        <w:rPr>
          <w:kern w:val="18"/>
          <w:szCs w:val="18"/>
        </w:rPr>
        <w:t xml:space="preserve"> </w:t>
      </w:r>
      <w:r w:rsidRPr="004A1E31">
        <w:rPr>
          <w:szCs w:val="18"/>
        </w:rPr>
        <w:t>Le cadre stratégique à long terme au-delà de 2020 sera l’un des principaux mécanismes pour la fourniture de cet appui (décision 14/24)</w:t>
      </w:r>
      <w:r w:rsidRPr="00E51BD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DE9E" w14:textId="3EDE1C72" w:rsidR="00F632A9" w:rsidRPr="0051111E" w:rsidRDefault="00F632A9" w:rsidP="0051111E">
    <w:pPr>
      <w:pStyle w:val="En-tte"/>
      <w:keepLines/>
      <w:suppressLineNumbers/>
      <w:tabs>
        <w:tab w:val="clear" w:pos="4320"/>
        <w:tab w:val="clear" w:pos="8640"/>
      </w:tabs>
      <w:suppressAutoHyphens/>
      <w:jc w:val="right"/>
      <w:rPr>
        <w:lang w:val="en-CA"/>
      </w:rPr>
    </w:pPr>
    <w:r w:rsidRPr="00037E8A">
      <w:rPr>
        <w:noProof/>
        <w:kern w:val="22"/>
      </w:rPr>
      <w:t>CBD/WG2020/2/</w:t>
    </w:r>
    <w:r w:rsidRPr="0051111E">
      <w:rPr>
        <w:lang w:val="en-CA"/>
      </w:rPr>
      <w:t xml:space="preserve"> </w:t>
    </w:r>
    <w:r w:rsidRPr="00F6442C">
      <w:rPr>
        <w:lang w:val="en-CA"/>
      </w:rPr>
      <w:t>L.2/Add.1</w:t>
    </w:r>
  </w:p>
  <w:p w14:paraId="22E207C7" w14:textId="77777777" w:rsidR="00F632A9" w:rsidRPr="005440A6" w:rsidRDefault="00F632A9" w:rsidP="0051111E">
    <w:pPr>
      <w:pStyle w:val="En-tte"/>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54510F7E" w14:textId="77777777" w:rsidR="00F632A9" w:rsidRPr="005440A6" w:rsidRDefault="00F632A9" w:rsidP="0051480C">
    <w:pPr>
      <w:pStyle w:val="En-tte"/>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2068" w14:textId="61ACD7C2" w:rsidR="00F632A9" w:rsidRPr="0051111E" w:rsidRDefault="00F632A9" w:rsidP="0051111E">
    <w:pPr>
      <w:pStyle w:val="En-tte"/>
      <w:keepLines/>
      <w:suppressLineNumbers/>
      <w:tabs>
        <w:tab w:val="clear" w:pos="4320"/>
        <w:tab w:val="clear" w:pos="8640"/>
      </w:tabs>
      <w:suppressAutoHyphens/>
      <w:jc w:val="left"/>
      <w:rPr>
        <w:lang w:val="en-CA"/>
      </w:rPr>
    </w:pPr>
    <w:r w:rsidRPr="00037E8A">
      <w:rPr>
        <w:noProof/>
        <w:kern w:val="22"/>
      </w:rPr>
      <w:t>CBD/WG2020/2/</w:t>
    </w:r>
    <w:r w:rsidRPr="00F6442C">
      <w:rPr>
        <w:lang w:val="en-CA"/>
      </w:rPr>
      <w:t>L.2/Add.1</w:t>
    </w:r>
  </w:p>
  <w:p w14:paraId="272A2401" w14:textId="77777777" w:rsidR="00F632A9" w:rsidRPr="005440A6" w:rsidRDefault="00F632A9" w:rsidP="0051111E">
    <w:pPr>
      <w:pStyle w:val="En-tte"/>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16B3F556" w14:textId="77777777" w:rsidR="00F632A9" w:rsidRPr="005440A6" w:rsidRDefault="00F632A9" w:rsidP="0051480C">
    <w:pPr>
      <w:pStyle w:val="En-tte"/>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A6E"/>
    <w:multiLevelType w:val="hybridMultilevel"/>
    <w:tmpl w:val="114AB048"/>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42338"/>
    <w:multiLevelType w:val="hybridMultilevel"/>
    <w:tmpl w:val="C988E860"/>
    <w:lvl w:ilvl="0" w:tplc="040C000F">
      <w:start w:val="1"/>
      <w:numFmt w:val="decimal"/>
      <w:lvlText w:val="%1."/>
      <w:lvlJc w:val="left"/>
      <w:pPr>
        <w:ind w:left="220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66C7A"/>
    <w:multiLevelType w:val="hybridMultilevel"/>
    <w:tmpl w:val="70B0902A"/>
    <w:lvl w:ilvl="0" w:tplc="040C000F">
      <w:start w:val="1"/>
      <w:numFmt w:val="decimal"/>
      <w:lvlText w:val="%1."/>
      <w:lvlJc w:val="left"/>
      <w:pPr>
        <w:ind w:left="720" w:hanging="360"/>
      </w:p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7957FD"/>
    <w:multiLevelType w:val="hybridMultilevel"/>
    <w:tmpl w:val="E458B64E"/>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DC84721"/>
    <w:multiLevelType w:val="hybridMultilevel"/>
    <w:tmpl w:val="159AFFBE"/>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DF2641"/>
    <w:multiLevelType w:val="hybridMultilevel"/>
    <w:tmpl w:val="7480E0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597F38"/>
    <w:multiLevelType w:val="hybridMultilevel"/>
    <w:tmpl w:val="DB085260"/>
    <w:lvl w:ilvl="0" w:tplc="040C000F">
      <w:start w:val="1"/>
      <w:numFmt w:val="decimal"/>
      <w:lvlText w:val="%1."/>
      <w:lvlJc w:val="left"/>
      <w:pPr>
        <w:ind w:left="720" w:hanging="360"/>
      </w:pPr>
    </w:lvl>
    <w:lvl w:ilvl="1" w:tplc="04090017">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641CDC"/>
    <w:multiLevelType w:val="hybridMultilevel"/>
    <w:tmpl w:val="13FC1BAE"/>
    <w:lvl w:ilvl="0" w:tplc="23E0CE6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EA6035"/>
    <w:multiLevelType w:val="hybridMultilevel"/>
    <w:tmpl w:val="D4123D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724C39"/>
    <w:multiLevelType w:val="hybridMultilevel"/>
    <w:tmpl w:val="D5B6463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9E5717"/>
    <w:multiLevelType w:val="hybridMultilevel"/>
    <w:tmpl w:val="990A9AC6"/>
    <w:lvl w:ilvl="0" w:tplc="04090017">
      <w:start w:val="1"/>
      <w:numFmt w:val="lowerLetter"/>
      <w:lvlText w:val="%1)"/>
      <w:lvlJc w:val="left"/>
      <w:pPr>
        <w:ind w:left="720" w:hanging="360"/>
      </w:pPr>
      <w:rPr>
        <w:rFonts w:hint="default"/>
      </w:r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AD0A24"/>
    <w:multiLevelType w:val="hybridMultilevel"/>
    <w:tmpl w:val="912A5D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FF307C"/>
    <w:multiLevelType w:val="hybridMultilevel"/>
    <w:tmpl w:val="70B0902A"/>
    <w:lvl w:ilvl="0" w:tplc="040C000F">
      <w:start w:val="1"/>
      <w:numFmt w:val="decimal"/>
      <w:lvlText w:val="%1."/>
      <w:lvlJc w:val="left"/>
      <w:pPr>
        <w:ind w:left="720" w:hanging="360"/>
      </w:p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F15E19"/>
    <w:multiLevelType w:val="hybridMultilevel"/>
    <w:tmpl w:val="EE5CC14E"/>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8F482F"/>
    <w:multiLevelType w:val="hybridMultilevel"/>
    <w:tmpl w:val="E8DE4A7A"/>
    <w:lvl w:ilvl="0" w:tplc="0409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3244245"/>
    <w:multiLevelType w:val="hybridMultilevel"/>
    <w:tmpl w:val="9AE603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245FA1"/>
    <w:multiLevelType w:val="multilevel"/>
    <w:tmpl w:val="AAD413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669220B"/>
    <w:multiLevelType w:val="hybridMultilevel"/>
    <w:tmpl w:val="DFECF712"/>
    <w:lvl w:ilvl="0" w:tplc="2A2C46C6">
      <w:start w:val="5"/>
      <w:numFmt w:val="upperLetter"/>
      <w:lvlText w:val="%1."/>
      <w:lvlJc w:val="left"/>
      <w:pPr>
        <w:ind w:left="720" w:hanging="360"/>
      </w:pPr>
      <w:rPr>
        <w:rFonts w:hint="default"/>
        <w:b/>
      </w:rPr>
    </w:lvl>
    <w:lvl w:ilvl="1" w:tplc="040C0017">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C22646"/>
    <w:multiLevelType w:val="hybridMultilevel"/>
    <w:tmpl w:val="285E0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115345"/>
    <w:multiLevelType w:val="hybridMultilevel"/>
    <w:tmpl w:val="43DCC27C"/>
    <w:lvl w:ilvl="0" w:tplc="040C0017">
      <w:start w:val="1"/>
      <w:numFmt w:val="lowerLetter"/>
      <w:lvlText w:val="%1)"/>
      <w:lvlJc w:val="left"/>
      <w:pPr>
        <w:ind w:left="144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37A5900"/>
    <w:multiLevelType w:val="hybridMultilevel"/>
    <w:tmpl w:val="AA4CC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592D16"/>
    <w:multiLevelType w:val="hybridMultilevel"/>
    <w:tmpl w:val="19FC321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C64227"/>
    <w:multiLevelType w:val="multilevel"/>
    <w:tmpl w:val="585671A4"/>
    <w:lvl w:ilvl="0">
      <w:start w:val="1"/>
      <w:numFmt w:val="lowerLetter"/>
      <w:lvlText w:val="%1)"/>
      <w:lvlJc w:val="left"/>
      <w:pPr>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21"/>
  </w:num>
  <w:num w:numId="5">
    <w:abstractNumId w:val="7"/>
  </w:num>
  <w:num w:numId="6">
    <w:abstractNumId w:val="26"/>
  </w:num>
  <w:num w:numId="7">
    <w:abstractNumId w:val="20"/>
  </w:num>
  <w:num w:numId="8">
    <w:abstractNumId w:val="1"/>
  </w:num>
  <w:num w:numId="9">
    <w:abstractNumId w:val="13"/>
  </w:num>
  <w:num w:numId="10">
    <w:abstractNumId w:val="4"/>
  </w:num>
  <w:num w:numId="11">
    <w:abstractNumId w:val="9"/>
  </w:num>
  <w:num w:numId="12">
    <w:abstractNumId w:val="19"/>
  </w:num>
  <w:num w:numId="13">
    <w:abstractNumId w:val="0"/>
  </w:num>
  <w:num w:numId="14">
    <w:abstractNumId w:val="24"/>
  </w:num>
  <w:num w:numId="15">
    <w:abstractNumId w:val="18"/>
  </w:num>
  <w:num w:numId="16">
    <w:abstractNumId w:val="5"/>
  </w:num>
  <w:num w:numId="17">
    <w:abstractNumId w:val="2"/>
  </w:num>
  <w:num w:numId="18">
    <w:abstractNumId w:val="16"/>
  </w:num>
  <w:num w:numId="19">
    <w:abstractNumId w:val="12"/>
  </w:num>
  <w:num w:numId="20">
    <w:abstractNumId w:val="6"/>
  </w:num>
  <w:num w:numId="21">
    <w:abstractNumId w:val="22"/>
  </w:num>
  <w:num w:numId="22">
    <w:abstractNumId w:val="28"/>
  </w:num>
  <w:num w:numId="23">
    <w:abstractNumId w:val="23"/>
  </w:num>
  <w:num w:numId="24">
    <w:abstractNumId w:val="29"/>
  </w:num>
  <w:num w:numId="25">
    <w:abstractNumId w:val="10"/>
  </w:num>
  <w:num w:numId="26">
    <w:abstractNumId w:val="17"/>
  </w:num>
  <w:num w:numId="27">
    <w:abstractNumId w:val="27"/>
  </w:num>
  <w:num w:numId="28">
    <w:abstractNumId w:val="11"/>
  </w:num>
  <w:num w:numId="29">
    <w:abstractNumId w:val="3"/>
  </w:num>
  <w:num w:numId="3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D33"/>
    <w:rsid w:val="00002B70"/>
    <w:rsid w:val="00002B7E"/>
    <w:rsid w:val="00006106"/>
    <w:rsid w:val="00006FF2"/>
    <w:rsid w:val="000073D2"/>
    <w:rsid w:val="00007EE9"/>
    <w:rsid w:val="0001151A"/>
    <w:rsid w:val="000119DC"/>
    <w:rsid w:val="00011A09"/>
    <w:rsid w:val="0001208E"/>
    <w:rsid w:val="00012537"/>
    <w:rsid w:val="00012605"/>
    <w:rsid w:val="00012EDA"/>
    <w:rsid w:val="000134CB"/>
    <w:rsid w:val="0001403E"/>
    <w:rsid w:val="000162FB"/>
    <w:rsid w:val="00016EF6"/>
    <w:rsid w:val="00017867"/>
    <w:rsid w:val="0002075A"/>
    <w:rsid w:val="000209A7"/>
    <w:rsid w:val="000215B7"/>
    <w:rsid w:val="000218B8"/>
    <w:rsid w:val="000219AC"/>
    <w:rsid w:val="00022AF2"/>
    <w:rsid w:val="000230E7"/>
    <w:rsid w:val="0002382D"/>
    <w:rsid w:val="00023B35"/>
    <w:rsid w:val="00024E50"/>
    <w:rsid w:val="00025C80"/>
    <w:rsid w:val="000265B8"/>
    <w:rsid w:val="00026715"/>
    <w:rsid w:val="0003032B"/>
    <w:rsid w:val="00031893"/>
    <w:rsid w:val="00031D24"/>
    <w:rsid w:val="00034222"/>
    <w:rsid w:val="00035AC8"/>
    <w:rsid w:val="00037832"/>
    <w:rsid w:val="00037873"/>
    <w:rsid w:val="00037E8A"/>
    <w:rsid w:val="00040294"/>
    <w:rsid w:val="00041A2A"/>
    <w:rsid w:val="00042205"/>
    <w:rsid w:val="000433E8"/>
    <w:rsid w:val="00044481"/>
    <w:rsid w:val="00044971"/>
    <w:rsid w:val="00044CCB"/>
    <w:rsid w:val="00045CD4"/>
    <w:rsid w:val="00045D5A"/>
    <w:rsid w:val="00050499"/>
    <w:rsid w:val="0005066A"/>
    <w:rsid w:val="00050903"/>
    <w:rsid w:val="000516F2"/>
    <w:rsid w:val="000518A3"/>
    <w:rsid w:val="00054381"/>
    <w:rsid w:val="000558E2"/>
    <w:rsid w:val="0005619E"/>
    <w:rsid w:val="00056B6A"/>
    <w:rsid w:val="00057D8E"/>
    <w:rsid w:val="00057E99"/>
    <w:rsid w:val="000602FD"/>
    <w:rsid w:val="00060B3E"/>
    <w:rsid w:val="0006179F"/>
    <w:rsid w:val="00063CB5"/>
    <w:rsid w:val="00064908"/>
    <w:rsid w:val="0006507D"/>
    <w:rsid w:val="0006595A"/>
    <w:rsid w:val="00066056"/>
    <w:rsid w:val="000665DA"/>
    <w:rsid w:val="00066C46"/>
    <w:rsid w:val="00067B94"/>
    <w:rsid w:val="00070398"/>
    <w:rsid w:val="00070E54"/>
    <w:rsid w:val="000711E1"/>
    <w:rsid w:val="00072A57"/>
    <w:rsid w:val="00072EBE"/>
    <w:rsid w:val="00073708"/>
    <w:rsid w:val="00075C6A"/>
    <w:rsid w:val="000761A3"/>
    <w:rsid w:val="00077AFA"/>
    <w:rsid w:val="000813C6"/>
    <w:rsid w:val="00081D68"/>
    <w:rsid w:val="000823A3"/>
    <w:rsid w:val="00082B19"/>
    <w:rsid w:val="0008437A"/>
    <w:rsid w:val="00084B1C"/>
    <w:rsid w:val="000856F7"/>
    <w:rsid w:val="00086D7B"/>
    <w:rsid w:val="00087C20"/>
    <w:rsid w:val="00087CED"/>
    <w:rsid w:val="00090597"/>
    <w:rsid w:val="000906BD"/>
    <w:rsid w:val="00091147"/>
    <w:rsid w:val="00091F61"/>
    <w:rsid w:val="000920F6"/>
    <w:rsid w:val="00092571"/>
    <w:rsid w:val="00093C4E"/>
    <w:rsid w:val="0009426C"/>
    <w:rsid w:val="00095B84"/>
    <w:rsid w:val="00096F04"/>
    <w:rsid w:val="000A11E3"/>
    <w:rsid w:val="000A2046"/>
    <w:rsid w:val="000A497C"/>
    <w:rsid w:val="000A5625"/>
    <w:rsid w:val="000A59DA"/>
    <w:rsid w:val="000A7241"/>
    <w:rsid w:val="000A72F4"/>
    <w:rsid w:val="000B09A4"/>
    <w:rsid w:val="000B0BE0"/>
    <w:rsid w:val="000B1386"/>
    <w:rsid w:val="000B25ED"/>
    <w:rsid w:val="000B2C19"/>
    <w:rsid w:val="000B4AE6"/>
    <w:rsid w:val="000B6637"/>
    <w:rsid w:val="000B7326"/>
    <w:rsid w:val="000C00E9"/>
    <w:rsid w:val="000C0280"/>
    <w:rsid w:val="000C1F09"/>
    <w:rsid w:val="000C4A79"/>
    <w:rsid w:val="000C6355"/>
    <w:rsid w:val="000C6CAF"/>
    <w:rsid w:val="000C6ED2"/>
    <w:rsid w:val="000C7162"/>
    <w:rsid w:val="000C7D73"/>
    <w:rsid w:val="000D0C0F"/>
    <w:rsid w:val="000D0C99"/>
    <w:rsid w:val="000D36EF"/>
    <w:rsid w:val="000D51CA"/>
    <w:rsid w:val="000D6C22"/>
    <w:rsid w:val="000D6CB1"/>
    <w:rsid w:val="000D766C"/>
    <w:rsid w:val="000D77C4"/>
    <w:rsid w:val="000D79CF"/>
    <w:rsid w:val="000D7FE2"/>
    <w:rsid w:val="000E03EA"/>
    <w:rsid w:val="000E08B9"/>
    <w:rsid w:val="000E0CFE"/>
    <w:rsid w:val="000E258B"/>
    <w:rsid w:val="000E45CD"/>
    <w:rsid w:val="000E4B9D"/>
    <w:rsid w:val="000E500C"/>
    <w:rsid w:val="000E55EA"/>
    <w:rsid w:val="000E637D"/>
    <w:rsid w:val="000E664F"/>
    <w:rsid w:val="000E70BB"/>
    <w:rsid w:val="000E744C"/>
    <w:rsid w:val="000E7E6A"/>
    <w:rsid w:val="000F0F69"/>
    <w:rsid w:val="000F1BBC"/>
    <w:rsid w:val="000F3770"/>
    <w:rsid w:val="000F4A56"/>
    <w:rsid w:val="000F5AC2"/>
    <w:rsid w:val="000F5BD2"/>
    <w:rsid w:val="000F63AB"/>
    <w:rsid w:val="000F6B2B"/>
    <w:rsid w:val="000F6BD5"/>
    <w:rsid w:val="000F74B8"/>
    <w:rsid w:val="000F74FC"/>
    <w:rsid w:val="000F7EEA"/>
    <w:rsid w:val="00101003"/>
    <w:rsid w:val="00101CDA"/>
    <w:rsid w:val="00103180"/>
    <w:rsid w:val="001039E7"/>
    <w:rsid w:val="00104D12"/>
    <w:rsid w:val="001052AE"/>
    <w:rsid w:val="00105B95"/>
    <w:rsid w:val="00106ADE"/>
    <w:rsid w:val="0011059E"/>
    <w:rsid w:val="00111DBA"/>
    <w:rsid w:val="00111F71"/>
    <w:rsid w:val="001121AF"/>
    <w:rsid w:val="00112478"/>
    <w:rsid w:val="0011767D"/>
    <w:rsid w:val="0012214B"/>
    <w:rsid w:val="001226FE"/>
    <w:rsid w:val="001242E5"/>
    <w:rsid w:val="00125158"/>
    <w:rsid w:val="00126D30"/>
    <w:rsid w:val="001278D6"/>
    <w:rsid w:val="00131895"/>
    <w:rsid w:val="00131B2B"/>
    <w:rsid w:val="001325CD"/>
    <w:rsid w:val="00133BA4"/>
    <w:rsid w:val="00134093"/>
    <w:rsid w:val="00134166"/>
    <w:rsid w:val="00137874"/>
    <w:rsid w:val="00137DA5"/>
    <w:rsid w:val="00140709"/>
    <w:rsid w:val="001408C5"/>
    <w:rsid w:val="00140BB2"/>
    <w:rsid w:val="00141AA8"/>
    <w:rsid w:val="00141DEF"/>
    <w:rsid w:val="001426D3"/>
    <w:rsid w:val="001428FA"/>
    <w:rsid w:val="001444E5"/>
    <w:rsid w:val="00145383"/>
    <w:rsid w:val="0014590F"/>
    <w:rsid w:val="00145BC5"/>
    <w:rsid w:val="001469C2"/>
    <w:rsid w:val="00146A5A"/>
    <w:rsid w:val="00146FF6"/>
    <w:rsid w:val="001504E3"/>
    <w:rsid w:val="0015441A"/>
    <w:rsid w:val="001558CA"/>
    <w:rsid w:val="00156187"/>
    <w:rsid w:val="00156CE5"/>
    <w:rsid w:val="00160026"/>
    <w:rsid w:val="0016197B"/>
    <w:rsid w:val="00162D5E"/>
    <w:rsid w:val="00164D0C"/>
    <w:rsid w:val="00166367"/>
    <w:rsid w:val="001667E3"/>
    <w:rsid w:val="00167304"/>
    <w:rsid w:val="00170620"/>
    <w:rsid w:val="0017194C"/>
    <w:rsid w:val="00172099"/>
    <w:rsid w:val="001727B7"/>
    <w:rsid w:val="00172C3E"/>
    <w:rsid w:val="00172FDD"/>
    <w:rsid w:val="001749DF"/>
    <w:rsid w:val="001750B0"/>
    <w:rsid w:val="00176C31"/>
    <w:rsid w:val="00176CB1"/>
    <w:rsid w:val="00176FDD"/>
    <w:rsid w:val="001771D5"/>
    <w:rsid w:val="00177BAB"/>
    <w:rsid w:val="0018114A"/>
    <w:rsid w:val="00181219"/>
    <w:rsid w:val="00182243"/>
    <w:rsid w:val="00183241"/>
    <w:rsid w:val="0018481C"/>
    <w:rsid w:val="00186C84"/>
    <w:rsid w:val="00187526"/>
    <w:rsid w:val="00190A90"/>
    <w:rsid w:val="001919C1"/>
    <w:rsid w:val="001924F4"/>
    <w:rsid w:val="001929F6"/>
    <w:rsid w:val="00192E06"/>
    <w:rsid w:val="00193B8C"/>
    <w:rsid w:val="0019469C"/>
    <w:rsid w:val="00194CA4"/>
    <w:rsid w:val="00195754"/>
    <w:rsid w:val="00195877"/>
    <w:rsid w:val="00195BDD"/>
    <w:rsid w:val="00196DA0"/>
    <w:rsid w:val="001976CA"/>
    <w:rsid w:val="001A12D3"/>
    <w:rsid w:val="001A19AA"/>
    <w:rsid w:val="001A36A6"/>
    <w:rsid w:val="001A39F7"/>
    <w:rsid w:val="001A429C"/>
    <w:rsid w:val="001A4E06"/>
    <w:rsid w:val="001A5072"/>
    <w:rsid w:val="001A5F34"/>
    <w:rsid w:val="001A60B7"/>
    <w:rsid w:val="001A6231"/>
    <w:rsid w:val="001A629C"/>
    <w:rsid w:val="001A6C94"/>
    <w:rsid w:val="001A796C"/>
    <w:rsid w:val="001B16C3"/>
    <w:rsid w:val="001B1CBF"/>
    <w:rsid w:val="001B1F19"/>
    <w:rsid w:val="001B2E25"/>
    <w:rsid w:val="001B2E6D"/>
    <w:rsid w:val="001B47C4"/>
    <w:rsid w:val="001B4B5C"/>
    <w:rsid w:val="001B6872"/>
    <w:rsid w:val="001B766F"/>
    <w:rsid w:val="001C0E0F"/>
    <w:rsid w:val="001C0E90"/>
    <w:rsid w:val="001C11D0"/>
    <w:rsid w:val="001C1EA9"/>
    <w:rsid w:val="001C2220"/>
    <w:rsid w:val="001C4058"/>
    <w:rsid w:val="001C42DD"/>
    <w:rsid w:val="001C4A02"/>
    <w:rsid w:val="001C4B48"/>
    <w:rsid w:val="001C504F"/>
    <w:rsid w:val="001C5240"/>
    <w:rsid w:val="001C5A17"/>
    <w:rsid w:val="001C7124"/>
    <w:rsid w:val="001C772A"/>
    <w:rsid w:val="001C7F8A"/>
    <w:rsid w:val="001D0671"/>
    <w:rsid w:val="001D325E"/>
    <w:rsid w:val="001D3CA3"/>
    <w:rsid w:val="001D4B15"/>
    <w:rsid w:val="001D4F16"/>
    <w:rsid w:val="001D7251"/>
    <w:rsid w:val="001E0ACB"/>
    <w:rsid w:val="001E33AA"/>
    <w:rsid w:val="001E3DFD"/>
    <w:rsid w:val="001E4B20"/>
    <w:rsid w:val="001E5A1B"/>
    <w:rsid w:val="001E6139"/>
    <w:rsid w:val="001F164B"/>
    <w:rsid w:val="001F1A2E"/>
    <w:rsid w:val="001F399C"/>
    <w:rsid w:val="001F4077"/>
    <w:rsid w:val="001F4BAA"/>
    <w:rsid w:val="001F4D11"/>
    <w:rsid w:val="001F54C9"/>
    <w:rsid w:val="001F624E"/>
    <w:rsid w:val="001F6379"/>
    <w:rsid w:val="002002D8"/>
    <w:rsid w:val="00202511"/>
    <w:rsid w:val="00202E8F"/>
    <w:rsid w:val="00203D04"/>
    <w:rsid w:val="00204415"/>
    <w:rsid w:val="00205279"/>
    <w:rsid w:val="00206137"/>
    <w:rsid w:val="002073C8"/>
    <w:rsid w:val="00207712"/>
    <w:rsid w:val="00207A6E"/>
    <w:rsid w:val="00207D2E"/>
    <w:rsid w:val="0021010A"/>
    <w:rsid w:val="0021077E"/>
    <w:rsid w:val="00211F82"/>
    <w:rsid w:val="00212351"/>
    <w:rsid w:val="00212914"/>
    <w:rsid w:val="00212D1E"/>
    <w:rsid w:val="00214049"/>
    <w:rsid w:val="00220822"/>
    <w:rsid w:val="002208AA"/>
    <w:rsid w:val="00220B66"/>
    <w:rsid w:val="00224541"/>
    <w:rsid w:val="00224957"/>
    <w:rsid w:val="00224B92"/>
    <w:rsid w:val="00224BDC"/>
    <w:rsid w:val="002254E1"/>
    <w:rsid w:val="0022568F"/>
    <w:rsid w:val="00226E20"/>
    <w:rsid w:val="0022719F"/>
    <w:rsid w:val="00227813"/>
    <w:rsid w:val="002300A5"/>
    <w:rsid w:val="00230A58"/>
    <w:rsid w:val="00230CF8"/>
    <w:rsid w:val="00231DD5"/>
    <w:rsid w:val="00232803"/>
    <w:rsid w:val="0023283D"/>
    <w:rsid w:val="00232BF0"/>
    <w:rsid w:val="0023333C"/>
    <w:rsid w:val="00234F50"/>
    <w:rsid w:val="002357E1"/>
    <w:rsid w:val="0023794B"/>
    <w:rsid w:val="00237B83"/>
    <w:rsid w:val="00241682"/>
    <w:rsid w:val="00242486"/>
    <w:rsid w:val="002429D1"/>
    <w:rsid w:val="00242FCC"/>
    <w:rsid w:val="0024338B"/>
    <w:rsid w:val="00243F6B"/>
    <w:rsid w:val="0024410E"/>
    <w:rsid w:val="00245F73"/>
    <w:rsid w:val="002464FC"/>
    <w:rsid w:val="0024748C"/>
    <w:rsid w:val="00247945"/>
    <w:rsid w:val="00247B64"/>
    <w:rsid w:val="00251BA1"/>
    <w:rsid w:val="00252724"/>
    <w:rsid w:val="00252897"/>
    <w:rsid w:val="00252B79"/>
    <w:rsid w:val="00253A54"/>
    <w:rsid w:val="0025400C"/>
    <w:rsid w:val="00255215"/>
    <w:rsid w:val="00257A1F"/>
    <w:rsid w:val="002617A4"/>
    <w:rsid w:val="00265097"/>
    <w:rsid w:val="00267D55"/>
    <w:rsid w:val="00267DF1"/>
    <w:rsid w:val="00270D0A"/>
    <w:rsid w:val="00270E7F"/>
    <w:rsid w:val="00273783"/>
    <w:rsid w:val="00274822"/>
    <w:rsid w:val="0027494C"/>
    <w:rsid w:val="00274EFB"/>
    <w:rsid w:val="002754B8"/>
    <w:rsid w:val="00280E3C"/>
    <w:rsid w:val="0028205D"/>
    <w:rsid w:val="00282C8D"/>
    <w:rsid w:val="002841B3"/>
    <w:rsid w:val="002854B0"/>
    <w:rsid w:val="00287848"/>
    <w:rsid w:val="002879A6"/>
    <w:rsid w:val="002909AF"/>
    <w:rsid w:val="002915F3"/>
    <w:rsid w:val="002916E4"/>
    <w:rsid w:val="0029239B"/>
    <w:rsid w:val="00294E29"/>
    <w:rsid w:val="00295B31"/>
    <w:rsid w:val="00296EB7"/>
    <w:rsid w:val="002A088B"/>
    <w:rsid w:val="002A0FD7"/>
    <w:rsid w:val="002A1D55"/>
    <w:rsid w:val="002A280B"/>
    <w:rsid w:val="002A2A99"/>
    <w:rsid w:val="002A4C09"/>
    <w:rsid w:val="002A5DA4"/>
    <w:rsid w:val="002A60F3"/>
    <w:rsid w:val="002A6244"/>
    <w:rsid w:val="002A6943"/>
    <w:rsid w:val="002A6B3A"/>
    <w:rsid w:val="002A6B52"/>
    <w:rsid w:val="002A6D43"/>
    <w:rsid w:val="002A6FF5"/>
    <w:rsid w:val="002A7F64"/>
    <w:rsid w:val="002B0942"/>
    <w:rsid w:val="002B0E68"/>
    <w:rsid w:val="002B1B51"/>
    <w:rsid w:val="002B21EE"/>
    <w:rsid w:val="002B4704"/>
    <w:rsid w:val="002B4817"/>
    <w:rsid w:val="002B58C5"/>
    <w:rsid w:val="002B5E5E"/>
    <w:rsid w:val="002B66D3"/>
    <w:rsid w:val="002B7A2D"/>
    <w:rsid w:val="002C0AC6"/>
    <w:rsid w:val="002C1100"/>
    <w:rsid w:val="002C1523"/>
    <w:rsid w:val="002C17FB"/>
    <w:rsid w:val="002C3874"/>
    <w:rsid w:val="002C3B73"/>
    <w:rsid w:val="002C3C97"/>
    <w:rsid w:val="002C4BDB"/>
    <w:rsid w:val="002C54B1"/>
    <w:rsid w:val="002C5A58"/>
    <w:rsid w:val="002C5C3C"/>
    <w:rsid w:val="002C6359"/>
    <w:rsid w:val="002D1748"/>
    <w:rsid w:val="002D2A65"/>
    <w:rsid w:val="002D2BC0"/>
    <w:rsid w:val="002D528D"/>
    <w:rsid w:val="002D5574"/>
    <w:rsid w:val="002E039C"/>
    <w:rsid w:val="002E0627"/>
    <w:rsid w:val="002E08EE"/>
    <w:rsid w:val="002E2A82"/>
    <w:rsid w:val="002E3829"/>
    <w:rsid w:val="002E391B"/>
    <w:rsid w:val="002E55D1"/>
    <w:rsid w:val="002E6003"/>
    <w:rsid w:val="002E6253"/>
    <w:rsid w:val="002E6A68"/>
    <w:rsid w:val="002E6ACE"/>
    <w:rsid w:val="002F076E"/>
    <w:rsid w:val="002F114F"/>
    <w:rsid w:val="002F15A8"/>
    <w:rsid w:val="002F47EA"/>
    <w:rsid w:val="002F5A8F"/>
    <w:rsid w:val="00300A3D"/>
    <w:rsid w:val="00302581"/>
    <w:rsid w:val="0030541F"/>
    <w:rsid w:val="00305921"/>
    <w:rsid w:val="003061BE"/>
    <w:rsid w:val="003073C9"/>
    <w:rsid w:val="0030782B"/>
    <w:rsid w:val="00307E5F"/>
    <w:rsid w:val="00307E87"/>
    <w:rsid w:val="00310731"/>
    <w:rsid w:val="00312A48"/>
    <w:rsid w:val="00312CD0"/>
    <w:rsid w:val="00313EB1"/>
    <w:rsid w:val="0031507B"/>
    <w:rsid w:val="003166BA"/>
    <w:rsid w:val="00317226"/>
    <w:rsid w:val="00317ED1"/>
    <w:rsid w:val="00320BA0"/>
    <w:rsid w:val="003210FF"/>
    <w:rsid w:val="0032145B"/>
    <w:rsid w:val="00323E87"/>
    <w:rsid w:val="003240BA"/>
    <w:rsid w:val="00324BE1"/>
    <w:rsid w:val="00325595"/>
    <w:rsid w:val="003258C4"/>
    <w:rsid w:val="00325DE3"/>
    <w:rsid w:val="00326028"/>
    <w:rsid w:val="00327620"/>
    <w:rsid w:val="00327E56"/>
    <w:rsid w:val="0033180B"/>
    <w:rsid w:val="00331B2F"/>
    <w:rsid w:val="00331F06"/>
    <w:rsid w:val="003321B1"/>
    <w:rsid w:val="00332352"/>
    <w:rsid w:val="003326C7"/>
    <w:rsid w:val="00332DD7"/>
    <w:rsid w:val="0033380A"/>
    <w:rsid w:val="00333F2C"/>
    <w:rsid w:val="0033471A"/>
    <w:rsid w:val="00335475"/>
    <w:rsid w:val="0033547C"/>
    <w:rsid w:val="0033609E"/>
    <w:rsid w:val="00336766"/>
    <w:rsid w:val="00341F44"/>
    <w:rsid w:val="00342D5D"/>
    <w:rsid w:val="003442C8"/>
    <w:rsid w:val="00344BD6"/>
    <w:rsid w:val="00344D05"/>
    <w:rsid w:val="00345308"/>
    <w:rsid w:val="0034678E"/>
    <w:rsid w:val="00346A73"/>
    <w:rsid w:val="00346F2E"/>
    <w:rsid w:val="00347BBA"/>
    <w:rsid w:val="0035227B"/>
    <w:rsid w:val="003535FB"/>
    <w:rsid w:val="00354AE9"/>
    <w:rsid w:val="00355401"/>
    <w:rsid w:val="00355A5C"/>
    <w:rsid w:val="00357194"/>
    <w:rsid w:val="003605BA"/>
    <w:rsid w:val="00360F1E"/>
    <w:rsid w:val="003648E6"/>
    <w:rsid w:val="003651D5"/>
    <w:rsid w:val="0036672B"/>
    <w:rsid w:val="00366868"/>
    <w:rsid w:val="003668BB"/>
    <w:rsid w:val="00367339"/>
    <w:rsid w:val="003704E0"/>
    <w:rsid w:val="003705F9"/>
    <w:rsid w:val="00370ABF"/>
    <w:rsid w:val="00371429"/>
    <w:rsid w:val="003715AE"/>
    <w:rsid w:val="003716BF"/>
    <w:rsid w:val="00374C76"/>
    <w:rsid w:val="0037564A"/>
    <w:rsid w:val="0037689B"/>
    <w:rsid w:val="0037751A"/>
    <w:rsid w:val="0037762D"/>
    <w:rsid w:val="00380F33"/>
    <w:rsid w:val="00381159"/>
    <w:rsid w:val="00381CE0"/>
    <w:rsid w:val="0038360E"/>
    <w:rsid w:val="00385054"/>
    <w:rsid w:val="003856C9"/>
    <w:rsid w:val="0038574E"/>
    <w:rsid w:val="003868BB"/>
    <w:rsid w:val="003878E7"/>
    <w:rsid w:val="00390892"/>
    <w:rsid w:val="00390EEB"/>
    <w:rsid w:val="00390F97"/>
    <w:rsid w:val="00394778"/>
    <w:rsid w:val="00394FB3"/>
    <w:rsid w:val="00396318"/>
    <w:rsid w:val="003A031A"/>
    <w:rsid w:val="003A043A"/>
    <w:rsid w:val="003A0A7A"/>
    <w:rsid w:val="003A1BB6"/>
    <w:rsid w:val="003A24E4"/>
    <w:rsid w:val="003A3384"/>
    <w:rsid w:val="003A3AEF"/>
    <w:rsid w:val="003A6846"/>
    <w:rsid w:val="003A69CC"/>
    <w:rsid w:val="003A7952"/>
    <w:rsid w:val="003B0ECF"/>
    <w:rsid w:val="003B10B9"/>
    <w:rsid w:val="003B1205"/>
    <w:rsid w:val="003B2FB4"/>
    <w:rsid w:val="003B43D7"/>
    <w:rsid w:val="003B45CF"/>
    <w:rsid w:val="003B48FB"/>
    <w:rsid w:val="003B52E6"/>
    <w:rsid w:val="003B57A0"/>
    <w:rsid w:val="003B617A"/>
    <w:rsid w:val="003B66F3"/>
    <w:rsid w:val="003B7515"/>
    <w:rsid w:val="003B7D6C"/>
    <w:rsid w:val="003C0131"/>
    <w:rsid w:val="003C113F"/>
    <w:rsid w:val="003C15CC"/>
    <w:rsid w:val="003C19FC"/>
    <w:rsid w:val="003C23A7"/>
    <w:rsid w:val="003C3004"/>
    <w:rsid w:val="003C3C9D"/>
    <w:rsid w:val="003C4C38"/>
    <w:rsid w:val="003C5406"/>
    <w:rsid w:val="003C5747"/>
    <w:rsid w:val="003C592E"/>
    <w:rsid w:val="003C5E8E"/>
    <w:rsid w:val="003C5EEC"/>
    <w:rsid w:val="003D138D"/>
    <w:rsid w:val="003D177E"/>
    <w:rsid w:val="003D1DC8"/>
    <w:rsid w:val="003D3632"/>
    <w:rsid w:val="003D4F39"/>
    <w:rsid w:val="003D54E8"/>
    <w:rsid w:val="003D5B5F"/>
    <w:rsid w:val="003D5F94"/>
    <w:rsid w:val="003D6B53"/>
    <w:rsid w:val="003D6C5F"/>
    <w:rsid w:val="003D6FE2"/>
    <w:rsid w:val="003D73B7"/>
    <w:rsid w:val="003D7967"/>
    <w:rsid w:val="003E0333"/>
    <w:rsid w:val="003E0D17"/>
    <w:rsid w:val="003E1550"/>
    <w:rsid w:val="003E2DAE"/>
    <w:rsid w:val="003E311C"/>
    <w:rsid w:val="003E3DE5"/>
    <w:rsid w:val="003E5021"/>
    <w:rsid w:val="003E5AB3"/>
    <w:rsid w:val="003E62E1"/>
    <w:rsid w:val="003E6DB6"/>
    <w:rsid w:val="003F0E17"/>
    <w:rsid w:val="003F1E69"/>
    <w:rsid w:val="003F1FDB"/>
    <w:rsid w:val="003F207C"/>
    <w:rsid w:val="003F2A57"/>
    <w:rsid w:val="003F346E"/>
    <w:rsid w:val="003F442D"/>
    <w:rsid w:val="003F5834"/>
    <w:rsid w:val="003F5FB2"/>
    <w:rsid w:val="003F6D60"/>
    <w:rsid w:val="003F6E44"/>
    <w:rsid w:val="003F772B"/>
    <w:rsid w:val="003F77AF"/>
    <w:rsid w:val="003F7818"/>
    <w:rsid w:val="003F79A2"/>
    <w:rsid w:val="004023FD"/>
    <w:rsid w:val="00403F2E"/>
    <w:rsid w:val="0040492A"/>
    <w:rsid w:val="00405D52"/>
    <w:rsid w:val="00406BC6"/>
    <w:rsid w:val="004072D7"/>
    <w:rsid w:val="0041102F"/>
    <w:rsid w:val="0041190C"/>
    <w:rsid w:val="0041194A"/>
    <w:rsid w:val="00411C8F"/>
    <w:rsid w:val="004130AA"/>
    <w:rsid w:val="00413339"/>
    <w:rsid w:val="00416D1A"/>
    <w:rsid w:val="004205ED"/>
    <w:rsid w:val="00420886"/>
    <w:rsid w:val="00424730"/>
    <w:rsid w:val="00424C1D"/>
    <w:rsid w:val="0042750F"/>
    <w:rsid w:val="00431140"/>
    <w:rsid w:val="004324E9"/>
    <w:rsid w:val="00434782"/>
    <w:rsid w:val="00434949"/>
    <w:rsid w:val="004351EF"/>
    <w:rsid w:val="00435EAC"/>
    <w:rsid w:val="00437429"/>
    <w:rsid w:val="00437503"/>
    <w:rsid w:val="004407AB"/>
    <w:rsid w:val="00440CE4"/>
    <w:rsid w:val="004420F6"/>
    <w:rsid w:val="00443022"/>
    <w:rsid w:val="0044424E"/>
    <w:rsid w:val="004452CA"/>
    <w:rsid w:val="004454B3"/>
    <w:rsid w:val="00446AD1"/>
    <w:rsid w:val="00450646"/>
    <w:rsid w:val="00450989"/>
    <w:rsid w:val="00450A72"/>
    <w:rsid w:val="004514A0"/>
    <w:rsid w:val="00451D9C"/>
    <w:rsid w:val="00452D4A"/>
    <w:rsid w:val="00452F98"/>
    <w:rsid w:val="004531E4"/>
    <w:rsid w:val="00453E93"/>
    <w:rsid w:val="0045445D"/>
    <w:rsid w:val="00455942"/>
    <w:rsid w:val="00456B82"/>
    <w:rsid w:val="0045745E"/>
    <w:rsid w:val="00460A40"/>
    <w:rsid w:val="004619D7"/>
    <w:rsid w:val="00463064"/>
    <w:rsid w:val="004630DE"/>
    <w:rsid w:val="00465A8B"/>
    <w:rsid w:val="00465BD7"/>
    <w:rsid w:val="004660F3"/>
    <w:rsid w:val="00466F51"/>
    <w:rsid w:val="004702ED"/>
    <w:rsid w:val="00472E78"/>
    <w:rsid w:val="00472E7F"/>
    <w:rsid w:val="00475F76"/>
    <w:rsid w:val="00477586"/>
    <w:rsid w:val="00481DD3"/>
    <w:rsid w:val="00482F7A"/>
    <w:rsid w:val="004832FF"/>
    <w:rsid w:val="004859E8"/>
    <w:rsid w:val="0048624E"/>
    <w:rsid w:val="00487AEF"/>
    <w:rsid w:val="00490DB3"/>
    <w:rsid w:val="00492D17"/>
    <w:rsid w:val="00493310"/>
    <w:rsid w:val="004936C0"/>
    <w:rsid w:val="0049493E"/>
    <w:rsid w:val="00495F63"/>
    <w:rsid w:val="00496782"/>
    <w:rsid w:val="004A08AE"/>
    <w:rsid w:val="004A179B"/>
    <w:rsid w:val="004A22EA"/>
    <w:rsid w:val="004A2699"/>
    <w:rsid w:val="004A2D9D"/>
    <w:rsid w:val="004A3021"/>
    <w:rsid w:val="004A4564"/>
    <w:rsid w:val="004A4E54"/>
    <w:rsid w:val="004A714F"/>
    <w:rsid w:val="004A7FE8"/>
    <w:rsid w:val="004B055A"/>
    <w:rsid w:val="004B1296"/>
    <w:rsid w:val="004B147D"/>
    <w:rsid w:val="004B3833"/>
    <w:rsid w:val="004B39F1"/>
    <w:rsid w:val="004B4C8D"/>
    <w:rsid w:val="004B54DA"/>
    <w:rsid w:val="004B597A"/>
    <w:rsid w:val="004B60EB"/>
    <w:rsid w:val="004B68B4"/>
    <w:rsid w:val="004C1781"/>
    <w:rsid w:val="004C5BC9"/>
    <w:rsid w:val="004C5E23"/>
    <w:rsid w:val="004C61F5"/>
    <w:rsid w:val="004C67AD"/>
    <w:rsid w:val="004C74CD"/>
    <w:rsid w:val="004C7822"/>
    <w:rsid w:val="004C796D"/>
    <w:rsid w:val="004C7E90"/>
    <w:rsid w:val="004D194A"/>
    <w:rsid w:val="004D1D8D"/>
    <w:rsid w:val="004D280C"/>
    <w:rsid w:val="004D2E77"/>
    <w:rsid w:val="004D3553"/>
    <w:rsid w:val="004D35A0"/>
    <w:rsid w:val="004D656C"/>
    <w:rsid w:val="004D6682"/>
    <w:rsid w:val="004E0380"/>
    <w:rsid w:val="004E061A"/>
    <w:rsid w:val="004E223D"/>
    <w:rsid w:val="004E29B7"/>
    <w:rsid w:val="004E2A48"/>
    <w:rsid w:val="004E3104"/>
    <w:rsid w:val="004E35B9"/>
    <w:rsid w:val="004E73A2"/>
    <w:rsid w:val="004E7574"/>
    <w:rsid w:val="004E792D"/>
    <w:rsid w:val="004F0575"/>
    <w:rsid w:val="004F1891"/>
    <w:rsid w:val="004F2524"/>
    <w:rsid w:val="004F2D95"/>
    <w:rsid w:val="004F38B5"/>
    <w:rsid w:val="004F3B57"/>
    <w:rsid w:val="004F3F5C"/>
    <w:rsid w:val="004F42EA"/>
    <w:rsid w:val="004F4498"/>
    <w:rsid w:val="004F5824"/>
    <w:rsid w:val="00500530"/>
    <w:rsid w:val="00501768"/>
    <w:rsid w:val="005032C9"/>
    <w:rsid w:val="00503F1E"/>
    <w:rsid w:val="0050467A"/>
    <w:rsid w:val="005047F4"/>
    <w:rsid w:val="00504C79"/>
    <w:rsid w:val="0050608A"/>
    <w:rsid w:val="00506278"/>
    <w:rsid w:val="00506417"/>
    <w:rsid w:val="00506773"/>
    <w:rsid w:val="00507053"/>
    <w:rsid w:val="005073D2"/>
    <w:rsid w:val="0051111E"/>
    <w:rsid w:val="0051207B"/>
    <w:rsid w:val="00513464"/>
    <w:rsid w:val="0051480C"/>
    <w:rsid w:val="00515144"/>
    <w:rsid w:val="00516C26"/>
    <w:rsid w:val="00520905"/>
    <w:rsid w:val="00520F64"/>
    <w:rsid w:val="00521216"/>
    <w:rsid w:val="00523015"/>
    <w:rsid w:val="005239D6"/>
    <w:rsid w:val="00523BF0"/>
    <w:rsid w:val="00527062"/>
    <w:rsid w:val="00527F75"/>
    <w:rsid w:val="00530D16"/>
    <w:rsid w:val="0053182C"/>
    <w:rsid w:val="00532616"/>
    <w:rsid w:val="00532CE9"/>
    <w:rsid w:val="00532F53"/>
    <w:rsid w:val="00533673"/>
    <w:rsid w:val="005336C0"/>
    <w:rsid w:val="00533F68"/>
    <w:rsid w:val="00534759"/>
    <w:rsid w:val="00534951"/>
    <w:rsid w:val="00535BD1"/>
    <w:rsid w:val="0053697C"/>
    <w:rsid w:val="00536BF5"/>
    <w:rsid w:val="00536F61"/>
    <w:rsid w:val="005370DE"/>
    <w:rsid w:val="00537C4D"/>
    <w:rsid w:val="00537C7F"/>
    <w:rsid w:val="005406AC"/>
    <w:rsid w:val="0054165E"/>
    <w:rsid w:val="00542025"/>
    <w:rsid w:val="00543032"/>
    <w:rsid w:val="0054359D"/>
    <w:rsid w:val="005440A6"/>
    <w:rsid w:val="00545BDD"/>
    <w:rsid w:val="00545D89"/>
    <w:rsid w:val="0054640D"/>
    <w:rsid w:val="0054695D"/>
    <w:rsid w:val="00547E6F"/>
    <w:rsid w:val="005542B0"/>
    <w:rsid w:val="0055555F"/>
    <w:rsid w:val="005563C7"/>
    <w:rsid w:val="005565DA"/>
    <w:rsid w:val="00557217"/>
    <w:rsid w:val="00560F5F"/>
    <w:rsid w:val="005610A3"/>
    <w:rsid w:val="005623E1"/>
    <w:rsid w:val="005637A6"/>
    <w:rsid w:val="00563A22"/>
    <w:rsid w:val="005642BE"/>
    <w:rsid w:val="0056472B"/>
    <w:rsid w:val="0056578D"/>
    <w:rsid w:val="005671EC"/>
    <w:rsid w:val="00567CF5"/>
    <w:rsid w:val="00570B3A"/>
    <w:rsid w:val="00571A77"/>
    <w:rsid w:val="00572E99"/>
    <w:rsid w:val="00573006"/>
    <w:rsid w:val="005755A9"/>
    <w:rsid w:val="00575A01"/>
    <w:rsid w:val="005761F1"/>
    <w:rsid w:val="00576737"/>
    <w:rsid w:val="00576B2C"/>
    <w:rsid w:val="005775DB"/>
    <w:rsid w:val="005778F9"/>
    <w:rsid w:val="00577ACB"/>
    <w:rsid w:val="005800CC"/>
    <w:rsid w:val="00580185"/>
    <w:rsid w:val="00580E7E"/>
    <w:rsid w:val="005812F6"/>
    <w:rsid w:val="00581AE9"/>
    <w:rsid w:val="005823D0"/>
    <w:rsid w:val="00583834"/>
    <w:rsid w:val="0058662A"/>
    <w:rsid w:val="00586EDD"/>
    <w:rsid w:val="00587F03"/>
    <w:rsid w:val="00590B8C"/>
    <w:rsid w:val="005917F3"/>
    <w:rsid w:val="00591C3D"/>
    <w:rsid w:val="00591C87"/>
    <w:rsid w:val="005930DC"/>
    <w:rsid w:val="00593494"/>
    <w:rsid w:val="005955D2"/>
    <w:rsid w:val="005955F7"/>
    <w:rsid w:val="0059585F"/>
    <w:rsid w:val="00595EE1"/>
    <w:rsid w:val="0059785E"/>
    <w:rsid w:val="005A08DE"/>
    <w:rsid w:val="005A0CD3"/>
    <w:rsid w:val="005A3A83"/>
    <w:rsid w:val="005A3C61"/>
    <w:rsid w:val="005A4184"/>
    <w:rsid w:val="005A4284"/>
    <w:rsid w:val="005A47A9"/>
    <w:rsid w:val="005A51F7"/>
    <w:rsid w:val="005A5DC9"/>
    <w:rsid w:val="005A6754"/>
    <w:rsid w:val="005A7F75"/>
    <w:rsid w:val="005B1115"/>
    <w:rsid w:val="005B152D"/>
    <w:rsid w:val="005B28F6"/>
    <w:rsid w:val="005B2987"/>
    <w:rsid w:val="005B329D"/>
    <w:rsid w:val="005B38C6"/>
    <w:rsid w:val="005B46BC"/>
    <w:rsid w:val="005B5E7F"/>
    <w:rsid w:val="005B6441"/>
    <w:rsid w:val="005B6A66"/>
    <w:rsid w:val="005B770F"/>
    <w:rsid w:val="005C1D09"/>
    <w:rsid w:val="005C200A"/>
    <w:rsid w:val="005C254C"/>
    <w:rsid w:val="005C488C"/>
    <w:rsid w:val="005C4FD0"/>
    <w:rsid w:val="005C7352"/>
    <w:rsid w:val="005C76E7"/>
    <w:rsid w:val="005D087A"/>
    <w:rsid w:val="005D139C"/>
    <w:rsid w:val="005D2F07"/>
    <w:rsid w:val="005D407F"/>
    <w:rsid w:val="005D4325"/>
    <w:rsid w:val="005D480E"/>
    <w:rsid w:val="005D514B"/>
    <w:rsid w:val="005D5DCF"/>
    <w:rsid w:val="005E0C8B"/>
    <w:rsid w:val="005E17C1"/>
    <w:rsid w:val="005E37AC"/>
    <w:rsid w:val="005E4C45"/>
    <w:rsid w:val="005E4DB6"/>
    <w:rsid w:val="005E5E82"/>
    <w:rsid w:val="005E6559"/>
    <w:rsid w:val="005E6AD8"/>
    <w:rsid w:val="005E707D"/>
    <w:rsid w:val="005E727D"/>
    <w:rsid w:val="005E756E"/>
    <w:rsid w:val="005E7E0D"/>
    <w:rsid w:val="005F0D34"/>
    <w:rsid w:val="005F3608"/>
    <w:rsid w:val="005F393F"/>
    <w:rsid w:val="005F3C3C"/>
    <w:rsid w:val="005F4C74"/>
    <w:rsid w:val="005F5CFA"/>
    <w:rsid w:val="005F67B3"/>
    <w:rsid w:val="005F6CC0"/>
    <w:rsid w:val="005F7839"/>
    <w:rsid w:val="005F7C8F"/>
    <w:rsid w:val="00600935"/>
    <w:rsid w:val="00604828"/>
    <w:rsid w:val="00604EB8"/>
    <w:rsid w:val="006053F1"/>
    <w:rsid w:val="00606CDA"/>
    <w:rsid w:val="0060727C"/>
    <w:rsid w:val="00607320"/>
    <w:rsid w:val="00610D56"/>
    <w:rsid w:val="00611060"/>
    <w:rsid w:val="006117E7"/>
    <w:rsid w:val="006136CA"/>
    <w:rsid w:val="00614318"/>
    <w:rsid w:val="0061757B"/>
    <w:rsid w:val="006211BD"/>
    <w:rsid w:val="0062143B"/>
    <w:rsid w:val="00621C85"/>
    <w:rsid w:val="00622047"/>
    <w:rsid w:val="00622234"/>
    <w:rsid w:val="00623BE8"/>
    <w:rsid w:val="006260D5"/>
    <w:rsid w:val="00626AFF"/>
    <w:rsid w:val="00626F44"/>
    <w:rsid w:val="00626FE8"/>
    <w:rsid w:val="00627D53"/>
    <w:rsid w:val="0063009C"/>
    <w:rsid w:val="00631D24"/>
    <w:rsid w:val="006320F6"/>
    <w:rsid w:val="00632116"/>
    <w:rsid w:val="0063259B"/>
    <w:rsid w:val="006325FD"/>
    <w:rsid w:val="006327B8"/>
    <w:rsid w:val="00632C85"/>
    <w:rsid w:val="006350EB"/>
    <w:rsid w:val="006350FC"/>
    <w:rsid w:val="006364A3"/>
    <w:rsid w:val="00640F20"/>
    <w:rsid w:val="00641A14"/>
    <w:rsid w:val="00641D9B"/>
    <w:rsid w:val="00643C79"/>
    <w:rsid w:val="006457E0"/>
    <w:rsid w:val="00646935"/>
    <w:rsid w:val="00647C0C"/>
    <w:rsid w:val="006507F2"/>
    <w:rsid w:val="00650B2B"/>
    <w:rsid w:val="00650D12"/>
    <w:rsid w:val="00650EAB"/>
    <w:rsid w:val="00651D04"/>
    <w:rsid w:val="0065255C"/>
    <w:rsid w:val="0065325C"/>
    <w:rsid w:val="00653947"/>
    <w:rsid w:val="00654535"/>
    <w:rsid w:val="00654B2B"/>
    <w:rsid w:val="00655251"/>
    <w:rsid w:val="006557C9"/>
    <w:rsid w:val="006569B8"/>
    <w:rsid w:val="00656B5B"/>
    <w:rsid w:val="00657AAE"/>
    <w:rsid w:val="00660616"/>
    <w:rsid w:val="00660F11"/>
    <w:rsid w:val="006612DF"/>
    <w:rsid w:val="00662B6D"/>
    <w:rsid w:val="00662D59"/>
    <w:rsid w:val="00662F08"/>
    <w:rsid w:val="00663047"/>
    <w:rsid w:val="0066395A"/>
    <w:rsid w:val="00664538"/>
    <w:rsid w:val="00665EC5"/>
    <w:rsid w:val="0066631E"/>
    <w:rsid w:val="00666481"/>
    <w:rsid w:val="0066747C"/>
    <w:rsid w:val="00667C61"/>
    <w:rsid w:val="00667FE8"/>
    <w:rsid w:val="00670688"/>
    <w:rsid w:val="00670689"/>
    <w:rsid w:val="00672246"/>
    <w:rsid w:val="00674D6E"/>
    <w:rsid w:val="006757F1"/>
    <w:rsid w:val="00675A42"/>
    <w:rsid w:val="00675E54"/>
    <w:rsid w:val="00676CF1"/>
    <w:rsid w:val="0067726D"/>
    <w:rsid w:val="00677B95"/>
    <w:rsid w:val="006809BF"/>
    <w:rsid w:val="006818E1"/>
    <w:rsid w:val="00681FF7"/>
    <w:rsid w:val="006834E2"/>
    <w:rsid w:val="006845D8"/>
    <w:rsid w:val="00685277"/>
    <w:rsid w:val="0068560C"/>
    <w:rsid w:val="0068570C"/>
    <w:rsid w:val="00685C68"/>
    <w:rsid w:val="00686260"/>
    <w:rsid w:val="00686546"/>
    <w:rsid w:val="00686595"/>
    <w:rsid w:val="006868B5"/>
    <w:rsid w:val="00690847"/>
    <w:rsid w:val="0069099C"/>
    <w:rsid w:val="0069120B"/>
    <w:rsid w:val="006920FB"/>
    <w:rsid w:val="006930DE"/>
    <w:rsid w:val="00695550"/>
    <w:rsid w:val="00695B23"/>
    <w:rsid w:val="00696790"/>
    <w:rsid w:val="00697187"/>
    <w:rsid w:val="006A02FB"/>
    <w:rsid w:val="006A2792"/>
    <w:rsid w:val="006A38CD"/>
    <w:rsid w:val="006A441C"/>
    <w:rsid w:val="006A5F67"/>
    <w:rsid w:val="006A7713"/>
    <w:rsid w:val="006B074E"/>
    <w:rsid w:val="006B18A8"/>
    <w:rsid w:val="006B2971"/>
    <w:rsid w:val="006B2BD5"/>
    <w:rsid w:val="006B2F9A"/>
    <w:rsid w:val="006B2FE8"/>
    <w:rsid w:val="006B41A9"/>
    <w:rsid w:val="006B5413"/>
    <w:rsid w:val="006B56A4"/>
    <w:rsid w:val="006B641D"/>
    <w:rsid w:val="006B667E"/>
    <w:rsid w:val="006B6F44"/>
    <w:rsid w:val="006B756E"/>
    <w:rsid w:val="006C04DD"/>
    <w:rsid w:val="006C06ED"/>
    <w:rsid w:val="006C0C40"/>
    <w:rsid w:val="006C36A5"/>
    <w:rsid w:val="006C39A1"/>
    <w:rsid w:val="006C3EF3"/>
    <w:rsid w:val="006C40FE"/>
    <w:rsid w:val="006C5C2B"/>
    <w:rsid w:val="006C6B75"/>
    <w:rsid w:val="006C7E2F"/>
    <w:rsid w:val="006D0E3D"/>
    <w:rsid w:val="006D129E"/>
    <w:rsid w:val="006D1476"/>
    <w:rsid w:val="006D5935"/>
    <w:rsid w:val="006D7941"/>
    <w:rsid w:val="006E3C95"/>
    <w:rsid w:val="006E535C"/>
    <w:rsid w:val="006E588E"/>
    <w:rsid w:val="006E5FC4"/>
    <w:rsid w:val="006F0235"/>
    <w:rsid w:val="006F1476"/>
    <w:rsid w:val="006F1EBB"/>
    <w:rsid w:val="006F2039"/>
    <w:rsid w:val="006F284C"/>
    <w:rsid w:val="006F2F19"/>
    <w:rsid w:val="006F31A5"/>
    <w:rsid w:val="006F3554"/>
    <w:rsid w:val="006F471F"/>
    <w:rsid w:val="006F7227"/>
    <w:rsid w:val="006F7957"/>
    <w:rsid w:val="006F799B"/>
    <w:rsid w:val="007016E5"/>
    <w:rsid w:val="00702366"/>
    <w:rsid w:val="00702D72"/>
    <w:rsid w:val="00702F82"/>
    <w:rsid w:val="007045FD"/>
    <w:rsid w:val="00704F61"/>
    <w:rsid w:val="007079D4"/>
    <w:rsid w:val="00711BE9"/>
    <w:rsid w:val="007143CA"/>
    <w:rsid w:val="007146FE"/>
    <w:rsid w:val="00714F92"/>
    <w:rsid w:val="00715D8A"/>
    <w:rsid w:val="00716177"/>
    <w:rsid w:val="007163BC"/>
    <w:rsid w:val="00716448"/>
    <w:rsid w:val="00716AC6"/>
    <w:rsid w:val="00723F2D"/>
    <w:rsid w:val="0072578A"/>
    <w:rsid w:val="007278BE"/>
    <w:rsid w:val="0073052E"/>
    <w:rsid w:val="00730AE3"/>
    <w:rsid w:val="007326EE"/>
    <w:rsid w:val="00732FB6"/>
    <w:rsid w:val="007334DA"/>
    <w:rsid w:val="007338F3"/>
    <w:rsid w:val="00733C33"/>
    <w:rsid w:val="00734CB2"/>
    <w:rsid w:val="00734EC9"/>
    <w:rsid w:val="00735725"/>
    <w:rsid w:val="00736BC2"/>
    <w:rsid w:val="00737494"/>
    <w:rsid w:val="0074042E"/>
    <w:rsid w:val="00741477"/>
    <w:rsid w:val="00741757"/>
    <w:rsid w:val="00742495"/>
    <w:rsid w:val="00742F59"/>
    <w:rsid w:val="007438B7"/>
    <w:rsid w:val="00743C29"/>
    <w:rsid w:val="00743CF0"/>
    <w:rsid w:val="00746451"/>
    <w:rsid w:val="00751FA1"/>
    <w:rsid w:val="00752967"/>
    <w:rsid w:val="00752F5A"/>
    <w:rsid w:val="007539B6"/>
    <w:rsid w:val="00754849"/>
    <w:rsid w:val="00754CC2"/>
    <w:rsid w:val="007551B2"/>
    <w:rsid w:val="0075659F"/>
    <w:rsid w:val="00757993"/>
    <w:rsid w:val="007616DD"/>
    <w:rsid w:val="00762E7C"/>
    <w:rsid w:val="00763B2D"/>
    <w:rsid w:val="0076433A"/>
    <w:rsid w:val="0076456C"/>
    <w:rsid w:val="00764C2A"/>
    <w:rsid w:val="007676EE"/>
    <w:rsid w:val="007715B0"/>
    <w:rsid w:val="00772D96"/>
    <w:rsid w:val="007736E5"/>
    <w:rsid w:val="00773E0A"/>
    <w:rsid w:val="00774A3E"/>
    <w:rsid w:val="007754DD"/>
    <w:rsid w:val="00775B70"/>
    <w:rsid w:val="00781376"/>
    <w:rsid w:val="00782E79"/>
    <w:rsid w:val="0078554D"/>
    <w:rsid w:val="00785ECE"/>
    <w:rsid w:val="00785FD3"/>
    <w:rsid w:val="00786622"/>
    <w:rsid w:val="00790A03"/>
    <w:rsid w:val="007926CF"/>
    <w:rsid w:val="007926E1"/>
    <w:rsid w:val="00792F05"/>
    <w:rsid w:val="0079325E"/>
    <w:rsid w:val="0079426B"/>
    <w:rsid w:val="0079626E"/>
    <w:rsid w:val="00796373"/>
    <w:rsid w:val="007979E0"/>
    <w:rsid w:val="007A0495"/>
    <w:rsid w:val="007A1460"/>
    <w:rsid w:val="007A1B72"/>
    <w:rsid w:val="007A310E"/>
    <w:rsid w:val="007A3B11"/>
    <w:rsid w:val="007A3D63"/>
    <w:rsid w:val="007A3F5E"/>
    <w:rsid w:val="007A4762"/>
    <w:rsid w:val="007A69FB"/>
    <w:rsid w:val="007A6D8B"/>
    <w:rsid w:val="007A6E06"/>
    <w:rsid w:val="007A7848"/>
    <w:rsid w:val="007A7AEE"/>
    <w:rsid w:val="007B1587"/>
    <w:rsid w:val="007B1772"/>
    <w:rsid w:val="007B486C"/>
    <w:rsid w:val="007B4AD7"/>
    <w:rsid w:val="007B50F3"/>
    <w:rsid w:val="007B62CF"/>
    <w:rsid w:val="007B67B4"/>
    <w:rsid w:val="007B6D0B"/>
    <w:rsid w:val="007B79DA"/>
    <w:rsid w:val="007C1622"/>
    <w:rsid w:val="007C4A10"/>
    <w:rsid w:val="007C5285"/>
    <w:rsid w:val="007C5398"/>
    <w:rsid w:val="007C633B"/>
    <w:rsid w:val="007D1397"/>
    <w:rsid w:val="007D1CFA"/>
    <w:rsid w:val="007D22B4"/>
    <w:rsid w:val="007D2699"/>
    <w:rsid w:val="007D2FAA"/>
    <w:rsid w:val="007D3182"/>
    <w:rsid w:val="007D4B60"/>
    <w:rsid w:val="007D4E8B"/>
    <w:rsid w:val="007E2FBC"/>
    <w:rsid w:val="007E34FF"/>
    <w:rsid w:val="007E3709"/>
    <w:rsid w:val="007E6641"/>
    <w:rsid w:val="007E75EC"/>
    <w:rsid w:val="007E7EB4"/>
    <w:rsid w:val="007F0172"/>
    <w:rsid w:val="007F4B9E"/>
    <w:rsid w:val="007F4E2B"/>
    <w:rsid w:val="007F6CA5"/>
    <w:rsid w:val="007F7039"/>
    <w:rsid w:val="008013CD"/>
    <w:rsid w:val="00801AF3"/>
    <w:rsid w:val="00802A8C"/>
    <w:rsid w:val="00803F4D"/>
    <w:rsid w:val="0080518F"/>
    <w:rsid w:val="00805E3A"/>
    <w:rsid w:val="008061CA"/>
    <w:rsid w:val="00806804"/>
    <w:rsid w:val="0080731E"/>
    <w:rsid w:val="00807AE6"/>
    <w:rsid w:val="00807F2E"/>
    <w:rsid w:val="00810E88"/>
    <w:rsid w:val="00811C97"/>
    <w:rsid w:val="00813367"/>
    <w:rsid w:val="008139C4"/>
    <w:rsid w:val="00814600"/>
    <w:rsid w:val="00815158"/>
    <w:rsid w:val="008174DD"/>
    <w:rsid w:val="00820077"/>
    <w:rsid w:val="0082101F"/>
    <w:rsid w:val="008214A1"/>
    <w:rsid w:val="00821BA5"/>
    <w:rsid w:val="008245E4"/>
    <w:rsid w:val="00825391"/>
    <w:rsid w:val="00825524"/>
    <w:rsid w:val="0082572D"/>
    <w:rsid w:val="00827164"/>
    <w:rsid w:val="00830512"/>
    <w:rsid w:val="00831940"/>
    <w:rsid w:val="00831FCF"/>
    <w:rsid w:val="0083211E"/>
    <w:rsid w:val="00832520"/>
    <w:rsid w:val="00832E19"/>
    <w:rsid w:val="0083545F"/>
    <w:rsid w:val="008354B4"/>
    <w:rsid w:val="00835C25"/>
    <w:rsid w:val="008372DA"/>
    <w:rsid w:val="00841CD3"/>
    <w:rsid w:val="008432A6"/>
    <w:rsid w:val="00843FF1"/>
    <w:rsid w:val="008463ED"/>
    <w:rsid w:val="00847A50"/>
    <w:rsid w:val="008513B6"/>
    <w:rsid w:val="00857244"/>
    <w:rsid w:val="00857976"/>
    <w:rsid w:val="008579BA"/>
    <w:rsid w:val="00857D3B"/>
    <w:rsid w:val="008601E4"/>
    <w:rsid w:val="0086128B"/>
    <w:rsid w:val="00861AAB"/>
    <w:rsid w:val="00862ECE"/>
    <w:rsid w:val="00864C2F"/>
    <w:rsid w:val="008657A9"/>
    <w:rsid w:val="0086682C"/>
    <w:rsid w:val="00866F2D"/>
    <w:rsid w:val="00870D40"/>
    <w:rsid w:val="00872AD2"/>
    <w:rsid w:val="0087381A"/>
    <w:rsid w:val="00873F79"/>
    <w:rsid w:val="00875BF0"/>
    <w:rsid w:val="00877086"/>
    <w:rsid w:val="00881404"/>
    <w:rsid w:val="00884E9D"/>
    <w:rsid w:val="00887753"/>
    <w:rsid w:val="008901DB"/>
    <w:rsid w:val="00891141"/>
    <w:rsid w:val="008914FB"/>
    <w:rsid w:val="008918B4"/>
    <w:rsid w:val="0089226F"/>
    <w:rsid w:val="008924B5"/>
    <w:rsid w:val="008925DB"/>
    <w:rsid w:val="00892A2D"/>
    <w:rsid w:val="00896B08"/>
    <w:rsid w:val="008975AB"/>
    <w:rsid w:val="008A0DA4"/>
    <w:rsid w:val="008A0F2A"/>
    <w:rsid w:val="008A2DAA"/>
    <w:rsid w:val="008A2DD3"/>
    <w:rsid w:val="008A5243"/>
    <w:rsid w:val="008A52FC"/>
    <w:rsid w:val="008A5775"/>
    <w:rsid w:val="008A731E"/>
    <w:rsid w:val="008B3782"/>
    <w:rsid w:val="008B42C5"/>
    <w:rsid w:val="008B49B9"/>
    <w:rsid w:val="008B4F2D"/>
    <w:rsid w:val="008B5539"/>
    <w:rsid w:val="008B5798"/>
    <w:rsid w:val="008B6445"/>
    <w:rsid w:val="008C013C"/>
    <w:rsid w:val="008C1B47"/>
    <w:rsid w:val="008C1E35"/>
    <w:rsid w:val="008C2F36"/>
    <w:rsid w:val="008C37FF"/>
    <w:rsid w:val="008C3B42"/>
    <w:rsid w:val="008C45B6"/>
    <w:rsid w:val="008C4C23"/>
    <w:rsid w:val="008C529D"/>
    <w:rsid w:val="008C5A55"/>
    <w:rsid w:val="008C5E92"/>
    <w:rsid w:val="008C6D72"/>
    <w:rsid w:val="008D0686"/>
    <w:rsid w:val="008D2F24"/>
    <w:rsid w:val="008D44F2"/>
    <w:rsid w:val="008D456D"/>
    <w:rsid w:val="008D5691"/>
    <w:rsid w:val="008D5AA2"/>
    <w:rsid w:val="008D5AFB"/>
    <w:rsid w:val="008D5C63"/>
    <w:rsid w:val="008D74E7"/>
    <w:rsid w:val="008D77F3"/>
    <w:rsid w:val="008E0011"/>
    <w:rsid w:val="008E1BD3"/>
    <w:rsid w:val="008E38C3"/>
    <w:rsid w:val="008E4043"/>
    <w:rsid w:val="008E43DF"/>
    <w:rsid w:val="008E5AD4"/>
    <w:rsid w:val="008E5F84"/>
    <w:rsid w:val="008E7243"/>
    <w:rsid w:val="008E7500"/>
    <w:rsid w:val="008F184D"/>
    <w:rsid w:val="008F4D59"/>
    <w:rsid w:val="008F59A1"/>
    <w:rsid w:val="00901D27"/>
    <w:rsid w:val="00902633"/>
    <w:rsid w:val="00903265"/>
    <w:rsid w:val="009035D7"/>
    <w:rsid w:val="009042A2"/>
    <w:rsid w:val="009056C7"/>
    <w:rsid w:val="0090674C"/>
    <w:rsid w:val="009067F8"/>
    <w:rsid w:val="00906BEA"/>
    <w:rsid w:val="009073D6"/>
    <w:rsid w:val="009119AA"/>
    <w:rsid w:val="00911BBD"/>
    <w:rsid w:val="00911E9E"/>
    <w:rsid w:val="00912399"/>
    <w:rsid w:val="009137D5"/>
    <w:rsid w:val="00913D78"/>
    <w:rsid w:val="00914C4D"/>
    <w:rsid w:val="009151DA"/>
    <w:rsid w:val="009171E4"/>
    <w:rsid w:val="00917652"/>
    <w:rsid w:val="00920857"/>
    <w:rsid w:val="00921316"/>
    <w:rsid w:val="00922335"/>
    <w:rsid w:val="00922EAD"/>
    <w:rsid w:val="009232B8"/>
    <w:rsid w:val="00923A78"/>
    <w:rsid w:val="00923D6F"/>
    <w:rsid w:val="00924911"/>
    <w:rsid w:val="00925753"/>
    <w:rsid w:val="00926F59"/>
    <w:rsid w:val="0092794B"/>
    <w:rsid w:val="00931157"/>
    <w:rsid w:val="00931309"/>
    <w:rsid w:val="009329A1"/>
    <w:rsid w:val="00933841"/>
    <w:rsid w:val="00933E99"/>
    <w:rsid w:val="00934979"/>
    <w:rsid w:val="0093498B"/>
    <w:rsid w:val="0093557B"/>
    <w:rsid w:val="0093735A"/>
    <w:rsid w:val="00937D0C"/>
    <w:rsid w:val="00937E27"/>
    <w:rsid w:val="009400C0"/>
    <w:rsid w:val="00941FB5"/>
    <w:rsid w:val="009457E1"/>
    <w:rsid w:val="009466C0"/>
    <w:rsid w:val="00946A48"/>
    <w:rsid w:val="0095139F"/>
    <w:rsid w:val="009516D3"/>
    <w:rsid w:val="00952979"/>
    <w:rsid w:val="00953856"/>
    <w:rsid w:val="00953DD8"/>
    <w:rsid w:val="00953FEC"/>
    <w:rsid w:val="009550EC"/>
    <w:rsid w:val="0095540A"/>
    <w:rsid w:val="009554D5"/>
    <w:rsid w:val="00957FA3"/>
    <w:rsid w:val="009602F2"/>
    <w:rsid w:val="009602FE"/>
    <w:rsid w:val="0096182F"/>
    <w:rsid w:val="00961C5D"/>
    <w:rsid w:val="00962D24"/>
    <w:rsid w:val="009631CC"/>
    <w:rsid w:val="00963CBA"/>
    <w:rsid w:val="00963E5B"/>
    <w:rsid w:val="0096404A"/>
    <w:rsid w:val="009651D5"/>
    <w:rsid w:val="00965B2C"/>
    <w:rsid w:val="00965C00"/>
    <w:rsid w:val="0096605A"/>
    <w:rsid w:val="009677D2"/>
    <w:rsid w:val="0097142D"/>
    <w:rsid w:val="009718AD"/>
    <w:rsid w:val="00973B50"/>
    <w:rsid w:val="009746B1"/>
    <w:rsid w:val="00974C69"/>
    <w:rsid w:val="00975143"/>
    <w:rsid w:val="00980C3A"/>
    <w:rsid w:val="00981DE6"/>
    <w:rsid w:val="00981FCC"/>
    <w:rsid w:val="00982F85"/>
    <w:rsid w:val="0098316A"/>
    <w:rsid w:val="009855A4"/>
    <w:rsid w:val="0098587E"/>
    <w:rsid w:val="009877FA"/>
    <w:rsid w:val="00990967"/>
    <w:rsid w:val="00991A37"/>
    <w:rsid w:val="00992048"/>
    <w:rsid w:val="00992B96"/>
    <w:rsid w:val="00992C5F"/>
    <w:rsid w:val="00993012"/>
    <w:rsid w:val="009948E2"/>
    <w:rsid w:val="00994F28"/>
    <w:rsid w:val="00995346"/>
    <w:rsid w:val="00996F5F"/>
    <w:rsid w:val="009A0736"/>
    <w:rsid w:val="009A0C35"/>
    <w:rsid w:val="009A0CFB"/>
    <w:rsid w:val="009A155B"/>
    <w:rsid w:val="009A200D"/>
    <w:rsid w:val="009A2D49"/>
    <w:rsid w:val="009A3654"/>
    <w:rsid w:val="009A4234"/>
    <w:rsid w:val="009A4A69"/>
    <w:rsid w:val="009A540F"/>
    <w:rsid w:val="009A58BA"/>
    <w:rsid w:val="009A603A"/>
    <w:rsid w:val="009A77B8"/>
    <w:rsid w:val="009B09B0"/>
    <w:rsid w:val="009B3BF6"/>
    <w:rsid w:val="009B4302"/>
    <w:rsid w:val="009B4854"/>
    <w:rsid w:val="009B4CAA"/>
    <w:rsid w:val="009B5E1D"/>
    <w:rsid w:val="009B747A"/>
    <w:rsid w:val="009B7757"/>
    <w:rsid w:val="009C0A85"/>
    <w:rsid w:val="009C13C6"/>
    <w:rsid w:val="009C15B1"/>
    <w:rsid w:val="009C167F"/>
    <w:rsid w:val="009C1BC9"/>
    <w:rsid w:val="009C3771"/>
    <w:rsid w:val="009C3E0C"/>
    <w:rsid w:val="009C4E12"/>
    <w:rsid w:val="009C5A5C"/>
    <w:rsid w:val="009C6141"/>
    <w:rsid w:val="009C6BBB"/>
    <w:rsid w:val="009D2239"/>
    <w:rsid w:val="009D2D7F"/>
    <w:rsid w:val="009D2F92"/>
    <w:rsid w:val="009D4F0E"/>
    <w:rsid w:val="009D50B7"/>
    <w:rsid w:val="009D5126"/>
    <w:rsid w:val="009E02C2"/>
    <w:rsid w:val="009E122B"/>
    <w:rsid w:val="009E14FA"/>
    <w:rsid w:val="009E1E16"/>
    <w:rsid w:val="009E23A6"/>
    <w:rsid w:val="009E2B79"/>
    <w:rsid w:val="009E5524"/>
    <w:rsid w:val="009E5AB9"/>
    <w:rsid w:val="009F4394"/>
    <w:rsid w:val="009F5917"/>
    <w:rsid w:val="009F5D74"/>
    <w:rsid w:val="009F6D3C"/>
    <w:rsid w:val="009F794B"/>
    <w:rsid w:val="00A00C62"/>
    <w:rsid w:val="00A00F2E"/>
    <w:rsid w:val="00A016DF"/>
    <w:rsid w:val="00A01FD9"/>
    <w:rsid w:val="00A0211E"/>
    <w:rsid w:val="00A049EE"/>
    <w:rsid w:val="00A0635A"/>
    <w:rsid w:val="00A10051"/>
    <w:rsid w:val="00A10773"/>
    <w:rsid w:val="00A10849"/>
    <w:rsid w:val="00A1152D"/>
    <w:rsid w:val="00A115EF"/>
    <w:rsid w:val="00A129D0"/>
    <w:rsid w:val="00A130D6"/>
    <w:rsid w:val="00A14AA8"/>
    <w:rsid w:val="00A1719B"/>
    <w:rsid w:val="00A20F36"/>
    <w:rsid w:val="00A2118C"/>
    <w:rsid w:val="00A21861"/>
    <w:rsid w:val="00A22E29"/>
    <w:rsid w:val="00A23751"/>
    <w:rsid w:val="00A2506C"/>
    <w:rsid w:val="00A261B6"/>
    <w:rsid w:val="00A26529"/>
    <w:rsid w:val="00A267F2"/>
    <w:rsid w:val="00A26869"/>
    <w:rsid w:val="00A269D3"/>
    <w:rsid w:val="00A27076"/>
    <w:rsid w:val="00A27615"/>
    <w:rsid w:val="00A27D7C"/>
    <w:rsid w:val="00A27FC1"/>
    <w:rsid w:val="00A30DAD"/>
    <w:rsid w:val="00A3153B"/>
    <w:rsid w:val="00A319E4"/>
    <w:rsid w:val="00A31E80"/>
    <w:rsid w:val="00A32D2F"/>
    <w:rsid w:val="00A33711"/>
    <w:rsid w:val="00A3378C"/>
    <w:rsid w:val="00A3565A"/>
    <w:rsid w:val="00A35874"/>
    <w:rsid w:val="00A35E18"/>
    <w:rsid w:val="00A36D38"/>
    <w:rsid w:val="00A408B0"/>
    <w:rsid w:val="00A41077"/>
    <w:rsid w:val="00A43334"/>
    <w:rsid w:val="00A44224"/>
    <w:rsid w:val="00A44969"/>
    <w:rsid w:val="00A478FF"/>
    <w:rsid w:val="00A51151"/>
    <w:rsid w:val="00A51917"/>
    <w:rsid w:val="00A522CF"/>
    <w:rsid w:val="00A53B62"/>
    <w:rsid w:val="00A5458F"/>
    <w:rsid w:val="00A54F8E"/>
    <w:rsid w:val="00A559FA"/>
    <w:rsid w:val="00A57366"/>
    <w:rsid w:val="00A57F72"/>
    <w:rsid w:val="00A609E3"/>
    <w:rsid w:val="00A60A3E"/>
    <w:rsid w:val="00A61F78"/>
    <w:rsid w:val="00A625AB"/>
    <w:rsid w:val="00A62EFE"/>
    <w:rsid w:val="00A635DB"/>
    <w:rsid w:val="00A645EB"/>
    <w:rsid w:val="00A66256"/>
    <w:rsid w:val="00A669AB"/>
    <w:rsid w:val="00A66FB5"/>
    <w:rsid w:val="00A67C06"/>
    <w:rsid w:val="00A70054"/>
    <w:rsid w:val="00A71604"/>
    <w:rsid w:val="00A71AEB"/>
    <w:rsid w:val="00A734C2"/>
    <w:rsid w:val="00A73D09"/>
    <w:rsid w:val="00A74749"/>
    <w:rsid w:val="00A75265"/>
    <w:rsid w:val="00A753E6"/>
    <w:rsid w:val="00A7595E"/>
    <w:rsid w:val="00A76C03"/>
    <w:rsid w:val="00A77FD5"/>
    <w:rsid w:val="00A810E3"/>
    <w:rsid w:val="00A8267E"/>
    <w:rsid w:val="00A83E81"/>
    <w:rsid w:val="00A842D9"/>
    <w:rsid w:val="00A843DB"/>
    <w:rsid w:val="00A84954"/>
    <w:rsid w:val="00A85088"/>
    <w:rsid w:val="00A85A6C"/>
    <w:rsid w:val="00A872F3"/>
    <w:rsid w:val="00A87D4D"/>
    <w:rsid w:val="00A87EB0"/>
    <w:rsid w:val="00A91616"/>
    <w:rsid w:val="00A91E21"/>
    <w:rsid w:val="00A925AB"/>
    <w:rsid w:val="00A9278B"/>
    <w:rsid w:val="00A93044"/>
    <w:rsid w:val="00A97D7D"/>
    <w:rsid w:val="00AA014E"/>
    <w:rsid w:val="00AA02E1"/>
    <w:rsid w:val="00AA18E6"/>
    <w:rsid w:val="00AA3EA5"/>
    <w:rsid w:val="00AA457D"/>
    <w:rsid w:val="00AA5710"/>
    <w:rsid w:val="00AA5B1F"/>
    <w:rsid w:val="00AA64A9"/>
    <w:rsid w:val="00AA7A64"/>
    <w:rsid w:val="00AB1027"/>
    <w:rsid w:val="00AB1DAF"/>
    <w:rsid w:val="00AB28A5"/>
    <w:rsid w:val="00AB3C9F"/>
    <w:rsid w:val="00AB453A"/>
    <w:rsid w:val="00AB5510"/>
    <w:rsid w:val="00AB7725"/>
    <w:rsid w:val="00AB7F3A"/>
    <w:rsid w:val="00AC01A1"/>
    <w:rsid w:val="00AC0CB5"/>
    <w:rsid w:val="00AC1319"/>
    <w:rsid w:val="00AC1E69"/>
    <w:rsid w:val="00AC2057"/>
    <w:rsid w:val="00AC26F6"/>
    <w:rsid w:val="00AC6677"/>
    <w:rsid w:val="00AC70A5"/>
    <w:rsid w:val="00AC71A7"/>
    <w:rsid w:val="00AD06A8"/>
    <w:rsid w:val="00AD1390"/>
    <w:rsid w:val="00AD22E6"/>
    <w:rsid w:val="00AD4FF5"/>
    <w:rsid w:val="00AD573B"/>
    <w:rsid w:val="00AD6237"/>
    <w:rsid w:val="00AD6804"/>
    <w:rsid w:val="00AD71C1"/>
    <w:rsid w:val="00AD78C5"/>
    <w:rsid w:val="00AD7E05"/>
    <w:rsid w:val="00AE07C4"/>
    <w:rsid w:val="00AE49E7"/>
    <w:rsid w:val="00AE59C6"/>
    <w:rsid w:val="00AE59F8"/>
    <w:rsid w:val="00AE5AD8"/>
    <w:rsid w:val="00AE5B67"/>
    <w:rsid w:val="00AE6358"/>
    <w:rsid w:val="00AE6C29"/>
    <w:rsid w:val="00AF0228"/>
    <w:rsid w:val="00AF0934"/>
    <w:rsid w:val="00AF3EC6"/>
    <w:rsid w:val="00AF4842"/>
    <w:rsid w:val="00AF5017"/>
    <w:rsid w:val="00AF526B"/>
    <w:rsid w:val="00AF577B"/>
    <w:rsid w:val="00B01DBE"/>
    <w:rsid w:val="00B024DC"/>
    <w:rsid w:val="00B029EB"/>
    <w:rsid w:val="00B050DC"/>
    <w:rsid w:val="00B06693"/>
    <w:rsid w:val="00B067C6"/>
    <w:rsid w:val="00B10B64"/>
    <w:rsid w:val="00B11815"/>
    <w:rsid w:val="00B12620"/>
    <w:rsid w:val="00B13574"/>
    <w:rsid w:val="00B15390"/>
    <w:rsid w:val="00B16B7F"/>
    <w:rsid w:val="00B16F60"/>
    <w:rsid w:val="00B230AB"/>
    <w:rsid w:val="00B2323E"/>
    <w:rsid w:val="00B241DC"/>
    <w:rsid w:val="00B2510B"/>
    <w:rsid w:val="00B26766"/>
    <w:rsid w:val="00B26A08"/>
    <w:rsid w:val="00B26C21"/>
    <w:rsid w:val="00B271A0"/>
    <w:rsid w:val="00B27A68"/>
    <w:rsid w:val="00B3003A"/>
    <w:rsid w:val="00B30754"/>
    <w:rsid w:val="00B31ADC"/>
    <w:rsid w:val="00B3299A"/>
    <w:rsid w:val="00B32D4A"/>
    <w:rsid w:val="00B33E05"/>
    <w:rsid w:val="00B34498"/>
    <w:rsid w:val="00B34F1D"/>
    <w:rsid w:val="00B35258"/>
    <w:rsid w:val="00B36DF6"/>
    <w:rsid w:val="00B37214"/>
    <w:rsid w:val="00B372B8"/>
    <w:rsid w:val="00B37306"/>
    <w:rsid w:val="00B3733D"/>
    <w:rsid w:val="00B406BE"/>
    <w:rsid w:val="00B40A37"/>
    <w:rsid w:val="00B4241A"/>
    <w:rsid w:val="00B43695"/>
    <w:rsid w:val="00B43EA5"/>
    <w:rsid w:val="00B441CC"/>
    <w:rsid w:val="00B46B06"/>
    <w:rsid w:val="00B506CA"/>
    <w:rsid w:val="00B5223F"/>
    <w:rsid w:val="00B53B5F"/>
    <w:rsid w:val="00B557B3"/>
    <w:rsid w:val="00B560B4"/>
    <w:rsid w:val="00B56180"/>
    <w:rsid w:val="00B56B11"/>
    <w:rsid w:val="00B56FDA"/>
    <w:rsid w:val="00B60337"/>
    <w:rsid w:val="00B60956"/>
    <w:rsid w:val="00B61086"/>
    <w:rsid w:val="00B610A5"/>
    <w:rsid w:val="00B610C7"/>
    <w:rsid w:val="00B6146B"/>
    <w:rsid w:val="00B62545"/>
    <w:rsid w:val="00B63ECC"/>
    <w:rsid w:val="00B64047"/>
    <w:rsid w:val="00B641B3"/>
    <w:rsid w:val="00B6487F"/>
    <w:rsid w:val="00B64C25"/>
    <w:rsid w:val="00B65794"/>
    <w:rsid w:val="00B67607"/>
    <w:rsid w:val="00B70AAF"/>
    <w:rsid w:val="00B70D6D"/>
    <w:rsid w:val="00B71BA0"/>
    <w:rsid w:val="00B720A6"/>
    <w:rsid w:val="00B73881"/>
    <w:rsid w:val="00B74F15"/>
    <w:rsid w:val="00B75775"/>
    <w:rsid w:val="00B7604E"/>
    <w:rsid w:val="00B77AEF"/>
    <w:rsid w:val="00B77EF5"/>
    <w:rsid w:val="00B80112"/>
    <w:rsid w:val="00B81F41"/>
    <w:rsid w:val="00B81FC6"/>
    <w:rsid w:val="00B8205D"/>
    <w:rsid w:val="00B843A9"/>
    <w:rsid w:val="00B85904"/>
    <w:rsid w:val="00B85BE1"/>
    <w:rsid w:val="00B85F9B"/>
    <w:rsid w:val="00B8648A"/>
    <w:rsid w:val="00B87047"/>
    <w:rsid w:val="00B87991"/>
    <w:rsid w:val="00B87C79"/>
    <w:rsid w:val="00B90C17"/>
    <w:rsid w:val="00B91847"/>
    <w:rsid w:val="00B93857"/>
    <w:rsid w:val="00B953D7"/>
    <w:rsid w:val="00B955BF"/>
    <w:rsid w:val="00B9564E"/>
    <w:rsid w:val="00B95AD2"/>
    <w:rsid w:val="00B962EB"/>
    <w:rsid w:val="00BA042C"/>
    <w:rsid w:val="00BA1498"/>
    <w:rsid w:val="00BA1BCC"/>
    <w:rsid w:val="00BA212C"/>
    <w:rsid w:val="00BA3233"/>
    <w:rsid w:val="00BA3599"/>
    <w:rsid w:val="00BB1BD8"/>
    <w:rsid w:val="00BB1DED"/>
    <w:rsid w:val="00BB20F5"/>
    <w:rsid w:val="00BB3B6F"/>
    <w:rsid w:val="00BB45B3"/>
    <w:rsid w:val="00BB4628"/>
    <w:rsid w:val="00BB48DC"/>
    <w:rsid w:val="00BB58E2"/>
    <w:rsid w:val="00BB6402"/>
    <w:rsid w:val="00BB76FA"/>
    <w:rsid w:val="00BB7CB3"/>
    <w:rsid w:val="00BC01F2"/>
    <w:rsid w:val="00BC1AD3"/>
    <w:rsid w:val="00BC24DD"/>
    <w:rsid w:val="00BC36DD"/>
    <w:rsid w:val="00BC4C57"/>
    <w:rsid w:val="00BC56A3"/>
    <w:rsid w:val="00BC5982"/>
    <w:rsid w:val="00BC5BA3"/>
    <w:rsid w:val="00BC760A"/>
    <w:rsid w:val="00BC7EF2"/>
    <w:rsid w:val="00BD0332"/>
    <w:rsid w:val="00BD05B6"/>
    <w:rsid w:val="00BD251C"/>
    <w:rsid w:val="00BD397C"/>
    <w:rsid w:val="00BD3E5C"/>
    <w:rsid w:val="00BD4369"/>
    <w:rsid w:val="00BD5FE0"/>
    <w:rsid w:val="00BD71C5"/>
    <w:rsid w:val="00BD7D4A"/>
    <w:rsid w:val="00BE1646"/>
    <w:rsid w:val="00BE37A4"/>
    <w:rsid w:val="00BE3A4E"/>
    <w:rsid w:val="00BE45DE"/>
    <w:rsid w:val="00BE4A47"/>
    <w:rsid w:val="00BE674D"/>
    <w:rsid w:val="00BE6D60"/>
    <w:rsid w:val="00BF0358"/>
    <w:rsid w:val="00BF11BF"/>
    <w:rsid w:val="00BF188A"/>
    <w:rsid w:val="00BF459E"/>
    <w:rsid w:val="00BF4745"/>
    <w:rsid w:val="00BF608B"/>
    <w:rsid w:val="00C039D3"/>
    <w:rsid w:val="00C03A32"/>
    <w:rsid w:val="00C03D77"/>
    <w:rsid w:val="00C05456"/>
    <w:rsid w:val="00C062DA"/>
    <w:rsid w:val="00C07138"/>
    <w:rsid w:val="00C076A9"/>
    <w:rsid w:val="00C130BF"/>
    <w:rsid w:val="00C142DE"/>
    <w:rsid w:val="00C150BE"/>
    <w:rsid w:val="00C15BBB"/>
    <w:rsid w:val="00C1628A"/>
    <w:rsid w:val="00C2081A"/>
    <w:rsid w:val="00C20BDF"/>
    <w:rsid w:val="00C21BB9"/>
    <w:rsid w:val="00C221AD"/>
    <w:rsid w:val="00C235C0"/>
    <w:rsid w:val="00C23F30"/>
    <w:rsid w:val="00C24552"/>
    <w:rsid w:val="00C274F0"/>
    <w:rsid w:val="00C309B5"/>
    <w:rsid w:val="00C30E31"/>
    <w:rsid w:val="00C318DA"/>
    <w:rsid w:val="00C31FC0"/>
    <w:rsid w:val="00C3303B"/>
    <w:rsid w:val="00C338C0"/>
    <w:rsid w:val="00C3484D"/>
    <w:rsid w:val="00C36525"/>
    <w:rsid w:val="00C37AA2"/>
    <w:rsid w:val="00C37FF1"/>
    <w:rsid w:val="00C41C01"/>
    <w:rsid w:val="00C42600"/>
    <w:rsid w:val="00C43E44"/>
    <w:rsid w:val="00C45301"/>
    <w:rsid w:val="00C45B81"/>
    <w:rsid w:val="00C46933"/>
    <w:rsid w:val="00C4791E"/>
    <w:rsid w:val="00C4795F"/>
    <w:rsid w:val="00C47A62"/>
    <w:rsid w:val="00C507CD"/>
    <w:rsid w:val="00C51197"/>
    <w:rsid w:val="00C5473E"/>
    <w:rsid w:val="00C55565"/>
    <w:rsid w:val="00C557B9"/>
    <w:rsid w:val="00C561CE"/>
    <w:rsid w:val="00C57DFF"/>
    <w:rsid w:val="00C57F68"/>
    <w:rsid w:val="00C60999"/>
    <w:rsid w:val="00C6469A"/>
    <w:rsid w:val="00C66BA3"/>
    <w:rsid w:val="00C670DC"/>
    <w:rsid w:val="00C7167C"/>
    <w:rsid w:val="00C7214F"/>
    <w:rsid w:val="00C72C54"/>
    <w:rsid w:val="00C768E3"/>
    <w:rsid w:val="00C772D5"/>
    <w:rsid w:val="00C80AA9"/>
    <w:rsid w:val="00C81403"/>
    <w:rsid w:val="00C814CF"/>
    <w:rsid w:val="00C825F3"/>
    <w:rsid w:val="00C833AE"/>
    <w:rsid w:val="00C84B84"/>
    <w:rsid w:val="00C8561B"/>
    <w:rsid w:val="00C85EA4"/>
    <w:rsid w:val="00C86929"/>
    <w:rsid w:val="00C86C53"/>
    <w:rsid w:val="00C86F43"/>
    <w:rsid w:val="00C90325"/>
    <w:rsid w:val="00C90D26"/>
    <w:rsid w:val="00C90FB0"/>
    <w:rsid w:val="00C912FE"/>
    <w:rsid w:val="00C9186A"/>
    <w:rsid w:val="00C92C8F"/>
    <w:rsid w:val="00C92CF4"/>
    <w:rsid w:val="00C93423"/>
    <w:rsid w:val="00C95153"/>
    <w:rsid w:val="00C965F2"/>
    <w:rsid w:val="00C96937"/>
    <w:rsid w:val="00CA0B22"/>
    <w:rsid w:val="00CA113E"/>
    <w:rsid w:val="00CA1572"/>
    <w:rsid w:val="00CA1D78"/>
    <w:rsid w:val="00CA4EB6"/>
    <w:rsid w:val="00CA6B87"/>
    <w:rsid w:val="00CB23B6"/>
    <w:rsid w:val="00CB4728"/>
    <w:rsid w:val="00CB4A87"/>
    <w:rsid w:val="00CB4FD9"/>
    <w:rsid w:val="00CB5691"/>
    <w:rsid w:val="00CB5D77"/>
    <w:rsid w:val="00CB6D38"/>
    <w:rsid w:val="00CB7FAB"/>
    <w:rsid w:val="00CB7FE5"/>
    <w:rsid w:val="00CC149F"/>
    <w:rsid w:val="00CC1611"/>
    <w:rsid w:val="00CC1E84"/>
    <w:rsid w:val="00CC1F38"/>
    <w:rsid w:val="00CC2031"/>
    <w:rsid w:val="00CC2B4B"/>
    <w:rsid w:val="00CC2C99"/>
    <w:rsid w:val="00CC4D29"/>
    <w:rsid w:val="00CC4D5F"/>
    <w:rsid w:val="00CD034F"/>
    <w:rsid w:val="00CD1EC2"/>
    <w:rsid w:val="00CD2008"/>
    <w:rsid w:val="00CD283B"/>
    <w:rsid w:val="00CD39B3"/>
    <w:rsid w:val="00CD3E5B"/>
    <w:rsid w:val="00CD3F23"/>
    <w:rsid w:val="00CD3FE4"/>
    <w:rsid w:val="00CD41F8"/>
    <w:rsid w:val="00CD5043"/>
    <w:rsid w:val="00CE0A17"/>
    <w:rsid w:val="00CE21A9"/>
    <w:rsid w:val="00CE51C3"/>
    <w:rsid w:val="00CE5958"/>
    <w:rsid w:val="00CE6BA5"/>
    <w:rsid w:val="00CE790F"/>
    <w:rsid w:val="00CE7AB5"/>
    <w:rsid w:val="00CF0628"/>
    <w:rsid w:val="00CF0FFE"/>
    <w:rsid w:val="00CF18DE"/>
    <w:rsid w:val="00CF45B7"/>
    <w:rsid w:val="00CF4F30"/>
    <w:rsid w:val="00CF4F69"/>
    <w:rsid w:val="00CF53C7"/>
    <w:rsid w:val="00CF6476"/>
    <w:rsid w:val="00CF7894"/>
    <w:rsid w:val="00D01984"/>
    <w:rsid w:val="00D01CCD"/>
    <w:rsid w:val="00D048F3"/>
    <w:rsid w:val="00D057EC"/>
    <w:rsid w:val="00D061C1"/>
    <w:rsid w:val="00D06A74"/>
    <w:rsid w:val="00D07C57"/>
    <w:rsid w:val="00D11D11"/>
    <w:rsid w:val="00D12271"/>
    <w:rsid w:val="00D13403"/>
    <w:rsid w:val="00D14156"/>
    <w:rsid w:val="00D14293"/>
    <w:rsid w:val="00D1432D"/>
    <w:rsid w:val="00D1457F"/>
    <w:rsid w:val="00D15589"/>
    <w:rsid w:val="00D20300"/>
    <w:rsid w:val="00D2151B"/>
    <w:rsid w:val="00D226FB"/>
    <w:rsid w:val="00D22A32"/>
    <w:rsid w:val="00D22AE8"/>
    <w:rsid w:val="00D25CD2"/>
    <w:rsid w:val="00D26181"/>
    <w:rsid w:val="00D27168"/>
    <w:rsid w:val="00D27DB9"/>
    <w:rsid w:val="00D304B6"/>
    <w:rsid w:val="00D30C33"/>
    <w:rsid w:val="00D30F26"/>
    <w:rsid w:val="00D31F7C"/>
    <w:rsid w:val="00D32371"/>
    <w:rsid w:val="00D32454"/>
    <w:rsid w:val="00D33D82"/>
    <w:rsid w:val="00D34E27"/>
    <w:rsid w:val="00D376BF"/>
    <w:rsid w:val="00D403AF"/>
    <w:rsid w:val="00D4107B"/>
    <w:rsid w:val="00D41634"/>
    <w:rsid w:val="00D417A0"/>
    <w:rsid w:val="00D41B7C"/>
    <w:rsid w:val="00D4290D"/>
    <w:rsid w:val="00D429EE"/>
    <w:rsid w:val="00D432AD"/>
    <w:rsid w:val="00D44E27"/>
    <w:rsid w:val="00D471F1"/>
    <w:rsid w:val="00D51069"/>
    <w:rsid w:val="00D52338"/>
    <w:rsid w:val="00D54AA6"/>
    <w:rsid w:val="00D55F0B"/>
    <w:rsid w:val="00D5794A"/>
    <w:rsid w:val="00D60433"/>
    <w:rsid w:val="00D6092C"/>
    <w:rsid w:val="00D61D4D"/>
    <w:rsid w:val="00D61DFC"/>
    <w:rsid w:val="00D62B11"/>
    <w:rsid w:val="00D63BF7"/>
    <w:rsid w:val="00D63D1D"/>
    <w:rsid w:val="00D63E82"/>
    <w:rsid w:val="00D64640"/>
    <w:rsid w:val="00D656BC"/>
    <w:rsid w:val="00D66AC3"/>
    <w:rsid w:val="00D70D77"/>
    <w:rsid w:val="00D70F9A"/>
    <w:rsid w:val="00D72037"/>
    <w:rsid w:val="00D7282F"/>
    <w:rsid w:val="00D7470E"/>
    <w:rsid w:val="00D76DA3"/>
    <w:rsid w:val="00D80026"/>
    <w:rsid w:val="00D80173"/>
    <w:rsid w:val="00D807EC"/>
    <w:rsid w:val="00D814DB"/>
    <w:rsid w:val="00D8354B"/>
    <w:rsid w:val="00D84313"/>
    <w:rsid w:val="00D85849"/>
    <w:rsid w:val="00D87542"/>
    <w:rsid w:val="00D9025D"/>
    <w:rsid w:val="00D930AE"/>
    <w:rsid w:val="00D940F1"/>
    <w:rsid w:val="00D94454"/>
    <w:rsid w:val="00D9537D"/>
    <w:rsid w:val="00D95537"/>
    <w:rsid w:val="00D96A92"/>
    <w:rsid w:val="00D96AE6"/>
    <w:rsid w:val="00D97A03"/>
    <w:rsid w:val="00DA0D2A"/>
    <w:rsid w:val="00DA0D2E"/>
    <w:rsid w:val="00DA200C"/>
    <w:rsid w:val="00DA2E6D"/>
    <w:rsid w:val="00DA3467"/>
    <w:rsid w:val="00DA48DB"/>
    <w:rsid w:val="00DA7535"/>
    <w:rsid w:val="00DA7575"/>
    <w:rsid w:val="00DB0D43"/>
    <w:rsid w:val="00DB1CAB"/>
    <w:rsid w:val="00DB2DA2"/>
    <w:rsid w:val="00DB3C93"/>
    <w:rsid w:val="00DB4678"/>
    <w:rsid w:val="00DB4F84"/>
    <w:rsid w:val="00DB76D4"/>
    <w:rsid w:val="00DC0212"/>
    <w:rsid w:val="00DC1AC6"/>
    <w:rsid w:val="00DC28AF"/>
    <w:rsid w:val="00DC2ACC"/>
    <w:rsid w:val="00DC3719"/>
    <w:rsid w:val="00DC3DEB"/>
    <w:rsid w:val="00DC4CF9"/>
    <w:rsid w:val="00DC4E7C"/>
    <w:rsid w:val="00DC531E"/>
    <w:rsid w:val="00DC5470"/>
    <w:rsid w:val="00DC770C"/>
    <w:rsid w:val="00DD023D"/>
    <w:rsid w:val="00DD0F40"/>
    <w:rsid w:val="00DD186F"/>
    <w:rsid w:val="00DD2149"/>
    <w:rsid w:val="00DD2675"/>
    <w:rsid w:val="00DD27A8"/>
    <w:rsid w:val="00DD2DFE"/>
    <w:rsid w:val="00DD3AD8"/>
    <w:rsid w:val="00DD5233"/>
    <w:rsid w:val="00DD52CC"/>
    <w:rsid w:val="00DD567D"/>
    <w:rsid w:val="00DD63FF"/>
    <w:rsid w:val="00DD6F28"/>
    <w:rsid w:val="00DE06D7"/>
    <w:rsid w:val="00DE0EF3"/>
    <w:rsid w:val="00DE308B"/>
    <w:rsid w:val="00DE3124"/>
    <w:rsid w:val="00DE4BCC"/>
    <w:rsid w:val="00DE56DB"/>
    <w:rsid w:val="00DE6EE4"/>
    <w:rsid w:val="00DE7766"/>
    <w:rsid w:val="00DE787E"/>
    <w:rsid w:val="00DF0C3B"/>
    <w:rsid w:val="00DF2CAE"/>
    <w:rsid w:val="00DF553B"/>
    <w:rsid w:val="00DF7359"/>
    <w:rsid w:val="00E0030C"/>
    <w:rsid w:val="00E00FC8"/>
    <w:rsid w:val="00E026B8"/>
    <w:rsid w:val="00E029CC"/>
    <w:rsid w:val="00E02B37"/>
    <w:rsid w:val="00E02C47"/>
    <w:rsid w:val="00E03CBF"/>
    <w:rsid w:val="00E04370"/>
    <w:rsid w:val="00E049DB"/>
    <w:rsid w:val="00E04B73"/>
    <w:rsid w:val="00E04D03"/>
    <w:rsid w:val="00E05627"/>
    <w:rsid w:val="00E05982"/>
    <w:rsid w:val="00E0663A"/>
    <w:rsid w:val="00E1131F"/>
    <w:rsid w:val="00E114EC"/>
    <w:rsid w:val="00E11B4C"/>
    <w:rsid w:val="00E1218A"/>
    <w:rsid w:val="00E12221"/>
    <w:rsid w:val="00E15ACC"/>
    <w:rsid w:val="00E15D96"/>
    <w:rsid w:val="00E17E3D"/>
    <w:rsid w:val="00E205F1"/>
    <w:rsid w:val="00E20EA6"/>
    <w:rsid w:val="00E21084"/>
    <w:rsid w:val="00E21F93"/>
    <w:rsid w:val="00E22164"/>
    <w:rsid w:val="00E22DF4"/>
    <w:rsid w:val="00E22FE9"/>
    <w:rsid w:val="00E23F03"/>
    <w:rsid w:val="00E24D6F"/>
    <w:rsid w:val="00E25D44"/>
    <w:rsid w:val="00E25F4B"/>
    <w:rsid w:val="00E26ECE"/>
    <w:rsid w:val="00E27A60"/>
    <w:rsid w:val="00E30D06"/>
    <w:rsid w:val="00E30D7F"/>
    <w:rsid w:val="00E310A9"/>
    <w:rsid w:val="00E31463"/>
    <w:rsid w:val="00E3206A"/>
    <w:rsid w:val="00E3426A"/>
    <w:rsid w:val="00E3459C"/>
    <w:rsid w:val="00E34F4E"/>
    <w:rsid w:val="00E3576A"/>
    <w:rsid w:val="00E375A5"/>
    <w:rsid w:val="00E375EF"/>
    <w:rsid w:val="00E37A7A"/>
    <w:rsid w:val="00E402F7"/>
    <w:rsid w:val="00E411AD"/>
    <w:rsid w:val="00E41F48"/>
    <w:rsid w:val="00E42441"/>
    <w:rsid w:val="00E4337E"/>
    <w:rsid w:val="00E43431"/>
    <w:rsid w:val="00E435F8"/>
    <w:rsid w:val="00E4440C"/>
    <w:rsid w:val="00E46724"/>
    <w:rsid w:val="00E47630"/>
    <w:rsid w:val="00E50338"/>
    <w:rsid w:val="00E50975"/>
    <w:rsid w:val="00E50A3A"/>
    <w:rsid w:val="00E50E88"/>
    <w:rsid w:val="00E545CC"/>
    <w:rsid w:val="00E55524"/>
    <w:rsid w:val="00E5554F"/>
    <w:rsid w:val="00E55B3B"/>
    <w:rsid w:val="00E55E91"/>
    <w:rsid w:val="00E56717"/>
    <w:rsid w:val="00E61258"/>
    <w:rsid w:val="00E61FD2"/>
    <w:rsid w:val="00E620FF"/>
    <w:rsid w:val="00E62273"/>
    <w:rsid w:val="00E63B55"/>
    <w:rsid w:val="00E640E5"/>
    <w:rsid w:val="00E64201"/>
    <w:rsid w:val="00E64926"/>
    <w:rsid w:val="00E6550F"/>
    <w:rsid w:val="00E668C3"/>
    <w:rsid w:val="00E66A03"/>
    <w:rsid w:val="00E671B5"/>
    <w:rsid w:val="00E71758"/>
    <w:rsid w:val="00E71BEA"/>
    <w:rsid w:val="00E73836"/>
    <w:rsid w:val="00E73D7B"/>
    <w:rsid w:val="00E73E2B"/>
    <w:rsid w:val="00E73EC2"/>
    <w:rsid w:val="00E74FE6"/>
    <w:rsid w:val="00E75343"/>
    <w:rsid w:val="00E7545E"/>
    <w:rsid w:val="00E75759"/>
    <w:rsid w:val="00E77B65"/>
    <w:rsid w:val="00E82386"/>
    <w:rsid w:val="00E83255"/>
    <w:rsid w:val="00E83264"/>
    <w:rsid w:val="00E83321"/>
    <w:rsid w:val="00E83C29"/>
    <w:rsid w:val="00E83C72"/>
    <w:rsid w:val="00E84953"/>
    <w:rsid w:val="00E84BE7"/>
    <w:rsid w:val="00E85C57"/>
    <w:rsid w:val="00E917E8"/>
    <w:rsid w:val="00E91E93"/>
    <w:rsid w:val="00E93746"/>
    <w:rsid w:val="00E94728"/>
    <w:rsid w:val="00E94E15"/>
    <w:rsid w:val="00E951A2"/>
    <w:rsid w:val="00E95F89"/>
    <w:rsid w:val="00E961B3"/>
    <w:rsid w:val="00E96571"/>
    <w:rsid w:val="00E96B81"/>
    <w:rsid w:val="00EA021E"/>
    <w:rsid w:val="00EA023C"/>
    <w:rsid w:val="00EA042C"/>
    <w:rsid w:val="00EA083B"/>
    <w:rsid w:val="00EA0BC9"/>
    <w:rsid w:val="00EA16F5"/>
    <w:rsid w:val="00EA2723"/>
    <w:rsid w:val="00EA3399"/>
    <w:rsid w:val="00EA3D8F"/>
    <w:rsid w:val="00EA572E"/>
    <w:rsid w:val="00EA5BCE"/>
    <w:rsid w:val="00EA7525"/>
    <w:rsid w:val="00EA752A"/>
    <w:rsid w:val="00EA7EE0"/>
    <w:rsid w:val="00EB0778"/>
    <w:rsid w:val="00EB10B5"/>
    <w:rsid w:val="00EB23CD"/>
    <w:rsid w:val="00EB3107"/>
    <w:rsid w:val="00EB3889"/>
    <w:rsid w:val="00EB38A3"/>
    <w:rsid w:val="00EB3E37"/>
    <w:rsid w:val="00EB4073"/>
    <w:rsid w:val="00EB465A"/>
    <w:rsid w:val="00EB51F0"/>
    <w:rsid w:val="00EB6569"/>
    <w:rsid w:val="00EB656E"/>
    <w:rsid w:val="00EB7707"/>
    <w:rsid w:val="00EC0891"/>
    <w:rsid w:val="00EC23A6"/>
    <w:rsid w:val="00EC256A"/>
    <w:rsid w:val="00EC2780"/>
    <w:rsid w:val="00EC2A40"/>
    <w:rsid w:val="00EC3A9D"/>
    <w:rsid w:val="00EC4794"/>
    <w:rsid w:val="00EC7ADD"/>
    <w:rsid w:val="00ED13B0"/>
    <w:rsid w:val="00ED3404"/>
    <w:rsid w:val="00ED35FE"/>
    <w:rsid w:val="00ED392C"/>
    <w:rsid w:val="00ED3C24"/>
    <w:rsid w:val="00ED4AC5"/>
    <w:rsid w:val="00ED4D2B"/>
    <w:rsid w:val="00ED505A"/>
    <w:rsid w:val="00ED5B36"/>
    <w:rsid w:val="00EE053D"/>
    <w:rsid w:val="00EE0F5F"/>
    <w:rsid w:val="00EE12CE"/>
    <w:rsid w:val="00EE1907"/>
    <w:rsid w:val="00EE2938"/>
    <w:rsid w:val="00EE2F6F"/>
    <w:rsid w:val="00EE3666"/>
    <w:rsid w:val="00EE43A4"/>
    <w:rsid w:val="00EE51DB"/>
    <w:rsid w:val="00EE707F"/>
    <w:rsid w:val="00EE7232"/>
    <w:rsid w:val="00EE723E"/>
    <w:rsid w:val="00EE730E"/>
    <w:rsid w:val="00EF01A2"/>
    <w:rsid w:val="00EF18FC"/>
    <w:rsid w:val="00EF234C"/>
    <w:rsid w:val="00EF26E1"/>
    <w:rsid w:val="00EF31B5"/>
    <w:rsid w:val="00EF399A"/>
    <w:rsid w:val="00EF53E3"/>
    <w:rsid w:val="00EF5707"/>
    <w:rsid w:val="00EF6A30"/>
    <w:rsid w:val="00EF752B"/>
    <w:rsid w:val="00EF7A4D"/>
    <w:rsid w:val="00F01112"/>
    <w:rsid w:val="00F04776"/>
    <w:rsid w:val="00F04BE5"/>
    <w:rsid w:val="00F052CE"/>
    <w:rsid w:val="00F060CD"/>
    <w:rsid w:val="00F079DF"/>
    <w:rsid w:val="00F07DD6"/>
    <w:rsid w:val="00F102E5"/>
    <w:rsid w:val="00F10CCD"/>
    <w:rsid w:val="00F13DC0"/>
    <w:rsid w:val="00F14485"/>
    <w:rsid w:val="00F161A6"/>
    <w:rsid w:val="00F16F02"/>
    <w:rsid w:val="00F203BD"/>
    <w:rsid w:val="00F21BFD"/>
    <w:rsid w:val="00F22865"/>
    <w:rsid w:val="00F22972"/>
    <w:rsid w:val="00F23063"/>
    <w:rsid w:val="00F232E9"/>
    <w:rsid w:val="00F248DC"/>
    <w:rsid w:val="00F24BA0"/>
    <w:rsid w:val="00F24E1C"/>
    <w:rsid w:val="00F2524F"/>
    <w:rsid w:val="00F26A60"/>
    <w:rsid w:val="00F26BE8"/>
    <w:rsid w:val="00F27817"/>
    <w:rsid w:val="00F32264"/>
    <w:rsid w:val="00F32465"/>
    <w:rsid w:val="00F32948"/>
    <w:rsid w:val="00F34C79"/>
    <w:rsid w:val="00F351F6"/>
    <w:rsid w:val="00F36849"/>
    <w:rsid w:val="00F377B8"/>
    <w:rsid w:val="00F3793D"/>
    <w:rsid w:val="00F40524"/>
    <w:rsid w:val="00F40C6A"/>
    <w:rsid w:val="00F42A6C"/>
    <w:rsid w:val="00F43406"/>
    <w:rsid w:val="00F43B1C"/>
    <w:rsid w:val="00F43D34"/>
    <w:rsid w:val="00F44AA6"/>
    <w:rsid w:val="00F46390"/>
    <w:rsid w:val="00F465B6"/>
    <w:rsid w:val="00F47332"/>
    <w:rsid w:val="00F475A3"/>
    <w:rsid w:val="00F47DB3"/>
    <w:rsid w:val="00F501ED"/>
    <w:rsid w:val="00F505F5"/>
    <w:rsid w:val="00F53670"/>
    <w:rsid w:val="00F53B72"/>
    <w:rsid w:val="00F57170"/>
    <w:rsid w:val="00F60318"/>
    <w:rsid w:val="00F6304D"/>
    <w:rsid w:val="00F632A9"/>
    <w:rsid w:val="00F64CB9"/>
    <w:rsid w:val="00F6604C"/>
    <w:rsid w:val="00F664B1"/>
    <w:rsid w:val="00F664F3"/>
    <w:rsid w:val="00F67181"/>
    <w:rsid w:val="00F7063F"/>
    <w:rsid w:val="00F70D12"/>
    <w:rsid w:val="00F70EAE"/>
    <w:rsid w:val="00F720A5"/>
    <w:rsid w:val="00F7294B"/>
    <w:rsid w:val="00F7372C"/>
    <w:rsid w:val="00F73BBB"/>
    <w:rsid w:val="00F75C76"/>
    <w:rsid w:val="00F763A1"/>
    <w:rsid w:val="00F77628"/>
    <w:rsid w:val="00F77D25"/>
    <w:rsid w:val="00F81FCF"/>
    <w:rsid w:val="00F8205B"/>
    <w:rsid w:val="00F820D2"/>
    <w:rsid w:val="00F838DD"/>
    <w:rsid w:val="00F83DFD"/>
    <w:rsid w:val="00F85F0F"/>
    <w:rsid w:val="00F86609"/>
    <w:rsid w:val="00F8727A"/>
    <w:rsid w:val="00F8770F"/>
    <w:rsid w:val="00F87ADE"/>
    <w:rsid w:val="00F9102B"/>
    <w:rsid w:val="00F9124F"/>
    <w:rsid w:val="00F918F2"/>
    <w:rsid w:val="00F93005"/>
    <w:rsid w:val="00F945A1"/>
    <w:rsid w:val="00F96A46"/>
    <w:rsid w:val="00FA1067"/>
    <w:rsid w:val="00FA2779"/>
    <w:rsid w:val="00FA3E73"/>
    <w:rsid w:val="00FA4855"/>
    <w:rsid w:val="00FA72DB"/>
    <w:rsid w:val="00FA747F"/>
    <w:rsid w:val="00FA7A25"/>
    <w:rsid w:val="00FB0047"/>
    <w:rsid w:val="00FB1FE5"/>
    <w:rsid w:val="00FB2587"/>
    <w:rsid w:val="00FB3B70"/>
    <w:rsid w:val="00FB42C2"/>
    <w:rsid w:val="00FB4B45"/>
    <w:rsid w:val="00FB4F5E"/>
    <w:rsid w:val="00FB59B7"/>
    <w:rsid w:val="00FB5C99"/>
    <w:rsid w:val="00FB6FB0"/>
    <w:rsid w:val="00FC0900"/>
    <w:rsid w:val="00FC1839"/>
    <w:rsid w:val="00FC2105"/>
    <w:rsid w:val="00FC22BD"/>
    <w:rsid w:val="00FC35D5"/>
    <w:rsid w:val="00FC3D2F"/>
    <w:rsid w:val="00FC40E5"/>
    <w:rsid w:val="00FC4649"/>
    <w:rsid w:val="00FC4A1A"/>
    <w:rsid w:val="00FC5DE7"/>
    <w:rsid w:val="00FC6159"/>
    <w:rsid w:val="00FC626E"/>
    <w:rsid w:val="00FD03DD"/>
    <w:rsid w:val="00FD061C"/>
    <w:rsid w:val="00FD2D4E"/>
    <w:rsid w:val="00FD41FB"/>
    <w:rsid w:val="00FD4992"/>
    <w:rsid w:val="00FD4F45"/>
    <w:rsid w:val="00FD54B3"/>
    <w:rsid w:val="00FD5F53"/>
    <w:rsid w:val="00FD6F98"/>
    <w:rsid w:val="00FD7C0A"/>
    <w:rsid w:val="00FE0616"/>
    <w:rsid w:val="00FE0697"/>
    <w:rsid w:val="00FE15EF"/>
    <w:rsid w:val="00FE18E0"/>
    <w:rsid w:val="00FE4175"/>
    <w:rsid w:val="00FE4D42"/>
    <w:rsid w:val="00FE5B09"/>
    <w:rsid w:val="00FE7342"/>
    <w:rsid w:val="00FE76E0"/>
    <w:rsid w:val="00FF0127"/>
    <w:rsid w:val="00FF0D8A"/>
    <w:rsid w:val="00FF1525"/>
    <w:rsid w:val="00FF24C2"/>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chartTrackingRefBased/>
  <w15:docId w15:val="{FC6BCD23-AFF7-4D47-8740-90582BA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fr-FR"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lang w:eastAsia="x-none"/>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rPr>
      <w:lang w:eastAsia="x-none"/>
    </w:rPr>
  </w:style>
  <w:style w:type="paragraph" w:styleId="Pieddepage">
    <w:name w:val="footer"/>
    <w:basedOn w:val="Normal"/>
    <w:link w:val="PieddepageC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rPr>
      <w:lang w:eastAsia="x-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lang w:val="x-none" w:eastAsia="x-non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Mentionnonrsolue1">
    <w:name w:val="Mention non résolue1"/>
    <w:basedOn w:val="Policepardfaut"/>
    <w:uiPriority w:val="99"/>
    <w:semiHidden/>
    <w:unhideWhenUsed/>
    <w:rsid w:val="0013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45394870">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3DE613858E470BB0618A4F02B006A4"/>
        <w:category>
          <w:name w:val="Général"/>
          <w:gallery w:val="placeholder"/>
        </w:category>
        <w:types>
          <w:type w:val="bbPlcHdr"/>
        </w:types>
        <w:behaviors>
          <w:behavior w:val="content"/>
        </w:behaviors>
        <w:guid w:val="{B943A67F-07EB-4733-9A03-4F40C51AF666}"/>
      </w:docPartPr>
      <w:docPartBody>
        <w:p w:rsidR="00054CED" w:rsidRDefault="008519B1" w:rsidP="008519B1">
          <w:pPr>
            <w:pStyle w:val="403DE613858E470BB0618A4F02B006A4"/>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6D"/>
    <w:rsid w:val="00033B5B"/>
    <w:rsid w:val="00054CED"/>
    <w:rsid w:val="0010541D"/>
    <w:rsid w:val="00134CD8"/>
    <w:rsid w:val="001F004C"/>
    <w:rsid w:val="0026296D"/>
    <w:rsid w:val="003D5876"/>
    <w:rsid w:val="004703AA"/>
    <w:rsid w:val="0065179A"/>
    <w:rsid w:val="00833822"/>
    <w:rsid w:val="00836546"/>
    <w:rsid w:val="008519B1"/>
    <w:rsid w:val="008C1ADC"/>
    <w:rsid w:val="00934E12"/>
    <w:rsid w:val="00966290"/>
    <w:rsid w:val="009F4CCC"/>
    <w:rsid w:val="00C521C3"/>
    <w:rsid w:val="00C64B09"/>
    <w:rsid w:val="00C842E6"/>
    <w:rsid w:val="00D354F0"/>
    <w:rsid w:val="00D66813"/>
    <w:rsid w:val="00DC094D"/>
    <w:rsid w:val="00F00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8519B1"/>
    <w:rPr>
      <w:color w:val="808080"/>
    </w:rPr>
  </w:style>
  <w:style w:type="paragraph" w:customStyle="1" w:styleId="7D0E98BCA413450180EB9A7B26210399">
    <w:name w:val="7D0E98BCA413450180EB9A7B26210399"/>
    <w:rsid w:val="00836546"/>
  </w:style>
  <w:style w:type="paragraph" w:customStyle="1" w:styleId="267B183142F64F008DBFC54BCEE10E50">
    <w:name w:val="267B183142F64F008DBFC54BCEE10E50"/>
    <w:rsid w:val="00836546"/>
  </w:style>
  <w:style w:type="paragraph" w:customStyle="1" w:styleId="6D17FCD8304D4BC0B5DBCFA69F80B300">
    <w:name w:val="6D17FCD8304D4BC0B5DBCFA69F80B300"/>
    <w:rsid w:val="008519B1"/>
    <w:rPr>
      <w:lang w:val="fr-FR" w:eastAsia="fr-FR"/>
    </w:rPr>
  </w:style>
  <w:style w:type="paragraph" w:customStyle="1" w:styleId="3A593626ED954991814C51FBCBB68EB7">
    <w:name w:val="3A593626ED954991814C51FBCBB68EB7"/>
    <w:rsid w:val="008519B1"/>
    <w:rPr>
      <w:lang w:val="fr-FR" w:eastAsia="fr-FR"/>
    </w:rPr>
  </w:style>
  <w:style w:type="paragraph" w:customStyle="1" w:styleId="17687363E70C44699FC1D0C5FECADDC0">
    <w:name w:val="17687363E70C44699FC1D0C5FECADDC0"/>
    <w:rsid w:val="008519B1"/>
    <w:rPr>
      <w:lang w:val="fr-FR" w:eastAsia="fr-FR"/>
    </w:rPr>
  </w:style>
  <w:style w:type="paragraph" w:customStyle="1" w:styleId="E712BF5E90FE48BA94EEBAFCDB26268B">
    <w:name w:val="E712BF5E90FE48BA94EEBAFCDB26268B"/>
    <w:rsid w:val="008519B1"/>
    <w:rPr>
      <w:lang w:val="fr-FR" w:eastAsia="fr-FR"/>
    </w:rPr>
  </w:style>
  <w:style w:type="paragraph" w:customStyle="1" w:styleId="403DE613858E470BB0618A4F02B006A4">
    <w:name w:val="403DE613858E470BB0618A4F02B006A4"/>
    <w:rsid w:val="008519B1"/>
    <w:rPr>
      <w:lang w:val="fr-FR" w:eastAsia="fr-FR"/>
    </w:rPr>
  </w:style>
  <w:style w:type="paragraph" w:customStyle="1" w:styleId="409B379CD7464123BBC772CF4A4E521B">
    <w:name w:val="409B379CD7464123BBC772CF4A4E521B"/>
    <w:rsid w:val="008519B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57EA-C3A7-4B94-9034-7CC2FE69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E3CFE50A-97C9-4AA2-89A6-3573F3F7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15669</Words>
  <Characters>86184</Characters>
  <Application>Microsoft Office Word</Application>
  <DocSecurity>0</DocSecurity>
  <Lines>718</Lines>
  <Paragraphs>203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101650</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CBD/WG2020/2/L.2/Add.1</dc:subject>
  <dc:creator>user</dc:creator>
  <cp:keywords>Open-ended Working Group on the Post-2020 Global Biodiversity Framework, second meeting, Kunming, China, 24-29 February 2020, Convention on Biological Diversity</cp:keywords>
  <cp:lastModifiedBy>Cultures Connection</cp:lastModifiedBy>
  <cp:revision>4</cp:revision>
  <cp:lastPrinted>2020-02-29T02:43:00Z</cp:lastPrinted>
  <dcterms:created xsi:type="dcterms:W3CDTF">2020-03-25T16:49:00Z</dcterms:created>
  <dcterms:modified xsi:type="dcterms:W3CDTF">2020-03-25T16:49:00Z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GROUPE DE TRAVAIL À COMPOSITION NON LIMITÉE SUR LE CADRE MONDIAL DE LA BIODIVERSITÉ POUR L'APRÈS-2020</vt:lpwstr>
  </property>
  <property fmtid="{D5CDD505-2E9C-101B-9397-08002B2CF9AE}" pid="4" name="ContentTypeId">
    <vt:lpwstr>0x01010069BFACF6D92CD24AA50050CE23F68F74</vt:lpwstr>
  </property>
</Properties>
</file>