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C93035" w:rsidRPr="00210F20" w14:paraId="7D411CE9" w14:textId="77777777" w:rsidTr="00B61385">
        <w:trPr>
          <w:trHeight w:val="844"/>
        </w:trPr>
        <w:tc>
          <w:tcPr>
            <w:tcW w:w="744" w:type="dxa"/>
            <w:tcBorders>
              <w:bottom w:val="single" w:sz="12" w:space="0" w:color="auto"/>
            </w:tcBorders>
          </w:tcPr>
          <w:p w14:paraId="27AFA663" w14:textId="77777777" w:rsidR="00C93035" w:rsidRPr="00210F20" w:rsidRDefault="00C93035" w:rsidP="00B61385">
            <w:pPr>
              <w:rPr>
                <w:kern w:val="22"/>
                <w:lang w:val="ru-RU"/>
              </w:rPr>
            </w:pPr>
            <w:bookmarkStart w:id="0" w:name="_Hlk505247837"/>
            <w:r w:rsidRPr="00210F20">
              <w:rPr>
                <w:noProof/>
                <w:kern w:val="22"/>
                <w:lang w:eastAsia="en-GB"/>
              </w:rPr>
              <w:drawing>
                <wp:anchor distT="0" distB="0" distL="114300" distR="114300" simplePos="0" relativeHeight="251659264" behindDoc="0" locked="0" layoutInCell="1" allowOverlap="1" wp14:anchorId="6FE362C4" wp14:editId="0150EC4C">
                  <wp:simplePos x="0" y="0"/>
                  <wp:positionH relativeFrom="column">
                    <wp:posOffset>365</wp:posOffset>
                  </wp:positionH>
                  <wp:positionV relativeFrom="page">
                    <wp:posOffset>-122</wp:posOffset>
                  </wp:positionV>
                  <wp:extent cx="476250" cy="402590"/>
                  <wp:effectExtent l="0" t="0" r="0" b="0"/>
                  <wp:wrapNone/>
                  <wp:docPr id="3"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188EE023" w14:textId="77777777" w:rsidR="00C93035" w:rsidRPr="00210F20" w:rsidRDefault="00C93035" w:rsidP="00B61385">
            <w:pPr>
              <w:ind w:left="175"/>
              <w:rPr>
                <w:kern w:val="22"/>
                <w:lang w:val="ru-RU"/>
              </w:rPr>
            </w:pPr>
            <w:r w:rsidRPr="00210F20">
              <w:rPr>
                <w:noProof/>
                <w:lang w:eastAsia="en-GB"/>
              </w:rPr>
              <w:drawing>
                <wp:inline distT="0" distB="0" distL="0" distR="0" wp14:anchorId="1885D316" wp14:editId="60FFC4AA">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3C394CB9" w14:textId="77777777" w:rsidR="00C93035" w:rsidRPr="00210F20" w:rsidRDefault="00C93035" w:rsidP="00B61385">
            <w:pPr>
              <w:jc w:val="right"/>
              <w:rPr>
                <w:b/>
                <w:kern w:val="22"/>
                <w:sz w:val="32"/>
                <w:szCs w:val="32"/>
                <w:lang w:val="ru-RU"/>
              </w:rPr>
            </w:pPr>
            <w:r w:rsidRPr="00210F20">
              <w:rPr>
                <w:b/>
                <w:kern w:val="22"/>
                <w:sz w:val="32"/>
                <w:szCs w:val="32"/>
                <w:lang w:val="ru-RU"/>
              </w:rPr>
              <w:t>CBD</w:t>
            </w:r>
          </w:p>
        </w:tc>
      </w:tr>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C93035" w:rsidRPr="00210F20" w14:paraId="0D700556" w14:textId="77777777" w:rsidTr="00B61385">
        <w:trPr>
          <w:trHeight w:val="1693"/>
        </w:trPr>
        <w:tc>
          <w:tcPr>
            <w:tcW w:w="6086" w:type="dxa"/>
            <w:tcBorders>
              <w:top w:val="nil"/>
              <w:bottom w:val="single" w:sz="36" w:space="0" w:color="000000"/>
            </w:tcBorders>
          </w:tcPr>
          <w:bookmarkEnd w:id="0"/>
          <w:p w14:paraId="45FF1054" w14:textId="77777777" w:rsidR="00C93035" w:rsidRPr="00210F20" w:rsidRDefault="00C93035" w:rsidP="00B61385">
            <w:pPr>
              <w:suppressLineNumbers/>
              <w:suppressAutoHyphens/>
              <w:rPr>
                <w:snapToGrid w:val="0"/>
                <w:kern w:val="22"/>
                <w:lang w:val="ru-RU"/>
              </w:rPr>
            </w:pPr>
            <w:r w:rsidRPr="00210F20">
              <w:rPr>
                <w:noProof/>
                <w:lang w:eastAsia="en-GB"/>
              </w:rPr>
              <w:drawing>
                <wp:inline distT="0" distB="0" distL="0" distR="0" wp14:anchorId="4F2892A6" wp14:editId="628EC737">
                  <wp:extent cx="2611120" cy="1076740"/>
                  <wp:effectExtent l="0" t="0" r="0" b="9525"/>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65223FC1" w14:textId="77777777" w:rsidR="00C93035" w:rsidRPr="00210F20" w:rsidRDefault="00C93035" w:rsidP="00B61385">
            <w:pPr>
              <w:pStyle w:val="Header"/>
              <w:suppressLineNumbers/>
              <w:suppressAutoHyphens/>
              <w:rPr>
                <w:rFonts w:eastAsia="MS Mincho"/>
                <w:bCs/>
                <w:snapToGrid w:val="0"/>
                <w:kern w:val="22"/>
                <w:lang w:val="ru-RU"/>
              </w:rPr>
            </w:pPr>
          </w:p>
        </w:tc>
        <w:tc>
          <w:tcPr>
            <w:tcW w:w="2977" w:type="dxa"/>
            <w:tcBorders>
              <w:top w:val="nil"/>
              <w:bottom w:val="single" w:sz="36" w:space="0" w:color="000000"/>
            </w:tcBorders>
          </w:tcPr>
          <w:p w14:paraId="6DF4B5C3" w14:textId="77777777" w:rsidR="00C93035" w:rsidRPr="00A2312E" w:rsidRDefault="00C93035" w:rsidP="00B61385">
            <w:pPr>
              <w:suppressLineNumbers/>
              <w:suppressAutoHyphens/>
              <w:ind w:left="318"/>
              <w:rPr>
                <w:snapToGrid w:val="0"/>
                <w:kern w:val="22"/>
                <w:lang w:val="en-US"/>
              </w:rPr>
            </w:pPr>
            <w:r w:rsidRPr="00A2312E">
              <w:rPr>
                <w:snapToGrid w:val="0"/>
                <w:kern w:val="22"/>
                <w:lang w:val="en-US"/>
              </w:rPr>
              <w:t>Distr.</w:t>
            </w:r>
          </w:p>
          <w:p w14:paraId="5FEDF432" w14:textId="77777777" w:rsidR="00C93035" w:rsidRPr="00A2312E" w:rsidRDefault="00C93035" w:rsidP="00B61385">
            <w:pPr>
              <w:suppressLineNumbers/>
              <w:suppressAutoHyphens/>
              <w:ind w:left="318"/>
              <w:rPr>
                <w:snapToGrid w:val="0"/>
                <w:kern w:val="22"/>
                <w:lang w:val="en-US"/>
              </w:rPr>
            </w:pPr>
            <w:r w:rsidRPr="00A2312E">
              <w:rPr>
                <w:snapToGrid w:val="0"/>
                <w:kern w:val="22"/>
                <w:lang w:val="en-US"/>
              </w:rPr>
              <w:t>LIMITED</w:t>
            </w:r>
          </w:p>
          <w:p w14:paraId="46BE13D5" w14:textId="77777777" w:rsidR="00C93035" w:rsidRPr="00A2312E" w:rsidRDefault="00C93035" w:rsidP="00B61385">
            <w:pPr>
              <w:suppressLineNumbers/>
              <w:suppressAutoHyphens/>
              <w:ind w:left="318"/>
              <w:rPr>
                <w:snapToGrid w:val="0"/>
                <w:kern w:val="22"/>
                <w:lang w:val="en-US"/>
              </w:rPr>
            </w:pPr>
          </w:p>
          <w:bookmarkStart w:id="1" w:name="_Hlk22815168" w:displacedByCustomXml="next"/>
          <w:sdt>
            <w:sdtPr>
              <w:rPr>
                <w:snapToGrid w:val="0"/>
                <w:kern w:val="22"/>
                <w:lang w:val="en-US"/>
              </w:rPr>
              <w:alias w:val="Subject"/>
              <w:tag w:val=""/>
              <w:id w:val="-1155982080"/>
              <w:placeholder>
                <w:docPart w:val="2543EB40755445D181E4770CE24267EB"/>
              </w:placeholder>
              <w:dataBinding w:prefixMappings="xmlns:ns0='http://purl.org/dc/elements/1.1/' xmlns:ns1='http://schemas.openxmlformats.org/package/2006/metadata/core-properties' " w:xpath="/ns1:coreProperties[1]/ns0:subject[1]" w:storeItemID="{6C3C8BC8-F283-45AE-878A-BAB7291924A1}"/>
              <w:text/>
            </w:sdtPr>
            <w:sdtContent>
              <w:bookmarkEnd w:id="1" w:displacedByCustomXml="prev"/>
              <w:p w14:paraId="050B9AEA" w14:textId="77777777" w:rsidR="00C93035" w:rsidRPr="00A2312E" w:rsidRDefault="00C93035" w:rsidP="00B61385">
                <w:pPr>
                  <w:suppressLineNumbers/>
                  <w:suppressAutoHyphens/>
                  <w:ind w:left="318"/>
                  <w:rPr>
                    <w:snapToGrid w:val="0"/>
                    <w:kern w:val="22"/>
                    <w:lang w:val="en-US"/>
                  </w:rPr>
                </w:pPr>
                <w:r w:rsidRPr="00A2312E">
                  <w:rPr>
                    <w:snapToGrid w:val="0"/>
                    <w:kern w:val="22"/>
                    <w:lang w:val="en-US"/>
                  </w:rPr>
                  <w:t>CBD/COP/15/Part-II/L.1</w:t>
                </w:r>
              </w:p>
            </w:sdtContent>
          </w:sdt>
          <w:p w14:paraId="2942AFE4" w14:textId="74E3F6FD" w:rsidR="00C93035" w:rsidRPr="00210F20" w:rsidRDefault="00A144C2" w:rsidP="00B61385">
            <w:pPr>
              <w:suppressLineNumbers/>
              <w:suppressAutoHyphens/>
              <w:ind w:left="318"/>
              <w:rPr>
                <w:snapToGrid w:val="0"/>
                <w:kern w:val="22"/>
                <w:lang w:val="ru-RU"/>
              </w:rPr>
            </w:pPr>
            <w:r w:rsidRPr="00712CCC">
              <w:rPr>
                <w:snapToGrid w:val="0"/>
                <w:kern w:val="22"/>
                <w:lang w:val="fr-FR"/>
              </w:rPr>
              <w:t>1</w:t>
            </w:r>
            <w:r w:rsidR="00712CCC" w:rsidRPr="00712CCC">
              <w:rPr>
                <w:snapToGrid w:val="0"/>
                <w:kern w:val="22"/>
                <w:lang w:val="en-US"/>
              </w:rPr>
              <w:t>9</w:t>
            </w:r>
            <w:r w:rsidR="00C93035" w:rsidRPr="00712CCC">
              <w:rPr>
                <w:snapToGrid w:val="0"/>
                <w:kern w:val="22"/>
                <w:lang w:val="ru-RU"/>
              </w:rPr>
              <w:t xml:space="preserve"> </w:t>
            </w:r>
            <w:proofErr w:type="spellStart"/>
            <w:r w:rsidR="00C93035" w:rsidRPr="00712CCC">
              <w:rPr>
                <w:snapToGrid w:val="0"/>
                <w:kern w:val="22"/>
                <w:lang w:val="ru-RU"/>
              </w:rPr>
              <w:t>December</w:t>
            </w:r>
            <w:proofErr w:type="spellEnd"/>
            <w:r w:rsidR="00C93035" w:rsidRPr="00712CCC">
              <w:rPr>
                <w:snapToGrid w:val="0"/>
                <w:kern w:val="22"/>
                <w:lang w:val="ru-RU"/>
              </w:rPr>
              <w:t xml:space="preserve"> 2022</w:t>
            </w:r>
          </w:p>
          <w:p w14:paraId="7E629019" w14:textId="77777777" w:rsidR="00C93035" w:rsidRPr="00210F20" w:rsidRDefault="00C93035" w:rsidP="00B61385">
            <w:pPr>
              <w:suppressLineNumbers/>
              <w:suppressAutoHyphens/>
              <w:ind w:left="318"/>
              <w:rPr>
                <w:snapToGrid w:val="0"/>
                <w:kern w:val="22"/>
                <w:lang w:val="ru-RU"/>
              </w:rPr>
            </w:pPr>
          </w:p>
          <w:p w14:paraId="263EF9DB" w14:textId="77777777" w:rsidR="00C93035" w:rsidRPr="00210F20" w:rsidRDefault="00C93035" w:rsidP="00B61385">
            <w:pPr>
              <w:suppressLineNumbers/>
              <w:suppressAutoHyphens/>
              <w:ind w:left="318"/>
              <w:rPr>
                <w:snapToGrid w:val="0"/>
                <w:kern w:val="22"/>
                <w:lang w:val="ru-RU"/>
              </w:rPr>
            </w:pPr>
            <w:r w:rsidRPr="00210F20">
              <w:rPr>
                <w:snapToGrid w:val="0"/>
                <w:kern w:val="22"/>
                <w:lang w:val="ru-RU"/>
              </w:rPr>
              <w:t>RUSSIAN</w:t>
            </w:r>
          </w:p>
          <w:p w14:paraId="59041A41" w14:textId="77777777" w:rsidR="00C93035" w:rsidRPr="00210F20" w:rsidRDefault="00C93035" w:rsidP="00B61385">
            <w:pPr>
              <w:suppressLineNumbers/>
              <w:suppressAutoHyphens/>
              <w:ind w:left="318"/>
              <w:rPr>
                <w:snapToGrid w:val="0"/>
                <w:kern w:val="22"/>
                <w:u w:val="single"/>
                <w:lang w:val="ru-RU"/>
              </w:rPr>
            </w:pPr>
            <w:r w:rsidRPr="00210F20">
              <w:rPr>
                <w:snapToGrid w:val="0"/>
                <w:kern w:val="22"/>
                <w:lang w:val="ru-RU"/>
              </w:rPr>
              <w:t>ORIGINAL: ENGLISH</w:t>
            </w:r>
          </w:p>
        </w:tc>
      </w:tr>
    </w:tbl>
    <w:p w14:paraId="1D895FEE" w14:textId="77777777" w:rsidR="00C93035" w:rsidRPr="00737352" w:rsidRDefault="00C93035" w:rsidP="001A44F1">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lang w:val="ru-RU"/>
        </w:rPr>
      </w:pPr>
      <w:r w:rsidRPr="00737352">
        <w:rPr>
          <w:snapToGrid w:val="0"/>
          <w:kern w:val="22"/>
          <w:lang w:val="ru-RU"/>
        </w:rPr>
        <w:t>КОНФЕРЕНЦИЯ СТОРОН КОНВЕНЦИИ О</w:t>
      </w:r>
      <w:r w:rsidR="00737352">
        <w:rPr>
          <w:snapToGrid w:val="0"/>
          <w:kern w:val="22"/>
          <w:lang w:val="ru-RU"/>
        </w:rPr>
        <w:t xml:space="preserve"> </w:t>
      </w:r>
      <w:r w:rsidRPr="00737352">
        <w:rPr>
          <w:snapToGrid w:val="0"/>
          <w:kern w:val="22"/>
          <w:lang w:val="ru-RU"/>
        </w:rPr>
        <w:t>БИОЛОГИЧЕСКОМ РАЗНООБРАЗИИ</w:t>
      </w:r>
    </w:p>
    <w:p w14:paraId="3A31DCF7" w14:textId="77777777" w:rsidR="00C93035" w:rsidRPr="00563703" w:rsidRDefault="00C93035" w:rsidP="001A44F1">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lang w:val="ru-RU"/>
        </w:rPr>
      </w:pPr>
      <w:r w:rsidRPr="00563703">
        <w:rPr>
          <w:snapToGrid w:val="0"/>
          <w:kern w:val="22"/>
          <w:lang w:val="ru-RU"/>
        </w:rPr>
        <w:t xml:space="preserve">Пятнадцатое совещание, часть </w:t>
      </w:r>
      <w:r w:rsidRPr="001A44F1">
        <w:rPr>
          <w:snapToGrid w:val="0"/>
          <w:kern w:val="22"/>
        </w:rPr>
        <w:t>II</w:t>
      </w:r>
    </w:p>
    <w:p w14:paraId="25F6CFB7" w14:textId="77777777" w:rsidR="00C93035" w:rsidRPr="00563703" w:rsidRDefault="00C93035" w:rsidP="001A44F1">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lang w:val="ru-RU"/>
        </w:rPr>
      </w:pPr>
      <w:r w:rsidRPr="00563703">
        <w:rPr>
          <w:snapToGrid w:val="0"/>
          <w:kern w:val="22"/>
          <w:lang w:val="ru-RU"/>
        </w:rPr>
        <w:t>Монреаль, Канада, 7-19 декабря 2022 года</w:t>
      </w:r>
    </w:p>
    <w:p w14:paraId="088B6D1C" w14:textId="77777777" w:rsidR="00C93035" w:rsidRPr="00563703" w:rsidRDefault="00C93035" w:rsidP="001A44F1">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lang w:val="ru-RU"/>
        </w:rPr>
      </w:pPr>
      <w:r w:rsidRPr="00563703">
        <w:rPr>
          <w:snapToGrid w:val="0"/>
          <w:kern w:val="22"/>
          <w:lang w:val="ru-RU"/>
        </w:rPr>
        <w:t>Пункт 2</w:t>
      </w:r>
      <w:r w:rsidR="001A44F1">
        <w:rPr>
          <w:snapToGrid w:val="0"/>
          <w:kern w:val="22"/>
          <w:lang w:val="ru-RU"/>
        </w:rPr>
        <w:t>9</w:t>
      </w:r>
      <w:r w:rsidRPr="00563703">
        <w:rPr>
          <w:snapToGrid w:val="0"/>
          <w:kern w:val="22"/>
          <w:lang w:val="ru-RU"/>
        </w:rPr>
        <w:t xml:space="preserve"> повестки дня</w:t>
      </w:r>
    </w:p>
    <w:p w14:paraId="67E5858A" w14:textId="77777777" w:rsidR="00C93035" w:rsidRPr="00210F20" w:rsidRDefault="00C93035" w:rsidP="00C93035">
      <w:pPr>
        <w:pStyle w:val="Header"/>
        <w:suppressLineNumbers/>
        <w:suppressAutoHyphens/>
        <w:spacing w:before="240" w:after="120"/>
        <w:ind w:left="142" w:hanging="142"/>
        <w:jc w:val="center"/>
        <w:rPr>
          <w:b/>
          <w:snapToGrid w:val="0"/>
          <w:kern w:val="22"/>
          <w:lang w:val="ru-RU"/>
        </w:rPr>
      </w:pPr>
      <w:r w:rsidRPr="00210F20">
        <w:rPr>
          <w:b/>
          <w:snapToGrid w:val="0"/>
          <w:kern w:val="22"/>
          <w:lang w:val="ru-RU"/>
        </w:rPr>
        <w:t>ПРОЕКТ ДОКЛАДА СОВЕЩАНИЯ</w:t>
      </w:r>
    </w:p>
    <w:p w14:paraId="6B40EC14" w14:textId="77777777" w:rsidR="00C93035" w:rsidRPr="00563703" w:rsidRDefault="00C93035" w:rsidP="00C93035">
      <w:pPr>
        <w:pStyle w:val="Heading1"/>
        <w:rPr>
          <w:rFonts w:asciiTheme="majorBidi" w:hAnsiTheme="majorBidi" w:cstheme="majorBidi"/>
          <w:b w:val="0"/>
          <w:bCs/>
          <w:i/>
          <w:iCs/>
          <w:caps w:val="0"/>
          <w:snapToGrid w:val="0"/>
          <w:lang w:val="ru-RU"/>
        </w:rPr>
      </w:pPr>
      <w:r w:rsidRPr="00563703">
        <w:rPr>
          <w:rFonts w:asciiTheme="majorBidi" w:hAnsiTheme="majorBidi" w:cstheme="majorBidi"/>
          <w:b w:val="0"/>
          <w:bCs/>
          <w:i/>
          <w:iCs/>
          <w:caps w:val="0"/>
          <w:snapToGrid w:val="0"/>
          <w:lang w:val="ru-RU"/>
        </w:rPr>
        <w:t xml:space="preserve">Докладчик: </w:t>
      </w:r>
      <w:proofErr w:type="spellStart"/>
      <w:r w:rsidRPr="00563703">
        <w:rPr>
          <w:rFonts w:asciiTheme="majorBidi" w:hAnsiTheme="majorBidi" w:cstheme="majorBidi"/>
          <w:b w:val="0"/>
          <w:bCs/>
          <w:i/>
          <w:iCs/>
          <w:caps w:val="0"/>
          <w:snapToGrid w:val="0"/>
          <w:lang w:val="ru-RU"/>
        </w:rPr>
        <w:t>Эльвана</w:t>
      </w:r>
      <w:proofErr w:type="spellEnd"/>
      <w:r w:rsidRPr="00563703">
        <w:rPr>
          <w:rFonts w:asciiTheme="majorBidi" w:hAnsiTheme="majorBidi" w:cstheme="majorBidi"/>
          <w:b w:val="0"/>
          <w:bCs/>
          <w:i/>
          <w:iCs/>
          <w:caps w:val="0"/>
          <w:snapToGrid w:val="0"/>
          <w:lang w:val="ru-RU"/>
        </w:rPr>
        <w:t xml:space="preserve"> </w:t>
      </w:r>
      <w:proofErr w:type="spellStart"/>
      <w:r w:rsidRPr="00563703">
        <w:rPr>
          <w:rFonts w:asciiTheme="majorBidi" w:hAnsiTheme="majorBidi" w:cstheme="majorBidi"/>
          <w:b w:val="0"/>
          <w:bCs/>
          <w:i/>
          <w:iCs/>
          <w:caps w:val="0"/>
          <w:snapToGrid w:val="0"/>
          <w:lang w:val="ru-RU"/>
        </w:rPr>
        <w:t>Рамадж</w:t>
      </w:r>
      <w:proofErr w:type="spellEnd"/>
      <w:r w:rsidRPr="00563703">
        <w:rPr>
          <w:rFonts w:asciiTheme="majorBidi" w:hAnsiTheme="majorBidi" w:cstheme="majorBidi"/>
          <w:b w:val="0"/>
          <w:bCs/>
          <w:i/>
          <w:iCs/>
          <w:caps w:val="0"/>
          <w:snapToGrid w:val="0"/>
          <w:lang w:val="ru-RU"/>
        </w:rPr>
        <w:t xml:space="preserve"> (Албания)</w:t>
      </w:r>
    </w:p>
    <w:p w14:paraId="34AD9927" w14:textId="77777777" w:rsidR="00C93035" w:rsidRPr="00210F20" w:rsidRDefault="00C93035" w:rsidP="00C93035">
      <w:pPr>
        <w:keepNext/>
        <w:suppressLineNumbers/>
        <w:suppressAutoHyphens/>
        <w:kinsoku w:val="0"/>
        <w:overflowPunct w:val="0"/>
        <w:autoSpaceDE w:val="0"/>
        <w:autoSpaceDN w:val="0"/>
        <w:adjustRightInd w:val="0"/>
        <w:snapToGrid w:val="0"/>
        <w:spacing w:before="240" w:after="120"/>
        <w:jc w:val="center"/>
        <w:outlineLvl w:val="0"/>
        <w:rPr>
          <w:rFonts w:cs="Times New Roman Bold"/>
          <w:b/>
          <w:snapToGrid w:val="0"/>
          <w:kern w:val="22"/>
          <w:lang w:val="ru-RU"/>
        </w:rPr>
      </w:pPr>
      <w:r w:rsidRPr="00210F20">
        <w:rPr>
          <w:b/>
          <w:snapToGrid w:val="0"/>
          <w:kern w:val="22"/>
          <w:lang w:val="ru-RU"/>
        </w:rPr>
        <w:t>ВВЕДЕНИЕ</w:t>
      </w:r>
    </w:p>
    <w:p w14:paraId="02D93793" w14:textId="77777777" w:rsidR="00C93035" w:rsidRPr="00210F20" w:rsidRDefault="00C93035" w:rsidP="00C93035">
      <w:pPr>
        <w:keepNext/>
        <w:suppressLineNumbers/>
        <w:suppressAutoHyphens/>
        <w:kinsoku w:val="0"/>
        <w:overflowPunct w:val="0"/>
        <w:autoSpaceDE w:val="0"/>
        <w:autoSpaceDN w:val="0"/>
        <w:adjustRightInd w:val="0"/>
        <w:snapToGrid w:val="0"/>
        <w:spacing w:before="240" w:after="120"/>
        <w:jc w:val="center"/>
        <w:outlineLvl w:val="0"/>
        <w:rPr>
          <w:rFonts w:cs="Times New Roman Bold"/>
          <w:b/>
          <w:snapToGrid w:val="0"/>
          <w:kern w:val="22"/>
          <w:lang w:val="ru-RU"/>
        </w:rPr>
      </w:pPr>
      <w:r w:rsidRPr="00210F20">
        <w:rPr>
          <w:rFonts w:ascii="Times New Roman Bold" w:hAnsi="Times New Roman Bold" w:cs="Times New Roman Bold"/>
          <w:b/>
          <w:snapToGrid w:val="0"/>
          <w:kern w:val="22"/>
          <w:lang w:val="ru-RU"/>
        </w:rPr>
        <w:t>A.</w:t>
      </w:r>
      <w:r w:rsidRPr="00210F20">
        <w:rPr>
          <w:rFonts w:ascii="Times New Roman Bold" w:hAnsi="Times New Roman Bold" w:cs="Times New Roman Bold"/>
          <w:b/>
          <w:snapToGrid w:val="0"/>
          <w:kern w:val="22"/>
          <w:lang w:val="ru-RU"/>
        </w:rPr>
        <w:tab/>
      </w:r>
      <w:r w:rsidRPr="00210F20">
        <w:rPr>
          <w:b/>
          <w:snapToGrid w:val="0"/>
          <w:kern w:val="22"/>
          <w:lang w:val="ru-RU"/>
        </w:rPr>
        <w:t>Общие сведения</w:t>
      </w:r>
    </w:p>
    <w:p w14:paraId="6235C40A" w14:textId="77777777" w:rsidR="00C93035" w:rsidRPr="00210F20" w:rsidRDefault="00C93035" w:rsidP="00C93035">
      <w:pPr>
        <w:pStyle w:val="Para1"/>
        <w:numPr>
          <w:ilvl w:val="0"/>
          <w:numId w:val="20"/>
        </w:numPr>
        <w:tabs>
          <w:tab w:val="clear" w:pos="360"/>
        </w:tabs>
        <w:rPr>
          <w:kern w:val="22"/>
          <w:lang w:val="ru-RU"/>
        </w:rPr>
      </w:pPr>
      <w:r w:rsidRPr="00210F20">
        <w:rPr>
          <w:lang w:val="ru-RU"/>
        </w:rPr>
        <w:t xml:space="preserve">Конференция Сторон провела свое 15-е совещание одновременно с 10-м совещанием Конференции Сторон, выступающей в качестве совещания Сторон Картахенского протокола по биобезопасности (Картахенский протокол), и 4-м совещанием Конференции Сторон,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(Нагойский протокол). </w:t>
      </w:r>
    </w:p>
    <w:p w14:paraId="43AE91F8" w14:textId="77777777" w:rsidR="00C93035" w:rsidRPr="00210F20" w:rsidRDefault="00C93035" w:rsidP="00C93035">
      <w:pPr>
        <w:pStyle w:val="Para1"/>
        <w:numPr>
          <w:ilvl w:val="0"/>
          <w:numId w:val="20"/>
        </w:numPr>
        <w:tabs>
          <w:tab w:val="clear" w:pos="360"/>
        </w:tabs>
        <w:rPr>
          <w:bCs/>
          <w:kern w:val="22"/>
          <w:szCs w:val="22"/>
          <w:lang w:val="ru-RU"/>
        </w:rPr>
      </w:pPr>
      <w:r w:rsidRPr="00210F20">
        <w:rPr>
          <w:lang w:val="ru-RU"/>
        </w:rPr>
        <w:t xml:space="preserve">В силу обстоятельств, связанных с пандемией коронавирусной болезни (COVID-19), это совещание проводилось в двух частях, причем первая часть (часть I) представляла собой сегмент высокого уровня, проводившийся в онлайновом формате с частичным очным присутствием участников в </w:t>
      </w:r>
      <w:proofErr w:type="spellStart"/>
      <w:r w:rsidRPr="00210F20">
        <w:rPr>
          <w:lang w:val="ru-RU"/>
        </w:rPr>
        <w:t>Куньмине</w:t>
      </w:r>
      <w:proofErr w:type="spellEnd"/>
      <w:r w:rsidRPr="00210F20">
        <w:rPr>
          <w:lang w:val="ru-RU"/>
        </w:rPr>
        <w:t xml:space="preserve"> (Китай) 12 и 13 октября 2021 года, тогда как вторая часть (часть II) прошла в очном формате в Монреале (Канада) с 7 по 19 декабря 2022 года. В настоящем докладе отражен ход работы части II совещания</w:t>
      </w:r>
      <w:r w:rsidRPr="00210F20">
        <w:rPr>
          <w:rStyle w:val="FootnoteReference"/>
          <w:kern w:val="22"/>
          <w:lang w:val="ru-RU"/>
        </w:rPr>
        <w:footnoteReference w:id="2"/>
      </w:r>
      <w:r w:rsidRPr="00210F20">
        <w:rPr>
          <w:lang w:val="ru-RU"/>
        </w:rPr>
        <w:t xml:space="preserve">. </w:t>
      </w:r>
    </w:p>
    <w:p w14:paraId="1B22BBE0" w14:textId="77777777" w:rsidR="00C93035" w:rsidRPr="00210F20" w:rsidRDefault="00C93035" w:rsidP="00C93035">
      <w:pPr>
        <w:pStyle w:val="Para1"/>
        <w:numPr>
          <w:ilvl w:val="0"/>
          <w:numId w:val="20"/>
        </w:numPr>
        <w:tabs>
          <w:tab w:val="clear" w:pos="360"/>
        </w:tabs>
        <w:rPr>
          <w:bCs/>
          <w:kern w:val="22"/>
          <w:szCs w:val="22"/>
          <w:lang w:val="ru-RU"/>
        </w:rPr>
      </w:pPr>
      <w:r w:rsidRPr="00210F20">
        <w:rPr>
          <w:lang w:val="ru-RU"/>
        </w:rPr>
        <w:t xml:space="preserve">Части II совещания предшествовало 6 декабря 2022 года церемониальное приветствие традиционного вождя народа </w:t>
      </w:r>
      <w:proofErr w:type="spellStart"/>
      <w:r w:rsidRPr="00210F20">
        <w:rPr>
          <w:color w:val="000000"/>
          <w:bdr w:val="none" w:sz="0" w:space="0" w:color="auto" w:frame="1"/>
          <w:lang w:val="ru-RU"/>
        </w:rPr>
        <w:t>онондага</w:t>
      </w:r>
      <w:proofErr w:type="spellEnd"/>
      <w:r w:rsidRPr="00210F20">
        <w:rPr>
          <w:color w:val="000000"/>
          <w:bdr w:val="none" w:sz="0" w:space="0" w:color="auto" w:frame="1"/>
          <w:lang w:val="ru-RU"/>
        </w:rPr>
        <w:t xml:space="preserve">, за которым последовали </w:t>
      </w:r>
      <w:r w:rsidRPr="00210F20">
        <w:rPr>
          <w:lang w:val="ru-RU"/>
        </w:rPr>
        <w:t>выступления других высокопоставленных лиц и культурная программа.</w:t>
      </w:r>
    </w:p>
    <w:p w14:paraId="1E8E3F9E" w14:textId="77777777" w:rsidR="00C93035" w:rsidRPr="00E00E84" w:rsidRDefault="00C93035" w:rsidP="00E00E84">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lang w:val="ru-RU"/>
        </w:rPr>
      </w:pPr>
      <w:r w:rsidRPr="00E00E84">
        <w:rPr>
          <w:rFonts w:ascii="Times New Roman Bold" w:hAnsi="Times New Roman Bold" w:cs="Times New Roman Bold"/>
          <w:b/>
          <w:snapToGrid w:val="0"/>
          <w:kern w:val="22"/>
          <w:lang w:val="ru-RU"/>
        </w:rPr>
        <w:t>B.</w:t>
      </w:r>
      <w:r w:rsidR="00E00E84" w:rsidRPr="00E00E84">
        <w:rPr>
          <w:rFonts w:ascii="Times New Roman Bold" w:hAnsi="Times New Roman Bold" w:cs="Times New Roman Bold"/>
          <w:b/>
          <w:snapToGrid w:val="0"/>
          <w:kern w:val="22"/>
          <w:lang w:val="ru-RU"/>
        </w:rPr>
        <w:tab/>
      </w:r>
      <w:r w:rsidRPr="00E00E84">
        <w:rPr>
          <w:rFonts w:ascii="Times New Roman Bold" w:hAnsi="Times New Roman Bold" w:cs="Times New Roman Bold"/>
          <w:b/>
          <w:snapToGrid w:val="0"/>
          <w:kern w:val="22"/>
          <w:lang w:val="ru-RU"/>
        </w:rPr>
        <w:t>Участники совещания</w:t>
      </w:r>
    </w:p>
    <w:p w14:paraId="522B4F90" w14:textId="77777777" w:rsidR="00C93035" w:rsidRPr="00210F20" w:rsidRDefault="00C93035" w:rsidP="00C93035">
      <w:pPr>
        <w:pStyle w:val="Para1"/>
        <w:numPr>
          <w:ilvl w:val="0"/>
          <w:numId w:val="20"/>
        </w:numPr>
        <w:tabs>
          <w:tab w:val="clear" w:pos="360"/>
          <w:tab w:val="left" w:pos="720"/>
        </w:tabs>
        <w:snapToGrid w:val="0"/>
        <w:rPr>
          <w:lang w:val="ru-RU"/>
        </w:rPr>
      </w:pPr>
      <w:r w:rsidRPr="00210F20">
        <w:rPr>
          <w:lang w:val="ru-RU"/>
        </w:rPr>
        <w:t>Участвовать в работе II части совещания были приглашены все государства. В совещании участвовали представители следующих Сторон: [будет дополнено позднее].</w:t>
      </w:r>
    </w:p>
    <w:p w14:paraId="629825DF" w14:textId="77777777" w:rsidR="00C93035" w:rsidRPr="00210F20" w:rsidRDefault="00C93035" w:rsidP="00C93035">
      <w:pPr>
        <w:pStyle w:val="Para1"/>
        <w:numPr>
          <w:ilvl w:val="0"/>
          <w:numId w:val="20"/>
        </w:numPr>
        <w:tabs>
          <w:tab w:val="clear" w:pos="360"/>
          <w:tab w:val="left" w:pos="720"/>
        </w:tabs>
        <w:snapToGrid w:val="0"/>
        <w:rPr>
          <w:lang w:val="ru-RU"/>
        </w:rPr>
      </w:pPr>
      <w:r w:rsidRPr="00210F20">
        <w:rPr>
          <w:lang w:val="ru-RU"/>
        </w:rPr>
        <w:t>Кроме того, было представлено следующее государство, не являющееся Стороной Конвенции:</w:t>
      </w:r>
      <w:r w:rsidR="001A44F1">
        <w:rPr>
          <w:lang w:val="ru-RU"/>
        </w:rPr>
        <w:t xml:space="preserve"> Соединенные Штаты Америки.</w:t>
      </w:r>
    </w:p>
    <w:p w14:paraId="01F1BEB2" w14:textId="77777777" w:rsidR="00C93035" w:rsidRPr="00210F20" w:rsidRDefault="00C93035" w:rsidP="00C93035">
      <w:pPr>
        <w:numPr>
          <w:ilvl w:val="0"/>
          <w:numId w:val="20"/>
        </w:numPr>
        <w:tabs>
          <w:tab w:val="clear" w:pos="360"/>
          <w:tab w:val="left" w:pos="720"/>
        </w:tabs>
        <w:snapToGrid w:val="0"/>
        <w:spacing w:before="120" w:after="120"/>
        <w:rPr>
          <w:snapToGrid w:val="0"/>
          <w:szCs w:val="18"/>
          <w:lang w:val="ru-RU"/>
        </w:rPr>
      </w:pPr>
      <w:r w:rsidRPr="00210F20">
        <w:rPr>
          <w:lang w:val="ru-RU"/>
        </w:rPr>
        <w:t>Список всех других участников приводится в приложении I к настоящему докладу</w:t>
      </w:r>
      <w:r w:rsidRPr="00210F20">
        <w:rPr>
          <w:snapToGrid w:val="0"/>
          <w:lang w:val="ru-RU"/>
        </w:rPr>
        <w:t>.</w:t>
      </w:r>
    </w:p>
    <w:p w14:paraId="322D6E9C" w14:textId="77777777" w:rsidR="00C93035" w:rsidRPr="00210F20" w:rsidRDefault="00C93035" w:rsidP="00C93035">
      <w:pPr>
        <w:keepNext/>
        <w:suppressLineNumbers/>
        <w:suppressAutoHyphens/>
        <w:kinsoku w:val="0"/>
        <w:overflowPunct w:val="0"/>
        <w:autoSpaceDE w:val="0"/>
        <w:autoSpaceDN w:val="0"/>
        <w:adjustRightInd w:val="0"/>
        <w:snapToGrid w:val="0"/>
        <w:spacing w:before="240" w:after="120"/>
        <w:jc w:val="center"/>
        <w:outlineLvl w:val="0"/>
        <w:rPr>
          <w:b/>
          <w:bCs/>
          <w:snapToGrid w:val="0"/>
          <w:kern w:val="22"/>
          <w:lang w:val="ru-RU"/>
        </w:rPr>
      </w:pPr>
      <w:r w:rsidRPr="00210F20">
        <w:rPr>
          <w:b/>
          <w:bCs/>
          <w:snapToGrid w:val="0"/>
          <w:kern w:val="22"/>
          <w:lang w:val="ru-RU"/>
        </w:rPr>
        <w:lastRenderedPageBreak/>
        <w:t>I.</w:t>
      </w:r>
      <w:r w:rsidRPr="00210F20">
        <w:rPr>
          <w:b/>
          <w:bCs/>
          <w:snapToGrid w:val="0"/>
          <w:kern w:val="22"/>
          <w:lang w:val="ru-RU"/>
        </w:rPr>
        <w:tab/>
      </w:r>
      <w:r w:rsidRPr="00210F20">
        <w:rPr>
          <w:b/>
          <w:snapToGrid w:val="0"/>
          <w:lang w:val="ru-RU"/>
        </w:rPr>
        <w:t>ОРГАНИЗАЦИОННЫЕ ВОПРОСЫ</w:t>
      </w:r>
    </w:p>
    <w:p w14:paraId="13F91624" w14:textId="77777777" w:rsidR="00C93035" w:rsidRPr="00210F20" w:rsidRDefault="00C93035" w:rsidP="00C93035">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Cs/>
          <w:snapToGrid w:val="0"/>
          <w:kern w:val="22"/>
          <w:lang w:val="ru-RU"/>
        </w:rPr>
      </w:pPr>
      <w:bookmarkStart w:id="2" w:name="Item01"/>
      <w:r w:rsidRPr="00210F20">
        <w:rPr>
          <w:b/>
          <w:snapToGrid w:val="0"/>
          <w:lang w:val="ru-RU"/>
        </w:rPr>
        <w:t>Пункт 1.</w:t>
      </w:r>
      <w:r w:rsidRPr="00210F20">
        <w:rPr>
          <w:b/>
          <w:snapToGrid w:val="0"/>
          <w:lang w:val="ru-RU"/>
        </w:rPr>
        <w:tab/>
        <w:t>Открытие совещания</w:t>
      </w:r>
      <w:bookmarkEnd w:id="2"/>
    </w:p>
    <w:p w14:paraId="55D327C9" w14:textId="77777777" w:rsidR="00C93035" w:rsidRPr="00210F20" w:rsidRDefault="00C93035"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210F20">
        <w:rPr>
          <w:lang w:val="ru-RU"/>
        </w:rPr>
        <w:t xml:space="preserve">15-е совещание Конференции Сторон, часть II, было объявлено открытым г-ном Хуаном </w:t>
      </w:r>
      <w:proofErr w:type="spellStart"/>
      <w:r w:rsidRPr="00210F20">
        <w:rPr>
          <w:lang w:val="ru-RU"/>
        </w:rPr>
        <w:t>Жуньцю</w:t>
      </w:r>
      <w:proofErr w:type="spellEnd"/>
      <w:r w:rsidRPr="00210F20">
        <w:rPr>
          <w:lang w:val="ru-RU"/>
        </w:rPr>
        <w:t>, Министром экологии и окружающей среды Китая и Председателем Конференции Сторон на ее 15-м совещании, в 10 часов 25 минут в среду 7 декабря 2022 года.</w:t>
      </w:r>
    </w:p>
    <w:p w14:paraId="20AA3984" w14:textId="77777777" w:rsidR="00C93035" w:rsidRPr="00210F20" w:rsidRDefault="00C93035"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after="120"/>
        <w:rPr>
          <w:lang w:val="ru-RU"/>
        </w:rPr>
      </w:pPr>
      <w:r w:rsidRPr="00210F20">
        <w:rPr>
          <w:lang w:val="ru-RU"/>
        </w:rPr>
        <w:t xml:space="preserve">Со вступительными заявлениями выступили Председатель; Исполнительный директор Программы Организации Объединенных Наций по окружающей среде (ЮНЕП) г-жа </w:t>
      </w:r>
      <w:proofErr w:type="spellStart"/>
      <w:r w:rsidRPr="00210F20">
        <w:rPr>
          <w:lang w:val="ru-RU"/>
        </w:rPr>
        <w:t>Ингер</w:t>
      </w:r>
      <w:proofErr w:type="spellEnd"/>
      <w:r w:rsidRPr="00210F20">
        <w:rPr>
          <w:lang w:val="ru-RU"/>
        </w:rPr>
        <w:t xml:space="preserve"> Андерсен; Министр по делам окружающей среды и изменения климата Канады г-н Стивен Гильбо и Исполнительный секретарь Конвенции о биологическом разнообразии г-жа Элизабет </w:t>
      </w:r>
      <w:proofErr w:type="spellStart"/>
      <w:r w:rsidRPr="00210F20">
        <w:rPr>
          <w:lang w:val="ru-RU"/>
        </w:rPr>
        <w:t>Марума</w:t>
      </w:r>
      <w:proofErr w:type="spellEnd"/>
      <w:r w:rsidRPr="00210F20">
        <w:rPr>
          <w:lang w:val="ru-RU"/>
        </w:rPr>
        <w:t xml:space="preserve"> </w:t>
      </w:r>
      <w:proofErr w:type="spellStart"/>
      <w:r w:rsidRPr="00210F20">
        <w:rPr>
          <w:lang w:val="ru-RU"/>
        </w:rPr>
        <w:t>Мрема</w:t>
      </w:r>
      <w:proofErr w:type="spellEnd"/>
      <w:r w:rsidRPr="00210F20">
        <w:rPr>
          <w:lang w:val="ru-RU"/>
        </w:rPr>
        <w:t>.</w:t>
      </w:r>
    </w:p>
    <w:p w14:paraId="3D6D3B38" w14:textId="77777777" w:rsidR="00C93035" w:rsidRPr="00210F20" w:rsidRDefault="00C93035" w:rsidP="00624606">
      <w:pPr>
        <w:pStyle w:val="ListParagraph"/>
        <w:numPr>
          <w:ilvl w:val="0"/>
          <w:numId w:val="20"/>
        </w:numPr>
        <w:tabs>
          <w:tab w:val="clear" w:pos="360"/>
          <w:tab w:val="left" w:pos="851"/>
        </w:tabs>
        <w:spacing w:after="120"/>
        <w:contextualSpacing w:val="0"/>
        <w:rPr>
          <w:b/>
          <w:lang w:val="ru-RU"/>
        </w:rPr>
      </w:pPr>
      <w:r w:rsidRPr="00210F20">
        <w:rPr>
          <w:lang w:val="ru-RU"/>
        </w:rPr>
        <w:t>В своем заявлении Председатель отметил, что текущая часть совещания, прочную основу для которой заложила предшествующая часть I, предоставляет шанс перейти от дисгармонии к гармонии, остановить оргию разрушения и заключить мирный договор с природой в ходе планирования стратегии, направленной на укрепление сохранения биоразнообразия на глобальном уровне. В этом контексте он заявил, что надеется увидеть проявления международного сотрудничества, политической решимости, максимальной доброй воли, гибкости, способности к достижению компромисса по ключевым вопросам, а также конструктивные обязательства по непрерывному наращиванию финансирования в целях содействия консультативному процессу. Основное внимание должно быть сосредоточено на преодолении трудностей и достижении как можно более широкого консенсуса, с тем чтобы создать программный документ, который послужит вехой и впишет новую главу в историю глобального управления биоразнообразием.</w:t>
      </w:r>
    </w:p>
    <w:p w14:paraId="2285AB03" w14:textId="77777777" w:rsidR="00C93035" w:rsidRPr="00210F20" w:rsidRDefault="00C93035" w:rsidP="00624606">
      <w:pPr>
        <w:pStyle w:val="ListParagraph"/>
        <w:numPr>
          <w:ilvl w:val="0"/>
          <w:numId w:val="20"/>
        </w:numPr>
        <w:tabs>
          <w:tab w:val="clear" w:pos="360"/>
          <w:tab w:val="left" w:pos="993"/>
        </w:tabs>
        <w:spacing w:after="120"/>
        <w:contextualSpacing w:val="0"/>
        <w:rPr>
          <w:b/>
          <w:lang w:val="ru-RU"/>
        </w:rPr>
      </w:pPr>
      <w:r w:rsidRPr="00210F20">
        <w:rPr>
          <w:lang w:val="ru-RU"/>
        </w:rPr>
        <w:t xml:space="preserve">В своем выступлении г-жа </w:t>
      </w:r>
      <w:r w:rsidR="007914DD" w:rsidRPr="00210F20">
        <w:rPr>
          <w:lang w:val="ru-RU"/>
        </w:rPr>
        <w:t xml:space="preserve">Андерсен </w:t>
      </w:r>
      <w:r w:rsidRPr="00210F20">
        <w:rPr>
          <w:lang w:val="ru-RU"/>
        </w:rPr>
        <w:t>отметила, что это совещание должно обеспечить будущее системы жизнеобеспечения планеты, выработав амбициозную глобальную рамочную программу в области биоразнообразия на период после 2020 года, способную дать отпор пяти всадникам природного Апокалипсиса, решить проблему глубинных факторов утраты биоразнообразия и признающую и защищающую права коренных народов и местных общин. Кроме того, эта рамочная программа должна быть согласована с Парижским соглашением и другими соответствующими документами, обеспечиваться адекватными ресурсами и осуществляться в условиях большей транспарентности и подотчетности в отношении результатов работы. Тем не менее чрезвычайно важно ускорить темпы обсуждения, и все субъекты деятельности должны осознать свою уникальную ответственность в деле согласования плана по заключению мира с природой, как незаменимой сущностью жизни. Речь идет о выборе между всем – путем укрепления системы жизнеобеспечения, с тем чтобы в грядущие столетия она смогла выдержать весь груз человечества, – или ничем.</w:t>
      </w:r>
    </w:p>
    <w:p w14:paraId="7CFE597E" w14:textId="5091A311" w:rsidR="00C93035" w:rsidRPr="00210F20" w:rsidRDefault="00C93035"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210F20">
        <w:rPr>
          <w:lang w:val="ru-RU"/>
        </w:rPr>
        <w:t>Г-н Гильбо подчеркнул, что глобальная рамочная программа в области биоразнообразия на период после 2020 года должна сдержать и обратить вспять факторы, вызывающие стремительное разрушение экосистем, и вывести природу на путь восстановления. Чрезвычайно важно, чтобы рамочная программа включала в себя обязательство по сохранению к 2030 году не менее 30</w:t>
      </w:r>
      <w:r w:rsidR="00396D8A" w:rsidRPr="00210F20">
        <w:rPr>
          <w:lang w:val="ru-RU"/>
        </w:rPr>
        <w:t>%</w:t>
      </w:r>
      <w:r w:rsidRPr="00210F20">
        <w:rPr>
          <w:lang w:val="ru-RU"/>
        </w:rPr>
        <w:t xml:space="preserve"> суши и океанов мира. Амбициозным целям должны отвечать реальные действия: как объявил премьер-министр </w:t>
      </w:r>
      <w:proofErr w:type="spellStart"/>
      <w:r w:rsidRPr="00210F20">
        <w:rPr>
          <w:lang w:val="ru-RU"/>
        </w:rPr>
        <w:t>Трюдо</w:t>
      </w:r>
      <w:proofErr w:type="spellEnd"/>
      <w:r w:rsidRPr="00210F20">
        <w:rPr>
          <w:lang w:val="ru-RU"/>
        </w:rPr>
        <w:t xml:space="preserve"> на </w:t>
      </w:r>
      <w:r w:rsidR="00712CCC">
        <w:rPr>
          <w:lang w:val="ru-RU"/>
        </w:rPr>
        <w:t xml:space="preserve">торжественной </w:t>
      </w:r>
      <w:r w:rsidRPr="00210F20">
        <w:rPr>
          <w:lang w:val="ru-RU"/>
        </w:rPr>
        <w:t>церемонии открытия, состоявшейся на день раньше, Канада значительно увеличивает свою помощь развивающимся странам для принятия мер в области биоразнообразия. Правительство играет центральную роль, однако оно должно тесно сотрудничать с гражданским обществом, частным сектором, фондами, академическим сообществом, гражданами, коренными и «первыми» народами. Глобальная рамочная программа в области биоразнообразия на период после 2020 года должна объединить нас всех в наших усилиях по сдерживанию утраты биоразнообразия и направить мир на путь жизни в гармонии с природой к 2050 году.</w:t>
      </w:r>
    </w:p>
    <w:p w14:paraId="44BC3AF2" w14:textId="4F26F3F7" w:rsidR="00C93035" w:rsidRPr="00210F20" w:rsidRDefault="00C93035"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210F20">
        <w:rPr>
          <w:lang w:val="ru-RU"/>
        </w:rPr>
        <w:t xml:space="preserve">Г-жа </w:t>
      </w:r>
      <w:proofErr w:type="spellStart"/>
      <w:r w:rsidRPr="00210F20">
        <w:rPr>
          <w:lang w:val="ru-RU"/>
        </w:rPr>
        <w:t>Мрема</w:t>
      </w:r>
      <w:proofErr w:type="spellEnd"/>
      <w:r w:rsidRPr="00210F20">
        <w:rPr>
          <w:lang w:val="ru-RU"/>
        </w:rPr>
        <w:t xml:space="preserve"> поблагодарила правительство Китая за решительную поддержку </w:t>
      </w:r>
      <w:r w:rsidR="00712CCC">
        <w:rPr>
          <w:lang w:val="ru-RU"/>
        </w:rPr>
        <w:t xml:space="preserve">подготовительного процесса для </w:t>
      </w:r>
      <w:r w:rsidRPr="00210F20">
        <w:rPr>
          <w:lang w:val="ru-RU"/>
        </w:rPr>
        <w:t xml:space="preserve">глобальной рамочной программы в области биоразнообразия на </w:t>
      </w:r>
      <w:r w:rsidRPr="00210F20">
        <w:rPr>
          <w:lang w:val="ru-RU"/>
        </w:rPr>
        <w:lastRenderedPageBreak/>
        <w:t>период после 2020 года. Она также поблагодарила многочисленные присутствующие страны-доноры и субъектов деятельности, чья щедрость позволила обеспечить участие делегатов от развивающихся стран и сообщества коренных народов. Она настоятельно призвала участников объединить их индивидуальные голоса в общем хоре и подготовить текст, отражающий консенсус, обязательства и высокие притязания.</w:t>
      </w:r>
    </w:p>
    <w:p w14:paraId="042E3FA4" w14:textId="77777777" w:rsidR="00C93035" w:rsidRPr="00210F20" w:rsidRDefault="00C93035"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210F20">
        <w:rPr>
          <w:snapToGrid w:val="0"/>
          <w:lang w:val="ru-RU"/>
        </w:rPr>
        <w:t>На перво</w:t>
      </w:r>
      <w:r w:rsidR="00210F20" w:rsidRPr="00210F20">
        <w:rPr>
          <w:snapToGrid w:val="0"/>
          <w:lang w:val="ru-RU"/>
        </w:rPr>
        <w:t xml:space="preserve">м </w:t>
      </w:r>
      <w:r w:rsidR="00624606">
        <w:rPr>
          <w:snapToGrid w:val="0"/>
          <w:lang w:val="ru-RU"/>
        </w:rPr>
        <w:t xml:space="preserve">пленарном </w:t>
      </w:r>
      <w:r w:rsidR="00210F20" w:rsidRPr="00210F20">
        <w:rPr>
          <w:snapToGrid w:val="0"/>
          <w:lang w:val="ru-RU"/>
        </w:rPr>
        <w:t xml:space="preserve">заседании </w:t>
      </w:r>
      <w:r w:rsidRPr="00210F20">
        <w:rPr>
          <w:snapToGrid w:val="0"/>
          <w:lang w:val="ru-RU"/>
        </w:rPr>
        <w:t>части II совещания, состоявше</w:t>
      </w:r>
      <w:r w:rsidR="00210F20" w:rsidRPr="00210F20">
        <w:rPr>
          <w:snapToGrid w:val="0"/>
          <w:lang w:val="ru-RU"/>
        </w:rPr>
        <w:t>м</w:t>
      </w:r>
      <w:r w:rsidRPr="00210F20">
        <w:rPr>
          <w:snapToGrid w:val="0"/>
          <w:lang w:val="ru-RU"/>
        </w:rPr>
        <w:t>ся 7 декабря 2022 года, Конференция Сторон также заслушала общие заявления представителей регионов</w:t>
      </w:r>
      <w:r w:rsidRPr="00210F20">
        <w:rPr>
          <w:lang w:val="ru-RU"/>
        </w:rPr>
        <w:t>, групп стран, отдельных стран</w:t>
      </w:r>
      <w:r w:rsidRPr="00210F20">
        <w:rPr>
          <w:snapToGrid w:val="0"/>
          <w:lang w:val="ru-RU"/>
        </w:rPr>
        <w:t xml:space="preserve">, </w:t>
      </w:r>
      <w:r w:rsidR="00210F20" w:rsidRPr="00210F20">
        <w:rPr>
          <w:snapToGrid w:val="0"/>
          <w:lang w:val="ru-RU"/>
        </w:rPr>
        <w:t>учреждений</w:t>
      </w:r>
      <w:r w:rsidRPr="00210F20">
        <w:rPr>
          <w:snapToGrid w:val="0"/>
          <w:lang w:val="ru-RU"/>
        </w:rPr>
        <w:t xml:space="preserve"> Организации Объединенных Наций, основных групп и других субъектов деятельности. </w:t>
      </w:r>
    </w:p>
    <w:p w14:paraId="7D4C355D" w14:textId="77777777" w:rsidR="00C93035" w:rsidRPr="00210F20" w:rsidRDefault="00C93035"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210F20">
        <w:rPr>
          <w:snapToGrid w:val="0"/>
          <w:lang w:val="ru-RU"/>
        </w:rPr>
        <w:t>С заявлениями выступили представители</w:t>
      </w:r>
      <w:r w:rsidRPr="00210F20">
        <w:rPr>
          <w:lang w:val="ru-RU"/>
        </w:rPr>
        <w:t xml:space="preserve"> Коста-Рики, от имени государств Латинской Америки и Карибского бассейна; Палау, от имени государств Азиатско-Тихоокеанского региона; и Сенегала, от имени государств Африки. </w:t>
      </w:r>
    </w:p>
    <w:p w14:paraId="6FA8393A" w14:textId="4321123C" w:rsidR="00C93035" w:rsidRPr="00210F20" w:rsidRDefault="00C93035"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210F20">
        <w:rPr>
          <w:lang w:val="ru-RU"/>
        </w:rPr>
        <w:t>С заявлениями выступили представители Антигуа и Барбуды, от имени малых островных развивающихся государств; Европейского союза, также от имени его государств-членов; Эфиопии, от имени группы стран-единомышленников, располагающих сверхбогатым биоразнообразием; Мексики</w:t>
      </w:r>
      <w:r w:rsidR="00712CCC">
        <w:rPr>
          <w:lang w:val="ru-RU"/>
        </w:rPr>
        <w:t xml:space="preserve">, </w:t>
      </w:r>
      <w:proofErr w:type="spellStart"/>
      <w:r w:rsidR="00712CCC">
        <w:rPr>
          <w:lang w:val="ru-RU"/>
        </w:rPr>
        <w:t>также</w:t>
      </w:r>
      <w:proofErr w:type="spellEnd"/>
      <w:r w:rsidR="0066449D">
        <w:rPr>
          <w:lang w:val="ru-RU"/>
        </w:rPr>
        <w:t xml:space="preserve"> </w:t>
      </w:r>
      <w:r w:rsidR="00A2312E" w:rsidRPr="00712CCC">
        <w:rPr>
          <w:lang w:val="ru-RU"/>
        </w:rPr>
        <w:t xml:space="preserve">от имени </w:t>
      </w:r>
      <w:r w:rsidR="0066449D" w:rsidRPr="00712CCC">
        <w:rPr>
          <w:lang w:val="ru-RU"/>
        </w:rPr>
        <w:t>Австралии, Вануату, Габона, Европейского союза и его членов, Замбии, Канады, Колумбии, Коста-Рики, Малави, Монако, Нигерии, Новой Зеландии, Норвегии, Палау, Республики Кореи, Соединенного Королевства Великобритании и Северной Ирландии, Соединенных Штатов Америки, Швейцарии и Японии</w:t>
      </w:r>
      <w:r w:rsidRPr="0066449D">
        <w:rPr>
          <w:lang w:val="ru-RU"/>
        </w:rPr>
        <w:t>;</w:t>
      </w:r>
      <w:r w:rsidRPr="00210F20">
        <w:rPr>
          <w:lang w:val="ru-RU"/>
        </w:rPr>
        <w:t xml:space="preserve"> Новой Зеландии, также от имени Австралии, Исландии, Канады, Мексики, Новой Зеландии, Норвегии, Республики Кореи, Соединенных Штатов, Швейцарии и Японии; и Филиппин, от имени государств-членов Коалиции для достижения высоких целей в интересах природы и людей и Глобального океанического альянса.</w:t>
      </w:r>
    </w:p>
    <w:p w14:paraId="23A85D6F" w14:textId="77777777" w:rsidR="00C93035" w:rsidRPr="00210F20" w:rsidRDefault="00C93035"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210F20">
        <w:rPr>
          <w:lang w:val="ru-RU"/>
        </w:rPr>
        <w:t>Кроме того, с заявлениями выступили представители Продовольственной и сельскохозяйственной организации Объединенных Наций и представители секретариата Конвенции по сохранению мигрирующих видов диких животных, от имени Контактной группы конвенций, связанных с биоразнообразием.</w:t>
      </w:r>
    </w:p>
    <w:p w14:paraId="0D152C71" w14:textId="77777777" w:rsidR="00C93035" w:rsidRPr="00210F20" w:rsidRDefault="00C93035"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210F20">
        <w:rPr>
          <w:lang w:val="ru-RU"/>
        </w:rPr>
        <w:t>С заявлениями выступили представители Консультативного комитета по субнациональным правительствам и биоразнообразию (координируемого глобальной сетью Regions4 и правительством Квебека), Совета женщин КБР, Глобальной сети молодежи в защиту биоразнообразия (ГСМБ) и Международного форума коренных народов по биоразнообразию (МФКНБ).</w:t>
      </w:r>
    </w:p>
    <w:p w14:paraId="0056989D" w14:textId="77777777" w:rsidR="00C93035" w:rsidRPr="00210F20" w:rsidRDefault="00C93035"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210F20">
        <w:rPr>
          <w:lang w:val="ru-RU"/>
        </w:rPr>
        <w:t>Представитель Российской Федерации выступил с заявлением, пользуясь своим правом на ответ.</w:t>
      </w:r>
    </w:p>
    <w:p w14:paraId="15295CEF" w14:textId="77777777" w:rsidR="00C93035" w:rsidRPr="00210F20" w:rsidRDefault="00A2312E"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712CCC">
        <w:rPr>
          <w:lang w:val="ru-RU"/>
        </w:rPr>
        <w:t xml:space="preserve">На втором пленарном заседании части </w:t>
      </w:r>
      <w:r>
        <w:t>II</w:t>
      </w:r>
      <w:r w:rsidRPr="00712CCC">
        <w:rPr>
          <w:lang w:val="ru-RU"/>
        </w:rPr>
        <w:t xml:space="preserve"> совещания 10 декабря Конференция Сторон заслушала дополнительные заявления представителей системы Организации Объединенных Наций, основных групп и других участников</w:t>
      </w:r>
      <w:r w:rsidR="00C325B4" w:rsidRPr="00712CCC">
        <w:rPr>
          <w:lang w:val="ru-RU"/>
        </w:rPr>
        <w:t>.</w:t>
      </w:r>
    </w:p>
    <w:p w14:paraId="6EDF0282" w14:textId="77777777" w:rsidR="00C93035" w:rsidRPr="00A2312E" w:rsidRDefault="00A2312E"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712CCC">
        <w:rPr>
          <w:szCs w:val="22"/>
          <w:lang w:val="ru-RU"/>
        </w:rPr>
        <w:t>С заявлением также выступил представитель Управления Верховного комиссара Организации Объединенных Наций по правам человека.</w:t>
      </w:r>
    </w:p>
    <w:p w14:paraId="7C701A95" w14:textId="77777777" w:rsidR="00A2312E" w:rsidRPr="00A2312E" w:rsidRDefault="00A2312E" w:rsidP="00C93035">
      <w:pPr>
        <w:numPr>
          <w:ilvl w:val="0"/>
          <w:numId w:val="20"/>
        </w:numPr>
        <w:suppressLineNumbers/>
        <w:tabs>
          <w:tab w:val="clear" w:pos="360"/>
          <w:tab w:val="left" w:pos="720"/>
        </w:tabs>
        <w:suppressAutoHyphens/>
        <w:kinsoku w:val="0"/>
        <w:overflowPunct w:val="0"/>
        <w:autoSpaceDE w:val="0"/>
        <w:autoSpaceDN w:val="0"/>
        <w:adjustRightInd w:val="0"/>
        <w:snapToGrid w:val="0"/>
        <w:spacing w:before="120" w:after="120"/>
        <w:rPr>
          <w:lang w:val="ru-RU"/>
        </w:rPr>
      </w:pPr>
      <w:r w:rsidRPr="00712CCC">
        <w:rPr>
          <w:szCs w:val="22"/>
          <w:lang w:val="ru-RU"/>
        </w:rPr>
        <w:t>С заявлениями также выступили представители организации «</w:t>
      </w:r>
      <w:proofErr w:type="spellStart"/>
      <w:r w:rsidRPr="00712CCC">
        <w:rPr>
          <w:szCs w:val="22"/>
          <w:lang w:val="ru-RU"/>
        </w:rPr>
        <w:t>Бердлайф</w:t>
      </w:r>
      <w:proofErr w:type="spellEnd"/>
      <w:r w:rsidRPr="00712CCC">
        <w:rPr>
          <w:szCs w:val="22"/>
          <w:lang w:val="ru-RU"/>
        </w:rPr>
        <w:t xml:space="preserve"> </w:t>
      </w:r>
      <w:proofErr w:type="spellStart"/>
      <w:r w:rsidRPr="00712CCC">
        <w:rPr>
          <w:szCs w:val="22"/>
          <w:lang w:val="ru-RU"/>
        </w:rPr>
        <w:t>интернэшнл</w:t>
      </w:r>
      <w:proofErr w:type="spellEnd"/>
      <w:r w:rsidRPr="00712CCC">
        <w:rPr>
          <w:szCs w:val="22"/>
          <w:lang w:val="ru-RU"/>
        </w:rPr>
        <w:t xml:space="preserve">», также от имени </w:t>
      </w:r>
      <w:proofErr w:type="spellStart"/>
      <w:r w:rsidRPr="00712CCC">
        <w:rPr>
          <w:szCs w:val="22"/>
          <w:lang w:val="ru-RU"/>
        </w:rPr>
        <w:t>Консервэйшн</w:t>
      </w:r>
      <w:proofErr w:type="spellEnd"/>
      <w:r w:rsidRPr="00712CCC">
        <w:rPr>
          <w:szCs w:val="22"/>
          <w:lang w:val="ru-RU"/>
        </w:rPr>
        <w:t xml:space="preserve"> Интернэшнл, Кампании в интересах природы, Союза за биоразнообразие и охрану природы, </w:t>
      </w:r>
      <w:r>
        <w:rPr>
          <w:szCs w:val="22"/>
        </w:rPr>
        <w:t>Panthera</w:t>
      </w:r>
      <w:r w:rsidRPr="00712CCC">
        <w:rPr>
          <w:szCs w:val="22"/>
          <w:lang w:val="ru-RU"/>
        </w:rPr>
        <w:t xml:space="preserve">, Королевского общества защиты птиц, </w:t>
      </w:r>
      <w:r>
        <w:rPr>
          <w:szCs w:val="22"/>
        </w:rPr>
        <w:t>The</w:t>
      </w:r>
      <w:r w:rsidRPr="00712CCC">
        <w:rPr>
          <w:szCs w:val="22"/>
          <w:lang w:val="ru-RU"/>
        </w:rPr>
        <w:t xml:space="preserve"> </w:t>
      </w:r>
      <w:r>
        <w:rPr>
          <w:szCs w:val="22"/>
        </w:rPr>
        <w:t>Nature</w:t>
      </w:r>
      <w:r w:rsidRPr="00712CCC">
        <w:rPr>
          <w:szCs w:val="22"/>
          <w:lang w:val="ru-RU"/>
        </w:rPr>
        <w:t xml:space="preserve"> </w:t>
      </w:r>
      <w:r>
        <w:rPr>
          <w:szCs w:val="22"/>
        </w:rPr>
        <w:t>Conservancy</w:t>
      </w:r>
      <w:r w:rsidRPr="00712CCC">
        <w:rPr>
          <w:szCs w:val="22"/>
          <w:lang w:val="ru-RU"/>
        </w:rPr>
        <w:t xml:space="preserve">, Общества охраны дикой природы, Всемирного фонда дикой природы и Зоологического общества Лондона; коалиции «Бизнес в интересах природы»; Фонда финансирования для биоразнообразия; Института </w:t>
      </w:r>
      <w:proofErr w:type="spellStart"/>
      <w:r w:rsidRPr="00712CCC">
        <w:rPr>
          <w:szCs w:val="22"/>
          <w:lang w:val="ru-RU"/>
        </w:rPr>
        <w:t>Грэнтэма</w:t>
      </w:r>
      <w:proofErr w:type="spellEnd"/>
      <w:r w:rsidRPr="00712CCC">
        <w:rPr>
          <w:szCs w:val="22"/>
          <w:lang w:val="ru-RU"/>
        </w:rPr>
        <w:t xml:space="preserve"> – Изменение климата и окружающая среда; Международного комитета по планированию в целях обеспечения продовольственного суверенитета и Международного союза охраны природы</w:t>
      </w:r>
      <w:r w:rsidR="00A144C2" w:rsidRPr="00712CCC">
        <w:rPr>
          <w:szCs w:val="22"/>
          <w:lang w:val="ru-RU"/>
        </w:rPr>
        <w:t xml:space="preserve"> </w:t>
      </w:r>
      <w:r w:rsidR="00A144C2">
        <w:rPr>
          <w:szCs w:val="22"/>
          <w:lang w:val="ru-RU"/>
        </w:rPr>
        <w:t>(МСОП)</w:t>
      </w:r>
      <w:r w:rsidRPr="00712CCC">
        <w:rPr>
          <w:szCs w:val="22"/>
          <w:lang w:val="ru-RU"/>
        </w:rPr>
        <w:t>.</w:t>
      </w:r>
    </w:p>
    <w:p w14:paraId="73B8C4FB" w14:textId="28CAEAB8" w:rsidR="00A2312E" w:rsidRPr="00266D0E" w:rsidRDefault="00A144C2" w:rsidP="00266D0E">
      <w:pPr>
        <w:numPr>
          <w:ilvl w:val="0"/>
          <w:numId w:val="20"/>
        </w:numPr>
        <w:suppressLineNumbers/>
        <w:tabs>
          <w:tab w:val="clear" w:pos="360"/>
          <w:tab w:val="num" w:pos="720"/>
        </w:tabs>
        <w:suppressAutoHyphens/>
        <w:kinsoku w:val="0"/>
        <w:overflowPunct w:val="0"/>
        <w:autoSpaceDE w:val="0"/>
        <w:autoSpaceDN w:val="0"/>
        <w:adjustRightInd w:val="0"/>
        <w:snapToGrid w:val="0"/>
        <w:spacing w:before="120" w:after="120"/>
        <w:rPr>
          <w:szCs w:val="22"/>
          <w:lang w:val="ru-RU"/>
        </w:rPr>
      </w:pPr>
      <w:r w:rsidRPr="00712CCC">
        <w:rPr>
          <w:szCs w:val="22"/>
          <w:lang w:val="ru-RU"/>
        </w:rPr>
        <w:lastRenderedPageBreak/>
        <w:t>Представленные з</w:t>
      </w:r>
      <w:r w:rsidR="00266D0E" w:rsidRPr="00712CCC">
        <w:rPr>
          <w:szCs w:val="22"/>
          <w:lang w:val="ru-RU"/>
        </w:rPr>
        <w:t>аявления</w:t>
      </w:r>
      <w:r w:rsidRPr="00712CCC">
        <w:rPr>
          <w:szCs w:val="22"/>
          <w:lang w:val="ru-RU"/>
        </w:rPr>
        <w:t xml:space="preserve"> </w:t>
      </w:r>
      <w:r w:rsidR="00266D0E" w:rsidRPr="00712CCC">
        <w:rPr>
          <w:szCs w:val="22"/>
          <w:lang w:val="ru-RU"/>
        </w:rPr>
        <w:t xml:space="preserve">размещены по адресу: </w:t>
      </w:r>
      <w:hyperlink r:id="rId15" w:history="1">
        <w:r w:rsidR="00266D0E">
          <w:rPr>
            <w:rStyle w:val="Hyperlink"/>
            <w:sz w:val="22"/>
            <w:szCs w:val="22"/>
          </w:rPr>
          <w:t>https</w:t>
        </w:r>
        <w:r w:rsidR="00266D0E" w:rsidRPr="00712CCC">
          <w:rPr>
            <w:rStyle w:val="Hyperlink"/>
            <w:sz w:val="22"/>
            <w:szCs w:val="22"/>
            <w:lang w:val="ru-RU"/>
          </w:rPr>
          <w:t>://</w:t>
        </w:r>
        <w:r w:rsidR="00266D0E">
          <w:rPr>
            <w:rStyle w:val="Hyperlink"/>
            <w:sz w:val="22"/>
            <w:szCs w:val="22"/>
          </w:rPr>
          <w:t>www</w:t>
        </w:r>
        <w:r w:rsidR="00266D0E" w:rsidRPr="00712CCC">
          <w:rPr>
            <w:rStyle w:val="Hyperlink"/>
            <w:sz w:val="22"/>
            <w:szCs w:val="22"/>
            <w:lang w:val="ru-RU"/>
          </w:rPr>
          <w:t>.</w:t>
        </w:r>
        <w:proofErr w:type="spellStart"/>
        <w:r w:rsidR="00266D0E">
          <w:rPr>
            <w:rStyle w:val="Hyperlink"/>
            <w:sz w:val="22"/>
            <w:szCs w:val="22"/>
          </w:rPr>
          <w:t>cbd</w:t>
        </w:r>
        <w:proofErr w:type="spellEnd"/>
        <w:r w:rsidR="00266D0E" w:rsidRPr="00712CCC">
          <w:rPr>
            <w:rStyle w:val="Hyperlink"/>
            <w:sz w:val="22"/>
            <w:szCs w:val="22"/>
            <w:lang w:val="ru-RU"/>
          </w:rPr>
          <w:t>.</w:t>
        </w:r>
        <w:r w:rsidR="00266D0E">
          <w:rPr>
            <w:rStyle w:val="Hyperlink"/>
            <w:sz w:val="22"/>
            <w:szCs w:val="22"/>
          </w:rPr>
          <w:t>int</w:t>
        </w:r>
        <w:r w:rsidR="00266D0E" w:rsidRPr="00712CCC">
          <w:rPr>
            <w:rStyle w:val="Hyperlink"/>
            <w:sz w:val="22"/>
            <w:szCs w:val="22"/>
            <w:lang w:val="ru-RU"/>
          </w:rPr>
          <w:t>/</w:t>
        </w:r>
        <w:r w:rsidR="00266D0E">
          <w:rPr>
            <w:rStyle w:val="Hyperlink"/>
            <w:sz w:val="22"/>
            <w:szCs w:val="22"/>
          </w:rPr>
          <w:t>meetings</w:t>
        </w:r>
        <w:r w:rsidR="00266D0E" w:rsidRPr="00712CCC">
          <w:rPr>
            <w:rStyle w:val="Hyperlink"/>
            <w:sz w:val="22"/>
            <w:szCs w:val="22"/>
            <w:lang w:val="ru-RU"/>
          </w:rPr>
          <w:t>/</w:t>
        </w:r>
        <w:r w:rsidR="00266D0E">
          <w:rPr>
            <w:rStyle w:val="Hyperlink"/>
            <w:sz w:val="22"/>
            <w:szCs w:val="22"/>
          </w:rPr>
          <w:t>COP</w:t>
        </w:r>
        <w:r w:rsidR="00266D0E" w:rsidRPr="00712CCC">
          <w:rPr>
            <w:rStyle w:val="Hyperlink"/>
            <w:sz w:val="22"/>
            <w:szCs w:val="22"/>
            <w:lang w:val="ru-RU"/>
          </w:rPr>
          <w:t>-15</w:t>
        </w:r>
      </w:hyperlink>
      <w:r w:rsidR="00266D0E" w:rsidRPr="00712CCC">
        <w:rPr>
          <w:szCs w:val="22"/>
          <w:lang w:val="ru-RU"/>
        </w:rPr>
        <w:t xml:space="preserve"> под заголовком «Заявления».</w:t>
      </w:r>
    </w:p>
    <w:p w14:paraId="1269BEF5" w14:textId="77777777" w:rsidR="00D77560" w:rsidRPr="00210F20" w:rsidRDefault="00303F09"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snapToGrid w:val="0"/>
          <w:kern w:val="22"/>
          <w:szCs w:val="22"/>
          <w:lang w:val="ru-RU"/>
        </w:rPr>
      </w:pPr>
      <w:r w:rsidRPr="00210F20">
        <w:rPr>
          <w:b/>
          <w:bCs/>
          <w:snapToGrid w:val="0"/>
          <w:kern w:val="22"/>
          <w:szCs w:val="22"/>
          <w:lang w:val="ru-RU"/>
        </w:rPr>
        <w:t>Пункт</w:t>
      </w:r>
      <w:r w:rsidR="00D77560" w:rsidRPr="00210F20">
        <w:rPr>
          <w:b/>
          <w:bCs/>
          <w:snapToGrid w:val="0"/>
          <w:kern w:val="22"/>
          <w:szCs w:val="22"/>
          <w:lang w:val="ru-RU"/>
        </w:rPr>
        <w:t xml:space="preserve"> 2.</w:t>
      </w:r>
      <w:r w:rsidR="00D77560" w:rsidRPr="00210F20">
        <w:rPr>
          <w:b/>
          <w:bCs/>
          <w:snapToGrid w:val="0"/>
          <w:kern w:val="22"/>
          <w:szCs w:val="22"/>
          <w:lang w:val="ru-RU"/>
        </w:rPr>
        <w:tab/>
      </w:r>
      <w:r w:rsidRPr="00210F20">
        <w:rPr>
          <w:b/>
          <w:bCs/>
          <w:snapToGrid w:val="0"/>
          <w:kern w:val="22"/>
          <w:szCs w:val="22"/>
          <w:lang w:val="ru-RU"/>
        </w:rPr>
        <w:t>Организационные вопросы</w:t>
      </w:r>
    </w:p>
    <w:p w14:paraId="7DCF7486" w14:textId="77777777" w:rsidR="0088174B" w:rsidRPr="00563703" w:rsidRDefault="00C325B4" w:rsidP="00C325B4">
      <w:pPr>
        <w:pStyle w:val="Heading2"/>
        <w:tabs>
          <w:tab w:val="clear" w:pos="720"/>
        </w:tabs>
        <w:spacing w:before="240"/>
        <w:rPr>
          <w:iCs w:val="0"/>
          <w:szCs w:val="22"/>
          <w:lang w:val="ru-RU"/>
        </w:rPr>
      </w:pPr>
      <w:r>
        <w:rPr>
          <w:iCs w:val="0"/>
          <w:szCs w:val="22"/>
          <w:lang w:val="ru-RU"/>
        </w:rPr>
        <w:t>А.</w:t>
      </w:r>
      <w:r>
        <w:rPr>
          <w:iCs w:val="0"/>
          <w:szCs w:val="22"/>
          <w:lang w:val="ru-RU"/>
        </w:rPr>
        <w:tab/>
      </w:r>
      <w:r w:rsidR="00303F09" w:rsidRPr="00563703">
        <w:rPr>
          <w:iCs w:val="0"/>
          <w:szCs w:val="22"/>
          <w:lang w:val="ru-RU"/>
        </w:rPr>
        <w:t>Выборы должностных лиц</w:t>
      </w:r>
      <w:r w:rsidR="003744D1" w:rsidRPr="00563703">
        <w:rPr>
          <w:iCs w:val="0"/>
          <w:szCs w:val="22"/>
          <w:lang w:val="ru-RU"/>
        </w:rPr>
        <w:t xml:space="preserve"> </w:t>
      </w:r>
    </w:p>
    <w:p w14:paraId="1AB62960" w14:textId="77777777" w:rsidR="00F2697C" w:rsidRPr="00210F20" w:rsidRDefault="00303F09" w:rsidP="00210F20">
      <w:pPr>
        <w:widowControl w:val="0"/>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eastAsia="en-CA"/>
        </w:rPr>
      </w:pPr>
      <w:r w:rsidRPr="00210F20">
        <w:rPr>
          <w:kern w:val="22"/>
          <w:szCs w:val="22"/>
          <w:lang w:val="ru-RU"/>
        </w:rPr>
        <w:t>На первом</w:t>
      </w:r>
      <w:r w:rsidR="00C325B4">
        <w:rPr>
          <w:kern w:val="22"/>
          <w:szCs w:val="22"/>
          <w:lang w:val="ru-RU"/>
        </w:rPr>
        <w:t xml:space="preserve"> пленарном </w:t>
      </w:r>
      <w:r w:rsidRPr="00210F20">
        <w:rPr>
          <w:kern w:val="22"/>
          <w:szCs w:val="22"/>
          <w:lang w:val="ru-RU"/>
        </w:rPr>
        <w:t xml:space="preserve">заседании части II совещания </w:t>
      </w:r>
      <w:r w:rsidR="00132783" w:rsidRPr="00210F20">
        <w:rPr>
          <w:kern w:val="22"/>
          <w:szCs w:val="22"/>
          <w:lang w:val="ru-RU"/>
        </w:rPr>
        <w:t xml:space="preserve">7 декабря 2022 года </w:t>
      </w:r>
      <w:r w:rsidRPr="00210F20">
        <w:rPr>
          <w:kern w:val="22"/>
          <w:szCs w:val="22"/>
          <w:lang w:val="ru-RU"/>
        </w:rPr>
        <w:t xml:space="preserve">Конференция Сторон приняла к сведению, что лица, </w:t>
      </w:r>
      <w:r w:rsidR="00CC54C1" w:rsidRPr="00210F20">
        <w:rPr>
          <w:kern w:val="22"/>
          <w:szCs w:val="22"/>
          <w:lang w:val="ru-RU"/>
        </w:rPr>
        <w:t>исполнявшие обязанности</w:t>
      </w:r>
      <w:r w:rsidRPr="00210F20">
        <w:rPr>
          <w:kern w:val="22"/>
          <w:szCs w:val="22"/>
          <w:lang w:val="ru-RU"/>
        </w:rPr>
        <w:t xml:space="preserve"> Председателя, заместителя Председателя и докладчика </w:t>
      </w:r>
      <w:r w:rsidR="00CC54C1" w:rsidRPr="00210F20">
        <w:rPr>
          <w:kern w:val="22"/>
          <w:szCs w:val="22"/>
          <w:lang w:val="ru-RU"/>
        </w:rPr>
        <w:t>в ходе</w:t>
      </w:r>
      <w:r w:rsidRPr="00210F20">
        <w:rPr>
          <w:kern w:val="22"/>
          <w:szCs w:val="22"/>
          <w:lang w:val="ru-RU"/>
        </w:rPr>
        <w:t xml:space="preserve"> части I совещания, сохраняют свои полномочия, за исключением двух заместителей Председателя, которые были заменены</w:t>
      </w:r>
      <w:r w:rsidR="00472299" w:rsidRPr="00210F20">
        <w:rPr>
          <w:rStyle w:val="FootnoteReference"/>
          <w:rFonts w:asciiTheme="majorBidi" w:hAnsiTheme="majorBidi" w:cstheme="majorBidi"/>
          <w:szCs w:val="22"/>
          <w:lang w:val="ru-RU"/>
        </w:rPr>
        <w:footnoteReference w:id="3"/>
      </w:r>
      <w:r w:rsidRPr="00210F20">
        <w:rPr>
          <w:kern w:val="22"/>
          <w:szCs w:val="22"/>
          <w:lang w:val="ru-RU"/>
        </w:rPr>
        <w:t>.</w:t>
      </w:r>
    </w:p>
    <w:p w14:paraId="595E028B" w14:textId="77777777" w:rsidR="00F2697C" w:rsidRPr="00210F20" w:rsidRDefault="00B0649D" w:rsidP="00F2697C">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210F20">
        <w:rPr>
          <w:snapToGrid w:val="0"/>
          <w:kern w:val="22"/>
          <w:szCs w:val="22"/>
          <w:lang w:val="ru-RU"/>
        </w:rPr>
        <w:t>[</w:t>
      </w:r>
      <w:r w:rsidR="00303F09" w:rsidRPr="00210F20">
        <w:rPr>
          <w:snapToGrid w:val="0"/>
          <w:kern w:val="22"/>
          <w:szCs w:val="22"/>
          <w:lang w:val="ru-RU"/>
        </w:rPr>
        <w:t>будет дополнено</w:t>
      </w:r>
      <w:r w:rsidRPr="00210F20">
        <w:rPr>
          <w:snapToGrid w:val="0"/>
          <w:kern w:val="22"/>
          <w:szCs w:val="22"/>
          <w:lang w:val="ru-RU"/>
        </w:rPr>
        <w:t xml:space="preserve">] </w:t>
      </w:r>
    </w:p>
    <w:p w14:paraId="069470F5" w14:textId="77777777" w:rsidR="00D77560" w:rsidRPr="001B7BA3" w:rsidRDefault="001B7BA3" w:rsidP="001B7BA3">
      <w:pPr>
        <w:pStyle w:val="Heading2"/>
        <w:tabs>
          <w:tab w:val="clear" w:pos="720"/>
        </w:tabs>
        <w:spacing w:before="240"/>
        <w:rPr>
          <w:iCs w:val="0"/>
          <w:szCs w:val="22"/>
          <w:lang w:val="ru-RU"/>
        </w:rPr>
      </w:pPr>
      <w:r>
        <w:rPr>
          <w:iCs w:val="0"/>
          <w:szCs w:val="22"/>
          <w:lang w:val="en-US"/>
        </w:rPr>
        <w:t>B</w:t>
      </w:r>
      <w:r>
        <w:rPr>
          <w:iCs w:val="0"/>
          <w:szCs w:val="22"/>
          <w:lang w:val="ru-RU"/>
        </w:rPr>
        <w:t>.</w:t>
      </w:r>
      <w:r>
        <w:rPr>
          <w:iCs w:val="0"/>
          <w:szCs w:val="22"/>
          <w:lang w:val="ru-RU"/>
        </w:rPr>
        <w:tab/>
      </w:r>
      <w:r w:rsidR="00303F09" w:rsidRPr="001B7BA3">
        <w:rPr>
          <w:iCs w:val="0"/>
          <w:szCs w:val="22"/>
          <w:lang w:val="ru-RU"/>
        </w:rPr>
        <w:t>Утверждение повестки дня</w:t>
      </w:r>
    </w:p>
    <w:p w14:paraId="07BE0E0C" w14:textId="77777777" w:rsidR="0088174B" w:rsidRPr="00210F20" w:rsidRDefault="00472299" w:rsidP="00D51666">
      <w:pPr>
        <w:pStyle w:val="Para1"/>
        <w:numPr>
          <w:ilvl w:val="0"/>
          <w:numId w:val="21"/>
        </w:numPr>
        <w:tabs>
          <w:tab w:val="clear" w:pos="360"/>
        </w:tabs>
        <w:spacing w:before="0"/>
        <w:rPr>
          <w:szCs w:val="22"/>
          <w:lang w:val="ru-RU"/>
        </w:rPr>
      </w:pPr>
      <w:r w:rsidRPr="00210F20">
        <w:rPr>
          <w:szCs w:val="22"/>
          <w:lang w:val="ru-RU"/>
        </w:rPr>
        <w:t>В ходе части I совещания была утверждена следующая повестка дня 15-го совещания Конференции Сторон:</w:t>
      </w:r>
    </w:p>
    <w:p w14:paraId="212D87D3" w14:textId="77777777" w:rsidR="00D114F0" w:rsidRPr="00210F20" w:rsidRDefault="00D114F0" w:rsidP="00D114F0">
      <w:pPr>
        <w:spacing w:before="120" w:after="120"/>
        <w:ind w:left="1134" w:hanging="720"/>
        <w:rPr>
          <w:szCs w:val="22"/>
          <w:lang w:val="ru-RU"/>
        </w:rPr>
      </w:pPr>
      <w:r w:rsidRPr="00210F20">
        <w:rPr>
          <w:szCs w:val="22"/>
          <w:lang w:val="ru-RU"/>
        </w:rPr>
        <w:t>1.</w:t>
      </w:r>
      <w:r w:rsidRPr="00210F20">
        <w:rPr>
          <w:szCs w:val="22"/>
          <w:lang w:val="ru-RU"/>
        </w:rPr>
        <w:tab/>
      </w:r>
      <w:r w:rsidR="00472299" w:rsidRPr="00210F20">
        <w:rPr>
          <w:szCs w:val="22"/>
          <w:lang w:val="ru-RU"/>
        </w:rPr>
        <w:t>Открытие совещания.</w:t>
      </w:r>
    </w:p>
    <w:p w14:paraId="6AC07C98" w14:textId="77777777" w:rsidR="0046688D" w:rsidRPr="00210F20" w:rsidRDefault="0046688D" w:rsidP="00D114F0">
      <w:pPr>
        <w:spacing w:before="120" w:after="120"/>
        <w:ind w:left="1134" w:hanging="720"/>
        <w:rPr>
          <w:szCs w:val="22"/>
          <w:lang w:val="ru-RU"/>
        </w:rPr>
      </w:pPr>
      <w:r w:rsidRPr="00210F20">
        <w:rPr>
          <w:szCs w:val="22"/>
          <w:lang w:val="ru-RU"/>
        </w:rPr>
        <w:t>2.</w:t>
      </w:r>
      <w:r w:rsidRPr="00210F20">
        <w:rPr>
          <w:szCs w:val="22"/>
          <w:lang w:val="ru-RU"/>
        </w:rPr>
        <w:tab/>
      </w:r>
      <w:r w:rsidR="00472299" w:rsidRPr="00210F20">
        <w:rPr>
          <w:lang w:val="ru-RU"/>
        </w:rPr>
        <w:t>Организационные вопросы.</w:t>
      </w:r>
    </w:p>
    <w:p w14:paraId="7578D657" w14:textId="77777777" w:rsidR="0046688D" w:rsidRPr="00210F20" w:rsidRDefault="0046688D" w:rsidP="00D114F0">
      <w:pPr>
        <w:spacing w:before="120" w:after="120"/>
        <w:ind w:left="1134" w:hanging="720"/>
        <w:rPr>
          <w:szCs w:val="22"/>
          <w:lang w:val="ru-RU"/>
        </w:rPr>
      </w:pPr>
      <w:r w:rsidRPr="00210F20">
        <w:rPr>
          <w:szCs w:val="22"/>
          <w:lang w:val="ru-RU"/>
        </w:rPr>
        <w:t>3.</w:t>
      </w:r>
      <w:r w:rsidRPr="00210F20">
        <w:rPr>
          <w:szCs w:val="22"/>
          <w:lang w:val="ru-RU"/>
        </w:rPr>
        <w:tab/>
      </w:r>
      <w:r w:rsidR="00472299" w:rsidRPr="00210F20">
        <w:rPr>
          <w:lang w:val="ru-RU"/>
        </w:rPr>
        <w:t>Доклад о полномочиях представителей на 15-м совещании Конференции Сторон</w:t>
      </w:r>
    </w:p>
    <w:p w14:paraId="37C3C2DD" w14:textId="77777777" w:rsidR="0046688D" w:rsidRPr="00210F20" w:rsidRDefault="0046688D" w:rsidP="00D114F0">
      <w:pPr>
        <w:spacing w:before="120" w:after="120"/>
        <w:ind w:left="1134" w:hanging="720"/>
        <w:rPr>
          <w:szCs w:val="22"/>
          <w:lang w:val="ru-RU"/>
        </w:rPr>
      </w:pPr>
      <w:r w:rsidRPr="00210F20">
        <w:rPr>
          <w:szCs w:val="22"/>
          <w:lang w:val="ru-RU"/>
        </w:rPr>
        <w:t>4.</w:t>
      </w:r>
      <w:r w:rsidRPr="00210F20">
        <w:rPr>
          <w:szCs w:val="22"/>
          <w:lang w:val="ru-RU"/>
        </w:rPr>
        <w:tab/>
      </w:r>
      <w:r w:rsidR="00472299" w:rsidRPr="00210F20">
        <w:rPr>
          <w:lang w:val="ru-RU"/>
        </w:rPr>
        <w:t>Неурегулированные вопросы.</w:t>
      </w:r>
    </w:p>
    <w:p w14:paraId="6C176A7B" w14:textId="77777777" w:rsidR="0046688D" w:rsidRPr="00210F20" w:rsidRDefault="0046688D" w:rsidP="00D114F0">
      <w:pPr>
        <w:spacing w:before="120" w:after="120"/>
        <w:ind w:left="1134" w:hanging="720"/>
        <w:rPr>
          <w:szCs w:val="22"/>
          <w:lang w:val="ru-RU"/>
        </w:rPr>
      </w:pPr>
      <w:r w:rsidRPr="00210F20">
        <w:rPr>
          <w:szCs w:val="22"/>
          <w:lang w:val="ru-RU"/>
        </w:rPr>
        <w:t>5.</w:t>
      </w:r>
      <w:r w:rsidRPr="00210F20">
        <w:rPr>
          <w:szCs w:val="22"/>
          <w:lang w:val="ru-RU"/>
        </w:rPr>
        <w:tab/>
      </w:r>
      <w:r w:rsidR="00472299" w:rsidRPr="00210F20">
        <w:rPr>
          <w:lang w:val="ru-RU"/>
        </w:rPr>
        <w:t>Сроки и место проведения будущих совещаний Конференции Сторон.</w:t>
      </w:r>
    </w:p>
    <w:p w14:paraId="595CD47D" w14:textId="77777777" w:rsidR="0046688D" w:rsidRPr="00210F20" w:rsidRDefault="0046688D" w:rsidP="00D114F0">
      <w:pPr>
        <w:spacing w:before="120" w:after="120"/>
        <w:ind w:left="1134" w:hanging="720"/>
        <w:rPr>
          <w:szCs w:val="22"/>
          <w:lang w:val="ru-RU"/>
        </w:rPr>
      </w:pPr>
      <w:r w:rsidRPr="00210F20">
        <w:rPr>
          <w:szCs w:val="22"/>
          <w:lang w:val="ru-RU"/>
        </w:rPr>
        <w:t>6.</w:t>
      </w:r>
      <w:r w:rsidRPr="00210F20">
        <w:rPr>
          <w:szCs w:val="22"/>
          <w:lang w:val="ru-RU"/>
        </w:rPr>
        <w:tab/>
      </w:r>
      <w:r w:rsidR="00472299" w:rsidRPr="00210F20">
        <w:rPr>
          <w:lang w:val="ru-RU"/>
        </w:rPr>
        <w:t>Доклады межсессионных и региональных подготовительных совещаний.</w:t>
      </w:r>
    </w:p>
    <w:p w14:paraId="59509726" w14:textId="77777777" w:rsidR="0046688D" w:rsidRPr="00210F20" w:rsidRDefault="0046688D" w:rsidP="00D114F0">
      <w:pPr>
        <w:spacing w:before="120" w:after="120"/>
        <w:ind w:left="1134" w:hanging="720"/>
        <w:rPr>
          <w:szCs w:val="22"/>
          <w:lang w:val="ru-RU"/>
        </w:rPr>
      </w:pPr>
      <w:r w:rsidRPr="00210F20">
        <w:rPr>
          <w:szCs w:val="22"/>
          <w:lang w:val="ru-RU"/>
        </w:rPr>
        <w:t>7.</w:t>
      </w:r>
      <w:r w:rsidRPr="00210F20">
        <w:rPr>
          <w:szCs w:val="22"/>
          <w:lang w:val="ru-RU"/>
        </w:rPr>
        <w:tab/>
      </w:r>
      <w:r w:rsidR="00472299" w:rsidRPr="00210F20">
        <w:rPr>
          <w:lang w:val="ru-RU"/>
        </w:rPr>
        <w:t>Административное обеспечение Конвенции и бюджет целевых фондов.</w:t>
      </w:r>
      <w:r w:rsidRPr="00210F20">
        <w:rPr>
          <w:szCs w:val="22"/>
          <w:lang w:val="ru-RU"/>
        </w:rPr>
        <w:t xml:space="preserve"> </w:t>
      </w:r>
    </w:p>
    <w:p w14:paraId="03C3818C" w14:textId="77777777" w:rsidR="0046688D" w:rsidRPr="00210F20" w:rsidRDefault="0046688D" w:rsidP="00472299">
      <w:pPr>
        <w:spacing w:before="120" w:after="120"/>
        <w:ind w:left="1134" w:hanging="720"/>
        <w:rPr>
          <w:lang w:val="ru-RU"/>
        </w:rPr>
      </w:pPr>
      <w:r w:rsidRPr="00210F20">
        <w:rPr>
          <w:szCs w:val="22"/>
          <w:lang w:val="ru-RU"/>
        </w:rPr>
        <w:t>8.</w:t>
      </w:r>
      <w:r w:rsidRPr="00210F20">
        <w:rPr>
          <w:szCs w:val="22"/>
          <w:lang w:val="ru-RU"/>
        </w:rPr>
        <w:tab/>
      </w:r>
      <w:r w:rsidR="00472299" w:rsidRPr="00210F20">
        <w:rPr>
          <w:lang w:val="ru-RU"/>
        </w:rPr>
        <w:t>Обзор результатов осуществления Конвенции и Стратегического плана в области сохранения и устойчивого использования биоразнообразия на 2011-2020 годы и выполнения Айтинских целевых задач в области биоразнообразия.</w:t>
      </w:r>
    </w:p>
    <w:p w14:paraId="7E4D8B2F" w14:textId="77777777" w:rsidR="0046688D" w:rsidRPr="00210F20" w:rsidRDefault="0046688D" w:rsidP="00D114F0">
      <w:pPr>
        <w:spacing w:before="120" w:after="120"/>
        <w:ind w:left="1134" w:hanging="720"/>
        <w:rPr>
          <w:szCs w:val="22"/>
          <w:lang w:val="ru-RU"/>
        </w:rPr>
      </w:pPr>
      <w:r w:rsidRPr="00210F20">
        <w:rPr>
          <w:szCs w:val="22"/>
          <w:lang w:val="ru-RU"/>
        </w:rPr>
        <w:t>9.</w:t>
      </w:r>
      <w:r w:rsidRPr="00210F20">
        <w:rPr>
          <w:szCs w:val="22"/>
          <w:lang w:val="ru-RU"/>
        </w:rPr>
        <w:tab/>
      </w:r>
      <w:r w:rsidR="00472299" w:rsidRPr="00210F20">
        <w:rPr>
          <w:lang w:val="ru-RU"/>
        </w:rPr>
        <w:t>Глобальная рамочная программа в области биоразнообразия на период после 2020 года.</w:t>
      </w:r>
    </w:p>
    <w:p w14:paraId="7FE1742B" w14:textId="77777777" w:rsidR="0046688D" w:rsidRPr="00210F20" w:rsidRDefault="0046688D" w:rsidP="00D114F0">
      <w:pPr>
        <w:spacing w:before="120" w:after="120"/>
        <w:ind w:left="1134" w:hanging="720"/>
        <w:rPr>
          <w:szCs w:val="22"/>
          <w:lang w:val="ru-RU"/>
        </w:rPr>
      </w:pPr>
      <w:r w:rsidRPr="00210F20">
        <w:rPr>
          <w:szCs w:val="22"/>
          <w:lang w:val="ru-RU"/>
        </w:rPr>
        <w:t>10.</w:t>
      </w:r>
      <w:r w:rsidRPr="00210F20">
        <w:rPr>
          <w:szCs w:val="22"/>
          <w:lang w:val="ru-RU"/>
        </w:rPr>
        <w:tab/>
      </w:r>
      <w:r w:rsidR="00472299" w:rsidRPr="00210F20">
        <w:rPr>
          <w:lang w:val="ru-RU"/>
        </w:rPr>
        <w:t>Повышение интеграции в отношении статьи 8 j) и соответствующих положений Конвенции.</w:t>
      </w:r>
    </w:p>
    <w:p w14:paraId="07329D9F" w14:textId="77777777" w:rsidR="0046688D" w:rsidRPr="00210F20" w:rsidRDefault="0046688D" w:rsidP="00D114F0">
      <w:pPr>
        <w:spacing w:before="120" w:after="120"/>
        <w:ind w:left="1134" w:hanging="720"/>
        <w:rPr>
          <w:szCs w:val="22"/>
          <w:lang w:val="ru-RU"/>
        </w:rPr>
      </w:pPr>
      <w:r w:rsidRPr="00210F20">
        <w:rPr>
          <w:szCs w:val="22"/>
          <w:lang w:val="ru-RU"/>
        </w:rPr>
        <w:t>11.</w:t>
      </w:r>
      <w:r w:rsidRPr="00210F20">
        <w:rPr>
          <w:szCs w:val="22"/>
          <w:lang w:val="ru-RU"/>
        </w:rPr>
        <w:tab/>
      </w:r>
      <w:r w:rsidR="00472299" w:rsidRPr="00210F20">
        <w:rPr>
          <w:lang w:val="ru-RU"/>
        </w:rPr>
        <w:t>Цифровая информация о последовательностях в отношении генетических ресурсов.</w:t>
      </w:r>
    </w:p>
    <w:p w14:paraId="3BD583F3" w14:textId="77777777" w:rsidR="0046688D" w:rsidRPr="00210F20" w:rsidRDefault="0046688D" w:rsidP="00D114F0">
      <w:pPr>
        <w:spacing w:before="120" w:after="120"/>
        <w:ind w:left="1134" w:hanging="720"/>
        <w:rPr>
          <w:szCs w:val="22"/>
          <w:lang w:val="ru-RU"/>
        </w:rPr>
      </w:pPr>
      <w:r w:rsidRPr="00210F20">
        <w:rPr>
          <w:szCs w:val="22"/>
          <w:lang w:val="ru-RU"/>
        </w:rPr>
        <w:t>12.</w:t>
      </w:r>
      <w:r w:rsidRPr="00210F20">
        <w:rPr>
          <w:szCs w:val="22"/>
          <w:lang w:val="ru-RU"/>
        </w:rPr>
        <w:tab/>
      </w:r>
      <w:r w:rsidR="00472299" w:rsidRPr="00210F20">
        <w:rPr>
          <w:lang w:val="ru-RU"/>
        </w:rPr>
        <w:t>Мобилизация ресурсов и механизм финансирования.</w:t>
      </w:r>
    </w:p>
    <w:p w14:paraId="0933DB0C" w14:textId="77777777" w:rsidR="0046688D" w:rsidRPr="00210F20" w:rsidRDefault="0046688D" w:rsidP="00D114F0">
      <w:pPr>
        <w:spacing w:before="120" w:after="120"/>
        <w:ind w:left="1134" w:hanging="720"/>
        <w:rPr>
          <w:szCs w:val="22"/>
          <w:lang w:val="ru-RU"/>
        </w:rPr>
      </w:pPr>
      <w:r w:rsidRPr="00210F20">
        <w:rPr>
          <w:szCs w:val="22"/>
          <w:lang w:val="ru-RU"/>
        </w:rPr>
        <w:t>13.</w:t>
      </w:r>
      <w:r w:rsidRPr="00210F20">
        <w:rPr>
          <w:szCs w:val="22"/>
          <w:lang w:val="ru-RU"/>
        </w:rPr>
        <w:tab/>
      </w:r>
      <w:r w:rsidR="00472299" w:rsidRPr="00210F20">
        <w:rPr>
          <w:lang w:val="ru-RU"/>
        </w:rPr>
        <w:t xml:space="preserve">Создание потенциала, </w:t>
      </w:r>
      <w:r w:rsidR="00BB4C7F" w:rsidRPr="002312EA">
        <w:rPr>
          <w:bCs/>
          <w:szCs w:val="22"/>
          <w:lang w:val="ru-RU"/>
        </w:rPr>
        <w:t>научно-техническое</w:t>
      </w:r>
      <w:r w:rsidR="00472299" w:rsidRPr="00210F20">
        <w:rPr>
          <w:lang w:val="ru-RU"/>
        </w:rPr>
        <w:t xml:space="preserve"> сотрудничество, управление знаниями и коммуникация</w:t>
      </w:r>
    </w:p>
    <w:p w14:paraId="2566FFB4" w14:textId="77777777" w:rsidR="0046688D" w:rsidRPr="00210F20" w:rsidRDefault="0046688D" w:rsidP="00D114F0">
      <w:pPr>
        <w:spacing w:before="120" w:after="120"/>
        <w:ind w:left="1134" w:hanging="720"/>
        <w:rPr>
          <w:szCs w:val="22"/>
          <w:lang w:val="ru-RU"/>
        </w:rPr>
      </w:pPr>
      <w:r w:rsidRPr="00210F20">
        <w:rPr>
          <w:szCs w:val="22"/>
          <w:lang w:val="ru-RU"/>
        </w:rPr>
        <w:t>14.</w:t>
      </w:r>
      <w:r w:rsidRPr="00210F20">
        <w:rPr>
          <w:szCs w:val="22"/>
          <w:lang w:val="ru-RU"/>
        </w:rPr>
        <w:tab/>
      </w:r>
      <w:r w:rsidR="00472299" w:rsidRPr="00210F20">
        <w:rPr>
          <w:lang w:val="ru-RU"/>
        </w:rPr>
        <w:t>Механизмы планирования, мониторинга, отчетности и обзора.</w:t>
      </w:r>
    </w:p>
    <w:p w14:paraId="7B6C5389" w14:textId="77777777" w:rsidR="0046688D" w:rsidRPr="00210F20" w:rsidRDefault="0046688D" w:rsidP="00D114F0">
      <w:pPr>
        <w:spacing w:before="120" w:after="120"/>
        <w:ind w:left="1134" w:hanging="720"/>
        <w:rPr>
          <w:kern w:val="22"/>
          <w:szCs w:val="22"/>
          <w:lang w:val="ru-RU" w:eastAsia="ko-KR"/>
        </w:rPr>
      </w:pPr>
      <w:r w:rsidRPr="00210F20">
        <w:rPr>
          <w:szCs w:val="22"/>
          <w:lang w:val="ru-RU"/>
        </w:rPr>
        <w:t>15.</w:t>
      </w:r>
      <w:r w:rsidRPr="00210F20">
        <w:rPr>
          <w:szCs w:val="22"/>
          <w:lang w:val="ru-RU"/>
        </w:rPr>
        <w:tab/>
      </w:r>
      <w:r w:rsidR="00472299" w:rsidRPr="00210F20">
        <w:rPr>
          <w:lang w:val="ru-RU"/>
        </w:rPr>
        <w:t>Сотрудничество с другими конвенциями и международными организациями.</w:t>
      </w:r>
    </w:p>
    <w:p w14:paraId="05CDA2FD" w14:textId="77777777" w:rsidR="0046688D" w:rsidRPr="00210F20" w:rsidRDefault="0046688D" w:rsidP="00D114F0">
      <w:pPr>
        <w:spacing w:before="120" w:after="120"/>
        <w:ind w:left="1134" w:hanging="720"/>
        <w:rPr>
          <w:kern w:val="22"/>
          <w:szCs w:val="22"/>
          <w:lang w:val="ru-RU" w:eastAsia="ko-KR"/>
        </w:rPr>
      </w:pPr>
      <w:r w:rsidRPr="00210F20">
        <w:rPr>
          <w:kern w:val="22"/>
          <w:szCs w:val="22"/>
          <w:lang w:val="ru-RU" w:eastAsia="ko-KR"/>
        </w:rPr>
        <w:t>16.</w:t>
      </w:r>
      <w:r w:rsidRPr="00210F20">
        <w:rPr>
          <w:kern w:val="22"/>
          <w:szCs w:val="22"/>
          <w:lang w:val="ru-RU" w:eastAsia="ko-KR"/>
        </w:rPr>
        <w:tab/>
      </w:r>
      <w:r w:rsidR="00472299" w:rsidRPr="00210F20">
        <w:rPr>
          <w:lang w:val="ru-RU"/>
        </w:rPr>
        <w:t>Учет проблематики биоразнообразия внутри и на уровне секторов.</w:t>
      </w:r>
    </w:p>
    <w:p w14:paraId="3CF26CE5" w14:textId="77777777" w:rsidR="0046688D" w:rsidRPr="00210F20" w:rsidRDefault="0046688D" w:rsidP="00D114F0">
      <w:pPr>
        <w:spacing w:before="120" w:after="120"/>
        <w:ind w:left="1134" w:hanging="720"/>
        <w:rPr>
          <w:szCs w:val="22"/>
          <w:lang w:val="ru-RU"/>
        </w:rPr>
      </w:pPr>
      <w:r w:rsidRPr="00210F20">
        <w:rPr>
          <w:szCs w:val="22"/>
          <w:lang w:val="ru-RU"/>
        </w:rPr>
        <w:t>17.</w:t>
      </w:r>
      <w:r w:rsidRPr="00210F20">
        <w:rPr>
          <w:szCs w:val="22"/>
          <w:lang w:val="ru-RU"/>
        </w:rPr>
        <w:tab/>
      </w:r>
      <w:r w:rsidR="00472299" w:rsidRPr="00210F20">
        <w:rPr>
          <w:lang w:val="ru-RU"/>
        </w:rPr>
        <w:t>Обзор эффективности процессов в рамках Конвенции и протоколов к ней.</w:t>
      </w:r>
    </w:p>
    <w:p w14:paraId="3B4874BE" w14:textId="77777777" w:rsidR="0046688D" w:rsidRPr="00210F20" w:rsidRDefault="0046688D" w:rsidP="00D114F0">
      <w:pPr>
        <w:spacing w:before="120" w:after="120"/>
        <w:ind w:left="1134" w:hanging="720"/>
        <w:rPr>
          <w:szCs w:val="22"/>
          <w:lang w:val="ru-RU"/>
        </w:rPr>
      </w:pPr>
      <w:r w:rsidRPr="00210F20">
        <w:rPr>
          <w:szCs w:val="22"/>
          <w:lang w:val="ru-RU"/>
        </w:rPr>
        <w:t>18.</w:t>
      </w:r>
      <w:r w:rsidRPr="00210F20">
        <w:rPr>
          <w:szCs w:val="22"/>
          <w:lang w:val="ru-RU"/>
        </w:rPr>
        <w:tab/>
      </w:r>
      <w:r w:rsidR="00472299" w:rsidRPr="00210F20">
        <w:rPr>
          <w:lang w:val="ru-RU"/>
        </w:rPr>
        <w:t>Многолетняя программа работы Конференции Сторон.</w:t>
      </w:r>
    </w:p>
    <w:p w14:paraId="65B377E9" w14:textId="77777777" w:rsidR="0046688D" w:rsidRPr="00210F20" w:rsidRDefault="0046688D" w:rsidP="00D114F0">
      <w:pPr>
        <w:spacing w:before="120" w:after="120"/>
        <w:ind w:left="1134" w:hanging="720"/>
        <w:rPr>
          <w:szCs w:val="22"/>
          <w:lang w:val="ru-RU"/>
        </w:rPr>
      </w:pPr>
      <w:r w:rsidRPr="00210F20">
        <w:rPr>
          <w:szCs w:val="22"/>
          <w:lang w:val="ru-RU"/>
        </w:rPr>
        <w:lastRenderedPageBreak/>
        <w:t>19.</w:t>
      </w:r>
      <w:r w:rsidRPr="00210F20">
        <w:rPr>
          <w:szCs w:val="22"/>
          <w:lang w:val="ru-RU"/>
        </w:rPr>
        <w:tab/>
      </w:r>
      <w:r w:rsidR="00472299" w:rsidRPr="00210F20">
        <w:rPr>
          <w:lang w:val="ru-RU"/>
        </w:rPr>
        <w:t>Охраняемые районы и другие эффективные природоохранные меры на порайонной основе.</w:t>
      </w:r>
    </w:p>
    <w:p w14:paraId="310C0C26" w14:textId="77777777" w:rsidR="0046688D" w:rsidRPr="00210F20" w:rsidRDefault="0046688D" w:rsidP="00D114F0">
      <w:pPr>
        <w:spacing w:before="120" w:after="120"/>
        <w:ind w:left="1134" w:hanging="720"/>
        <w:rPr>
          <w:szCs w:val="22"/>
          <w:lang w:val="ru-RU"/>
        </w:rPr>
      </w:pPr>
      <w:r w:rsidRPr="00210F20">
        <w:rPr>
          <w:szCs w:val="22"/>
          <w:lang w:val="ru-RU"/>
        </w:rPr>
        <w:t>20.</w:t>
      </w:r>
      <w:r w:rsidRPr="00210F20">
        <w:rPr>
          <w:szCs w:val="22"/>
          <w:lang w:val="ru-RU"/>
        </w:rPr>
        <w:tab/>
      </w:r>
      <w:r w:rsidR="00472299" w:rsidRPr="00210F20">
        <w:rPr>
          <w:lang w:val="ru-RU"/>
        </w:rPr>
        <w:t>Морское и прибрежное биоразнообразие.</w:t>
      </w:r>
    </w:p>
    <w:p w14:paraId="363AD3DD" w14:textId="77777777" w:rsidR="0046688D" w:rsidRPr="00210F20" w:rsidRDefault="0046688D" w:rsidP="00D114F0">
      <w:pPr>
        <w:spacing w:before="120" w:after="120"/>
        <w:ind w:left="1134" w:hanging="720"/>
        <w:rPr>
          <w:szCs w:val="22"/>
          <w:lang w:val="ru-RU"/>
        </w:rPr>
      </w:pPr>
      <w:r w:rsidRPr="00210F20">
        <w:rPr>
          <w:szCs w:val="22"/>
          <w:lang w:val="ru-RU"/>
        </w:rPr>
        <w:t>21.</w:t>
      </w:r>
      <w:r w:rsidRPr="00210F20">
        <w:rPr>
          <w:szCs w:val="22"/>
          <w:lang w:val="ru-RU"/>
        </w:rPr>
        <w:tab/>
      </w:r>
      <w:r w:rsidR="00472299" w:rsidRPr="00210F20">
        <w:rPr>
          <w:lang w:val="ru-RU"/>
        </w:rPr>
        <w:t>Инвазивные чужеродные виды.</w:t>
      </w:r>
    </w:p>
    <w:p w14:paraId="09DE98C2" w14:textId="77777777" w:rsidR="0046688D" w:rsidRPr="00210F20" w:rsidRDefault="0046688D" w:rsidP="00D114F0">
      <w:pPr>
        <w:spacing w:before="120" w:after="120"/>
        <w:ind w:left="1134" w:hanging="720"/>
        <w:rPr>
          <w:szCs w:val="22"/>
          <w:lang w:val="ru-RU"/>
        </w:rPr>
      </w:pPr>
      <w:r w:rsidRPr="00210F20">
        <w:rPr>
          <w:szCs w:val="22"/>
          <w:lang w:val="ru-RU"/>
        </w:rPr>
        <w:t>22.</w:t>
      </w:r>
      <w:r w:rsidRPr="00210F20">
        <w:rPr>
          <w:szCs w:val="22"/>
          <w:lang w:val="ru-RU"/>
        </w:rPr>
        <w:tab/>
      </w:r>
      <w:r w:rsidR="00472299" w:rsidRPr="00210F20">
        <w:rPr>
          <w:lang w:val="ru-RU"/>
        </w:rPr>
        <w:t>Устойчивое управление ресурсами дикой природы.</w:t>
      </w:r>
    </w:p>
    <w:p w14:paraId="3B970B4A" w14:textId="77777777" w:rsidR="0046688D" w:rsidRPr="00210F20" w:rsidRDefault="0046688D" w:rsidP="00D114F0">
      <w:pPr>
        <w:spacing w:before="120" w:after="120"/>
        <w:ind w:left="1134" w:hanging="720"/>
        <w:rPr>
          <w:szCs w:val="22"/>
          <w:lang w:val="ru-RU"/>
        </w:rPr>
      </w:pPr>
      <w:r w:rsidRPr="00210F20">
        <w:rPr>
          <w:szCs w:val="22"/>
          <w:lang w:val="ru-RU"/>
        </w:rPr>
        <w:t>23.</w:t>
      </w:r>
      <w:r w:rsidRPr="00210F20">
        <w:rPr>
          <w:szCs w:val="22"/>
          <w:lang w:val="ru-RU"/>
        </w:rPr>
        <w:tab/>
      </w:r>
      <w:r w:rsidR="00472299" w:rsidRPr="00210F20">
        <w:rPr>
          <w:lang w:val="ru-RU"/>
        </w:rPr>
        <w:t>Биоразнообразие и изменение климата.</w:t>
      </w:r>
    </w:p>
    <w:p w14:paraId="2C98F44B" w14:textId="77777777" w:rsidR="0046688D" w:rsidRPr="00210F20" w:rsidRDefault="0046688D" w:rsidP="00D114F0">
      <w:pPr>
        <w:spacing w:before="120" w:after="120"/>
        <w:ind w:left="1134" w:hanging="720"/>
        <w:rPr>
          <w:szCs w:val="22"/>
          <w:lang w:val="ru-RU"/>
        </w:rPr>
      </w:pPr>
      <w:r w:rsidRPr="00210F20">
        <w:rPr>
          <w:szCs w:val="22"/>
          <w:lang w:val="ru-RU"/>
        </w:rPr>
        <w:t>24.</w:t>
      </w:r>
      <w:r w:rsidRPr="00210F20">
        <w:rPr>
          <w:szCs w:val="22"/>
          <w:lang w:val="ru-RU"/>
        </w:rPr>
        <w:tab/>
      </w:r>
      <w:r w:rsidR="00472299" w:rsidRPr="00210F20">
        <w:rPr>
          <w:lang w:val="ru-RU"/>
        </w:rPr>
        <w:t>Биоразнообразие и сельское хозяйство.</w:t>
      </w:r>
    </w:p>
    <w:p w14:paraId="02E0B5FE" w14:textId="77777777" w:rsidR="0046688D" w:rsidRPr="00210F20" w:rsidRDefault="0046688D" w:rsidP="00D114F0">
      <w:pPr>
        <w:spacing w:before="120" w:after="120"/>
        <w:ind w:left="1134" w:hanging="720"/>
        <w:rPr>
          <w:szCs w:val="22"/>
          <w:lang w:val="ru-RU"/>
        </w:rPr>
      </w:pPr>
      <w:r w:rsidRPr="00210F20">
        <w:rPr>
          <w:szCs w:val="22"/>
          <w:lang w:val="ru-RU"/>
        </w:rPr>
        <w:t>25.</w:t>
      </w:r>
      <w:r w:rsidRPr="00210F20">
        <w:rPr>
          <w:szCs w:val="22"/>
          <w:lang w:val="ru-RU"/>
        </w:rPr>
        <w:tab/>
      </w:r>
      <w:r w:rsidR="00472299" w:rsidRPr="00210F20">
        <w:rPr>
          <w:lang w:val="ru-RU"/>
        </w:rPr>
        <w:t>Биоразнообразие и здоровье людей.</w:t>
      </w:r>
    </w:p>
    <w:p w14:paraId="01B29576" w14:textId="77777777" w:rsidR="0046688D" w:rsidRPr="00210F20" w:rsidRDefault="0046688D" w:rsidP="00D114F0">
      <w:pPr>
        <w:spacing w:before="120" w:after="120"/>
        <w:ind w:left="1134" w:hanging="720"/>
        <w:rPr>
          <w:szCs w:val="22"/>
          <w:lang w:val="ru-RU"/>
        </w:rPr>
      </w:pPr>
      <w:r w:rsidRPr="00210F20">
        <w:rPr>
          <w:szCs w:val="22"/>
          <w:lang w:val="ru-RU"/>
        </w:rPr>
        <w:t>26.</w:t>
      </w:r>
      <w:r w:rsidRPr="00210F20">
        <w:rPr>
          <w:szCs w:val="22"/>
          <w:lang w:val="ru-RU"/>
        </w:rPr>
        <w:tab/>
      </w:r>
      <w:r w:rsidR="00472299" w:rsidRPr="00210F20">
        <w:rPr>
          <w:lang w:val="ru-RU"/>
        </w:rPr>
        <w:t>Природа и культура.</w:t>
      </w:r>
    </w:p>
    <w:p w14:paraId="3B1C8E96" w14:textId="77777777" w:rsidR="0046688D" w:rsidRPr="00210F20" w:rsidRDefault="0046688D" w:rsidP="00D114F0">
      <w:pPr>
        <w:spacing w:before="120" w:after="120"/>
        <w:ind w:left="1134" w:hanging="720"/>
        <w:rPr>
          <w:szCs w:val="22"/>
          <w:lang w:val="ru-RU"/>
        </w:rPr>
      </w:pPr>
      <w:r w:rsidRPr="00210F20">
        <w:rPr>
          <w:szCs w:val="22"/>
          <w:lang w:val="ru-RU"/>
        </w:rPr>
        <w:t>27.</w:t>
      </w:r>
      <w:r w:rsidRPr="00210F20">
        <w:rPr>
          <w:szCs w:val="22"/>
          <w:lang w:val="ru-RU"/>
        </w:rPr>
        <w:tab/>
      </w:r>
      <w:r w:rsidR="00472299" w:rsidRPr="00210F20">
        <w:rPr>
          <w:lang w:val="ru-RU"/>
        </w:rPr>
        <w:t>Синтетическая биология.</w:t>
      </w:r>
    </w:p>
    <w:p w14:paraId="5196DC3D" w14:textId="77777777" w:rsidR="0046688D" w:rsidRPr="00210F20" w:rsidRDefault="0046688D" w:rsidP="00D114F0">
      <w:pPr>
        <w:spacing w:before="120" w:after="120"/>
        <w:ind w:left="1134" w:hanging="720"/>
        <w:rPr>
          <w:szCs w:val="22"/>
          <w:lang w:val="ru-RU"/>
        </w:rPr>
      </w:pPr>
      <w:r w:rsidRPr="00210F20">
        <w:rPr>
          <w:szCs w:val="22"/>
          <w:lang w:val="ru-RU"/>
        </w:rPr>
        <w:t>28.</w:t>
      </w:r>
      <w:r w:rsidRPr="00210F20">
        <w:rPr>
          <w:szCs w:val="22"/>
          <w:lang w:val="ru-RU"/>
        </w:rPr>
        <w:tab/>
      </w:r>
      <w:r w:rsidR="00472299" w:rsidRPr="00210F20">
        <w:rPr>
          <w:lang w:val="ru-RU"/>
        </w:rPr>
        <w:t>Прочие вопросы.</w:t>
      </w:r>
    </w:p>
    <w:p w14:paraId="238BFADC" w14:textId="77777777" w:rsidR="0046688D" w:rsidRPr="00210F20" w:rsidRDefault="0046688D" w:rsidP="00D114F0">
      <w:pPr>
        <w:spacing w:before="120" w:after="120"/>
        <w:ind w:left="1134" w:hanging="720"/>
        <w:rPr>
          <w:szCs w:val="22"/>
          <w:lang w:val="ru-RU"/>
        </w:rPr>
      </w:pPr>
      <w:r w:rsidRPr="00210F20">
        <w:rPr>
          <w:szCs w:val="22"/>
          <w:lang w:val="ru-RU"/>
        </w:rPr>
        <w:t>29.</w:t>
      </w:r>
      <w:r w:rsidRPr="00210F20">
        <w:rPr>
          <w:szCs w:val="22"/>
          <w:lang w:val="ru-RU"/>
        </w:rPr>
        <w:tab/>
      </w:r>
      <w:r w:rsidR="00132783" w:rsidRPr="00210F20">
        <w:rPr>
          <w:lang w:val="ru-RU"/>
        </w:rPr>
        <w:t>Принятие доклада.</w:t>
      </w:r>
    </w:p>
    <w:p w14:paraId="4C239693" w14:textId="77777777" w:rsidR="0046688D" w:rsidRPr="00210F20" w:rsidRDefault="0046688D" w:rsidP="00D114F0">
      <w:pPr>
        <w:spacing w:before="120" w:after="120"/>
        <w:ind w:left="1134" w:hanging="720"/>
        <w:rPr>
          <w:szCs w:val="22"/>
          <w:lang w:val="ru-RU"/>
        </w:rPr>
      </w:pPr>
      <w:r w:rsidRPr="00210F20">
        <w:rPr>
          <w:szCs w:val="22"/>
          <w:lang w:val="ru-RU"/>
        </w:rPr>
        <w:t>30.</w:t>
      </w:r>
      <w:r w:rsidRPr="00210F20">
        <w:rPr>
          <w:szCs w:val="22"/>
          <w:lang w:val="ru-RU"/>
        </w:rPr>
        <w:tab/>
      </w:r>
      <w:r w:rsidR="00132783" w:rsidRPr="00210F20">
        <w:rPr>
          <w:lang w:val="ru-RU"/>
        </w:rPr>
        <w:t>Закрытие совещания.</w:t>
      </w:r>
    </w:p>
    <w:p w14:paraId="0C545847" w14:textId="77777777" w:rsidR="00D77560" w:rsidRPr="001B7BA3" w:rsidRDefault="001B7BA3" w:rsidP="001B7BA3">
      <w:pPr>
        <w:pStyle w:val="Heading2"/>
        <w:tabs>
          <w:tab w:val="clear" w:pos="720"/>
        </w:tabs>
        <w:spacing w:before="240"/>
        <w:rPr>
          <w:iCs w:val="0"/>
          <w:szCs w:val="22"/>
          <w:lang w:val="ru-RU"/>
        </w:rPr>
      </w:pPr>
      <w:r>
        <w:rPr>
          <w:iCs w:val="0"/>
          <w:szCs w:val="22"/>
          <w:lang w:val="ru-RU"/>
        </w:rPr>
        <w:t>С.</w:t>
      </w:r>
      <w:r>
        <w:rPr>
          <w:iCs w:val="0"/>
          <w:szCs w:val="22"/>
          <w:lang w:val="ru-RU"/>
        </w:rPr>
        <w:tab/>
      </w:r>
      <w:r w:rsidR="00132783" w:rsidRPr="001B7BA3">
        <w:rPr>
          <w:iCs w:val="0"/>
          <w:szCs w:val="22"/>
          <w:lang w:val="ru-RU"/>
        </w:rPr>
        <w:t>Организация работы</w:t>
      </w:r>
    </w:p>
    <w:p w14:paraId="1ACB4B3A" w14:textId="77777777" w:rsidR="00D77560" w:rsidRDefault="00132783" w:rsidP="00132783">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bCs/>
          <w:szCs w:val="22"/>
          <w:lang w:val="ru-RU"/>
        </w:rPr>
      </w:pPr>
      <w:r w:rsidRPr="00210F20">
        <w:rPr>
          <w:bCs/>
          <w:szCs w:val="22"/>
          <w:lang w:val="ru-RU"/>
        </w:rPr>
        <w:t xml:space="preserve">На первом </w:t>
      </w:r>
      <w:r w:rsidR="001B7BA3">
        <w:rPr>
          <w:bCs/>
          <w:szCs w:val="22"/>
          <w:lang w:val="ru-RU"/>
        </w:rPr>
        <w:t xml:space="preserve">пленарном </w:t>
      </w:r>
      <w:r w:rsidRPr="00210F20">
        <w:rPr>
          <w:bCs/>
          <w:szCs w:val="22"/>
          <w:lang w:val="ru-RU"/>
        </w:rPr>
        <w:t xml:space="preserve">заседании части II совещания 7 декабря 2022 года Конференция Сторон рассмотрела записку Исполнительного секретаря с информацией о предлагаемой организации работы </w:t>
      </w:r>
      <w:r w:rsidR="001063F0" w:rsidRPr="001063F0">
        <w:rPr>
          <w:bCs/>
          <w:szCs w:val="22"/>
          <w:lang w:val="ru-RU"/>
        </w:rPr>
        <w:t>(CBD/COP/15/1/Add.4/Rev.1</w:t>
      </w:r>
      <w:r w:rsidR="001063F0">
        <w:rPr>
          <w:bCs/>
          <w:szCs w:val="22"/>
          <w:lang w:val="ru-RU"/>
        </w:rPr>
        <w:t xml:space="preserve">, </w:t>
      </w:r>
      <w:r w:rsidR="001063F0" w:rsidRPr="001063F0">
        <w:rPr>
          <w:bCs/>
          <w:szCs w:val="22"/>
          <w:lang w:val="ru-RU"/>
        </w:rPr>
        <w:t>CBD/CP/MOP/10/1/Add.4/Rev.1</w:t>
      </w:r>
      <w:r w:rsidR="001063F0">
        <w:rPr>
          <w:bCs/>
          <w:szCs w:val="22"/>
          <w:lang w:val="ru-RU"/>
        </w:rPr>
        <w:t xml:space="preserve">, </w:t>
      </w:r>
      <w:r w:rsidR="001063F0" w:rsidRPr="001063F0">
        <w:rPr>
          <w:bCs/>
          <w:szCs w:val="22"/>
          <w:lang w:val="ru-RU"/>
        </w:rPr>
        <w:t xml:space="preserve">CBD/NP/MOP/4/1/Add.4/Rev.1) </w:t>
      </w:r>
      <w:r w:rsidRPr="00210F20">
        <w:rPr>
          <w:bCs/>
          <w:szCs w:val="22"/>
          <w:lang w:val="ru-RU"/>
        </w:rPr>
        <w:t xml:space="preserve">и решила организовывать свою работу в соответствии с изложенным в ней порядком. Соответственно, Конференция Сторон учредила две рабочие группы и избрала Розмари Патерсон (Новая Зеландия) председателем рабочей группы I и Хелену </w:t>
      </w:r>
      <w:proofErr w:type="spellStart"/>
      <w:r w:rsidRPr="00210F20">
        <w:rPr>
          <w:bCs/>
          <w:szCs w:val="22"/>
          <w:lang w:val="ru-RU"/>
        </w:rPr>
        <w:t>Джеффери</w:t>
      </w:r>
      <w:proofErr w:type="spellEnd"/>
      <w:r w:rsidRPr="00210F20">
        <w:rPr>
          <w:bCs/>
          <w:szCs w:val="22"/>
          <w:lang w:val="ru-RU"/>
        </w:rPr>
        <w:t>-Браун (Антигуа и Барбуда) председателем рабочей группы II.</w:t>
      </w:r>
    </w:p>
    <w:p w14:paraId="0411A2BA" w14:textId="77777777" w:rsidR="00266D0E" w:rsidRPr="00266D0E" w:rsidRDefault="00266D0E" w:rsidP="00266D0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712CCC">
        <w:rPr>
          <w:lang w:val="ru-RU"/>
        </w:rPr>
        <w:t>10 декабря во время второго пленарного заседания, которое частично было посвящено подведению итогов, Конференция Сторон заслушала доклады председателей рабочих групп и контактной группы по бюджету, созданных в рамках пункта 7, о проделанной на данный момент работе.</w:t>
      </w:r>
    </w:p>
    <w:p w14:paraId="339C64F4" w14:textId="77777777" w:rsidR="00266D0E" w:rsidRPr="00266D0E" w:rsidRDefault="00266D0E" w:rsidP="00266D0E">
      <w:pPr>
        <w:pStyle w:val="Para1"/>
        <w:numPr>
          <w:ilvl w:val="0"/>
          <w:numId w:val="21"/>
        </w:numPr>
        <w:tabs>
          <w:tab w:val="clear" w:pos="360"/>
        </w:tabs>
        <w:overflowPunct w:val="0"/>
        <w:autoSpaceDE w:val="0"/>
        <w:autoSpaceDN w:val="0"/>
        <w:snapToGrid w:val="0"/>
        <w:spacing w:before="0"/>
        <w:rPr>
          <w:lang w:val="ru-RU"/>
        </w:rPr>
      </w:pPr>
      <w:r w:rsidRPr="00712CCC">
        <w:rPr>
          <w:lang w:val="ru-RU"/>
        </w:rPr>
        <w:t xml:space="preserve">С заявлениями выступили представители Аргентины от имени стран Латинской Америки и Карибского бассейна; Европейского союза, также от имени его государств-членов; Новой Зеландии, также от имени Австралии, </w:t>
      </w:r>
      <w:r w:rsidR="001B7BA3" w:rsidRPr="00712CCC">
        <w:rPr>
          <w:lang w:val="ru-RU"/>
        </w:rPr>
        <w:t xml:space="preserve">Израиля, Исландии, </w:t>
      </w:r>
      <w:r w:rsidRPr="00712CCC">
        <w:rPr>
          <w:lang w:val="ru-RU"/>
        </w:rPr>
        <w:t>Канады, Монако, Норвегии, Республики Кореи, Соединенного Королевства Великобритании</w:t>
      </w:r>
      <w:r w:rsidR="001B7BA3" w:rsidRPr="00712CCC">
        <w:rPr>
          <w:lang w:val="ru-RU"/>
        </w:rPr>
        <w:t>,</w:t>
      </w:r>
      <w:r w:rsidRPr="00712CCC">
        <w:rPr>
          <w:lang w:val="ru-RU"/>
        </w:rPr>
        <w:t xml:space="preserve"> Соединенных Штатов</w:t>
      </w:r>
      <w:r w:rsidR="001B7BA3" w:rsidRPr="00712CCC">
        <w:rPr>
          <w:lang w:val="ru-RU"/>
        </w:rPr>
        <w:t xml:space="preserve"> и Швейцарии</w:t>
      </w:r>
      <w:r w:rsidRPr="00712CCC">
        <w:rPr>
          <w:lang w:val="ru-RU"/>
        </w:rPr>
        <w:t>.</w:t>
      </w:r>
    </w:p>
    <w:p w14:paraId="11D9C500" w14:textId="77777777" w:rsidR="001063F0" w:rsidRPr="00A96168" w:rsidRDefault="001063F0" w:rsidP="001063F0">
      <w:pPr>
        <w:pStyle w:val="Para1"/>
        <w:numPr>
          <w:ilvl w:val="0"/>
          <w:numId w:val="21"/>
        </w:numPr>
        <w:tabs>
          <w:tab w:val="clear" w:pos="360"/>
        </w:tabs>
        <w:overflowPunct w:val="0"/>
        <w:autoSpaceDE w:val="0"/>
        <w:autoSpaceDN w:val="0"/>
        <w:snapToGrid w:val="0"/>
        <w:spacing w:before="0"/>
        <w:rPr>
          <w:lang w:val="ru-RU"/>
        </w:rPr>
      </w:pPr>
      <w:bookmarkStart w:id="3" w:name="_Hlk122192162"/>
      <w:r w:rsidRPr="001063F0">
        <w:rPr>
          <w:lang w:val="ru-RU"/>
        </w:rPr>
        <w:t xml:space="preserve">В ходе сегмента высокого уровня совещания на первом пленарном заседании 15 декабря </w:t>
      </w:r>
      <w:r>
        <w:rPr>
          <w:lang w:val="ru-RU"/>
        </w:rPr>
        <w:t>Председатель</w:t>
      </w:r>
      <w:r w:rsidRPr="001063F0">
        <w:rPr>
          <w:lang w:val="ru-RU"/>
        </w:rPr>
        <w:t xml:space="preserve"> проинформировал участников совещания о том, что он организовал процесс консультаций на уровне министров по глобальной рамочной программе в области биоразнообразия на период после 2020 года и пригласил шесть министров возглавить консультации по не</w:t>
      </w:r>
      <w:r w:rsidR="004C4C06">
        <w:rPr>
          <w:lang w:val="ru-RU"/>
        </w:rPr>
        <w:t xml:space="preserve">урегулированным </w:t>
      </w:r>
      <w:r w:rsidRPr="001063F0">
        <w:rPr>
          <w:lang w:val="ru-RU"/>
        </w:rPr>
        <w:t xml:space="preserve">вопросам, </w:t>
      </w:r>
      <w:r>
        <w:rPr>
          <w:lang w:val="ru-RU"/>
        </w:rPr>
        <w:t>решению которых могло бы способствовать</w:t>
      </w:r>
      <w:r w:rsidRPr="001063F0">
        <w:rPr>
          <w:lang w:val="ru-RU"/>
        </w:rPr>
        <w:t xml:space="preserve"> политическое руководство. Так, Йохен </w:t>
      </w:r>
      <w:proofErr w:type="spellStart"/>
      <w:r w:rsidRPr="001063F0">
        <w:rPr>
          <w:lang w:val="ru-RU"/>
        </w:rPr>
        <w:t>Флэшбарт</w:t>
      </w:r>
      <w:proofErr w:type="spellEnd"/>
      <w:r w:rsidRPr="001063F0">
        <w:rPr>
          <w:lang w:val="ru-RU"/>
        </w:rPr>
        <w:t xml:space="preserve"> (Германия) и Жанн </w:t>
      </w:r>
      <w:proofErr w:type="spellStart"/>
      <w:r w:rsidRPr="001063F0">
        <w:rPr>
          <w:lang w:val="ru-RU"/>
        </w:rPr>
        <w:t>д'Арк</w:t>
      </w:r>
      <w:proofErr w:type="spellEnd"/>
      <w:r w:rsidRPr="001063F0">
        <w:rPr>
          <w:lang w:val="ru-RU"/>
        </w:rPr>
        <w:t xml:space="preserve"> </w:t>
      </w:r>
      <w:proofErr w:type="spellStart"/>
      <w:r w:rsidRPr="001063F0">
        <w:rPr>
          <w:lang w:val="ru-RU"/>
        </w:rPr>
        <w:t>Муджавамария</w:t>
      </w:r>
      <w:proofErr w:type="spellEnd"/>
      <w:r w:rsidRPr="001063F0">
        <w:rPr>
          <w:lang w:val="ru-RU"/>
        </w:rPr>
        <w:t xml:space="preserve"> (Руанда) возглав</w:t>
      </w:r>
      <w:r w:rsidR="003352EF">
        <w:rPr>
          <w:lang w:val="ru-RU"/>
        </w:rPr>
        <w:t>или</w:t>
      </w:r>
      <w:r w:rsidRPr="001063F0">
        <w:rPr>
          <w:lang w:val="ru-RU"/>
        </w:rPr>
        <w:t xml:space="preserve"> консультации по мобилизации ресурсов; </w:t>
      </w:r>
      <w:proofErr w:type="spellStart"/>
      <w:r w:rsidRPr="001063F0">
        <w:rPr>
          <w:lang w:val="ru-RU"/>
        </w:rPr>
        <w:t>Эспен</w:t>
      </w:r>
      <w:proofErr w:type="spellEnd"/>
      <w:r w:rsidRPr="001063F0">
        <w:rPr>
          <w:lang w:val="ru-RU"/>
        </w:rPr>
        <w:t xml:space="preserve"> Барт Эйде (Норвегия) и </w:t>
      </w:r>
      <w:proofErr w:type="spellStart"/>
      <w:r w:rsidRPr="001063F0">
        <w:rPr>
          <w:lang w:val="ru-RU"/>
        </w:rPr>
        <w:t>Майса</w:t>
      </w:r>
      <w:proofErr w:type="spellEnd"/>
      <w:r w:rsidRPr="001063F0">
        <w:rPr>
          <w:lang w:val="ru-RU"/>
        </w:rPr>
        <w:t xml:space="preserve"> </w:t>
      </w:r>
      <w:proofErr w:type="spellStart"/>
      <w:r w:rsidRPr="001063F0">
        <w:rPr>
          <w:lang w:val="ru-RU"/>
        </w:rPr>
        <w:t>Рохас</w:t>
      </w:r>
      <w:proofErr w:type="spellEnd"/>
      <w:r w:rsidRPr="001063F0">
        <w:rPr>
          <w:lang w:val="ru-RU"/>
        </w:rPr>
        <w:t xml:space="preserve"> (Чили) возгла</w:t>
      </w:r>
      <w:r w:rsidR="003352EF">
        <w:rPr>
          <w:lang w:val="ru-RU"/>
        </w:rPr>
        <w:t>вили</w:t>
      </w:r>
      <w:r w:rsidRPr="001063F0">
        <w:rPr>
          <w:lang w:val="ru-RU"/>
        </w:rPr>
        <w:t xml:space="preserve"> консультации по цифровой информации о последовательностях; а Ясмин Фуад (Египет) и Стивен </w:t>
      </w:r>
      <w:proofErr w:type="spellStart"/>
      <w:r w:rsidRPr="001063F0">
        <w:rPr>
          <w:lang w:val="ru-RU"/>
        </w:rPr>
        <w:t>Гилбо</w:t>
      </w:r>
      <w:proofErr w:type="spellEnd"/>
      <w:r w:rsidRPr="001063F0">
        <w:rPr>
          <w:lang w:val="ru-RU"/>
        </w:rPr>
        <w:t xml:space="preserve"> (Канада) возглав</w:t>
      </w:r>
      <w:r w:rsidR="003352EF">
        <w:rPr>
          <w:lang w:val="ru-RU"/>
        </w:rPr>
        <w:t>или</w:t>
      </w:r>
      <w:r w:rsidRPr="001063F0">
        <w:rPr>
          <w:lang w:val="ru-RU"/>
        </w:rPr>
        <w:t xml:space="preserve"> консультации по ключевым нерешенным элементам глобальной рамочной программы в области биоразнообразия на период после 2020 года</w:t>
      </w:r>
      <w:r w:rsidRPr="00A96168">
        <w:rPr>
          <w:lang w:val="ru-RU"/>
        </w:rPr>
        <w:t>.</w:t>
      </w:r>
    </w:p>
    <w:p w14:paraId="6A675B1A" w14:textId="77777777" w:rsidR="001063F0" w:rsidRPr="00712CCC" w:rsidRDefault="003352EF" w:rsidP="001063F0">
      <w:pPr>
        <w:pStyle w:val="Para1"/>
        <w:numPr>
          <w:ilvl w:val="0"/>
          <w:numId w:val="21"/>
        </w:numPr>
        <w:tabs>
          <w:tab w:val="clear" w:pos="360"/>
        </w:tabs>
        <w:overflowPunct w:val="0"/>
        <w:autoSpaceDE w:val="0"/>
        <w:autoSpaceDN w:val="0"/>
        <w:snapToGrid w:val="0"/>
        <w:spacing w:before="0"/>
        <w:rPr>
          <w:lang w:val="ru-RU"/>
        </w:rPr>
      </w:pPr>
      <w:r w:rsidRPr="003352EF">
        <w:rPr>
          <w:lang w:val="ru-RU"/>
        </w:rPr>
        <w:t xml:space="preserve">На своем третьем пленарном заседании 17 декабря, которое стало вторым подведением итогов, Конференция Сторон заслушала доклады председателей рабочих групп и контактной группы по бюджету, созданной </w:t>
      </w:r>
      <w:r w:rsidR="004C4C06">
        <w:rPr>
          <w:lang w:val="ru-RU"/>
        </w:rPr>
        <w:t xml:space="preserve">в рамках </w:t>
      </w:r>
      <w:r w:rsidRPr="003352EF">
        <w:rPr>
          <w:lang w:val="ru-RU"/>
        </w:rPr>
        <w:t>пункт</w:t>
      </w:r>
      <w:r w:rsidR="004C4C06">
        <w:rPr>
          <w:lang w:val="ru-RU"/>
        </w:rPr>
        <w:t>а</w:t>
      </w:r>
      <w:r w:rsidRPr="003352EF">
        <w:rPr>
          <w:lang w:val="ru-RU"/>
        </w:rPr>
        <w:t xml:space="preserve"> 7, о достигнутом прогрессе.</w:t>
      </w:r>
    </w:p>
    <w:p w14:paraId="1A1EE6F0" w14:textId="77777777" w:rsidR="001063F0" w:rsidRPr="00712CCC" w:rsidRDefault="003352EF" w:rsidP="001063F0">
      <w:pPr>
        <w:pStyle w:val="Para1"/>
        <w:numPr>
          <w:ilvl w:val="0"/>
          <w:numId w:val="21"/>
        </w:numPr>
        <w:tabs>
          <w:tab w:val="clear" w:pos="360"/>
        </w:tabs>
        <w:overflowPunct w:val="0"/>
        <w:autoSpaceDE w:val="0"/>
        <w:autoSpaceDN w:val="0"/>
        <w:snapToGrid w:val="0"/>
        <w:spacing w:before="0"/>
        <w:rPr>
          <w:lang w:val="ru-RU"/>
        </w:rPr>
      </w:pPr>
      <w:r w:rsidRPr="003352EF">
        <w:rPr>
          <w:lang w:val="ru-RU"/>
        </w:rPr>
        <w:lastRenderedPageBreak/>
        <w:t xml:space="preserve">Рабочая группа также заслушала </w:t>
      </w:r>
      <w:r>
        <w:rPr>
          <w:lang w:val="ru-RU"/>
        </w:rPr>
        <w:t>доклады</w:t>
      </w:r>
      <w:r w:rsidRPr="003352EF">
        <w:rPr>
          <w:lang w:val="ru-RU"/>
        </w:rPr>
        <w:t xml:space="preserve"> министров, ведущих министерские консультации в рамках процедуры, установленной Председателем в ходе сегмента высокого уровня.</w:t>
      </w:r>
    </w:p>
    <w:p w14:paraId="2E8E4DA5" w14:textId="77777777" w:rsidR="003352EF" w:rsidRPr="003352EF" w:rsidRDefault="003352EF" w:rsidP="001063F0">
      <w:pPr>
        <w:pStyle w:val="Para1"/>
        <w:numPr>
          <w:ilvl w:val="0"/>
          <w:numId w:val="21"/>
        </w:numPr>
        <w:tabs>
          <w:tab w:val="clear" w:pos="360"/>
        </w:tabs>
        <w:overflowPunct w:val="0"/>
        <w:autoSpaceDE w:val="0"/>
        <w:autoSpaceDN w:val="0"/>
        <w:snapToGrid w:val="0"/>
        <w:spacing w:before="0"/>
        <w:rPr>
          <w:lang w:val="ru-RU"/>
        </w:rPr>
      </w:pPr>
      <w:r w:rsidRPr="003352EF">
        <w:rPr>
          <w:lang w:val="ru-RU"/>
        </w:rPr>
        <w:t>С заявлениями выступили представители Австралии, Антигуа и Барбуды (от имени малых островных развивающихся государств), Аргентины, Боливии (Многонационального Государства), Бразилии, Европейского союза и его 27 государств-членов, Индии, Индонезии, Ирана (Исламской Республики), Канады, Колумбии, Коста-Рики, Микронезии (Федеративных Штатов), Нигерии, Новой Зеландии, Норвеги</w:t>
      </w:r>
      <w:r>
        <w:rPr>
          <w:lang w:val="ru-RU"/>
        </w:rPr>
        <w:t>и</w:t>
      </w:r>
      <w:r w:rsidRPr="003352EF">
        <w:rPr>
          <w:lang w:val="ru-RU"/>
        </w:rPr>
        <w:t>, Сенегала (от имени африканских государств), Сент-Люсии, Соединенного Королевства, Чили (также от имени Колумбии, Коста-Рики, Мексики и Перу), Швейцарии, Южной Африки и Японии.</w:t>
      </w:r>
    </w:p>
    <w:p w14:paraId="24457F38" w14:textId="77777777" w:rsidR="001063F0" w:rsidRPr="00712CCC" w:rsidRDefault="000D20AC" w:rsidP="001063F0">
      <w:pPr>
        <w:pStyle w:val="Para1"/>
        <w:numPr>
          <w:ilvl w:val="0"/>
          <w:numId w:val="21"/>
        </w:numPr>
        <w:tabs>
          <w:tab w:val="clear" w:pos="360"/>
        </w:tabs>
        <w:overflowPunct w:val="0"/>
        <w:autoSpaceDE w:val="0"/>
        <w:autoSpaceDN w:val="0"/>
        <w:snapToGrid w:val="0"/>
        <w:spacing w:before="0"/>
        <w:rPr>
          <w:lang w:val="ru-RU"/>
        </w:rPr>
      </w:pPr>
      <w:r>
        <w:rPr>
          <w:lang w:val="ru-RU"/>
        </w:rPr>
        <w:t>С заявлениями также выступили представители Альянса КБР, Совета женщин КБР</w:t>
      </w:r>
      <w:r w:rsidR="001063F0" w:rsidRPr="00712CCC">
        <w:rPr>
          <w:lang w:val="ru-RU"/>
        </w:rPr>
        <w:t xml:space="preserve">, </w:t>
      </w:r>
      <w:r>
        <w:rPr>
          <w:lang w:val="ru-RU"/>
        </w:rPr>
        <w:t>МФКНБ</w:t>
      </w:r>
      <w:r w:rsidR="001063F0" w:rsidRPr="00712CCC">
        <w:rPr>
          <w:lang w:val="ru-RU"/>
        </w:rPr>
        <w:t xml:space="preserve"> </w:t>
      </w:r>
      <w:r>
        <w:rPr>
          <w:lang w:val="ru-RU"/>
        </w:rPr>
        <w:t>и МСОП</w:t>
      </w:r>
      <w:r w:rsidR="001063F0" w:rsidRPr="00712CCC">
        <w:rPr>
          <w:lang w:val="ru-RU"/>
        </w:rPr>
        <w:t>.</w:t>
      </w:r>
    </w:p>
    <w:bookmarkEnd w:id="3"/>
    <w:p w14:paraId="192E5DBD" w14:textId="77777777" w:rsidR="00266D0E" w:rsidRPr="001338AE" w:rsidRDefault="00266D0E" w:rsidP="00266D0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rPr>
      </w:pPr>
      <w:r>
        <w:rPr>
          <w:snapToGrid w:val="0"/>
          <w:kern w:val="22"/>
          <w:szCs w:val="22"/>
        </w:rPr>
        <w:t>[</w:t>
      </w:r>
      <w:proofErr w:type="spellStart"/>
      <w:r w:rsidRPr="00F16587">
        <w:rPr>
          <w:i/>
          <w:snapToGrid w:val="0"/>
          <w:kern w:val="22"/>
          <w:szCs w:val="22"/>
        </w:rPr>
        <w:t>будет</w:t>
      </w:r>
      <w:proofErr w:type="spellEnd"/>
      <w:r w:rsidRPr="00F16587">
        <w:rPr>
          <w:i/>
          <w:snapToGrid w:val="0"/>
          <w:kern w:val="22"/>
          <w:szCs w:val="22"/>
        </w:rPr>
        <w:t xml:space="preserve"> </w:t>
      </w:r>
      <w:proofErr w:type="spellStart"/>
      <w:r w:rsidRPr="00F16587">
        <w:rPr>
          <w:i/>
          <w:snapToGrid w:val="0"/>
          <w:kern w:val="22"/>
          <w:szCs w:val="22"/>
        </w:rPr>
        <w:t>дополнено</w:t>
      </w:r>
      <w:proofErr w:type="spellEnd"/>
      <w:r w:rsidRPr="00F16587">
        <w:rPr>
          <w:i/>
          <w:snapToGrid w:val="0"/>
          <w:kern w:val="22"/>
          <w:szCs w:val="22"/>
        </w:rPr>
        <w:t xml:space="preserve"> </w:t>
      </w:r>
      <w:proofErr w:type="spellStart"/>
      <w:r w:rsidRPr="00F16587">
        <w:rPr>
          <w:i/>
          <w:snapToGrid w:val="0"/>
          <w:kern w:val="22"/>
          <w:szCs w:val="22"/>
        </w:rPr>
        <w:t>позднее</w:t>
      </w:r>
      <w:proofErr w:type="spellEnd"/>
      <w:r>
        <w:rPr>
          <w:snapToGrid w:val="0"/>
          <w:kern w:val="22"/>
          <w:szCs w:val="22"/>
        </w:rPr>
        <w:t>]</w:t>
      </w:r>
    </w:p>
    <w:p w14:paraId="22CEDFB2" w14:textId="77777777" w:rsidR="00D77560" w:rsidRPr="00210F20" w:rsidRDefault="00132783" w:rsidP="00132783">
      <w:pPr>
        <w:keepNext/>
        <w:suppressLineNumbers/>
        <w:tabs>
          <w:tab w:val="left" w:pos="810"/>
        </w:tabs>
        <w:suppressAutoHyphens/>
        <w:kinsoku w:val="0"/>
        <w:overflowPunct w:val="0"/>
        <w:autoSpaceDE w:val="0"/>
        <w:autoSpaceDN w:val="0"/>
        <w:adjustRightInd w:val="0"/>
        <w:snapToGrid w:val="0"/>
        <w:spacing w:before="240" w:after="120"/>
        <w:ind w:left="1560" w:hanging="1134"/>
        <w:jc w:val="left"/>
        <w:outlineLvl w:val="1"/>
        <w:rPr>
          <w:b/>
          <w:bCs/>
          <w:snapToGrid w:val="0"/>
          <w:kern w:val="22"/>
          <w:szCs w:val="22"/>
          <w:lang w:val="ru-RU"/>
        </w:rPr>
      </w:pPr>
      <w:r w:rsidRPr="00210F20">
        <w:rPr>
          <w:b/>
          <w:bCs/>
          <w:snapToGrid w:val="0"/>
          <w:kern w:val="22"/>
          <w:szCs w:val="22"/>
          <w:lang w:val="ru-RU"/>
        </w:rPr>
        <w:t>Пункт</w:t>
      </w:r>
      <w:r w:rsidR="00D77560" w:rsidRPr="00210F20">
        <w:rPr>
          <w:b/>
          <w:bCs/>
          <w:snapToGrid w:val="0"/>
          <w:kern w:val="22"/>
          <w:szCs w:val="22"/>
          <w:lang w:val="ru-RU"/>
        </w:rPr>
        <w:t xml:space="preserve"> 3.</w:t>
      </w:r>
      <w:r w:rsidR="00D77560" w:rsidRPr="00210F20">
        <w:rPr>
          <w:b/>
          <w:bCs/>
          <w:snapToGrid w:val="0"/>
          <w:kern w:val="22"/>
          <w:szCs w:val="22"/>
          <w:lang w:val="ru-RU"/>
        </w:rPr>
        <w:tab/>
      </w:r>
      <w:r w:rsidRPr="00210F20">
        <w:rPr>
          <w:b/>
          <w:bCs/>
          <w:snapToGrid w:val="0"/>
          <w:kern w:val="22"/>
          <w:szCs w:val="22"/>
          <w:lang w:val="ru-RU"/>
        </w:rPr>
        <w:t>Доклад о полномочиях представителей на 15-м совещании Конференции Сторон</w:t>
      </w:r>
    </w:p>
    <w:p w14:paraId="756886CD" w14:textId="0083D97C" w:rsidR="00A944A0" w:rsidRPr="00210F20" w:rsidRDefault="00F6038B" w:rsidP="00596C2A">
      <w:pPr>
        <w:pStyle w:val="Para1"/>
        <w:numPr>
          <w:ilvl w:val="0"/>
          <w:numId w:val="21"/>
        </w:numPr>
        <w:tabs>
          <w:tab w:val="clear" w:pos="360"/>
          <w:tab w:val="left" w:pos="720"/>
        </w:tabs>
        <w:snapToGrid w:val="0"/>
        <w:rPr>
          <w:lang w:val="ru-RU"/>
        </w:rPr>
      </w:pPr>
      <w:r w:rsidRPr="00210F20">
        <w:rPr>
          <w:lang w:val="ru-RU"/>
        </w:rPr>
        <w:t xml:space="preserve">На первом </w:t>
      </w:r>
      <w:r w:rsidR="008B0C9F">
        <w:rPr>
          <w:bCs/>
          <w:szCs w:val="22"/>
          <w:lang w:val="ru-RU"/>
        </w:rPr>
        <w:t xml:space="preserve">пленарном </w:t>
      </w:r>
      <w:r w:rsidRPr="00210F20">
        <w:rPr>
          <w:lang w:val="ru-RU"/>
        </w:rPr>
        <w:t xml:space="preserve">заседании части II совещания 7 декабря 2022 года Конференция Сторон приняла к сведению, что, согласно соответствующим правилам процедуры </w:t>
      </w:r>
      <w:r w:rsidR="00A918FD">
        <w:rPr>
          <w:lang w:val="ru-RU"/>
        </w:rPr>
        <w:t>совещаний</w:t>
      </w:r>
      <w:r w:rsidRPr="00210F20">
        <w:rPr>
          <w:lang w:val="ru-RU"/>
        </w:rPr>
        <w:t xml:space="preserve"> Конференции Сторон, бюро рассмотрело список допущенных на совещание наблюдателей (CBD/COP/15/INF/2), а также проверит полномочия делегаций и представит соответствующий доклад на одном из последующих заседаний.</w:t>
      </w:r>
    </w:p>
    <w:p w14:paraId="46087031" w14:textId="77777777" w:rsidR="00006E4F" w:rsidRPr="00266D0E" w:rsidRDefault="00F6038B" w:rsidP="00FF7C98">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210F20">
        <w:rPr>
          <w:snapToGrid w:val="0"/>
          <w:kern w:val="22"/>
          <w:szCs w:val="22"/>
          <w:lang w:val="ru-RU"/>
        </w:rPr>
        <w:t xml:space="preserve">Соответственно, на </w:t>
      </w:r>
      <w:r w:rsidR="008B0C9F">
        <w:rPr>
          <w:snapToGrid w:val="0"/>
          <w:kern w:val="22"/>
          <w:szCs w:val="22"/>
          <w:lang w:val="ru-RU"/>
        </w:rPr>
        <w:t xml:space="preserve">втором </w:t>
      </w:r>
      <w:r w:rsidR="008B0C9F">
        <w:rPr>
          <w:bCs/>
          <w:szCs w:val="22"/>
          <w:lang w:val="ru-RU"/>
        </w:rPr>
        <w:t>пленарном</w:t>
      </w:r>
      <w:r w:rsidRPr="00210F20">
        <w:rPr>
          <w:snapToGrid w:val="0"/>
          <w:kern w:val="22"/>
          <w:szCs w:val="22"/>
          <w:lang w:val="ru-RU"/>
        </w:rPr>
        <w:t xml:space="preserve"> заседании части II совещания </w:t>
      </w:r>
      <w:r w:rsidR="008B0C9F">
        <w:rPr>
          <w:snapToGrid w:val="0"/>
          <w:kern w:val="22"/>
          <w:szCs w:val="22"/>
          <w:lang w:val="ru-RU"/>
        </w:rPr>
        <w:t>10</w:t>
      </w:r>
      <w:r w:rsidRPr="00210F20">
        <w:rPr>
          <w:snapToGrid w:val="0"/>
          <w:kern w:val="22"/>
          <w:szCs w:val="22"/>
          <w:lang w:val="ru-RU"/>
        </w:rPr>
        <w:t xml:space="preserve"> декабря 2022 года, </w:t>
      </w:r>
      <w:r w:rsidR="00CC54C1" w:rsidRPr="00210F20">
        <w:rPr>
          <w:snapToGrid w:val="0"/>
          <w:kern w:val="22"/>
          <w:szCs w:val="22"/>
          <w:lang w:val="ru-RU"/>
        </w:rPr>
        <w:t xml:space="preserve">г-н </w:t>
      </w:r>
      <w:r w:rsidRPr="00210F20">
        <w:rPr>
          <w:snapToGrid w:val="0"/>
          <w:kern w:val="22"/>
          <w:szCs w:val="22"/>
          <w:lang w:val="ru-RU"/>
        </w:rPr>
        <w:t xml:space="preserve">Эрик </w:t>
      </w:r>
      <w:proofErr w:type="spellStart"/>
      <w:r w:rsidRPr="00210F20">
        <w:rPr>
          <w:snapToGrid w:val="0"/>
          <w:kern w:val="22"/>
          <w:szCs w:val="22"/>
          <w:lang w:val="ru-RU"/>
        </w:rPr>
        <w:t>Окорее</w:t>
      </w:r>
      <w:proofErr w:type="spellEnd"/>
      <w:r w:rsidRPr="00210F20">
        <w:rPr>
          <w:snapToGrid w:val="0"/>
          <w:kern w:val="22"/>
          <w:szCs w:val="22"/>
          <w:lang w:val="ru-RU"/>
        </w:rPr>
        <w:t xml:space="preserve"> (Гана), которого в ходе части I совещания бюро назначил</w:t>
      </w:r>
      <w:r w:rsidR="008B0C9F">
        <w:rPr>
          <w:snapToGrid w:val="0"/>
          <w:kern w:val="22"/>
          <w:szCs w:val="22"/>
          <w:lang w:val="ru-RU"/>
        </w:rPr>
        <w:t>о</w:t>
      </w:r>
      <w:r w:rsidRPr="00210F20">
        <w:rPr>
          <w:snapToGrid w:val="0"/>
          <w:kern w:val="22"/>
          <w:szCs w:val="22"/>
          <w:lang w:val="ru-RU"/>
        </w:rPr>
        <w:t xml:space="preserve"> в качестве своего представителя, ответственного за представление доклада о полномочиях, </w:t>
      </w:r>
      <w:r w:rsidR="000D20AC">
        <w:rPr>
          <w:snapToGrid w:val="0"/>
          <w:kern w:val="22"/>
          <w:szCs w:val="22"/>
          <w:lang w:val="ru-RU"/>
        </w:rPr>
        <w:t>информировал Конференцию Сторон</w:t>
      </w:r>
      <w:r w:rsidRPr="00210F20">
        <w:rPr>
          <w:snapToGrid w:val="0"/>
          <w:kern w:val="22"/>
          <w:szCs w:val="22"/>
          <w:lang w:val="ru-RU"/>
        </w:rPr>
        <w:t xml:space="preserve">, </w:t>
      </w:r>
      <w:r w:rsidR="00266D0E" w:rsidRPr="00712CCC">
        <w:rPr>
          <w:snapToGrid w:val="0"/>
          <w:kern w:val="22"/>
          <w:szCs w:val="22"/>
          <w:lang w:val="ru-RU"/>
        </w:rPr>
        <w:t xml:space="preserve">что в числе участников совещания зарегистрировано 179 Сторон. Бюро проверило полномочия представителей 136 Сторон, присутствующих на совещании. Полномочия 114 делегаций полностью соответствовали положениям правила 18 правил процедуры. Полномочия 19 делегаций не </w:t>
      </w:r>
      <w:r w:rsidR="00BB4C7F" w:rsidRPr="00712CCC">
        <w:rPr>
          <w:snapToGrid w:val="0"/>
          <w:kern w:val="22"/>
          <w:szCs w:val="22"/>
          <w:lang w:val="ru-RU"/>
        </w:rPr>
        <w:t xml:space="preserve">полностью </w:t>
      </w:r>
      <w:r w:rsidR="00266D0E" w:rsidRPr="00712CCC">
        <w:rPr>
          <w:snapToGrid w:val="0"/>
          <w:kern w:val="22"/>
          <w:szCs w:val="22"/>
          <w:lang w:val="ru-RU"/>
        </w:rPr>
        <w:t>соответствовали положениям правила 18, и еще 43 делегации не представили своих полномочий.</w:t>
      </w:r>
    </w:p>
    <w:p w14:paraId="4CC4DC3F" w14:textId="77777777" w:rsidR="00266D0E" w:rsidRPr="00266D0E" w:rsidRDefault="00266D0E" w:rsidP="00266D0E">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rPr>
      </w:pPr>
      <w:r>
        <w:rPr>
          <w:snapToGrid w:val="0"/>
          <w:kern w:val="22"/>
          <w:szCs w:val="22"/>
        </w:rPr>
        <w:t>[</w:t>
      </w:r>
      <w:r w:rsidRPr="00563703">
        <w:rPr>
          <w:snapToGrid w:val="0"/>
          <w:kern w:val="22"/>
          <w:szCs w:val="22"/>
        </w:rPr>
        <w:t>будет дополнено позднее</w:t>
      </w:r>
      <w:r>
        <w:rPr>
          <w:snapToGrid w:val="0"/>
          <w:kern w:val="22"/>
          <w:szCs w:val="22"/>
        </w:rPr>
        <w:t>]</w:t>
      </w:r>
    </w:p>
    <w:p w14:paraId="37422B90" w14:textId="77777777" w:rsidR="00D77560" w:rsidRPr="00210F20" w:rsidRDefault="007D0C15"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snapToGrid w:val="0"/>
          <w:kern w:val="22"/>
          <w:szCs w:val="22"/>
          <w:lang w:val="ru-RU"/>
        </w:rPr>
      </w:pPr>
      <w:r w:rsidRPr="00210F20">
        <w:rPr>
          <w:b/>
          <w:bCs/>
          <w:snapToGrid w:val="0"/>
          <w:kern w:val="22"/>
          <w:szCs w:val="22"/>
          <w:lang w:val="ru-RU"/>
        </w:rPr>
        <w:t>Пункт</w:t>
      </w:r>
      <w:r w:rsidR="00D77560" w:rsidRPr="00210F20">
        <w:rPr>
          <w:b/>
          <w:bCs/>
          <w:snapToGrid w:val="0"/>
          <w:kern w:val="22"/>
          <w:szCs w:val="22"/>
          <w:lang w:val="ru-RU"/>
        </w:rPr>
        <w:t xml:space="preserve"> 4.</w:t>
      </w:r>
      <w:r w:rsidR="00D77560" w:rsidRPr="00210F20">
        <w:rPr>
          <w:b/>
          <w:bCs/>
          <w:snapToGrid w:val="0"/>
          <w:kern w:val="22"/>
          <w:szCs w:val="22"/>
          <w:lang w:val="ru-RU"/>
        </w:rPr>
        <w:tab/>
      </w:r>
      <w:r w:rsidRPr="00210F20">
        <w:rPr>
          <w:b/>
          <w:bCs/>
          <w:lang w:val="ru-RU"/>
        </w:rPr>
        <w:t>Неурегулированные вопросы</w:t>
      </w:r>
    </w:p>
    <w:p w14:paraId="008E0284" w14:textId="77777777" w:rsidR="00D77560" w:rsidRPr="00210F20" w:rsidRDefault="007D0C15" w:rsidP="00FF7C98">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ru-RU"/>
        </w:rPr>
      </w:pPr>
      <w:r w:rsidRPr="00210F20">
        <w:rPr>
          <w:snapToGrid w:val="0"/>
          <w:kern w:val="22"/>
          <w:szCs w:val="22"/>
          <w:lang w:val="ru-RU"/>
        </w:rPr>
        <w:t>Конференция Сторон рассмотрела данный пункт в ходе части I совещания и не стала обсуждать его на части II совещания.</w:t>
      </w:r>
    </w:p>
    <w:p w14:paraId="63033534" w14:textId="77777777" w:rsidR="00F30A1E" w:rsidRPr="00210F20" w:rsidRDefault="007D0C15"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lang w:val="ru-RU"/>
        </w:rPr>
      </w:pPr>
      <w:r w:rsidRPr="00210F20">
        <w:rPr>
          <w:b/>
          <w:bCs/>
          <w:lang w:val="ru-RU"/>
        </w:rPr>
        <w:t>Пункт</w:t>
      </w:r>
      <w:r w:rsidR="00F30A1E" w:rsidRPr="00210F20">
        <w:rPr>
          <w:b/>
          <w:bCs/>
          <w:lang w:val="ru-RU"/>
        </w:rPr>
        <w:t xml:space="preserve"> 5.</w:t>
      </w:r>
      <w:r w:rsidR="00447AE6" w:rsidRPr="00210F20">
        <w:rPr>
          <w:b/>
          <w:bCs/>
          <w:lang w:val="ru-RU"/>
        </w:rPr>
        <w:tab/>
      </w:r>
      <w:r w:rsidRPr="00210F20">
        <w:rPr>
          <w:b/>
          <w:bCs/>
          <w:lang w:val="ru-RU"/>
        </w:rPr>
        <w:t>Даты и место проведения будущих совещаний Конференции Сторон</w:t>
      </w:r>
    </w:p>
    <w:p w14:paraId="0D1CEF06" w14:textId="77777777" w:rsidR="00A9431D" w:rsidRPr="00210F20" w:rsidRDefault="007D0C15" w:rsidP="00ED5098">
      <w:pPr>
        <w:pStyle w:val="Para1"/>
        <w:numPr>
          <w:ilvl w:val="0"/>
          <w:numId w:val="21"/>
        </w:numPr>
        <w:tabs>
          <w:tab w:val="clear" w:pos="360"/>
        </w:tabs>
        <w:rPr>
          <w:lang w:val="ru-RU"/>
        </w:rPr>
      </w:pPr>
      <w:r w:rsidRPr="00210F20">
        <w:rPr>
          <w:bCs/>
          <w:lang w:val="ru-RU"/>
        </w:rPr>
        <w:t>Ранее Конференция Сторон в решении 13/33 постановила, что местом проведения ее 16-го совещания будет Турция.</w:t>
      </w:r>
    </w:p>
    <w:p w14:paraId="2A0A8409" w14:textId="77777777" w:rsidR="00A9431D" w:rsidRPr="00210F20" w:rsidRDefault="00266D0E" w:rsidP="00C0509D">
      <w:pPr>
        <w:pStyle w:val="Para1"/>
        <w:numPr>
          <w:ilvl w:val="0"/>
          <w:numId w:val="21"/>
        </w:numPr>
        <w:tabs>
          <w:tab w:val="clear" w:pos="360"/>
        </w:tabs>
        <w:rPr>
          <w:bCs/>
          <w:lang w:val="ru-RU"/>
        </w:rPr>
      </w:pPr>
      <w:r w:rsidRPr="00712CCC">
        <w:rPr>
          <w:lang w:val="ru-RU"/>
        </w:rPr>
        <w:t>На первом пленарном заседании части</w:t>
      </w:r>
      <w:r>
        <w:t> II</w:t>
      </w:r>
      <w:r w:rsidRPr="00712CCC">
        <w:rPr>
          <w:lang w:val="ru-RU"/>
        </w:rPr>
        <w:t xml:space="preserve"> 15-го совещания 7 декабря Конференции Сторон приняла к сведению, что 17-е совещание</w:t>
      </w:r>
      <w:r w:rsidR="001A1526" w:rsidRPr="00712CCC">
        <w:rPr>
          <w:lang w:val="ru-RU"/>
        </w:rPr>
        <w:t>, как ожидается, будет</w:t>
      </w:r>
      <w:r w:rsidRPr="00712CCC">
        <w:rPr>
          <w:lang w:val="ru-RU"/>
        </w:rPr>
        <w:t xml:space="preserve"> проводиться стороной из региона Восточной Европы и решила, что Председатель проведет консультации со Сторонами и подготовит проект решения о датах проведения 16-го и последующих совещаний, учитывая рекомендацию 3/19 Вспомогательного органа по осуществлению, приведенную в </w:t>
      </w:r>
      <w:r w:rsidR="00BB4C7F" w:rsidRPr="00712CCC">
        <w:rPr>
          <w:lang w:val="ru-RU"/>
        </w:rPr>
        <w:t>сборнике</w:t>
      </w:r>
      <w:r w:rsidRPr="00712CCC">
        <w:rPr>
          <w:lang w:val="ru-RU"/>
        </w:rPr>
        <w:t xml:space="preserve"> проектов решений (</w:t>
      </w:r>
      <w:r>
        <w:t>CBD</w:t>
      </w:r>
      <w:r w:rsidRPr="00712CCC">
        <w:rPr>
          <w:lang w:val="ru-RU"/>
        </w:rPr>
        <w:t>/</w:t>
      </w:r>
      <w:r>
        <w:t>COP</w:t>
      </w:r>
      <w:r w:rsidRPr="00712CCC">
        <w:rPr>
          <w:lang w:val="ru-RU"/>
        </w:rPr>
        <w:t>/15/2).</w:t>
      </w:r>
    </w:p>
    <w:p w14:paraId="7078125A" w14:textId="77777777" w:rsidR="00266D0E" w:rsidRPr="00266D0E" w:rsidRDefault="00266D0E" w:rsidP="00266D0E">
      <w:pPr>
        <w:pStyle w:val="Para1"/>
        <w:numPr>
          <w:ilvl w:val="0"/>
          <w:numId w:val="21"/>
        </w:numPr>
        <w:tabs>
          <w:tab w:val="clear" w:pos="360"/>
        </w:tabs>
        <w:overflowPunct w:val="0"/>
        <w:autoSpaceDE w:val="0"/>
        <w:autoSpaceDN w:val="0"/>
        <w:snapToGrid w:val="0"/>
        <w:spacing w:before="0"/>
        <w:rPr>
          <w:lang w:val="ru-RU"/>
        </w:rPr>
      </w:pPr>
      <w:r w:rsidRPr="00712CCC">
        <w:rPr>
          <w:lang w:val="ru-RU"/>
        </w:rPr>
        <w:t xml:space="preserve">На втором пленарном заседании части </w:t>
      </w:r>
      <w:r>
        <w:t>II</w:t>
      </w:r>
      <w:r w:rsidRPr="00712CCC">
        <w:rPr>
          <w:lang w:val="ru-RU"/>
        </w:rPr>
        <w:t xml:space="preserve"> совещания 10 декабря с заявлением выступил представитель Тур</w:t>
      </w:r>
      <w:r w:rsidR="001A1526" w:rsidRPr="00712CCC">
        <w:rPr>
          <w:lang w:val="ru-RU"/>
        </w:rPr>
        <w:t>ции</w:t>
      </w:r>
      <w:r w:rsidRPr="00712CCC">
        <w:rPr>
          <w:lang w:val="ru-RU"/>
        </w:rPr>
        <w:t xml:space="preserve"> в качестве принимающей стороны 16-го совещания Конференции Сторон.</w:t>
      </w:r>
    </w:p>
    <w:p w14:paraId="4964F2AB" w14:textId="77777777" w:rsidR="00266D0E" w:rsidRPr="001338AE" w:rsidRDefault="00266D0E" w:rsidP="00266D0E">
      <w:pPr>
        <w:pStyle w:val="Para1"/>
        <w:numPr>
          <w:ilvl w:val="0"/>
          <w:numId w:val="21"/>
        </w:numPr>
        <w:tabs>
          <w:tab w:val="clear" w:pos="360"/>
        </w:tabs>
        <w:overflowPunct w:val="0"/>
        <w:autoSpaceDE w:val="0"/>
        <w:autoSpaceDN w:val="0"/>
        <w:snapToGrid w:val="0"/>
        <w:spacing w:before="0"/>
      </w:pPr>
      <w:r>
        <w:t>[</w:t>
      </w:r>
      <w:r w:rsidRPr="00A3364E">
        <w:rPr>
          <w:i/>
          <w:iCs/>
        </w:rPr>
        <w:t>будет дополнено</w:t>
      </w:r>
      <w:r>
        <w:t>]</w:t>
      </w:r>
    </w:p>
    <w:p w14:paraId="40BE5A38" w14:textId="77777777" w:rsidR="00D77560" w:rsidRPr="00210F20" w:rsidRDefault="00D77560" w:rsidP="00B00053">
      <w:pPr>
        <w:keepNext/>
        <w:suppressLineNumbers/>
        <w:tabs>
          <w:tab w:val="left" w:pos="450"/>
        </w:tabs>
        <w:suppressAutoHyphens/>
        <w:kinsoku w:val="0"/>
        <w:overflowPunct w:val="0"/>
        <w:autoSpaceDE w:val="0"/>
        <w:autoSpaceDN w:val="0"/>
        <w:adjustRightInd w:val="0"/>
        <w:snapToGrid w:val="0"/>
        <w:spacing w:before="120" w:after="120"/>
        <w:jc w:val="center"/>
        <w:outlineLvl w:val="0"/>
        <w:rPr>
          <w:b/>
          <w:bCs/>
          <w:caps/>
          <w:snapToGrid w:val="0"/>
          <w:kern w:val="22"/>
          <w:szCs w:val="22"/>
          <w:lang w:val="ru-RU"/>
        </w:rPr>
      </w:pPr>
      <w:r w:rsidRPr="00210F20">
        <w:rPr>
          <w:b/>
          <w:bCs/>
          <w:caps/>
          <w:snapToGrid w:val="0"/>
          <w:kern w:val="22"/>
          <w:szCs w:val="22"/>
          <w:lang w:val="ru-RU"/>
        </w:rPr>
        <w:lastRenderedPageBreak/>
        <w:t>II.</w:t>
      </w:r>
      <w:r w:rsidRPr="00210F20">
        <w:rPr>
          <w:b/>
          <w:bCs/>
          <w:caps/>
          <w:snapToGrid w:val="0"/>
          <w:kern w:val="22"/>
          <w:szCs w:val="22"/>
          <w:lang w:val="ru-RU"/>
        </w:rPr>
        <w:tab/>
      </w:r>
      <w:r w:rsidR="00692235" w:rsidRPr="00210F20">
        <w:rPr>
          <w:b/>
          <w:bCs/>
          <w:caps/>
          <w:snapToGrid w:val="0"/>
          <w:kern w:val="22"/>
          <w:szCs w:val="22"/>
          <w:lang w:val="ru-RU"/>
        </w:rPr>
        <w:t>ДОКЛАДЫ</w:t>
      </w:r>
    </w:p>
    <w:p w14:paraId="6197F6DA" w14:textId="77777777" w:rsidR="00D77560" w:rsidRPr="00210F20" w:rsidRDefault="00692235"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snapToGrid w:val="0"/>
          <w:kern w:val="22"/>
          <w:szCs w:val="22"/>
          <w:lang w:val="ru-RU"/>
        </w:rPr>
      </w:pPr>
      <w:r w:rsidRPr="00210F20">
        <w:rPr>
          <w:b/>
          <w:bCs/>
          <w:snapToGrid w:val="0"/>
          <w:kern w:val="22"/>
          <w:szCs w:val="22"/>
          <w:lang w:val="ru-RU"/>
        </w:rPr>
        <w:t>Пункт</w:t>
      </w:r>
      <w:r w:rsidR="00D77560" w:rsidRPr="00210F20">
        <w:rPr>
          <w:b/>
          <w:bCs/>
          <w:snapToGrid w:val="0"/>
          <w:kern w:val="22"/>
          <w:szCs w:val="22"/>
          <w:lang w:val="ru-RU"/>
        </w:rPr>
        <w:t xml:space="preserve"> 6.</w:t>
      </w:r>
      <w:r w:rsidR="00D77560" w:rsidRPr="00210F20">
        <w:rPr>
          <w:b/>
          <w:bCs/>
          <w:snapToGrid w:val="0"/>
          <w:kern w:val="22"/>
          <w:szCs w:val="22"/>
          <w:lang w:val="ru-RU"/>
        </w:rPr>
        <w:tab/>
      </w:r>
      <w:r w:rsidRPr="00210F20">
        <w:rPr>
          <w:b/>
          <w:bCs/>
          <w:snapToGrid w:val="0"/>
          <w:kern w:val="22"/>
          <w:szCs w:val="22"/>
          <w:lang w:val="ru-RU"/>
        </w:rPr>
        <w:t>Доклады межсессионных и региональных подготовительных совещаний</w:t>
      </w:r>
    </w:p>
    <w:p w14:paraId="1DE5E13D" w14:textId="77777777" w:rsidR="005C22DA" w:rsidRPr="00210F20" w:rsidRDefault="00692235" w:rsidP="005C22DA">
      <w:pPr>
        <w:pStyle w:val="Para1"/>
        <w:numPr>
          <w:ilvl w:val="0"/>
          <w:numId w:val="21"/>
        </w:numPr>
        <w:suppressLineNumbers/>
        <w:tabs>
          <w:tab w:val="clear" w:pos="360"/>
        </w:tabs>
        <w:suppressAutoHyphens/>
        <w:rPr>
          <w:rFonts w:eastAsia="Malgun Gothic"/>
          <w:kern w:val="22"/>
          <w:szCs w:val="22"/>
          <w:lang w:val="ru-RU"/>
        </w:rPr>
      </w:pPr>
      <w:r w:rsidRPr="00210F20">
        <w:rPr>
          <w:lang w:val="ru-RU"/>
        </w:rPr>
        <w:t xml:space="preserve">На первом </w:t>
      </w:r>
      <w:r w:rsidR="001A1526">
        <w:rPr>
          <w:lang w:val="ru-RU"/>
        </w:rPr>
        <w:t xml:space="preserve">пленарном </w:t>
      </w:r>
      <w:r w:rsidRPr="00210F20">
        <w:rPr>
          <w:lang w:val="ru-RU"/>
        </w:rPr>
        <w:t xml:space="preserve">заседании части II совещания 7 декабря 2022 года Конференция Сторон заслушала доклады о межсессионной работе, проделанной </w:t>
      </w:r>
      <w:r w:rsidR="00CC54C1" w:rsidRPr="00210F20">
        <w:rPr>
          <w:lang w:val="ru-RU"/>
        </w:rPr>
        <w:t xml:space="preserve">в период </w:t>
      </w:r>
      <w:r w:rsidRPr="00210F20">
        <w:rPr>
          <w:lang w:val="ru-RU"/>
        </w:rPr>
        <w:t>после части I совещания. Конференции Сторон были представлены доклад о работе 24-го совещания Вспомогательного органа по научным, техническим и технологическим консультациям (CBD/SBSTTA/24/12), доклад о работе третьего совещания Вспомогательного органа по осуществлению (CBD/SBI/3/21) и доклады о работе третьего, четвертого и пятого совещаний Рабочей группы открытого состава по подготовке глобальной рамочной программы в области биоразнообразия на период после 2020 года (CBD/WG2020/3/7, CBD/WG2020/4/4 и CBD/WG2020/5/5).</w:t>
      </w:r>
    </w:p>
    <w:p w14:paraId="16FEA50C" w14:textId="77777777" w:rsidR="005C22DA" w:rsidRPr="00210F20" w:rsidRDefault="00692235" w:rsidP="005C22DA">
      <w:pPr>
        <w:pStyle w:val="Para1"/>
        <w:numPr>
          <w:ilvl w:val="0"/>
          <w:numId w:val="21"/>
        </w:numPr>
        <w:suppressLineNumbers/>
        <w:tabs>
          <w:tab w:val="clear" w:pos="360"/>
        </w:tabs>
        <w:suppressAutoHyphens/>
        <w:rPr>
          <w:rFonts w:eastAsia="Malgun Gothic"/>
          <w:kern w:val="22"/>
          <w:szCs w:val="22"/>
          <w:lang w:val="ru-RU"/>
        </w:rPr>
      </w:pPr>
      <w:r w:rsidRPr="00210F20">
        <w:rPr>
          <w:lang w:val="ru-RU"/>
        </w:rPr>
        <w:t>Затем Конференция Сторон заслушала устные доклады председателей Вспомогательного органа по научным, техническим и технологическим консультациям и Вспомогательного органа по осуществлению и сопредседателей Рабочей группы открытого состава по подготовке глобальной рамочной программы в области биоразнообразия на период после 2020 года.</w:t>
      </w:r>
    </w:p>
    <w:p w14:paraId="420E8691" w14:textId="77777777" w:rsidR="0018670B" w:rsidRPr="00210F20" w:rsidRDefault="00692235" w:rsidP="00AB418B">
      <w:pPr>
        <w:pStyle w:val="Para1"/>
        <w:numPr>
          <w:ilvl w:val="0"/>
          <w:numId w:val="21"/>
        </w:numPr>
        <w:suppressLineNumbers/>
        <w:tabs>
          <w:tab w:val="clear" w:pos="360"/>
          <w:tab w:val="left" w:pos="720"/>
        </w:tabs>
        <w:suppressAutoHyphens/>
        <w:kinsoku w:val="0"/>
        <w:overflowPunct w:val="0"/>
        <w:autoSpaceDE w:val="0"/>
        <w:autoSpaceDN w:val="0"/>
        <w:adjustRightInd w:val="0"/>
        <w:snapToGrid w:val="0"/>
        <w:rPr>
          <w:kern w:val="22"/>
          <w:szCs w:val="22"/>
          <w:lang w:val="ru-RU"/>
        </w:rPr>
      </w:pPr>
      <w:r w:rsidRPr="00210F20">
        <w:rPr>
          <w:kern w:val="22"/>
          <w:szCs w:val="22"/>
          <w:lang w:val="ru-RU"/>
        </w:rPr>
        <w:t xml:space="preserve">Конференция Сторон приняла к сведению </w:t>
      </w:r>
      <w:r w:rsidR="00A3364E">
        <w:rPr>
          <w:kern w:val="22"/>
          <w:szCs w:val="22"/>
          <w:lang w:val="ru-RU"/>
        </w:rPr>
        <w:t xml:space="preserve">предоставленную информацию </w:t>
      </w:r>
      <w:r w:rsidRPr="00210F20">
        <w:rPr>
          <w:kern w:val="22"/>
          <w:szCs w:val="22"/>
          <w:lang w:val="ru-RU"/>
        </w:rPr>
        <w:t xml:space="preserve">и </w:t>
      </w:r>
      <w:r w:rsidR="00A3364E">
        <w:rPr>
          <w:kern w:val="22"/>
          <w:szCs w:val="22"/>
          <w:lang w:val="ru-RU"/>
        </w:rPr>
        <w:t>постановила</w:t>
      </w:r>
      <w:r w:rsidRPr="00210F20">
        <w:rPr>
          <w:kern w:val="22"/>
          <w:szCs w:val="22"/>
          <w:lang w:val="ru-RU"/>
        </w:rPr>
        <w:t xml:space="preserve"> рассмотреть рекомендации </w:t>
      </w:r>
      <w:r w:rsidR="00A3364E">
        <w:rPr>
          <w:kern w:val="22"/>
          <w:szCs w:val="22"/>
          <w:lang w:val="ru-RU"/>
        </w:rPr>
        <w:t xml:space="preserve">вспомогательных органов </w:t>
      </w:r>
      <w:r w:rsidRPr="00210F20">
        <w:rPr>
          <w:kern w:val="22"/>
          <w:szCs w:val="22"/>
          <w:lang w:val="ru-RU"/>
        </w:rPr>
        <w:t>в рамках соответствующих пунктов повестки дня.</w:t>
      </w:r>
    </w:p>
    <w:p w14:paraId="424D2DE9" w14:textId="77777777" w:rsidR="00D77560" w:rsidRPr="00210F20" w:rsidRDefault="00D77560" w:rsidP="00302CD2">
      <w:pPr>
        <w:keepNext/>
        <w:suppressLineNumbers/>
        <w:suppressAutoHyphens/>
        <w:kinsoku w:val="0"/>
        <w:overflowPunct w:val="0"/>
        <w:autoSpaceDE w:val="0"/>
        <w:autoSpaceDN w:val="0"/>
        <w:adjustRightInd w:val="0"/>
        <w:snapToGrid w:val="0"/>
        <w:spacing w:before="240" w:after="120"/>
        <w:jc w:val="center"/>
        <w:outlineLvl w:val="0"/>
        <w:rPr>
          <w:b/>
          <w:bCs/>
          <w:snapToGrid w:val="0"/>
          <w:kern w:val="22"/>
          <w:szCs w:val="22"/>
          <w:lang w:val="ru-RU"/>
        </w:rPr>
      </w:pPr>
      <w:r w:rsidRPr="00210F20">
        <w:rPr>
          <w:b/>
          <w:bCs/>
          <w:snapToGrid w:val="0"/>
          <w:kern w:val="22"/>
          <w:szCs w:val="22"/>
          <w:lang w:val="ru-RU"/>
        </w:rPr>
        <w:t>III.</w:t>
      </w:r>
      <w:r w:rsidR="007C79CF" w:rsidRPr="00210F20">
        <w:rPr>
          <w:b/>
          <w:bCs/>
          <w:snapToGrid w:val="0"/>
          <w:kern w:val="22"/>
          <w:szCs w:val="22"/>
          <w:lang w:val="ru-RU"/>
        </w:rPr>
        <w:tab/>
      </w:r>
      <w:r w:rsidR="00DB5650" w:rsidRPr="00210F20">
        <w:rPr>
          <w:b/>
          <w:bCs/>
          <w:snapToGrid w:val="0"/>
          <w:kern w:val="22"/>
          <w:szCs w:val="22"/>
          <w:lang w:val="ru-RU"/>
        </w:rPr>
        <w:t>АДМИНИСТРАТИВНОЕ ОБЕСПЕЧЕНИЕ И БЮДЖЕТ</w:t>
      </w:r>
    </w:p>
    <w:p w14:paraId="25E71731" w14:textId="77777777" w:rsidR="00D77560" w:rsidRPr="00210F20" w:rsidRDefault="00DB5650"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snapToGrid w:val="0"/>
          <w:kern w:val="22"/>
          <w:szCs w:val="22"/>
          <w:lang w:val="ru-RU"/>
        </w:rPr>
      </w:pPr>
      <w:r w:rsidRPr="00210F20">
        <w:rPr>
          <w:b/>
          <w:bCs/>
          <w:snapToGrid w:val="0"/>
          <w:kern w:val="22"/>
          <w:szCs w:val="22"/>
          <w:lang w:val="ru-RU"/>
        </w:rPr>
        <w:t>Пункт</w:t>
      </w:r>
      <w:r w:rsidR="00D77560" w:rsidRPr="00210F20">
        <w:rPr>
          <w:b/>
          <w:bCs/>
          <w:snapToGrid w:val="0"/>
          <w:kern w:val="22"/>
          <w:szCs w:val="22"/>
          <w:lang w:val="ru-RU"/>
        </w:rPr>
        <w:t xml:space="preserve"> 7.</w:t>
      </w:r>
      <w:r w:rsidR="00D77560" w:rsidRPr="00210F20">
        <w:rPr>
          <w:b/>
          <w:bCs/>
          <w:snapToGrid w:val="0"/>
          <w:kern w:val="22"/>
          <w:szCs w:val="22"/>
          <w:lang w:val="ru-RU"/>
        </w:rPr>
        <w:tab/>
      </w:r>
      <w:r w:rsidRPr="00210F20">
        <w:rPr>
          <w:b/>
          <w:bCs/>
          <w:snapToGrid w:val="0"/>
          <w:kern w:val="22"/>
          <w:szCs w:val="22"/>
          <w:lang w:val="ru-RU"/>
        </w:rPr>
        <w:t>Административное обеспечение Конвенции и бюджет целевых фондов</w:t>
      </w:r>
    </w:p>
    <w:p w14:paraId="2D717A95" w14:textId="77777777" w:rsidR="000E6526" w:rsidRPr="00210F20" w:rsidRDefault="00DB5650" w:rsidP="000E6526">
      <w:pPr>
        <w:pStyle w:val="Para1"/>
        <w:numPr>
          <w:ilvl w:val="0"/>
          <w:numId w:val="21"/>
        </w:numPr>
        <w:tabs>
          <w:tab w:val="clear" w:pos="360"/>
          <w:tab w:val="left" w:pos="720"/>
        </w:tabs>
        <w:kinsoku w:val="0"/>
        <w:overflowPunct w:val="0"/>
        <w:autoSpaceDE w:val="0"/>
        <w:autoSpaceDN w:val="0"/>
        <w:snapToGrid w:val="0"/>
        <w:rPr>
          <w:bCs/>
          <w:szCs w:val="22"/>
          <w:lang w:val="ru-RU"/>
        </w:rPr>
      </w:pPr>
      <w:r w:rsidRPr="00210F20">
        <w:rPr>
          <w:bCs/>
          <w:szCs w:val="22"/>
          <w:lang w:val="ru-RU"/>
        </w:rPr>
        <w:t xml:space="preserve">На первом </w:t>
      </w:r>
      <w:r w:rsidR="001A1526">
        <w:rPr>
          <w:lang w:val="ru-RU"/>
        </w:rPr>
        <w:t xml:space="preserve">пленарном </w:t>
      </w:r>
      <w:r w:rsidRPr="00210F20">
        <w:rPr>
          <w:bCs/>
          <w:szCs w:val="22"/>
          <w:lang w:val="ru-RU"/>
        </w:rPr>
        <w:t>заседании части II совещания 7 декабря 2022 года Исполнительный секретарь сообщил о деятельности секретариата и представил предлагаемый бюджет для программ работы Конвенции и протоколов к ней на двухлетний период 2023-2024 годов (CBD/COP/15/7).</w:t>
      </w:r>
    </w:p>
    <w:p w14:paraId="7578806A" w14:textId="77777777" w:rsidR="005B231E" w:rsidRPr="00210F20" w:rsidRDefault="00DB5650" w:rsidP="005B231E">
      <w:pPr>
        <w:pStyle w:val="Para1"/>
        <w:numPr>
          <w:ilvl w:val="0"/>
          <w:numId w:val="21"/>
        </w:numPr>
        <w:tabs>
          <w:tab w:val="clear" w:pos="360"/>
          <w:tab w:val="left" w:pos="720"/>
        </w:tabs>
        <w:kinsoku w:val="0"/>
        <w:overflowPunct w:val="0"/>
        <w:autoSpaceDE w:val="0"/>
        <w:autoSpaceDN w:val="0"/>
        <w:snapToGrid w:val="0"/>
        <w:rPr>
          <w:szCs w:val="22"/>
          <w:lang w:val="ru-RU"/>
        </w:rPr>
      </w:pPr>
      <w:r w:rsidRPr="00210F20">
        <w:rPr>
          <w:szCs w:val="22"/>
          <w:lang w:val="ru-RU"/>
        </w:rPr>
        <w:t xml:space="preserve">Конференция Сторон решила учредить контактную группу по бюджету под председательством г-на </w:t>
      </w:r>
      <w:proofErr w:type="spellStart"/>
      <w:r w:rsidRPr="00210F20">
        <w:rPr>
          <w:szCs w:val="22"/>
          <w:lang w:val="ru-RU"/>
        </w:rPr>
        <w:t>Хамдаллы</w:t>
      </w:r>
      <w:proofErr w:type="spellEnd"/>
      <w:r w:rsidRPr="00210F20">
        <w:rPr>
          <w:szCs w:val="22"/>
          <w:lang w:val="ru-RU"/>
        </w:rPr>
        <w:t xml:space="preserve"> </w:t>
      </w:r>
      <w:proofErr w:type="spellStart"/>
      <w:r w:rsidRPr="00210F20">
        <w:rPr>
          <w:szCs w:val="22"/>
          <w:lang w:val="ru-RU"/>
        </w:rPr>
        <w:t>Зедана</w:t>
      </w:r>
      <w:proofErr w:type="spellEnd"/>
      <w:r w:rsidRPr="00210F20">
        <w:rPr>
          <w:szCs w:val="22"/>
          <w:lang w:val="ru-RU"/>
        </w:rPr>
        <w:t xml:space="preserve"> (Египет), уполномоченную </w:t>
      </w:r>
      <w:r w:rsidR="00297425" w:rsidRPr="00210F20">
        <w:rPr>
          <w:szCs w:val="22"/>
          <w:lang w:val="ru-RU"/>
        </w:rPr>
        <w:t>детально</w:t>
      </w:r>
      <w:r w:rsidRPr="00210F20">
        <w:rPr>
          <w:szCs w:val="22"/>
          <w:lang w:val="ru-RU"/>
        </w:rPr>
        <w:t xml:space="preserve"> рассмотреть предлагаемый бюджет на двухлетний период 2023-2024 годов.</w:t>
      </w:r>
    </w:p>
    <w:p w14:paraId="2AE35DFE" w14:textId="77777777" w:rsidR="006027C6" w:rsidRPr="00210F20" w:rsidRDefault="00C6665A" w:rsidP="00FF7C98">
      <w:pPr>
        <w:pStyle w:val="Para1"/>
        <w:numPr>
          <w:ilvl w:val="0"/>
          <w:numId w:val="21"/>
        </w:numPr>
        <w:tabs>
          <w:tab w:val="clear" w:pos="360"/>
        </w:tabs>
        <w:overflowPunct w:val="0"/>
        <w:autoSpaceDE w:val="0"/>
        <w:autoSpaceDN w:val="0"/>
        <w:snapToGrid w:val="0"/>
        <w:spacing w:after="240"/>
        <w:rPr>
          <w:kern w:val="22"/>
          <w:szCs w:val="22"/>
          <w:lang w:val="ru-RU"/>
        </w:rPr>
      </w:pPr>
      <w:r w:rsidRPr="00210F20">
        <w:rPr>
          <w:lang w:val="ru-RU"/>
        </w:rPr>
        <w:t>[</w:t>
      </w:r>
      <w:r w:rsidR="00DB5650" w:rsidRPr="00F16587">
        <w:rPr>
          <w:i/>
          <w:kern w:val="22"/>
          <w:szCs w:val="22"/>
          <w:lang w:val="ru-RU"/>
        </w:rPr>
        <w:t>будет дополнено</w:t>
      </w:r>
      <w:r w:rsidRPr="00210F20">
        <w:rPr>
          <w:lang w:val="ru-RU"/>
        </w:rPr>
        <w:t>]</w:t>
      </w:r>
    </w:p>
    <w:p w14:paraId="6F9999EF" w14:textId="77777777" w:rsidR="0061275F" w:rsidRPr="00210F20" w:rsidRDefault="0061275F" w:rsidP="0061275F">
      <w:pPr>
        <w:keepNext/>
        <w:tabs>
          <w:tab w:val="left" w:pos="720"/>
        </w:tabs>
        <w:spacing w:before="240" w:after="240"/>
        <w:ind w:right="618"/>
        <w:jc w:val="center"/>
        <w:outlineLvl w:val="0"/>
        <w:rPr>
          <w:b/>
          <w:bCs/>
          <w:caps/>
          <w:lang w:val="ru-RU"/>
        </w:rPr>
      </w:pPr>
      <w:r w:rsidRPr="00210F20">
        <w:rPr>
          <w:b/>
          <w:bCs/>
          <w:caps/>
          <w:lang w:val="ru-RU"/>
        </w:rPr>
        <w:t>I</w:t>
      </w:r>
      <w:r w:rsidR="00020D56" w:rsidRPr="00210F20">
        <w:rPr>
          <w:b/>
          <w:bCs/>
          <w:caps/>
          <w:lang w:val="ru-RU"/>
        </w:rPr>
        <w:t>V</w:t>
      </w:r>
      <w:r w:rsidRPr="00210F20">
        <w:rPr>
          <w:b/>
          <w:bCs/>
          <w:caps/>
          <w:lang w:val="ru-RU"/>
        </w:rPr>
        <w:t>.</w:t>
      </w:r>
      <w:r w:rsidRPr="00210F20">
        <w:rPr>
          <w:b/>
          <w:bCs/>
          <w:caps/>
          <w:lang w:val="ru-RU"/>
        </w:rPr>
        <w:tab/>
      </w:r>
      <w:r w:rsidR="00DB5650" w:rsidRPr="00210F20">
        <w:rPr>
          <w:b/>
          <w:bCs/>
          <w:caps/>
          <w:lang w:val="ru-RU"/>
        </w:rPr>
        <w:t>ОБЗОР ОСУЩЕСТВЛЕНИЯ</w:t>
      </w:r>
    </w:p>
    <w:p w14:paraId="72B35CA8" w14:textId="77777777" w:rsidR="003F133C" w:rsidRDefault="00DB5650" w:rsidP="00384CAF">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szCs w:val="22"/>
          <w:lang w:val="ru-RU"/>
        </w:rPr>
      </w:pPr>
      <w:r w:rsidRPr="00210F20">
        <w:rPr>
          <w:b/>
          <w:bCs/>
          <w:szCs w:val="22"/>
          <w:lang w:val="ru-RU"/>
        </w:rPr>
        <w:t>Пункт</w:t>
      </w:r>
      <w:r w:rsidR="0061275F" w:rsidRPr="00210F20">
        <w:rPr>
          <w:b/>
          <w:bCs/>
          <w:szCs w:val="22"/>
          <w:lang w:val="ru-RU"/>
        </w:rPr>
        <w:t xml:space="preserve"> 8.</w:t>
      </w:r>
      <w:r w:rsidR="0061275F" w:rsidRPr="00210F20">
        <w:rPr>
          <w:b/>
          <w:bCs/>
          <w:szCs w:val="22"/>
          <w:lang w:val="ru-RU"/>
        </w:rPr>
        <w:tab/>
      </w:r>
      <w:r w:rsidRPr="00210F20">
        <w:rPr>
          <w:b/>
          <w:bCs/>
          <w:szCs w:val="22"/>
          <w:lang w:val="ru-RU"/>
        </w:rPr>
        <w:t>Обзор результатов осуществления Конвенции и Стратегического плана в области сохранения и устойчивого использования биоразнообразия на 2011-2020 годы и выполнения Айтинских целевых задач в области биоразнообразия</w:t>
      </w:r>
    </w:p>
    <w:p w14:paraId="65F69C87" w14:textId="77777777" w:rsidR="00384CAF" w:rsidRPr="00384CAF" w:rsidRDefault="00384CAF" w:rsidP="00384CAF">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lang w:val="ru-RU"/>
        </w:rPr>
      </w:pPr>
      <w:bookmarkStart w:id="4" w:name="_Hlk121819911"/>
      <w:r>
        <w:rPr>
          <w:rFonts w:ascii="Times New Roman Bold" w:hAnsi="Times New Roman Bold" w:cs="Times New Roman Bold"/>
          <w:b/>
          <w:bCs/>
          <w:snapToGrid w:val="0"/>
          <w:kern w:val="22"/>
          <w:szCs w:val="22"/>
        </w:rPr>
        <w:t>A</w:t>
      </w:r>
      <w:r w:rsidRPr="00712CCC">
        <w:rPr>
          <w:rFonts w:ascii="Times New Roman Bold" w:hAnsi="Times New Roman Bold" w:cs="Times New Roman Bold"/>
          <w:b/>
          <w:bCs/>
          <w:snapToGrid w:val="0"/>
          <w:kern w:val="22"/>
          <w:szCs w:val="22"/>
          <w:lang w:val="ru-RU"/>
        </w:rPr>
        <w:t>.</w:t>
      </w:r>
      <w:r w:rsidRPr="00712CCC">
        <w:rPr>
          <w:rFonts w:ascii="Times New Roman Bold" w:hAnsi="Times New Roman Bold" w:cs="Times New Roman Bold"/>
          <w:b/>
          <w:bCs/>
          <w:snapToGrid w:val="0"/>
          <w:kern w:val="22"/>
          <w:szCs w:val="22"/>
          <w:lang w:val="ru-RU"/>
        </w:rPr>
        <w:tab/>
        <w:t>Формирование научно-технической базы данных для глобальной рамочной программы в области биоразнообразия на период после 2020 года</w:t>
      </w:r>
    </w:p>
    <w:bookmarkEnd w:id="4"/>
    <w:p w14:paraId="40DFDEDB" w14:textId="77777777" w:rsidR="00384CAF" w:rsidRPr="00384CAF" w:rsidRDefault="00384CAF" w:rsidP="00384CAF">
      <w:pPr>
        <w:pStyle w:val="Para1"/>
        <w:numPr>
          <w:ilvl w:val="0"/>
          <w:numId w:val="20"/>
        </w:numPr>
        <w:tabs>
          <w:tab w:val="clear" w:pos="360"/>
          <w:tab w:val="num" w:pos="720"/>
        </w:tabs>
        <w:overflowPunct w:val="0"/>
        <w:autoSpaceDE w:val="0"/>
        <w:autoSpaceDN w:val="0"/>
        <w:snapToGrid w:val="0"/>
        <w:spacing w:before="0"/>
        <w:rPr>
          <w:lang w:val="ru-RU"/>
        </w:rPr>
      </w:pPr>
      <w:r w:rsidRPr="00712CCC">
        <w:rPr>
          <w:lang w:val="ru-RU"/>
        </w:rPr>
        <w:t>[будет дополнено из доклада рабочей группы</w:t>
      </w:r>
      <w:r w:rsidR="00A3364E" w:rsidRPr="00712CCC">
        <w:rPr>
          <w:lang w:val="ru-RU"/>
        </w:rPr>
        <w:t xml:space="preserve"> </w:t>
      </w:r>
      <w:r w:rsidR="00A3364E">
        <w:rPr>
          <w:lang w:val="fr-FR"/>
        </w:rPr>
        <w:t>I</w:t>
      </w:r>
      <w:r w:rsidRPr="00712CCC">
        <w:rPr>
          <w:lang w:val="ru-RU"/>
        </w:rPr>
        <w:t>]</w:t>
      </w:r>
    </w:p>
    <w:p w14:paraId="67753C0A" w14:textId="77777777" w:rsidR="00384CAF" w:rsidRPr="00805D4E" w:rsidRDefault="00384CAF" w:rsidP="001C3298">
      <w:pPr>
        <w:numPr>
          <w:ilvl w:val="0"/>
          <w:numId w:val="20"/>
        </w:numPr>
        <w:tabs>
          <w:tab w:val="clear" w:pos="360"/>
          <w:tab w:val="num" w:pos="720"/>
        </w:tabs>
        <w:spacing w:after="120"/>
        <w:rPr>
          <w:kern w:val="22"/>
          <w:szCs w:val="22"/>
        </w:rPr>
      </w:pPr>
      <w:r w:rsidRPr="00A96168">
        <w:rPr>
          <w:lang w:val="ru-RU"/>
        </w:rPr>
        <w:t xml:space="preserve">На втором пленарном заседании части </w:t>
      </w:r>
      <w:r w:rsidRPr="00805D4E">
        <w:t>II</w:t>
      </w:r>
      <w:r w:rsidRPr="00A96168">
        <w:rPr>
          <w:lang w:val="ru-RU"/>
        </w:rPr>
        <w:t xml:space="preserve"> совещания 10 декабря Конференция Сторон рассмотрела проект решения </w:t>
      </w:r>
      <w:r w:rsidRPr="00805D4E">
        <w:t>CBD</w:t>
      </w:r>
      <w:r w:rsidRPr="00A96168">
        <w:rPr>
          <w:lang w:val="ru-RU"/>
        </w:rPr>
        <w:t>/</w:t>
      </w:r>
      <w:r w:rsidRPr="00805D4E">
        <w:t>COP</w:t>
      </w:r>
      <w:r w:rsidRPr="00A96168">
        <w:rPr>
          <w:lang w:val="ru-RU"/>
        </w:rPr>
        <w:t>/15/</w:t>
      </w:r>
      <w:r w:rsidRPr="00805D4E">
        <w:t>L</w:t>
      </w:r>
      <w:r w:rsidRPr="00A96168">
        <w:rPr>
          <w:lang w:val="ru-RU"/>
        </w:rPr>
        <w:t>.3</w:t>
      </w:r>
      <w:r w:rsidR="00A3364E" w:rsidRPr="00805D4E">
        <w:rPr>
          <w:lang w:val="ru-RU"/>
        </w:rPr>
        <w:t xml:space="preserve"> и </w:t>
      </w:r>
      <w:r w:rsidR="00805D4E">
        <w:rPr>
          <w:lang w:val="ru-RU"/>
        </w:rPr>
        <w:t>приняла</w:t>
      </w:r>
      <w:r w:rsidR="00A3364E" w:rsidRPr="00805D4E">
        <w:rPr>
          <w:lang w:val="ru-RU"/>
        </w:rPr>
        <w:t xml:space="preserve"> его</w:t>
      </w:r>
      <w:r w:rsidR="00805D4E">
        <w:rPr>
          <w:lang w:val="ru-RU"/>
        </w:rPr>
        <w:t xml:space="preserve"> </w:t>
      </w:r>
      <w:r w:rsidRPr="00A96168">
        <w:rPr>
          <w:kern w:val="22"/>
          <w:szCs w:val="22"/>
          <w:lang w:val="ru-RU"/>
        </w:rPr>
        <w:t>в качестве решения 15/</w:t>
      </w:r>
      <w:r w:rsidR="00805D4E" w:rsidRPr="00A96168">
        <w:rPr>
          <w:b/>
          <w:bCs/>
          <w:kern w:val="22"/>
          <w:szCs w:val="22"/>
          <w:lang w:val="ru-RU"/>
        </w:rPr>
        <w:t>[</w:t>
      </w:r>
      <w:r w:rsidR="00805D4E" w:rsidRPr="00A96168">
        <w:rPr>
          <w:kern w:val="22"/>
          <w:szCs w:val="22"/>
          <w:lang w:val="ru-RU"/>
        </w:rPr>
        <w:t xml:space="preserve"> ]</w:t>
      </w:r>
      <w:r w:rsidRPr="00A96168">
        <w:rPr>
          <w:kern w:val="22"/>
          <w:szCs w:val="22"/>
          <w:lang w:val="ru-RU"/>
        </w:rPr>
        <w:t xml:space="preserve"> (текст решения см.: гл. </w:t>
      </w:r>
      <w:r w:rsidRPr="00805D4E">
        <w:rPr>
          <w:kern w:val="22"/>
          <w:szCs w:val="22"/>
        </w:rPr>
        <w:t xml:space="preserve">I, </w:t>
      </w:r>
      <w:proofErr w:type="spellStart"/>
      <w:r w:rsidRPr="00805D4E">
        <w:rPr>
          <w:kern w:val="22"/>
          <w:szCs w:val="22"/>
        </w:rPr>
        <w:t>стр</w:t>
      </w:r>
      <w:proofErr w:type="spellEnd"/>
      <w:r w:rsidRPr="00805D4E">
        <w:rPr>
          <w:kern w:val="22"/>
          <w:szCs w:val="22"/>
        </w:rPr>
        <w:t xml:space="preserve">. </w:t>
      </w:r>
      <w:r w:rsidR="00805D4E">
        <w:rPr>
          <w:kern w:val="22"/>
          <w:szCs w:val="22"/>
          <w:lang w:val="fr-FR"/>
        </w:rPr>
        <w:t xml:space="preserve">[ </w:t>
      </w:r>
      <w:r w:rsidR="00805D4E" w:rsidRPr="00805D4E">
        <w:rPr>
          <w:b/>
          <w:bCs/>
          <w:kern w:val="22"/>
          <w:szCs w:val="22"/>
          <w:lang w:val="fr-FR"/>
        </w:rPr>
        <w:t>]</w:t>
      </w:r>
      <w:r w:rsidRPr="00805D4E">
        <w:rPr>
          <w:kern w:val="22"/>
          <w:szCs w:val="22"/>
        </w:rPr>
        <w:t>).</w:t>
      </w:r>
    </w:p>
    <w:p w14:paraId="178D4C96" w14:textId="77777777" w:rsidR="00384CAF" w:rsidRPr="00384CAF" w:rsidRDefault="00384CAF" w:rsidP="00384CAF">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lang w:val="ru-RU"/>
        </w:rPr>
      </w:pPr>
      <w:r w:rsidRPr="00384CAF">
        <w:rPr>
          <w:rFonts w:ascii="Times New Roman Bold" w:hAnsi="Times New Roman Bold" w:cs="Times New Roman Bold"/>
          <w:b/>
          <w:bCs/>
          <w:snapToGrid w:val="0"/>
          <w:kern w:val="22"/>
          <w:szCs w:val="22"/>
          <w:lang w:val="en-US"/>
        </w:rPr>
        <w:t>B</w:t>
      </w:r>
      <w:r w:rsidRPr="00384CAF">
        <w:rPr>
          <w:rFonts w:ascii="Times New Roman Bold" w:hAnsi="Times New Roman Bold" w:cs="Times New Roman Bold"/>
          <w:b/>
          <w:bCs/>
          <w:snapToGrid w:val="0"/>
          <w:kern w:val="22"/>
          <w:szCs w:val="22"/>
          <w:lang w:val="ru-RU"/>
        </w:rPr>
        <w:t>.</w:t>
      </w:r>
      <w:r w:rsidRPr="00384CAF">
        <w:rPr>
          <w:rFonts w:ascii="Times New Roman Bold" w:hAnsi="Times New Roman Bold" w:cs="Times New Roman Bold"/>
          <w:b/>
          <w:bCs/>
          <w:snapToGrid w:val="0"/>
          <w:kern w:val="22"/>
          <w:szCs w:val="22"/>
          <w:lang w:val="ru-RU"/>
        </w:rPr>
        <w:tab/>
        <w:t>Обзор хода осуществления Конвенции и Стратегического плана в области сохранения и устойчивого использования биоразнообразия на 2011-2020</w:t>
      </w:r>
      <w:r w:rsidRPr="00384CAF">
        <w:rPr>
          <w:rFonts w:ascii="Times New Roman Bold" w:hAnsi="Times New Roman Bold" w:cs="Times New Roman Bold"/>
          <w:b/>
          <w:bCs/>
          <w:snapToGrid w:val="0"/>
          <w:kern w:val="22"/>
          <w:szCs w:val="22"/>
          <w:lang w:val="en-US"/>
        </w:rPr>
        <w:t> </w:t>
      </w:r>
      <w:r w:rsidRPr="00384CAF">
        <w:rPr>
          <w:rFonts w:ascii="Times New Roman Bold" w:hAnsi="Times New Roman Bold" w:cs="Times New Roman Bold"/>
          <w:b/>
          <w:bCs/>
          <w:snapToGrid w:val="0"/>
          <w:kern w:val="22"/>
          <w:szCs w:val="22"/>
          <w:lang w:val="ru-RU"/>
        </w:rPr>
        <w:t>годы</w:t>
      </w:r>
    </w:p>
    <w:p w14:paraId="22BFE11F" w14:textId="77777777" w:rsidR="00384CAF" w:rsidRPr="00384CAF" w:rsidRDefault="00384CAF" w:rsidP="00384CAF">
      <w:pPr>
        <w:numPr>
          <w:ilvl w:val="0"/>
          <w:numId w:val="20"/>
        </w:numPr>
        <w:tabs>
          <w:tab w:val="clear" w:pos="360"/>
          <w:tab w:val="num" w:pos="720"/>
        </w:tabs>
        <w:spacing w:after="120"/>
        <w:rPr>
          <w:szCs w:val="22"/>
          <w:lang w:val="ru-RU"/>
        </w:rPr>
      </w:pPr>
      <w:r w:rsidRPr="00712CCC">
        <w:rPr>
          <w:lang w:val="ru-RU"/>
        </w:rPr>
        <w:t>[</w:t>
      </w:r>
      <w:r w:rsidRPr="00712CCC">
        <w:rPr>
          <w:i/>
          <w:lang w:val="ru-RU"/>
        </w:rPr>
        <w:t>будет дополнено из доклада рабочей группы</w:t>
      </w:r>
      <w:r w:rsidR="00805D4E" w:rsidRPr="00712CCC">
        <w:rPr>
          <w:i/>
          <w:lang w:val="ru-RU"/>
        </w:rPr>
        <w:t xml:space="preserve"> </w:t>
      </w:r>
      <w:r w:rsidR="00805D4E" w:rsidRPr="00F16587">
        <w:rPr>
          <w:i/>
          <w:lang w:val="fr-FR"/>
        </w:rPr>
        <w:t>I</w:t>
      </w:r>
      <w:r w:rsidRPr="00712CCC">
        <w:rPr>
          <w:lang w:val="ru-RU"/>
        </w:rPr>
        <w:t>]</w:t>
      </w:r>
    </w:p>
    <w:p w14:paraId="362C38CE" w14:textId="77777777" w:rsidR="00384CAF" w:rsidRPr="001338AE" w:rsidRDefault="00384CAF" w:rsidP="00384CAF">
      <w:pPr>
        <w:pStyle w:val="Para1"/>
        <w:numPr>
          <w:ilvl w:val="0"/>
          <w:numId w:val="20"/>
        </w:numPr>
        <w:tabs>
          <w:tab w:val="clear" w:pos="360"/>
          <w:tab w:val="num" w:pos="720"/>
        </w:tabs>
        <w:overflowPunct w:val="0"/>
        <w:autoSpaceDE w:val="0"/>
        <w:autoSpaceDN w:val="0"/>
        <w:snapToGrid w:val="0"/>
        <w:spacing w:before="0"/>
      </w:pPr>
      <w:r w:rsidRPr="00712CCC">
        <w:rPr>
          <w:lang w:val="ru-RU"/>
        </w:rPr>
        <w:lastRenderedPageBreak/>
        <w:t xml:space="preserve">На втором пленарном заседании части </w:t>
      </w:r>
      <w:r>
        <w:t>II</w:t>
      </w:r>
      <w:r w:rsidRPr="00712CCC">
        <w:rPr>
          <w:lang w:val="ru-RU"/>
        </w:rPr>
        <w:t xml:space="preserve"> совещания 10 декабря 2022 года Конференция Сторон </w:t>
      </w:r>
      <w:r w:rsidR="00805D4E">
        <w:rPr>
          <w:lang w:val="ru-RU"/>
        </w:rPr>
        <w:t>рассмотрела</w:t>
      </w:r>
      <w:r w:rsidRPr="00712CCC">
        <w:rPr>
          <w:lang w:val="ru-RU"/>
        </w:rPr>
        <w:t xml:space="preserve"> проект решения </w:t>
      </w:r>
      <w:r>
        <w:t>CBD</w:t>
      </w:r>
      <w:r w:rsidRPr="00712CCC">
        <w:rPr>
          <w:lang w:val="ru-RU"/>
        </w:rPr>
        <w:t>/</w:t>
      </w:r>
      <w:r>
        <w:t>COP</w:t>
      </w:r>
      <w:r w:rsidRPr="00712CCC">
        <w:rPr>
          <w:lang w:val="ru-RU"/>
        </w:rPr>
        <w:t>/15/</w:t>
      </w:r>
      <w:r>
        <w:t>L</w:t>
      </w:r>
      <w:r w:rsidRPr="00712CCC">
        <w:rPr>
          <w:lang w:val="ru-RU"/>
        </w:rPr>
        <w:t>.4</w:t>
      </w:r>
      <w:r w:rsidR="00805D4E" w:rsidRPr="00712CCC">
        <w:rPr>
          <w:lang w:val="ru-RU"/>
        </w:rPr>
        <w:t xml:space="preserve"> и приняла его</w:t>
      </w:r>
      <w:r w:rsidRPr="00712CCC">
        <w:rPr>
          <w:lang w:val="ru-RU"/>
        </w:rPr>
        <w:t xml:space="preserve"> в качестве решения 15/</w:t>
      </w:r>
      <w:r w:rsidR="00805D4E" w:rsidRPr="00712CCC">
        <w:rPr>
          <w:b/>
          <w:bCs/>
          <w:kern w:val="22"/>
          <w:szCs w:val="22"/>
          <w:lang w:val="ru-RU"/>
        </w:rPr>
        <w:t>[</w:t>
      </w:r>
      <w:r w:rsidR="00805D4E" w:rsidRPr="00712CCC">
        <w:rPr>
          <w:kern w:val="22"/>
          <w:szCs w:val="22"/>
          <w:lang w:val="ru-RU"/>
        </w:rPr>
        <w:t xml:space="preserve"> ] </w:t>
      </w:r>
      <w:r w:rsidRPr="00712CCC">
        <w:rPr>
          <w:lang w:val="ru-RU"/>
        </w:rPr>
        <w:t xml:space="preserve">(текст решения см.: гл. </w:t>
      </w:r>
      <w:r>
        <w:t xml:space="preserve">I, </w:t>
      </w:r>
      <w:proofErr w:type="spellStart"/>
      <w:r>
        <w:t>стр</w:t>
      </w:r>
      <w:proofErr w:type="spellEnd"/>
      <w:r>
        <w:t xml:space="preserve">. </w:t>
      </w:r>
      <w:r w:rsidR="00805D4E" w:rsidRPr="00805D4E">
        <w:rPr>
          <w:kern w:val="22"/>
          <w:szCs w:val="22"/>
          <w:lang w:val="fr-FR"/>
        </w:rPr>
        <w:t>[</w:t>
      </w:r>
      <w:r w:rsidR="00805D4E">
        <w:rPr>
          <w:kern w:val="22"/>
          <w:szCs w:val="22"/>
          <w:lang w:val="fr-FR"/>
        </w:rPr>
        <w:t xml:space="preserve"> </w:t>
      </w:r>
      <w:r w:rsidR="00805D4E" w:rsidRPr="00805D4E">
        <w:rPr>
          <w:b/>
          <w:bCs/>
          <w:kern w:val="22"/>
          <w:szCs w:val="22"/>
          <w:lang w:val="fr-FR"/>
        </w:rPr>
        <w:t>]</w:t>
      </w:r>
      <w:r>
        <w:t>).</w:t>
      </w:r>
    </w:p>
    <w:p w14:paraId="598C08CE" w14:textId="77777777" w:rsidR="0061275F" w:rsidRPr="00034C0B" w:rsidRDefault="0061275F" w:rsidP="00034C0B">
      <w:pPr>
        <w:keepNext/>
        <w:spacing w:before="240" w:after="140"/>
        <w:jc w:val="center"/>
        <w:outlineLvl w:val="1"/>
        <w:rPr>
          <w:b/>
          <w:bCs/>
          <w:szCs w:val="22"/>
          <w:lang w:val="ru-RU"/>
        </w:rPr>
      </w:pPr>
      <w:r w:rsidRPr="00210F20">
        <w:rPr>
          <w:b/>
          <w:bCs/>
          <w:caps/>
          <w:lang w:val="ru-RU"/>
        </w:rPr>
        <w:t>V.</w:t>
      </w:r>
      <w:r w:rsidRPr="00210F20">
        <w:rPr>
          <w:b/>
          <w:bCs/>
          <w:caps/>
          <w:lang w:val="ru-RU"/>
        </w:rPr>
        <w:tab/>
      </w:r>
      <w:r w:rsidR="008C46C3" w:rsidRPr="00210F20">
        <w:rPr>
          <w:b/>
          <w:bCs/>
          <w:caps/>
          <w:lang w:val="ru-RU"/>
        </w:rPr>
        <w:t xml:space="preserve">ГЛОБАЛЬНАЯ РАМОЧНАЯ ПРОГРАММА В ОБЛАСТИ БИОРАЗНООБРАЗИЯ НА ПЕРИОД ПОСЛЕ 2020 ГОДА, СВЯЗАННЫЕ С НЕЙ ВОПРОСЫ И МЕХАНИЗМЫ АКТИВИЗАЦИИ </w:t>
      </w:r>
      <w:r w:rsidR="008C46C3" w:rsidRPr="00034C0B">
        <w:rPr>
          <w:b/>
          <w:bCs/>
          <w:szCs w:val="22"/>
          <w:lang w:val="ru-RU"/>
        </w:rPr>
        <w:t>ОСУЩЕСТВЛЕНИЯ</w:t>
      </w:r>
    </w:p>
    <w:p w14:paraId="6C3ABC19" w14:textId="77777777" w:rsidR="0061275F" w:rsidRPr="00034C0B" w:rsidRDefault="008C46C3" w:rsidP="00034C0B">
      <w:pPr>
        <w:keepNext/>
        <w:spacing w:before="240" w:after="140"/>
        <w:jc w:val="center"/>
        <w:outlineLvl w:val="1"/>
        <w:rPr>
          <w:b/>
          <w:bCs/>
          <w:szCs w:val="22"/>
          <w:lang w:val="ru-RU"/>
        </w:rPr>
      </w:pPr>
      <w:r w:rsidRPr="00034C0B">
        <w:rPr>
          <w:b/>
          <w:bCs/>
          <w:szCs w:val="22"/>
          <w:lang w:val="ru-RU"/>
        </w:rPr>
        <w:t>Пункт</w:t>
      </w:r>
      <w:r w:rsidR="0061275F" w:rsidRPr="00034C0B">
        <w:rPr>
          <w:b/>
          <w:bCs/>
          <w:szCs w:val="22"/>
          <w:lang w:val="ru-RU"/>
        </w:rPr>
        <w:t xml:space="preserve"> 9.</w:t>
      </w:r>
      <w:r w:rsidR="0061275F" w:rsidRPr="00034C0B">
        <w:rPr>
          <w:b/>
          <w:bCs/>
          <w:szCs w:val="22"/>
          <w:lang w:val="ru-RU"/>
        </w:rPr>
        <w:tab/>
      </w:r>
      <w:r w:rsidRPr="00034C0B">
        <w:rPr>
          <w:b/>
          <w:bCs/>
          <w:szCs w:val="22"/>
          <w:lang w:val="ru-RU"/>
        </w:rPr>
        <w:t>Глобальная рамочная программа в области биоразнообразия на период после 2020 года</w:t>
      </w:r>
    </w:p>
    <w:p w14:paraId="244EEF30" w14:textId="77777777" w:rsidR="00522502" w:rsidRPr="00522502" w:rsidRDefault="00522502" w:rsidP="00522502">
      <w:pPr>
        <w:pStyle w:val="Heading2"/>
        <w:rPr>
          <w:lang w:val="ru-RU"/>
        </w:rPr>
      </w:pPr>
      <w:bookmarkStart w:id="5" w:name="_Hlk121819994"/>
      <w:r>
        <w:rPr>
          <w:iCs w:val="0"/>
        </w:rPr>
        <w:t>A</w:t>
      </w:r>
      <w:r w:rsidRPr="00712CCC">
        <w:rPr>
          <w:iCs w:val="0"/>
          <w:lang w:val="ru-RU"/>
        </w:rPr>
        <w:t>.</w:t>
      </w:r>
      <w:r w:rsidRPr="00712CCC">
        <w:rPr>
          <w:iCs w:val="0"/>
          <w:lang w:val="ru-RU"/>
        </w:rPr>
        <w:tab/>
      </w:r>
      <w:r w:rsidRPr="00210F20">
        <w:rPr>
          <w:lang w:val="ru-RU"/>
        </w:rPr>
        <w:t>Глобальная рамочная программа в области биоразнообразия на период после 2020 года</w:t>
      </w:r>
    </w:p>
    <w:bookmarkEnd w:id="5"/>
    <w:p w14:paraId="033AD1B1" w14:textId="77777777" w:rsidR="005735CE" w:rsidRPr="00522502" w:rsidRDefault="005735CE" w:rsidP="005735CE">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028B3132" w14:textId="77777777" w:rsidR="00522502" w:rsidRPr="00522502" w:rsidRDefault="00522502" w:rsidP="00522502">
      <w:pPr>
        <w:pStyle w:val="Heading2"/>
        <w:rPr>
          <w:lang w:val="ru-RU"/>
        </w:rPr>
      </w:pPr>
      <w:r w:rsidRPr="00522502">
        <w:rPr>
          <w:iCs w:val="0"/>
          <w:lang w:val="en-US"/>
        </w:rPr>
        <w:t>B</w:t>
      </w:r>
      <w:r w:rsidRPr="00522502">
        <w:rPr>
          <w:iCs w:val="0"/>
          <w:lang w:val="ru-RU"/>
        </w:rPr>
        <w:t>.</w:t>
      </w:r>
      <w:r w:rsidRPr="00522502">
        <w:rPr>
          <w:iCs w:val="0"/>
          <w:lang w:val="ru-RU"/>
        </w:rPr>
        <w:tab/>
      </w:r>
      <w:r w:rsidRPr="00894405">
        <w:rPr>
          <w:iCs w:val="0"/>
          <w:szCs w:val="22"/>
          <w:lang w:val="ru-RU"/>
        </w:rPr>
        <w:t>Механизмы мониторинга для глобальной рамочной программы в области биоразнообразия на период после 2020 года</w:t>
      </w:r>
    </w:p>
    <w:p w14:paraId="30EAFFFE" w14:textId="77777777" w:rsidR="00166091" w:rsidRPr="00210F20" w:rsidRDefault="00166091" w:rsidP="00166091">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426B7FEC" w14:textId="77777777" w:rsidR="00B06710" w:rsidRPr="00522502" w:rsidRDefault="00B05642" w:rsidP="00522502">
      <w:pPr>
        <w:pStyle w:val="Heading2"/>
        <w:rPr>
          <w:iCs w:val="0"/>
          <w:lang w:val="en-US"/>
        </w:rPr>
      </w:pPr>
      <w:r w:rsidRPr="00522502">
        <w:rPr>
          <w:iCs w:val="0"/>
          <w:lang w:val="en-US"/>
        </w:rPr>
        <w:t> C.</w:t>
      </w:r>
      <w:r w:rsidRPr="00522502">
        <w:rPr>
          <w:iCs w:val="0"/>
          <w:lang w:val="en-US"/>
        </w:rPr>
        <w:tab/>
      </w:r>
      <w:proofErr w:type="spellStart"/>
      <w:r w:rsidR="008C46C3" w:rsidRPr="00522502">
        <w:rPr>
          <w:iCs w:val="0"/>
          <w:lang w:val="en-US"/>
        </w:rPr>
        <w:t>Стратегия</w:t>
      </w:r>
      <w:proofErr w:type="spellEnd"/>
      <w:r w:rsidR="008C46C3" w:rsidRPr="00522502">
        <w:rPr>
          <w:iCs w:val="0"/>
          <w:lang w:val="en-US"/>
        </w:rPr>
        <w:t xml:space="preserve"> </w:t>
      </w:r>
      <w:proofErr w:type="spellStart"/>
      <w:r w:rsidR="008C46C3" w:rsidRPr="00522502">
        <w:rPr>
          <w:iCs w:val="0"/>
          <w:lang w:val="en-US"/>
        </w:rPr>
        <w:t>коммуникации</w:t>
      </w:r>
      <w:proofErr w:type="spellEnd"/>
    </w:p>
    <w:p w14:paraId="31174BF7" w14:textId="77777777" w:rsidR="00166091" w:rsidRPr="00210F20" w:rsidRDefault="00166091" w:rsidP="00166091">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65CA044A" w14:textId="77777777" w:rsidR="00967183" w:rsidRPr="00F16587" w:rsidRDefault="00B05642" w:rsidP="00522502">
      <w:pPr>
        <w:pStyle w:val="Heading2"/>
        <w:rPr>
          <w:bCs w:val="0"/>
          <w:iCs w:val="0"/>
          <w:lang w:val="ru-RU"/>
        </w:rPr>
      </w:pPr>
      <w:r w:rsidRPr="00563703">
        <w:rPr>
          <w:b w:val="0"/>
          <w:bCs w:val="0"/>
          <w:iCs w:val="0"/>
          <w:lang w:val="en-US"/>
        </w:rPr>
        <w:t> </w:t>
      </w:r>
      <w:r w:rsidRPr="00F16587">
        <w:rPr>
          <w:bCs w:val="0"/>
          <w:iCs w:val="0"/>
          <w:lang w:val="en-US"/>
        </w:rPr>
        <w:t>D</w:t>
      </w:r>
      <w:r w:rsidRPr="00F16587">
        <w:rPr>
          <w:bCs w:val="0"/>
          <w:iCs w:val="0"/>
          <w:lang w:val="ru-RU"/>
        </w:rPr>
        <w:t>.</w:t>
      </w:r>
      <w:r w:rsidR="009850A8" w:rsidRPr="00F16587">
        <w:rPr>
          <w:bCs w:val="0"/>
          <w:iCs w:val="0"/>
          <w:lang w:val="ru-RU"/>
        </w:rPr>
        <w:tab/>
      </w:r>
      <w:r w:rsidR="008C46C3" w:rsidRPr="00F16587">
        <w:rPr>
          <w:bCs w:val="0"/>
          <w:iCs w:val="0"/>
          <w:lang w:val="ru-RU"/>
        </w:rPr>
        <w:t>План действий по обеспечению гендерного равенства</w:t>
      </w:r>
    </w:p>
    <w:p w14:paraId="1213889E" w14:textId="77777777" w:rsidR="00166091" w:rsidRPr="00210F20" w:rsidRDefault="00166091" w:rsidP="00166091">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126CC0EF" w14:textId="77777777" w:rsidR="0061275F" w:rsidRDefault="008C46C3" w:rsidP="00034C0B">
      <w:pPr>
        <w:keepNext/>
        <w:spacing w:before="240" w:after="140"/>
        <w:jc w:val="center"/>
        <w:outlineLvl w:val="1"/>
        <w:rPr>
          <w:b/>
          <w:bCs/>
          <w:szCs w:val="22"/>
          <w:lang w:val="ru-RU"/>
        </w:rPr>
      </w:pPr>
      <w:r w:rsidRPr="00210F20">
        <w:rPr>
          <w:b/>
          <w:bCs/>
          <w:szCs w:val="22"/>
          <w:lang w:val="ru-RU"/>
        </w:rPr>
        <w:t xml:space="preserve">Пункт </w:t>
      </w:r>
      <w:r w:rsidR="0061275F" w:rsidRPr="00210F20">
        <w:rPr>
          <w:b/>
          <w:bCs/>
          <w:szCs w:val="22"/>
          <w:lang w:val="ru-RU"/>
        </w:rPr>
        <w:t>10.</w:t>
      </w:r>
      <w:r w:rsidR="0061275F" w:rsidRPr="00210F20">
        <w:rPr>
          <w:b/>
          <w:bCs/>
          <w:szCs w:val="22"/>
          <w:lang w:val="ru-RU"/>
        </w:rPr>
        <w:tab/>
      </w:r>
      <w:r w:rsidRPr="00210F20">
        <w:rPr>
          <w:b/>
          <w:bCs/>
          <w:szCs w:val="22"/>
          <w:lang w:val="ru-RU"/>
        </w:rPr>
        <w:t>Повышение интеграции в отношении статьи 8 j) и соответствующих положений Конвенции</w:t>
      </w:r>
    </w:p>
    <w:p w14:paraId="713258C1" w14:textId="77777777" w:rsidR="00825A14" w:rsidRPr="00563703" w:rsidRDefault="00825A14" w:rsidP="00894405">
      <w:pPr>
        <w:pStyle w:val="Heading2"/>
        <w:rPr>
          <w:iCs w:val="0"/>
          <w:lang w:val="ru-RU"/>
        </w:rPr>
      </w:pPr>
      <w:r w:rsidRPr="00563703">
        <w:rPr>
          <w:iCs w:val="0"/>
          <w:lang w:val="ru-RU"/>
        </w:rPr>
        <w:t>А.</w:t>
      </w:r>
      <w:r w:rsidRPr="00563703">
        <w:rPr>
          <w:iCs w:val="0"/>
          <w:lang w:val="ru-RU"/>
        </w:rPr>
        <w:tab/>
        <w:t>Разработка новой программы работы и институциональных механизмов по статье 8</w:t>
      </w:r>
      <w:r w:rsidRPr="00894405">
        <w:rPr>
          <w:iCs w:val="0"/>
          <w:lang w:val="en-US"/>
        </w:rPr>
        <w:t>j</w:t>
      </w:r>
      <w:r w:rsidRPr="00563703">
        <w:rPr>
          <w:iCs w:val="0"/>
          <w:lang w:val="ru-RU"/>
        </w:rPr>
        <w:t xml:space="preserve">) </w:t>
      </w:r>
      <w:r w:rsidR="00BB4C7F" w:rsidRPr="00235465">
        <w:rPr>
          <w:lang w:val="ru-RU"/>
        </w:rPr>
        <w:t>и других положений Конвенции</w:t>
      </w:r>
    </w:p>
    <w:p w14:paraId="3383CC57" w14:textId="77777777" w:rsidR="00E6453B" w:rsidRPr="00E6453B" w:rsidRDefault="00E6453B" w:rsidP="00E6453B">
      <w:pPr>
        <w:pStyle w:val="Para1"/>
        <w:numPr>
          <w:ilvl w:val="0"/>
          <w:numId w:val="20"/>
        </w:numPr>
        <w:tabs>
          <w:tab w:val="clear" w:pos="360"/>
          <w:tab w:val="num" w:pos="720"/>
        </w:tabs>
        <w:overflowPunct w:val="0"/>
        <w:autoSpaceDE w:val="0"/>
        <w:autoSpaceDN w:val="0"/>
        <w:snapToGrid w:val="0"/>
        <w:spacing w:before="0"/>
        <w:rPr>
          <w:lang w:val="ru-RU"/>
        </w:rPr>
      </w:pPr>
      <w:r w:rsidRPr="00712CCC">
        <w:rPr>
          <w:lang w:val="ru-RU"/>
        </w:rPr>
        <w:t>[</w:t>
      </w:r>
      <w:r w:rsidRPr="00712CCC">
        <w:rPr>
          <w:i/>
          <w:lang w:val="ru-RU"/>
        </w:rPr>
        <w:t>будет дополнено из доклада рабочей группы</w:t>
      </w:r>
      <w:r w:rsidR="00805D4E" w:rsidRPr="00712CCC">
        <w:rPr>
          <w:i/>
          <w:lang w:val="ru-RU"/>
        </w:rPr>
        <w:t xml:space="preserve"> </w:t>
      </w:r>
      <w:r w:rsidR="00805D4E" w:rsidRPr="00F16587">
        <w:rPr>
          <w:i/>
          <w:lang w:val="fr-FR"/>
        </w:rPr>
        <w:t>I</w:t>
      </w:r>
      <w:r w:rsidRPr="00712CCC">
        <w:rPr>
          <w:lang w:val="ru-RU"/>
        </w:rPr>
        <w:t>]</w:t>
      </w:r>
    </w:p>
    <w:p w14:paraId="6242F28E" w14:textId="77777777" w:rsidR="00E6453B" w:rsidRPr="001338AE" w:rsidRDefault="00E6453B" w:rsidP="00E6453B">
      <w:pPr>
        <w:pStyle w:val="Para1"/>
        <w:numPr>
          <w:ilvl w:val="0"/>
          <w:numId w:val="20"/>
        </w:numPr>
        <w:tabs>
          <w:tab w:val="clear" w:pos="360"/>
          <w:tab w:val="num" w:pos="720"/>
        </w:tabs>
        <w:overflowPunct w:val="0"/>
        <w:autoSpaceDE w:val="0"/>
        <w:autoSpaceDN w:val="0"/>
        <w:snapToGrid w:val="0"/>
        <w:spacing w:before="0"/>
      </w:pPr>
      <w:r w:rsidRPr="00712CCC">
        <w:rPr>
          <w:lang w:val="ru-RU"/>
        </w:rPr>
        <w:t xml:space="preserve">На втором пленарном заседании части </w:t>
      </w:r>
      <w:r>
        <w:t>II</w:t>
      </w:r>
      <w:r w:rsidRPr="00712CCC">
        <w:rPr>
          <w:lang w:val="ru-RU"/>
        </w:rPr>
        <w:t xml:space="preserve"> совещания 10 декабря 2022 года Конференция Сторон </w:t>
      </w:r>
      <w:r w:rsidR="00805D4E">
        <w:rPr>
          <w:lang w:val="ru-RU"/>
        </w:rPr>
        <w:t>рассмотрела</w:t>
      </w:r>
      <w:r w:rsidRPr="00712CCC">
        <w:rPr>
          <w:lang w:val="ru-RU"/>
        </w:rPr>
        <w:t xml:space="preserve"> проект решения </w:t>
      </w:r>
      <w:r>
        <w:t>CBD</w:t>
      </w:r>
      <w:r w:rsidRPr="00712CCC">
        <w:rPr>
          <w:lang w:val="ru-RU"/>
        </w:rPr>
        <w:t>/</w:t>
      </w:r>
      <w:r>
        <w:t>COP</w:t>
      </w:r>
      <w:r w:rsidRPr="00712CCC">
        <w:rPr>
          <w:lang w:val="ru-RU"/>
        </w:rPr>
        <w:t>/15/</w:t>
      </w:r>
      <w:r>
        <w:t>L</w:t>
      </w:r>
      <w:r w:rsidRPr="00712CCC">
        <w:rPr>
          <w:lang w:val="ru-RU"/>
        </w:rPr>
        <w:t xml:space="preserve">.8 </w:t>
      </w:r>
      <w:r w:rsidR="00805D4E" w:rsidRPr="00712CCC">
        <w:rPr>
          <w:lang w:val="ru-RU"/>
        </w:rPr>
        <w:t xml:space="preserve">и приняла его </w:t>
      </w:r>
      <w:r w:rsidRPr="00712CCC">
        <w:rPr>
          <w:lang w:val="ru-RU"/>
        </w:rPr>
        <w:t>в качестве решения 15/</w:t>
      </w:r>
      <w:r w:rsidR="00805D4E" w:rsidRPr="00712CCC">
        <w:rPr>
          <w:b/>
          <w:bCs/>
          <w:kern w:val="22"/>
          <w:szCs w:val="22"/>
          <w:lang w:val="ru-RU"/>
        </w:rPr>
        <w:t>[</w:t>
      </w:r>
      <w:r w:rsidR="00805D4E" w:rsidRPr="00712CCC">
        <w:rPr>
          <w:kern w:val="22"/>
          <w:szCs w:val="22"/>
          <w:lang w:val="ru-RU"/>
        </w:rPr>
        <w:t xml:space="preserve"> ] </w:t>
      </w:r>
      <w:r w:rsidRPr="00712CCC">
        <w:rPr>
          <w:lang w:val="ru-RU"/>
        </w:rPr>
        <w:t xml:space="preserve">(текст решения см.: гл. </w:t>
      </w:r>
      <w:r>
        <w:t xml:space="preserve">I, </w:t>
      </w:r>
      <w:proofErr w:type="spellStart"/>
      <w:r>
        <w:t>стр</w:t>
      </w:r>
      <w:proofErr w:type="spellEnd"/>
      <w:r>
        <w:t xml:space="preserve">. </w:t>
      </w:r>
      <w:r w:rsidR="00805D4E" w:rsidRPr="00805D4E">
        <w:rPr>
          <w:kern w:val="22"/>
          <w:szCs w:val="22"/>
          <w:lang w:val="fr-FR"/>
        </w:rPr>
        <w:t>[</w:t>
      </w:r>
      <w:r w:rsidR="00805D4E">
        <w:rPr>
          <w:kern w:val="22"/>
          <w:szCs w:val="22"/>
          <w:lang w:val="fr-FR"/>
        </w:rPr>
        <w:t xml:space="preserve"> </w:t>
      </w:r>
      <w:r w:rsidR="00805D4E" w:rsidRPr="00805D4E">
        <w:rPr>
          <w:b/>
          <w:bCs/>
          <w:kern w:val="22"/>
          <w:szCs w:val="22"/>
          <w:lang w:val="fr-FR"/>
        </w:rPr>
        <w:t>]</w:t>
      </w:r>
      <w:r>
        <w:t>).</w:t>
      </w:r>
    </w:p>
    <w:p w14:paraId="3D602055" w14:textId="77777777" w:rsidR="00E6453B" w:rsidRPr="00E6453B" w:rsidRDefault="00E6453B" w:rsidP="00E6453B">
      <w:pPr>
        <w:pStyle w:val="Para1"/>
        <w:numPr>
          <w:ilvl w:val="0"/>
          <w:numId w:val="20"/>
        </w:numPr>
        <w:tabs>
          <w:tab w:val="clear" w:pos="360"/>
          <w:tab w:val="num" w:pos="720"/>
        </w:tabs>
        <w:overflowPunct w:val="0"/>
        <w:autoSpaceDE w:val="0"/>
        <w:autoSpaceDN w:val="0"/>
        <w:snapToGrid w:val="0"/>
        <w:spacing w:before="0"/>
        <w:rPr>
          <w:lang w:val="ru-RU"/>
        </w:rPr>
      </w:pPr>
      <w:r w:rsidRPr="00712CCC">
        <w:rPr>
          <w:lang w:val="ru-RU"/>
        </w:rPr>
        <w:t>С заявлением выступил представитель МФКНБ.</w:t>
      </w:r>
    </w:p>
    <w:p w14:paraId="2BC52230" w14:textId="77777777" w:rsidR="00E6453B" w:rsidRPr="00563703" w:rsidRDefault="00E6453B" w:rsidP="00E6453B">
      <w:pPr>
        <w:pStyle w:val="Heading2"/>
        <w:rPr>
          <w:iCs w:val="0"/>
          <w:lang w:val="ru-RU"/>
        </w:rPr>
      </w:pPr>
      <w:r w:rsidRPr="00E6453B">
        <w:rPr>
          <w:iCs w:val="0"/>
          <w:lang w:val="en-US"/>
        </w:rPr>
        <w:t>B</w:t>
      </w:r>
      <w:r w:rsidRPr="00563703">
        <w:rPr>
          <w:iCs w:val="0"/>
          <w:lang w:val="ru-RU"/>
        </w:rPr>
        <w:t xml:space="preserve">. </w:t>
      </w:r>
      <w:r w:rsidRPr="00563703">
        <w:rPr>
          <w:iCs w:val="0"/>
          <w:lang w:val="ru-RU"/>
        </w:rPr>
        <w:tab/>
        <w:t xml:space="preserve">Углубленный диалог по статье 8 </w:t>
      </w:r>
      <w:r w:rsidRPr="00E6453B">
        <w:rPr>
          <w:iCs w:val="0"/>
          <w:lang w:val="en-US"/>
        </w:rPr>
        <w:t>j</w:t>
      </w:r>
      <w:r w:rsidRPr="00563703">
        <w:rPr>
          <w:iCs w:val="0"/>
          <w:lang w:val="ru-RU"/>
        </w:rPr>
        <w:t>) и соответствующим положениям</w:t>
      </w:r>
      <w:r w:rsidR="00BB4C7F">
        <w:rPr>
          <w:iCs w:val="0"/>
          <w:lang w:val="ru-RU"/>
        </w:rPr>
        <w:t xml:space="preserve"> </w:t>
      </w:r>
      <w:r w:rsidR="00BB4C7F" w:rsidRPr="00235465">
        <w:rPr>
          <w:lang w:val="ru-RU"/>
        </w:rPr>
        <w:t>Конвенции</w:t>
      </w:r>
    </w:p>
    <w:p w14:paraId="44BD65F3" w14:textId="77777777" w:rsidR="00E6453B" w:rsidRPr="00E6453B" w:rsidRDefault="00E6453B" w:rsidP="00E6453B">
      <w:pPr>
        <w:pStyle w:val="Para1"/>
        <w:numPr>
          <w:ilvl w:val="0"/>
          <w:numId w:val="20"/>
        </w:numPr>
        <w:tabs>
          <w:tab w:val="clear" w:pos="360"/>
          <w:tab w:val="num" w:pos="720"/>
        </w:tabs>
        <w:overflowPunct w:val="0"/>
        <w:autoSpaceDE w:val="0"/>
        <w:autoSpaceDN w:val="0"/>
        <w:snapToGrid w:val="0"/>
        <w:spacing w:before="0"/>
        <w:rPr>
          <w:lang w:val="ru-RU"/>
        </w:rPr>
      </w:pPr>
      <w:r w:rsidRPr="00712CCC">
        <w:rPr>
          <w:lang w:val="ru-RU"/>
        </w:rPr>
        <w:t>[</w:t>
      </w:r>
      <w:r w:rsidRPr="00712CCC">
        <w:rPr>
          <w:i/>
          <w:lang w:val="ru-RU"/>
        </w:rPr>
        <w:t>будет дополнено из доклада рабочей группы</w:t>
      </w:r>
      <w:r w:rsidR="00805D4E" w:rsidRPr="00712CCC">
        <w:rPr>
          <w:i/>
          <w:lang w:val="ru-RU"/>
        </w:rPr>
        <w:t xml:space="preserve"> </w:t>
      </w:r>
      <w:r w:rsidR="00805D4E" w:rsidRPr="00F16587">
        <w:rPr>
          <w:i/>
          <w:lang w:val="fr-FR"/>
        </w:rPr>
        <w:t>I</w:t>
      </w:r>
      <w:r w:rsidRPr="00712CCC">
        <w:rPr>
          <w:lang w:val="ru-RU"/>
        </w:rPr>
        <w:t>]</w:t>
      </w:r>
    </w:p>
    <w:p w14:paraId="30FD054D" w14:textId="77777777" w:rsidR="00E6453B" w:rsidRPr="00E6453B" w:rsidRDefault="00E6453B" w:rsidP="00E6453B">
      <w:pPr>
        <w:pStyle w:val="Para1"/>
        <w:numPr>
          <w:ilvl w:val="0"/>
          <w:numId w:val="20"/>
        </w:numPr>
        <w:tabs>
          <w:tab w:val="clear" w:pos="360"/>
          <w:tab w:val="num" w:pos="720"/>
        </w:tabs>
        <w:overflowPunct w:val="0"/>
        <w:autoSpaceDE w:val="0"/>
        <w:autoSpaceDN w:val="0"/>
        <w:snapToGrid w:val="0"/>
        <w:spacing w:before="0"/>
      </w:pPr>
      <w:r w:rsidRPr="00712CCC">
        <w:rPr>
          <w:lang w:val="ru-RU"/>
        </w:rPr>
        <w:t xml:space="preserve">На втором пленарном заседании части </w:t>
      </w:r>
      <w:r>
        <w:t>II</w:t>
      </w:r>
      <w:r w:rsidRPr="00712CCC">
        <w:rPr>
          <w:lang w:val="ru-RU"/>
        </w:rPr>
        <w:t xml:space="preserve"> совещания 10 декабря 2022 года Конференция Сторон </w:t>
      </w:r>
      <w:r w:rsidR="00805D4E" w:rsidRPr="00712CCC">
        <w:rPr>
          <w:lang w:val="ru-RU"/>
        </w:rPr>
        <w:t>рассмотрела</w:t>
      </w:r>
      <w:r w:rsidRPr="00712CCC">
        <w:rPr>
          <w:lang w:val="ru-RU"/>
        </w:rPr>
        <w:t xml:space="preserve"> проект решения </w:t>
      </w:r>
      <w:r>
        <w:t>CBD</w:t>
      </w:r>
      <w:r w:rsidRPr="00712CCC">
        <w:rPr>
          <w:lang w:val="ru-RU"/>
        </w:rPr>
        <w:t>/</w:t>
      </w:r>
      <w:r>
        <w:t>COP</w:t>
      </w:r>
      <w:r w:rsidRPr="00712CCC">
        <w:rPr>
          <w:lang w:val="ru-RU"/>
        </w:rPr>
        <w:t>/15/</w:t>
      </w:r>
      <w:r>
        <w:t>L</w:t>
      </w:r>
      <w:r w:rsidRPr="00712CCC">
        <w:rPr>
          <w:lang w:val="ru-RU"/>
        </w:rPr>
        <w:t xml:space="preserve">.6 </w:t>
      </w:r>
      <w:r w:rsidR="00805D4E" w:rsidRPr="00712CCC">
        <w:rPr>
          <w:lang w:val="ru-RU"/>
        </w:rPr>
        <w:t xml:space="preserve">и приняла его </w:t>
      </w:r>
      <w:r w:rsidRPr="00712CCC">
        <w:rPr>
          <w:lang w:val="ru-RU"/>
        </w:rPr>
        <w:t>в качестве решения 15/</w:t>
      </w:r>
      <w:r w:rsidR="00805D4E" w:rsidRPr="00712CCC">
        <w:rPr>
          <w:b/>
          <w:bCs/>
          <w:kern w:val="22"/>
          <w:szCs w:val="22"/>
          <w:lang w:val="ru-RU"/>
        </w:rPr>
        <w:t>[</w:t>
      </w:r>
      <w:r w:rsidR="00805D4E" w:rsidRPr="00712CCC">
        <w:rPr>
          <w:kern w:val="22"/>
          <w:szCs w:val="22"/>
          <w:lang w:val="ru-RU"/>
        </w:rPr>
        <w:t xml:space="preserve"> ] </w:t>
      </w:r>
      <w:r w:rsidRPr="00712CCC">
        <w:rPr>
          <w:lang w:val="ru-RU"/>
        </w:rPr>
        <w:t xml:space="preserve">(текст решения см.: гл. </w:t>
      </w:r>
      <w:r>
        <w:t>I, стр</w:t>
      </w:r>
      <w:r w:rsidRPr="00805D4E">
        <w:t xml:space="preserve">. </w:t>
      </w:r>
      <w:r w:rsidR="00805D4E" w:rsidRPr="00805D4E">
        <w:rPr>
          <w:kern w:val="22"/>
          <w:szCs w:val="22"/>
          <w:lang w:val="fr-FR"/>
        </w:rPr>
        <w:t>[</w:t>
      </w:r>
      <w:r w:rsidR="00805D4E">
        <w:rPr>
          <w:kern w:val="22"/>
          <w:szCs w:val="22"/>
          <w:lang w:val="fr-FR"/>
        </w:rPr>
        <w:t xml:space="preserve"> </w:t>
      </w:r>
      <w:r w:rsidR="00805D4E" w:rsidRPr="00805D4E">
        <w:rPr>
          <w:b/>
          <w:bCs/>
          <w:kern w:val="22"/>
          <w:szCs w:val="22"/>
          <w:lang w:val="fr-FR"/>
        </w:rPr>
        <w:t>]</w:t>
      </w:r>
      <w:r>
        <w:t xml:space="preserve">). </w:t>
      </w:r>
    </w:p>
    <w:p w14:paraId="75C135A2" w14:textId="77777777" w:rsidR="00E6453B" w:rsidRPr="00563703" w:rsidRDefault="00E6453B" w:rsidP="00E6453B">
      <w:pPr>
        <w:pStyle w:val="Heading2"/>
        <w:rPr>
          <w:iCs w:val="0"/>
          <w:lang w:val="ru-RU"/>
        </w:rPr>
      </w:pPr>
      <w:r w:rsidRPr="00E6453B">
        <w:rPr>
          <w:iCs w:val="0"/>
          <w:lang w:val="en-US"/>
        </w:rPr>
        <w:t>C</w:t>
      </w:r>
      <w:r w:rsidRPr="00563703">
        <w:rPr>
          <w:iCs w:val="0"/>
          <w:lang w:val="ru-RU"/>
        </w:rPr>
        <w:t>.</w:t>
      </w:r>
      <w:r w:rsidRPr="00563703">
        <w:rPr>
          <w:iCs w:val="0"/>
          <w:lang w:val="ru-RU"/>
        </w:rPr>
        <w:tab/>
        <w:t>Рекомендации, сформулированные по итогам Постоянного форума Организации Объединенных Наций по вопросам коренных народов</w:t>
      </w:r>
    </w:p>
    <w:p w14:paraId="10337FD1" w14:textId="77777777" w:rsidR="00E6453B" w:rsidRPr="00126946" w:rsidRDefault="00E6453B" w:rsidP="00E6453B">
      <w:pPr>
        <w:pStyle w:val="Para1"/>
        <w:numPr>
          <w:ilvl w:val="0"/>
          <w:numId w:val="20"/>
        </w:numPr>
        <w:tabs>
          <w:tab w:val="clear" w:pos="360"/>
          <w:tab w:val="num" w:pos="720"/>
        </w:tabs>
        <w:overflowPunct w:val="0"/>
        <w:autoSpaceDE w:val="0"/>
        <w:autoSpaceDN w:val="0"/>
        <w:snapToGrid w:val="0"/>
        <w:spacing w:before="0"/>
        <w:rPr>
          <w:lang w:val="ru-RU"/>
        </w:rPr>
      </w:pPr>
      <w:r w:rsidRPr="00712CCC">
        <w:rPr>
          <w:lang w:val="ru-RU"/>
        </w:rPr>
        <w:t>[</w:t>
      </w:r>
      <w:r w:rsidRPr="00712CCC">
        <w:rPr>
          <w:i/>
          <w:lang w:val="ru-RU"/>
        </w:rPr>
        <w:t>будет дополнено из доклада рабочей группы</w:t>
      </w:r>
      <w:r w:rsidR="00805D4E" w:rsidRPr="00712CCC">
        <w:rPr>
          <w:i/>
          <w:lang w:val="ru-RU"/>
        </w:rPr>
        <w:t xml:space="preserve"> </w:t>
      </w:r>
      <w:r w:rsidR="00805D4E" w:rsidRPr="00F16587">
        <w:rPr>
          <w:i/>
          <w:lang w:val="fr-FR"/>
        </w:rPr>
        <w:t>I</w:t>
      </w:r>
      <w:r w:rsidRPr="00712CCC">
        <w:rPr>
          <w:lang w:val="ru-RU"/>
        </w:rPr>
        <w:t>]</w:t>
      </w:r>
    </w:p>
    <w:p w14:paraId="22BB2110" w14:textId="77777777" w:rsidR="00894405" w:rsidRPr="007A04B3" w:rsidRDefault="00894405" w:rsidP="00894405">
      <w:pPr>
        <w:pStyle w:val="Para1"/>
        <w:numPr>
          <w:ilvl w:val="0"/>
          <w:numId w:val="20"/>
        </w:numPr>
        <w:tabs>
          <w:tab w:val="clear" w:pos="360"/>
          <w:tab w:val="num" w:pos="720"/>
        </w:tabs>
        <w:overflowPunct w:val="0"/>
        <w:autoSpaceDE w:val="0"/>
        <w:autoSpaceDN w:val="0"/>
        <w:snapToGrid w:val="0"/>
        <w:spacing w:before="0"/>
        <w:rPr>
          <w:lang w:val="ru-RU"/>
        </w:rPr>
      </w:pPr>
      <w:r w:rsidRPr="00712CCC">
        <w:rPr>
          <w:lang w:val="ru-RU"/>
        </w:rPr>
        <w:t xml:space="preserve">На втором пленарном заседании части </w:t>
      </w:r>
      <w:r>
        <w:t>II</w:t>
      </w:r>
      <w:r w:rsidRPr="00712CCC">
        <w:rPr>
          <w:lang w:val="ru-RU"/>
        </w:rPr>
        <w:t xml:space="preserve"> совещания 10 декабря 2022 года Конференция Сторон </w:t>
      </w:r>
      <w:r w:rsidR="00805D4E" w:rsidRPr="00712CCC">
        <w:rPr>
          <w:lang w:val="ru-RU"/>
        </w:rPr>
        <w:t>рассмотрела</w:t>
      </w:r>
      <w:r w:rsidRPr="00712CCC">
        <w:rPr>
          <w:lang w:val="ru-RU"/>
        </w:rPr>
        <w:t xml:space="preserve"> проект решения </w:t>
      </w:r>
      <w:r>
        <w:t>CBD</w:t>
      </w:r>
      <w:r w:rsidRPr="00712CCC">
        <w:rPr>
          <w:lang w:val="ru-RU"/>
        </w:rPr>
        <w:t>/</w:t>
      </w:r>
      <w:r>
        <w:t>COP</w:t>
      </w:r>
      <w:r w:rsidRPr="00712CCC">
        <w:rPr>
          <w:lang w:val="ru-RU"/>
        </w:rPr>
        <w:t>/15/</w:t>
      </w:r>
      <w:r>
        <w:t>L</w:t>
      </w:r>
      <w:r w:rsidRPr="00712CCC">
        <w:rPr>
          <w:lang w:val="ru-RU"/>
        </w:rPr>
        <w:t>.</w:t>
      </w:r>
      <w:r w:rsidR="007A04B3" w:rsidRPr="00712CCC">
        <w:rPr>
          <w:lang w:val="ru-RU"/>
        </w:rPr>
        <w:t>7</w:t>
      </w:r>
      <w:r w:rsidRPr="00712CCC">
        <w:rPr>
          <w:lang w:val="ru-RU"/>
        </w:rPr>
        <w:t xml:space="preserve"> </w:t>
      </w:r>
      <w:r w:rsidR="00805D4E" w:rsidRPr="00712CCC">
        <w:rPr>
          <w:lang w:val="ru-RU"/>
        </w:rPr>
        <w:t xml:space="preserve">и приняла его </w:t>
      </w:r>
      <w:r w:rsidRPr="00712CCC">
        <w:rPr>
          <w:lang w:val="ru-RU"/>
        </w:rPr>
        <w:t>в качестве решения 15/</w:t>
      </w:r>
      <w:r w:rsidR="00805D4E" w:rsidRPr="00712CCC">
        <w:rPr>
          <w:b/>
          <w:bCs/>
          <w:kern w:val="22"/>
          <w:szCs w:val="22"/>
          <w:lang w:val="ru-RU"/>
        </w:rPr>
        <w:t>[</w:t>
      </w:r>
      <w:r w:rsidR="00805D4E" w:rsidRPr="00712CCC">
        <w:rPr>
          <w:kern w:val="22"/>
          <w:szCs w:val="22"/>
          <w:lang w:val="ru-RU"/>
        </w:rPr>
        <w:t xml:space="preserve"> ] </w:t>
      </w:r>
      <w:r w:rsidRPr="00712CCC">
        <w:rPr>
          <w:lang w:val="ru-RU"/>
        </w:rPr>
        <w:t xml:space="preserve">(текст решения см.: гл. </w:t>
      </w:r>
      <w:r>
        <w:t xml:space="preserve">I, </w:t>
      </w:r>
      <w:proofErr w:type="spellStart"/>
      <w:r>
        <w:t>стр</w:t>
      </w:r>
      <w:proofErr w:type="spellEnd"/>
      <w:r>
        <w:t xml:space="preserve">. </w:t>
      </w:r>
      <w:r w:rsidR="00805D4E" w:rsidRPr="00805D4E">
        <w:rPr>
          <w:kern w:val="22"/>
          <w:szCs w:val="22"/>
          <w:lang w:val="fr-FR"/>
        </w:rPr>
        <w:t>[</w:t>
      </w:r>
      <w:r w:rsidR="00805D4E">
        <w:rPr>
          <w:kern w:val="22"/>
          <w:szCs w:val="22"/>
          <w:lang w:val="fr-FR"/>
        </w:rPr>
        <w:t xml:space="preserve"> </w:t>
      </w:r>
      <w:r w:rsidR="00805D4E" w:rsidRPr="00805D4E">
        <w:rPr>
          <w:b/>
          <w:bCs/>
          <w:kern w:val="22"/>
          <w:szCs w:val="22"/>
          <w:lang w:val="fr-FR"/>
        </w:rPr>
        <w:t>]</w:t>
      </w:r>
      <w:r>
        <w:t xml:space="preserve">). </w:t>
      </w:r>
    </w:p>
    <w:p w14:paraId="7FF015C3" w14:textId="77777777" w:rsidR="0061275F" w:rsidRPr="00210F20" w:rsidRDefault="008C46C3" w:rsidP="00942CC3">
      <w:pPr>
        <w:keepNext/>
        <w:spacing w:before="240" w:after="140"/>
        <w:jc w:val="center"/>
        <w:outlineLvl w:val="1"/>
        <w:rPr>
          <w:lang w:val="ru-RU"/>
        </w:rPr>
      </w:pPr>
      <w:r w:rsidRPr="00210F20">
        <w:rPr>
          <w:b/>
          <w:bCs/>
          <w:szCs w:val="22"/>
          <w:lang w:val="ru-RU"/>
        </w:rPr>
        <w:lastRenderedPageBreak/>
        <w:t>Пункт</w:t>
      </w:r>
      <w:r w:rsidRPr="00210F20">
        <w:rPr>
          <w:i/>
          <w:iCs/>
          <w:szCs w:val="22"/>
          <w:lang w:val="ru-RU"/>
        </w:rPr>
        <w:t xml:space="preserve"> </w:t>
      </w:r>
      <w:r w:rsidR="0061275F" w:rsidRPr="00210F20">
        <w:rPr>
          <w:b/>
          <w:bCs/>
          <w:szCs w:val="22"/>
          <w:lang w:val="ru-RU"/>
        </w:rPr>
        <w:t>11.</w:t>
      </w:r>
      <w:r w:rsidR="0061275F" w:rsidRPr="00210F20">
        <w:rPr>
          <w:b/>
          <w:bCs/>
          <w:szCs w:val="22"/>
          <w:lang w:val="ru-RU"/>
        </w:rPr>
        <w:tab/>
      </w:r>
      <w:r w:rsidR="00D02EDA" w:rsidRPr="00210F20">
        <w:rPr>
          <w:b/>
          <w:bCs/>
          <w:szCs w:val="22"/>
          <w:lang w:val="ru-RU"/>
        </w:rPr>
        <w:t>Цифровая информация о последовательностях в отношении генетических ресурсов</w:t>
      </w:r>
    </w:p>
    <w:p w14:paraId="387FC776" w14:textId="77777777" w:rsidR="005B231E" w:rsidRPr="00210F20" w:rsidRDefault="005B231E" w:rsidP="005B231E">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1913C9D2" w14:textId="77777777" w:rsidR="0061275F" w:rsidRPr="00210F20" w:rsidRDefault="008C46C3" w:rsidP="00942CC3">
      <w:pPr>
        <w:keepNext/>
        <w:spacing w:before="240" w:after="140"/>
        <w:ind w:left="720" w:hanging="720"/>
        <w:jc w:val="center"/>
        <w:outlineLvl w:val="1"/>
        <w:rPr>
          <w:szCs w:val="22"/>
          <w:lang w:val="ru-RU"/>
        </w:rPr>
      </w:pPr>
      <w:r w:rsidRPr="00210F20">
        <w:rPr>
          <w:b/>
          <w:bCs/>
          <w:szCs w:val="22"/>
          <w:lang w:val="ru-RU"/>
        </w:rPr>
        <w:t>Пункт</w:t>
      </w:r>
      <w:r w:rsidRPr="00210F20">
        <w:rPr>
          <w:i/>
          <w:iCs/>
          <w:szCs w:val="22"/>
          <w:lang w:val="ru-RU"/>
        </w:rPr>
        <w:t xml:space="preserve"> </w:t>
      </w:r>
      <w:r w:rsidR="0061275F" w:rsidRPr="00210F20">
        <w:rPr>
          <w:b/>
          <w:bCs/>
          <w:szCs w:val="22"/>
          <w:lang w:val="ru-RU"/>
        </w:rPr>
        <w:t>12.</w:t>
      </w:r>
      <w:r w:rsidR="0061275F" w:rsidRPr="00210F20">
        <w:rPr>
          <w:b/>
          <w:bCs/>
          <w:szCs w:val="22"/>
          <w:lang w:val="ru-RU"/>
        </w:rPr>
        <w:tab/>
      </w:r>
      <w:r w:rsidR="00D02EDA" w:rsidRPr="00210F20">
        <w:rPr>
          <w:b/>
          <w:bCs/>
          <w:szCs w:val="22"/>
          <w:lang w:val="ru-RU"/>
        </w:rPr>
        <w:t>Мобилизация ресурсов и механизм финансирования</w:t>
      </w:r>
    </w:p>
    <w:p w14:paraId="27322980" w14:textId="77777777" w:rsidR="0061275F" w:rsidRPr="002D29E1" w:rsidRDefault="005E4CFE" w:rsidP="002D29E1">
      <w:pPr>
        <w:pStyle w:val="Heading2"/>
        <w:tabs>
          <w:tab w:val="clear" w:pos="720"/>
        </w:tabs>
        <w:spacing w:before="240"/>
        <w:rPr>
          <w:iCs w:val="0"/>
          <w:szCs w:val="22"/>
        </w:rPr>
      </w:pPr>
      <w:bookmarkStart w:id="6" w:name="_Hlk35858548"/>
      <w:r w:rsidRPr="002D29E1">
        <w:rPr>
          <w:iCs w:val="0"/>
          <w:szCs w:val="22"/>
        </w:rPr>
        <w:t>A.</w:t>
      </w:r>
      <w:r w:rsidRPr="002D29E1">
        <w:rPr>
          <w:iCs w:val="0"/>
          <w:szCs w:val="22"/>
        </w:rPr>
        <w:tab/>
      </w:r>
      <w:r w:rsidR="00D02EDA" w:rsidRPr="002D29E1">
        <w:rPr>
          <w:iCs w:val="0"/>
          <w:szCs w:val="22"/>
        </w:rPr>
        <w:t>Мобилизация ресурсов</w:t>
      </w:r>
    </w:p>
    <w:bookmarkEnd w:id="6"/>
    <w:p w14:paraId="4A6ECD6B" w14:textId="77777777" w:rsidR="002D29E1" w:rsidRPr="00126946" w:rsidRDefault="002D29E1" w:rsidP="002D29E1">
      <w:pPr>
        <w:pStyle w:val="Para1"/>
        <w:numPr>
          <w:ilvl w:val="0"/>
          <w:numId w:val="20"/>
        </w:numPr>
        <w:tabs>
          <w:tab w:val="clear" w:pos="360"/>
          <w:tab w:val="num" w:pos="720"/>
        </w:tabs>
        <w:overflowPunct w:val="0"/>
        <w:autoSpaceDE w:val="0"/>
        <w:autoSpaceDN w:val="0"/>
        <w:snapToGrid w:val="0"/>
        <w:spacing w:before="0"/>
        <w:rPr>
          <w:lang w:val="ru-RU"/>
        </w:rPr>
      </w:pPr>
      <w:r w:rsidRPr="00712CCC">
        <w:rPr>
          <w:lang w:val="ru-RU"/>
        </w:rPr>
        <w:t>[</w:t>
      </w:r>
      <w:r w:rsidRPr="00712CCC">
        <w:rPr>
          <w:i/>
          <w:lang w:val="ru-RU"/>
        </w:rPr>
        <w:t>будет дополнено из доклада рабочей группы</w:t>
      </w:r>
      <w:r w:rsidR="00805D4E" w:rsidRPr="00712CCC">
        <w:rPr>
          <w:i/>
          <w:lang w:val="ru-RU"/>
        </w:rPr>
        <w:t xml:space="preserve"> </w:t>
      </w:r>
      <w:r w:rsidR="00805D4E" w:rsidRPr="00F16587">
        <w:rPr>
          <w:i/>
          <w:lang w:val="fr-FR"/>
        </w:rPr>
        <w:t>I</w:t>
      </w:r>
      <w:r w:rsidRPr="00712CCC">
        <w:rPr>
          <w:lang w:val="ru-RU"/>
        </w:rPr>
        <w:t>]</w:t>
      </w:r>
    </w:p>
    <w:p w14:paraId="17CB6B5F" w14:textId="77777777" w:rsidR="002D29E1" w:rsidRPr="00126946" w:rsidRDefault="002D29E1" w:rsidP="002D29E1">
      <w:pPr>
        <w:pStyle w:val="Para1"/>
        <w:numPr>
          <w:ilvl w:val="0"/>
          <w:numId w:val="20"/>
        </w:numPr>
        <w:tabs>
          <w:tab w:val="clear" w:pos="360"/>
          <w:tab w:val="num" w:pos="720"/>
        </w:tabs>
        <w:overflowPunct w:val="0"/>
        <w:autoSpaceDE w:val="0"/>
        <w:autoSpaceDN w:val="0"/>
        <w:snapToGrid w:val="0"/>
        <w:spacing w:before="0"/>
        <w:rPr>
          <w:lang w:val="ru-RU"/>
        </w:rPr>
      </w:pPr>
      <w:r w:rsidRPr="00712CCC">
        <w:rPr>
          <w:lang w:val="ru-RU"/>
        </w:rPr>
        <w:t xml:space="preserve">На втором пленарном заседании части </w:t>
      </w:r>
      <w:r>
        <w:t>II</w:t>
      </w:r>
      <w:r w:rsidRPr="00712CCC">
        <w:rPr>
          <w:lang w:val="ru-RU"/>
        </w:rPr>
        <w:t xml:space="preserve"> совещания 10 декабря 2022 года с заявлениями выступили представители Бразилии, также от имени африканских государств, Антигуа и Барбуды, Аргентины, Боливии, </w:t>
      </w:r>
      <w:r w:rsidR="007A04B3" w:rsidRPr="00712CCC">
        <w:rPr>
          <w:lang w:val="ru-RU"/>
        </w:rPr>
        <w:t>Венесуэлы (Боливарианской Республики),</w:t>
      </w:r>
      <w:r w:rsidR="002F5F79" w:rsidRPr="00712CCC">
        <w:rPr>
          <w:lang w:val="ru-RU"/>
        </w:rPr>
        <w:t xml:space="preserve"> </w:t>
      </w:r>
      <w:r w:rsidR="007A04B3" w:rsidRPr="00712CCC">
        <w:rPr>
          <w:lang w:val="ru-RU"/>
        </w:rPr>
        <w:t>Гаити, Гватемалы, Доминиканской Республики, Индии, Индонезии, Кубы, Малайзии, Парагвая, Филиппин и Эквадора</w:t>
      </w:r>
      <w:r w:rsidRPr="00712CCC">
        <w:rPr>
          <w:lang w:val="ru-RU"/>
        </w:rPr>
        <w:t>; Колумбии, также от имени Коста-Рики, Мексики</w:t>
      </w:r>
      <w:r w:rsidR="002F5F79" w:rsidRPr="00712CCC">
        <w:rPr>
          <w:lang w:val="ru-RU"/>
        </w:rPr>
        <w:t>,</w:t>
      </w:r>
      <w:r w:rsidRPr="00712CCC">
        <w:rPr>
          <w:lang w:val="ru-RU"/>
        </w:rPr>
        <w:t xml:space="preserve"> Перу</w:t>
      </w:r>
      <w:r w:rsidR="004D3FBD" w:rsidRPr="00712CCC">
        <w:rPr>
          <w:lang w:val="ru-RU"/>
        </w:rPr>
        <w:t xml:space="preserve"> и</w:t>
      </w:r>
      <w:r w:rsidR="002F5F79" w:rsidRPr="00712CCC">
        <w:rPr>
          <w:lang w:val="ru-RU"/>
        </w:rPr>
        <w:t xml:space="preserve"> Чили</w:t>
      </w:r>
      <w:r w:rsidRPr="00712CCC">
        <w:rPr>
          <w:lang w:val="ru-RU"/>
        </w:rPr>
        <w:t>; и Гондураса.</w:t>
      </w:r>
    </w:p>
    <w:p w14:paraId="71E2EBC2" w14:textId="77777777" w:rsidR="002D29E1" w:rsidRPr="001338AE" w:rsidRDefault="002D29E1" w:rsidP="002D29E1">
      <w:pPr>
        <w:pStyle w:val="Para1"/>
        <w:numPr>
          <w:ilvl w:val="0"/>
          <w:numId w:val="20"/>
        </w:numPr>
        <w:tabs>
          <w:tab w:val="clear" w:pos="360"/>
          <w:tab w:val="num" w:pos="720"/>
        </w:tabs>
        <w:overflowPunct w:val="0"/>
        <w:autoSpaceDE w:val="0"/>
        <w:autoSpaceDN w:val="0"/>
        <w:snapToGrid w:val="0"/>
        <w:spacing w:before="0"/>
        <w:rPr>
          <w:b/>
          <w:bCs/>
        </w:rPr>
      </w:pPr>
      <w:r>
        <w:t>[</w:t>
      </w:r>
      <w:proofErr w:type="spellStart"/>
      <w:r>
        <w:rPr>
          <w:i/>
          <w:iCs/>
        </w:rPr>
        <w:t>будет</w:t>
      </w:r>
      <w:proofErr w:type="spellEnd"/>
      <w:r>
        <w:rPr>
          <w:i/>
          <w:iCs/>
        </w:rPr>
        <w:t xml:space="preserve"> </w:t>
      </w:r>
      <w:proofErr w:type="spellStart"/>
      <w:r>
        <w:rPr>
          <w:i/>
          <w:iCs/>
        </w:rPr>
        <w:t>дополнено</w:t>
      </w:r>
      <w:proofErr w:type="spellEnd"/>
      <w:r>
        <w:t>]</w:t>
      </w:r>
    </w:p>
    <w:p w14:paraId="297B5FEC" w14:textId="77777777" w:rsidR="002D29E1" w:rsidRPr="001338AE" w:rsidRDefault="002D29E1" w:rsidP="002D29E1">
      <w:pPr>
        <w:pStyle w:val="Heading2"/>
      </w:pPr>
      <w:r>
        <w:rPr>
          <w:iCs w:val="0"/>
        </w:rPr>
        <w:t>В.</w:t>
      </w:r>
      <w:r>
        <w:rPr>
          <w:iCs w:val="0"/>
        </w:rPr>
        <w:tab/>
        <w:t>Механизм финансирования</w:t>
      </w:r>
    </w:p>
    <w:p w14:paraId="7D1BB0AE" w14:textId="77777777" w:rsidR="002D29E1" w:rsidRPr="002D29E1" w:rsidRDefault="002D29E1" w:rsidP="002D29E1">
      <w:pPr>
        <w:pStyle w:val="Para1"/>
        <w:numPr>
          <w:ilvl w:val="0"/>
          <w:numId w:val="20"/>
        </w:numPr>
        <w:tabs>
          <w:tab w:val="clear" w:pos="360"/>
          <w:tab w:val="num" w:pos="720"/>
        </w:tabs>
        <w:overflowPunct w:val="0"/>
        <w:autoSpaceDE w:val="0"/>
        <w:autoSpaceDN w:val="0"/>
        <w:snapToGrid w:val="0"/>
        <w:spacing w:before="0"/>
      </w:pPr>
      <w:r>
        <w:t>[</w:t>
      </w:r>
      <w:proofErr w:type="spellStart"/>
      <w:r>
        <w:rPr>
          <w:i/>
          <w:iCs/>
        </w:rPr>
        <w:t>будет</w:t>
      </w:r>
      <w:proofErr w:type="spellEnd"/>
      <w:r>
        <w:rPr>
          <w:i/>
          <w:iCs/>
        </w:rPr>
        <w:t xml:space="preserve"> </w:t>
      </w:r>
      <w:proofErr w:type="spellStart"/>
      <w:r>
        <w:rPr>
          <w:i/>
          <w:iCs/>
        </w:rPr>
        <w:t>дополнено</w:t>
      </w:r>
      <w:proofErr w:type="spellEnd"/>
      <w:r>
        <w:t>]</w:t>
      </w:r>
    </w:p>
    <w:p w14:paraId="2A55FC26" w14:textId="77777777" w:rsidR="002D29E1" w:rsidRPr="002D29E1" w:rsidRDefault="002D29E1" w:rsidP="002F5F79">
      <w:pPr>
        <w:keepNext/>
        <w:spacing w:before="240" w:after="140"/>
        <w:ind w:left="720" w:hanging="720"/>
        <w:jc w:val="center"/>
        <w:outlineLvl w:val="1"/>
        <w:rPr>
          <w:b/>
          <w:bCs/>
          <w:szCs w:val="22"/>
          <w:lang w:val="ru-RU"/>
        </w:rPr>
      </w:pPr>
      <w:r w:rsidRPr="002D29E1">
        <w:rPr>
          <w:b/>
          <w:bCs/>
          <w:szCs w:val="22"/>
          <w:lang w:val="ru-RU"/>
        </w:rPr>
        <w:t>Пункт</w:t>
      </w:r>
      <w:r w:rsidRPr="002F5F79">
        <w:rPr>
          <w:b/>
          <w:bCs/>
          <w:szCs w:val="22"/>
          <w:lang w:val="ru-RU"/>
        </w:rPr>
        <w:t xml:space="preserve"> </w:t>
      </w:r>
      <w:r w:rsidRPr="002D29E1">
        <w:rPr>
          <w:b/>
          <w:bCs/>
          <w:szCs w:val="22"/>
          <w:lang w:val="ru-RU"/>
        </w:rPr>
        <w:t>13.</w:t>
      </w:r>
      <w:r w:rsidRPr="002D29E1">
        <w:rPr>
          <w:b/>
          <w:bCs/>
          <w:szCs w:val="22"/>
          <w:lang w:val="ru-RU"/>
        </w:rPr>
        <w:tab/>
        <w:t xml:space="preserve">Создание потенциала, </w:t>
      </w:r>
      <w:r w:rsidR="00BB4C7F" w:rsidRPr="002D29E1">
        <w:rPr>
          <w:b/>
          <w:bCs/>
          <w:szCs w:val="22"/>
          <w:lang w:val="ru-RU"/>
        </w:rPr>
        <w:t>научно</w:t>
      </w:r>
      <w:r w:rsidR="00BB4C7F">
        <w:rPr>
          <w:b/>
          <w:bCs/>
          <w:szCs w:val="22"/>
          <w:lang w:val="ru-RU"/>
        </w:rPr>
        <w:t>-</w:t>
      </w:r>
      <w:r w:rsidR="00BB4C7F" w:rsidRPr="002D29E1">
        <w:rPr>
          <w:b/>
          <w:bCs/>
          <w:szCs w:val="22"/>
          <w:lang w:val="ru-RU"/>
        </w:rPr>
        <w:t>техническое</w:t>
      </w:r>
      <w:r w:rsidRPr="002D29E1">
        <w:rPr>
          <w:b/>
          <w:bCs/>
          <w:szCs w:val="22"/>
          <w:lang w:val="ru-RU"/>
        </w:rPr>
        <w:t xml:space="preserve"> сотрудничество, управление знаниями и коммуникация</w:t>
      </w:r>
    </w:p>
    <w:p w14:paraId="3FB6F7E0" w14:textId="77777777" w:rsidR="002D29E1" w:rsidRPr="00563703" w:rsidRDefault="002D29E1" w:rsidP="00FC1D80">
      <w:pPr>
        <w:pStyle w:val="Heading2"/>
        <w:tabs>
          <w:tab w:val="clear" w:pos="720"/>
        </w:tabs>
        <w:spacing w:before="240"/>
        <w:rPr>
          <w:iCs w:val="0"/>
          <w:szCs w:val="22"/>
          <w:lang w:val="ru-RU"/>
        </w:rPr>
      </w:pPr>
      <w:r w:rsidRPr="00FC1D80">
        <w:rPr>
          <w:iCs w:val="0"/>
          <w:szCs w:val="22"/>
          <w:lang w:val="en-US"/>
        </w:rPr>
        <w:t>A</w:t>
      </w:r>
      <w:r w:rsidRPr="00563703">
        <w:rPr>
          <w:iCs w:val="0"/>
          <w:szCs w:val="22"/>
          <w:lang w:val="ru-RU"/>
        </w:rPr>
        <w:t>.</w:t>
      </w:r>
      <w:r w:rsidRPr="00563703">
        <w:rPr>
          <w:iCs w:val="0"/>
          <w:szCs w:val="22"/>
          <w:lang w:val="ru-RU"/>
        </w:rPr>
        <w:tab/>
        <w:t xml:space="preserve">Создание потенциала и </w:t>
      </w:r>
      <w:r w:rsidR="00BB4C7F" w:rsidRPr="002D29E1">
        <w:rPr>
          <w:szCs w:val="22"/>
          <w:lang w:val="ru-RU"/>
        </w:rPr>
        <w:t>научно</w:t>
      </w:r>
      <w:r w:rsidR="00BB4C7F">
        <w:rPr>
          <w:b w:val="0"/>
          <w:bCs w:val="0"/>
          <w:szCs w:val="22"/>
          <w:lang w:val="ru-RU"/>
        </w:rPr>
        <w:t>-</w:t>
      </w:r>
      <w:r w:rsidR="00BB4C7F" w:rsidRPr="002D29E1">
        <w:rPr>
          <w:szCs w:val="22"/>
          <w:lang w:val="ru-RU"/>
        </w:rPr>
        <w:t>техническое</w:t>
      </w:r>
      <w:r w:rsidRPr="00563703">
        <w:rPr>
          <w:iCs w:val="0"/>
          <w:szCs w:val="22"/>
          <w:lang w:val="ru-RU"/>
        </w:rPr>
        <w:t xml:space="preserve"> сотрудничество</w:t>
      </w:r>
    </w:p>
    <w:p w14:paraId="69501D72" w14:textId="77777777" w:rsidR="005B231E" w:rsidRPr="00210F20" w:rsidRDefault="005B231E" w:rsidP="005B231E">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41868CC9" w14:textId="77777777" w:rsidR="0061275F" w:rsidRPr="00BE1A07" w:rsidRDefault="0061275F" w:rsidP="00FC1D80">
      <w:pPr>
        <w:pStyle w:val="Heading2"/>
        <w:tabs>
          <w:tab w:val="clear" w:pos="720"/>
        </w:tabs>
        <w:spacing w:before="240"/>
        <w:rPr>
          <w:iCs w:val="0"/>
          <w:szCs w:val="22"/>
          <w:lang w:val="ru-RU"/>
        </w:rPr>
      </w:pPr>
      <w:r w:rsidRPr="00FC1D80">
        <w:rPr>
          <w:iCs w:val="0"/>
          <w:szCs w:val="22"/>
          <w:lang w:val="en-US"/>
        </w:rPr>
        <w:t>B.</w:t>
      </w:r>
      <w:r w:rsidRPr="00FC1D80">
        <w:rPr>
          <w:iCs w:val="0"/>
          <w:szCs w:val="22"/>
          <w:lang w:val="en-US"/>
        </w:rPr>
        <w:tab/>
      </w:r>
      <w:r w:rsidR="00D02EDA" w:rsidRPr="00BE1A07">
        <w:rPr>
          <w:iCs w:val="0"/>
          <w:szCs w:val="22"/>
          <w:lang w:val="ru-RU"/>
        </w:rPr>
        <w:t>Управление знаниями</w:t>
      </w:r>
    </w:p>
    <w:p w14:paraId="61D3C3D9" w14:textId="77777777" w:rsidR="005B231E" w:rsidRPr="00BE1A07" w:rsidRDefault="005B231E" w:rsidP="005B231E">
      <w:pPr>
        <w:numPr>
          <w:ilvl w:val="0"/>
          <w:numId w:val="21"/>
        </w:numPr>
        <w:tabs>
          <w:tab w:val="clear" w:pos="360"/>
        </w:tabs>
        <w:spacing w:after="120"/>
        <w:rPr>
          <w:szCs w:val="22"/>
          <w:lang w:val="ru-RU"/>
        </w:rPr>
      </w:pPr>
      <w:r w:rsidRPr="00BE1A07">
        <w:rPr>
          <w:kern w:val="22"/>
          <w:szCs w:val="22"/>
          <w:lang w:val="ru-RU"/>
        </w:rPr>
        <w:t>[</w:t>
      </w:r>
      <w:r w:rsidR="00DB5650" w:rsidRPr="00F16587">
        <w:rPr>
          <w:i/>
          <w:snapToGrid w:val="0"/>
          <w:kern w:val="22"/>
          <w:szCs w:val="22"/>
          <w:lang w:val="ru-RU"/>
        </w:rPr>
        <w:t>будет дополнено</w:t>
      </w:r>
      <w:r w:rsidRPr="00BE1A07">
        <w:rPr>
          <w:kern w:val="22"/>
          <w:szCs w:val="22"/>
          <w:lang w:val="ru-RU"/>
        </w:rPr>
        <w:t>]</w:t>
      </w:r>
    </w:p>
    <w:p w14:paraId="140D4AF4" w14:textId="77777777" w:rsidR="0061275F" w:rsidRPr="00BE1A07" w:rsidRDefault="0061275F" w:rsidP="00FC1D80">
      <w:pPr>
        <w:pStyle w:val="Heading2"/>
        <w:tabs>
          <w:tab w:val="clear" w:pos="720"/>
        </w:tabs>
        <w:spacing w:before="240"/>
        <w:rPr>
          <w:iCs w:val="0"/>
          <w:szCs w:val="22"/>
          <w:lang w:val="ru-RU"/>
        </w:rPr>
      </w:pPr>
      <w:r w:rsidRPr="00BE1A07">
        <w:rPr>
          <w:iCs w:val="0"/>
          <w:szCs w:val="22"/>
          <w:lang w:val="ru-RU"/>
        </w:rPr>
        <w:t>C.</w:t>
      </w:r>
      <w:r w:rsidRPr="00BE1A07">
        <w:rPr>
          <w:iCs w:val="0"/>
          <w:szCs w:val="22"/>
          <w:lang w:val="ru-RU"/>
        </w:rPr>
        <w:tab/>
      </w:r>
      <w:r w:rsidR="00D02EDA" w:rsidRPr="00BE1A07">
        <w:rPr>
          <w:iCs w:val="0"/>
          <w:szCs w:val="22"/>
          <w:lang w:val="ru-RU"/>
        </w:rPr>
        <w:t>Коммуникация</w:t>
      </w:r>
    </w:p>
    <w:p w14:paraId="5D01346D" w14:textId="77777777" w:rsidR="005B231E" w:rsidRPr="00BE1A07" w:rsidRDefault="005B231E" w:rsidP="005B231E">
      <w:pPr>
        <w:numPr>
          <w:ilvl w:val="0"/>
          <w:numId w:val="21"/>
        </w:numPr>
        <w:tabs>
          <w:tab w:val="clear" w:pos="360"/>
        </w:tabs>
        <w:spacing w:after="120"/>
        <w:rPr>
          <w:szCs w:val="22"/>
          <w:lang w:val="ru-RU"/>
        </w:rPr>
      </w:pPr>
      <w:r w:rsidRPr="00BE1A07">
        <w:rPr>
          <w:kern w:val="22"/>
          <w:szCs w:val="22"/>
          <w:lang w:val="ru-RU"/>
        </w:rPr>
        <w:t>[</w:t>
      </w:r>
      <w:r w:rsidR="00DB5650" w:rsidRPr="00F16587">
        <w:rPr>
          <w:i/>
          <w:snapToGrid w:val="0"/>
          <w:kern w:val="22"/>
          <w:szCs w:val="22"/>
          <w:lang w:val="ru-RU"/>
        </w:rPr>
        <w:t>будет дополнено</w:t>
      </w:r>
      <w:r w:rsidRPr="00BE1A07">
        <w:rPr>
          <w:kern w:val="22"/>
          <w:szCs w:val="22"/>
          <w:lang w:val="ru-RU"/>
        </w:rPr>
        <w:t>]</w:t>
      </w:r>
    </w:p>
    <w:p w14:paraId="124525DF" w14:textId="77777777" w:rsidR="0061275F" w:rsidRPr="00210F20" w:rsidRDefault="008C46C3" w:rsidP="00942CC3">
      <w:pPr>
        <w:pStyle w:val="Heading2"/>
        <w:spacing w:before="240"/>
        <w:rPr>
          <w:b w:val="0"/>
          <w:bCs w:val="0"/>
          <w:i/>
          <w:iCs w:val="0"/>
          <w:lang w:val="ru-RU"/>
        </w:rPr>
      </w:pPr>
      <w:r w:rsidRPr="00210F20">
        <w:rPr>
          <w:szCs w:val="22"/>
          <w:lang w:val="ru-RU"/>
        </w:rPr>
        <w:t>Пункт</w:t>
      </w:r>
      <w:r w:rsidRPr="00210F20">
        <w:rPr>
          <w:i/>
          <w:szCs w:val="22"/>
          <w:lang w:val="ru-RU"/>
        </w:rPr>
        <w:t xml:space="preserve"> </w:t>
      </w:r>
      <w:r w:rsidR="0061275F" w:rsidRPr="00210F20">
        <w:rPr>
          <w:lang w:val="ru-RU"/>
        </w:rPr>
        <w:t xml:space="preserve">14. </w:t>
      </w:r>
      <w:r w:rsidR="0061275F" w:rsidRPr="00210F20">
        <w:rPr>
          <w:lang w:val="ru-RU"/>
        </w:rPr>
        <w:tab/>
      </w:r>
      <w:r w:rsidR="00D02EDA" w:rsidRPr="00210F20">
        <w:rPr>
          <w:lang w:val="ru-RU"/>
        </w:rPr>
        <w:t>Механизмы планирования, мониторинга, отчетности и обзора</w:t>
      </w:r>
    </w:p>
    <w:p w14:paraId="01CAA18D" w14:textId="77777777" w:rsidR="005B231E" w:rsidRPr="00210F20" w:rsidRDefault="005B231E" w:rsidP="005B231E">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55A440EA" w14:textId="77777777" w:rsidR="0061275F" w:rsidRPr="002F5F79" w:rsidRDefault="008C46C3" w:rsidP="002F5F79">
      <w:pPr>
        <w:keepNext/>
        <w:spacing w:before="240" w:after="140"/>
        <w:ind w:left="720" w:hanging="720"/>
        <w:jc w:val="center"/>
        <w:outlineLvl w:val="1"/>
        <w:rPr>
          <w:b/>
          <w:bCs/>
          <w:szCs w:val="22"/>
          <w:lang w:val="ru-RU"/>
        </w:rPr>
      </w:pPr>
      <w:r w:rsidRPr="00210F20">
        <w:rPr>
          <w:b/>
          <w:bCs/>
          <w:szCs w:val="22"/>
          <w:lang w:val="ru-RU"/>
        </w:rPr>
        <w:t>Пункт</w:t>
      </w:r>
      <w:r w:rsidRPr="002F5F79">
        <w:rPr>
          <w:b/>
          <w:bCs/>
          <w:szCs w:val="22"/>
          <w:lang w:val="ru-RU"/>
        </w:rPr>
        <w:t xml:space="preserve"> </w:t>
      </w:r>
      <w:r w:rsidR="0061275F" w:rsidRPr="002F5F79">
        <w:rPr>
          <w:b/>
          <w:bCs/>
          <w:szCs w:val="22"/>
          <w:lang w:val="ru-RU"/>
        </w:rPr>
        <w:t>15.</w:t>
      </w:r>
      <w:r w:rsidR="0061275F" w:rsidRPr="002F5F79">
        <w:rPr>
          <w:b/>
          <w:bCs/>
          <w:szCs w:val="22"/>
          <w:lang w:val="ru-RU"/>
        </w:rPr>
        <w:tab/>
      </w:r>
      <w:r w:rsidR="00D02EDA" w:rsidRPr="002F5F79">
        <w:rPr>
          <w:b/>
          <w:bCs/>
          <w:szCs w:val="22"/>
          <w:lang w:val="ru-RU"/>
        </w:rPr>
        <w:t>Сотрудничество с другими конвенциями и международными организациями</w:t>
      </w:r>
    </w:p>
    <w:p w14:paraId="195B2EAC" w14:textId="77777777" w:rsidR="00FF79BE" w:rsidRPr="00563703" w:rsidRDefault="00FF79BE" w:rsidP="00FC1D80">
      <w:pPr>
        <w:pStyle w:val="Heading2"/>
        <w:tabs>
          <w:tab w:val="clear" w:pos="720"/>
        </w:tabs>
        <w:spacing w:before="240"/>
        <w:rPr>
          <w:iCs w:val="0"/>
          <w:szCs w:val="22"/>
          <w:lang w:val="ru-RU"/>
        </w:rPr>
      </w:pPr>
      <w:r w:rsidRPr="00FC1D80">
        <w:rPr>
          <w:iCs w:val="0"/>
          <w:szCs w:val="22"/>
          <w:lang w:val="en-US"/>
        </w:rPr>
        <w:t>A</w:t>
      </w:r>
      <w:r w:rsidRPr="00563703">
        <w:rPr>
          <w:iCs w:val="0"/>
          <w:szCs w:val="22"/>
          <w:lang w:val="ru-RU"/>
        </w:rPr>
        <w:t>.</w:t>
      </w:r>
      <w:r w:rsidR="004928C3" w:rsidRPr="00563703">
        <w:rPr>
          <w:iCs w:val="0"/>
          <w:szCs w:val="22"/>
          <w:lang w:val="ru-RU"/>
        </w:rPr>
        <w:tab/>
      </w:r>
      <w:r w:rsidR="00D02EDA" w:rsidRPr="00563703">
        <w:rPr>
          <w:iCs w:val="0"/>
          <w:szCs w:val="22"/>
          <w:lang w:val="ru-RU"/>
        </w:rPr>
        <w:t>Программа работы Межправительственной научно-политической платформы по биоразнообразию и экосистемным услугам</w:t>
      </w:r>
    </w:p>
    <w:p w14:paraId="5A1A48E9" w14:textId="77777777" w:rsidR="005B231E" w:rsidRPr="00210F20" w:rsidRDefault="005B231E" w:rsidP="005B231E">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3D6BF6F9" w14:textId="77777777" w:rsidR="00FF79BE" w:rsidRPr="00563703" w:rsidRDefault="00C41C95" w:rsidP="00FC1D80">
      <w:pPr>
        <w:pStyle w:val="Heading2"/>
        <w:tabs>
          <w:tab w:val="clear" w:pos="720"/>
        </w:tabs>
        <w:spacing w:before="240"/>
        <w:rPr>
          <w:iCs w:val="0"/>
          <w:szCs w:val="22"/>
          <w:lang w:val="ru-RU"/>
        </w:rPr>
      </w:pPr>
      <w:r w:rsidRPr="00FC1D80">
        <w:rPr>
          <w:iCs w:val="0"/>
          <w:szCs w:val="22"/>
          <w:lang w:val="en-US"/>
        </w:rPr>
        <w:t>B</w:t>
      </w:r>
      <w:r w:rsidRPr="00563703">
        <w:rPr>
          <w:iCs w:val="0"/>
          <w:szCs w:val="22"/>
          <w:lang w:val="ru-RU"/>
        </w:rPr>
        <w:t>.</w:t>
      </w:r>
      <w:r w:rsidRPr="00563703">
        <w:rPr>
          <w:iCs w:val="0"/>
          <w:szCs w:val="22"/>
          <w:lang w:val="ru-RU"/>
        </w:rPr>
        <w:tab/>
      </w:r>
      <w:r w:rsidR="00D02EDA" w:rsidRPr="00563703">
        <w:rPr>
          <w:iCs w:val="0"/>
          <w:szCs w:val="22"/>
          <w:lang w:val="ru-RU"/>
        </w:rPr>
        <w:t>Сотрудничество с другими конвенциями и международными организациями</w:t>
      </w:r>
    </w:p>
    <w:p w14:paraId="71EE909C" w14:textId="77777777" w:rsidR="005B231E" w:rsidRPr="00210F20" w:rsidRDefault="005B231E" w:rsidP="005B231E">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682EAEED" w14:textId="77777777" w:rsidR="004044AE" w:rsidRDefault="008C46C3" w:rsidP="002F5F79">
      <w:pPr>
        <w:keepNext/>
        <w:spacing w:before="240" w:after="140"/>
        <w:ind w:left="720" w:hanging="720"/>
        <w:jc w:val="center"/>
        <w:outlineLvl w:val="1"/>
        <w:rPr>
          <w:b/>
          <w:bCs/>
          <w:szCs w:val="22"/>
          <w:lang w:val="ru-RU"/>
        </w:rPr>
      </w:pPr>
      <w:r w:rsidRPr="00210F20">
        <w:rPr>
          <w:b/>
          <w:bCs/>
          <w:szCs w:val="22"/>
          <w:lang w:val="ru-RU"/>
        </w:rPr>
        <w:t>Пункт</w:t>
      </w:r>
      <w:r w:rsidRPr="002F5F79">
        <w:rPr>
          <w:b/>
          <w:bCs/>
          <w:szCs w:val="22"/>
          <w:lang w:val="ru-RU"/>
        </w:rPr>
        <w:t xml:space="preserve"> </w:t>
      </w:r>
      <w:r w:rsidR="0061275F" w:rsidRPr="00210F20">
        <w:rPr>
          <w:b/>
          <w:bCs/>
          <w:szCs w:val="22"/>
          <w:lang w:val="ru-RU"/>
        </w:rPr>
        <w:t xml:space="preserve">16. </w:t>
      </w:r>
      <w:r w:rsidR="0061275F" w:rsidRPr="00210F20">
        <w:rPr>
          <w:b/>
          <w:bCs/>
          <w:szCs w:val="22"/>
          <w:lang w:val="ru-RU"/>
        </w:rPr>
        <w:tab/>
      </w:r>
      <w:r w:rsidR="00D02EDA" w:rsidRPr="00210F20">
        <w:rPr>
          <w:b/>
          <w:bCs/>
          <w:szCs w:val="22"/>
          <w:lang w:val="ru-RU"/>
        </w:rPr>
        <w:t>Учет проблематики биоразнообразия внутри и на уровне секторов</w:t>
      </w:r>
    </w:p>
    <w:p w14:paraId="61F9967C" w14:textId="77777777" w:rsidR="009450C5" w:rsidRPr="00563703" w:rsidRDefault="009450C5" w:rsidP="00FC1D80">
      <w:pPr>
        <w:pStyle w:val="Heading2"/>
        <w:tabs>
          <w:tab w:val="clear" w:pos="720"/>
        </w:tabs>
        <w:spacing w:before="240"/>
        <w:rPr>
          <w:iCs w:val="0"/>
          <w:szCs w:val="22"/>
          <w:lang w:val="ru-RU"/>
        </w:rPr>
      </w:pPr>
      <w:r w:rsidRPr="00FC1D80">
        <w:rPr>
          <w:iCs w:val="0"/>
          <w:szCs w:val="22"/>
          <w:lang w:val="en-US"/>
        </w:rPr>
        <w:t>A</w:t>
      </w:r>
      <w:r w:rsidRPr="00563703">
        <w:rPr>
          <w:iCs w:val="0"/>
          <w:szCs w:val="22"/>
          <w:lang w:val="ru-RU"/>
        </w:rPr>
        <w:t>.</w:t>
      </w:r>
      <w:r w:rsidR="001F2B81" w:rsidRPr="00563703">
        <w:rPr>
          <w:iCs w:val="0"/>
          <w:szCs w:val="22"/>
          <w:lang w:val="ru-RU"/>
        </w:rPr>
        <w:tab/>
      </w:r>
      <w:r w:rsidR="00D02EDA" w:rsidRPr="00563703">
        <w:rPr>
          <w:iCs w:val="0"/>
          <w:szCs w:val="22"/>
          <w:lang w:val="ru-RU"/>
        </w:rPr>
        <w:t>Учет проблематики биоразнообразия внутри и на уровне секторов: долгосрочный стратегический подход к учету проблематики биоразнообразия</w:t>
      </w:r>
    </w:p>
    <w:p w14:paraId="3F0EEB76" w14:textId="77777777" w:rsidR="005B231E" w:rsidRPr="00210F20" w:rsidRDefault="005B231E" w:rsidP="005B231E">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3A6BF498" w14:textId="77777777" w:rsidR="00735756" w:rsidRPr="00563703" w:rsidRDefault="00735756" w:rsidP="00FC1D80">
      <w:pPr>
        <w:pStyle w:val="Heading2"/>
        <w:tabs>
          <w:tab w:val="clear" w:pos="720"/>
        </w:tabs>
        <w:spacing w:before="240"/>
        <w:rPr>
          <w:iCs w:val="0"/>
          <w:szCs w:val="22"/>
          <w:lang w:val="ru-RU"/>
        </w:rPr>
      </w:pPr>
      <w:r w:rsidRPr="00FC1D80">
        <w:rPr>
          <w:iCs w:val="0"/>
          <w:szCs w:val="22"/>
          <w:lang w:val="en-US"/>
        </w:rPr>
        <w:lastRenderedPageBreak/>
        <w:t>B</w:t>
      </w:r>
      <w:r w:rsidRPr="00563703">
        <w:rPr>
          <w:iCs w:val="0"/>
          <w:szCs w:val="22"/>
          <w:lang w:val="ru-RU"/>
        </w:rPr>
        <w:t>.</w:t>
      </w:r>
      <w:bookmarkStart w:id="7" w:name="_Hlk103362762"/>
      <w:r w:rsidR="001F2B81" w:rsidRPr="00563703">
        <w:rPr>
          <w:iCs w:val="0"/>
          <w:szCs w:val="22"/>
          <w:lang w:val="ru-RU"/>
        </w:rPr>
        <w:tab/>
      </w:r>
      <w:bookmarkEnd w:id="7"/>
      <w:r w:rsidR="00D02EDA" w:rsidRPr="00563703">
        <w:rPr>
          <w:iCs w:val="0"/>
          <w:szCs w:val="22"/>
          <w:lang w:val="ru-RU"/>
        </w:rPr>
        <w:t>Взаимодействие с субнациональными правительствами, городскими и другими местными органами власти для активизации осуществления глобальной рамочной программы в области биоразнообразия на период после 2020 года</w:t>
      </w:r>
    </w:p>
    <w:p w14:paraId="5A93462E" w14:textId="77777777" w:rsidR="005B231E" w:rsidRPr="00210F20" w:rsidRDefault="005B231E" w:rsidP="005B231E">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5EF8402E" w14:textId="77777777" w:rsidR="0061275F" w:rsidRPr="00210F20" w:rsidRDefault="008C46C3" w:rsidP="00942CC3">
      <w:pPr>
        <w:keepNext/>
        <w:spacing w:before="240" w:after="140"/>
        <w:jc w:val="center"/>
        <w:outlineLvl w:val="1"/>
        <w:rPr>
          <w:b/>
          <w:bCs/>
          <w:i/>
          <w:iCs/>
          <w:lang w:val="ru-RU"/>
        </w:rPr>
      </w:pPr>
      <w:r w:rsidRPr="00210F20">
        <w:rPr>
          <w:b/>
          <w:bCs/>
          <w:szCs w:val="22"/>
          <w:lang w:val="ru-RU"/>
        </w:rPr>
        <w:t>Пункт</w:t>
      </w:r>
      <w:r w:rsidRPr="00210F20">
        <w:rPr>
          <w:i/>
          <w:iCs/>
          <w:szCs w:val="22"/>
          <w:lang w:val="ru-RU"/>
        </w:rPr>
        <w:t xml:space="preserve"> </w:t>
      </w:r>
      <w:r w:rsidR="00CD702A" w:rsidRPr="00210F20">
        <w:rPr>
          <w:b/>
          <w:bCs/>
          <w:szCs w:val="22"/>
          <w:lang w:val="ru-RU"/>
        </w:rPr>
        <w:t>17.</w:t>
      </w:r>
      <w:r w:rsidR="00CD702A" w:rsidRPr="00210F20">
        <w:rPr>
          <w:b/>
          <w:bCs/>
          <w:szCs w:val="22"/>
          <w:lang w:val="ru-RU"/>
        </w:rPr>
        <w:tab/>
      </w:r>
      <w:r w:rsidR="00D02EDA" w:rsidRPr="00210F20">
        <w:rPr>
          <w:b/>
          <w:bCs/>
          <w:szCs w:val="22"/>
          <w:lang w:val="ru-RU"/>
        </w:rPr>
        <w:t>Обзор эффективности процессов в рамках Конвенции и протоколов к ней</w:t>
      </w:r>
    </w:p>
    <w:p w14:paraId="74C30D02" w14:textId="77777777" w:rsidR="00BC693E" w:rsidRPr="00126946" w:rsidRDefault="00BC693E" w:rsidP="00BC693E">
      <w:pPr>
        <w:pStyle w:val="Para1"/>
        <w:numPr>
          <w:ilvl w:val="0"/>
          <w:numId w:val="20"/>
        </w:numPr>
        <w:tabs>
          <w:tab w:val="clear" w:pos="360"/>
          <w:tab w:val="num" w:pos="720"/>
        </w:tabs>
        <w:overflowPunct w:val="0"/>
        <w:autoSpaceDE w:val="0"/>
        <w:autoSpaceDN w:val="0"/>
        <w:snapToGrid w:val="0"/>
        <w:spacing w:before="0"/>
        <w:rPr>
          <w:lang w:val="ru-RU"/>
        </w:rPr>
      </w:pPr>
      <w:r w:rsidRPr="00712CCC">
        <w:rPr>
          <w:lang w:val="ru-RU"/>
        </w:rPr>
        <w:t>[</w:t>
      </w:r>
      <w:r w:rsidRPr="00712CCC">
        <w:rPr>
          <w:i/>
          <w:lang w:val="ru-RU"/>
        </w:rPr>
        <w:t>будет дополнено из доклада рабочей группы</w:t>
      </w:r>
      <w:r w:rsidR="00805D4E" w:rsidRPr="00712CCC">
        <w:rPr>
          <w:i/>
          <w:lang w:val="ru-RU"/>
        </w:rPr>
        <w:t xml:space="preserve"> </w:t>
      </w:r>
      <w:r w:rsidR="00805D4E" w:rsidRPr="00F16587">
        <w:rPr>
          <w:i/>
          <w:lang w:val="fr-FR"/>
        </w:rPr>
        <w:t>I</w:t>
      </w:r>
      <w:r w:rsidRPr="00712CCC">
        <w:rPr>
          <w:lang w:val="ru-RU"/>
        </w:rPr>
        <w:t>]</w:t>
      </w:r>
    </w:p>
    <w:p w14:paraId="79D6FFEE" w14:textId="77777777" w:rsidR="00BC693E" w:rsidRPr="001338AE" w:rsidRDefault="00BC693E" w:rsidP="00BC693E">
      <w:pPr>
        <w:pStyle w:val="Para1"/>
        <w:numPr>
          <w:ilvl w:val="0"/>
          <w:numId w:val="20"/>
        </w:numPr>
        <w:tabs>
          <w:tab w:val="clear" w:pos="360"/>
          <w:tab w:val="num" w:pos="720"/>
        </w:tabs>
        <w:overflowPunct w:val="0"/>
        <w:autoSpaceDE w:val="0"/>
        <w:autoSpaceDN w:val="0"/>
        <w:snapToGrid w:val="0"/>
        <w:spacing w:before="0"/>
      </w:pPr>
      <w:r w:rsidRPr="00712CCC">
        <w:rPr>
          <w:lang w:val="ru-RU"/>
        </w:rPr>
        <w:t xml:space="preserve">На втором пленарном заседании части </w:t>
      </w:r>
      <w:r>
        <w:t>II</w:t>
      </w:r>
      <w:r w:rsidRPr="00712CCC">
        <w:rPr>
          <w:lang w:val="ru-RU"/>
        </w:rPr>
        <w:t xml:space="preserve"> совещания 10 декабря 2022 года Конференция Сторон </w:t>
      </w:r>
      <w:r w:rsidR="00805D4E" w:rsidRPr="00712CCC">
        <w:rPr>
          <w:lang w:val="ru-RU"/>
        </w:rPr>
        <w:t>рассмотрела</w:t>
      </w:r>
      <w:r w:rsidRPr="00712CCC">
        <w:rPr>
          <w:lang w:val="ru-RU"/>
        </w:rPr>
        <w:t xml:space="preserve"> проект решения </w:t>
      </w:r>
      <w:r>
        <w:t>CBD</w:t>
      </w:r>
      <w:r w:rsidRPr="00712CCC">
        <w:rPr>
          <w:lang w:val="ru-RU"/>
        </w:rPr>
        <w:t>/</w:t>
      </w:r>
      <w:r>
        <w:t>COP</w:t>
      </w:r>
      <w:r w:rsidRPr="00712CCC">
        <w:rPr>
          <w:lang w:val="ru-RU"/>
        </w:rPr>
        <w:t>/15/</w:t>
      </w:r>
      <w:r>
        <w:t>L</w:t>
      </w:r>
      <w:r w:rsidRPr="00712CCC">
        <w:rPr>
          <w:lang w:val="ru-RU"/>
        </w:rPr>
        <w:t xml:space="preserve">.9 </w:t>
      </w:r>
      <w:r w:rsidR="00805D4E" w:rsidRPr="00712CCC">
        <w:rPr>
          <w:lang w:val="ru-RU"/>
        </w:rPr>
        <w:t xml:space="preserve">и приняла его </w:t>
      </w:r>
      <w:r w:rsidRPr="00712CCC">
        <w:rPr>
          <w:lang w:val="ru-RU"/>
        </w:rPr>
        <w:t>в качестве решения 15/</w:t>
      </w:r>
      <w:r w:rsidR="00805D4E" w:rsidRPr="00712CCC">
        <w:rPr>
          <w:b/>
          <w:bCs/>
          <w:kern w:val="22"/>
          <w:szCs w:val="22"/>
          <w:lang w:val="ru-RU"/>
        </w:rPr>
        <w:t>[</w:t>
      </w:r>
      <w:r w:rsidR="00805D4E" w:rsidRPr="00712CCC">
        <w:rPr>
          <w:kern w:val="22"/>
          <w:szCs w:val="22"/>
          <w:lang w:val="ru-RU"/>
        </w:rPr>
        <w:t xml:space="preserve"> ] </w:t>
      </w:r>
      <w:r w:rsidRPr="00712CCC">
        <w:rPr>
          <w:lang w:val="ru-RU"/>
        </w:rPr>
        <w:t xml:space="preserve">(текст решения см.: гл. </w:t>
      </w:r>
      <w:r>
        <w:t xml:space="preserve">I, </w:t>
      </w:r>
      <w:proofErr w:type="spellStart"/>
      <w:r>
        <w:t>стр</w:t>
      </w:r>
      <w:proofErr w:type="spellEnd"/>
      <w:r>
        <w:t xml:space="preserve">. </w:t>
      </w:r>
      <w:r w:rsidR="00805D4E" w:rsidRPr="00805D4E">
        <w:rPr>
          <w:kern w:val="22"/>
          <w:szCs w:val="22"/>
          <w:lang w:val="fr-FR"/>
        </w:rPr>
        <w:t>[</w:t>
      </w:r>
      <w:r w:rsidR="00805D4E">
        <w:rPr>
          <w:kern w:val="22"/>
          <w:szCs w:val="22"/>
          <w:lang w:val="fr-FR"/>
        </w:rPr>
        <w:t xml:space="preserve"> </w:t>
      </w:r>
      <w:r w:rsidR="00805D4E" w:rsidRPr="00805D4E">
        <w:rPr>
          <w:b/>
          <w:bCs/>
          <w:kern w:val="22"/>
          <w:szCs w:val="22"/>
          <w:lang w:val="fr-FR"/>
        </w:rPr>
        <w:t>]</w:t>
      </w:r>
      <w:r>
        <w:t>).</w:t>
      </w:r>
    </w:p>
    <w:p w14:paraId="4825578E" w14:textId="77777777" w:rsidR="0061275F" w:rsidRPr="00210F20" w:rsidRDefault="008C46C3" w:rsidP="00942CC3">
      <w:pPr>
        <w:keepNext/>
        <w:spacing w:before="240" w:after="120"/>
        <w:ind w:left="720" w:hanging="720"/>
        <w:jc w:val="center"/>
        <w:outlineLvl w:val="1"/>
        <w:rPr>
          <w:b/>
          <w:bCs/>
          <w:szCs w:val="22"/>
          <w:lang w:val="ru-RU"/>
        </w:rPr>
      </w:pPr>
      <w:r w:rsidRPr="00210F20">
        <w:rPr>
          <w:b/>
          <w:bCs/>
          <w:szCs w:val="22"/>
          <w:lang w:val="ru-RU"/>
        </w:rPr>
        <w:t>Пункт</w:t>
      </w:r>
      <w:r w:rsidRPr="00210F20">
        <w:rPr>
          <w:i/>
          <w:iCs/>
          <w:szCs w:val="22"/>
          <w:lang w:val="ru-RU"/>
        </w:rPr>
        <w:t xml:space="preserve"> </w:t>
      </w:r>
      <w:r w:rsidR="00CD702A" w:rsidRPr="00210F20">
        <w:rPr>
          <w:b/>
          <w:bCs/>
          <w:szCs w:val="22"/>
          <w:lang w:val="ru-RU"/>
        </w:rPr>
        <w:t>18</w:t>
      </w:r>
      <w:r w:rsidR="0061275F" w:rsidRPr="00210F20">
        <w:rPr>
          <w:b/>
          <w:bCs/>
          <w:szCs w:val="22"/>
          <w:lang w:val="ru-RU"/>
        </w:rPr>
        <w:t>.</w:t>
      </w:r>
      <w:r w:rsidR="0061275F" w:rsidRPr="00210F20">
        <w:rPr>
          <w:b/>
          <w:bCs/>
          <w:szCs w:val="22"/>
          <w:lang w:val="ru-RU"/>
        </w:rPr>
        <w:tab/>
      </w:r>
      <w:r w:rsidR="00D02EDA" w:rsidRPr="00210F20">
        <w:rPr>
          <w:b/>
          <w:bCs/>
          <w:szCs w:val="22"/>
          <w:lang w:val="ru-RU"/>
        </w:rPr>
        <w:t>Многолетняя программа работы Конференции Сторон</w:t>
      </w:r>
    </w:p>
    <w:p w14:paraId="5B9CB36F" w14:textId="77777777" w:rsidR="005B231E" w:rsidRPr="00210F20" w:rsidRDefault="005B231E" w:rsidP="005B231E">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259C82CA" w14:textId="77777777" w:rsidR="0061275F" w:rsidRPr="00210F20" w:rsidRDefault="0061275F" w:rsidP="0061275F">
      <w:pPr>
        <w:pStyle w:val="Heading1"/>
        <w:spacing w:after="240"/>
        <w:ind w:left="992" w:right="902" w:firstLine="284"/>
        <w:rPr>
          <w:iCs/>
          <w:szCs w:val="20"/>
          <w:lang w:val="ru-RU"/>
        </w:rPr>
      </w:pPr>
      <w:r w:rsidRPr="00210F20">
        <w:rPr>
          <w:iCs/>
          <w:lang w:val="ru-RU"/>
        </w:rPr>
        <w:t>V</w:t>
      </w:r>
      <w:r w:rsidR="00CD702A" w:rsidRPr="00210F20">
        <w:rPr>
          <w:iCs/>
          <w:lang w:val="ru-RU"/>
        </w:rPr>
        <w:t>I</w:t>
      </w:r>
      <w:r w:rsidRPr="00210F20">
        <w:rPr>
          <w:iCs/>
          <w:lang w:val="ru-RU"/>
        </w:rPr>
        <w:t>.</w:t>
      </w:r>
      <w:r w:rsidRPr="00210F20">
        <w:rPr>
          <w:iCs/>
          <w:lang w:val="ru-RU"/>
        </w:rPr>
        <w:tab/>
      </w:r>
      <w:r w:rsidR="00D02EDA" w:rsidRPr="00210F20">
        <w:rPr>
          <w:iCs/>
          <w:lang w:val="ru-RU"/>
        </w:rPr>
        <w:t>ДОПОЛНИТЕЛЬНЫЕ ТЕХНИЧЕСКИЕ ВОПРОСЫ</w:t>
      </w:r>
    </w:p>
    <w:p w14:paraId="00525495" w14:textId="77777777" w:rsidR="0061275F" w:rsidRPr="00210F20" w:rsidRDefault="008C46C3" w:rsidP="00942CC3">
      <w:pPr>
        <w:spacing w:before="240" w:after="140"/>
        <w:jc w:val="center"/>
        <w:outlineLvl w:val="1"/>
        <w:rPr>
          <w:lang w:val="ru-RU"/>
        </w:rPr>
      </w:pPr>
      <w:r w:rsidRPr="00210F20">
        <w:rPr>
          <w:b/>
          <w:bCs/>
          <w:szCs w:val="22"/>
          <w:lang w:val="ru-RU"/>
        </w:rPr>
        <w:t>Пункт</w:t>
      </w:r>
      <w:r w:rsidRPr="00210F20">
        <w:rPr>
          <w:i/>
          <w:iCs/>
          <w:szCs w:val="22"/>
          <w:lang w:val="ru-RU"/>
        </w:rPr>
        <w:t xml:space="preserve"> </w:t>
      </w:r>
      <w:r w:rsidR="0061275F" w:rsidRPr="00210F20">
        <w:rPr>
          <w:b/>
          <w:bCs/>
          <w:lang w:val="ru-RU"/>
        </w:rPr>
        <w:t>1</w:t>
      </w:r>
      <w:r w:rsidR="00CD702A" w:rsidRPr="00210F20">
        <w:rPr>
          <w:b/>
          <w:bCs/>
          <w:lang w:val="ru-RU"/>
        </w:rPr>
        <w:t>9</w:t>
      </w:r>
      <w:r w:rsidR="0061275F" w:rsidRPr="00210F20">
        <w:rPr>
          <w:b/>
          <w:bCs/>
          <w:lang w:val="ru-RU"/>
        </w:rPr>
        <w:t>.</w:t>
      </w:r>
      <w:r w:rsidR="0061275F" w:rsidRPr="00210F20">
        <w:rPr>
          <w:b/>
          <w:bCs/>
          <w:lang w:val="ru-RU"/>
        </w:rPr>
        <w:tab/>
      </w:r>
      <w:r w:rsidR="00F531F0" w:rsidRPr="00210F20">
        <w:rPr>
          <w:b/>
          <w:bCs/>
          <w:lang w:val="ru-RU"/>
        </w:rPr>
        <w:t>Охраняемые районы и другие эффективные природоохранные меры на порайонной основе</w:t>
      </w:r>
    </w:p>
    <w:p w14:paraId="71837965" w14:textId="77777777" w:rsidR="005B231E" w:rsidRPr="00210F20" w:rsidRDefault="005B231E" w:rsidP="005B231E">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5BD50A68" w14:textId="77777777" w:rsidR="0061275F" w:rsidRPr="00210F20" w:rsidRDefault="008C46C3" w:rsidP="00942CC3">
      <w:pPr>
        <w:spacing w:before="240" w:after="140"/>
        <w:jc w:val="center"/>
        <w:outlineLvl w:val="1"/>
        <w:rPr>
          <w:lang w:val="ru-RU"/>
        </w:rPr>
      </w:pPr>
      <w:r w:rsidRPr="00210F20">
        <w:rPr>
          <w:b/>
          <w:bCs/>
          <w:szCs w:val="22"/>
          <w:lang w:val="ru-RU"/>
        </w:rPr>
        <w:t>Пункт</w:t>
      </w:r>
      <w:r w:rsidRPr="00210F20">
        <w:rPr>
          <w:i/>
          <w:iCs/>
          <w:szCs w:val="22"/>
          <w:lang w:val="ru-RU"/>
        </w:rPr>
        <w:t xml:space="preserve"> </w:t>
      </w:r>
      <w:r w:rsidR="00CD702A" w:rsidRPr="00210F20">
        <w:rPr>
          <w:b/>
          <w:bCs/>
          <w:lang w:val="ru-RU"/>
        </w:rPr>
        <w:t>20</w:t>
      </w:r>
      <w:r w:rsidR="0061275F" w:rsidRPr="00210F20">
        <w:rPr>
          <w:b/>
          <w:bCs/>
          <w:lang w:val="ru-RU"/>
        </w:rPr>
        <w:t>.</w:t>
      </w:r>
      <w:r w:rsidR="0061275F" w:rsidRPr="00210F20">
        <w:rPr>
          <w:b/>
          <w:bCs/>
          <w:lang w:val="ru-RU"/>
        </w:rPr>
        <w:tab/>
      </w:r>
      <w:r w:rsidR="00F531F0" w:rsidRPr="00210F20">
        <w:rPr>
          <w:b/>
          <w:bCs/>
          <w:lang w:val="ru-RU"/>
        </w:rPr>
        <w:t>Морское и прибрежное биоразнообразие</w:t>
      </w:r>
    </w:p>
    <w:p w14:paraId="16FD239B" w14:textId="77777777" w:rsidR="00AE555C" w:rsidRPr="00563703" w:rsidRDefault="004C7DC2" w:rsidP="00BC693E">
      <w:pPr>
        <w:pStyle w:val="Heading2"/>
        <w:tabs>
          <w:tab w:val="clear" w:pos="720"/>
        </w:tabs>
        <w:spacing w:before="240"/>
        <w:rPr>
          <w:iCs w:val="0"/>
          <w:szCs w:val="22"/>
          <w:lang w:val="ru-RU"/>
        </w:rPr>
      </w:pPr>
      <w:r w:rsidRPr="00BC693E">
        <w:rPr>
          <w:iCs w:val="0"/>
          <w:szCs w:val="22"/>
          <w:lang w:val="en-US"/>
        </w:rPr>
        <w:t>A</w:t>
      </w:r>
      <w:r w:rsidRPr="00563703">
        <w:rPr>
          <w:iCs w:val="0"/>
          <w:szCs w:val="22"/>
          <w:lang w:val="ru-RU"/>
        </w:rPr>
        <w:t>.</w:t>
      </w:r>
      <w:r w:rsidRPr="00563703">
        <w:rPr>
          <w:iCs w:val="0"/>
          <w:szCs w:val="22"/>
          <w:lang w:val="ru-RU"/>
        </w:rPr>
        <w:tab/>
      </w:r>
      <w:r w:rsidR="00F531F0" w:rsidRPr="00563703">
        <w:rPr>
          <w:iCs w:val="0"/>
          <w:szCs w:val="22"/>
          <w:lang w:val="ru-RU"/>
        </w:rPr>
        <w:t>Экологически и биологически значимые морские районы</w:t>
      </w:r>
    </w:p>
    <w:p w14:paraId="084BB366" w14:textId="77777777" w:rsidR="005B231E" w:rsidRPr="00210F20" w:rsidRDefault="005B231E" w:rsidP="005B231E">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5B2E0B79" w14:textId="77777777" w:rsidR="00EB179D" w:rsidRPr="00563703" w:rsidRDefault="004C7DC2" w:rsidP="00BC693E">
      <w:pPr>
        <w:pStyle w:val="Heading2"/>
        <w:tabs>
          <w:tab w:val="clear" w:pos="720"/>
        </w:tabs>
        <w:spacing w:before="240"/>
        <w:rPr>
          <w:iCs w:val="0"/>
          <w:szCs w:val="22"/>
          <w:lang w:val="ru-RU"/>
        </w:rPr>
      </w:pPr>
      <w:r w:rsidRPr="00BC693E">
        <w:rPr>
          <w:iCs w:val="0"/>
          <w:szCs w:val="22"/>
          <w:lang w:val="en-US"/>
        </w:rPr>
        <w:t>B</w:t>
      </w:r>
      <w:r w:rsidRPr="00563703">
        <w:rPr>
          <w:iCs w:val="0"/>
          <w:szCs w:val="22"/>
          <w:lang w:val="ru-RU"/>
        </w:rPr>
        <w:t>.</w:t>
      </w:r>
      <w:r w:rsidRPr="00563703">
        <w:rPr>
          <w:iCs w:val="0"/>
          <w:szCs w:val="22"/>
          <w:lang w:val="ru-RU"/>
        </w:rPr>
        <w:tab/>
      </w:r>
      <w:r w:rsidR="00F531F0" w:rsidRPr="00563703">
        <w:rPr>
          <w:iCs w:val="0"/>
          <w:szCs w:val="22"/>
          <w:lang w:val="ru-RU"/>
        </w:rPr>
        <w:t>Сохранение и устойчивое использование морского и прибрежного биоразнообразия</w:t>
      </w:r>
    </w:p>
    <w:p w14:paraId="107AFC5F" w14:textId="77777777" w:rsidR="005B231E" w:rsidRPr="00210F20" w:rsidRDefault="005B231E" w:rsidP="005B231E">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59309310" w14:textId="77777777" w:rsidR="0061275F" w:rsidRPr="00BC693E" w:rsidRDefault="008C46C3" w:rsidP="00302CD2">
      <w:pPr>
        <w:spacing w:before="120" w:after="120"/>
        <w:jc w:val="center"/>
        <w:outlineLvl w:val="1"/>
        <w:rPr>
          <w:b/>
          <w:bCs/>
        </w:rPr>
      </w:pPr>
      <w:r w:rsidRPr="00BC693E">
        <w:rPr>
          <w:b/>
          <w:bCs/>
        </w:rPr>
        <w:t xml:space="preserve">Пункт </w:t>
      </w:r>
      <w:r w:rsidR="0061275F" w:rsidRPr="00BC693E">
        <w:rPr>
          <w:b/>
          <w:bCs/>
        </w:rPr>
        <w:t>2</w:t>
      </w:r>
      <w:r w:rsidR="00CD702A" w:rsidRPr="00BC693E">
        <w:rPr>
          <w:b/>
          <w:bCs/>
        </w:rPr>
        <w:t>1</w:t>
      </w:r>
      <w:r w:rsidR="0061275F" w:rsidRPr="00BC693E">
        <w:rPr>
          <w:b/>
          <w:bCs/>
        </w:rPr>
        <w:t>.</w:t>
      </w:r>
      <w:r w:rsidR="0061275F" w:rsidRPr="00BC693E">
        <w:rPr>
          <w:b/>
          <w:bCs/>
        </w:rPr>
        <w:tab/>
      </w:r>
      <w:r w:rsidR="00F531F0" w:rsidRPr="00BC693E">
        <w:rPr>
          <w:b/>
          <w:bCs/>
        </w:rPr>
        <w:t>Инвазивные чужеродные виды</w:t>
      </w:r>
    </w:p>
    <w:p w14:paraId="3786C2C0" w14:textId="77777777" w:rsidR="005B231E" w:rsidRPr="00210F20" w:rsidRDefault="005B231E" w:rsidP="005B231E">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47EA15D8" w14:textId="77777777" w:rsidR="0061275F" w:rsidRPr="00210F20" w:rsidRDefault="008C46C3" w:rsidP="00302CD2">
      <w:pPr>
        <w:spacing w:before="120" w:after="120"/>
        <w:jc w:val="center"/>
        <w:outlineLvl w:val="1"/>
        <w:rPr>
          <w:lang w:val="ru-RU"/>
        </w:rPr>
      </w:pPr>
      <w:r w:rsidRPr="00210F20">
        <w:rPr>
          <w:b/>
          <w:bCs/>
          <w:szCs w:val="22"/>
          <w:lang w:val="ru-RU"/>
        </w:rPr>
        <w:t>Пункт</w:t>
      </w:r>
      <w:r w:rsidRPr="00210F20">
        <w:rPr>
          <w:i/>
          <w:iCs/>
          <w:szCs w:val="22"/>
          <w:lang w:val="ru-RU"/>
        </w:rPr>
        <w:t xml:space="preserve"> </w:t>
      </w:r>
      <w:r w:rsidR="0061275F" w:rsidRPr="00210F20">
        <w:rPr>
          <w:b/>
          <w:bCs/>
          <w:lang w:val="ru-RU"/>
        </w:rPr>
        <w:t>2</w:t>
      </w:r>
      <w:r w:rsidR="00CD702A" w:rsidRPr="00210F20">
        <w:rPr>
          <w:b/>
          <w:bCs/>
          <w:lang w:val="ru-RU"/>
        </w:rPr>
        <w:t>2</w:t>
      </w:r>
      <w:r w:rsidR="0061275F" w:rsidRPr="00210F20">
        <w:rPr>
          <w:b/>
          <w:bCs/>
          <w:lang w:val="ru-RU"/>
        </w:rPr>
        <w:t>.</w:t>
      </w:r>
      <w:r w:rsidR="0061275F" w:rsidRPr="00210F20">
        <w:rPr>
          <w:b/>
          <w:bCs/>
          <w:lang w:val="ru-RU"/>
        </w:rPr>
        <w:tab/>
      </w:r>
      <w:r w:rsidR="00F531F0" w:rsidRPr="00210F20">
        <w:rPr>
          <w:b/>
          <w:bCs/>
          <w:lang w:val="ru-RU"/>
        </w:rPr>
        <w:t>Устойчивое управление ресурсами дикой природы</w:t>
      </w:r>
    </w:p>
    <w:p w14:paraId="7A54CDFE" w14:textId="77777777" w:rsidR="00BC693E" w:rsidRPr="00126946" w:rsidRDefault="00BC693E" w:rsidP="00BC693E">
      <w:pPr>
        <w:pStyle w:val="Para1"/>
        <w:numPr>
          <w:ilvl w:val="0"/>
          <w:numId w:val="20"/>
        </w:numPr>
        <w:tabs>
          <w:tab w:val="clear" w:pos="360"/>
          <w:tab w:val="num" w:pos="720"/>
        </w:tabs>
        <w:overflowPunct w:val="0"/>
        <w:autoSpaceDE w:val="0"/>
        <w:autoSpaceDN w:val="0"/>
        <w:snapToGrid w:val="0"/>
        <w:spacing w:before="0"/>
        <w:rPr>
          <w:lang w:val="ru-RU"/>
        </w:rPr>
      </w:pPr>
      <w:r w:rsidRPr="00712CCC">
        <w:rPr>
          <w:lang w:val="ru-RU"/>
        </w:rPr>
        <w:t>[</w:t>
      </w:r>
      <w:r w:rsidRPr="00712CCC">
        <w:rPr>
          <w:i/>
          <w:lang w:val="ru-RU"/>
        </w:rPr>
        <w:t>будет дополнено из доклада рабочей группы</w:t>
      </w:r>
      <w:r w:rsidR="00805D4E" w:rsidRPr="00712CCC">
        <w:rPr>
          <w:i/>
          <w:lang w:val="ru-RU"/>
        </w:rPr>
        <w:t xml:space="preserve"> </w:t>
      </w:r>
      <w:r w:rsidR="00805D4E" w:rsidRPr="00F16587">
        <w:rPr>
          <w:i/>
          <w:lang w:val="fr-FR"/>
        </w:rPr>
        <w:t>I</w:t>
      </w:r>
      <w:r w:rsidRPr="00712CCC">
        <w:rPr>
          <w:lang w:val="ru-RU"/>
        </w:rPr>
        <w:t>]</w:t>
      </w:r>
    </w:p>
    <w:p w14:paraId="226F70E7" w14:textId="77777777" w:rsidR="00BC693E" w:rsidRPr="001338AE" w:rsidRDefault="00BC693E" w:rsidP="00BC693E">
      <w:pPr>
        <w:pStyle w:val="Para1"/>
        <w:numPr>
          <w:ilvl w:val="0"/>
          <w:numId w:val="20"/>
        </w:numPr>
        <w:tabs>
          <w:tab w:val="clear" w:pos="360"/>
          <w:tab w:val="num" w:pos="720"/>
        </w:tabs>
        <w:overflowPunct w:val="0"/>
        <w:autoSpaceDE w:val="0"/>
        <w:autoSpaceDN w:val="0"/>
        <w:snapToGrid w:val="0"/>
        <w:spacing w:before="0"/>
      </w:pPr>
      <w:r w:rsidRPr="00712CCC">
        <w:rPr>
          <w:lang w:val="ru-RU"/>
        </w:rPr>
        <w:t xml:space="preserve">На втором пленарном заседании части </w:t>
      </w:r>
      <w:r>
        <w:t>II</w:t>
      </w:r>
      <w:r w:rsidRPr="00712CCC">
        <w:rPr>
          <w:lang w:val="ru-RU"/>
        </w:rPr>
        <w:t xml:space="preserve"> совещания 10 декабря 2022 года Конференция Сторон </w:t>
      </w:r>
      <w:r w:rsidR="00805D4E" w:rsidRPr="00712CCC">
        <w:rPr>
          <w:lang w:val="ru-RU"/>
        </w:rPr>
        <w:t>рассмотрела</w:t>
      </w:r>
      <w:r w:rsidRPr="00712CCC">
        <w:rPr>
          <w:lang w:val="ru-RU"/>
        </w:rPr>
        <w:t xml:space="preserve"> проект решения </w:t>
      </w:r>
      <w:r>
        <w:t>CBD</w:t>
      </w:r>
      <w:r w:rsidRPr="00712CCC">
        <w:rPr>
          <w:lang w:val="ru-RU"/>
        </w:rPr>
        <w:t>/</w:t>
      </w:r>
      <w:r>
        <w:t>COP</w:t>
      </w:r>
      <w:r w:rsidRPr="00712CCC">
        <w:rPr>
          <w:lang w:val="ru-RU"/>
        </w:rPr>
        <w:t>/15/</w:t>
      </w:r>
      <w:r>
        <w:t>L</w:t>
      </w:r>
      <w:r w:rsidRPr="00712CCC">
        <w:rPr>
          <w:lang w:val="ru-RU"/>
        </w:rPr>
        <w:t xml:space="preserve">.5 </w:t>
      </w:r>
      <w:r w:rsidR="00805D4E" w:rsidRPr="00712CCC">
        <w:rPr>
          <w:lang w:val="ru-RU"/>
        </w:rPr>
        <w:t xml:space="preserve">и приняла его </w:t>
      </w:r>
      <w:r w:rsidRPr="00712CCC">
        <w:rPr>
          <w:lang w:val="ru-RU"/>
        </w:rPr>
        <w:t>в качестве решения 15/</w:t>
      </w:r>
      <w:r w:rsidR="00805D4E" w:rsidRPr="00712CCC">
        <w:rPr>
          <w:b/>
          <w:bCs/>
          <w:kern w:val="22"/>
          <w:szCs w:val="22"/>
          <w:lang w:val="ru-RU"/>
        </w:rPr>
        <w:t>[</w:t>
      </w:r>
      <w:r w:rsidR="00805D4E" w:rsidRPr="00712CCC">
        <w:rPr>
          <w:kern w:val="22"/>
          <w:szCs w:val="22"/>
          <w:lang w:val="ru-RU"/>
        </w:rPr>
        <w:t xml:space="preserve"> ] </w:t>
      </w:r>
      <w:r w:rsidRPr="00712CCC">
        <w:rPr>
          <w:lang w:val="ru-RU"/>
        </w:rPr>
        <w:t xml:space="preserve">(текст решения см.: гл. </w:t>
      </w:r>
      <w:r>
        <w:t xml:space="preserve">I, </w:t>
      </w:r>
      <w:proofErr w:type="spellStart"/>
      <w:r>
        <w:t>стр</w:t>
      </w:r>
      <w:proofErr w:type="spellEnd"/>
      <w:r>
        <w:t xml:space="preserve">. </w:t>
      </w:r>
      <w:r w:rsidR="00805D4E" w:rsidRPr="00805D4E">
        <w:rPr>
          <w:kern w:val="22"/>
          <w:szCs w:val="22"/>
          <w:lang w:val="fr-FR"/>
        </w:rPr>
        <w:t xml:space="preserve">[ </w:t>
      </w:r>
      <w:r w:rsidR="00805D4E" w:rsidRPr="00805D4E">
        <w:rPr>
          <w:b/>
          <w:bCs/>
          <w:kern w:val="22"/>
          <w:szCs w:val="22"/>
          <w:lang w:val="fr-FR"/>
        </w:rPr>
        <w:t>]</w:t>
      </w:r>
      <w:r>
        <w:t xml:space="preserve">). </w:t>
      </w:r>
    </w:p>
    <w:p w14:paraId="284B097D" w14:textId="77777777" w:rsidR="00BC693E" w:rsidRPr="00126946" w:rsidRDefault="00BC693E" w:rsidP="00BC693E">
      <w:pPr>
        <w:pStyle w:val="Para1"/>
        <w:numPr>
          <w:ilvl w:val="0"/>
          <w:numId w:val="20"/>
        </w:numPr>
        <w:tabs>
          <w:tab w:val="clear" w:pos="360"/>
          <w:tab w:val="num" w:pos="720"/>
        </w:tabs>
        <w:overflowPunct w:val="0"/>
        <w:autoSpaceDE w:val="0"/>
        <w:autoSpaceDN w:val="0"/>
        <w:snapToGrid w:val="0"/>
        <w:spacing w:before="0"/>
        <w:rPr>
          <w:lang w:val="ru-RU"/>
        </w:rPr>
      </w:pPr>
      <w:r w:rsidRPr="00712CCC">
        <w:rPr>
          <w:lang w:val="ru-RU"/>
        </w:rPr>
        <w:t>С заявлением выступил представитель Совместного партнерства по устойчивому управлению дикой природой.</w:t>
      </w:r>
    </w:p>
    <w:p w14:paraId="61B7C365" w14:textId="77777777" w:rsidR="0061275F" w:rsidRPr="00210F20" w:rsidRDefault="008C46C3" w:rsidP="00942CC3">
      <w:pPr>
        <w:spacing w:before="240" w:after="140"/>
        <w:jc w:val="center"/>
        <w:outlineLvl w:val="1"/>
        <w:rPr>
          <w:lang w:val="ru-RU"/>
        </w:rPr>
      </w:pPr>
      <w:r w:rsidRPr="00210F20">
        <w:rPr>
          <w:b/>
          <w:bCs/>
          <w:szCs w:val="22"/>
          <w:lang w:val="ru-RU"/>
        </w:rPr>
        <w:t>Пункт</w:t>
      </w:r>
      <w:r w:rsidRPr="00210F20">
        <w:rPr>
          <w:i/>
          <w:iCs/>
          <w:szCs w:val="22"/>
          <w:lang w:val="ru-RU"/>
        </w:rPr>
        <w:t xml:space="preserve"> </w:t>
      </w:r>
      <w:r w:rsidR="0061275F" w:rsidRPr="00210F20">
        <w:rPr>
          <w:b/>
          <w:bCs/>
          <w:lang w:val="ru-RU"/>
        </w:rPr>
        <w:t>2</w:t>
      </w:r>
      <w:r w:rsidR="00CD702A" w:rsidRPr="00210F20">
        <w:rPr>
          <w:b/>
          <w:bCs/>
          <w:lang w:val="ru-RU"/>
        </w:rPr>
        <w:t>3</w:t>
      </w:r>
      <w:r w:rsidR="0061275F" w:rsidRPr="00210F20">
        <w:rPr>
          <w:b/>
          <w:bCs/>
          <w:lang w:val="ru-RU"/>
        </w:rPr>
        <w:t>.</w:t>
      </w:r>
      <w:r w:rsidR="0061275F" w:rsidRPr="00210F20">
        <w:rPr>
          <w:b/>
          <w:bCs/>
          <w:lang w:val="ru-RU"/>
        </w:rPr>
        <w:tab/>
      </w:r>
      <w:r w:rsidR="00F531F0" w:rsidRPr="00210F20">
        <w:rPr>
          <w:b/>
          <w:bCs/>
          <w:lang w:val="ru-RU"/>
        </w:rPr>
        <w:t>Биоразнообразие и изменение климата</w:t>
      </w:r>
    </w:p>
    <w:p w14:paraId="61CFE25D" w14:textId="77777777" w:rsidR="005B231E" w:rsidRPr="00210F20" w:rsidRDefault="005B231E" w:rsidP="005B231E">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7F2C0078" w14:textId="77777777" w:rsidR="0061275F" w:rsidRPr="00210F20" w:rsidRDefault="008C46C3" w:rsidP="00942CC3">
      <w:pPr>
        <w:spacing w:before="240" w:after="140"/>
        <w:jc w:val="center"/>
        <w:outlineLvl w:val="1"/>
        <w:rPr>
          <w:b/>
          <w:bCs/>
          <w:i/>
          <w:iCs/>
          <w:lang w:val="ru-RU"/>
        </w:rPr>
      </w:pPr>
      <w:r w:rsidRPr="00210F20">
        <w:rPr>
          <w:b/>
          <w:bCs/>
          <w:szCs w:val="22"/>
          <w:lang w:val="ru-RU"/>
        </w:rPr>
        <w:t>Пункт</w:t>
      </w:r>
      <w:r w:rsidRPr="00210F20">
        <w:rPr>
          <w:i/>
          <w:iCs/>
          <w:szCs w:val="22"/>
          <w:lang w:val="ru-RU"/>
        </w:rPr>
        <w:t xml:space="preserve"> </w:t>
      </w:r>
      <w:r w:rsidR="0061275F" w:rsidRPr="00210F20">
        <w:rPr>
          <w:b/>
          <w:bCs/>
          <w:lang w:val="ru-RU"/>
        </w:rPr>
        <w:t>2</w:t>
      </w:r>
      <w:r w:rsidR="00CD702A" w:rsidRPr="00210F20">
        <w:rPr>
          <w:b/>
          <w:bCs/>
          <w:lang w:val="ru-RU"/>
        </w:rPr>
        <w:t>4</w:t>
      </w:r>
      <w:r w:rsidR="0061275F" w:rsidRPr="00210F20">
        <w:rPr>
          <w:b/>
          <w:bCs/>
          <w:lang w:val="ru-RU"/>
        </w:rPr>
        <w:t>.</w:t>
      </w:r>
      <w:r w:rsidR="0061275F" w:rsidRPr="00210F20">
        <w:rPr>
          <w:b/>
          <w:bCs/>
          <w:lang w:val="ru-RU"/>
        </w:rPr>
        <w:tab/>
      </w:r>
      <w:r w:rsidR="00F531F0" w:rsidRPr="00210F20">
        <w:rPr>
          <w:b/>
          <w:bCs/>
          <w:lang w:val="ru-RU"/>
        </w:rPr>
        <w:t>Биоразнообразие и сельское хозяйство</w:t>
      </w:r>
    </w:p>
    <w:p w14:paraId="561AF101" w14:textId="77777777" w:rsidR="005B231E" w:rsidRPr="00210F20" w:rsidRDefault="005B231E" w:rsidP="005B231E">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629CA57A" w14:textId="77777777" w:rsidR="00B07CE5" w:rsidRPr="00210F20" w:rsidRDefault="008C46C3" w:rsidP="00942CC3">
      <w:pPr>
        <w:tabs>
          <w:tab w:val="left" w:pos="567"/>
        </w:tabs>
        <w:spacing w:before="240" w:after="140"/>
        <w:jc w:val="center"/>
        <w:outlineLvl w:val="1"/>
        <w:rPr>
          <w:b/>
          <w:bCs/>
          <w:szCs w:val="22"/>
          <w:lang w:val="ru-RU"/>
        </w:rPr>
      </w:pPr>
      <w:r w:rsidRPr="00210F20">
        <w:rPr>
          <w:b/>
          <w:bCs/>
          <w:szCs w:val="22"/>
          <w:lang w:val="ru-RU"/>
        </w:rPr>
        <w:t>Пункт</w:t>
      </w:r>
      <w:r w:rsidRPr="00210F20">
        <w:rPr>
          <w:i/>
          <w:iCs/>
          <w:szCs w:val="22"/>
          <w:lang w:val="ru-RU"/>
        </w:rPr>
        <w:t xml:space="preserve"> </w:t>
      </w:r>
      <w:r w:rsidR="0061275F" w:rsidRPr="00210F20">
        <w:rPr>
          <w:b/>
          <w:bCs/>
          <w:szCs w:val="22"/>
          <w:lang w:val="ru-RU"/>
        </w:rPr>
        <w:t>2</w:t>
      </w:r>
      <w:r w:rsidR="00B07CE5" w:rsidRPr="00210F20">
        <w:rPr>
          <w:b/>
          <w:bCs/>
          <w:szCs w:val="22"/>
          <w:lang w:val="ru-RU"/>
        </w:rPr>
        <w:t>5</w:t>
      </w:r>
      <w:r w:rsidR="0061275F" w:rsidRPr="00210F20">
        <w:rPr>
          <w:b/>
          <w:bCs/>
          <w:szCs w:val="22"/>
          <w:lang w:val="ru-RU"/>
        </w:rPr>
        <w:t>.</w:t>
      </w:r>
      <w:r w:rsidR="004D790E" w:rsidRPr="00210F20">
        <w:rPr>
          <w:b/>
          <w:bCs/>
          <w:szCs w:val="22"/>
          <w:lang w:val="ru-RU"/>
        </w:rPr>
        <w:tab/>
      </w:r>
      <w:r w:rsidR="00F531F0" w:rsidRPr="00210F20">
        <w:rPr>
          <w:b/>
          <w:bCs/>
          <w:szCs w:val="22"/>
          <w:lang w:val="ru-RU"/>
        </w:rPr>
        <w:t>Биоразнообразие и здоровье</w:t>
      </w:r>
    </w:p>
    <w:p w14:paraId="2E852BAA" w14:textId="77777777" w:rsidR="005B231E" w:rsidRPr="00210F20" w:rsidRDefault="005B231E" w:rsidP="005B231E">
      <w:pPr>
        <w:numPr>
          <w:ilvl w:val="0"/>
          <w:numId w:val="21"/>
        </w:numPr>
        <w:tabs>
          <w:tab w:val="clear" w:pos="360"/>
        </w:tabs>
        <w:spacing w:after="120"/>
        <w:rPr>
          <w:szCs w:val="22"/>
          <w:lang w:val="ru-RU"/>
        </w:rPr>
      </w:pPr>
      <w:r w:rsidRPr="00210F20">
        <w:rPr>
          <w:kern w:val="22"/>
          <w:szCs w:val="22"/>
          <w:lang w:val="ru-RU"/>
        </w:rPr>
        <w:lastRenderedPageBreak/>
        <w:t>[</w:t>
      </w:r>
      <w:r w:rsidR="00DB5650" w:rsidRPr="00F16587">
        <w:rPr>
          <w:i/>
          <w:snapToGrid w:val="0"/>
          <w:kern w:val="22"/>
          <w:szCs w:val="22"/>
          <w:lang w:val="ru-RU"/>
        </w:rPr>
        <w:t>будет дополнено</w:t>
      </w:r>
      <w:r w:rsidRPr="00210F20">
        <w:rPr>
          <w:kern w:val="22"/>
          <w:szCs w:val="22"/>
          <w:lang w:val="ru-RU"/>
        </w:rPr>
        <w:t>]</w:t>
      </w:r>
    </w:p>
    <w:p w14:paraId="45E8D347" w14:textId="77777777" w:rsidR="0061275F" w:rsidRPr="00210F20" w:rsidRDefault="008C46C3" w:rsidP="00942CC3">
      <w:pPr>
        <w:spacing w:before="240" w:after="140"/>
        <w:jc w:val="center"/>
        <w:outlineLvl w:val="1"/>
        <w:rPr>
          <w:b/>
          <w:bCs/>
          <w:i/>
          <w:iCs/>
          <w:lang w:val="ru-RU"/>
        </w:rPr>
      </w:pPr>
      <w:r w:rsidRPr="00210F20">
        <w:rPr>
          <w:b/>
          <w:bCs/>
          <w:szCs w:val="22"/>
          <w:lang w:val="ru-RU"/>
        </w:rPr>
        <w:t>Пункт</w:t>
      </w:r>
      <w:r w:rsidRPr="00210F20">
        <w:rPr>
          <w:i/>
          <w:iCs/>
          <w:szCs w:val="22"/>
          <w:lang w:val="ru-RU"/>
        </w:rPr>
        <w:t xml:space="preserve"> </w:t>
      </w:r>
      <w:r w:rsidR="0061275F" w:rsidRPr="00210F20">
        <w:rPr>
          <w:b/>
          <w:bCs/>
          <w:lang w:val="ru-RU"/>
        </w:rPr>
        <w:t>2</w:t>
      </w:r>
      <w:r w:rsidR="007C3261" w:rsidRPr="00210F20">
        <w:rPr>
          <w:b/>
          <w:bCs/>
          <w:lang w:val="ru-RU"/>
        </w:rPr>
        <w:t>6</w:t>
      </w:r>
      <w:r w:rsidR="0061275F" w:rsidRPr="00210F20">
        <w:rPr>
          <w:b/>
          <w:bCs/>
          <w:lang w:val="ru-RU"/>
        </w:rPr>
        <w:t>.</w:t>
      </w:r>
      <w:r w:rsidR="0061275F" w:rsidRPr="00210F20">
        <w:rPr>
          <w:b/>
          <w:bCs/>
          <w:lang w:val="ru-RU"/>
        </w:rPr>
        <w:tab/>
      </w:r>
      <w:r w:rsidR="00F531F0" w:rsidRPr="00210F20">
        <w:rPr>
          <w:b/>
          <w:bCs/>
          <w:lang w:val="ru-RU"/>
        </w:rPr>
        <w:t>Природа и культура</w:t>
      </w:r>
    </w:p>
    <w:p w14:paraId="0FFE1F51" w14:textId="77777777" w:rsidR="00BC693E" w:rsidRPr="00126946" w:rsidRDefault="00BC693E" w:rsidP="00BC693E">
      <w:pPr>
        <w:pStyle w:val="Para1"/>
        <w:numPr>
          <w:ilvl w:val="0"/>
          <w:numId w:val="20"/>
        </w:numPr>
        <w:tabs>
          <w:tab w:val="clear" w:pos="360"/>
          <w:tab w:val="num" w:pos="720"/>
        </w:tabs>
        <w:overflowPunct w:val="0"/>
        <w:autoSpaceDE w:val="0"/>
        <w:autoSpaceDN w:val="0"/>
        <w:snapToGrid w:val="0"/>
        <w:spacing w:before="0"/>
        <w:rPr>
          <w:lang w:val="ru-RU"/>
        </w:rPr>
      </w:pPr>
      <w:r w:rsidRPr="00712CCC">
        <w:rPr>
          <w:lang w:val="ru-RU"/>
        </w:rPr>
        <w:t>[</w:t>
      </w:r>
      <w:r w:rsidRPr="00712CCC">
        <w:rPr>
          <w:i/>
          <w:lang w:val="ru-RU"/>
        </w:rPr>
        <w:t>будет дополнено из доклада рабочей группы</w:t>
      </w:r>
      <w:r w:rsidR="00805D4E" w:rsidRPr="00712CCC">
        <w:rPr>
          <w:i/>
          <w:lang w:val="ru-RU"/>
        </w:rPr>
        <w:t xml:space="preserve"> </w:t>
      </w:r>
      <w:r w:rsidR="00805D4E" w:rsidRPr="00F16587">
        <w:rPr>
          <w:i/>
          <w:lang w:val="fr-FR"/>
        </w:rPr>
        <w:t>I</w:t>
      </w:r>
      <w:r w:rsidRPr="00712CCC">
        <w:rPr>
          <w:lang w:val="ru-RU"/>
        </w:rPr>
        <w:t>]</w:t>
      </w:r>
    </w:p>
    <w:p w14:paraId="230415B5" w14:textId="77777777" w:rsidR="00BC693E" w:rsidRPr="001338AE" w:rsidRDefault="00BC693E" w:rsidP="00BC693E">
      <w:pPr>
        <w:pStyle w:val="Para1"/>
        <w:numPr>
          <w:ilvl w:val="0"/>
          <w:numId w:val="20"/>
        </w:numPr>
        <w:tabs>
          <w:tab w:val="clear" w:pos="360"/>
          <w:tab w:val="num" w:pos="720"/>
        </w:tabs>
        <w:overflowPunct w:val="0"/>
        <w:autoSpaceDE w:val="0"/>
        <w:autoSpaceDN w:val="0"/>
        <w:snapToGrid w:val="0"/>
        <w:spacing w:before="0"/>
      </w:pPr>
      <w:r w:rsidRPr="00712CCC">
        <w:rPr>
          <w:lang w:val="ru-RU"/>
        </w:rPr>
        <w:t xml:space="preserve">На втором пленарном заседании части </w:t>
      </w:r>
      <w:r>
        <w:t>II</w:t>
      </w:r>
      <w:r w:rsidRPr="00712CCC">
        <w:rPr>
          <w:lang w:val="ru-RU"/>
        </w:rPr>
        <w:t xml:space="preserve"> совещания 10 декабря 2022 года Конференция Сторон </w:t>
      </w:r>
      <w:r w:rsidR="00805D4E" w:rsidRPr="00712CCC">
        <w:rPr>
          <w:lang w:val="ru-RU"/>
        </w:rPr>
        <w:t>рассмотрела</w:t>
      </w:r>
      <w:r w:rsidRPr="00712CCC">
        <w:rPr>
          <w:lang w:val="ru-RU"/>
        </w:rPr>
        <w:t xml:space="preserve"> проект решения </w:t>
      </w:r>
      <w:r>
        <w:t>CBD</w:t>
      </w:r>
      <w:r w:rsidRPr="00712CCC">
        <w:rPr>
          <w:lang w:val="ru-RU"/>
        </w:rPr>
        <w:t>/</w:t>
      </w:r>
      <w:r>
        <w:t>COP</w:t>
      </w:r>
      <w:r w:rsidRPr="00712CCC">
        <w:rPr>
          <w:lang w:val="ru-RU"/>
        </w:rPr>
        <w:t>/15/</w:t>
      </w:r>
      <w:r>
        <w:t>L</w:t>
      </w:r>
      <w:r w:rsidRPr="00712CCC">
        <w:rPr>
          <w:lang w:val="ru-RU"/>
        </w:rPr>
        <w:t xml:space="preserve">.10 </w:t>
      </w:r>
      <w:r w:rsidR="00805D4E" w:rsidRPr="00712CCC">
        <w:rPr>
          <w:lang w:val="ru-RU"/>
        </w:rPr>
        <w:t xml:space="preserve">и приняла его </w:t>
      </w:r>
      <w:r w:rsidRPr="00712CCC">
        <w:rPr>
          <w:lang w:val="ru-RU"/>
        </w:rPr>
        <w:t>в качестве решения 15/</w:t>
      </w:r>
      <w:r w:rsidR="00805D4E" w:rsidRPr="00712CCC">
        <w:rPr>
          <w:b/>
          <w:bCs/>
          <w:kern w:val="22"/>
          <w:szCs w:val="22"/>
          <w:lang w:val="ru-RU"/>
        </w:rPr>
        <w:t>[</w:t>
      </w:r>
      <w:r w:rsidR="00805D4E" w:rsidRPr="00712CCC">
        <w:rPr>
          <w:kern w:val="22"/>
          <w:szCs w:val="22"/>
          <w:lang w:val="ru-RU"/>
        </w:rPr>
        <w:t xml:space="preserve"> ] </w:t>
      </w:r>
      <w:r w:rsidRPr="00712CCC">
        <w:rPr>
          <w:lang w:val="ru-RU"/>
        </w:rPr>
        <w:t xml:space="preserve">(текст решения см.: гл. </w:t>
      </w:r>
      <w:r>
        <w:t xml:space="preserve">I, </w:t>
      </w:r>
      <w:proofErr w:type="spellStart"/>
      <w:r>
        <w:t>стр</w:t>
      </w:r>
      <w:proofErr w:type="spellEnd"/>
      <w:r>
        <w:t xml:space="preserve">. </w:t>
      </w:r>
      <w:r w:rsidR="00805D4E" w:rsidRPr="00805D4E">
        <w:rPr>
          <w:kern w:val="22"/>
          <w:szCs w:val="22"/>
          <w:lang w:val="fr-FR"/>
        </w:rPr>
        <w:t>[</w:t>
      </w:r>
      <w:r w:rsidR="00805D4E">
        <w:rPr>
          <w:kern w:val="22"/>
          <w:szCs w:val="22"/>
          <w:lang w:val="fr-FR"/>
        </w:rPr>
        <w:t xml:space="preserve"> </w:t>
      </w:r>
      <w:r w:rsidR="00805D4E" w:rsidRPr="00805D4E">
        <w:rPr>
          <w:b/>
          <w:bCs/>
          <w:kern w:val="22"/>
          <w:szCs w:val="22"/>
          <w:lang w:val="fr-FR"/>
        </w:rPr>
        <w:t>]</w:t>
      </w:r>
      <w:r>
        <w:t xml:space="preserve">). </w:t>
      </w:r>
    </w:p>
    <w:p w14:paraId="6EC18BD4" w14:textId="77777777" w:rsidR="0061275F" w:rsidRPr="00210F20" w:rsidRDefault="008C46C3" w:rsidP="00942CC3">
      <w:pPr>
        <w:spacing w:before="240" w:after="140"/>
        <w:jc w:val="center"/>
        <w:outlineLvl w:val="1"/>
        <w:rPr>
          <w:b/>
          <w:bCs/>
          <w:i/>
          <w:iCs/>
          <w:lang w:val="ru-RU"/>
        </w:rPr>
      </w:pPr>
      <w:r w:rsidRPr="00210F20">
        <w:rPr>
          <w:b/>
          <w:bCs/>
          <w:szCs w:val="22"/>
          <w:lang w:val="ru-RU"/>
        </w:rPr>
        <w:t>Пункт</w:t>
      </w:r>
      <w:r w:rsidRPr="00210F20">
        <w:rPr>
          <w:i/>
          <w:iCs/>
          <w:szCs w:val="22"/>
          <w:lang w:val="ru-RU"/>
        </w:rPr>
        <w:t xml:space="preserve"> </w:t>
      </w:r>
      <w:r w:rsidR="0061275F" w:rsidRPr="00210F20">
        <w:rPr>
          <w:b/>
          <w:bCs/>
          <w:lang w:val="ru-RU"/>
        </w:rPr>
        <w:t>2</w:t>
      </w:r>
      <w:r w:rsidR="007C3261" w:rsidRPr="00210F20">
        <w:rPr>
          <w:b/>
          <w:bCs/>
          <w:lang w:val="ru-RU"/>
        </w:rPr>
        <w:t>7</w:t>
      </w:r>
      <w:r w:rsidR="0061275F" w:rsidRPr="00210F20">
        <w:rPr>
          <w:b/>
          <w:bCs/>
          <w:lang w:val="ru-RU"/>
        </w:rPr>
        <w:t>.</w:t>
      </w:r>
      <w:r w:rsidR="0061275F" w:rsidRPr="00210F20">
        <w:rPr>
          <w:b/>
          <w:bCs/>
          <w:lang w:val="ru-RU"/>
        </w:rPr>
        <w:tab/>
      </w:r>
      <w:r w:rsidR="00F531F0" w:rsidRPr="00210F20">
        <w:rPr>
          <w:b/>
          <w:bCs/>
          <w:lang w:val="ru-RU"/>
        </w:rPr>
        <w:t>Синтетическая биология</w:t>
      </w:r>
    </w:p>
    <w:p w14:paraId="121E445F" w14:textId="77777777" w:rsidR="005B231E" w:rsidRPr="00210F20" w:rsidRDefault="005B231E" w:rsidP="005B231E">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2E31A9D5" w14:textId="77777777" w:rsidR="00D77560" w:rsidRPr="00210F20" w:rsidRDefault="00D77560" w:rsidP="00B00053">
      <w:pPr>
        <w:keepNext/>
        <w:suppressLineNumbers/>
        <w:tabs>
          <w:tab w:val="left" w:pos="540"/>
        </w:tabs>
        <w:suppressAutoHyphens/>
        <w:kinsoku w:val="0"/>
        <w:overflowPunct w:val="0"/>
        <w:autoSpaceDE w:val="0"/>
        <w:autoSpaceDN w:val="0"/>
        <w:adjustRightInd w:val="0"/>
        <w:snapToGrid w:val="0"/>
        <w:spacing w:before="120" w:after="120"/>
        <w:jc w:val="center"/>
        <w:outlineLvl w:val="0"/>
        <w:rPr>
          <w:b/>
          <w:bCs/>
          <w:snapToGrid w:val="0"/>
          <w:kern w:val="22"/>
          <w:szCs w:val="22"/>
          <w:lang w:val="ru-RU"/>
        </w:rPr>
      </w:pPr>
      <w:r w:rsidRPr="00210F20">
        <w:rPr>
          <w:b/>
          <w:bCs/>
          <w:snapToGrid w:val="0"/>
          <w:kern w:val="22"/>
          <w:szCs w:val="22"/>
          <w:lang w:val="ru-RU"/>
        </w:rPr>
        <w:t>V</w:t>
      </w:r>
      <w:r w:rsidR="00BA3B8D" w:rsidRPr="00210F20">
        <w:rPr>
          <w:b/>
          <w:bCs/>
          <w:snapToGrid w:val="0"/>
          <w:kern w:val="22"/>
          <w:szCs w:val="22"/>
          <w:lang w:val="ru-RU"/>
        </w:rPr>
        <w:t>II</w:t>
      </w:r>
      <w:r w:rsidRPr="00210F20">
        <w:rPr>
          <w:b/>
          <w:bCs/>
          <w:snapToGrid w:val="0"/>
          <w:kern w:val="22"/>
          <w:szCs w:val="22"/>
          <w:lang w:val="ru-RU"/>
        </w:rPr>
        <w:t>.</w:t>
      </w:r>
      <w:r w:rsidRPr="00210F20">
        <w:rPr>
          <w:b/>
          <w:bCs/>
          <w:snapToGrid w:val="0"/>
          <w:kern w:val="22"/>
          <w:szCs w:val="22"/>
          <w:lang w:val="ru-RU"/>
        </w:rPr>
        <w:tab/>
      </w:r>
      <w:r w:rsidR="00F531F0" w:rsidRPr="00210F20">
        <w:rPr>
          <w:b/>
          <w:bCs/>
          <w:snapToGrid w:val="0"/>
          <w:kern w:val="22"/>
          <w:szCs w:val="22"/>
          <w:lang w:val="ru-RU"/>
        </w:rPr>
        <w:t>ЗАКЛЮЧИТЕЛЬНЫЕ ВОПРОСЫ</w:t>
      </w:r>
    </w:p>
    <w:p w14:paraId="424D287F" w14:textId="77777777" w:rsidR="00D77560" w:rsidRPr="00210F20" w:rsidRDefault="00F531F0" w:rsidP="00942CC3">
      <w:pPr>
        <w:keepNext/>
        <w:suppressLineNumbers/>
        <w:tabs>
          <w:tab w:val="left" w:pos="900"/>
        </w:tabs>
        <w:suppressAutoHyphens/>
        <w:kinsoku w:val="0"/>
        <w:overflowPunct w:val="0"/>
        <w:autoSpaceDE w:val="0"/>
        <w:autoSpaceDN w:val="0"/>
        <w:adjustRightInd w:val="0"/>
        <w:snapToGrid w:val="0"/>
        <w:spacing w:before="240" w:after="120"/>
        <w:jc w:val="center"/>
        <w:outlineLvl w:val="1"/>
        <w:rPr>
          <w:b/>
          <w:bCs/>
          <w:snapToGrid w:val="0"/>
          <w:kern w:val="22"/>
          <w:szCs w:val="22"/>
          <w:lang w:val="ru-RU"/>
        </w:rPr>
      </w:pPr>
      <w:bookmarkStart w:id="8" w:name="_heading=h.30j0zll" w:colFirst="0" w:colLast="0"/>
      <w:bookmarkStart w:id="9" w:name="_heading=h.3znysh7" w:colFirst="0" w:colLast="0"/>
      <w:bookmarkStart w:id="10" w:name="_heading=h.nkgw0ii72cmr" w:colFirst="0" w:colLast="0"/>
      <w:bookmarkStart w:id="11" w:name="_heading=h.gjdgxs" w:colFirst="0" w:colLast="0"/>
      <w:bookmarkStart w:id="12" w:name="_heading=h.xuy1qui6wltd" w:colFirst="0" w:colLast="0"/>
      <w:bookmarkEnd w:id="8"/>
      <w:bookmarkEnd w:id="9"/>
      <w:bookmarkEnd w:id="10"/>
      <w:bookmarkEnd w:id="11"/>
      <w:bookmarkEnd w:id="12"/>
      <w:r w:rsidRPr="00210F20">
        <w:rPr>
          <w:b/>
          <w:bCs/>
          <w:snapToGrid w:val="0"/>
          <w:kern w:val="22"/>
          <w:szCs w:val="22"/>
          <w:lang w:val="ru-RU"/>
        </w:rPr>
        <w:t>Пункт</w:t>
      </w:r>
      <w:r w:rsidR="00D77560" w:rsidRPr="00210F20">
        <w:rPr>
          <w:b/>
          <w:bCs/>
          <w:snapToGrid w:val="0"/>
          <w:kern w:val="22"/>
          <w:szCs w:val="22"/>
          <w:lang w:val="ru-RU"/>
        </w:rPr>
        <w:t xml:space="preserve"> 28.</w:t>
      </w:r>
      <w:r w:rsidR="00D77560" w:rsidRPr="00210F20">
        <w:rPr>
          <w:b/>
          <w:bCs/>
          <w:snapToGrid w:val="0"/>
          <w:kern w:val="22"/>
          <w:szCs w:val="22"/>
          <w:lang w:val="ru-RU"/>
        </w:rPr>
        <w:tab/>
      </w:r>
      <w:r w:rsidRPr="00210F20">
        <w:rPr>
          <w:b/>
          <w:bCs/>
          <w:snapToGrid w:val="0"/>
          <w:kern w:val="22"/>
          <w:szCs w:val="22"/>
          <w:lang w:val="ru-RU"/>
        </w:rPr>
        <w:t>Прочие вопросы</w:t>
      </w:r>
    </w:p>
    <w:p w14:paraId="25175AFE" w14:textId="77777777" w:rsidR="005B231E" w:rsidRPr="00210F20" w:rsidRDefault="005B231E" w:rsidP="005B231E">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0C0A875C" w14:textId="77777777" w:rsidR="00D77560" w:rsidRPr="00210F20" w:rsidRDefault="008C46C3" w:rsidP="00942CC3">
      <w:pPr>
        <w:keepNext/>
        <w:suppressLineNumbers/>
        <w:tabs>
          <w:tab w:val="left" w:pos="990"/>
        </w:tabs>
        <w:suppressAutoHyphens/>
        <w:kinsoku w:val="0"/>
        <w:overflowPunct w:val="0"/>
        <w:autoSpaceDE w:val="0"/>
        <w:autoSpaceDN w:val="0"/>
        <w:adjustRightInd w:val="0"/>
        <w:snapToGrid w:val="0"/>
        <w:spacing w:before="240" w:after="120"/>
        <w:jc w:val="center"/>
        <w:outlineLvl w:val="1"/>
        <w:rPr>
          <w:b/>
          <w:bCs/>
          <w:snapToGrid w:val="0"/>
          <w:kern w:val="22"/>
          <w:szCs w:val="22"/>
          <w:lang w:val="ru-RU"/>
        </w:rPr>
      </w:pPr>
      <w:r w:rsidRPr="00210F20">
        <w:rPr>
          <w:b/>
          <w:bCs/>
          <w:szCs w:val="22"/>
          <w:lang w:val="ru-RU"/>
        </w:rPr>
        <w:t>Пункт</w:t>
      </w:r>
      <w:r w:rsidRPr="00210F20">
        <w:rPr>
          <w:i/>
          <w:iCs/>
          <w:szCs w:val="22"/>
          <w:lang w:val="ru-RU"/>
        </w:rPr>
        <w:t xml:space="preserve"> </w:t>
      </w:r>
      <w:r w:rsidR="00D77560" w:rsidRPr="00210F20">
        <w:rPr>
          <w:b/>
          <w:bCs/>
          <w:snapToGrid w:val="0"/>
          <w:kern w:val="22"/>
          <w:szCs w:val="22"/>
          <w:lang w:val="ru-RU"/>
        </w:rPr>
        <w:t>29.</w:t>
      </w:r>
      <w:r w:rsidR="00F531F0" w:rsidRPr="00210F20">
        <w:rPr>
          <w:b/>
          <w:bCs/>
          <w:snapToGrid w:val="0"/>
          <w:kern w:val="22"/>
          <w:szCs w:val="22"/>
          <w:lang w:val="ru-RU"/>
        </w:rPr>
        <w:tab/>
      </w:r>
      <w:r w:rsidR="00D77560" w:rsidRPr="00210F20">
        <w:rPr>
          <w:b/>
          <w:bCs/>
          <w:snapToGrid w:val="0"/>
          <w:kern w:val="22"/>
          <w:szCs w:val="22"/>
          <w:lang w:val="ru-RU"/>
        </w:rPr>
        <w:tab/>
      </w:r>
      <w:r w:rsidR="00F531F0" w:rsidRPr="00210F20">
        <w:rPr>
          <w:b/>
          <w:bCs/>
          <w:snapToGrid w:val="0"/>
          <w:kern w:val="22"/>
          <w:szCs w:val="22"/>
          <w:lang w:val="ru-RU"/>
        </w:rPr>
        <w:t>Принятие доклада</w:t>
      </w:r>
    </w:p>
    <w:p w14:paraId="0AF79A09" w14:textId="77777777" w:rsidR="005B231E" w:rsidRPr="00210F20" w:rsidRDefault="005B231E" w:rsidP="005B231E">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57DCF4EE" w14:textId="77777777" w:rsidR="00D77560" w:rsidRPr="00210F20" w:rsidRDefault="008C46C3" w:rsidP="00942CC3">
      <w:pPr>
        <w:keepNext/>
        <w:suppressLineNumbers/>
        <w:tabs>
          <w:tab w:val="left" w:pos="990"/>
        </w:tabs>
        <w:suppressAutoHyphens/>
        <w:kinsoku w:val="0"/>
        <w:overflowPunct w:val="0"/>
        <w:autoSpaceDE w:val="0"/>
        <w:autoSpaceDN w:val="0"/>
        <w:adjustRightInd w:val="0"/>
        <w:snapToGrid w:val="0"/>
        <w:spacing w:before="240" w:after="120"/>
        <w:jc w:val="center"/>
        <w:outlineLvl w:val="1"/>
        <w:rPr>
          <w:b/>
          <w:bCs/>
          <w:snapToGrid w:val="0"/>
          <w:kern w:val="22"/>
          <w:szCs w:val="22"/>
          <w:lang w:val="ru-RU"/>
        </w:rPr>
      </w:pPr>
      <w:r w:rsidRPr="00210F20">
        <w:rPr>
          <w:b/>
          <w:bCs/>
          <w:szCs w:val="22"/>
          <w:lang w:val="ru-RU"/>
        </w:rPr>
        <w:t>Пункт</w:t>
      </w:r>
      <w:r w:rsidRPr="00210F20">
        <w:rPr>
          <w:i/>
          <w:iCs/>
          <w:szCs w:val="22"/>
          <w:lang w:val="ru-RU"/>
        </w:rPr>
        <w:t xml:space="preserve"> </w:t>
      </w:r>
      <w:r w:rsidR="00D77560" w:rsidRPr="00210F20">
        <w:rPr>
          <w:b/>
          <w:bCs/>
          <w:snapToGrid w:val="0"/>
          <w:kern w:val="22"/>
          <w:szCs w:val="22"/>
          <w:lang w:val="ru-RU"/>
        </w:rPr>
        <w:t>30.</w:t>
      </w:r>
      <w:r w:rsidR="00D77560" w:rsidRPr="00210F20">
        <w:rPr>
          <w:b/>
          <w:bCs/>
          <w:snapToGrid w:val="0"/>
          <w:kern w:val="22"/>
          <w:szCs w:val="22"/>
          <w:lang w:val="ru-RU"/>
        </w:rPr>
        <w:tab/>
      </w:r>
      <w:r w:rsidR="00F531F0" w:rsidRPr="00210F20">
        <w:rPr>
          <w:b/>
          <w:bCs/>
          <w:snapToGrid w:val="0"/>
          <w:kern w:val="22"/>
          <w:szCs w:val="22"/>
          <w:lang w:val="ru-RU"/>
        </w:rPr>
        <w:tab/>
        <w:t>Закрытие совещания</w:t>
      </w:r>
    </w:p>
    <w:p w14:paraId="52AD2800" w14:textId="77777777" w:rsidR="005B231E" w:rsidRPr="00210F20" w:rsidRDefault="005B231E" w:rsidP="005B231E">
      <w:pPr>
        <w:numPr>
          <w:ilvl w:val="0"/>
          <w:numId w:val="21"/>
        </w:numPr>
        <w:tabs>
          <w:tab w:val="clear" w:pos="360"/>
        </w:tabs>
        <w:spacing w:after="120"/>
        <w:rPr>
          <w:szCs w:val="22"/>
          <w:lang w:val="ru-RU"/>
        </w:rPr>
      </w:pPr>
      <w:r w:rsidRPr="00210F20">
        <w:rPr>
          <w:kern w:val="22"/>
          <w:szCs w:val="22"/>
          <w:lang w:val="ru-RU"/>
        </w:rPr>
        <w:t>[</w:t>
      </w:r>
      <w:r w:rsidR="00DB5650" w:rsidRPr="00F16587">
        <w:rPr>
          <w:i/>
          <w:snapToGrid w:val="0"/>
          <w:kern w:val="22"/>
          <w:szCs w:val="22"/>
          <w:lang w:val="ru-RU"/>
        </w:rPr>
        <w:t>будет дополнено</w:t>
      </w:r>
      <w:r w:rsidRPr="00210F20">
        <w:rPr>
          <w:kern w:val="22"/>
          <w:szCs w:val="22"/>
          <w:lang w:val="ru-RU"/>
        </w:rPr>
        <w:t>]</w:t>
      </w:r>
    </w:p>
    <w:p w14:paraId="57E46429" w14:textId="77777777" w:rsidR="003C08EE" w:rsidRPr="00210F20" w:rsidRDefault="006469D4" w:rsidP="006469D4">
      <w:pPr>
        <w:jc w:val="center"/>
        <w:rPr>
          <w:snapToGrid w:val="0"/>
          <w:kern w:val="22"/>
          <w:szCs w:val="22"/>
          <w:lang w:val="ru-RU"/>
        </w:rPr>
      </w:pPr>
      <w:r w:rsidRPr="00210F20">
        <w:rPr>
          <w:snapToGrid w:val="0"/>
          <w:kern w:val="22"/>
          <w:szCs w:val="22"/>
          <w:lang w:val="ru-RU"/>
        </w:rPr>
        <w:t>__________</w:t>
      </w:r>
    </w:p>
    <w:sectPr w:rsidR="003C08EE" w:rsidRPr="00210F20" w:rsidSect="0090075A">
      <w:headerReference w:type="even" r:id="rId16"/>
      <w:headerReference w:type="default" r:id="rId17"/>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2D72B" w14:textId="77777777" w:rsidR="003776E8" w:rsidRDefault="003776E8" w:rsidP="00CF1848">
      <w:r>
        <w:separator/>
      </w:r>
    </w:p>
  </w:endnote>
  <w:endnote w:type="continuationSeparator" w:id="0">
    <w:p w14:paraId="0BFF027A" w14:textId="77777777" w:rsidR="003776E8" w:rsidRDefault="003776E8" w:rsidP="00CF1848">
      <w:r>
        <w:continuationSeparator/>
      </w:r>
    </w:p>
  </w:endnote>
  <w:endnote w:type="continuationNotice" w:id="1">
    <w:p w14:paraId="3C685475" w14:textId="77777777" w:rsidR="003776E8" w:rsidRDefault="00377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290AF" w14:textId="77777777" w:rsidR="003776E8" w:rsidRDefault="003776E8" w:rsidP="00CF1848">
      <w:r>
        <w:separator/>
      </w:r>
    </w:p>
  </w:footnote>
  <w:footnote w:type="continuationSeparator" w:id="0">
    <w:p w14:paraId="7A792474" w14:textId="77777777" w:rsidR="003776E8" w:rsidRDefault="003776E8" w:rsidP="00CF1848">
      <w:r>
        <w:continuationSeparator/>
      </w:r>
    </w:p>
  </w:footnote>
  <w:footnote w:type="continuationNotice" w:id="1">
    <w:p w14:paraId="68F14749" w14:textId="77777777" w:rsidR="003776E8" w:rsidRDefault="003776E8"/>
  </w:footnote>
  <w:footnote w:id="2">
    <w:p w14:paraId="21EB9FF3" w14:textId="77777777" w:rsidR="00C93035" w:rsidRPr="00BB3FFD" w:rsidRDefault="00C93035" w:rsidP="00C93035">
      <w:pPr>
        <w:pStyle w:val="FootnoteText"/>
        <w:rPr>
          <w:lang w:val="ru-RU"/>
        </w:rPr>
      </w:pPr>
      <w:r>
        <w:rPr>
          <w:rStyle w:val="FootnoteReference"/>
        </w:rPr>
        <w:footnoteRef/>
      </w:r>
      <w:r w:rsidRPr="00BB3FFD">
        <w:rPr>
          <w:lang w:val="ru-RU"/>
        </w:rPr>
        <w:t xml:space="preserve"> Доклад части </w:t>
      </w:r>
      <w:r>
        <w:t>I</w:t>
      </w:r>
      <w:r w:rsidRPr="00BB3FFD">
        <w:rPr>
          <w:lang w:val="ru-RU"/>
        </w:rPr>
        <w:t xml:space="preserve"> представлен в документе </w:t>
      </w:r>
      <w:r>
        <w:t>CBD</w:t>
      </w:r>
      <w:r w:rsidRPr="00BB3FFD">
        <w:rPr>
          <w:lang w:val="ru-RU"/>
        </w:rPr>
        <w:t>/</w:t>
      </w:r>
      <w:r>
        <w:t>COP</w:t>
      </w:r>
      <w:r w:rsidRPr="00BB3FFD">
        <w:rPr>
          <w:lang w:val="ru-RU"/>
        </w:rPr>
        <w:t>/15/4.</w:t>
      </w:r>
    </w:p>
  </w:footnote>
  <w:footnote w:id="3">
    <w:p w14:paraId="6763ECF7" w14:textId="77777777" w:rsidR="00472299" w:rsidRPr="00FF7380" w:rsidRDefault="00472299" w:rsidP="00472299">
      <w:pPr>
        <w:pStyle w:val="FootnoteText"/>
        <w:ind w:firstLine="0"/>
        <w:rPr>
          <w:lang w:val="ru-RU"/>
        </w:rPr>
      </w:pPr>
      <w:r w:rsidRPr="00FF7380">
        <w:rPr>
          <w:rStyle w:val="FootnoteReference"/>
          <w:sz w:val="18"/>
          <w:szCs w:val="18"/>
        </w:rPr>
        <w:footnoteRef/>
      </w:r>
      <w:r w:rsidRPr="00A2312E">
        <w:rPr>
          <w:lang w:val="ru-RU"/>
        </w:rPr>
        <w:t xml:space="preserve"> </w:t>
      </w:r>
      <w:r w:rsidR="00F531F0" w:rsidRPr="00FF7380">
        <w:rPr>
          <w:lang w:val="ru-RU"/>
        </w:rPr>
        <w:t xml:space="preserve">Г-на </w:t>
      </w:r>
      <w:proofErr w:type="spellStart"/>
      <w:r w:rsidR="00F531F0" w:rsidRPr="00FF7380">
        <w:rPr>
          <w:lang w:val="ru-RU"/>
        </w:rPr>
        <w:t>Винода</w:t>
      </w:r>
      <w:proofErr w:type="spellEnd"/>
      <w:r w:rsidR="00F531F0" w:rsidRPr="00FF7380">
        <w:rPr>
          <w:lang w:val="ru-RU"/>
        </w:rPr>
        <w:t xml:space="preserve"> Матура (Индия), исполнявшего обязанности заместителя Председателя в ходе части I совещания, заменил г-н </w:t>
      </w:r>
      <w:proofErr w:type="spellStart"/>
      <w:r w:rsidR="00F531F0" w:rsidRPr="00FF7380">
        <w:rPr>
          <w:lang w:val="ru-RU"/>
        </w:rPr>
        <w:t>Нареш</w:t>
      </w:r>
      <w:proofErr w:type="spellEnd"/>
      <w:r w:rsidR="00F531F0" w:rsidRPr="00FF7380">
        <w:rPr>
          <w:lang w:val="ru-RU"/>
        </w:rPr>
        <w:t xml:space="preserve"> Пал </w:t>
      </w:r>
      <w:proofErr w:type="spellStart"/>
      <w:r w:rsidR="00F531F0" w:rsidRPr="00FF7380">
        <w:rPr>
          <w:lang w:val="ru-RU"/>
        </w:rPr>
        <w:t>Гангвар</w:t>
      </w:r>
      <w:proofErr w:type="spellEnd"/>
      <w:r w:rsidR="00F531F0" w:rsidRPr="00FF7380">
        <w:rPr>
          <w:lang w:val="ru-RU"/>
        </w:rPr>
        <w:t>, а г-жу Андреа Меса Мурильо (Коста-Рика), исполнявш</w:t>
      </w:r>
      <w:r w:rsidR="00CC54C1" w:rsidRPr="00FF7380">
        <w:rPr>
          <w:lang w:val="ru-RU"/>
        </w:rPr>
        <w:t>ую</w:t>
      </w:r>
      <w:r w:rsidR="00F531F0" w:rsidRPr="00FF7380">
        <w:rPr>
          <w:lang w:val="ru-RU"/>
        </w:rPr>
        <w:t xml:space="preserve"> обязанности заместителя Председателя в ходе части I </w:t>
      </w:r>
      <w:r w:rsidR="00CC54C1" w:rsidRPr="00FF7380">
        <w:rPr>
          <w:lang w:val="ru-RU"/>
        </w:rPr>
        <w:t>совещания</w:t>
      </w:r>
      <w:r w:rsidR="00F531F0" w:rsidRPr="00FF7380">
        <w:rPr>
          <w:lang w:val="ru-RU"/>
        </w:rPr>
        <w:t>, замен</w:t>
      </w:r>
      <w:r w:rsidR="00CC54C1" w:rsidRPr="00FF7380">
        <w:rPr>
          <w:lang w:val="ru-RU"/>
        </w:rPr>
        <w:t>ила</w:t>
      </w:r>
      <w:r w:rsidR="00F531F0" w:rsidRPr="00FF7380">
        <w:rPr>
          <w:lang w:val="ru-RU"/>
        </w:rPr>
        <w:t xml:space="preserve"> г-жа Евгения </w:t>
      </w:r>
      <w:proofErr w:type="spellStart"/>
      <w:r w:rsidR="00F531F0" w:rsidRPr="00FF7380">
        <w:rPr>
          <w:lang w:val="ru-RU"/>
        </w:rPr>
        <w:t>Аргуэдас</w:t>
      </w:r>
      <w:proofErr w:type="spellEnd"/>
      <w:r w:rsidR="00F531F0" w:rsidRPr="00FF7380">
        <w:rPr>
          <w:lang w:val="ru-RU"/>
        </w:rPr>
        <w:t xml:space="preserve"> Монтесума.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1885015078"/>
      <w:placeholder>
        <w:docPart w:val="817A9DFF1FE645EF946AB8026C6A19E0"/>
      </w:placeholder>
      <w:dataBinding w:prefixMappings="xmlns:ns0='http://purl.org/dc/elements/1.1/' xmlns:ns1='http://schemas.openxmlformats.org/package/2006/metadata/core-properties' " w:xpath="/ns1:coreProperties[1]/ns0:subject[1]" w:storeItemID="{6C3C8BC8-F283-45AE-878A-BAB7291924A1}"/>
      <w:text/>
    </w:sdtPr>
    <w:sdtContent>
      <w:p w14:paraId="31C250FC" w14:textId="77777777" w:rsidR="00534681" w:rsidRPr="00B00053" w:rsidRDefault="00800ABE" w:rsidP="00B00053">
        <w:pPr>
          <w:pStyle w:val="Header"/>
          <w:tabs>
            <w:tab w:val="clear" w:pos="4320"/>
            <w:tab w:val="clear" w:pos="8640"/>
          </w:tabs>
          <w:kinsoku w:val="0"/>
          <w:overflowPunct w:val="0"/>
          <w:autoSpaceDE w:val="0"/>
          <w:autoSpaceDN w:val="0"/>
          <w:jc w:val="left"/>
          <w:rPr>
            <w:noProof/>
          </w:rPr>
        </w:pPr>
        <w:r>
          <w:rPr>
            <w:noProof/>
          </w:rPr>
          <w:t>CBD/COP/15/Part-II/L.1</w:t>
        </w:r>
      </w:p>
    </w:sdtContent>
  </w:sdt>
  <w:p w14:paraId="06A9A466" w14:textId="77777777" w:rsidR="00534681" w:rsidRPr="00B00053" w:rsidRDefault="00F531F0" w:rsidP="00B00053">
    <w:pPr>
      <w:pStyle w:val="Header"/>
      <w:tabs>
        <w:tab w:val="clear" w:pos="4320"/>
        <w:tab w:val="clear" w:pos="8640"/>
      </w:tabs>
      <w:kinsoku w:val="0"/>
      <w:overflowPunct w:val="0"/>
      <w:autoSpaceDE w:val="0"/>
      <w:autoSpaceDN w:val="0"/>
      <w:jc w:val="left"/>
      <w:rPr>
        <w:noProof/>
      </w:rPr>
    </w:pPr>
    <w:r>
      <w:rPr>
        <w:noProof/>
        <w:lang w:val="ru-RU"/>
      </w:rPr>
      <w:t>Страница</w:t>
    </w:r>
    <w:r w:rsidR="00534681" w:rsidRPr="00B00053">
      <w:rPr>
        <w:noProof/>
      </w:rPr>
      <w:t xml:space="preserve"> </w:t>
    </w:r>
    <w:r w:rsidR="004966A6" w:rsidRPr="00B00053">
      <w:rPr>
        <w:noProof/>
      </w:rPr>
      <w:fldChar w:fldCharType="begin"/>
    </w:r>
    <w:r w:rsidR="00534681" w:rsidRPr="00B00053">
      <w:rPr>
        <w:noProof/>
      </w:rPr>
      <w:instrText xml:space="preserve"> PAGE   \* MERGEFORMAT </w:instrText>
    </w:r>
    <w:r w:rsidR="004966A6" w:rsidRPr="00B00053">
      <w:rPr>
        <w:noProof/>
      </w:rPr>
      <w:fldChar w:fldCharType="separate"/>
    </w:r>
    <w:r w:rsidR="00F16587">
      <w:rPr>
        <w:noProof/>
      </w:rPr>
      <w:t>10</w:t>
    </w:r>
    <w:r w:rsidR="004966A6" w:rsidRPr="00B00053">
      <w:rPr>
        <w:noProof/>
      </w:rPr>
      <w:fldChar w:fldCharType="end"/>
    </w:r>
  </w:p>
  <w:p w14:paraId="35149028" w14:textId="77777777" w:rsidR="00534681" w:rsidRPr="00B00053" w:rsidRDefault="00534681" w:rsidP="00B00053">
    <w:pPr>
      <w:pStyle w:val="Header"/>
      <w:tabs>
        <w:tab w:val="clear" w:pos="4320"/>
        <w:tab w:val="clear" w:pos="8640"/>
      </w:tabs>
      <w:kinsoku w:val="0"/>
      <w:overflowPunct w:val="0"/>
      <w:autoSpaceDE w:val="0"/>
      <w:autoSpaceDN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851227268"/>
      <w:placeholder>
        <w:docPart w:val="2543EB40755445D181E4770CE24267EB"/>
      </w:placeholder>
      <w:dataBinding w:prefixMappings="xmlns:ns0='http://purl.org/dc/elements/1.1/' xmlns:ns1='http://schemas.openxmlformats.org/package/2006/metadata/core-properties' " w:xpath="/ns1:coreProperties[1]/ns0:subject[1]" w:storeItemID="{6C3C8BC8-F283-45AE-878A-BAB7291924A1}"/>
      <w:text/>
    </w:sdtPr>
    <w:sdtContent>
      <w:p w14:paraId="07C65E35" w14:textId="77777777" w:rsidR="009505C9" w:rsidRPr="00B00053" w:rsidRDefault="00800ABE" w:rsidP="00B00053">
        <w:pPr>
          <w:pStyle w:val="Header"/>
          <w:tabs>
            <w:tab w:val="clear" w:pos="4320"/>
            <w:tab w:val="clear" w:pos="8640"/>
          </w:tabs>
          <w:kinsoku w:val="0"/>
          <w:overflowPunct w:val="0"/>
          <w:autoSpaceDE w:val="0"/>
          <w:autoSpaceDN w:val="0"/>
          <w:jc w:val="right"/>
          <w:rPr>
            <w:noProof/>
          </w:rPr>
        </w:pPr>
        <w:r>
          <w:rPr>
            <w:noProof/>
          </w:rPr>
          <w:t>CBD/COP/15/Part-II/L.1</w:t>
        </w:r>
      </w:p>
    </w:sdtContent>
  </w:sdt>
  <w:p w14:paraId="6018BD3E" w14:textId="77777777" w:rsidR="009505C9" w:rsidRPr="00B00053" w:rsidRDefault="00F531F0" w:rsidP="00B00053">
    <w:pPr>
      <w:pStyle w:val="Header"/>
      <w:tabs>
        <w:tab w:val="clear" w:pos="4320"/>
        <w:tab w:val="clear" w:pos="8640"/>
      </w:tabs>
      <w:kinsoku w:val="0"/>
      <w:overflowPunct w:val="0"/>
      <w:autoSpaceDE w:val="0"/>
      <w:autoSpaceDN w:val="0"/>
      <w:jc w:val="right"/>
      <w:rPr>
        <w:noProof/>
      </w:rPr>
    </w:pPr>
    <w:r>
      <w:rPr>
        <w:noProof/>
        <w:lang w:val="ru-RU"/>
      </w:rPr>
      <w:t>Страница</w:t>
    </w:r>
    <w:r w:rsidR="009505C9" w:rsidRPr="00B00053">
      <w:rPr>
        <w:noProof/>
      </w:rPr>
      <w:t xml:space="preserve"> </w:t>
    </w:r>
    <w:r w:rsidR="004966A6" w:rsidRPr="00B00053">
      <w:rPr>
        <w:noProof/>
      </w:rPr>
      <w:fldChar w:fldCharType="begin"/>
    </w:r>
    <w:r w:rsidR="009505C9" w:rsidRPr="00B00053">
      <w:rPr>
        <w:noProof/>
      </w:rPr>
      <w:instrText xml:space="preserve"> PAGE   \* MERGEFORMAT </w:instrText>
    </w:r>
    <w:r w:rsidR="004966A6" w:rsidRPr="00B00053">
      <w:rPr>
        <w:noProof/>
      </w:rPr>
      <w:fldChar w:fldCharType="separate"/>
    </w:r>
    <w:r w:rsidR="00F16587">
      <w:rPr>
        <w:noProof/>
      </w:rPr>
      <w:t>11</w:t>
    </w:r>
    <w:r w:rsidR="004966A6" w:rsidRPr="00B00053">
      <w:rPr>
        <w:noProof/>
      </w:rPr>
      <w:fldChar w:fldCharType="end"/>
    </w:r>
  </w:p>
  <w:p w14:paraId="3020D0E3" w14:textId="77777777" w:rsidR="009505C9" w:rsidRPr="00B00053" w:rsidRDefault="009505C9" w:rsidP="00B00053">
    <w:pPr>
      <w:pStyle w:val="Header"/>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9BB"/>
    <w:multiLevelType w:val="hybridMultilevel"/>
    <w:tmpl w:val="53A427DA"/>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7377E6A"/>
    <w:multiLevelType w:val="multilevel"/>
    <w:tmpl w:val="13D4F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C875DB"/>
    <w:multiLevelType w:val="hybridMultilevel"/>
    <w:tmpl w:val="6ABC0B52"/>
    <w:lvl w:ilvl="0" w:tplc="759A20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E26582"/>
    <w:multiLevelType w:val="hybridMultilevel"/>
    <w:tmpl w:val="BFC8DBAA"/>
    <w:lvl w:ilvl="0" w:tplc="AD9E164A">
      <w:start w:val="1"/>
      <w:numFmt w:val="decimal"/>
      <w:lvlText w:val="%1."/>
      <w:lvlJc w:val="left"/>
      <w:pPr>
        <w:ind w:left="720" w:hanging="360"/>
      </w:pPr>
      <w:rPr>
        <w:rFonts w:asciiTheme="majorBidi" w:hAnsiTheme="majorBidi" w:cstheme="majorBid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B7125"/>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7" w15:restartNumberingAfterBreak="0">
    <w:nsid w:val="10A54367"/>
    <w:multiLevelType w:val="hybridMultilevel"/>
    <w:tmpl w:val="EFBCB176"/>
    <w:lvl w:ilvl="0" w:tplc="51F0FC34">
      <w:start w:val="1"/>
      <w:numFmt w:val="upperLetter"/>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8FD26D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D6A117B"/>
    <w:multiLevelType w:val="hybridMultilevel"/>
    <w:tmpl w:val="32D0C68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E2821CF"/>
    <w:multiLevelType w:val="hybridMultilevel"/>
    <w:tmpl w:val="D1BC9C9C"/>
    <w:lvl w:ilvl="0" w:tplc="355C92E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F221F5E"/>
    <w:multiLevelType w:val="hybridMultilevel"/>
    <w:tmpl w:val="0744334C"/>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511026E0"/>
    <w:multiLevelType w:val="hybridMultilevel"/>
    <w:tmpl w:val="126E825C"/>
    <w:lvl w:ilvl="0" w:tplc="A53C7FB8">
      <w:start w:val="1"/>
      <w:numFmt w:val="decimal"/>
      <w:lvlText w:val="%1."/>
      <w:lvlJc w:val="left"/>
      <w:pPr>
        <w:ind w:left="720" w:hanging="360"/>
      </w:pPr>
      <w:rPr>
        <w:i w:val="0"/>
        <w:i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8246A6"/>
    <w:multiLevelType w:val="hybridMultilevel"/>
    <w:tmpl w:val="3140D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22" w15:restartNumberingAfterBreak="0">
    <w:nsid w:val="646D7EA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64EE46A3"/>
    <w:multiLevelType w:val="hybridMultilevel"/>
    <w:tmpl w:val="6DB40FB6"/>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330EFF7E">
      <w:start w:val="1"/>
      <w:numFmt w:val="upperLetter"/>
      <w:lvlText w:val="%3."/>
      <w:lvlJc w:val="left"/>
      <w:pPr>
        <w:ind w:left="2700" w:hanging="72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5D7EC2"/>
    <w:multiLevelType w:val="hybridMultilevel"/>
    <w:tmpl w:val="4426B32E"/>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E23244"/>
    <w:multiLevelType w:val="multilevel"/>
    <w:tmpl w:val="B3C03A2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3252510"/>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28"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C25FC"/>
    <w:multiLevelType w:val="hybridMultilevel"/>
    <w:tmpl w:val="FEDA9954"/>
    <w:lvl w:ilvl="0" w:tplc="069291EE">
      <w:start w:val="1"/>
      <w:numFmt w:val="lowerLetter"/>
      <w:lvlText w:val="(%1)"/>
      <w:lvlJc w:val="left"/>
      <w:pPr>
        <w:ind w:left="720" w:hanging="360"/>
      </w:pPr>
      <w:rPr>
        <w:rFonts w:asciiTheme="majorBidi" w:eastAsia="Times New Roman" w:hAnsiTheme="majorBid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252068">
    <w:abstractNumId w:val="10"/>
  </w:num>
  <w:num w:numId="2" w16cid:durableId="1422488003">
    <w:abstractNumId w:val="14"/>
  </w:num>
  <w:num w:numId="3" w16cid:durableId="1119564272">
    <w:abstractNumId w:val="11"/>
  </w:num>
  <w:num w:numId="4" w16cid:durableId="162471637">
    <w:abstractNumId w:val="14"/>
  </w:num>
  <w:num w:numId="5" w16cid:durableId="101998001">
    <w:abstractNumId w:val="12"/>
  </w:num>
  <w:num w:numId="6" w16cid:durableId="1714958749">
    <w:abstractNumId w:val="4"/>
  </w:num>
  <w:num w:numId="7" w16cid:durableId="1263956537">
    <w:abstractNumId w:val="8"/>
  </w:num>
  <w:num w:numId="8" w16cid:durableId="404112505">
    <w:abstractNumId w:val="11"/>
    <w:lvlOverride w:ilvl="0">
      <w:startOverride w:val="1"/>
    </w:lvlOverride>
  </w:num>
  <w:num w:numId="9" w16cid:durableId="1200360306">
    <w:abstractNumId w:val="25"/>
  </w:num>
  <w:num w:numId="10" w16cid:durableId="1900021546">
    <w:abstractNumId w:val="11"/>
    <w:lvlOverride w:ilvl="0">
      <w:startOverride w:val="1"/>
    </w:lvlOverride>
  </w:num>
  <w:num w:numId="11" w16cid:durableId="1082949312">
    <w:abstractNumId w:val="11"/>
    <w:lvlOverride w:ilvl="0">
      <w:startOverride w:val="1"/>
    </w:lvlOverride>
  </w:num>
  <w:num w:numId="12" w16cid:durableId="142090854">
    <w:abstractNumId w:val="11"/>
    <w:lvlOverride w:ilvl="0">
      <w:startOverride w:val="1"/>
    </w:lvlOverride>
  </w:num>
  <w:num w:numId="13" w16cid:durableId="520553036">
    <w:abstractNumId w:val="11"/>
    <w:lvlOverride w:ilvl="0">
      <w:startOverride w:val="1"/>
    </w:lvlOverride>
  </w:num>
  <w:num w:numId="14" w16cid:durableId="726144104">
    <w:abstractNumId w:val="20"/>
  </w:num>
  <w:num w:numId="15" w16cid:durableId="238714695">
    <w:abstractNumId w:val="18"/>
  </w:num>
  <w:num w:numId="16" w16cid:durableId="689837313">
    <w:abstractNumId w:val="5"/>
  </w:num>
  <w:num w:numId="17" w16cid:durableId="1156529759">
    <w:abstractNumId w:val="28"/>
  </w:num>
  <w:num w:numId="18" w16cid:durableId="1168860305">
    <w:abstractNumId w:val="30"/>
  </w:num>
  <w:num w:numId="19" w16cid:durableId="555548998">
    <w:abstractNumId w:val="21"/>
    <w:lvlOverride w:ilvl="0">
      <w:startOverride w:val="1"/>
    </w:lvlOverride>
    <w:lvlOverride w:ilvl="1">
      <w:startOverride w:val="1"/>
    </w:lvlOverride>
    <w:lvlOverride w:ilvl="2">
      <w:startOverride w:val="1"/>
    </w:lvlOverride>
  </w:num>
  <w:num w:numId="20" w16cid:durableId="1680036086">
    <w:abstractNumId w:val="21"/>
  </w:num>
  <w:num w:numId="21" w16cid:durableId="55708122">
    <w:abstractNumId w:val="21"/>
  </w:num>
  <w:num w:numId="22" w16cid:durableId="1128860512">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9646894">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3095451">
    <w:abstractNumId w:val="22"/>
  </w:num>
  <w:num w:numId="25" w16cid:durableId="1823085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0411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1876535">
    <w:abstractNumId w:val="17"/>
  </w:num>
  <w:num w:numId="28" w16cid:durableId="813450532">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3761325">
    <w:abstractNumId w:val="1"/>
  </w:num>
  <w:num w:numId="30" w16cid:durableId="472139508">
    <w:abstractNumId w:val="15"/>
  </w:num>
  <w:num w:numId="31" w16cid:durableId="21288137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6706890">
    <w:abstractNumId w:val="2"/>
  </w:num>
  <w:num w:numId="33" w16cid:durableId="1305891151">
    <w:abstractNumId w:val="29"/>
  </w:num>
  <w:num w:numId="34" w16cid:durableId="1186750584">
    <w:abstractNumId w:val="0"/>
  </w:num>
  <w:num w:numId="35" w16cid:durableId="1554807474">
    <w:abstractNumId w:val="16"/>
  </w:num>
  <w:num w:numId="36" w16cid:durableId="1000502885">
    <w:abstractNumId w:val="3"/>
  </w:num>
  <w:num w:numId="37" w16cid:durableId="246185538">
    <w:abstractNumId w:val="7"/>
  </w:num>
  <w:num w:numId="38" w16cid:durableId="877009167">
    <w:abstractNumId w:val="23"/>
  </w:num>
  <w:num w:numId="39" w16cid:durableId="1175926113">
    <w:abstractNumId w:val="27"/>
  </w:num>
  <w:num w:numId="40" w16cid:durableId="1993679064">
    <w:abstractNumId w:val="26"/>
  </w:num>
  <w:num w:numId="41" w16cid:durableId="1264071095">
    <w:abstractNumId w:val="13"/>
  </w:num>
  <w:num w:numId="42" w16cid:durableId="1943561817">
    <w:abstractNumId w:val="24"/>
  </w:num>
  <w:num w:numId="43" w16cid:durableId="1096439504">
    <w:abstractNumId w:val="6"/>
  </w:num>
  <w:num w:numId="44" w16cid:durableId="6792361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1305"/>
    <w:rsid w:val="0000296B"/>
    <w:rsid w:val="00002BAD"/>
    <w:rsid w:val="000037C4"/>
    <w:rsid w:val="00004584"/>
    <w:rsid w:val="00006D47"/>
    <w:rsid w:val="00006E4F"/>
    <w:rsid w:val="00010FE8"/>
    <w:rsid w:val="00011BF4"/>
    <w:rsid w:val="000127D7"/>
    <w:rsid w:val="00014B2D"/>
    <w:rsid w:val="00015D93"/>
    <w:rsid w:val="000176FD"/>
    <w:rsid w:val="00020B77"/>
    <w:rsid w:val="00020D56"/>
    <w:rsid w:val="00026BD0"/>
    <w:rsid w:val="0002734E"/>
    <w:rsid w:val="00030969"/>
    <w:rsid w:val="00031B78"/>
    <w:rsid w:val="00034C0B"/>
    <w:rsid w:val="00037C10"/>
    <w:rsid w:val="00041CFD"/>
    <w:rsid w:val="0004412C"/>
    <w:rsid w:val="000455AA"/>
    <w:rsid w:val="00051332"/>
    <w:rsid w:val="00054BA5"/>
    <w:rsid w:val="00056FA9"/>
    <w:rsid w:val="0006037C"/>
    <w:rsid w:val="0007171B"/>
    <w:rsid w:val="000735C6"/>
    <w:rsid w:val="00080354"/>
    <w:rsid w:val="00080A7A"/>
    <w:rsid w:val="00082188"/>
    <w:rsid w:val="000921FE"/>
    <w:rsid w:val="000927CF"/>
    <w:rsid w:val="000935C2"/>
    <w:rsid w:val="000954AB"/>
    <w:rsid w:val="00095E1D"/>
    <w:rsid w:val="00097273"/>
    <w:rsid w:val="0009729E"/>
    <w:rsid w:val="00097C19"/>
    <w:rsid w:val="000A11EA"/>
    <w:rsid w:val="000A2175"/>
    <w:rsid w:val="000A2E96"/>
    <w:rsid w:val="000A3BCB"/>
    <w:rsid w:val="000A6C61"/>
    <w:rsid w:val="000B0805"/>
    <w:rsid w:val="000B38EF"/>
    <w:rsid w:val="000B3BF1"/>
    <w:rsid w:val="000B67A5"/>
    <w:rsid w:val="000B7ABE"/>
    <w:rsid w:val="000C02F7"/>
    <w:rsid w:val="000C0F70"/>
    <w:rsid w:val="000C19B0"/>
    <w:rsid w:val="000C1C09"/>
    <w:rsid w:val="000C3EE9"/>
    <w:rsid w:val="000C7188"/>
    <w:rsid w:val="000D0863"/>
    <w:rsid w:val="000D20AC"/>
    <w:rsid w:val="000D2441"/>
    <w:rsid w:val="000D3319"/>
    <w:rsid w:val="000D3568"/>
    <w:rsid w:val="000D3660"/>
    <w:rsid w:val="000D6A86"/>
    <w:rsid w:val="000D7F8C"/>
    <w:rsid w:val="000E07BF"/>
    <w:rsid w:val="000E4E02"/>
    <w:rsid w:val="000E5D43"/>
    <w:rsid w:val="000E6526"/>
    <w:rsid w:val="000E673A"/>
    <w:rsid w:val="000E7DCA"/>
    <w:rsid w:val="000F1571"/>
    <w:rsid w:val="000F46CF"/>
    <w:rsid w:val="000F74F5"/>
    <w:rsid w:val="00101162"/>
    <w:rsid w:val="001025AB"/>
    <w:rsid w:val="00103C86"/>
    <w:rsid w:val="0010438A"/>
    <w:rsid w:val="00105372"/>
    <w:rsid w:val="001063F0"/>
    <w:rsid w:val="0010669D"/>
    <w:rsid w:val="00107D96"/>
    <w:rsid w:val="001127E8"/>
    <w:rsid w:val="00112F45"/>
    <w:rsid w:val="00113E77"/>
    <w:rsid w:val="00120533"/>
    <w:rsid w:val="001227F1"/>
    <w:rsid w:val="00123765"/>
    <w:rsid w:val="0012608D"/>
    <w:rsid w:val="001312AD"/>
    <w:rsid w:val="001318DD"/>
    <w:rsid w:val="00131E7A"/>
    <w:rsid w:val="00132783"/>
    <w:rsid w:val="0013356A"/>
    <w:rsid w:val="00134846"/>
    <w:rsid w:val="00135C09"/>
    <w:rsid w:val="0014172A"/>
    <w:rsid w:val="00142423"/>
    <w:rsid w:val="00142DB4"/>
    <w:rsid w:val="00143EE5"/>
    <w:rsid w:val="00144E68"/>
    <w:rsid w:val="0014691A"/>
    <w:rsid w:val="0014770D"/>
    <w:rsid w:val="00154839"/>
    <w:rsid w:val="0015612D"/>
    <w:rsid w:val="0015739F"/>
    <w:rsid w:val="00157D17"/>
    <w:rsid w:val="001600A2"/>
    <w:rsid w:val="001605BC"/>
    <w:rsid w:val="001605D7"/>
    <w:rsid w:val="00160E08"/>
    <w:rsid w:val="001615C7"/>
    <w:rsid w:val="00161807"/>
    <w:rsid w:val="001631A9"/>
    <w:rsid w:val="00164F1D"/>
    <w:rsid w:val="00166091"/>
    <w:rsid w:val="00172AF6"/>
    <w:rsid w:val="001749B6"/>
    <w:rsid w:val="001761E2"/>
    <w:rsid w:val="00176CEE"/>
    <w:rsid w:val="001829EE"/>
    <w:rsid w:val="00184442"/>
    <w:rsid w:val="00184DB7"/>
    <w:rsid w:val="0018555F"/>
    <w:rsid w:val="0018670B"/>
    <w:rsid w:val="00186DD8"/>
    <w:rsid w:val="001870C6"/>
    <w:rsid w:val="00192541"/>
    <w:rsid w:val="00196232"/>
    <w:rsid w:val="001A14EB"/>
    <w:rsid w:val="001A1526"/>
    <w:rsid w:val="001A44F1"/>
    <w:rsid w:val="001A5E0D"/>
    <w:rsid w:val="001A77EF"/>
    <w:rsid w:val="001B0221"/>
    <w:rsid w:val="001B0F28"/>
    <w:rsid w:val="001B13FE"/>
    <w:rsid w:val="001B2417"/>
    <w:rsid w:val="001B2D36"/>
    <w:rsid w:val="001B36EC"/>
    <w:rsid w:val="001B4EE1"/>
    <w:rsid w:val="001B627E"/>
    <w:rsid w:val="001B7BA3"/>
    <w:rsid w:val="001C0C36"/>
    <w:rsid w:val="001C27D5"/>
    <w:rsid w:val="001C2B6F"/>
    <w:rsid w:val="001C326A"/>
    <w:rsid w:val="001C32A3"/>
    <w:rsid w:val="001C6079"/>
    <w:rsid w:val="001D11B6"/>
    <w:rsid w:val="001D2E2A"/>
    <w:rsid w:val="001D4FE1"/>
    <w:rsid w:val="001D75DC"/>
    <w:rsid w:val="001E01C7"/>
    <w:rsid w:val="001E195A"/>
    <w:rsid w:val="001E1ACD"/>
    <w:rsid w:val="001E3E77"/>
    <w:rsid w:val="001E54A6"/>
    <w:rsid w:val="001E5D5C"/>
    <w:rsid w:val="001E7AF2"/>
    <w:rsid w:val="001F0A8A"/>
    <w:rsid w:val="001F12CF"/>
    <w:rsid w:val="001F130C"/>
    <w:rsid w:val="001F2B81"/>
    <w:rsid w:val="00200E8D"/>
    <w:rsid w:val="00205D80"/>
    <w:rsid w:val="00210F20"/>
    <w:rsid w:val="00212E25"/>
    <w:rsid w:val="002142CC"/>
    <w:rsid w:val="00220268"/>
    <w:rsid w:val="002261B3"/>
    <w:rsid w:val="002301DA"/>
    <w:rsid w:val="00231494"/>
    <w:rsid w:val="0023217C"/>
    <w:rsid w:val="00233EB0"/>
    <w:rsid w:val="00240AEE"/>
    <w:rsid w:val="00247810"/>
    <w:rsid w:val="00247C2B"/>
    <w:rsid w:val="00250071"/>
    <w:rsid w:val="002518B1"/>
    <w:rsid w:val="00251BC8"/>
    <w:rsid w:val="00252935"/>
    <w:rsid w:val="00254F05"/>
    <w:rsid w:val="0025508D"/>
    <w:rsid w:val="00256649"/>
    <w:rsid w:val="00261165"/>
    <w:rsid w:val="00264A71"/>
    <w:rsid w:val="00264C3A"/>
    <w:rsid w:val="00265106"/>
    <w:rsid w:val="00266D0E"/>
    <w:rsid w:val="00280564"/>
    <w:rsid w:val="002809EA"/>
    <w:rsid w:val="00281772"/>
    <w:rsid w:val="0028367B"/>
    <w:rsid w:val="00285CDD"/>
    <w:rsid w:val="002901D8"/>
    <w:rsid w:val="00290462"/>
    <w:rsid w:val="0029069C"/>
    <w:rsid w:val="00294783"/>
    <w:rsid w:val="00295EAE"/>
    <w:rsid w:val="00296749"/>
    <w:rsid w:val="00297425"/>
    <w:rsid w:val="002977F7"/>
    <w:rsid w:val="002A06EE"/>
    <w:rsid w:val="002A17FC"/>
    <w:rsid w:val="002A441C"/>
    <w:rsid w:val="002A701D"/>
    <w:rsid w:val="002B0FE0"/>
    <w:rsid w:val="002B16C1"/>
    <w:rsid w:val="002C3049"/>
    <w:rsid w:val="002C6649"/>
    <w:rsid w:val="002C6BBB"/>
    <w:rsid w:val="002C7C3F"/>
    <w:rsid w:val="002D29E1"/>
    <w:rsid w:val="002D3D84"/>
    <w:rsid w:val="002D433E"/>
    <w:rsid w:val="002D45BF"/>
    <w:rsid w:val="002E2916"/>
    <w:rsid w:val="002E376B"/>
    <w:rsid w:val="002E4E4C"/>
    <w:rsid w:val="002F3FD3"/>
    <w:rsid w:val="002F5F79"/>
    <w:rsid w:val="002F6006"/>
    <w:rsid w:val="002F7C9C"/>
    <w:rsid w:val="00300F4B"/>
    <w:rsid w:val="0030169D"/>
    <w:rsid w:val="00301CB6"/>
    <w:rsid w:val="00301EF0"/>
    <w:rsid w:val="00302953"/>
    <w:rsid w:val="00302CD2"/>
    <w:rsid w:val="00303F09"/>
    <w:rsid w:val="00304795"/>
    <w:rsid w:val="003060EB"/>
    <w:rsid w:val="003065BD"/>
    <w:rsid w:val="0031057D"/>
    <w:rsid w:val="00310B05"/>
    <w:rsid w:val="00311741"/>
    <w:rsid w:val="003119EF"/>
    <w:rsid w:val="00313996"/>
    <w:rsid w:val="003153EB"/>
    <w:rsid w:val="00315A97"/>
    <w:rsid w:val="00316FF4"/>
    <w:rsid w:val="003179A1"/>
    <w:rsid w:val="00317CB8"/>
    <w:rsid w:val="00317D13"/>
    <w:rsid w:val="0032036A"/>
    <w:rsid w:val="00320379"/>
    <w:rsid w:val="00321985"/>
    <w:rsid w:val="003259E6"/>
    <w:rsid w:val="003262B9"/>
    <w:rsid w:val="003274C0"/>
    <w:rsid w:val="003318E9"/>
    <w:rsid w:val="00331A61"/>
    <w:rsid w:val="0033387D"/>
    <w:rsid w:val="003352EF"/>
    <w:rsid w:val="0033609A"/>
    <w:rsid w:val="00336DBB"/>
    <w:rsid w:val="0034225F"/>
    <w:rsid w:val="00345267"/>
    <w:rsid w:val="00351205"/>
    <w:rsid w:val="00351875"/>
    <w:rsid w:val="00354668"/>
    <w:rsid w:val="00355AED"/>
    <w:rsid w:val="0035699C"/>
    <w:rsid w:val="003607F3"/>
    <w:rsid w:val="00361270"/>
    <w:rsid w:val="003616AD"/>
    <w:rsid w:val="003660CD"/>
    <w:rsid w:val="003677F9"/>
    <w:rsid w:val="00372846"/>
    <w:rsid w:val="00372F55"/>
    <w:rsid w:val="00372F74"/>
    <w:rsid w:val="00373BA2"/>
    <w:rsid w:val="003743D0"/>
    <w:rsid w:val="003744D1"/>
    <w:rsid w:val="0037732D"/>
    <w:rsid w:val="003776E8"/>
    <w:rsid w:val="003806F1"/>
    <w:rsid w:val="003808BF"/>
    <w:rsid w:val="00380B8E"/>
    <w:rsid w:val="00381840"/>
    <w:rsid w:val="00382D7C"/>
    <w:rsid w:val="003834A9"/>
    <w:rsid w:val="0038397E"/>
    <w:rsid w:val="00384CAF"/>
    <w:rsid w:val="003864F7"/>
    <w:rsid w:val="0038664D"/>
    <w:rsid w:val="00387409"/>
    <w:rsid w:val="00387502"/>
    <w:rsid w:val="00387C7D"/>
    <w:rsid w:val="00392534"/>
    <w:rsid w:val="00392CD7"/>
    <w:rsid w:val="00393383"/>
    <w:rsid w:val="00396826"/>
    <w:rsid w:val="00396D8A"/>
    <w:rsid w:val="003A0B6D"/>
    <w:rsid w:val="003A0CC2"/>
    <w:rsid w:val="003A0DE8"/>
    <w:rsid w:val="003A6DCF"/>
    <w:rsid w:val="003B44F9"/>
    <w:rsid w:val="003B59E7"/>
    <w:rsid w:val="003B7C04"/>
    <w:rsid w:val="003C0227"/>
    <w:rsid w:val="003C0645"/>
    <w:rsid w:val="003C08EE"/>
    <w:rsid w:val="003C1543"/>
    <w:rsid w:val="003C2B7A"/>
    <w:rsid w:val="003C31B5"/>
    <w:rsid w:val="003D16F4"/>
    <w:rsid w:val="003D1AB7"/>
    <w:rsid w:val="003D5516"/>
    <w:rsid w:val="003E0821"/>
    <w:rsid w:val="003E3B07"/>
    <w:rsid w:val="003E3BCC"/>
    <w:rsid w:val="003E3D67"/>
    <w:rsid w:val="003E5301"/>
    <w:rsid w:val="003E54D8"/>
    <w:rsid w:val="003E666E"/>
    <w:rsid w:val="003E69D9"/>
    <w:rsid w:val="003E7D82"/>
    <w:rsid w:val="003F133C"/>
    <w:rsid w:val="003F264D"/>
    <w:rsid w:val="003F393A"/>
    <w:rsid w:val="003F3D55"/>
    <w:rsid w:val="003F581B"/>
    <w:rsid w:val="003F6F74"/>
    <w:rsid w:val="003F7224"/>
    <w:rsid w:val="003F742C"/>
    <w:rsid w:val="003F7ABC"/>
    <w:rsid w:val="004003AE"/>
    <w:rsid w:val="004044AE"/>
    <w:rsid w:val="00411137"/>
    <w:rsid w:val="00414DF2"/>
    <w:rsid w:val="0041623B"/>
    <w:rsid w:val="00417435"/>
    <w:rsid w:val="00420210"/>
    <w:rsid w:val="004211DC"/>
    <w:rsid w:val="004245BB"/>
    <w:rsid w:val="00426D92"/>
    <w:rsid w:val="00427D21"/>
    <w:rsid w:val="0043707D"/>
    <w:rsid w:val="00437EB0"/>
    <w:rsid w:val="004402E8"/>
    <w:rsid w:val="004423E1"/>
    <w:rsid w:val="00442C94"/>
    <w:rsid w:val="00442F09"/>
    <w:rsid w:val="004440CB"/>
    <w:rsid w:val="0044436A"/>
    <w:rsid w:val="00447124"/>
    <w:rsid w:val="004471D2"/>
    <w:rsid w:val="00447AE6"/>
    <w:rsid w:val="00450881"/>
    <w:rsid w:val="0045358C"/>
    <w:rsid w:val="004559BE"/>
    <w:rsid w:val="004572BA"/>
    <w:rsid w:val="004608CC"/>
    <w:rsid w:val="004608DF"/>
    <w:rsid w:val="00463F94"/>
    <w:rsid w:val="004644C2"/>
    <w:rsid w:val="0046688D"/>
    <w:rsid w:val="0046760A"/>
    <w:rsid w:val="00467F9C"/>
    <w:rsid w:val="00471C5B"/>
    <w:rsid w:val="00472299"/>
    <w:rsid w:val="00475718"/>
    <w:rsid w:val="00475A41"/>
    <w:rsid w:val="00477270"/>
    <w:rsid w:val="00477F27"/>
    <w:rsid w:val="0048156B"/>
    <w:rsid w:val="00486608"/>
    <w:rsid w:val="004928C3"/>
    <w:rsid w:val="004966A6"/>
    <w:rsid w:val="004A202D"/>
    <w:rsid w:val="004A3D84"/>
    <w:rsid w:val="004A632A"/>
    <w:rsid w:val="004B07C0"/>
    <w:rsid w:val="004B3A5F"/>
    <w:rsid w:val="004B4CE8"/>
    <w:rsid w:val="004B4D67"/>
    <w:rsid w:val="004B5647"/>
    <w:rsid w:val="004C0DAC"/>
    <w:rsid w:val="004C478A"/>
    <w:rsid w:val="004C4C06"/>
    <w:rsid w:val="004C5B17"/>
    <w:rsid w:val="004C6DE0"/>
    <w:rsid w:val="004C7211"/>
    <w:rsid w:val="004C7DC2"/>
    <w:rsid w:val="004D13C9"/>
    <w:rsid w:val="004D3FBD"/>
    <w:rsid w:val="004D7231"/>
    <w:rsid w:val="004D73F6"/>
    <w:rsid w:val="004D790E"/>
    <w:rsid w:val="004D7D08"/>
    <w:rsid w:val="004E0174"/>
    <w:rsid w:val="004E0B8D"/>
    <w:rsid w:val="004E3DB0"/>
    <w:rsid w:val="004F129F"/>
    <w:rsid w:val="004F16E7"/>
    <w:rsid w:val="004F3A42"/>
    <w:rsid w:val="004F5513"/>
    <w:rsid w:val="004F6914"/>
    <w:rsid w:val="004F70A8"/>
    <w:rsid w:val="00501C81"/>
    <w:rsid w:val="00506808"/>
    <w:rsid w:val="00507B89"/>
    <w:rsid w:val="00514C15"/>
    <w:rsid w:val="00522502"/>
    <w:rsid w:val="0052286D"/>
    <w:rsid w:val="0052368A"/>
    <w:rsid w:val="00524C27"/>
    <w:rsid w:val="00525C37"/>
    <w:rsid w:val="005264F8"/>
    <w:rsid w:val="00527AC7"/>
    <w:rsid w:val="00530E1E"/>
    <w:rsid w:val="0053139E"/>
    <w:rsid w:val="00531B69"/>
    <w:rsid w:val="00534681"/>
    <w:rsid w:val="00535DFC"/>
    <w:rsid w:val="00535FF5"/>
    <w:rsid w:val="00537522"/>
    <w:rsid w:val="00540496"/>
    <w:rsid w:val="0054114E"/>
    <w:rsid w:val="0054429B"/>
    <w:rsid w:val="00546A5B"/>
    <w:rsid w:val="00547135"/>
    <w:rsid w:val="00547207"/>
    <w:rsid w:val="0054779C"/>
    <w:rsid w:val="00547BEA"/>
    <w:rsid w:val="0055227A"/>
    <w:rsid w:val="00554206"/>
    <w:rsid w:val="005556A5"/>
    <w:rsid w:val="005600AC"/>
    <w:rsid w:val="005601BE"/>
    <w:rsid w:val="00562B2C"/>
    <w:rsid w:val="0056328A"/>
    <w:rsid w:val="00563442"/>
    <w:rsid w:val="00563703"/>
    <w:rsid w:val="00563B52"/>
    <w:rsid w:val="00565B42"/>
    <w:rsid w:val="00566507"/>
    <w:rsid w:val="00571244"/>
    <w:rsid w:val="005719F3"/>
    <w:rsid w:val="00571DB7"/>
    <w:rsid w:val="005735CE"/>
    <w:rsid w:val="00573D1D"/>
    <w:rsid w:val="00583219"/>
    <w:rsid w:val="00584A6C"/>
    <w:rsid w:val="00586637"/>
    <w:rsid w:val="005910FD"/>
    <w:rsid w:val="005957E3"/>
    <w:rsid w:val="00597E6C"/>
    <w:rsid w:val="005A07CA"/>
    <w:rsid w:val="005A0988"/>
    <w:rsid w:val="005A107A"/>
    <w:rsid w:val="005A177C"/>
    <w:rsid w:val="005A1D2E"/>
    <w:rsid w:val="005A7C3E"/>
    <w:rsid w:val="005A7DD6"/>
    <w:rsid w:val="005A7E00"/>
    <w:rsid w:val="005A7FF6"/>
    <w:rsid w:val="005B231E"/>
    <w:rsid w:val="005B4401"/>
    <w:rsid w:val="005B7258"/>
    <w:rsid w:val="005B7D96"/>
    <w:rsid w:val="005C058B"/>
    <w:rsid w:val="005C1FD4"/>
    <w:rsid w:val="005C22DA"/>
    <w:rsid w:val="005C3A5A"/>
    <w:rsid w:val="005C4AF6"/>
    <w:rsid w:val="005C4CE6"/>
    <w:rsid w:val="005D274A"/>
    <w:rsid w:val="005D3830"/>
    <w:rsid w:val="005D45D9"/>
    <w:rsid w:val="005D6EB7"/>
    <w:rsid w:val="005E0EBB"/>
    <w:rsid w:val="005E0ED2"/>
    <w:rsid w:val="005E30AD"/>
    <w:rsid w:val="005E3D69"/>
    <w:rsid w:val="005E4CFE"/>
    <w:rsid w:val="005F2933"/>
    <w:rsid w:val="005F56AE"/>
    <w:rsid w:val="005F7AF3"/>
    <w:rsid w:val="00602098"/>
    <w:rsid w:val="00602495"/>
    <w:rsid w:val="006027C6"/>
    <w:rsid w:val="006032F0"/>
    <w:rsid w:val="006039FB"/>
    <w:rsid w:val="00603FF3"/>
    <w:rsid w:val="00604C67"/>
    <w:rsid w:val="006054BB"/>
    <w:rsid w:val="00607055"/>
    <w:rsid w:val="006122BA"/>
    <w:rsid w:val="0061275F"/>
    <w:rsid w:val="00613496"/>
    <w:rsid w:val="00615288"/>
    <w:rsid w:val="006157F9"/>
    <w:rsid w:val="006179E6"/>
    <w:rsid w:val="00620FDE"/>
    <w:rsid w:val="00621EA1"/>
    <w:rsid w:val="006239F2"/>
    <w:rsid w:val="00624606"/>
    <w:rsid w:val="00627DEB"/>
    <w:rsid w:val="006312EF"/>
    <w:rsid w:val="00632E72"/>
    <w:rsid w:val="00633BA2"/>
    <w:rsid w:val="00635790"/>
    <w:rsid w:val="00636F99"/>
    <w:rsid w:val="00637078"/>
    <w:rsid w:val="00637757"/>
    <w:rsid w:val="00640937"/>
    <w:rsid w:val="006412B3"/>
    <w:rsid w:val="006419FC"/>
    <w:rsid w:val="00641CF8"/>
    <w:rsid w:val="0064276F"/>
    <w:rsid w:val="00642EA7"/>
    <w:rsid w:val="00646638"/>
    <w:rsid w:val="006469D4"/>
    <w:rsid w:val="00650665"/>
    <w:rsid w:val="00651927"/>
    <w:rsid w:val="00651A27"/>
    <w:rsid w:val="00661094"/>
    <w:rsid w:val="006622B4"/>
    <w:rsid w:val="00662AA2"/>
    <w:rsid w:val="00663606"/>
    <w:rsid w:val="0066449D"/>
    <w:rsid w:val="00664A9F"/>
    <w:rsid w:val="006654C6"/>
    <w:rsid w:val="00666B21"/>
    <w:rsid w:val="00667382"/>
    <w:rsid w:val="00671160"/>
    <w:rsid w:val="00671BF9"/>
    <w:rsid w:val="00671C6D"/>
    <w:rsid w:val="006739D0"/>
    <w:rsid w:val="00676129"/>
    <w:rsid w:val="0068012A"/>
    <w:rsid w:val="00680DFC"/>
    <w:rsid w:val="00682EBC"/>
    <w:rsid w:val="00683C43"/>
    <w:rsid w:val="00685244"/>
    <w:rsid w:val="00685EA7"/>
    <w:rsid w:val="00690988"/>
    <w:rsid w:val="00690DBC"/>
    <w:rsid w:val="006918DB"/>
    <w:rsid w:val="00691C73"/>
    <w:rsid w:val="00692235"/>
    <w:rsid w:val="006930D4"/>
    <w:rsid w:val="006943AE"/>
    <w:rsid w:val="00694DB6"/>
    <w:rsid w:val="0069525C"/>
    <w:rsid w:val="0069603A"/>
    <w:rsid w:val="00697C81"/>
    <w:rsid w:val="006A0AF6"/>
    <w:rsid w:val="006A0E5B"/>
    <w:rsid w:val="006A170B"/>
    <w:rsid w:val="006A393F"/>
    <w:rsid w:val="006B1FB4"/>
    <w:rsid w:val="006B21B9"/>
    <w:rsid w:val="006B2290"/>
    <w:rsid w:val="006B3178"/>
    <w:rsid w:val="006B4A0C"/>
    <w:rsid w:val="006B6A2D"/>
    <w:rsid w:val="006B76A8"/>
    <w:rsid w:val="006B7F14"/>
    <w:rsid w:val="006C01A8"/>
    <w:rsid w:val="006C16C8"/>
    <w:rsid w:val="006C1F1A"/>
    <w:rsid w:val="006C777B"/>
    <w:rsid w:val="006D22E6"/>
    <w:rsid w:val="006D2A57"/>
    <w:rsid w:val="006D2FAF"/>
    <w:rsid w:val="006D34C8"/>
    <w:rsid w:val="006D36EA"/>
    <w:rsid w:val="006D44FF"/>
    <w:rsid w:val="006D5797"/>
    <w:rsid w:val="006D63E5"/>
    <w:rsid w:val="006E18EC"/>
    <w:rsid w:val="006E3A75"/>
    <w:rsid w:val="006E5688"/>
    <w:rsid w:val="006E5A71"/>
    <w:rsid w:val="006E743F"/>
    <w:rsid w:val="006E75F8"/>
    <w:rsid w:val="006F3B7E"/>
    <w:rsid w:val="006F3F07"/>
    <w:rsid w:val="006F6AF2"/>
    <w:rsid w:val="006F7AA2"/>
    <w:rsid w:val="00700096"/>
    <w:rsid w:val="00700F04"/>
    <w:rsid w:val="00703A10"/>
    <w:rsid w:val="00705C3D"/>
    <w:rsid w:val="00706050"/>
    <w:rsid w:val="00706339"/>
    <w:rsid w:val="00710269"/>
    <w:rsid w:val="00712CCC"/>
    <w:rsid w:val="007130D3"/>
    <w:rsid w:val="007137CD"/>
    <w:rsid w:val="007147E2"/>
    <w:rsid w:val="00717D88"/>
    <w:rsid w:val="00720771"/>
    <w:rsid w:val="00724DDF"/>
    <w:rsid w:val="00725490"/>
    <w:rsid w:val="00725E29"/>
    <w:rsid w:val="00725EA1"/>
    <w:rsid w:val="0073048B"/>
    <w:rsid w:val="00732E9E"/>
    <w:rsid w:val="00733FC4"/>
    <w:rsid w:val="00735756"/>
    <w:rsid w:val="00736A73"/>
    <w:rsid w:val="00737352"/>
    <w:rsid w:val="0073799D"/>
    <w:rsid w:val="007400AA"/>
    <w:rsid w:val="00740795"/>
    <w:rsid w:val="007429C1"/>
    <w:rsid w:val="00743CD3"/>
    <w:rsid w:val="00745B42"/>
    <w:rsid w:val="00747098"/>
    <w:rsid w:val="00752F13"/>
    <w:rsid w:val="00755215"/>
    <w:rsid w:val="00755DEE"/>
    <w:rsid w:val="007600A1"/>
    <w:rsid w:val="007629C1"/>
    <w:rsid w:val="00764597"/>
    <w:rsid w:val="00770FA9"/>
    <w:rsid w:val="00772B87"/>
    <w:rsid w:val="0077351F"/>
    <w:rsid w:val="00773F9A"/>
    <w:rsid w:val="00775A1C"/>
    <w:rsid w:val="0078442C"/>
    <w:rsid w:val="00786056"/>
    <w:rsid w:val="007914DD"/>
    <w:rsid w:val="00791BAF"/>
    <w:rsid w:val="0079266A"/>
    <w:rsid w:val="007933A1"/>
    <w:rsid w:val="007942D3"/>
    <w:rsid w:val="007967EA"/>
    <w:rsid w:val="007A01A7"/>
    <w:rsid w:val="007A04B3"/>
    <w:rsid w:val="007A185D"/>
    <w:rsid w:val="007A21AD"/>
    <w:rsid w:val="007A2BB2"/>
    <w:rsid w:val="007A3FEE"/>
    <w:rsid w:val="007A69F0"/>
    <w:rsid w:val="007A707F"/>
    <w:rsid w:val="007B00CD"/>
    <w:rsid w:val="007B1ECB"/>
    <w:rsid w:val="007B2099"/>
    <w:rsid w:val="007B2531"/>
    <w:rsid w:val="007B341C"/>
    <w:rsid w:val="007B59C2"/>
    <w:rsid w:val="007B62D6"/>
    <w:rsid w:val="007B6C09"/>
    <w:rsid w:val="007B7741"/>
    <w:rsid w:val="007B789B"/>
    <w:rsid w:val="007B7EF2"/>
    <w:rsid w:val="007C1227"/>
    <w:rsid w:val="007C1268"/>
    <w:rsid w:val="007C3261"/>
    <w:rsid w:val="007C3366"/>
    <w:rsid w:val="007C4169"/>
    <w:rsid w:val="007C47FA"/>
    <w:rsid w:val="007C4DFD"/>
    <w:rsid w:val="007C561C"/>
    <w:rsid w:val="007C79CF"/>
    <w:rsid w:val="007D00D9"/>
    <w:rsid w:val="007D0676"/>
    <w:rsid w:val="007D0C15"/>
    <w:rsid w:val="007D250F"/>
    <w:rsid w:val="007D425F"/>
    <w:rsid w:val="007D4B87"/>
    <w:rsid w:val="007D5202"/>
    <w:rsid w:val="007D59F3"/>
    <w:rsid w:val="007D5E4F"/>
    <w:rsid w:val="007E09DA"/>
    <w:rsid w:val="007E3C65"/>
    <w:rsid w:val="007E3E5D"/>
    <w:rsid w:val="007E6DAB"/>
    <w:rsid w:val="007E702F"/>
    <w:rsid w:val="007E7267"/>
    <w:rsid w:val="007F027C"/>
    <w:rsid w:val="007F0A7C"/>
    <w:rsid w:val="007F0CA8"/>
    <w:rsid w:val="007F0CE8"/>
    <w:rsid w:val="007F0D04"/>
    <w:rsid w:val="007F20F0"/>
    <w:rsid w:val="00800ABE"/>
    <w:rsid w:val="00800DA6"/>
    <w:rsid w:val="0080279B"/>
    <w:rsid w:val="00803E64"/>
    <w:rsid w:val="00803FCA"/>
    <w:rsid w:val="00805D4E"/>
    <w:rsid w:val="008068EB"/>
    <w:rsid w:val="00806A02"/>
    <w:rsid w:val="00807192"/>
    <w:rsid w:val="0081018E"/>
    <w:rsid w:val="00811965"/>
    <w:rsid w:val="008127F1"/>
    <w:rsid w:val="008178B6"/>
    <w:rsid w:val="008213B9"/>
    <w:rsid w:val="00821BA5"/>
    <w:rsid w:val="00821DE4"/>
    <w:rsid w:val="00822EE0"/>
    <w:rsid w:val="00824D43"/>
    <w:rsid w:val="00824DD1"/>
    <w:rsid w:val="00825A14"/>
    <w:rsid w:val="008263E9"/>
    <w:rsid w:val="00827FEE"/>
    <w:rsid w:val="008331D8"/>
    <w:rsid w:val="00835078"/>
    <w:rsid w:val="00835E06"/>
    <w:rsid w:val="00836CC0"/>
    <w:rsid w:val="00844530"/>
    <w:rsid w:val="00846496"/>
    <w:rsid w:val="00846C5C"/>
    <w:rsid w:val="008519C2"/>
    <w:rsid w:val="00853231"/>
    <w:rsid w:val="00855AFF"/>
    <w:rsid w:val="008561B7"/>
    <w:rsid w:val="00860236"/>
    <w:rsid w:val="00860832"/>
    <w:rsid w:val="008615BB"/>
    <w:rsid w:val="00862C6C"/>
    <w:rsid w:val="00864098"/>
    <w:rsid w:val="00864A31"/>
    <w:rsid w:val="00865B05"/>
    <w:rsid w:val="00865B74"/>
    <w:rsid w:val="008703E8"/>
    <w:rsid w:val="00870557"/>
    <w:rsid w:val="00870B5E"/>
    <w:rsid w:val="00870DA1"/>
    <w:rsid w:val="00870FD9"/>
    <w:rsid w:val="008736E8"/>
    <w:rsid w:val="00873CDB"/>
    <w:rsid w:val="00875D3A"/>
    <w:rsid w:val="00877CD0"/>
    <w:rsid w:val="00877FF2"/>
    <w:rsid w:val="00880BFC"/>
    <w:rsid w:val="0088174B"/>
    <w:rsid w:val="00881A69"/>
    <w:rsid w:val="008832EC"/>
    <w:rsid w:val="00884632"/>
    <w:rsid w:val="008870DF"/>
    <w:rsid w:val="0088744A"/>
    <w:rsid w:val="008905BE"/>
    <w:rsid w:val="00891D4C"/>
    <w:rsid w:val="0089394D"/>
    <w:rsid w:val="00894405"/>
    <w:rsid w:val="00894EAA"/>
    <w:rsid w:val="008974F0"/>
    <w:rsid w:val="008A01F7"/>
    <w:rsid w:val="008A19E5"/>
    <w:rsid w:val="008A3533"/>
    <w:rsid w:val="008A3E9A"/>
    <w:rsid w:val="008A3F64"/>
    <w:rsid w:val="008B012A"/>
    <w:rsid w:val="008B0C9F"/>
    <w:rsid w:val="008B2708"/>
    <w:rsid w:val="008B3CFD"/>
    <w:rsid w:val="008B66EE"/>
    <w:rsid w:val="008B740B"/>
    <w:rsid w:val="008C203D"/>
    <w:rsid w:val="008C23F4"/>
    <w:rsid w:val="008C25D7"/>
    <w:rsid w:val="008C378F"/>
    <w:rsid w:val="008C46C3"/>
    <w:rsid w:val="008C7600"/>
    <w:rsid w:val="008D4E5D"/>
    <w:rsid w:val="008D5232"/>
    <w:rsid w:val="008D5532"/>
    <w:rsid w:val="008E315A"/>
    <w:rsid w:val="008E4707"/>
    <w:rsid w:val="008E564B"/>
    <w:rsid w:val="008E600B"/>
    <w:rsid w:val="008E789F"/>
    <w:rsid w:val="008F626F"/>
    <w:rsid w:val="0090075A"/>
    <w:rsid w:val="009033D3"/>
    <w:rsid w:val="00904059"/>
    <w:rsid w:val="00906AF9"/>
    <w:rsid w:val="00906E17"/>
    <w:rsid w:val="00910AF6"/>
    <w:rsid w:val="00914008"/>
    <w:rsid w:val="00915821"/>
    <w:rsid w:val="00915A52"/>
    <w:rsid w:val="00917564"/>
    <w:rsid w:val="009219D6"/>
    <w:rsid w:val="00923A6F"/>
    <w:rsid w:val="00923CF8"/>
    <w:rsid w:val="009251DA"/>
    <w:rsid w:val="00925F15"/>
    <w:rsid w:val="00927B64"/>
    <w:rsid w:val="00930BA1"/>
    <w:rsid w:val="0093132A"/>
    <w:rsid w:val="0093157A"/>
    <w:rsid w:val="0093169E"/>
    <w:rsid w:val="009337CF"/>
    <w:rsid w:val="00933E3B"/>
    <w:rsid w:val="00933F2C"/>
    <w:rsid w:val="00934F5C"/>
    <w:rsid w:val="009403BC"/>
    <w:rsid w:val="00942CC3"/>
    <w:rsid w:val="0094458E"/>
    <w:rsid w:val="009450C5"/>
    <w:rsid w:val="009505C9"/>
    <w:rsid w:val="00950752"/>
    <w:rsid w:val="00951B1F"/>
    <w:rsid w:val="00952864"/>
    <w:rsid w:val="0095385B"/>
    <w:rsid w:val="00961EDE"/>
    <w:rsid w:val="00966424"/>
    <w:rsid w:val="00967183"/>
    <w:rsid w:val="00970814"/>
    <w:rsid w:val="00971AFF"/>
    <w:rsid w:val="009722A4"/>
    <w:rsid w:val="00977913"/>
    <w:rsid w:val="00984CBA"/>
    <w:rsid w:val="009850A8"/>
    <w:rsid w:val="00987896"/>
    <w:rsid w:val="00992C71"/>
    <w:rsid w:val="00993CF1"/>
    <w:rsid w:val="00993D71"/>
    <w:rsid w:val="00996828"/>
    <w:rsid w:val="00997DFB"/>
    <w:rsid w:val="00997FFD"/>
    <w:rsid w:val="009A0A69"/>
    <w:rsid w:val="009A48E2"/>
    <w:rsid w:val="009A5051"/>
    <w:rsid w:val="009B1493"/>
    <w:rsid w:val="009B1706"/>
    <w:rsid w:val="009B1A75"/>
    <w:rsid w:val="009B5F63"/>
    <w:rsid w:val="009B7C8F"/>
    <w:rsid w:val="009C042B"/>
    <w:rsid w:val="009C2DE6"/>
    <w:rsid w:val="009C3025"/>
    <w:rsid w:val="009C3F87"/>
    <w:rsid w:val="009C71E8"/>
    <w:rsid w:val="009D0451"/>
    <w:rsid w:val="009D1097"/>
    <w:rsid w:val="009D1DC6"/>
    <w:rsid w:val="009D476F"/>
    <w:rsid w:val="009D4FF8"/>
    <w:rsid w:val="009D54E8"/>
    <w:rsid w:val="009D5729"/>
    <w:rsid w:val="009D5E7C"/>
    <w:rsid w:val="009D5FC6"/>
    <w:rsid w:val="009E2B55"/>
    <w:rsid w:val="009E3373"/>
    <w:rsid w:val="009E3CF1"/>
    <w:rsid w:val="009E60C7"/>
    <w:rsid w:val="009E6273"/>
    <w:rsid w:val="009F06BC"/>
    <w:rsid w:val="009F0F54"/>
    <w:rsid w:val="009F501F"/>
    <w:rsid w:val="009F649B"/>
    <w:rsid w:val="00A02D72"/>
    <w:rsid w:val="00A0691E"/>
    <w:rsid w:val="00A069AB"/>
    <w:rsid w:val="00A077D8"/>
    <w:rsid w:val="00A07A40"/>
    <w:rsid w:val="00A12E3E"/>
    <w:rsid w:val="00A135B7"/>
    <w:rsid w:val="00A144C2"/>
    <w:rsid w:val="00A14FBF"/>
    <w:rsid w:val="00A223E8"/>
    <w:rsid w:val="00A2310E"/>
    <w:rsid w:val="00A2312E"/>
    <w:rsid w:val="00A247FB"/>
    <w:rsid w:val="00A2484C"/>
    <w:rsid w:val="00A301C7"/>
    <w:rsid w:val="00A30A64"/>
    <w:rsid w:val="00A324AA"/>
    <w:rsid w:val="00A3266B"/>
    <w:rsid w:val="00A32B76"/>
    <w:rsid w:val="00A3364E"/>
    <w:rsid w:val="00A3381A"/>
    <w:rsid w:val="00A34181"/>
    <w:rsid w:val="00A36FC9"/>
    <w:rsid w:val="00A3724C"/>
    <w:rsid w:val="00A40223"/>
    <w:rsid w:val="00A41501"/>
    <w:rsid w:val="00A43F25"/>
    <w:rsid w:val="00A45471"/>
    <w:rsid w:val="00A46A4B"/>
    <w:rsid w:val="00A50395"/>
    <w:rsid w:val="00A528BE"/>
    <w:rsid w:val="00A5774A"/>
    <w:rsid w:val="00A63A51"/>
    <w:rsid w:val="00A668A6"/>
    <w:rsid w:val="00A730BC"/>
    <w:rsid w:val="00A7434A"/>
    <w:rsid w:val="00A74C55"/>
    <w:rsid w:val="00A75B2C"/>
    <w:rsid w:val="00A76686"/>
    <w:rsid w:val="00A86370"/>
    <w:rsid w:val="00A86545"/>
    <w:rsid w:val="00A8716D"/>
    <w:rsid w:val="00A918FD"/>
    <w:rsid w:val="00A92A20"/>
    <w:rsid w:val="00A93F76"/>
    <w:rsid w:val="00A9431D"/>
    <w:rsid w:val="00A944A0"/>
    <w:rsid w:val="00A95887"/>
    <w:rsid w:val="00A96168"/>
    <w:rsid w:val="00AA107F"/>
    <w:rsid w:val="00AA1F6A"/>
    <w:rsid w:val="00AA2126"/>
    <w:rsid w:val="00AA2528"/>
    <w:rsid w:val="00AA3C0A"/>
    <w:rsid w:val="00AA56CD"/>
    <w:rsid w:val="00AA588F"/>
    <w:rsid w:val="00AA6F92"/>
    <w:rsid w:val="00AA76BC"/>
    <w:rsid w:val="00AB4416"/>
    <w:rsid w:val="00AB4CF5"/>
    <w:rsid w:val="00AB6934"/>
    <w:rsid w:val="00AB7864"/>
    <w:rsid w:val="00AB7ECF"/>
    <w:rsid w:val="00AC3C36"/>
    <w:rsid w:val="00AC6BD3"/>
    <w:rsid w:val="00AD3928"/>
    <w:rsid w:val="00AD6A97"/>
    <w:rsid w:val="00AD6BA0"/>
    <w:rsid w:val="00AE221C"/>
    <w:rsid w:val="00AE555C"/>
    <w:rsid w:val="00AF04B1"/>
    <w:rsid w:val="00AF1AF7"/>
    <w:rsid w:val="00AF3251"/>
    <w:rsid w:val="00AF42DE"/>
    <w:rsid w:val="00AF46F4"/>
    <w:rsid w:val="00AF5D9B"/>
    <w:rsid w:val="00AF77BA"/>
    <w:rsid w:val="00B00053"/>
    <w:rsid w:val="00B013C2"/>
    <w:rsid w:val="00B027F7"/>
    <w:rsid w:val="00B039D0"/>
    <w:rsid w:val="00B05642"/>
    <w:rsid w:val="00B06360"/>
    <w:rsid w:val="00B0640B"/>
    <w:rsid w:val="00B0649D"/>
    <w:rsid w:val="00B06710"/>
    <w:rsid w:val="00B07CE5"/>
    <w:rsid w:val="00B1288E"/>
    <w:rsid w:val="00B20E1C"/>
    <w:rsid w:val="00B26923"/>
    <w:rsid w:val="00B334DB"/>
    <w:rsid w:val="00B3369F"/>
    <w:rsid w:val="00B50E31"/>
    <w:rsid w:val="00B51A15"/>
    <w:rsid w:val="00B52173"/>
    <w:rsid w:val="00B543AA"/>
    <w:rsid w:val="00B55FBC"/>
    <w:rsid w:val="00B563F3"/>
    <w:rsid w:val="00B57916"/>
    <w:rsid w:val="00B60D6B"/>
    <w:rsid w:val="00B668F0"/>
    <w:rsid w:val="00B71E32"/>
    <w:rsid w:val="00B7524B"/>
    <w:rsid w:val="00B75D01"/>
    <w:rsid w:val="00B768ED"/>
    <w:rsid w:val="00B77B3C"/>
    <w:rsid w:val="00B80FE8"/>
    <w:rsid w:val="00B82E53"/>
    <w:rsid w:val="00B86DB8"/>
    <w:rsid w:val="00B87290"/>
    <w:rsid w:val="00B90C26"/>
    <w:rsid w:val="00B91B4D"/>
    <w:rsid w:val="00B92687"/>
    <w:rsid w:val="00B92E83"/>
    <w:rsid w:val="00B93330"/>
    <w:rsid w:val="00B93D9F"/>
    <w:rsid w:val="00B94189"/>
    <w:rsid w:val="00B941A5"/>
    <w:rsid w:val="00B94E6C"/>
    <w:rsid w:val="00B95308"/>
    <w:rsid w:val="00B9567C"/>
    <w:rsid w:val="00B96B20"/>
    <w:rsid w:val="00BA0E12"/>
    <w:rsid w:val="00BA1062"/>
    <w:rsid w:val="00BA3B8D"/>
    <w:rsid w:val="00BA4C2E"/>
    <w:rsid w:val="00BA4FB1"/>
    <w:rsid w:val="00BA693E"/>
    <w:rsid w:val="00BA73FF"/>
    <w:rsid w:val="00BB1B67"/>
    <w:rsid w:val="00BB2CA0"/>
    <w:rsid w:val="00BB3F08"/>
    <w:rsid w:val="00BB4606"/>
    <w:rsid w:val="00BB4C7F"/>
    <w:rsid w:val="00BB533E"/>
    <w:rsid w:val="00BB6B8E"/>
    <w:rsid w:val="00BB6D1F"/>
    <w:rsid w:val="00BC11AD"/>
    <w:rsid w:val="00BC4984"/>
    <w:rsid w:val="00BC693E"/>
    <w:rsid w:val="00BD00B3"/>
    <w:rsid w:val="00BD0F35"/>
    <w:rsid w:val="00BD1E1F"/>
    <w:rsid w:val="00BD37D3"/>
    <w:rsid w:val="00BD4D97"/>
    <w:rsid w:val="00BD5469"/>
    <w:rsid w:val="00BD6FB7"/>
    <w:rsid w:val="00BE1A07"/>
    <w:rsid w:val="00BE7D5E"/>
    <w:rsid w:val="00BF0005"/>
    <w:rsid w:val="00BF13B2"/>
    <w:rsid w:val="00BF29D2"/>
    <w:rsid w:val="00BF4C5D"/>
    <w:rsid w:val="00BF5A18"/>
    <w:rsid w:val="00C0061D"/>
    <w:rsid w:val="00C00703"/>
    <w:rsid w:val="00C10CD9"/>
    <w:rsid w:val="00C13493"/>
    <w:rsid w:val="00C15D15"/>
    <w:rsid w:val="00C20D59"/>
    <w:rsid w:val="00C218F6"/>
    <w:rsid w:val="00C232CE"/>
    <w:rsid w:val="00C23C4F"/>
    <w:rsid w:val="00C23D2F"/>
    <w:rsid w:val="00C255E4"/>
    <w:rsid w:val="00C2594C"/>
    <w:rsid w:val="00C26924"/>
    <w:rsid w:val="00C27396"/>
    <w:rsid w:val="00C304E6"/>
    <w:rsid w:val="00C3190F"/>
    <w:rsid w:val="00C31AC6"/>
    <w:rsid w:val="00C325B4"/>
    <w:rsid w:val="00C3306F"/>
    <w:rsid w:val="00C34B69"/>
    <w:rsid w:val="00C356E0"/>
    <w:rsid w:val="00C35B15"/>
    <w:rsid w:val="00C415DA"/>
    <w:rsid w:val="00C41A2E"/>
    <w:rsid w:val="00C41B1A"/>
    <w:rsid w:val="00C41C95"/>
    <w:rsid w:val="00C43210"/>
    <w:rsid w:val="00C439A2"/>
    <w:rsid w:val="00C4417F"/>
    <w:rsid w:val="00C443BD"/>
    <w:rsid w:val="00C44475"/>
    <w:rsid w:val="00C451C5"/>
    <w:rsid w:val="00C45FA1"/>
    <w:rsid w:val="00C47142"/>
    <w:rsid w:val="00C47826"/>
    <w:rsid w:val="00C5073C"/>
    <w:rsid w:val="00C55B82"/>
    <w:rsid w:val="00C64049"/>
    <w:rsid w:val="00C651B2"/>
    <w:rsid w:val="00C6623C"/>
    <w:rsid w:val="00C6648D"/>
    <w:rsid w:val="00C6665A"/>
    <w:rsid w:val="00C6686B"/>
    <w:rsid w:val="00C673C5"/>
    <w:rsid w:val="00C67634"/>
    <w:rsid w:val="00C70CA4"/>
    <w:rsid w:val="00C75062"/>
    <w:rsid w:val="00C75974"/>
    <w:rsid w:val="00C76584"/>
    <w:rsid w:val="00C8155C"/>
    <w:rsid w:val="00C8466B"/>
    <w:rsid w:val="00C85596"/>
    <w:rsid w:val="00C86797"/>
    <w:rsid w:val="00C8784E"/>
    <w:rsid w:val="00C907FD"/>
    <w:rsid w:val="00C90A14"/>
    <w:rsid w:val="00C9161D"/>
    <w:rsid w:val="00C93035"/>
    <w:rsid w:val="00C97C56"/>
    <w:rsid w:val="00CA06AA"/>
    <w:rsid w:val="00CA0AB1"/>
    <w:rsid w:val="00CA0C1D"/>
    <w:rsid w:val="00CA312C"/>
    <w:rsid w:val="00CA3DF0"/>
    <w:rsid w:val="00CA4FFF"/>
    <w:rsid w:val="00CA56C3"/>
    <w:rsid w:val="00CA658B"/>
    <w:rsid w:val="00CA6C38"/>
    <w:rsid w:val="00CA7519"/>
    <w:rsid w:val="00CB1709"/>
    <w:rsid w:val="00CB1993"/>
    <w:rsid w:val="00CB29E2"/>
    <w:rsid w:val="00CB2EBD"/>
    <w:rsid w:val="00CB340C"/>
    <w:rsid w:val="00CB5BBD"/>
    <w:rsid w:val="00CB62A9"/>
    <w:rsid w:val="00CB693D"/>
    <w:rsid w:val="00CB7FE9"/>
    <w:rsid w:val="00CC072B"/>
    <w:rsid w:val="00CC235E"/>
    <w:rsid w:val="00CC54C1"/>
    <w:rsid w:val="00CC5BBA"/>
    <w:rsid w:val="00CD1654"/>
    <w:rsid w:val="00CD292B"/>
    <w:rsid w:val="00CD29C5"/>
    <w:rsid w:val="00CD2E99"/>
    <w:rsid w:val="00CD39F7"/>
    <w:rsid w:val="00CD5462"/>
    <w:rsid w:val="00CD5A8E"/>
    <w:rsid w:val="00CD6275"/>
    <w:rsid w:val="00CD6390"/>
    <w:rsid w:val="00CD69F3"/>
    <w:rsid w:val="00CD702A"/>
    <w:rsid w:val="00CE02A8"/>
    <w:rsid w:val="00CE2663"/>
    <w:rsid w:val="00CE4D10"/>
    <w:rsid w:val="00CE604B"/>
    <w:rsid w:val="00CE737B"/>
    <w:rsid w:val="00CF08E3"/>
    <w:rsid w:val="00CF1848"/>
    <w:rsid w:val="00CF3FEB"/>
    <w:rsid w:val="00CF4DAC"/>
    <w:rsid w:val="00CF6D5A"/>
    <w:rsid w:val="00CF7A56"/>
    <w:rsid w:val="00D0241E"/>
    <w:rsid w:val="00D02EDA"/>
    <w:rsid w:val="00D0307F"/>
    <w:rsid w:val="00D039D9"/>
    <w:rsid w:val="00D06149"/>
    <w:rsid w:val="00D06F85"/>
    <w:rsid w:val="00D100F7"/>
    <w:rsid w:val="00D114F0"/>
    <w:rsid w:val="00D11FE2"/>
    <w:rsid w:val="00D12044"/>
    <w:rsid w:val="00D12EAF"/>
    <w:rsid w:val="00D13149"/>
    <w:rsid w:val="00D14E16"/>
    <w:rsid w:val="00D1520E"/>
    <w:rsid w:val="00D17E9D"/>
    <w:rsid w:val="00D21850"/>
    <w:rsid w:val="00D24F4C"/>
    <w:rsid w:val="00D2612F"/>
    <w:rsid w:val="00D33EFC"/>
    <w:rsid w:val="00D33FB0"/>
    <w:rsid w:val="00D3437E"/>
    <w:rsid w:val="00D34515"/>
    <w:rsid w:val="00D35AD1"/>
    <w:rsid w:val="00D36515"/>
    <w:rsid w:val="00D37C01"/>
    <w:rsid w:val="00D4071D"/>
    <w:rsid w:val="00D40DBC"/>
    <w:rsid w:val="00D41088"/>
    <w:rsid w:val="00D41C08"/>
    <w:rsid w:val="00D43907"/>
    <w:rsid w:val="00D4421E"/>
    <w:rsid w:val="00D443C5"/>
    <w:rsid w:val="00D464B1"/>
    <w:rsid w:val="00D51666"/>
    <w:rsid w:val="00D5172B"/>
    <w:rsid w:val="00D5478E"/>
    <w:rsid w:val="00D56928"/>
    <w:rsid w:val="00D56DC3"/>
    <w:rsid w:val="00D57B62"/>
    <w:rsid w:val="00D65881"/>
    <w:rsid w:val="00D67730"/>
    <w:rsid w:val="00D765EE"/>
    <w:rsid w:val="00D76605"/>
    <w:rsid w:val="00D76A18"/>
    <w:rsid w:val="00D77560"/>
    <w:rsid w:val="00D77B46"/>
    <w:rsid w:val="00D8015F"/>
    <w:rsid w:val="00D80849"/>
    <w:rsid w:val="00D82E8F"/>
    <w:rsid w:val="00D8487C"/>
    <w:rsid w:val="00D87EA2"/>
    <w:rsid w:val="00D91513"/>
    <w:rsid w:val="00D92850"/>
    <w:rsid w:val="00D92A35"/>
    <w:rsid w:val="00D92D2F"/>
    <w:rsid w:val="00D934B1"/>
    <w:rsid w:val="00D93531"/>
    <w:rsid w:val="00D94633"/>
    <w:rsid w:val="00D952A9"/>
    <w:rsid w:val="00D962BC"/>
    <w:rsid w:val="00D96B72"/>
    <w:rsid w:val="00DA1E51"/>
    <w:rsid w:val="00DA2529"/>
    <w:rsid w:val="00DA2738"/>
    <w:rsid w:val="00DA36D8"/>
    <w:rsid w:val="00DA4458"/>
    <w:rsid w:val="00DA5439"/>
    <w:rsid w:val="00DA56DD"/>
    <w:rsid w:val="00DB4BFE"/>
    <w:rsid w:val="00DB5650"/>
    <w:rsid w:val="00DB5BD2"/>
    <w:rsid w:val="00DC073B"/>
    <w:rsid w:val="00DC0B54"/>
    <w:rsid w:val="00DC12D8"/>
    <w:rsid w:val="00DC2CC8"/>
    <w:rsid w:val="00DC5087"/>
    <w:rsid w:val="00DC54A9"/>
    <w:rsid w:val="00DC5C93"/>
    <w:rsid w:val="00DD0AA1"/>
    <w:rsid w:val="00DD118C"/>
    <w:rsid w:val="00DD25D0"/>
    <w:rsid w:val="00DD32AF"/>
    <w:rsid w:val="00DD33CC"/>
    <w:rsid w:val="00DE0123"/>
    <w:rsid w:val="00DE04BF"/>
    <w:rsid w:val="00DE1768"/>
    <w:rsid w:val="00DE1F31"/>
    <w:rsid w:val="00DE4F53"/>
    <w:rsid w:val="00DF0079"/>
    <w:rsid w:val="00DF1073"/>
    <w:rsid w:val="00DF499F"/>
    <w:rsid w:val="00DF4DEF"/>
    <w:rsid w:val="00E00E84"/>
    <w:rsid w:val="00E053B9"/>
    <w:rsid w:val="00E05B97"/>
    <w:rsid w:val="00E105B6"/>
    <w:rsid w:val="00E11100"/>
    <w:rsid w:val="00E155BF"/>
    <w:rsid w:val="00E15CF3"/>
    <w:rsid w:val="00E17703"/>
    <w:rsid w:val="00E21C50"/>
    <w:rsid w:val="00E231FB"/>
    <w:rsid w:val="00E23E91"/>
    <w:rsid w:val="00E253DB"/>
    <w:rsid w:val="00E27936"/>
    <w:rsid w:val="00E30CE6"/>
    <w:rsid w:val="00E30F64"/>
    <w:rsid w:val="00E33655"/>
    <w:rsid w:val="00E3574C"/>
    <w:rsid w:val="00E35B23"/>
    <w:rsid w:val="00E3622B"/>
    <w:rsid w:val="00E36CA8"/>
    <w:rsid w:val="00E40222"/>
    <w:rsid w:val="00E41240"/>
    <w:rsid w:val="00E41B9C"/>
    <w:rsid w:val="00E4237E"/>
    <w:rsid w:val="00E42551"/>
    <w:rsid w:val="00E42FCC"/>
    <w:rsid w:val="00E50824"/>
    <w:rsid w:val="00E509BA"/>
    <w:rsid w:val="00E53442"/>
    <w:rsid w:val="00E55CAD"/>
    <w:rsid w:val="00E56000"/>
    <w:rsid w:val="00E57609"/>
    <w:rsid w:val="00E6159A"/>
    <w:rsid w:val="00E6453B"/>
    <w:rsid w:val="00E66235"/>
    <w:rsid w:val="00E663FD"/>
    <w:rsid w:val="00E66CB3"/>
    <w:rsid w:val="00E7060A"/>
    <w:rsid w:val="00E721B5"/>
    <w:rsid w:val="00E723FD"/>
    <w:rsid w:val="00E745DD"/>
    <w:rsid w:val="00E74EED"/>
    <w:rsid w:val="00E82989"/>
    <w:rsid w:val="00E830DC"/>
    <w:rsid w:val="00E83C24"/>
    <w:rsid w:val="00E83C90"/>
    <w:rsid w:val="00E85BFD"/>
    <w:rsid w:val="00E869CB"/>
    <w:rsid w:val="00E86AB4"/>
    <w:rsid w:val="00E86DA3"/>
    <w:rsid w:val="00E90CF9"/>
    <w:rsid w:val="00E913E9"/>
    <w:rsid w:val="00E91804"/>
    <w:rsid w:val="00E9318D"/>
    <w:rsid w:val="00E940E5"/>
    <w:rsid w:val="00E969A8"/>
    <w:rsid w:val="00E97813"/>
    <w:rsid w:val="00EA087D"/>
    <w:rsid w:val="00EA551A"/>
    <w:rsid w:val="00EB148E"/>
    <w:rsid w:val="00EB179D"/>
    <w:rsid w:val="00EB2839"/>
    <w:rsid w:val="00EC10FF"/>
    <w:rsid w:val="00EC20FF"/>
    <w:rsid w:val="00EC2369"/>
    <w:rsid w:val="00EC4396"/>
    <w:rsid w:val="00EC4E33"/>
    <w:rsid w:val="00EC6295"/>
    <w:rsid w:val="00EC66E2"/>
    <w:rsid w:val="00ED2FE1"/>
    <w:rsid w:val="00ED372C"/>
    <w:rsid w:val="00ED4F77"/>
    <w:rsid w:val="00ED5098"/>
    <w:rsid w:val="00EE370F"/>
    <w:rsid w:val="00EE5647"/>
    <w:rsid w:val="00EE5F41"/>
    <w:rsid w:val="00EE67E6"/>
    <w:rsid w:val="00EE7F52"/>
    <w:rsid w:val="00EF0CB3"/>
    <w:rsid w:val="00EF1DCB"/>
    <w:rsid w:val="00EF3D85"/>
    <w:rsid w:val="00EF4248"/>
    <w:rsid w:val="00EF7577"/>
    <w:rsid w:val="00EF768C"/>
    <w:rsid w:val="00F04A06"/>
    <w:rsid w:val="00F04B98"/>
    <w:rsid w:val="00F078CF"/>
    <w:rsid w:val="00F14F8C"/>
    <w:rsid w:val="00F150F0"/>
    <w:rsid w:val="00F15BFC"/>
    <w:rsid w:val="00F16587"/>
    <w:rsid w:val="00F2084A"/>
    <w:rsid w:val="00F22532"/>
    <w:rsid w:val="00F2503F"/>
    <w:rsid w:val="00F2697C"/>
    <w:rsid w:val="00F27573"/>
    <w:rsid w:val="00F30A1E"/>
    <w:rsid w:val="00F312ED"/>
    <w:rsid w:val="00F33A28"/>
    <w:rsid w:val="00F354D2"/>
    <w:rsid w:val="00F35D1E"/>
    <w:rsid w:val="00F40369"/>
    <w:rsid w:val="00F40783"/>
    <w:rsid w:val="00F463E3"/>
    <w:rsid w:val="00F511FE"/>
    <w:rsid w:val="00F53193"/>
    <w:rsid w:val="00F531F0"/>
    <w:rsid w:val="00F5357E"/>
    <w:rsid w:val="00F601EC"/>
    <w:rsid w:val="00F6038B"/>
    <w:rsid w:val="00F61343"/>
    <w:rsid w:val="00F64AFC"/>
    <w:rsid w:val="00F6586C"/>
    <w:rsid w:val="00F66C62"/>
    <w:rsid w:val="00F72433"/>
    <w:rsid w:val="00F73120"/>
    <w:rsid w:val="00F73793"/>
    <w:rsid w:val="00F73910"/>
    <w:rsid w:val="00F80396"/>
    <w:rsid w:val="00F827FA"/>
    <w:rsid w:val="00F84FE5"/>
    <w:rsid w:val="00F865A0"/>
    <w:rsid w:val="00F90649"/>
    <w:rsid w:val="00F91028"/>
    <w:rsid w:val="00F912BC"/>
    <w:rsid w:val="00F93285"/>
    <w:rsid w:val="00F94774"/>
    <w:rsid w:val="00F96B55"/>
    <w:rsid w:val="00F979E6"/>
    <w:rsid w:val="00F97D1F"/>
    <w:rsid w:val="00FA0704"/>
    <w:rsid w:val="00FA1661"/>
    <w:rsid w:val="00FA3F77"/>
    <w:rsid w:val="00FA4014"/>
    <w:rsid w:val="00FA5708"/>
    <w:rsid w:val="00FA5F4E"/>
    <w:rsid w:val="00FA663B"/>
    <w:rsid w:val="00FB0587"/>
    <w:rsid w:val="00FB120E"/>
    <w:rsid w:val="00FB45DB"/>
    <w:rsid w:val="00FB7D33"/>
    <w:rsid w:val="00FC1D80"/>
    <w:rsid w:val="00FC3E8D"/>
    <w:rsid w:val="00FC4BA7"/>
    <w:rsid w:val="00FC53DB"/>
    <w:rsid w:val="00FD278A"/>
    <w:rsid w:val="00FD4A2D"/>
    <w:rsid w:val="00FD4CCD"/>
    <w:rsid w:val="00FD6070"/>
    <w:rsid w:val="00FD70AE"/>
    <w:rsid w:val="00FD761E"/>
    <w:rsid w:val="00FE2EAF"/>
    <w:rsid w:val="00FE50A2"/>
    <w:rsid w:val="00FE51DB"/>
    <w:rsid w:val="00FE6672"/>
    <w:rsid w:val="00FE79A5"/>
    <w:rsid w:val="00FF0394"/>
    <w:rsid w:val="00FF0FF6"/>
    <w:rsid w:val="00FF6442"/>
    <w:rsid w:val="00FF7380"/>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61786C"/>
  <w15:docId w15:val="{787D2A35-A9BA-BD49-820F-84F47581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11"/>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1"/>
    <w:rsid w:val="007E09DA"/>
    <w:pPr>
      <w:spacing w:after="120" w:line="240" w:lineRule="exact"/>
    </w:pPr>
  </w:style>
  <w:style w:type="character" w:customStyle="1" w:styleId="CommentTextChar">
    <w:name w:val="Comment Text Char"/>
    <w:basedOn w:val="DefaultParagraphFont"/>
    <w:link w:val="CommentText"/>
    <w:uiPriority w:val="1"/>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Mentionnonrsolue1">
    <w:name w:val="Mention non résolue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semiHidden/>
    <w:unhideWhenUsed/>
    <w:rsid w:val="006D22E6"/>
    <w:rPr>
      <w:sz w:val="24"/>
    </w:rPr>
  </w:style>
  <w:style w:type="paragraph" w:styleId="BodyText3">
    <w:name w:val="Body Text 3"/>
    <w:basedOn w:val="Normal"/>
    <w:link w:val="BodyText3Char"/>
    <w:uiPriority w:val="99"/>
    <w:semiHidden/>
    <w:unhideWhenUsed/>
    <w:rsid w:val="00AD3928"/>
    <w:pPr>
      <w:spacing w:after="120"/>
    </w:pPr>
    <w:rPr>
      <w:sz w:val="16"/>
      <w:szCs w:val="16"/>
    </w:rPr>
  </w:style>
  <w:style w:type="character" w:customStyle="1" w:styleId="BodyText3Char">
    <w:name w:val="Body Text 3 Char"/>
    <w:basedOn w:val="DefaultParagraphFont"/>
    <w:link w:val="BodyText3"/>
    <w:uiPriority w:val="99"/>
    <w:semiHidden/>
    <w:rsid w:val="00AD3928"/>
    <w:rPr>
      <w:rFonts w:ascii="Times New Roman" w:eastAsia="Times New Roman" w:hAnsi="Times New Roman" w:cs="Times New Roman"/>
      <w:sz w:val="16"/>
      <w:szCs w:val="16"/>
      <w:lang w:val="en-GB"/>
    </w:rPr>
  </w:style>
  <w:style w:type="character" w:customStyle="1" w:styleId="ListParagraphChar">
    <w:name w:val="List Paragraph Char"/>
    <w:basedOn w:val="DefaultParagraphFont"/>
    <w:link w:val="ListParagraph"/>
    <w:uiPriority w:val="34"/>
    <w:rsid w:val="00C93035"/>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555048321">
      <w:bodyDiv w:val="1"/>
      <w:marLeft w:val="0"/>
      <w:marRight w:val="0"/>
      <w:marTop w:val="0"/>
      <w:marBottom w:val="0"/>
      <w:divBdr>
        <w:top w:val="none" w:sz="0" w:space="0" w:color="auto"/>
        <w:left w:val="none" w:sz="0" w:space="0" w:color="auto"/>
        <w:bottom w:val="none" w:sz="0" w:space="0" w:color="auto"/>
        <w:right w:val="none" w:sz="0" w:space="0" w:color="auto"/>
      </w:divBdr>
      <w:divsChild>
        <w:div w:id="1762022939">
          <w:marLeft w:val="0"/>
          <w:marRight w:val="0"/>
          <w:marTop w:val="0"/>
          <w:marBottom w:val="0"/>
          <w:divBdr>
            <w:top w:val="none" w:sz="0" w:space="0" w:color="auto"/>
            <w:left w:val="none" w:sz="0" w:space="0" w:color="auto"/>
            <w:bottom w:val="none" w:sz="0" w:space="0" w:color="auto"/>
            <w:right w:val="none" w:sz="0" w:space="0" w:color="auto"/>
          </w:divBdr>
          <w:divsChild>
            <w:div w:id="402266647">
              <w:marLeft w:val="0"/>
              <w:marRight w:val="0"/>
              <w:marTop w:val="0"/>
              <w:marBottom w:val="0"/>
              <w:divBdr>
                <w:top w:val="none" w:sz="0" w:space="0" w:color="auto"/>
                <w:left w:val="none" w:sz="0" w:space="0" w:color="auto"/>
                <w:bottom w:val="none" w:sz="0" w:space="0" w:color="auto"/>
                <w:right w:val="none" w:sz="0" w:space="0" w:color="auto"/>
              </w:divBdr>
              <w:divsChild>
                <w:div w:id="722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68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meetings/COP-15"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43EB40755445D181E4770CE24267EB"/>
        <w:category>
          <w:name w:val="Général"/>
          <w:gallery w:val="placeholder"/>
        </w:category>
        <w:types>
          <w:type w:val="bbPlcHdr"/>
        </w:types>
        <w:behaviors>
          <w:behavior w:val="content"/>
        </w:behaviors>
        <w:guid w:val="{25355860-3696-4C62-B1EF-E96241E337F1}"/>
      </w:docPartPr>
      <w:docPartBody>
        <w:p w:rsidR="00294320" w:rsidRDefault="00AF7701" w:rsidP="00AF7701">
          <w:pPr>
            <w:pStyle w:val="2543EB40755445D181E4770CE24267EB"/>
          </w:pPr>
          <w:r w:rsidRPr="00C725B6">
            <w:rPr>
              <w:rStyle w:val="PlaceholderText"/>
            </w:rPr>
            <w:t>[Subject]</w:t>
          </w:r>
        </w:p>
      </w:docPartBody>
    </w:docPart>
    <w:docPart>
      <w:docPartPr>
        <w:name w:val="817A9DFF1FE645EF946AB8026C6A19E0"/>
        <w:category>
          <w:name w:val="Général"/>
          <w:gallery w:val="placeholder"/>
        </w:category>
        <w:types>
          <w:type w:val="bbPlcHdr"/>
        </w:types>
        <w:behaviors>
          <w:behavior w:val="content"/>
        </w:behaviors>
        <w:guid w:val="{96B05530-EA7B-4CC0-B9AB-D124B320C8DB}"/>
      </w:docPartPr>
      <w:docPartBody>
        <w:p w:rsidR="00294320" w:rsidRDefault="00AF7701" w:rsidP="00AF7701">
          <w:pPr>
            <w:pStyle w:val="817A9DFF1FE645EF946AB8026C6A19E0"/>
          </w:pPr>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56C48"/>
    <w:rsid w:val="00067F27"/>
    <w:rsid w:val="000A22AD"/>
    <w:rsid w:val="00193D07"/>
    <w:rsid w:val="001F2FF9"/>
    <w:rsid w:val="00215BB6"/>
    <w:rsid w:val="002811B7"/>
    <w:rsid w:val="00294320"/>
    <w:rsid w:val="002E7079"/>
    <w:rsid w:val="00403167"/>
    <w:rsid w:val="0043436B"/>
    <w:rsid w:val="0046422C"/>
    <w:rsid w:val="004760CF"/>
    <w:rsid w:val="004B5B88"/>
    <w:rsid w:val="004C6B43"/>
    <w:rsid w:val="004E092F"/>
    <w:rsid w:val="00500A2B"/>
    <w:rsid w:val="00505CF6"/>
    <w:rsid w:val="00527A0B"/>
    <w:rsid w:val="00560907"/>
    <w:rsid w:val="005825E4"/>
    <w:rsid w:val="0058288D"/>
    <w:rsid w:val="005C3998"/>
    <w:rsid w:val="005E1749"/>
    <w:rsid w:val="00600C6E"/>
    <w:rsid w:val="00665C6B"/>
    <w:rsid w:val="006801B3"/>
    <w:rsid w:val="006D6819"/>
    <w:rsid w:val="0072448C"/>
    <w:rsid w:val="00756E36"/>
    <w:rsid w:val="007950D5"/>
    <w:rsid w:val="00810A55"/>
    <w:rsid w:val="00886CAA"/>
    <w:rsid w:val="008C152F"/>
    <w:rsid w:val="008C6619"/>
    <w:rsid w:val="008D420E"/>
    <w:rsid w:val="008E1772"/>
    <w:rsid w:val="008F2D6B"/>
    <w:rsid w:val="00943997"/>
    <w:rsid w:val="0098642F"/>
    <w:rsid w:val="009A1D33"/>
    <w:rsid w:val="00A01265"/>
    <w:rsid w:val="00A378C2"/>
    <w:rsid w:val="00AF7701"/>
    <w:rsid w:val="00B06EB7"/>
    <w:rsid w:val="00B83D53"/>
    <w:rsid w:val="00B941B7"/>
    <w:rsid w:val="00C259ED"/>
    <w:rsid w:val="00C6793D"/>
    <w:rsid w:val="00C76B7C"/>
    <w:rsid w:val="00C8104B"/>
    <w:rsid w:val="00C8220E"/>
    <w:rsid w:val="00CB7884"/>
    <w:rsid w:val="00D31D12"/>
    <w:rsid w:val="00D3620A"/>
    <w:rsid w:val="00D37752"/>
    <w:rsid w:val="00DC3CE5"/>
    <w:rsid w:val="00E23FB0"/>
    <w:rsid w:val="00E27833"/>
    <w:rsid w:val="00E86380"/>
    <w:rsid w:val="00E9179B"/>
    <w:rsid w:val="00EA693C"/>
    <w:rsid w:val="00F163FF"/>
    <w:rsid w:val="00F53961"/>
    <w:rsid w:val="00F930B5"/>
    <w:rsid w:val="00FE37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701"/>
    <w:rPr>
      <w:color w:val="808080"/>
    </w:rPr>
  </w:style>
  <w:style w:type="paragraph" w:customStyle="1" w:styleId="2543EB40755445D181E4770CE24267EB">
    <w:name w:val="2543EB40755445D181E4770CE24267EB"/>
    <w:rsid w:val="00AF7701"/>
    <w:rPr>
      <w:lang w:val="en-GB" w:eastAsia="en-GB"/>
    </w:rPr>
  </w:style>
  <w:style w:type="paragraph" w:customStyle="1" w:styleId="817A9DFF1FE645EF946AB8026C6A19E0">
    <w:name w:val="817A9DFF1FE645EF946AB8026C6A19E0"/>
    <w:rsid w:val="00AF770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4427F4-A472-4DC3-A26A-3C661C57C4CC}">
  <ds:schemaRefs>
    <ds:schemaRef ds:uri="http://schemas.openxmlformats.org/officeDocument/2006/bibliography"/>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6D0A672A-88DE-4ECF-8E1B-47D84198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3769</Words>
  <Characters>21484</Characters>
  <Application>Microsoft Office Word</Application>
  <DocSecurity>0</DocSecurity>
  <Lines>179</Lines>
  <Paragraphs>50</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DRAFT REPORT OF THE MEETING</vt:lpstr>
      <vt:lpstr>DRAFT REPORT OF THE MEETING</vt:lpstr>
      <vt:lpstr>DRAFT REPORT OF THE MEETING</vt:lpstr>
    </vt:vector>
  </TitlesOfParts>
  <Company>United Nations</Company>
  <LinksUpToDate>false</LinksUpToDate>
  <CharactersWithSpaces>25203</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OF THE MEETING</dc:title>
  <dc:subject>CBD/COP/15/Part-II/L.1</dc:subject>
  <dc:creator>SCBD</dc:creator>
  <cp:keywords>Convention on Biological Diversity, Conference of the Parties, fifteenth meeting, Kunming, China, 11-15 October 2021 and 25 April-8 May 2022</cp:keywords>
  <cp:lastModifiedBy>Anna Vegera</cp:lastModifiedBy>
  <cp:revision>4</cp:revision>
  <cp:lastPrinted>2022-10-11T13:56:00Z</cp:lastPrinted>
  <dcterms:created xsi:type="dcterms:W3CDTF">2022-12-19T21:16:00Z</dcterms:created>
  <dcterms:modified xsi:type="dcterms:W3CDTF">2022-12-19T21:22:00Z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