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60CB5" w:rsidRPr="00FA24A3" w14:paraId="2F15BC55" w14:textId="77777777" w:rsidTr="005B25AE">
        <w:trPr>
          <w:trHeight w:val="709"/>
        </w:trPr>
        <w:tc>
          <w:tcPr>
            <w:tcW w:w="976" w:type="dxa"/>
            <w:tcBorders>
              <w:bottom w:val="single" w:sz="12" w:space="0" w:color="auto"/>
            </w:tcBorders>
          </w:tcPr>
          <w:p w14:paraId="451A5BF4" w14:textId="77777777" w:rsidR="00660CB5" w:rsidRPr="005809B0" w:rsidRDefault="00660CB5" w:rsidP="00614B67">
            <w:pPr>
              <w:rPr>
                <w:snapToGrid w:val="0"/>
                <w:kern w:val="22"/>
              </w:rPr>
            </w:pPr>
            <w:r w:rsidRPr="005809B0">
              <w:rPr>
                <w:noProof/>
                <w:snapToGrid w:val="0"/>
                <w:kern w:val="22"/>
              </w:rPr>
              <w:drawing>
                <wp:inline distT="0" distB="0" distL="0" distR="0" wp14:anchorId="64AB8762" wp14:editId="2375AA5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6B2C" w14:textId="4BBF9ED0" w:rsidR="00660CB5" w:rsidRPr="005809B0" w:rsidRDefault="00660CB5" w:rsidP="00614B67">
            <w:pPr>
              <w:rPr>
                <w:snapToGrid w:val="0"/>
                <w:kern w:val="22"/>
              </w:rPr>
            </w:pPr>
            <w:r w:rsidRPr="005809B0">
              <w:rPr>
                <w:noProof/>
                <w:snapToGrid w:val="0"/>
              </w:rPr>
              <w:drawing>
                <wp:inline distT="0" distB="0" distL="0" distR="0" wp14:anchorId="7413DEF5" wp14:editId="395D4EAC">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r w:rsidR="00C64379" w:rsidRPr="005809B0">
              <w:rPr>
                <w:snapToGrid w:val="0"/>
              </w:rPr>
              <w:t xml:space="preserve"> </w:t>
            </w:r>
          </w:p>
        </w:tc>
        <w:tc>
          <w:tcPr>
            <w:tcW w:w="4090" w:type="dxa"/>
            <w:tcBorders>
              <w:bottom w:val="single" w:sz="12" w:space="0" w:color="auto"/>
            </w:tcBorders>
          </w:tcPr>
          <w:p w14:paraId="6B8A2E0E" w14:textId="77777777" w:rsidR="00660CB5" w:rsidRPr="005809B0" w:rsidRDefault="00660CB5" w:rsidP="00614B67">
            <w:pPr>
              <w:jc w:val="right"/>
              <w:rPr>
                <w:rFonts w:ascii="Arial" w:hAnsi="Arial" w:cs="Arial"/>
                <w:b/>
                <w:snapToGrid w:val="0"/>
                <w:kern w:val="22"/>
                <w:sz w:val="32"/>
                <w:szCs w:val="32"/>
              </w:rPr>
            </w:pPr>
            <w:r w:rsidRPr="005809B0">
              <w:rPr>
                <w:rFonts w:ascii="Arial" w:hAnsi="Arial" w:cs="Arial"/>
                <w:b/>
                <w:snapToGrid w:val="0"/>
                <w:kern w:val="22"/>
                <w:sz w:val="32"/>
                <w:szCs w:val="32"/>
              </w:rPr>
              <w:t>CBD</w:t>
            </w:r>
          </w:p>
        </w:tc>
      </w:tr>
      <w:tr w:rsidR="00660CB5" w:rsidRPr="00FA24A3" w14:paraId="7A608A6E" w14:textId="77777777" w:rsidTr="00473757">
        <w:tc>
          <w:tcPr>
            <w:tcW w:w="6117" w:type="dxa"/>
            <w:gridSpan w:val="2"/>
            <w:tcBorders>
              <w:top w:val="single" w:sz="12" w:space="0" w:color="auto"/>
              <w:bottom w:val="single" w:sz="36" w:space="0" w:color="auto"/>
            </w:tcBorders>
            <w:vAlign w:val="center"/>
          </w:tcPr>
          <w:p w14:paraId="6FE6DC6C" w14:textId="77777777" w:rsidR="00660CB5" w:rsidRPr="005809B0" w:rsidRDefault="00660CB5" w:rsidP="00614B67">
            <w:pPr>
              <w:rPr>
                <w:snapToGrid w:val="0"/>
                <w:kern w:val="22"/>
              </w:rPr>
            </w:pPr>
            <w:r w:rsidRPr="005809B0">
              <w:rPr>
                <w:noProof/>
                <w:snapToGrid w:val="0"/>
                <w:kern w:val="22"/>
              </w:rPr>
              <w:drawing>
                <wp:inline distT="0" distB="0" distL="0" distR="0" wp14:anchorId="4B9FE517" wp14:editId="50247D9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6A30962" w14:textId="77777777" w:rsidR="00660CB5" w:rsidRPr="005809B0" w:rsidRDefault="00660CB5" w:rsidP="00614B67">
            <w:pPr>
              <w:ind w:left="1342"/>
              <w:rPr>
                <w:snapToGrid w:val="0"/>
                <w:kern w:val="22"/>
                <w:szCs w:val="22"/>
              </w:rPr>
            </w:pPr>
            <w:r w:rsidRPr="005809B0">
              <w:rPr>
                <w:snapToGrid w:val="0"/>
                <w:kern w:val="22"/>
                <w:szCs w:val="22"/>
              </w:rPr>
              <w:t>Distr.</w:t>
            </w:r>
          </w:p>
          <w:p w14:paraId="37ABA8AD" w14:textId="59B54038" w:rsidR="00660CB5" w:rsidRPr="005809B0" w:rsidRDefault="0047748A" w:rsidP="00614B67">
            <w:pPr>
              <w:ind w:left="1342"/>
              <w:rPr>
                <w:snapToGrid w:val="0"/>
                <w:kern w:val="22"/>
                <w:szCs w:val="22"/>
              </w:rPr>
            </w:pPr>
            <w:r w:rsidRPr="005809B0">
              <w:rPr>
                <w:snapToGrid w:val="0"/>
                <w:kern w:val="22"/>
                <w:szCs w:val="22"/>
              </w:rPr>
              <w:t>LIMITED</w:t>
            </w:r>
          </w:p>
          <w:p w14:paraId="4F72D7E7" w14:textId="77777777" w:rsidR="00660CB5" w:rsidRPr="005809B0" w:rsidRDefault="00660CB5" w:rsidP="00614B67">
            <w:pPr>
              <w:ind w:left="1342"/>
              <w:rPr>
                <w:snapToGrid w:val="0"/>
                <w:kern w:val="22"/>
                <w:szCs w:val="22"/>
              </w:rPr>
            </w:pPr>
          </w:p>
          <w:p w14:paraId="03D197B5" w14:textId="6FB44538" w:rsidR="00660CB5" w:rsidRPr="005809B0" w:rsidRDefault="000859B8" w:rsidP="00614B67">
            <w:pPr>
              <w:ind w:left="1342"/>
              <w:rPr>
                <w:snapToGrid w:val="0"/>
                <w:kern w:val="22"/>
                <w:szCs w:val="22"/>
              </w:rPr>
            </w:pPr>
            <w:sdt>
              <w:sdtPr>
                <w:rPr>
                  <w:snapToGrid w:val="0"/>
                  <w:kern w:val="22"/>
                </w:r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Content>
                <w:r w:rsidR="00176586" w:rsidRPr="005809B0">
                  <w:rPr>
                    <w:snapToGrid w:val="0"/>
                    <w:kern w:val="22"/>
                  </w:rPr>
                  <w:t>CBD/CP/MOP/10/</w:t>
                </w:r>
                <w:r w:rsidR="000B7882" w:rsidRPr="005809B0">
                  <w:rPr>
                    <w:snapToGrid w:val="0"/>
                    <w:kern w:val="22"/>
                  </w:rPr>
                  <w:t>Part1</w:t>
                </w:r>
                <w:r w:rsidR="00176586" w:rsidRPr="005809B0">
                  <w:rPr>
                    <w:snapToGrid w:val="0"/>
                    <w:kern w:val="22"/>
                  </w:rPr>
                  <w:t>/</w:t>
                </w:r>
                <w:r w:rsidR="000B7882" w:rsidRPr="005809B0">
                  <w:rPr>
                    <w:snapToGrid w:val="0"/>
                    <w:kern w:val="22"/>
                  </w:rPr>
                  <w:t>L</w:t>
                </w:r>
                <w:r w:rsidR="00176586" w:rsidRPr="005809B0">
                  <w:rPr>
                    <w:snapToGrid w:val="0"/>
                    <w:kern w:val="22"/>
                  </w:rPr>
                  <w:t>.1</w:t>
                </w:r>
              </w:sdtContent>
            </w:sdt>
          </w:p>
          <w:p w14:paraId="1AB5A59E" w14:textId="78C90005" w:rsidR="00660CB5" w:rsidRPr="005809B0" w:rsidRDefault="00CF48D3" w:rsidP="00614B67">
            <w:pPr>
              <w:ind w:left="1342"/>
              <w:rPr>
                <w:snapToGrid w:val="0"/>
                <w:kern w:val="22"/>
                <w:szCs w:val="22"/>
              </w:rPr>
            </w:pPr>
            <w:r>
              <w:rPr>
                <w:snapToGrid w:val="0"/>
                <w:kern w:val="22"/>
                <w:szCs w:val="22"/>
              </w:rPr>
              <w:t>13</w:t>
            </w:r>
            <w:r w:rsidR="00176586" w:rsidRPr="005809B0">
              <w:rPr>
                <w:snapToGrid w:val="0"/>
                <w:kern w:val="22"/>
                <w:szCs w:val="22"/>
              </w:rPr>
              <w:t xml:space="preserve"> </w:t>
            </w:r>
            <w:r w:rsidR="008E2ED1">
              <w:rPr>
                <w:snapToGrid w:val="0"/>
                <w:kern w:val="22"/>
                <w:szCs w:val="22"/>
              </w:rPr>
              <w:t>October</w:t>
            </w:r>
            <w:r w:rsidR="008E2ED1" w:rsidRPr="005809B0">
              <w:rPr>
                <w:snapToGrid w:val="0"/>
                <w:kern w:val="22"/>
                <w:szCs w:val="22"/>
              </w:rPr>
              <w:t xml:space="preserve"> </w:t>
            </w:r>
            <w:r w:rsidR="00660CB5" w:rsidRPr="005809B0">
              <w:rPr>
                <w:snapToGrid w:val="0"/>
                <w:kern w:val="22"/>
                <w:szCs w:val="22"/>
              </w:rPr>
              <w:t>2021</w:t>
            </w:r>
          </w:p>
          <w:p w14:paraId="459F4DFA" w14:textId="77777777" w:rsidR="00660CB5" w:rsidRPr="005809B0" w:rsidRDefault="00660CB5" w:rsidP="00614B67">
            <w:pPr>
              <w:ind w:left="1342"/>
              <w:rPr>
                <w:snapToGrid w:val="0"/>
                <w:kern w:val="22"/>
                <w:szCs w:val="22"/>
              </w:rPr>
            </w:pPr>
          </w:p>
          <w:p w14:paraId="2F30B370" w14:textId="3DB70F88" w:rsidR="00660CB5" w:rsidRPr="005809B0" w:rsidRDefault="00660CB5" w:rsidP="005B25AE">
            <w:pPr>
              <w:spacing w:after="120"/>
              <w:ind w:left="1342"/>
              <w:rPr>
                <w:snapToGrid w:val="0"/>
                <w:kern w:val="22"/>
              </w:rPr>
            </w:pPr>
            <w:r w:rsidRPr="005809B0">
              <w:rPr>
                <w:snapToGrid w:val="0"/>
                <w:kern w:val="22"/>
                <w:szCs w:val="22"/>
              </w:rPr>
              <w:t>ORIGINAL: ENGLISH</w:t>
            </w:r>
          </w:p>
        </w:tc>
      </w:tr>
    </w:tbl>
    <w:p w14:paraId="221C01DC" w14:textId="75C37AE4" w:rsidR="001C3FBA" w:rsidRPr="00FA24A3" w:rsidRDefault="001C3FBA" w:rsidP="005B25AE">
      <w:pPr>
        <w:pStyle w:val="Cornernotation"/>
        <w:kinsoku w:val="0"/>
        <w:overflowPunct w:val="0"/>
        <w:autoSpaceDE w:val="0"/>
        <w:autoSpaceDN w:val="0"/>
        <w:spacing w:before="60"/>
        <w:ind w:left="227" w:right="4302" w:hanging="227"/>
        <w:rPr>
          <w:snapToGrid w:val="0"/>
          <w:kern w:val="22"/>
        </w:rPr>
      </w:pPr>
      <w:r w:rsidRPr="00FA24A3">
        <w:rPr>
          <w:snapToGrid w:val="0"/>
          <w:kern w:val="22"/>
        </w:rPr>
        <w:t>CONFERENCE OF THE PARTIES TO THE CONVENTION ON BIOLOGICAL DIVERSITY SERVING AS THE MEETING OF THE PARTIES TO THE CARTAGENA PROTOCOL ON BIOSAFETY</w:t>
      </w:r>
    </w:p>
    <w:p w14:paraId="278015D0" w14:textId="77777777" w:rsidR="00660370" w:rsidRPr="00FA24A3" w:rsidRDefault="00151E2B" w:rsidP="00910961">
      <w:pPr>
        <w:pStyle w:val="Cornernotation"/>
        <w:kinsoku w:val="0"/>
        <w:overflowPunct w:val="0"/>
        <w:autoSpaceDE w:val="0"/>
        <w:autoSpaceDN w:val="0"/>
        <w:ind w:left="0" w:right="4512" w:firstLine="0"/>
        <w:rPr>
          <w:snapToGrid w:val="0"/>
          <w:kern w:val="22"/>
        </w:rPr>
      </w:pPr>
      <w:r w:rsidRPr="00FA24A3">
        <w:rPr>
          <w:snapToGrid w:val="0"/>
          <w:kern w:val="22"/>
        </w:rPr>
        <w:t>Tenth</w:t>
      </w:r>
      <w:r w:rsidR="001C3FBA" w:rsidRPr="00FA24A3">
        <w:rPr>
          <w:snapToGrid w:val="0"/>
          <w:kern w:val="22"/>
        </w:rPr>
        <w:t xml:space="preserve"> meeting</w:t>
      </w:r>
    </w:p>
    <w:p w14:paraId="26D92168" w14:textId="4B9D474D" w:rsidR="003A1274" w:rsidRPr="00FA24A3" w:rsidRDefault="00C254BA" w:rsidP="00660CB5">
      <w:pPr>
        <w:pStyle w:val="Cornernotation"/>
        <w:kinsoku w:val="0"/>
        <w:overflowPunct w:val="0"/>
        <w:autoSpaceDE w:val="0"/>
        <w:autoSpaceDN w:val="0"/>
        <w:ind w:left="227" w:right="4512" w:hanging="227"/>
        <w:rPr>
          <w:snapToGrid w:val="0"/>
          <w:kern w:val="22"/>
          <w:szCs w:val="22"/>
          <w:lang w:eastAsia="nb-NO"/>
        </w:rPr>
      </w:pPr>
      <w:bookmarkStart w:id="0" w:name="_Hlk505863673"/>
      <w:r w:rsidRPr="00FA24A3">
        <w:rPr>
          <w:snapToGrid w:val="0"/>
          <w:kern w:val="22"/>
          <w:szCs w:val="22"/>
          <w:lang w:eastAsia="nb-NO"/>
        </w:rPr>
        <w:t>Kunming</w:t>
      </w:r>
      <w:r w:rsidR="001C3FBA" w:rsidRPr="00FA24A3">
        <w:rPr>
          <w:snapToGrid w:val="0"/>
          <w:kern w:val="22"/>
          <w:szCs w:val="22"/>
          <w:lang w:eastAsia="nb-NO"/>
        </w:rPr>
        <w:t xml:space="preserve">, </w:t>
      </w:r>
      <w:bookmarkEnd w:id="0"/>
      <w:r w:rsidR="00151E2B" w:rsidRPr="00FA24A3">
        <w:rPr>
          <w:snapToGrid w:val="0"/>
          <w:kern w:val="22"/>
          <w:szCs w:val="22"/>
          <w:lang w:eastAsia="nb-NO"/>
        </w:rPr>
        <w:t>China</w:t>
      </w:r>
      <w:r w:rsidR="001C3FBA" w:rsidRPr="00FA24A3">
        <w:rPr>
          <w:snapToGrid w:val="0"/>
          <w:kern w:val="22"/>
          <w:szCs w:val="22"/>
          <w:lang w:eastAsia="nb-NO"/>
        </w:rPr>
        <w:t xml:space="preserve">, </w:t>
      </w:r>
      <w:r w:rsidR="00660CB5" w:rsidRPr="00FA24A3">
        <w:rPr>
          <w:snapToGrid w:val="0"/>
          <w:kern w:val="22"/>
          <w:szCs w:val="22"/>
          <w:lang w:eastAsia="nb-NO"/>
        </w:rPr>
        <w:t>11-</w:t>
      </w:r>
      <w:r w:rsidR="00360039" w:rsidRPr="00FA24A3">
        <w:rPr>
          <w:snapToGrid w:val="0"/>
          <w:kern w:val="22"/>
          <w:szCs w:val="22"/>
          <w:lang w:eastAsia="nb-NO"/>
        </w:rPr>
        <w:t xml:space="preserve">15 </w:t>
      </w:r>
      <w:r w:rsidR="00660CB5" w:rsidRPr="00FA24A3">
        <w:rPr>
          <w:snapToGrid w:val="0"/>
          <w:kern w:val="22"/>
          <w:szCs w:val="22"/>
          <w:lang w:eastAsia="nb-NO"/>
        </w:rPr>
        <w:t>October</w:t>
      </w:r>
      <w:r w:rsidR="001C3FBA" w:rsidRPr="00FA24A3">
        <w:rPr>
          <w:snapToGrid w:val="0"/>
          <w:kern w:val="22"/>
          <w:szCs w:val="22"/>
          <w:lang w:eastAsia="nb-NO"/>
        </w:rPr>
        <w:t xml:space="preserve"> 20</w:t>
      </w:r>
      <w:r w:rsidR="00151E2B" w:rsidRPr="00FA24A3">
        <w:rPr>
          <w:snapToGrid w:val="0"/>
          <w:kern w:val="22"/>
          <w:szCs w:val="22"/>
          <w:lang w:eastAsia="nb-NO"/>
        </w:rPr>
        <w:t>2</w:t>
      </w:r>
      <w:r w:rsidR="00230661" w:rsidRPr="00FA24A3">
        <w:rPr>
          <w:snapToGrid w:val="0"/>
          <w:kern w:val="22"/>
          <w:szCs w:val="22"/>
          <w:lang w:eastAsia="nb-NO"/>
        </w:rPr>
        <w:t>1</w:t>
      </w:r>
    </w:p>
    <w:p w14:paraId="57EA74CA" w14:textId="6595C61C" w:rsidR="00360039" w:rsidRPr="00FA24A3" w:rsidRDefault="00176586" w:rsidP="007C3B23">
      <w:pPr>
        <w:pStyle w:val="Cornernotation"/>
        <w:kinsoku w:val="0"/>
        <w:overflowPunct w:val="0"/>
        <w:autoSpaceDE w:val="0"/>
        <w:autoSpaceDN w:val="0"/>
        <w:ind w:left="0" w:right="4512" w:firstLine="199"/>
        <w:rPr>
          <w:snapToGrid w:val="0"/>
          <w:kern w:val="22"/>
          <w:szCs w:val="22"/>
          <w:lang w:eastAsia="nb-NO"/>
        </w:rPr>
      </w:pPr>
      <w:r w:rsidRPr="00FA24A3">
        <w:rPr>
          <w:snapToGrid w:val="0"/>
          <w:kern w:val="22"/>
          <w:szCs w:val="22"/>
          <w:lang w:eastAsia="nb-NO"/>
        </w:rPr>
        <w:t>a</w:t>
      </w:r>
      <w:r w:rsidR="00360039" w:rsidRPr="00FA24A3">
        <w:rPr>
          <w:snapToGrid w:val="0"/>
          <w:kern w:val="22"/>
          <w:szCs w:val="22"/>
          <w:lang w:eastAsia="nb-NO"/>
        </w:rPr>
        <w:t xml:space="preserve">nd </w:t>
      </w:r>
      <w:r w:rsidRPr="00FA24A3">
        <w:rPr>
          <w:snapToGrid w:val="0"/>
          <w:kern w:val="22"/>
          <w:szCs w:val="22"/>
          <w:lang w:eastAsia="nb-NO"/>
        </w:rPr>
        <w:t>25 April to 8 May 2022</w:t>
      </w:r>
    </w:p>
    <w:sdt>
      <w:sdtPr>
        <w:rPr>
          <w:rFonts w:ascii="Times New Roman Bold" w:hAnsi="Times New Roman Bold" w:cs="Times New Roman Bold"/>
          <w:b/>
          <w:bCs/>
          <w:caps/>
          <w:snapToGrid w:val="0"/>
          <w:kern w:val="22"/>
          <w:szCs w:val="22"/>
        </w:rPr>
        <w:alias w:val="Title"/>
        <w:tag w:val=""/>
        <w:id w:val="-742252089"/>
        <w:placeholder>
          <w:docPart w:val="A1D0620CB8144B3F8AF82944CFC272F1"/>
        </w:placeholder>
        <w:dataBinding w:prefixMappings="xmlns:ns0='http://purl.org/dc/elements/1.1/' xmlns:ns1='http://schemas.openxmlformats.org/package/2006/metadata/core-properties' " w:xpath="/ns1:coreProperties[1]/ns0:title[1]" w:storeItemID="{6C3C8BC8-F283-45AE-878A-BAB7291924A1}"/>
        <w:text/>
      </w:sdtPr>
      <w:sdtContent>
        <w:p w14:paraId="3CE47D64" w14:textId="344EF249" w:rsidR="00176CEE" w:rsidRPr="00FA24A3" w:rsidRDefault="0055372D" w:rsidP="00A23AD0">
          <w:pPr>
            <w:kinsoku w:val="0"/>
            <w:overflowPunct w:val="0"/>
            <w:autoSpaceDE w:val="0"/>
            <w:autoSpaceDN w:val="0"/>
            <w:spacing w:before="240" w:after="120"/>
            <w:jc w:val="center"/>
            <w:rPr>
              <w:rFonts w:cs="Times New Roman Bold"/>
              <w:b/>
              <w:bCs/>
              <w:caps/>
              <w:snapToGrid w:val="0"/>
              <w:kern w:val="22"/>
            </w:rPr>
          </w:pPr>
          <w:r w:rsidRPr="005809B0">
            <w:rPr>
              <w:rFonts w:ascii="Times New Roman Bold" w:hAnsi="Times New Roman Bold" w:cs="Times New Roman Bold"/>
              <w:b/>
              <w:bCs/>
              <w:caps/>
              <w:snapToGrid w:val="0"/>
              <w:kern w:val="22"/>
              <w:szCs w:val="22"/>
            </w:rPr>
            <w:t>Draft report</w:t>
          </w:r>
        </w:p>
      </w:sdtContent>
    </w:sdt>
    <w:p w14:paraId="7777573A" w14:textId="46070460" w:rsidR="00F024AF" w:rsidRPr="005809B0" w:rsidRDefault="00F024AF" w:rsidP="003A11A6">
      <w:pPr>
        <w:keepNext/>
        <w:kinsoku w:val="0"/>
        <w:overflowPunct w:val="0"/>
        <w:autoSpaceDE w:val="0"/>
        <w:autoSpaceDN w:val="0"/>
        <w:spacing w:before="120" w:after="120"/>
        <w:jc w:val="center"/>
        <w:outlineLvl w:val="0"/>
        <w:rPr>
          <w:bCs/>
          <w:iCs/>
          <w:snapToGrid w:val="0"/>
          <w:kern w:val="22"/>
          <w:szCs w:val="22"/>
          <w:lang w:val="fr-FR"/>
        </w:rPr>
      </w:pPr>
      <w:r w:rsidRPr="005809B0">
        <w:rPr>
          <w:bCs/>
          <w:i/>
          <w:snapToGrid w:val="0"/>
          <w:kern w:val="22"/>
          <w:szCs w:val="22"/>
          <w:lang w:val="fr-FR"/>
        </w:rPr>
        <w:t>Rapporteur</w:t>
      </w:r>
      <w:r w:rsidRPr="005809B0">
        <w:rPr>
          <w:bCs/>
          <w:iCs/>
          <w:snapToGrid w:val="0"/>
          <w:kern w:val="22"/>
          <w:szCs w:val="22"/>
          <w:lang w:val="fr-FR"/>
        </w:rPr>
        <w:t xml:space="preserve">: Ms. </w:t>
      </w:r>
      <w:r w:rsidRPr="005809B0">
        <w:rPr>
          <w:bCs/>
          <w:iCs/>
          <w:noProof/>
          <w:snapToGrid w:val="0"/>
          <w:kern w:val="22"/>
          <w:szCs w:val="22"/>
          <w:lang w:val="fr-FR"/>
        </w:rPr>
        <w:t>Elvana Ramaj</w:t>
      </w:r>
      <w:r w:rsidRPr="005809B0">
        <w:rPr>
          <w:bCs/>
          <w:iCs/>
          <w:snapToGrid w:val="0"/>
          <w:kern w:val="22"/>
          <w:szCs w:val="22"/>
          <w:lang w:val="fr-FR"/>
        </w:rPr>
        <w:t xml:space="preserve"> (</w:t>
      </w:r>
      <w:proofErr w:type="spellStart"/>
      <w:r w:rsidRPr="005809B0">
        <w:rPr>
          <w:bCs/>
          <w:iCs/>
          <w:snapToGrid w:val="0"/>
          <w:kern w:val="22"/>
          <w:szCs w:val="22"/>
          <w:lang w:val="fr-FR"/>
        </w:rPr>
        <w:t>Albania</w:t>
      </w:r>
      <w:proofErr w:type="spellEnd"/>
      <w:r w:rsidRPr="005809B0">
        <w:rPr>
          <w:bCs/>
          <w:iCs/>
          <w:snapToGrid w:val="0"/>
          <w:kern w:val="22"/>
          <w:szCs w:val="22"/>
          <w:lang w:val="fr-FR"/>
        </w:rPr>
        <w:t>)</w:t>
      </w:r>
    </w:p>
    <w:p w14:paraId="15DF2205" w14:textId="23CEAD41" w:rsidR="003A11A6" w:rsidRPr="00FA24A3" w:rsidRDefault="003A11A6" w:rsidP="003A11A6">
      <w:pPr>
        <w:keepNext/>
        <w:kinsoku w:val="0"/>
        <w:overflowPunct w:val="0"/>
        <w:autoSpaceDE w:val="0"/>
        <w:autoSpaceDN w:val="0"/>
        <w:spacing w:before="120" w:after="120"/>
        <w:jc w:val="center"/>
        <w:outlineLvl w:val="0"/>
        <w:rPr>
          <w:rFonts w:ascii="Times New Roman Bold" w:hAnsi="Times New Roman Bold" w:cs="Times New Roman Bold"/>
          <w:b/>
          <w:snapToGrid w:val="0"/>
          <w:kern w:val="22"/>
          <w:szCs w:val="22"/>
        </w:rPr>
      </w:pPr>
      <w:r w:rsidRPr="00FA24A3">
        <w:rPr>
          <w:rFonts w:ascii="Times New Roman Bold" w:hAnsi="Times New Roman Bold" w:cs="Times New Roman Bold"/>
          <w:b/>
          <w:snapToGrid w:val="0"/>
          <w:kern w:val="22"/>
          <w:szCs w:val="22"/>
        </w:rPr>
        <w:t>INTRODUCTION</w:t>
      </w:r>
    </w:p>
    <w:p w14:paraId="5BD20A8C" w14:textId="53A99DC6" w:rsidR="0029494B" w:rsidRPr="005809B0" w:rsidRDefault="003A11A6" w:rsidP="0050567B">
      <w:pPr>
        <w:pStyle w:val="Para1"/>
        <w:rPr>
          <w:spacing w:val="0"/>
          <w:kern w:val="22"/>
        </w:rPr>
      </w:pPr>
      <w:bookmarkStart w:id="1" w:name="_Hlk84862159"/>
      <w:r w:rsidRPr="005809B0">
        <w:rPr>
          <w:spacing w:val="0"/>
          <w:kern w:val="22"/>
        </w:rPr>
        <w:t xml:space="preserve">Following the invitation of the Government of China and as decided by the Conference of the Parties in its </w:t>
      </w:r>
      <w:hyperlink r:id="rId15" w:history="1">
        <w:r w:rsidRPr="005809B0">
          <w:rPr>
            <w:spacing w:val="0"/>
            <w:kern w:val="22"/>
          </w:rPr>
          <w:t>decision XIII/33</w:t>
        </w:r>
      </w:hyperlink>
      <w:r w:rsidRPr="005809B0">
        <w:rPr>
          <w:spacing w:val="0"/>
          <w:kern w:val="22"/>
        </w:rPr>
        <w:t xml:space="preserve">, the tenth meeting of the Conference of the Parties serving as the meeting of the Parties to the Cartagena Protocol on Biosafety was scheduled to be held in Kunming, </w:t>
      </w:r>
      <w:r w:rsidR="005E1DC0" w:rsidRPr="005809B0">
        <w:rPr>
          <w:spacing w:val="0"/>
          <w:kern w:val="22"/>
          <w:shd w:val="clear" w:color="auto" w:fill="FFFFFF"/>
        </w:rPr>
        <w:t>Yunnan Province</w:t>
      </w:r>
      <w:r w:rsidR="005E1DC0" w:rsidRPr="005809B0">
        <w:rPr>
          <w:spacing w:val="0"/>
          <w:kern w:val="22"/>
        </w:rPr>
        <w:t xml:space="preserve">, </w:t>
      </w:r>
      <w:r w:rsidRPr="005809B0">
        <w:rPr>
          <w:spacing w:val="0"/>
          <w:kern w:val="22"/>
        </w:rPr>
        <w:t>China, from 15</w:t>
      </w:r>
      <w:r w:rsidR="00C61588" w:rsidRPr="005809B0">
        <w:rPr>
          <w:spacing w:val="0"/>
          <w:kern w:val="22"/>
        </w:rPr>
        <w:t xml:space="preserve"> to </w:t>
      </w:r>
      <w:r w:rsidRPr="005809B0">
        <w:rPr>
          <w:spacing w:val="0"/>
          <w:kern w:val="22"/>
        </w:rPr>
        <w:t>28</w:t>
      </w:r>
      <w:r w:rsidR="005E1DC0" w:rsidRPr="005809B0">
        <w:rPr>
          <w:spacing w:val="0"/>
          <w:kern w:val="22"/>
        </w:rPr>
        <w:t> </w:t>
      </w:r>
      <w:r w:rsidRPr="005809B0">
        <w:rPr>
          <w:spacing w:val="0"/>
          <w:kern w:val="22"/>
        </w:rPr>
        <w:t>October 2020</w:t>
      </w:r>
      <w:r w:rsidR="002A5681" w:rsidRPr="005809B0">
        <w:rPr>
          <w:spacing w:val="0"/>
          <w:kern w:val="22"/>
        </w:rPr>
        <w:t xml:space="preserve">, </w:t>
      </w:r>
      <w:r w:rsidRPr="005809B0">
        <w:rPr>
          <w:spacing w:val="0"/>
          <w:kern w:val="22"/>
        </w:rPr>
        <w:t xml:space="preserve">concurrently with the fifteenth meeting of the Conference of the Parties to the Convention on Biological Diversity and the fourth meeting of the </w:t>
      </w:r>
      <w:r w:rsidR="00664120" w:rsidRPr="005809B0">
        <w:rPr>
          <w:spacing w:val="0"/>
          <w:kern w:val="22"/>
        </w:rPr>
        <w:t xml:space="preserve">Conference of the </w:t>
      </w:r>
      <w:r w:rsidRPr="005809B0">
        <w:rPr>
          <w:spacing w:val="0"/>
          <w:kern w:val="22"/>
        </w:rPr>
        <w:t xml:space="preserve">Parties </w:t>
      </w:r>
      <w:r w:rsidR="00664120" w:rsidRPr="005809B0">
        <w:rPr>
          <w:spacing w:val="0"/>
          <w:kern w:val="22"/>
        </w:rPr>
        <w:t xml:space="preserve">serving as the meeting of </w:t>
      </w:r>
      <w:r w:rsidR="00DC75E8" w:rsidRPr="005809B0">
        <w:rPr>
          <w:spacing w:val="0"/>
          <w:kern w:val="22"/>
        </w:rPr>
        <w:t xml:space="preserve">the Parties </w:t>
      </w:r>
      <w:r w:rsidRPr="005809B0">
        <w:rPr>
          <w:spacing w:val="0"/>
          <w:kern w:val="22"/>
        </w:rPr>
        <w:t xml:space="preserve">to the Nagoya Protocol on Access to Genetic Resources and the Fair and Equitable Sharing of Benefits Arising from Their Utilization. </w:t>
      </w:r>
      <w:r w:rsidR="002A5681" w:rsidRPr="005809B0">
        <w:rPr>
          <w:spacing w:val="0"/>
          <w:kern w:val="22"/>
        </w:rPr>
        <w:t>Owing to the ongoing coronavirus disease (COVID-19) pandemic, however, the meetings were postponed, initially until late May 2021 and then again as the pandemic persisted</w:t>
      </w:r>
      <w:r w:rsidR="00C33CA7" w:rsidRPr="005809B0">
        <w:rPr>
          <w:spacing w:val="0"/>
          <w:kern w:val="22"/>
        </w:rPr>
        <w:t>.</w:t>
      </w:r>
    </w:p>
    <w:p w14:paraId="00A7E2C7" w14:textId="56E59C6D" w:rsidR="003A11A6" w:rsidRPr="005809B0" w:rsidRDefault="003A11A6" w:rsidP="0050567B">
      <w:pPr>
        <w:pStyle w:val="Para1"/>
        <w:rPr>
          <w:spacing w:val="0"/>
          <w:kern w:val="22"/>
        </w:rPr>
      </w:pPr>
      <w:r w:rsidRPr="005809B0">
        <w:rPr>
          <w:spacing w:val="0"/>
          <w:kern w:val="22"/>
        </w:rPr>
        <w:t>After extensive consultations and considering the challenges that the pandemic still pose</w:t>
      </w:r>
      <w:r w:rsidR="000E5F40" w:rsidRPr="005809B0">
        <w:rPr>
          <w:spacing w:val="0"/>
          <w:kern w:val="22"/>
        </w:rPr>
        <w:t>d</w:t>
      </w:r>
      <w:r w:rsidRPr="005809B0">
        <w:rPr>
          <w:spacing w:val="0"/>
          <w:kern w:val="22"/>
        </w:rPr>
        <w:t xml:space="preserve"> </w:t>
      </w:r>
      <w:r w:rsidR="005E7475" w:rsidRPr="005809B0">
        <w:rPr>
          <w:spacing w:val="0"/>
          <w:kern w:val="22"/>
        </w:rPr>
        <w:t xml:space="preserve">for </w:t>
      </w:r>
      <w:r w:rsidRPr="005809B0">
        <w:rPr>
          <w:spacing w:val="0"/>
          <w:kern w:val="22"/>
        </w:rPr>
        <w:t xml:space="preserve">in-person meetings, the Bureau </w:t>
      </w:r>
      <w:r w:rsidR="002A5681" w:rsidRPr="005809B0">
        <w:rPr>
          <w:spacing w:val="0"/>
          <w:kern w:val="22"/>
        </w:rPr>
        <w:t xml:space="preserve">of the Conference of the Parties serving as the meeting of the Parties to the Cartagena Protocol had </w:t>
      </w:r>
      <w:r w:rsidRPr="005809B0">
        <w:rPr>
          <w:spacing w:val="0"/>
          <w:kern w:val="22"/>
        </w:rPr>
        <w:t>agreed, at its meeting held on 19 July 2021, to hold the tenth meeting of the Parties to the Cartagena Protocol in two parts</w:t>
      </w:r>
      <w:r w:rsidR="0043074A" w:rsidRPr="005809B0">
        <w:rPr>
          <w:spacing w:val="0"/>
          <w:kern w:val="22"/>
        </w:rPr>
        <w:t>:</w:t>
      </w:r>
      <w:r w:rsidRPr="005809B0">
        <w:rPr>
          <w:spacing w:val="0"/>
          <w:kern w:val="22"/>
        </w:rPr>
        <w:t xml:space="preserve"> </w:t>
      </w:r>
      <w:r w:rsidR="0043074A" w:rsidRPr="005809B0">
        <w:rPr>
          <w:spacing w:val="0"/>
          <w:kern w:val="22"/>
        </w:rPr>
        <w:t>t</w:t>
      </w:r>
      <w:r w:rsidRPr="005809B0">
        <w:rPr>
          <w:spacing w:val="0"/>
          <w:kern w:val="22"/>
        </w:rPr>
        <w:t>he first part (</w:t>
      </w:r>
      <w:r w:rsidR="002A5681" w:rsidRPr="005809B0">
        <w:rPr>
          <w:spacing w:val="0"/>
          <w:kern w:val="22"/>
        </w:rPr>
        <w:t>p</w:t>
      </w:r>
      <w:r w:rsidRPr="005809B0">
        <w:rPr>
          <w:spacing w:val="0"/>
          <w:kern w:val="22"/>
        </w:rPr>
        <w:t>art I) to be held online from 11 to 15</w:t>
      </w:r>
      <w:r w:rsidR="00402494" w:rsidRPr="005809B0">
        <w:rPr>
          <w:spacing w:val="0"/>
          <w:kern w:val="22"/>
        </w:rPr>
        <w:t> </w:t>
      </w:r>
      <w:r w:rsidRPr="005809B0">
        <w:rPr>
          <w:spacing w:val="0"/>
          <w:kern w:val="22"/>
        </w:rPr>
        <w:t>October 2021 and the second part (</w:t>
      </w:r>
      <w:r w:rsidR="002A5681" w:rsidRPr="005809B0">
        <w:rPr>
          <w:spacing w:val="0"/>
          <w:kern w:val="22"/>
        </w:rPr>
        <w:t>p</w:t>
      </w:r>
      <w:r w:rsidRPr="005809B0">
        <w:rPr>
          <w:spacing w:val="0"/>
          <w:kern w:val="22"/>
        </w:rPr>
        <w:t>art</w:t>
      </w:r>
      <w:r w:rsidR="00AD2509">
        <w:rPr>
          <w:spacing w:val="0"/>
          <w:kern w:val="22"/>
        </w:rPr>
        <w:t> </w:t>
      </w:r>
      <w:r w:rsidRPr="005809B0">
        <w:rPr>
          <w:spacing w:val="0"/>
          <w:kern w:val="22"/>
        </w:rPr>
        <w:t>II) to be held in</w:t>
      </w:r>
      <w:r w:rsidR="00DC526E" w:rsidRPr="005809B0">
        <w:rPr>
          <w:spacing w:val="0"/>
          <w:kern w:val="22"/>
        </w:rPr>
        <w:t> </w:t>
      </w:r>
      <w:r w:rsidRPr="005809B0">
        <w:rPr>
          <w:spacing w:val="0"/>
          <w:kern w:val="22"/>
        </w:rPr>
        <w:t>person in Kunming, China, from 25</w:t>
      </w:r>
      <w:r w:rsidR="00402494" w:rsidRPr="005809B0">
        <w:rPr>
          <w:spacing w:val="0"/>
          <w:kern w:val="22"/>
        </w:rPr>
        <w:t> </w:t>
      </w:r>
      <w:r w:rsidRPr="005809B0">
        <w:rPr>
          <w:spacing w:val="0"/>
          <w:kern w:val="22"/>
        </w:rPr>
        <w:t>April to 8</w:t>
      </w:r>
      <w:r w:rsidR="00402494" w:rsidRPr="005809B0">
        <w:rPr>
          <w:spacing w:val="0"/>
          <w:kern w:val="22"/>
        </w:rPr>
        <w:t> </w:t>
      </w:r>
      <w:r w:rsidRPr="005809B0">
        <w:rPr>
          <w:spacing w:val="0"/>
          <w:kern w:val="22"/>
        </w:rPr>
        <w:t xml:space="preserve">May 2022. </w:t>
      </w:r>
      <w:r w:rsidR="00C33CA7" w:rsidRPr="005809B0">
        <w:rPr>
          <w:spacing w:val="0"/>
          <w:kern w:val="22"/>
        </w:rPr>
        <w:t xml:space="preserve">Part I of the meeting was held </w:t>
      </w:r>
      <w:r w:rsidR="00135A5A" w:rsidRPr="005809B0">
        <w:rPr>
          <w:spacing w:val="0"/>
          <w:kern w:val="22"/>
        </w:rPr>
        <w:t xml:space="preserve">online </w:t>
      </w:r>
      <w:r w:rsidR="00C33CA7" w:rsidRPr="005809B0">
        <w:rPr>
          <w:spacing w:val="0"/>
          <w:kern w:val="22"/>
        </w:rPr>
        <w:t>from 11 to 15 October 2021.</w:t>
      </w:r>
    </w:p>
    <w:bookmarkEnd w:id="1"/>
    <w:p w14:paraId="01128AC0" w14:textId="77777777" w:rsidR="00CE344C" w:rsidRPr="00FA24A3" w:rsidRDefault="00CE344C" w:rsidP="00CE344C">
      <w:pPr>
        <w:pStyle w:val="ListParagraph"/>
        <w:keepNext/>
        <w:suppressLineNumbers/>
        <w:suppressAutoHyphens/>
        <w:kinsoku w:val="0"/>
        <w:overflowPunct w:val="0"/>
        <w:autoSpaceDE w:val="0"/>
        <w:autoSpaceDN w:val="0"/>
        <w:adjustRightInd w:val="0"/>
        <w:snapToGrid w:val="0"/>
        <w:spacing w:before="120" w:after="120"/>
        <w:ind w:left="90"/>
        <w:jc w:val="center"/>
        <w:outlineLvl w:val="0"/>
        <w:rPr>
          <w:rFonts w:ascii="Times New Roman Bold" w:hAnsi="Times New Roman Bold" w:cs="Times New Roman Bold"/>
          <w:b/>
          <w:snapToGrid w:val="0"/>
          <w:kern w:val="22"/>
          <w:szCs w:val="22"/>
        </w:rPr>
      </w:pPr>
      <w:r w:rsidRPr="00FA24A3">
        <w:rPr>
          <w:rFonts w:ascii="Times New Roman Bold" w:hAnsi="Times New Roman Bold" w:cs="Times New Roman Bold"/>
          <w:b/>
          <w:snapToGrid w:val="0"/>
          <w:kern w:val="22"/>
          <w:szCs w:val="22"/>
        </w:rPr>
        <w:t>Attendance</w:t>
      </w:r>
    </w:p>
    <w:p w14:paraId="0F356A7D" w14:textId="4007245F" w:rsidR="00CE344C" w:rsidRPr="005809B0" w:rsidRDefault="00CE344C" w:rsidP="0050567B">
      <w:pPr>
        <w:pStyle w:val="Para1"/>
        <w:rPr>
          <w:rFonts w:ascii="Times New Roman Bold" w:hAnsi="Times New Roman Bold" w:cs="Times New Roman Bold"/>
          <w:b/>
          <w:spacing w:val="0"/>
          <w:kern w:val="22"/>
        </w:rPr>
      </w:pPr>
      <w:r w:rsidRPr="005809B0">
        <w:rPr>
          <w:spacing w:val="0"/>
          <w:kern w:val="22"/>
        </w:rPr>
        <w:t>[</w:t>
      </w:r>
      <w:r w:rsidRPr="005809B0">
        <w:rPr>
          <w:i/>
          <w:iCs/>
          <w:spacing w:val="0"/>
          <w:kern w:val="22"/>
        </w:rPr>
        <w:t>to be completed</w:t>
      </w:r>
      <w:r w:rsidRPr="005809B0">
        <w:rPr>
          <w:spacing w:val="0"/>
          <w:kern w:val="22"/>
        </w:rPr>
        <w:t>]</w:t>
      </w:r>
    </w:p>
    <w:p w14:paraId="3CEF10FB" w14:textId="77777777" w:rsidR="003A11A6" w:rsidRPr="00FA24A3" w:rsidRDefault="003A11A6" w:rsidP="00A23AD0">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szCs w:val="22"/>
        </w:rPr>
      </w:pPr>
      <w:bookmarkStart w:id="2" w:name="Item01"/>
      <w:r w:rsidRPr="00FA24A3">
        <w:rPr>
          <w:b/>
          <w:bCs/>
          <w:iCs/>
          <w:snapToGrid w:val="0"/>
          <w:kern w:val="22"/>
          <w:szCs w:val="22"/>
        </w:rPr>
        <w:t>Item 1.</w:t>
      </w:r>
      <w:r w:rsidRPr="00FA24A3">
        <w:rPr>
          <w:bCs/>
          <w:iCs/>
          <w:snapToGrid w:val="0"/>
          <w:kern w:val="22"/>
          <w:szCs w:val="22"/>
        </w:rPr>
        <w:tab/>
      </w:r>
      <w:r w:rsidRPr="00FA24A3">
        <w:rPr>
          <w:b/>
          <w:bCs/>
          <w:iCs/>
          <w:snapToGrid w:val="0"/>
          <w:kern w:val="22"/>
          <w:szCs w:val="22"/>
        </w:rPr>
        <w:t>Opening of the meeting</w:t>
      </w:r>
    </w:p>
    <w:p w14:paraId="754603DB" w14:textId="0D47A009" w:rsidR="00423A83" w:rsidRPr="005809B0" w:rsidRDefault="00154F53" w:rsidP="0050567B">
      <w:pPr>
        <w:pStyle w:val="Para1"/>
        <w:rPr>
          <w:spacing w:val="0"/>
          <w:kern w:val="22"/>
        </w:rPr>
      </w:pPr>
      <w:bookmarkStart w:id="3" w:name="_Hlk85014248"/>
      <w:bookmarkEnd w:id="2"/>
      <w:r w:rsidRPr="005809B0">
        <w:rPr>
          <w:spacing w:val="0"/>
          <w:kern w:val="22"/>
        </w:rPr>
        <w:t xml:space="preserve">Following the opening of the fifteenth meeting of the Conference of the Parties by </w:t>
      </w:r>
      <w:r w:rsidR="007B6197" w:rsidRPr="005809B0">
        <w:rPr>
          <w:spacing w:val="0"/>
          <w:kern w:val="22"/>
        </w:rPr>
        <w:t xml:space="preserve">Ms Yasmine Fouad, Minister of Environment of Egypt and </w:t>
      </w:r>
      <w:r w:rsidRPr="005809B0">
        <w:rPr>
          <w:spacing w:val="0"/>
          <w:kern w:val="22"/>
        </w:rPr>
        <w:t xml:space="preserve"> President</w:t>
      </w:r>
      <w:r w:rsidR="007B6197" w:rsidRPr="005809B0">
        <w:rPr>
          <w:spacing w:val="0"/>
          <w:kern w:val="22"/>
        </w:rPr>
        <w:t xml:space="preserve"> of the Conference of the Parties at its fourteenth meeting</w:t>
      </w:r>
      <w:r w:rsidRPr="005809B0">
        <w:rPr>
          <w:spacing w:val="0"/>
          <w:kern w:val="22"/>
        </w:rPr>
        <w:t>, and the election of Mr. Runqiu Huang</w:t>
      </w:r>
      <w:r w:rsidR="007B6197" w:rsidRPr="005809B0">
        <w:rPr>
          <w:spacing w:val="0"/>
          <w:kern w:val="22"/>
        </w:rPr>
        <w:t>,</w:t>
      </w:r>
      <w:r w:rsidRPr="005809B0">
        <w:rPr>
          <w:spacing w:val="0"/>
          <w:kern w:val="22"/>
        </w:rPr>
        <w:t xml:space="preserve"> Minister of </w:t>
      </w:r>
      <w:r w:rsidR="00452317" w:rsidRPr="00910BFD">
        <w:rPr>
          <w:spacing w:val="0"/>
          <w:kern w:val="22"/>
        </w:rPr>
        <w:t xml:space="preserve">Ecology </w:t>
      </w:r>
      <w:r w:rsidR="00452317" w:rsidRPr="00E41F1B">
        <w:rPr>
          <w:spacing w:val="0"/>
          <w:kern w:val="22"/>
        </w:rPr>
        <w:t xml:space="preserve">and </w:t>
      </w:r>
      <w:r w:rsidRPr="005809B0">
        <w:rPr>
          <w:spacing w:val="0"/>
          <w:kern w:val="22"/>
        </w:rPr>
        <w:t>Environment of China</w:t>
      </w:r>
      <w:r w:rsidR="007B6197" w:rsidRPr="005809B0">
        <w:rPr>
          <w:spacing w:val="0"/>
          <w:kern w:val="22"/>
        </w:rPr>
        <w:t>,</w:t>
      </w:r>
      <w:r w:rsidRPr="005809B0">
        <w:rPr>
          <w:spacing w:val="0"/>
          <w:kern w:val="22"/>
        </w:rPr>
        <w:t xml:space="preserve"> as President</w:t>
      </w:r>
      <w:r w:rsidR="007B6197" w:rsidRPr="005809B0">
        <w:rPr>
          <w:spacing w:val="0"/>
          <w:kern w:val="22"/>
        </w:rPr>
        <w:t xml:space="preserve"> of the Conference of the Parties at its fifteenth meeting</w:t>
      </w:r>
      <w:r w:rsidRPr="005809B0">
        <w:rPr>
          <w:spacing w:val="0"/>
          <w:kern w:val="22"/>
        </w:rPr>
        <w:t>, t</w:t>
      </w:r>
      <w:r w:rsidR="00423A83" w:rsidRPr="005809B0">
        <w:rPr>
          <w:spacing w:val="0"/>
          <w:kern w:val="22"/>
        </w:rPr>
        <w:t>he</w:t>
      </w:r>
      <w:bookmarkEnd w:id="3"/>
      <w:r w:rsidR="00423A83" w:rsidRPr="005809B0">
        <w:rPr>
          <w:spacing w:val="0"/>
          <w:kern w:val="22"/>
        </w:rPr>
        <w:t xml:space="preserve"> first part of the tenth meeting of the Conference of the Parties serving as the meeting of the Parties to the Cartagena Protocol was opened at 3</w:t>
      </w:r>
      <w:r w:rsidR="00135A5A" w:rsidRPr="005809B0">
        <w:rPr>
          <w:spacing w:val="0"/>
          <w:kern w:val="22"/>
        </w:rPr>
        <w:t>.</w:t>
      </w:r>
      <w:r w:rsidR="00B2086B" w:rsidRPr="005809B0">
        <w:rPr>
          <w:spacing w:val="0"/>
          <w:kern w:val="22"/>
        </w:rPr>
        <w:t>30</w:t>
      </w:r>
      <w:r w:rsidR="002A5681" w:rsidRPr="005809B0">
        <w:rPr>
          <w:spacing w:val="0"/>
          <w:kern w:val="22"/>
        </w:rPr>
        <w:t> </w:t>
      </w:r>
      <w:r w:rsidR="00423A83" w:rsidRPr="005809B0">
        <w:rPr>
          <w:spacing w:val="0"/>
          <w:kern w:val="22"/>
        </w:rPr>
        <w:t>p.m.</w:t>
      </w:r>
      <w:r w:rsidR="00B2086B" w:rsidRPr="005809B0">
        <w:rPr>
          <w:rStyle w:val="FootnoteReference"/>
          <w:spacing w:val="0"/>
          <w:kern w:val="22"/>
          <w:sz w:val="22"/>
          <w:szCs w:val="22"/>
          <w:u w:val="none"/>
          <w:vertAlign w:val="superscript"/>
        </w:rPr>
        <w:footnoteReference w:id="2"/>
      </w:r>
      <w:r w:rsidR="00423A83" w:rsidRPr="005809B0">
        <w:rPr>
          <w:spacing w:val="0"/>
          <w:kern w:val="22"/>
        </w:rPr>
        <w:t xml:space="preserve"> </w:t>
      </w:r>
      <w:r w:rsidR="00E97EDD" w:rsidRPr="005809B0">
        <w:rPr>
          <w:spacing w:val="0"/>
          <w:kern w:val="22"/>
        </w:rPr>
        <w:t>on 11 October 2021 by Mr.  Huang</w:t>
      </w:r>
      <w:r w:rsidR="007B6197" w:rsidRPr="005809B0">
        <w:rPr>
          <w:spacing w:val="0"/>
          <w:kern w:val="22"/>
        </w:rPr>
        <w:t>,</w:t>
      </w:r>
      <w:bookmarkStart w:id="4" w:name="_Hlk84862493"/>
      <w:r w:rsidR="002824DB" w:rsidRPr="005809B0">
        <w:rPr>
          <w:spacing w:val="0"/>
          <w:kern w:val="22"/>
        </w:rPr>
        <w:t xml:space="preserve"> </w:t>
      </w:r>
      <w:r w:rsidR="003E6A21" w:rsidRPr="005809B0">
        <w:rPr>
          <w:spacing w:val="0"/>
          <w:kern w:val="22"/>
        </w:rPr>
        <w:t xml:space="preserve">as </w:t>
      </w:r>
      <w:r w:rsidR="002824DB" w:rsidRPr="005809B0">
        <w:rPr>
          <w:spacing w:val="0"/>
          <w:kern w:val="22"/>
        </w:rPr>
        <w:t>President of the tenth meeting of the Conference of the Parties serving as the meeting of the Parties to the Cartagena Protocol</w:t>
      </w:r>
      <w:bookmarkEnd w:id="4"/>
      <w:r w:rsidR="00E97EDD" w:rsidRPr="005809B0">
        <w:rPr>
          <w:spacing w:val="0"/>
          <w:kern w:val="22"/>
        </w:rPr>
        <w:t>.</w:t>
      </w:r>
    </w:p>
    <w:p w14:paraId="154AEE56" w14:textId="751379DF" w:rsidR="0092739D" w:rsidRPr="005809B0" w:rsidRDefault="0092739D" w:rsidP="0050567B">
      <w:pPr>
        <w:pStyle w:val="Para1"/>
        <w:rPr>
          <w:spacing w:val="0"/>
          <w:kern w:val="22"/>
        </w:rPr>
      </w:pPr>
      <w:bookmarkStart w:id="5" w:name="_Hlk84862606"/>
      <w:r w:rsidRPr="005809B0">
        <w:rPr>
          <w:spacing w:val="0"/>
          <w:kern w:val="22"/>
        </w:rPr>
        <w:t>Opening statements were made by Mr. Zheng Han, Vice-Premier of the Council of State of China; Ms.</w:t>
      </w:r>
      <w:r w:rsidR="00221FDE">
        <w:rPr>
          <w:spacing w:val="0"/>
          <w:kern w:val="22"/>
        </w:rPr>
        <w:t> </w:t>
      </w:r>
      <w:r w:rsidRPr="005809B0">
        <w:rPr>
          <w:spacing w:val="0"/>
          <w:kern w:val="22"/>
        </w:rPr>
        <w:t>Inger Andersen, Executive Director of the Unite</w:t>
      </w:r>
      <w:r w:rsidR="00CF48D3">
        <w:rPr>
          <w:spacing w:val="0"/>
          <w:kern w:val="22"/>
        </w:rPr>
        <w:t>d</w:t>
      </w:r>
      <w:r w:rsidRPr="005809B0">
        <w:rPr>
          <w:spacing w:val="0"/>
          <w:kern w:val="22"/>
        </w:rPr>
        <w:t xml:space="preserve"> Nations Environment Programme, on behalf of Ms. Amina Mohammed, Deputy Secretary</w:t>
      </w:r>
      <w:r w:rsidR="00221FDE">
        <w:rPr>
          <w:spacing w:val="0"/>
          <w:kern w:val="22"/>
        </w:rPr>
        <w:t>-</w:t>
      </w:r>
      <w:r w:rsidRPr="005809B0">
        <w:rPr>
          <w:spacing w:val="0"/>
          <w:kern w:val="22"/>
        </w:rPr>
        <w:t xml:space="preserve">General of the United Nations (via video); Mr. Chengfa Ruan, Communist Party Secretary of Yunnan Province; and Ms. Elizabeth Maruma Mrema, Executive Secretary of the Convention on </w:t>
      </w:r>
      <w:r w:rsidRPr="005809B0">
        <w:rPr>
          <w:spacing w:val="0"/>
          <w:kern w:val="22"/>
        </w:rPr>
        <w:lastRenderedPageBreak/>
        <w:t>Biological Diversity.</w:t>
      </w:r>
      <w:r w:rsidR="00B841CC" w:rsidRPr="005809B0">
        <w:rPr>
          <w:spacing w:val="0"/>
          <w:kern w:val="22"/>
        </w:rPr>
        <w:t xml:space="preserve"> </w:t>
      </w:r>
      <w:bookmarkStart w:id="6" w:name="_Hlk85015555"/>
      <w:r w:rsidR="00B841CC" w:rsidRPr="005809B0">
        <w:rPr>
          <w:spacing w:val="0"/>
          <w:kern w:val="22"/>
        </w:rPr>
        <w:t>The</w:t>
      </w:r>
      <w:r w:rsidR="0021361F" w:rsidRPr="005809B0">
        <w:rPr>
          <w:spacing w:val="0"/>
          <w:kern w:val="22"/>
        </w:rPr>
        <w:t>ir</w:t>
      </w:r>
      <w:r w:rsidR="00B841CC" w:rsidRPr="005809B0">
        <w:rPr>
          <w:spacing w:val="0"/>
          <w:kern w:val="22"/>
        </w:rPr>
        <w:t xml:space="preserve"> statements are summarized in the report of the Conference of the Parties on </w:t>
      </w:r>
      <w:r w:rsidR="0021361F" w:rsidRPr="005809B0">
        <w:rPr>
          <w:spacing w:val="0"/>
          <w:kern w:val="22"/>
        </w:rPr>
        <w:t>part</w:t>
      </w:r>
      <w:r w:rsidR="00A477C9">
        <w:rPr>
          <w:spacing w:val="0"/>
          <w:kern w:val="22"/>
        </w:rPr>
        <w:t> </w:t>
      </w:r>
      <w:r w:rsidR="0021361F" w:rsidRPr="005809B0">
        <w:rPr>
          <w:spacing w:val="0"/>
          <w:kern w:val="22"/>
        </w:rPr>
        <w:t xml:space="preserve">I of </w:t>
      </w:r>
      <w:r w:rsidR="00B841CC" w:rsidRPr="005809B0">
        <w:rPr>
          <w:spacing w:val="0"/>
          <w:kern w:val="22"/>
        </w:rPr>
        <w:t>its fifteenth meeting</w:t>
      </w:r>
      <w:r w:rsidR="0021361F" w:rsidRPr="005809B0">
        <w:rPr>
          <w:spacing w:val="0"/>
          <w:kern w:val="22"/>
        </w:rPr>
        <w:t xml:space="preserve"> (CBD/COP/15/Part-I/xx).</w:t>
      </w:r>
      <w:bookmarkEnd w:id="6"/>
    </w:p>
    <w:p w14:paraId="76A61A21" w14:textId="5D0D9E2E" w:rsidR="0092739D" w:rsidRPr="005809B0" w:rsidRDefault="0092739D" w:rsidP="0050567B">
      <w:pPr>
        <w:pStyle w:val="Para1"/>
        <w:rPr>
          <w:spacing w:val="0"/>
          <w:kern w:val="22"/>
        </w:rPr>
      </w:pPr>
      <w:r w:rsidRPr="005809B0">
        <w:rPr>
          <w:spacing w:val="0"/>
          <w:kern w:val="22"/>
        </w:rPr>
        <w:t>General statements were made by representatives of Argentina (on behalf of the Latin American and Caribbean Group), the Democratic Republic of the Congo (on behalf of the African Group), Georgia (on behalf of the countries of Central and Eastern Europe), Kuwait (on behalf of the Asia-Pacific region), New Zealand (on behalf of Australia, Canada, Iceland, Israel, Monaco, Norway, the Republic of Korea, Switzerland, the United Kingdom of Great Britain and Northern Ireland and the United States of America) and Slovenia (on behalf of the European Union and its member States).</w:t>
      </w:r>
    </w:p>
    <w:p w14:paraId="5D4554DE" w14:textId="77777777" w:rsidR="0092739D" w:rsidRPr="005809B0" w:rsidRDefault="0092739D" w:rsidP="0050567B">
      <w:pPr>
        <w:pStyle w:val="Para1"/>
        <w:rPr>
          <w:spacing w:val="0"/>
          <w:kern w:val="22"/>
        </w:rPr>
      </w:pPr>
      <w:r w:rsidRPr="005809B0">
        <w:rPr>
          <w:spacing w:val="0"/>
          <w:kern w:val="22"/>
        </w:rPr>
        <w:t>A statement was also made by the representative of the Amazon Cooperation Treaty Organization.</w:t>
      </w:r>
    </w:p>
    <w:p w14:paraId="47D5A808" w14:textId="0E108F3C" w:rsidR="0092739D" w:rsidRPr="005809B0" w:rsidRDefault="0092739D" w:rsidP="0050567B">
      <w:pPr>
        <w:pStyle w:val="Para1"/>
        <w:rPr>
          <w:spacing w:val="0"/>
          <w:kern w:val="22"/>
          <w:szCs w:val="22"/>
        </w:rPr>
      </w:pPr>
      <w:bookmarkStart w:id="7" w:name="_Hlk84854101"/>
      <w:r w:rsidRPr="005809B0">
        <w:rPr>
          <w:spacing w:val="0"/>
          <w:kern w:val="22"/>
          <w:szCs w:val="22"/>
        </w:rPr>
        <w:t xml:space="preserve">Further statements were made by representatives of the CBD Women’s Caucus, the Global Youth Biodiversity Network (GYBN), International Indigenous Forum for Biodiversity (IIFB), the Hani People of Yunnan, the International Council for Local Environmental Initiatives (ICLEI) (also on behalf of </w:t>
      </w:r>
      <w:r w:rsidR="00154C51" w:rsidRPr="005809B0">
        <w:rPr>
          <w:spacing w:val="0"/>
          <w:kern w:val="22"/>
          <w:szCs w:val="22"/>
        </w:rPr>
        <w:t xml:space="preserve">the </w:t>
      </w:r>
      <w:r w:rsidRPr="005809B0">
        <w:rPr>
          <w:spacing w:val="0"/>
          <w:kern w:val="22"/>
          <w:szCs w:val="22"/>
        </w:rPr>
        <w:t>Advisory Committee on Subnational Governments</w:t>
      </w:r>
      <w:r w:rsidR="00154C51" w:rsidRPr="005809B0">
        <w:rPr>
          <w:spacing w:val="0"/>
          <w:kern w:val="22"/>
          <w:szCs w:val="22"/>
        </w:rPr>
        <w:t xml:space="preserve"> and Biodiversity</w:t>
      </w:r>
      <w:r w:rsidRPr="005809B0">
        <w:rPr>
          <w:spacing w:val="0"/>
          <w:kern w:val="22"/>
          <w:szCs w:val="22"/>
        </w:rPr>
        <w:t xml:space="preserve"> (coordinated by Regions4 and the Government of Quebec) the Group of Leading Subnational Governments towards the Aichi Biodiversity Targets (coordinated by the Aichi Prefecture), the European Committee of the Regions and the Edinburgh Process partners) and the True Nature Conservation Association (also on behalf of Youth of China)</w:t>
      </w:r>
      <w:bookmarkEnd w:id="7"/>
      <w:r w:rsidRPr="005809B0">
        <w:rPr>
          <w:spacing w:val="0"/>
          <w:kern w:val="22"/>
          <w:szCs w:val="22"/>
        </w:rPr>
        <w:t>.</w:t>
      </w:r>
      <w:r w:rsidR="0021361F" w:rsidRPr="005809B0">
        <w:rPr>
          <w:rStyle w:val="FootnoteReference"/>
          <w:spacing w:val="0"/>
          <w:kern w:val="22"/>
          <w:sz w:val="22"/>
          <w:szCs w:val="22"/>
          <w:u w:val="none"/>
          <w:vertAlign w:val="superscript"/>
        </w:rPr>
        <w:footnoteReference w:id="3"/>
      </w:r>
    </w:p>
    <w:bookmarkEnd w:id="5"/>
    <w:p w14:paraId="18F50982" w14:textId="61CE1C33" w:rsidR="00D42089" w:rsidRPr="005809B0" w:rsidRDefault="003A11A6" w:rsidP="00242D50">
      <w:pPr>
        <w:keepNext/>
        <w:suppressLineNumbers/>
        <w:tabs>
          <w:tab w:val="left" w:pos="851"/>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5809B0">
        <w:rPr>
          <w:b/>
          <w:snapToGrid w:val="0"/>
          <w:kern w:val="22"/>
          <w:szCs w:val="22"/>
        </w:rPr>
        <w:t>Item 2.</w:t>
      </w:r>
      <w:r w:rsidRPr="005809B0">
        <w:rPr>
          <w:b/>
          <w:snapToGrid w:val="0"/>
          <w:kern w:val="22"/>
          <w:szCs w:val="22"/>
        </w:rPr>
        <w:tab/>
      </w:r>
      <w:r w:rsidRPr="00FA24A3">
        <w:rPr>
          <w:b/>
          <w:bCs/>
          <w:iCs/>
          <w:snapToGrid w:val="0"/>
          <w:kern w:val="22"/>
          <w:szCs w:val="22"/>
        </w:rPr>
        <w:t>Organizational</w:t>
      </w:r>
      <w:r w:rsidRPr="005809B0">
        <w:rPr>
          <w:b/>
          <w:snapToGrid w:val="0"/>
          <w:kern w:val="22"/>
          <w:szCs w:val="22"/>
        </w:rPr>
        <w:t xml:space="preserve"> matters</w:t>
      </w:r>
    </w:p>
    <w:p w14:paraId="0EB5568F" w14:textId="77777777" w:rsidR="00BE3EC5" w:rsidRPr="00FA24A3" w:rsidRDefault="00BE3EC5" w:rsidP="00BE3EC5">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rPr>
      </w:pPr>
      <w:r w:rsidRPr="00FA24A3">
        <w:rPr>
          <w:b/>
          <w:bCs/>
          <w:snapToGrid w:val="0"/>
          <w:kern w:val="22"/>
          <w:szCs w:val="22"/>
        </w:rPr>
        <w:t>Adoption of the agenda</w:t>
      </w:r>
    </w:p>
    <w:p w14:paraId="5DC657B5" w14:textId="6AF9818C" w:rsidR="00BE3EC5" w:rsidRPr="005809B0" w:rsidRDefault="00BE3EC5" w:rsidP="0050567B">
      <w:pPr>
        <w:pStyle w:val="Para1"/>
        <w:rPr>
          <w:spacing w:val="0"/>
          <w:kern w:val="22"/>
        </w:rPr>
      </w:pPr>
      <w:r w:rsidRPr="005809B0">
        <w:rPr>
          <w:spacing w:val="0"/>
          <w:kern w:val="22"/>
        </w:rPr>
        <w:t xml:space="preserve">At the first plenary session of part I of the meeting, on 11 October 2021, the Conference of the Parties serving as the meeting of the Parties to the </w:t>
      </w:r>
      <w:r w:rsidR="005435B3">
        <w:rPr>
          <w:spacing w:val="0"/>
          <w:kern w:val="22"/>
        </w:rPr>
        <w:t xml:space="preserve">Cartagena </w:t>
      </w:r>
      <w:r w:rsidRPr="005809B0">
        <w:rPr>
          <w:spacing w:val="0"/>
          <w:kern w:val="22"/>
        </w:rPr>
        <w:t xml:space="preserve">Protocol adopted the following agenda </w:t>
      </w:r>
      <w:r w:rsidR="0018443F" w:rsidRPr="005809B0">
        <w:rPr>
          <w:spacing w:val="0"/>
          <w:kern w:val="22"/>
        </w:rPr>
        <w:t>based on</w:t>
      </w:r>
      <w:r w:rsidRPr="005809B0">
        <w:rPr>
          <w:spacing w:val="0"/>
          <w:kern w:val="22"/>
        </w:rPr>
        <w:t xml:space="preserve"> the provisional agenda prepared by the Executive Secretary in consultation with the Bureau (CBD/CP/MOP/10/1/Rev.1):</w:t>
      </w:r>
    </w:p>
    <w:p w14:paraId="1D1F9798"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Opening of the meeting.</w:t>
      </w:r>
    </w:p>
    <w:p w14:paraId="600757B7"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Organizational matters.</w:t>
      </w:r>
    </w:p>
    <w:p w14:paraId="14BCFBD9"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Report on the credentials of representatives to the tenth meeting of the Conference of the Parties serving as the meeting of the Parties to the Cartagena Protocol.</w:t>
      </w:r>
    </w:p>
    <w:p w14:paraId="31166AAE"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Reports of subsidiary bodies.</w:t>
      </w:r>
    </w:p>
    <w:p w14:paraId="44076D8D"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Report of the Compliance Committee.</w:t>
      </w:r>
    </w:p>
    <w:p w14:paraId="6C0299FB" w14:textId="77777777" w:rsidR="00BE3EC5" w:rsidRPr="00FA24A3" w:rsidRDefault="00BE3EC5" w:rsidP="005809B0">
      <w:pPr>
        <w:numPr>
          <w:ilvl w:val="0"/>
          <w:numId w:val="14"/>
        </w:numPr>
        <w:tabs>
          <w:tab w:val="clear" w:pos="720"/>
          <w:tab w:val="num" w:pos="770"/>
        </w:tabs>
        <w:kinsoku w:val="0"/>
        <w:overflowPunct w:val="0"/>
        <w:autoSpaceDE w:val="0"/>
        <w:autoSpaceDN w:val="0"/>
        <w:spacing w:after="40"/>
        <w:ind w:left="1440" w:hanging="720"/>
        <w:jc w:val="left"/>
        <w:rPr>
          <w:bCs/>
          <w:snapToGrid w:val="0"/>
          <w:kern w:val="22"/>
        </w:rPr>
      </w:pPr>
      <w:r w:rsidRPr="00FA24A3">
        <w:rPr>
          <w:bCs/>
          <w:snapToGrid w:val="0"/>
          <w:kern w:val="22"/>
        </w:rPr>
        <w:t>Administration of the Protocol and budget for the trust funds.</w:t>
      </w:r>
    </w:p>
    <w:p w14:paraId="3ADA1145"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snapToGrid w:val="0"/>
          <w:kern w:val="22"/>
          <w:szCs w:val="22"/>
        </w:rPr>
      </w:pPr>
      <w:r w:rsidRPr="00FA24A3">
        <w:rPr>
          <w:snapToGrid w:val="0"/>
          <w:kern w:val="22"/>
          <w:szCs w:val="22"/>
        </w:rPr>
        <w:t>Implementation plan and capacity-building action plan for the Cartagena Protocol.</w:t>
      </w:r>
    </w:p>
    <w:p w14:paraId="5AD54ADF"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Monitoring and reporting (Article 33)</w:t>
      </w:r>
      <w:r w:rsidRPr="00FA24A3">
        <w:rPr>
          <w:bCs/>
          <w:snapToGrid w:val="0"/>
          <w:kern w:val="22"/>
        </w:rPr>
        <w:t>.</w:t>
      </w:r>
    </w:p>
    <w:p w14:paraId="43A63FCD"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 xml:space="preserve">Assessment and review of </w:t>
      </w:r>
      <w:r w:rsidRPr="00FA24A3">
        <w:rPr>
          <w:bCs/>
          <w:snapToGrid w:val="0"/>
          <w:kern w:val="22"/>
        </w:rPr>
        <w:t>the effectiveness of the Protocol (Article 35) and final evaluation of the Strategic Plan for the Cartagena Protocol on Biosafety for the period 2011-2020.</w:t>
      </w:r>
    </w:p>
    <w:p w14:paraId="5BEA7FCD"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Matters related to the financial mechanism and resources (Article 28).</w:t>
      </w:r>
    </w:p>
    <w:p w14:paraId="4E35BDA1"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 xml:space="preserve">Operation and activities of the Biosafety </w:t>
      </w:r>
      <w:proofErr w:type="gramStart"/>
      <w:r w:rsidRPr="00FA24A3">
        <w:rPr>
          <w:bCs/>
          <w:snapToGrid w:val="0"/>
          <w:kern w:val="22"/>
          <w:szCs w:val="22"/>
        </w:rPr>
        <w:t>Clearing-House</w:t>
      </w:r>
      <w:proofErr w:type="gramEnd"/>
      <w:r w:rsidRPr="00FA24A3">
        <w:rPr>
          <w:bCs/>
          <w:snapToGrid w:val="0"/>
          <w:kern w:val="22"/>
          <w:szCs w:val="22"/>
        </w:rPr>
        <w:t xml:space="preserve"> (Article 20).</w:t>
      </w:r>
    </w:p>
    <w:p w14:paraId="7EB8A160"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 xml:space="preserve">Cooperation with other organizations, </w:t>
      </w:r>
      <w:proofErr w:type="gramStart"/>
      <w:r w:rsidRPr="00FA24A3">
        <w:rPr>
          <w:bCs/>
          <w:snapToGrid w:val="0"/>
          <w:kern w:val="22"/>
          <w:szCs w:val="22"/>
        </w:rPr>
        <w:t>conventions</w:t>
      </w:r>
      <w:proofErr w:type="gramEnd"/>
      <w:r w:rsidRPr="00FA24A3">
        <w:rPr>
          <w:bCs/>
          <w:snapToGrid w:val="0"/>
          <w:kern w:val="22"/>
          <w:szCs w:val="22"/>
        </w:rPr>
        <w:t xml:space="preserve"> and initiatives.</w:t>
      </w:r>
    </w:p>
    <w:p w14:paraId="0C13E28E"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Review of effectiveness of structures and processes under the Convention and its Protocols.</w:t>
      </w:r>
    </w:p>
    <w:p w14:paraId="71E70CAB"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Risk assessment and risk management (Articles 15 and 16).</w:t>
      </w:r>
    </w:p>
    <w:p w14:paraId="47DDE6F8"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Detection and identification of living modified organisms.</w:t>
      </w:r>
    </w:p>
    <w:p w14:paraId="26F292D5"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iCs/>
          <w:snapToGrid w:val="0"/>
          <w:kern w:val="22"/>
          <w:szCs w:val="22"/>
        </w:rPr>
      </w:pPr>
      <w:r w:rsidRPr="00FA24A3">
        <w:rPr>
          <w:bCs/>
          <w:iCs/>
          <w:snapToGrid w:val="0"/>
          <w:kern w:val="22"/>
          <w:szCs w:val="22"/>
        </w:rPr>
        <w:t>Socio-economic considerations (Article 26).</w:t>
      </w:r>
    </w:p>
    <w:p w14:paraId="42F7CDF2"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Nagoya – Kuala Lumpur Supplementary Protocol on Liability and Redress.</w:t>
      </w:r>
    </w:p>
    <w:p w14:paraId="37A48B37"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Other matters.</w:t>
      </w:r>
    </w:p>
    <w:p w14:paraId="3E7D8FB4"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Adoption of the report.</w:t>
      </w:r>
    </w:p>
    <w:p w14:paraId="71FEB43E" w14:textId="77777777" w:rsidR="00BE3EC5" w:rsidRPr="00FA24A3"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FA24A3">
        <w:rPr>
          <w:bCs/>
          <w:snapToGrid w:val="0"/>
          <w:kern w:val="22"/>
          <w:szCs w:val="22"/>
        </w:rPr>
        <w:t>Closure of the meeting.</w:t>
      </w:r>
    </w:p>
    <w:p w14:paraId="466AB27C" w14:textId="77777777" w:rsidR="0032655B" w:rsidRPr="00FA24A3" w:rsidRDefault="0032655B" w:rsidP="0032655B">
      <w:pPr>
        <w:suppressLineNumbers/>
        <w:suppressAutoHyphens/>
        <w:kinsoku w:val="0"/>
        <w:overflowPunct w:val="0"/>
        <w:autoSpaceDE w:val="0"/>
        <w:autoSpaceDN w:val="0"/>
        <w:adjustRightInd w:val="0"/>
        <w:snapToGrid w:val="0"/>
        <w:spacing w:before="120" w:after="120"/>
        <w:jc w:val="center"/>
        <w:rPr>
          <w:b/>
          <w:bCs/>
          <w:snapToGrid w:val="0"/>
          <w:kern w:val="22"/>
          <w:szCs w:val="22"/>
        </w:rPr>
      </w:pPr>
      <w:r w:rsidRPr="00FA24A3">
        <w:rPr>
          <w:b/>
          <w:bCs/>
          <w:snapToGrid w:val="0"/>
          <w:kern w:val="22"/>
          <w:szCs w:val="22"/>
        </w:rPr>
        <w:lastRenderedPageBreak/>
        <w:t>Organization of work</w:t>
      </w:r>
    </w:p>
    <w:p w14:paraId="3414B88D" w14:textId="57F7A0E0" w:rsidR="0092739D" w:rsidRPr="005809B0" w:rsidRDefault="0032655B" w:rsidP="0050567B">
      <w:pPr>
        <w:pStyle w:val="Para1"/>
        <w:rPr>
          <w:spacing w:val="0"/>
          <w:kern w:val="22"/>
        </w:rPr>
      </w:pPr>
      <w:bookmarkStart w:id="9" w:name="_Hlk84862843"/>
      <w:r w:rsidRPr="005809B0">
        <w:rPr>
          <w:spacing w:val="0"/>
          <w:kern w:val="22"/>
        </w:rPr>
        <w:t>At the first plenary session of</w:t>
      </w:r>
      <w:r w:rsidR="0050567B" w:rsidRPr="005809B0">
        <w:rPr>
          <w:spacing w:val="0"/>
          <w:kern w:val="22"/>
        </w:rPr>
        <w:t xml:space="preserve"> part I</w:t>
      </w:r>
      <w:r w:rsidRPr="005809B0">
        <w:rPr>
          <w:spacing w:val="0"/>
          <w:kern w:val="22"/>
        </w:rPr>
        <w:t xml:space="preserve"> </w:t>
      </w:r>
      <w:r w:rsidR="0018443F" w:rsidRPr="005809B0">
        <w:rPr>
          <w:spacing w:val="0"/>
          <w:kern w:val="22"/>
        </w:rPr>
        <w:t xml:space="preserve">of </w:t>
      </w:r>
      <w:r w:rsidRPr="005809B0">
        <w:rPr>
          <w:spacing w:val="0"/>
          <w:kern w:val="22"/>
        </w:rPr>
        <w:t xml:space="preserve">the meeting, on 11 October 2021, the Conference of the Parties serving as the meeting of the Parties </w:t>
      </w:r>
      <w:r w:rsidR="002E3BFE" w:rsidRPr="006B2927">
        <w:rPr>
          <w:spacing w:val="0"/>
          <w:kern w:val="22"/>
        </w:rPr>
        <w:t xml:space="preserve">to the Cartagena Protocol </w:t>
      </w:r>
      <w:r w:rsidR="002E3BFE">
        <w:rPr>
          <w:spacing w:val="0"/>
          <w:kern w:val="22"/>
        </w:rPr>
        <w:t xml:space="preserve">decided </w:t>
      </w:r>
      <w:r w:rsidR="0050567B" w:rsidRPr="005809B0">
        <w:rPr>
          <w:spacing w:val="0"/>
          <w:kern w:val="22"/>
        </w:rPr>
        <w:t>to</w:t>
      </w:r>
      <w:r w:rsidRPr="005809B0">
        <w:rPr>
          <w:spacing w:val="0"/>
          <w:kern w:val="22"/>
        </w:rPr>
        <w:t xml:space="preserve"> </w:t>
      </w:r>
      <w:r w:rsidR="0050567B" w:rsidRPr="005809B0">
        <w:rPr>
          <w:spacing w:val="0"/>
          <w:kern w:val="22"/>
        </w:rPr>
        <w:t>address items 1</w:t>
      </w:r>
      <w:r w:rsidR="00F61EA9">
        <w:rPr>
          <w:spacing w:val="0"/>
          <w:kern w:val="22"/>
        </w:rPr>
        <w:t xml:space="preserve"> to </w:t>
      </w:r>
      <w:r w:rsidR="0050567B" w:rsidRPr="005809B0">
        <w:rPr>
          <w:spacing w:val="0"/>
          <w:kern w:val="22"/>
        </w:rPr>
        <w:t>6 and 18</w:t>
      </w:r>
      <w:r w:rsidR="00F61EA9">
        <w:rPr>
          <w:spacing w:val="0"/>
          <w:kern w:val="22"/>
        </w:rPr>
        <w:t xml:space="preserve"> to </w:t>
      </w:r>
      <w:r w:rsidR="0050567B" w:rsidRPr="005809B0">
        <w:rPr>
          <w:spacing w:val="0"/>
          <w:kern w:val="22"/>
        </w:rPr>
        <w:t>20 during part</w:t>
      </w:r>
      <w:r w:rsidR="00F61EA9">
        <w:rPr>
          <w:spacing w:val="0"/>
          <w:kern w:val="22"/>
        </w:rPr>
        <w:t> </w:t>
      </w:r>
      <w:r w:rsidR="0050567B" w:rsidRPr="005809B0">
        <w:rPr>
          <w:spacing w:val="0"/>
          <w:kern w:val="22"/>
        </w:rPr>
        <w:t>I of the meeting, according to the schedule</w:t>
      </w:r>
      <w:r w:rsidRPr="005809B0">
        <w:rPr>
          <w:spacing w:val="0"/>
          <w:kern w:val="22"/>
        </w:rPr>
        <w:t xml:space="preserve"> set out in annex I to the proposed organization of work (CBD/CP/MOP/10/1/Add.2).</w:t>
      </w:r>
      <w:r w:rsidR="0092739D" w:rsidRPr="005809B0">
        <w:rPr>
          <w:spacing w:val="0"/>
          <w:kern w:val="22"/>
        </w:rPr>
        <w:t xml:space="preserve"> It was understood that all</w:t>
      </w:r>
      <w:r w:rsidR="0092739D" w:rsidRPr="005809B0">
        <w:rPr>
          <w:bCs/>
          <w:spacing w:val="0"/>
          <w:kern w:val="22"/>
        </w:rPr>
        <w:t xml:space="preserve"> those items would be addressed in plenary and that </w:t>
      </w:r>
      <w:r w:rsidR="0018443F" w:rsidRPr="005809B0">
        <w:rPr>
          <w:bCs/>
          <w:spacing w:val="0"/>
          <w:kern w:val="22"/>
        </w:rPr>
        <w:t>some</w:t>
      </w:r>
      <w:r w:rsidR="0092739D" w:rsidRPr="005809B0">
        <w:rPr>
          <w:bCs/>
          <w:spacing w:val="0"/>
          <w:kern w:val="22"/>
        </w:rPr>
        <w:t xml:space="preserve"> would need to be further considered during part II of the meeting, at which time agenda items </w:t>
      </w:r>
      <w:r w:rsidR="0018443F" w:rsidRPr="005809B0">
        <w:rPr>
          <w:bCs/>
          <w:spacing w:val="0"/>
          <w:kern w:val="22"/>
        </w:rPr>
        <w:t>7</w:t>
      </w:r>
      <w:r w:rsidR="0092739D" w:rsidRPr="005809B0">
        <w:rPr>
          <w:bCs/>
          <w:spacing w:val="0"/>
          <w:kern w:val="22"/>
        </w:rPr>
        <w:t xml:space="preserve"> to </w:t>
      </w:r>
      <w:r w:rsidR="0018443F" w:rsidRPr="005809B0">
        <w:rPr>
          <w:bCs/>
          <w:spacing w:val="0"/>
          <w:kern w:val="22"/>
        </w:rPr>
        <w:t>1</w:t>
      </w:r>
      <w:r w:rsidR="0092739D" w:rsidRPr="005809B0">
        <w:rPr>
          <w:bCs/>
          <w:spacing w:val="0"/>
          <w:kern w:val="22"/>
        </w:rPr>
        <w:t>7 would also be addressed.</w:t>
      </w:r>
    </w:p>
    <w:bookmarkEnd w:id="9"/>
    <w:p w14:paraId="74C0C0F3" w14:textId="77777777" w:rsidR="007447C2" w:rsidRPr="00FA24A3" w:rsidRDefault="007447C2" w:rsidP="007447C2">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r w:rsidRPr="00FA24A3">
        <w:rPr>
          <w:b/>
          <w:bCs/>
          <w:snapToGrid w:val="0"/>
          <w:kern w:val="22"/>
          <w:szCs w:val="22"/>
        </w:rPr>
        <w:t>Election of officers</w:t>
      </w:r>
    </w:p>
    <w:p w14:paraId="21B71E7E" w14:textId="77777777" w:rsidR="007447C2" w:rsidRPr="00FA24A3" w:rsidRDefault="007447C2" w:rsidP="007447C2">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r w:rsidRPr="00FA24A3">
        <w:rPr>
          <w:i/>
          <w:iCs/>
          <w:snapToGrid w:val="0"/>
          <w:kern w:val="22"/>
          <w:szCs w:val="22"/>
        </w:rPr>
        <w:t>Election of the President</w:t>
      </w:r>
    </w:p>
    <w:p w14:paraId="6E01C462" w14:textId="3F7FDDD1" w:rsidR="0003533C" w:rsidRPr="005809B0" w:rsidRDefault="007431A8" w:rsidP="0050567B">
      <w:pPr>
        <w:pStyle w:val="Para1"/>
        <w:rPr>
          <w:spacing w:val="0"/>
          <w:kern w:val="22"/>
          <w:szCs w:val="22"/>
        </w:rPr>
      </w:pPr>
      <w:r>
        <w:rPr>
          <w:spacing w:val="0"/>
          <w:kern w:val="22"/>
        </w:rPr>
        <w:t>Pursuant</w:t>
      </w:r>
      <w:r w:rsidRPr="005809B0">
        <w:rPr>
          <w:spacing w:val="0"/>
          <w:kern w:val="22"/>
        </w:rPr>
        <w:t xml:space="preserve"> </w:t>
      </w:r>
      <w:r w:rsidR="0003533C" w:rsidRPr="005809B0">
        <w:rPr>
          <w:spacing w:val="0"/>
          <w:kern w:val="22"/>
        </w:rPr>
        <w:t xml:space="preserve">to </w:t>
      </w:r>
      <w:r w:rsidR="00E93500">
        <w:rPr>
          <w:spacing w:val="0"/>
          <w:kern w:val="22"/>
        </w:rPr>
        <w:t>A</w:t>
      </w:r>
      <w:r w:rsidR="00E93500" w:rsidRPr="00853B16">
        <w:rPr>
          <w:spacing w:val="0"/>
          <w:kern w:val="22"/>
        </w:rPr>
        <w:t>rticle 29</w:t>
      </w:r>
      <w:r w:rsidR="00E93500">
        <w:rPr>
          <w:spacing w:val="0"/>
          <w:kern w:val="22"/>
        </w:rPr>
        <w:t>,</w:t>
      </w:r>
      <w:r w:rsidR="00E93500" w:rsidRPr="00853B16">
        <w:rPr>
          <w:spacing w:val="0"/>
          <w:kern w:val="22"/>
        </w:rPr>
        <w:t xml:space="preserve"> </w:t>
      </w:r>
      <w:r w:rsidR="0003533C" w:rsidRPr="005809B0">
        <w:rPr>
          <w:spacing w:val="0"/>
          <w:kern w:val="22"/>
        </w:rPr>
        <w:t>paragraph 3</w:t>
      </w:r>
      <w:r w:rsidR="00E93500">
        <w:rPr>
          <w:spacing w:val="0"/>
          <w:kern w:val="22"/>
        </w:rPr>
        <w:t>,</w:t>
      </w:r>
      <w:r w:rsidR="0003533C" w:rsidRPr="005809B0">
        <w:rPr>
          <w:spacing w:val="0"/>
          <w:kern w:val="22"/>
        </w:rPr>
        <w:t xml:space="preserve"> of the Cartagena Protocol, the Bureau of the Conference of the Parties also serve</w:t>
      </w:r>
      <w:r w:rsidR="00CA6FA3" w:rsidRPr="005809B0">
        <w:rPr>
          <w:spacing w:val="0"/>
          <w:kern w:val="22"/>
        </w:rPr>
        <w:t>d</w:t>
      </w:r>
      <w:r w:rsidR="0003533C" w:rsidRPr="005809B0">
        <w:rPr>
          <w:spacing w:val="0"/>
          <w:kern w:val="22"/>
        </w:rPr>
        <w:t xml:space="preserve"> as the Bureau of the Conference of the Parties serving as the meeting of the Parties to the Cartagena Protocol.</w:t>
      </w:r>
      <w:r w:rsidR="00932C5F" w:rsidRPr="005809B0">
        <w:rPr>
          <w:spacing w:val="0"/>
          <w:kern w:val="22"/>
        </w:rPr>
        <w:t xml:space="preserve"> </w:t>
      </w:r>
      <w:r w:rsidR="00932C5F" w:rsidRPr="005809B0">
        <w:rPr>
          <w:spacing w:val="0"/>
          <w:kern w:val="22"/>
          <w:szCs w:val="22"/>
        </w:rPr>
        <w:t>Accordingly, Mr. Runq</w:t>
      </w:r>
      <w:r w:rsidR="000E5F40" w:rsidRPr="005809B0">
        <w:rPr>
          <w:spacing w:val="0"/>
          <w:kern w:val="22"/>
          <w:szCs w:val="22"/>
        </w:rPr>
        <w:t>iu</w:t>
      </w:r>
      <w:r w:rsidR="00932C5F" w:rsidRPr="005809B0">
        <w:rPr>
          <w:spacing w:val="0"/>
          <w:kern w:val="22"/>
          <w:szCs w:val="22"/>
        </w:rPr>
        <w:t xml:space="preserve"> H</w:t>
      </w:r>
      <w:r w:rsidR="000E5F40" w:rsidRPr="005809B0">
        <w:rPr>
          <w:spacing w:val="0"/>
          <w:kern w:val="22"/>
          <w:szCs w:val="22"/>
        </w:rPr>
        <w:t>uang</w:t>
      </w:r>
      <w:r w:rsidR="00932C5F" w:rsidRPr="005809B0">
        <w:rPr>
          <w:spacing w:val="0"/>
          <w:kern w:val="22"/>
          <w:szCs w:val="22"/>
        </w:rPr>
        <w:t xml:space="preserve">, Minister of </w:t>
      </w:r>
      <w:r w:rsidR="004F3DC5" w:rsidRPr="003F6B37">
        <w:rPr>
          <w:spacing w:val="0"/>
          <w:kern w:val="22"/>
          <w:szCs w:val="22"/>
        </w:rPr>
        <w:t xml:space="preserve">Ecology </w:t>
      </w:r>
      <w:r w:rsidR="004F3DC5" w:rsidRPr="001D1DDE">
        <w:rPr>
          <w:spacing w:val="0"/>
          <w:kern w:val="22"/>
          <w:szCs w:val="22"/>
        </w:rPr>
        <w:t xml:space="preserve">and </w:t>
      </w:r>
      <w:r w:rsidR="00932C5F" w:rsidRPr="005809B0">
        <w:rPr>
          <w:spacing w:val="0"/>
          <w:kern w:val="22"/>
          <w:szCs w:val="22"/>
        </w:rPr>
        <w:t xml:space="preserve">Environment of China, who had been elected President of the fifteenth meeting of the Conference of the Parties, also served as the President of the </w:t>
      </w:r>
      <w:r w:rsidR="006A10FE" w:rsidRPr="005809B0">
        <w:rPr>
          <w:spacing w:val="0"/>
          <w:kern w:val="22"/>
          <w:szCs w:val="22"/>
        </w:rPr>
        <w:t>tenth</w:t>
      </w:r>
      <w:r w:rsidR="00932C5F" w:rsidRPr="005809B0">
        <w:rPr>
          <w:spacing w:val="0"/>
          <w:kern w:val="22"/>
          <w:szCs w:val="22"/>
        </w:rPr>
        <w:t xml:space="preserve"> meeting of the Conference of the Parties serving as the meeting of the Parties to the </w:t>
      </w:r>
      <w:r w:rsidR="006A10FE" w:rsidRPr="005809B0">
        <w:rPr>
          <w:spacing w:val="0"/>
          <w:kern w:val="22"/>
          <w:szCs w:val="22"/>
        </w:rPr>
        <w:t>Cartagena</w:t>
      </w:r>
      <w:r w:rsidR="00932C5F" w:rsidRPr="005809B0">
        <w:rPr>
          <w:spacing w:val="0"/>
          <w:kern w:val="22"/>
          <w:szCs w:val="22"/>
        </w:rPr>
        <w:t xml:space="preserve"> Protocol.</w:t>
      </w:r>
    </w:p>
    <w:p w14:paraId="2B498F87" w14:textId="6EDF270F" w:rsidR="007447C2" w:rsidRPr="00FA24A3" w:rsidRDefault="007447C2" w:rsidP="00932C5F">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r w:rsidRPr="00FA24A3">
        <w:rPr>
          <w:i/>
          <w:iCs/>
          <w:snapToGrid w:val="0"/>
          <w:kern w:val="22"/>
          <w:szCs w:val="22"/>
        </w:rPr>
        <w:t>Election of officers other than the President</w:t>
      </w:r>
    </w:p>
    <w:p w14:paraId="211E0948" w14:textId="276D65B5" w:rsidR="009011D6" w:rsidRPr="005809B0" w:rsidRDefault="001E4866" w:rsidP="0050567B">
      <w:pPr>
        <w:pStyle w:val="Para1"/>
        <w:rPr>
          <w:spacing w:val="0"/>
          <w:kern w:val="22"/>
          <w:szCs w:val="22"/>
        </w:rPr>
      </w:pPr>
      <w:r w:rsidRPr="005809B0">
        <w:rPr>
          <w:spacing w:val="0"/>
          <w:kern w:val="22"/>
        </w:rPr>
        <w:t xml:space="preserve">Article 29, paragraph 3, of the Cartagena Protocol stipulated that any member of the Bureau of the Conference of the Parties who was representing a Party to the Convention that was not a Party to the Protocol </w:t>
      </w:r>
      <w:r w:rsidR="00370485" w:rsidRPr="005809B0">
        <w:rPr>
          <w:spacing w:val="0"/>
          <w:kern w:val="22"/>
        </w:rPr>
        <w:t>had to</w:t>
      </w:r>
      <w:r w:rsidRPr="005809B0">
        <w:rPr>
          <w:spacing w:val="0"/>
          <w:kern w:val="22"/>
        </w:rPr>
        <w:t xml:space="preserve"> be substituted by a member elected by and from among the Parties to the Protocol. </w:t>
      </w:r>
      <w:r w:rsidR="00370485" w:rsidRPr="005809B0">
        <w:rPr>
          <w:spacing w:val="0"/>
          <w:kern w:val="22"/>
        </w:rPr>
        <w:t>At its fourteenth meeting, t</w:t>
      </w:r>
      <w:r w:rsidRPr="005809B0">
        <w:rPr>
          <w:spacing w:val="0"/>
          <w:kern w:val="22"/>
        </w:rPr>
        <w:t xml:space="preserve">he Conference of the Parties had elected 10 members of the Bureau to serve until the closure of </w:t>
      </w:r>
      <w:r w:rsidR="00370485" w:rsidRPr="005809B0">
        <w:rPr>
          <w:spacing w:val="0"/>
          <w:kern w:val="22"/>
        </w:rPr>
        <w:t>its</w:t>
      </w:r>
      <w:r w:rsidRPr="005809B0">
        <w:rPr>
          <w:spacing w:val="0"/>
          <w:kern w:val="22"/>
        </w:rPr>
        <w:t xml:space="preserve"> </w:t>
      </w:r>
      <w:r w:rsidR="00B9565B" w:rsidRPr="005809B0">
        <w:rPr>
          <w:spacing w:val="0"/>
          <w:kern w:val="22"/>
        </w:rPr>
        <w:t>fifteenth</w:t>
      </w:r>
      <w:r w:rsidRPr="005809B0">
        <w:rPr>
          <w:spacing w:val="0"/>
          <w:kern w:val="22"/>
        </w:rPr>
        <w:t xml:space="preserve"> meeting. </w:t>
      </w:r>
      <w:r w:rsidR="00A34F7A" w:rsidRPr="005809B0">
        <w:rPr>
          <w:spacing w:val="0"/>
          <w:kern w:val="22"/>
          <w:szCs w:val="22"/>
        </w:rPr>
        <w:t>A</w:t>
      </w:r>
      <w:r w:rsidR="0018443F" w:rsidRPr="005809B0">
        <w:rPr>
          <w:spacing w:val="0"/>
          <w:kern w:val="22"/>
          <w:szCs w:val="22"/>
        </w:rPr>
        <w:t>s</w:t>
      </w:r>
      <w:r w:rsidR="000E5F40" w:rsidRPr="005809B0">
        <w:rPr>
          <w:spacing w:val="0"/>
          <w:kern w:val="22"/>
          <w:szCs w:val="22"/>
        </w:rPr>
        <w:t xml:space="preserve"> a</w:t>
      </w:r>
      <w:r w:rsidR="00A34F7A" w:rsidRPr="005809B0">
        <w:rPr>
          <w:spacing w:val="0"/>
          <w:kern w:val="22"/>
          <w:szCs w:val="22"/>
        </w:rPr>
        <w:t xml:space="preserve">ll countries represented </w:t>
      </w:r>
      <w:r w:rsidR="000E5F40" w:rsidRPr="005809B0">
        <w:rPr>
          <w:spacing w:val="0"/>
          <w:kern w:val="22"/>
          <w:szCs w:val="22"/>
        </w:rPr>
        <w:t>were</w:t>
      </w:r>
      <w:r w:rsidR="00A34F7A" w:rsidRPr="005809B0">
        <w:rPr>
          <w:spacing w:val="0"/>
          <w:kern w:val="22"/>
          <w:szCs w:val="22"/>
        </w:rPr>
        <w:t xml:space="preserve"> Parties to the Protocol, the </w:t>
      </w:r>
      <w:r w:rsidR="000E5F40" w:rsidRPr="005809B0">
        <w:rPr>
          <w:spacing w:val="0"/>
          <w:kern w:val="22"/>
          <w:szCs w:val="22"/>
        </w:rPr>
        <w:t xml:space="preserve">members of the </w:t>
      </w:r>
      <w:r w:rsidR="00A34F7A" w:rsidRPr="005809B0">
        <w:rPr>
          <w:spacing w:val="0"/>
          <w:kern w:val="22"/>
          <w:szCs w:val="22"/>
        </w:rPr>
        <w:t xml:space="preserve">Bureau </w:t>
      </w:r>
      <w:r w:rsidR="0018443F" w:rsidRPr="005809B0">
        <w:rPr>
          <w:spacing w:val="0"/>
          <w:kern w:val="22"/>
          <w:szCs w:val="22"/>
        </w:rPr>
        <w:t xml:space="preserve">of the Conference of the Parties </w:t>
      </w:r>
      <w:r w:rsidR="00A34F7A" w:rsidRPr="005809B0">
        <w:rPr>
          <w:spacing w:val="0"/>
          <w:kern w:val="22"/>
          <w:szCs w:val="22"/>
        </w:rPr>
        <w:t>also serve</w:t>
      </w:r>
      <w:r w:rsidR="000E5F40" w:rsidRPr="005809B0">
        <w:rPr>
          <w:spacing w:val="0"/>
          <w:kern w:val="22"/>
          <w:szCs w:val="22"/>
        </w:rPr>
        <w:t>d</w:t>
      </w:r>
      <w:r w:rsidR="00A34F7A" w:rsidRPr="005809B0">
        <w:rPr>
          <w:spacing w:val="0"/>
          <w:kern w:val="22"/>
          <w:szCs w:val="22"/>
        </w:rPr>
        <w:t xml:space="preserve"> as the Bureau of the Conference of the Parties serving as the meeting of the Parties to the Cartagena Protocol</w:t>
      </w:r>
      <w:r w:rsidR="005214E8" w:rsidRPr="005809B0">
        <w:rPr>
          <w:spacing w:val="0"/>
          <w:kern w:val="22"/>
          <w:szCs w:val="22"/>
        </w:rPr>
        <w:t>.</w:t>
      </w:r>
    </w:p>
    <w:p w14:paraId="5E53EC21" w14:textId="08BC4236" w:rsidR="003A11A6" w:rsidRPr="005809B0" w:rsidRDefault="001E4866" w:rsidP="0050567B">
      <w:pPr>
        <w:pStyle w:val="Para1"/>
        <w:rPr>
          <w:spacing w:val="0"/>
          <w:kern w:val="22"/>
          <w:szCs w:val="22"/>
        </w:rPr>
      </w:pPr>
      <w:r w:rsidRPr="005809B0">
        <w:rPr>
          <w:spacing w:val="0"/>
          <w:kern w:val="22"/>
        </w:rPr>
        <w:t xml:space="preserve">Thus, in addition to the President, the Bureau for the </w:t>
      </w:r>
      <w:r w:rsidR="00370485" w:rsidRPr="005809B0">
        <w:rPr>
          <w:spacing w:val="0"/>
          <w:kern w:val="22"/>
        </w:rPr>
        <w:t>tenth</w:t>
      </w:r>
      <w:r w:rsidRPr="005809B0">
        <w:rPr>
          <w:spacing w:val="0"/>
          <w:kern w:val="22"/>
        </w:rPr>
        <w:t xml:space="preserve"> meeting of the </w:t>
      </w:r>
      <w:bookmarkStart w:id="10" w:name="_Hlk84865612"/>
      <w:r w:rsidRPr="005809B0">
        <w:rPr>
          <w:spacing w:val="0"/>
          <w:kern w:val="22"/>
        </w:rPr>
        <w:t>Conference of the Parties serving as the meeting of the Parties to the Cartagena Protocol</w:t>
      </w:r>
      <w:bookmarkEnd w:id="10"/>
      <w:r w:rsidRPr="005809B0">
        <w:rPr>
          <w:spacing w:val="0"/>
          <w:kern w:val="22"/>
        </w:rPr>
        <w:t xml:space="preserve"> comprised: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DF5CCA" w:rsidRPr="00FA24A3" w14:paraId="0E689214" w14:textId="77777777" w:rsidTr="006206B3">
        <w:trPr>
          <w:jc w:val="center"/>
        </w:trPr>
        <w:tc>
          <w:tcPr>
            <w:tcW w:w="7655" w:type="dxa"/>
          </w:tcPr>
          <w:p w14:paraId="444B0E18" w14:textId="5325E6A6" w:rsidR="00DF5CCA" w:rsidRPr="00FA24A3" w:rsidRDefault="00DF5CCA" w:rsidP="00DF5CCA">
            <w:pPr>
              <w:suppressLineNumbers/>
              <w:suppressAutoHyphens/>
              <w:kinsoku w:val="0"/>
              <w:overflowPunct w:val="0"/>
              <w:autoSpaceDE w:val="0"/>
              <w:autoSpaceDN w:val="0"/>
              <w:adjustRightInd w:val="0"/>
              <w:snapToGrid w:val="0"/>
              <w:rPr>
                <w:snapToGrid w:val="0"/>
                <w:kern w:val="22"/>
                <w:szCs w:val="22"/>
              </w:rPr>
            </w:pPr>
            <w:bookmarkStart w:id="11" w:name="_Hlk78552629"/>
            <w:r w:rsidRPr="00FA24A3">
              <w:rPr>
                <w:snapToGrid w:val="0"/>
                <w:kern w:val="22"/>
                <w:szCs w:val="22"/>
              </w:rPr>
              <w:t>Mr. Eric Okoree (Ghana)</w:t>
            </w:r>
          </w:p>
        </w:tc>
      </w:tr>
      <w:tr w:rsidR="00DF5CCA" w:rsidRPr="00FA24A3" w14:paraId="2DA06825" w14:textId="77777777" w:rsidTr="006206B3">
        <w:trPr>
          <w:jc w:val="center"/>
        </w:trPr>
        <w:tc>
          <w:tcPr>
            <w:tcW w:w="7655" w:type="dxa"/>
          </w:tcPr>
          <w:p w14:paraId="3558E044" w14:textId="70B8B0AD" w:rsidR="00DF5CCA" w:rsidRPr="00FA24A3" w:rsidRDefault="00DF5CCA" w:rsidP="00DF5CCA">
            <w:pPr>
              <w:suppressLineNumbers/>
              <w:suppressAutoHyphens/>
              <w:kinsoku w:val="0"/>
              <w:overflowPunct w:val="0"/>
              <w:autoSpaceDE w:val="0"/>
              <w:autoSpaceDN w:val="0"/>
              <w:adjustRightInd w:val="0"/>
              <w:snapToGrid w:val="0"/>
              <w:rPr>
                <w:snapToGrid w:val="0"/>
                <w:kern w:val="22"/>
                <w:szCs w:val="22"/>
              </w:rPr>
            </w:pPr>
            <w:r w:rsidRPr="00FA24A3">
              <w:rPr>
                <w:snapToGrid w:val="0"/>
                <w:kern w:val="22"/>
                <w:szCs w:val="22"/>
              </w:rPr>
              <w:t>Mr. Melesse Maryo (Ethiopia)</w:t>
            </w:r>
          </w:p>
        </w:tc>
      </w:tr>
      <w:tr w:rsidR="00DF5CCA" w:rsidRPr="00FA24A3" w14:paraId="35F12B3E" w14:textId="77777777" w:rsidTr="006206B3">
        <w:trPr>
          <w:jc w:val="center"/>
        </w:trPr>
        <w:tc>
          <w:tcPr>
            <w:tcW w:w="7655" w:type="dxa"/>
          </w:tcPr>
          <w:p w14:paraId="7892E1E6" w14:textId="6A6A0C6F" w:rsidR="00DF5CCA" w:rsidRPr="00FA24A3" w:rsidRDefault="00DF5CCA" w:rsidP="00DF5CCA">
            <w:pPr>
              <w:suppressLineNumbers/>
              <w:suppressAutoHyphens/>
              <w:kinsoku w:val="0"/>
              <w:overflowPunct w:val="0"/>
              <w:autoSpaceDE w:val="0"/>
              <w:autoSpaceDN w:val="0"/>
              <w:adjustRightInd w:val="0"/>
              <w:snapToGrid w:val="0"/>
              <w:rPr>
                <w:snapToGrid w:val="0"/>
                <w:kern w:val="22"/>
                <w:szCs w:val="22"/>
              </w:rPr>
            </w:pPr>
            <w:r w:rsidRPr="00FA24A3">
              <w:rPr>
                <w:snapToGrid w:val="0"/>
                <w:kern w:val="22"/>
                <w:szCs w:val="22"/>
              </w:rPr>
              <w:t>Mr. Vinod Mathur (India) (replacing Ms. Sujata Arora)</w:t>
            </w:r>
          </w:p>
        </w:tc>
      </w:tr>
      <w:tr w:rsidR="00DF5CCA" w:rsidRPr="005809B0" w14:paraId="462509A4" w14:textId="77777777" w:rsidTr="006206B3">
        <w:trPr>
          <w:jc w:val="center"/>
        </w:trPr>
        <w:tc>
          <w:tcPr>
            <w:tcW w:w="7655" w:type="dxa"/>
          </w:tcPr>
          <w:p w14:paraId="35F9AB15" w14:textId="231C803D" w:rsidR="00DF5CCA" w:rsidRPr="005809B0" w:rsidRDefault="00DF5CCA" w:rsidP="00DF5CCA">
            <w:pPr>
              <w:suppressLineNumbers/>
              <w:suppressAutoHyphens/>
              <w:kinsoku w:val="0"/>
              <w:overflowPunct w:val="0"/>
              <w:autoSpaceDE w:val="0"/>
              <w:autoSpaceDN w:val="0"/>
              <w:adjustRightInd w:val="0"/>
              <w:snapToGrid w:val="0"/>
              <w:rPr>
                <w:snapToGrid w:val="0"/>
                <w:kern w:val="22"/>
                <w:szCs w:val="22"/>
                <w:lang w:val="fr-FR"/>
              </w:rPr>
            </w:pPr>
            <w:r w:rsidRPr="005809B0">
              <w:rPr>
                <w:snapToGrid w:val="0"/>
                <w:kern w:val="22"/>
                <w:szCs w:val="22"/>
                <w:lang w:val="fr-FR"/>
              </w:rPr>
              <w:t xml:space="preserve">Ms. </w:t>
            </w:r>
            <w:proofErr w:type="spellStart"/>
            <w:r w:rsidRPr="005809B0">
              <w:rPr>
                <w:snapToGrid w:val="0"/>
                <w:kern w:val="22"/>
                <w:szCs w:val="22"/>
                <w:lang w:val="fr-FR"/>
              </w:rPr>
              <w:t>Leina</w:t>
            </w:r>
            <w:proofErr w:type="spellEnd"/>
            <w:r w:rsidRPr="005809B0">
              <w:rPr>
                <w:snapToGrid w:val="0"/>
                <w:kern w:val="22"/>
                <w:szCs w:val="22"/>
                <w:lang w:val="fr-FR"/>
              </w:rPr>
              <w:t xml:space="preserve"> El-Awadhi (Kuwait)</w:t>
            </w:r>
          </w:p>
        </w:tc>
      </w:tr>
      <w:tr w:rsidR="00DF5CCA" w:rsidRPr="00FA24A3" w14:paraId="42CCC3AD" w14:textId="77777777" w:rsidTr="006206B3">
        <w:trPr>
          <w:jc w:val="center"/>
        </w:trPr>
        <w:tc>
          <w:tcPr>
            <w:tcW w:w="7655" w:type="dxa"/>
          </w:tcPr>
          <w:p w14:paraId="25943BF4" w14:textId="5079705D" w:rsidR="00DF5CCA" w:rsidRPr="00FA24A3" w:rsidRDefault="00DF5CCA" w:rsidP="00DF5CCA">
            <w:pPr>
              <w:suppressLineNumbers/>
              <w:suppressAutoHyphens/>
              <w:kinsoku w:val="0"/>
              <w:overflowPunct w:val="0"/>
              <w:autoSpaceDE w:val="0"/>
              <w:autoSpaceDN w:val="0"/>
              <w:adjustRightInd w:val="0"/>
              <w:snapToGrid w:val="0"/>
              <w:rPr>
                <w:snapToGrid w:val="0"/>
                <w:kern w:val="22"/>
                <w:szCs w:val="22"/>
              </w:rPr>
            </w:pPr>
            <w:r w:rsidRPr="00FA24A3">
              <w:rPr>
                <w:snapToGrid w:val="0"/>
                <w:kern w:val="22"/>
                <w:szCs w:val="22"/>
              </w:rPr>
              <w:t>Ms. Teona Karchava (Georgia)</w:t>
            </w:r>
          </w:p>
        </w:tc>
      </w:tr>
      <w:tr w:rsidR="00DF5CCA" w:rsidRPr="00FA24A3" w14:paraId="72B767FF" w14:textId="77777777" w:rsidTr="006206B3">
        <w:trPr>
          <w:jc w:val="center"/>
        </w:trPr>
        <w:tc>
          <w:tcPr>
            <w:tcW w:w="7655" w:type="dxa"/>
          </w:tcPr>
          <w:p w14:paraId="54F5BF44" w14:textId="56A03B2C" w:rsidR="00DF5CCA" w:rsidRPr="00FA24A3" w:rsidRDefault="00DF5CCA" w:rsidP="00DF5CCA">
            <w:pPr>
              <w:suppressLineNumbers/>
              <w:suppressAutoHyphens/>
              <w:kinsoku w:val="0"/>
              <w:overflowPunct w:val="0"/>
              <w:autoSpaceDE w:val="0"/>
              <w:autoSpaceDN w:val="0"/>
              <w:adjustRightInd w:val="0"/>
              <w:snapToGrid w:val="0"/>
              <w:rPr>
                <w:snapToGrid w:val="0"/>
                <w:kern w:val="22"/>
                <w:szCs w:val="22"/>
              </w:rPr>
            </w:pPr>
            <w:r w:rsidRPr="00FA24A3">
              <w:rPr>
                <w:snapToGrid w:val="0"/>
                <w:kern w:val="22"/>
                <w:szCs w:val="22"/>
              </w:rPr>
              <w:t>Ms. Elvana Ramaj (Albania)</w:t>
            </w:r>
          </w:p>
        </w:tc>
      </w:tr>
      <w:tr w:rsidR="00DF5CCA" w:rsidRPr="00FA24A3" w14:paraId="29897457" w14:textId="77777777" w:rsidTr="006206B3">
        <w:trPr>
          <w:jc w:val="center"/>
        </w:trPr>
        <w:tc>
          <w:tcPr>
            <w:tcW w:w="7655" w:type="dxa"/>
          </w:tcPr>
          <w:p w14:paraId="3AD8C850" w14:textId="28DE4AA3" w:rsidR="00DF5CCA" w:rsidRPr="00FA24A3" w:rsidRDefault="00DF5CCA" w:rsidP="00DF5CCA">
            <w:pPr>
              <w:suppressLineNumbers/>
              <w:suppressAutoHyphens/>
              <w:kinsoku w:val="0"/>
              <w:overflowPunct w:val="0"/>
              <w:autoSpaceDE w:val="0"/>
              <w:autoSpaceDN w:val="0"/>
              <w:adjustRightInd w:val="0"/>
              <w:snapToGrid w:val="0"/>
              <w:rPr>
                <w:snapToGrid w:val="0"/>
                <w:kern w:val="22"/>
                <w:szCs w:val="22"/>
              </w:rPr>
            </w:pPr>
            <w:r w:rsidRPr="00FA24A3">
              <w:rPr>
                <w:snapToGrid w:val="0"/>
                <w:kern w:val="22"/>
                <w:szCs w:val="22"/>
              </w:rPr>
              <w:t xml:space="preserve">Ms. Andrea Meza Murillo (Costa Rica) (replacing Ms. Carlos Manuel Rodriguez) </w:t>
            </w:r>
          </w:p>
        </w:tc>
      </w:tr>
      <w:tr w:rsidR="00DF5CCA" w:rsidRPr="00FA24A3" w14:paraId="2C5E0186" w14:textId="77777777" w:rsidTr="006206B3">
        <w:trPr>
          <w:jc w:val="center"/>
        </w:trPr>
        <w:tc>
          <w:tcPr>
            <w:tcW w:w="7655" w:type="dxa"/>
          </w:tcPr>
          <w:p w14:paraId="6A0A68A9" w14:textId="650F40A4" w:rsidR="00DF5CCA" w:rsidRPr="00FA24A3" w:rsidRDefault="00DF5CCA" w:rsidP="00DF5CCA">
            <w:pPr>
              <w:suppressLineNumbers/>
              <w:suppressAutoHyphens/>
              <w:kinsoku w:val="0"/>
              <w:overflowPunct w:val="0"/>
              <w:autoSpaceDE w:val="0"/>
              <w:autoSpaceDN w:val="0"/>
              <w:adjustRightInd w:val="0"/>
              <w:snapToGrid w:val="0"/>
              <w:rPr>
                <w:snapToGrid w:val="0"/>
                <w:kern w:val="22"/>
                <w:szCs w:val="22"/>
              </w:rPr>
            </w:pPr>
            <w:r w:rsidRPr="00FA24A3">
              <w:rPr>
                <w:snapToGrid w:val="0"/>
                <w:kern w:val="22"/>
                <w:szCs w:val="22"/>
              </w:rPr>
              <w:t>Ms. Helena Jeffery Brown (Antigua and Barbuda)</w:t>
            </w:r>
          </w:p>
        </w:tc>
      </w:tr>
      <w:tr w:rsidR="00DF5CCA" w:rsidRPr="00FA24A3" w14:paraId="28F14707" w14:textId="77777777" w:rsidTr="006206B3">
        <w:trPr>
          <w:jc w:val="center"/>
        </w:trPr>
        <w:tc>
          <w:tcPr>
            <w:tcW w:w="7655" w:type="dxa"/>
          </w:tcPr>
          <w:p w14:paraId="52873B0D" w14:textId="64868C3A" w:rsidR="00DF5CCA" w:rsidRPr="00FA24A3" w:rsidRDefault="00DF5CCA" w:rsidP="00DF5CCA">
            <w:pPr>
              <w:suppressLineNumbers/>
              <w:suppressAutoHyphens/>
              <w:kinsoku w:val="0"/>
              <w:overflowPunct w:val="0"/>
              <w:autoSpaceDE w:val="0"/>
              <w:autoSpaceDN w:val="0"/>
              <w:adjustRightInd w:val="0"/>
              <w:snapToGrid w:val="0"/>
              <w:rPr>
                <w:snapToGrid w:val="0"/>
                <w:kern w:val="22"/>
                <w:szCs w:val="22"/>
              </w:rPr>
            </w:pPr>
            <w:r w:rsidRPr="00FA24A3">
              <w:rPr>
                <w:snapToGrid w:val="0"/>
                <w:kern w:val="22"/>
                <w:szCs w:val="22"/>
              </w:rPr>
              <w:t>Ms. Gabriele Obermayr (Austria)</w:t>
            </w:r>
          </w:p>
        </w:tc>
      </w:tr>
      <w:tr w:rsidR="00DF5CCA" w:rsidRPr="00FA24A3" w14:paraId="69B7D46F" w14:textId="77777777" w:rsidTr="005809B0">
        <w:trPr>
          <w:jc w:val="center"/>
        </w:trPr>
        <w:tc>
          <w:tcPr>
            <w:tcW w:w="7655" w:type="dxa"/>
          </w:tcPr>
          <w:p w14:paraId="3CBAEA35" w14:textId="5D677454" w:rsidR="00DF5CCA" w:rsidRPr="00FA24A3" w:rsidRDefault="00DF5CCA" w:rsidP="00DF5CCA">
            <w:pPr>
              <w:suppressLineNumbers/>
              <w:suppressAutoHyphens/>
              <w:kinsoku w:val="0"/>
              <w:overflowPunct w:val="0"/>
              <w:autoSpaceDE w:val="0"/>
              <w:autoSpaceDN w:val="0"/>
              <w:adjustRightInd w:val="0"/>
              <w:snapToGrid w:val="0"/>
              <w:rPr>
                <w:snapToGrid w:val="0"/>
                <w:kern w:val="22"/>
                <w:szCs w:val="22"/>
              </w:rPr>
            </w:pPr>
            <w:r w:rsidRPr="00FA24A3">
              <w:rPr>
                <w:snapToGrid w:val="0"/>
                <w:kern w:val="22"/>
                <w:szCs w:val="22"/>
              </w:rPr>
              <w:t>Ms. Rosemary Paterson (New Zealand)</w:t>
            </w:r>
          </w:p>
        </w:tc>
      </w:tr>
    </w:tbl>
    <w:p w14:paraId="1EAE96DE" w14:textId="095B5D77" w:rsidR="00DF5CCA" w:rsidRPr="005809B0" w:rsidRDefault="00DF5CCA" w:rsidP="0050567B">
      <w:pPr>
        <w:pStyle w:val="Para1"/>
        <w:rPr>
          <w:spacing w:val="0"/>
          <w:kern w:val="22"/>
          <w:szCs w:val="22"/>
        </w:rPr>
      </w:pPr>
      <w:bookmarkStart w:id="12" w:name="_Hlk84867795"/>
      <w:bookmarkEnd w:id="11"/>
      <w:r w:rsidRPr="005809B0">
        <w:rPr>
          <w:spacing w:val="0"/>
          <w:kern w:val="22"/>
          <w:szCs w:val="22"/>
        </w:rPr>
        <w:t xml:space="preserve">As some of the work mandated by the Conference of the Parties </w:t>
      </w:r>
      <w:r w:rsidR="005A2ADD">
        <w:rPr>
          <w:spacing w:val="0"/>
          <w:kern w:val="22"/>
          <w:szCs w:val="22"/>
        </w:rPr>
        <w:t>at its</w:t>
      </w:r>
      <w:r w:rsidR="005A2ADD" w:rsidRPr="005A2ADD">
        <w:rPr>
          <w:spacing w:val="0"/>
          <w:kern w:val="22"/>
          <w:szCs w:val="22"/>
        </w:rPr>
        <w:t xml:space="preserve"> </w:t>
      </w:r>
      <w:r w:rsidR="005A2ADD" w:rsidRPr="006B2927">
        <w:rPr>
          <w:spacing w:val="0"/>
          <w:kern w:val="22"/>
          <w:szCs w:val="22"/>
        </w:rPr>
        <w:t xml:space="preserve">fourteenth meeting </w:t>
      </w:r>
      <w:r w:rsidRPr="005809B0">
        <w:rPr>
          <w:spacing w:val="0"/>
          <w:kern w:val="22"/>
          <w:szCs w:val="22"/>
        </w:rPr>
        <w:t>was to continue until the closure of part II of the meeting, Mr. Hamdallah Zedan (Egypt) was invited to remain a member of the Bureau, ex</w:t>
      </w:r>
      <w:r w:rsidR="003E25A8">
        <w:rPr>
          <w:spacing w:val="0"/>
          <w:kern w:val="22"/>
          <w:szCs w:val="22"/>
        </w:rPr>
        <w:t> </w:t>
      </w:r>
      <w:r w:rsidRPr="005809B0">
        <w:rPr>
          <w:spacing w:val="0"/>
          <w:kern w:val="22"/>
          <w:szCs w:val="22"/>
        </w:rPr>
        <w:t>officio, as the representative of the Presidency of the fourteenth meeting of the Conference of the Parties.</w:t>
      </w:r>
    </w:p>
    <w:p w14:paraId="630E4575" w14:textId="111D66FD" w:rsidR="00CF4E11" w:rsidRPr="005809B0" w:rsidRDefault="00CF4E11" w:rsidP="0050567B">
      <w:pPr>
        <w:pStyle w:val="Para1"/>
        <w:rPr>
          <w:spacing w:val="0"/>
          <w:kern w:val="22"/>
          <w:szCs w:val="22"/>
        </w:rPr>
      </w:pPr>
      <w:bookmarkStart w:id="13" w:name="_Hlk84868211"/>
      <w:bookmarkEnd w:id="12"/>
      <w:r w:rsidRPr="005809B0">
        <w:rPr>
          <w:bCs/>
          <w:spacing w:val="0"/>
          <w:kern w:val="22"/>
          <w:szCs w:val="22"/>
        </w:rPr>
        <w:t xml:space="preserve">It was agreed that the officers who would take office at the closure of the tenth meeting and serve until the end of the eleventh meeting would be elected at part II of the meeting, at which time the Conference of the Parties serving as the meeting of the Parties </w:t>
      </w:r>
      <w:r w:rsidR="00B85447" w:rsidRPr="006B2927">
        <w:rPr>
          <w:spacing w:val="0"/>
          <w:kern w:val="22"/>
        </w:rPr>
        <w:t xml:space="preserve">to the Cartagena Protocol </w:t>
      </w:r>
      <w:r w:rsidRPr="005809B0">
        <w:rPr>
          <w:bCs/>
          <w:spacing w:val="0"/>
          <w:kern w:val="22"/>
          <w:szCs w:val="22"/>
        </w:rPr>
        <w:t>would elect replacements, as necessary, for those members of the Bureau that represented a Party to the Convention but not a Party to the Cartagena Protocol.</w:t>
      </w:r>
    </w:p>
    <w:p w14:paraId="2AD48AE6" w14:textId="41688DA2" w:rsidR="005F7DCC" w:rsidRPr="005809B0" w:rsidRDefault="00F024AF" w:rsidP="0050567B">
      <w:pPr>
        <w:pStyle w:val="Para1"/>
        <w:rPr>
          <w:spacing w:val="0"/>
          <w:kern w:val="22"/>
          <w:szCs w:val="22"/>
        </w:rPr>
      </w:pPr>
      <w:bookmarkStart w:id="14" w:name="_Hlk84868271"/>
      <w:bookmarkEnd w:id="13"/>
      <w:r w:rsidRPr="005809B0">
        <w:rPr>
          <w:spacing w:val="0"/>
          <w:kern w:val="22"/>
        </w:rPr>
        <w:t xml:space="preserve">At the </w:t>
      </w:r>
      <w:r w:rsidR="006206B3" w:rsidRPr="005809B0">
        <w:rPr>
          <w:spacing w:val="0"/>
          <w:kern w:val="22"/>
        </w:rPr>
        <w:t>opening plenary session of part I of the meeting</w:t>
      </w:r>
      <w:r w:rsidRPr="005809B0">
        <w:rPr>
          <w:spacing w:val="0"/>
          <w:kern w:val="22"/>
        </w:rPr>
        <w:t>, on 11 October 2021</w:t>
      </w:r>
      <w:r w:rsidR="000760FE" w:rsidRPr="005809B0">
        <w:rPr>
          <w:spacing w:val="0"/>
          <w:kern w:val="22"/>
        </w:rPr>
        <w:t xml:space="preserve">, it was agreed that, on the proposal </w:t>
      </w:r>
      <w:r w:rsidRPr="005809B0">
        <w:rPr>
          <w:spacing w:val="0"/>
          <w:kern w:val="22"/>
        </w:rPr>
        <w:t xml:space="preserve">of the Bureau, </w:t>
      </w:r>
      <w:r w:rsidRPr="005809B0">
        <w:rPr>
          <w:spacing w:val="0"/>
          <w:kern w:val="22"/>
          <w:szCs w:val="22"/>
        </w:rPr>
        <w:t>Ms. Elvana Ramaj (Albania)</w:t>
      </w:r>
      <w:r w:rsidR="000760FE" w:rsidRPr="005809B0">
        <w:rPr>
          <w:spacing w:val="0"/>
          <w:kern w:val="22"/>
        </w:rPr>
        <w:t xml:space="preserve"> would serve as Rapporteur for the meeting.</w:t>
      </w:r>
    </w:p>
    <w:bookmarkEnd w:id="14"/>
    <w:p w14:paraId="6CFDB0F0" w14:textId="77777777" w:rsidR="003A11A6" w:rsidRPr="00FA24A3" w:rsidRDefault="003A11A6"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rPr>
      </w:pPr>
      <w:r w:rsidRPr="00FA24A3">
        <w:rPr>
          <w:i/>
          <w:iCs/>
          <w:snapToGrid w:val="0"/>
          <w:kern w:val="22"/>
          <w:szCs w:val="22"/>
        </w:rPr>
        <w:t>Election of officers of subsidiary bodies</w:t>
      </w:r>
    </w:p>
    <w:p w14:paraId="1D2B30CE" w14:textId="5EB691D1" w:rsidR="007E3F0A" w:rsidRPr="005809B0" w:rsidRDefault="00072027" w:rsidP="0050567B">
      <w:pPr>
        <w:pStyle w:val="Para1"/>
        <w:rPr>
          <w:spacing w:val="0"/>
          <w:kern w:val="22"/>
        </w:rPr>
      </w:pPr>
      <w:bookmarkStart w:id="15" w:name="Item04"/>
      <w:r w:rsidRPr="005809B0">
        <w:rPr>
          <w:spacing w:val="0"/>
          <w:kern w:val="22"/>
        </w:rPr>
        <w:t xml:space="preserve">At its </w:t>
      </w:r>
      <w:r w:rsidR="009011D6" w:rsidRPr="005809B0">
        <w:rPr>
          <w:spacing w:val="0"/>
          <w:kern w:val="22"/>
        </w:rPr>
        <w:t>opening</w:t>
      </w:r>
      <w:r w:rsidRPr="005809B0">
        <w:rPr>
          <w:spacing w:val="0"/>
          <w:kern w:val="22"/>
        </w:rPr>
        <w:t xml:space="preserve"> </w:t>
      </w:r>
      <w:r w:rsidR="006206B3" w:rsidRPr="005809B0">
        <w:rPr>
          <w:spacing w:val="0"/>
          <w:kern w:val="22"/>
        </w:rPr>
        <w:t xml:space="preserve">plenary </w:t>
      </w:r>
      <w:r w:rsidRPr="005809B0">
        <w:rPr>
          <w:spacing w:val="0"/>
          <w:kern w:val="22"/>
        </w:rPr>
        <w:t xml:space="preserve">session </w:t>
      </w:r>
      <w:r w:rsidR="006206B3" w:rsidRPr="005809B0">
        <w:rPr>
          <w:spacing w:val="0"/>
          <w:kern w:val="22"/>
        </w:rPr>
        <w:t xml:space="preserve">of part I of the meeting, </w:t>
      </w:r>
      <w:r w:rsidRPr="005809B0">
        <w:rPr>
          <w:spacing w:val="0"/>
          <w:kern w:val="22"/>
        </w:rPr>
        <w:t xml:space="preserve">on </w:t>
      </w:r>
      <w:r w:rsidR="009011D6" w:rsidRPr="005809B0">
        <w:rPr>
          <w:spacing w:val="0"/>
          <w:kern w:val="22"/>
        </w:rPr>
        <w:t>11 October 2021</w:t>
      </w:r>
      <w:r w:rsidRPr="005809B0">
        <w:rPr>
          <w:spacing w:val="0"/>
          <w:kern w:val="22"/>
        </w:rPr>
        <w:t xml:space="preserve">, the Conference of the Parties </w:t>
      </w:r>
      <w:r w:rsidR="00271379">
        <w:rPr>
          <w:spacing w:val="0"/>
          <w:kern w:val="22"/>
        </w:rPr>
        <w:t>decided</w:t>
      </w:r>
      <w:r w:rsidR="00271379" w:rsidRPr="005809B0">
        <w:rPr>
          <w:spacing w:val="0"/>
          <w:kern w:val="22"/>
        </w:rPr>
        <w:t xml:space="preserve"> </w:t>
      </w:r>
      <w:r w:rsidRPr="005809B0">
        <w:rPr>
          <w:spacing w:val="0"/>
          <w:kern w:val="22"/>
        </w:rPr>
        <w:t xml:space="preserve">to postpone the elections of the Chair of the Subsidiary Body on Scientific, Technical and Technological </w:t>
      </w:r>
      <w:r w:rsidRPr="005809B0">
        <w:rPr>
          <w:spacing w:val="0"/>
          <w:kern w:val="22"/>
        </w:rPr>
        <w:lastRenderedPageBreak/>
        <w:t xml:space="preserve">Advice and of the Chair of the Subsidiary Body on Implementation until the end of </w:t>
      </w:r>
      <w:r w:rsidR="006206B3" w:rsidRPr="005809B0">
        <w:rPr>
          <w:spacing w:val="0"/>
          <w:kern w:val="22"/>
        </w:rPr>
        <w:t>p</w:t>
      </w:r>
      <w:r w:rsidRPr="005809B0">
        <w:rPr>
          <w:spacing w:val="0"/>
          <w:kern w:val="22"/>
        </w:rPr>
        <w:t xml:space="preserve">art II of the meeting. The Conference of the Parties also </w:t>
      </w:r>
      <w:r w:rsidR="00010551">
        <w:rPr>
          <w:spacing w:val="0"/>
          <w:kern w:val="22"/>
        </w:rPr>
        <w:t>decided</w:t>
      </w:r>
      <w:r w:rsidR="00010551" w:rsidRPr="005809B0">
        <w:rPr>
          <w:spacing w:val="0"/>
          <w:kern w:val="22"/>
        </w:rPr>
        <w:t xml:space="preserve"> </w:t>
      </w:r>
      <w:r w:rsidRPr="005809B0">
        <w:rPr>
          <w:spacing w:val="0"/>
          <w:kern w:val="22"/>
        </w:rPr>
        <w:t xml:space="preserve">to maintain the Co-Chairs of the Open-ended Working Group on the Post-2020 Global Biodiversity Framework in office until </w:t>
      </w:r>
      <w:r w:rsidR="006206B3" w:rsidRPr="005809B0">
        <w:rPr>
          <w:spacing w:val="0"/>
          <w:kern w:val="22"/>
        </w:rPr>
        <w:t>part II</w:t>
      </w:r>
      <w:r w:rsidRPr="005809B0">
        <w:rPr>
          <w:spacing w:val="0"/>
          <w:kern w:val="22"/>
        </w:rPr>
        <w:t xml:space="preserve"> of the meeting.</w:t>
      </w:r>
    </w:p>
    <w:bookmarkEnd w:id="15"/>
    <w:p w14:paraId="0F9214AC" w14:textId="471FFFF7" w:rsidR="003A11A6" w:rsidRPr="005809B0" w:rsidRDefault="003A11A6" w:rsidP="00A23AD0">
      <w:pPr>
        <w:keepNext/>
        <w:suppressLineNumbers/>
        <w:suppressAutoHyphens/>
        <w:kinsoku w:val="0"/>
        <w:overflowPunct w:val="0"/>
        <w:autoSpaceDE w:val="0"/>
        <w:autoSpaceDN w:val="0"/>
        <w:adjustRightInd w:val="0"/>
        <w:snapToGrid w:val="0"/>
        <w:spacing w:before="120" w:after="120"/>
        <w:ind w:left="1584" w:hanging="864"/>
        <w:jc w:val="left"/>
        <w:outlineLvl w:val="0"/>
        <w:rPr>
          <w:b/>
          <w:snapToGrid w:val="0"/>
          <w:kern w:val="22"/>
          <w:szCs w:val="22"/>
        </w:rPr>
      </w:pPr>
      <w:r w:rsidRPr="005809B0">
        <w:rPr>
          <w:b/>
          <w:snapToGrid w:val="0"/>
          <w:kern w:val="22"/>
          <w:szCs w:val="22"/>
        </w:rPr>
        <w:t>Item 3.</w:t>
      </w:r>
      <w:r w:rsidRPr="005809B0">
        <w:rPr>
          <w:b/>
          <w:snapToGrid w:val="0"/>
          <w:kern w:val="22"/>
          <w:szCs w:val="22"/>
        </w:rPr>
        <w:tab/>
        <w:t>Report on the credentials of representatives to the tenth meeting of the Conference of the Parties serving as the meeting of the Parties to the Cartagena Protocol</w:t>
      </w:r>
    </w:p>
    <w:p w14:paraId="6F539EA6" w14:textId="4CF276F1" w:rsidR="00DE5FF8" w:rsidRPr="005809B0" w:rsidRDefault="00E63256" w:rsidP="0050567B">
      <w:pPr>
        <w:pStyle w:val="Para1"/>
        <w:rPr>
          <w:spacing w:val="0"/>
          <w:kern w:val="22"/>
          <w:szCs w:val="22"/>
        </w:rPr>
      </w:pPr>
      <w:bookmarkStart w:id="16" w:name="_Hlk84866759"/>
      <w:r w:rsidRPr="005809B0">
        <w:rPr>
          <w:spacing w:val="0"/>
          <w:kern w:val="22"/>
        </w:rPr>
        <w:t xml:space="preserve">The Conference of the Parties serving as the meeting of the Parties </w:t>
      </w:r>
      <w:r w:rsidR="00B85447" w:rsidRPr="006B2927">
        <w:rPr>
          <w:spacing w:val="0"/>
          <w:kern w:val="22"/>
        </w:rPr>
        <w:t xml:space="preserve">to the Cartagena Protocol </w:t>
      </w:r>
      <w:r w:rsidRPr="005809B0">
        <w:rPr>
          <w:spacing w:val="0"/>
          <w:kern w:val="22"/>
        </w:rPr>
        <w:t>took up a</w:t>
      </w:r>
      <w:r w:rsidR="009207A2" w:rsidRPr="005809B0">
        <w:rPr>
          <w:spacing w:val="0"/>
          <w:kern w:val="22"/>
          <w:szCs w:val="22"/>
        </w:rPr>
        <w:t xml:space="preserve">genda item 3 at the </w:t>
      </w:r>
      <w:r w:rsidR="006206B3" w:rsidRPr="005809B0">
        <w:rPr>
          <w:spacing w:val="0"/>
          <w:kern w:val="22"/>
        </w:rPr>
        <w:t>opening plenary session of part I of the meeting</w:t>
      </w:r>
      <w:r w:rsidR="009207A2" w:rsidRPr="005809B0">
        <w:rPr>
          <w:spacing w:val="0"/>
          <w:kern w:val="22"/>
          <w:szCs w:val="22"/>
        </w:rPr>
        <w:t xml:space="preserve">, on </w:t>
      </w:r>
      <w:r w:rsidR="009011D6" w:rsidRPr="005809B0">
        <w:rPr>
          <w:spacing w:val="0"/>
          <w:kern w:val="22"/>
          <w:szCs w:val="22"/>
        </w:rPr>
        <w:t>11 October 2021</w:t>
      </w:r>
      <w:r w:rsidR="00DE5FF8" w:rsidRPr="005809B0">
        <w:rPr>
          <w:spacing w:val="0"/>
          <w:kern w:val="22"/>
        </w:rPr>
        <w:t>. In accordance with rule 19 of the rules of procedure, the Bureau was to examine and report on the credentials of delegations</w:t>
      </w:r>
      <w:r w:rsidR="00FE639E" w:rsidRPr="005809B0">
        <w:rPr>
          <w:spacing w:val="0"/>
          <w:kern w:val="22"/>
        </w:rPr>
        <w:t>. A</w:t>
      </w:r>
      <w:r w:rsidR="00120B12" w:rsidRPr="005809B0">
        <w:rPr>
          <w:spacing w:val="0"/>
          <w:kern w:val="22"/>
          <w:szCs w:val="22"/>
        </w:rPr>
        <w:t xml:space="preserve">ccordingly, the President informed the </w:t>
      </w:r>
      <w:r w:rsidR="001F1141">
        <w:rPr>
          <w:spacing w:val="0"/>
          <w:kern w:val="22"/>
          <w:szCs w:val="22"/>
        </w:rPr>
        <w:t>body</w:t>
      </w:r>
      <w:r w:rsidR="001F1141" w:rsidRPr="005809B0">
        <w:rPr>
          <w:spacing w:val="0"/>
          <w:kern w:val="22"/>
          <w:szCs w:val="22"/>
        </w:rPr>
        <w:t xml:space="preserve"> </w:t>
      </w:r>
      <w:r w:rsidR="00120B12" w:rsidRPr="005809B0">
        <w:rPr>
          <w:spacing w:val="0"/>
          <w:kern w:val="22"/>
          <w:szCs w:val="22"/>
        </w:rPr>
        <w:t>that the Bureau had designated Mr. Eric Okoree (Ghana)</w:t>
      </w:r>
      <w:r w:rsidRPr="005809B0">
        <w:rPr>
          <w:spacing w:val="0"/>
          <w:kern w:val="22"/>
          <w:szCs w:val="22"/>
        </w:rPr>
        <w:t>, a Vice-President of the Bureau,</w:t>
      </w:r>
      <w:r w:rsidR="00120B12" w:rsidRPr="005809B0">
        <w:rPr>
          <w:spacing w:val="0"/>
          <w:kern w:val="22"/>
          <w:szCs w:val="22"/>
        </w:rPr>
        <w:t xml:space="preserve"> to examine and report on credentials.</w:t>
      </w:r>
    </w:p>
    <w:p w14:paraId="662CDD63" w14:textId="16EE6A0D" w:rsidR="00FE639E" w:rsidRPr="005809B0" w:rsidRDefault="000E5F40" w:rsidP="00FE639E">
      <w:pPr>
        <w:pStyle w:val="Para1"/>
        <w:rPr>
          <w:spacing w:val="0"/>
          <w:kern w:val="22"/>
        </w:rPr>
      </w:pPr>
      <w:bookmarkStart w:id="17" w:name="_Hlk84855372"/>
      <w:r w:rsidRPr="005809B0">
        <w:rPr>
          <w:spacing w:val="0"/>
          <w:kern w:val="22"/>
        </w:rPr>
        <w:t>At the [</w:t>
      </w:r>
      <w:r w:rsidRPr="005809B0">
        <w:rPr>
          <w:i/>
          <w:iCs/>
          <w:spacing w:val="0"/>
          <w:kern w:val="22"/>
        </w:rPr>
        <w:t>to be completed</w:t>
      </w:r>
      <w:r w:rsidRPr="005809B0">
        <w:rPr>
          <w:spacing w:val="0"/>
          <w:kern w:val="22"/>
        </w:rPr>
        <w:t xml:space="preserve">] </w:t>
      </w:r>
      <w:r w:rsidR="00FE639E" w:rsidRPr="005809B0">
        <w:rPr>
          <w:spacing w:val="0"/>
          <w:kern w:val="22"/>
        </w:rPr>
        <w:t xml:space="preserve">plenary </w:t>
      </w:r>
      <w:r w:rsidRPr="005809B0">
        <w:rPr>
          <w:spacing w:val="0"/>
          <w:kern w:val="22"/>
        </w:rPr>
        <w:t>session of</w:t>
      </w:r>
      <w:r w:rsidR="00FE639E" w:rsidRPr="005809B0">
        <w:rPr>
          <w:spacing w:val="0"/>
          <w:kern w:val="22"/>
        </w:rPr>
        <w:t xml:space="preserve"> part I of</w:t>
      </w:r>
      <w:r w:rsidRPr="005809B0">
        <w:rPr>
          <w:spacing w:val="0"/>
          <w:kern w:val="22"/>
        </w:rPr>
        <w:t xml:space="preserve"> the meeting</w:t>
      </w:r>
      <w:r w:rsidR="00FE639E" w:rsidRPr="005809B0">
        <w:rPr>
          <w:spacing w:val="0"/>
          <w:kern w:val="22"/>
        </w:rPr>
        <w:t>,</w:t>
      </w:r>
      <w:r w:rsidRPr="005809B0">
        <w:rPr>
          <w:spacing w:val="0"/>
          <w:kern w:val="22"/>
        </w:rPr>
        <w:t xml:space="preserve"> on [</w:t>
      </w:r>
      <w:r w:rsidRPr="005809B0">
        <w:rPr>
          <w:i/>
          <w:iCs/>
          <w:spacing w:val="0"/>
          <w:kern w:val="22"/>
        </w:rPr>
        <w:t>to be completed</w:t>
      </w:r>
      <w:r w:rsidRPr="005809B0">
        <w:rPr>
          <w:spacing w:val="0"/>
          <w:kern w:val="22"/>
        </w:rPr>
        <w:t xml:space="preserve">], </w:t>
      </w:r>
      <w:r w:rsidR="00FE639E" w:rsidRPr="005809B0">
        <w:rPr>
          <w:spacing w:val="0"/>
          <w:kern w:val="22"/>
          <w:szCs w:val="22"/>
        </w:rPr>
        <w:t xml:space="preserve">Mr. Okoree </w:t>
      </w:r>
      <w:r w:rsidRPr="005809B0">
        <w:rPr>
          <w:spacing w:val="0"/>
          <w:kern w:val="22"/>
        </w:rPr>
        <w:t>informed the Conference of the Parties</w:t>
      </w:r>
      <w:r w:rsidR="00FE639E" w:rsidRPr="005809B0">
        <w:rPr>
          <w:spacing w:val="0"/>
          <w:kern w:val="22"/>
        </w:rPr>
        <w:t xml:space="preserve"> serving as the meeting of the Parties </w:t>
      </w:r>
      <w:r w:rsidR="00B85447" w:rsidRPr="006B2927">
        <w:rPr>
          <w:spacing w:val="0"/>
          <w:kern w:val="22"/>
        </w:rPr>
        <w:t xml:space="preserve">to the Cartagena Protocol </w:t>
      </w:r>
      <w:r w:rsidRPr="005809B0">
        <w:rPr>
          <w:spacing w:val="0"/>
          <w:kern w:val="22"/>
        </w:rPr>
        <w:t>that [</w:t>
      </w:r>
      <w:r w:rsidRPr="005809B0">
        <w:rPr>
          <w:i/>
          <w:iCs/>
          <w:spacing w:val="0"/>
          <w:kern w:val="22"/>
        </w:rPr>
        <w:t>to be completed</w:t>
      </w:r>
      <w:r w:rsidRPr="005809B0">
        <w:rPr>
          <w:spacing w:val="0"/>
          <w:kern w:val="22"/>
        </w:rPr>
        <w:t>] Parties were registered as attending the meeting. The Bureau had examined the credentials of the representatives of [</w:t>
      </w:r>
      <w:r w:rsidRPr="005809B0">
        <w:rPr>
          <w:i/>
          <w:iCs/>
          <w:spacing w:val="0"/>
          <w:kern w:val="22"/>
        </w:rPr>
        <w:t>to be completed</w:t>
      </w:r>
      <w:r w:rsidRPr="005809B0">
        <w:rPr>
          <w:spacing w:val="0"/>
          <w:kern w:val="22"/>
        </w:rPr>
        <w:t>] Parties that were attending the meeting</w:t>
      </w:r>
      <w:bookmarkEnd w:id="17"/>
      <w:r w:rsidRPr="005809B0">
        <w:rPr>
          <w:spacing w:val="0"/>
          <w:kern w:val="22"/>
        </w:rPr>
        <w:t>.</w:t>
      </w:r>
      <w:r w:rsidR="00FE639E" w:rsidRPr="005809B0">
        <w:rPr>
          <w:spacing w:val="0"/>
          <w:kern w:val="22"/>
        </w:rPr>
        <w:t xml:space="preserve"> </w:t>
      </w:r>
      <w:bookmarkStart w:id="18" w:name="_Hlk84950472"/>
      <w:r w:rsidR="00FE639E" w:rsidRPr="005809B0">
        <w:rPr>
          <w:spacing w:val="0"/>
          <w:kern w:val="22"/>
        </w:rPr>
        <w:t>The credentials of [</w:t>
      </w:r>
      <w:r w:rsidR="00FE639E" w:rsidRPr="005809B0">
        <w:rPr>
          <w:i/>
          <w:iCs/>
          <w:spacing w:val="0"/>
          <w:kern w:val="22"/>
        </w:rPr>
        <w:t>to be completed</w:t>
      </w:r>
      <w:r w:rsidR="00FE639E" w:rsidRPr="005809B0">
        <w:rPr>
          <w:spacing w:val="0"/>
          <w:kern w:val="22"/>
        </w:rPr>
        <w:t>] delegations were in full compliance with rule 18 of the rules of procedure. Those of [</w:t>
      </w:r>
      <w:r w:rsidR="00FE639E" w:rsidRPr="005809B0">
        <w:rPr>
          <w:i/>
          <w:iCs/>
          <w:spacing w:val="0"/>
          <w:kern w:val="22"/>
        </w:rPr>
        <w:t>to be completed</w:t>
      </w:r>
      <w:r w:rsidR="00FE639E" w:rsidRPr="005809B0">
        <w:rPr>
          <w:spacing w:val="0"/>
          <w:kern w:val="22"/>
        </w:rPr>
        <w:t>] delegations did not fully comply with rule 18 and a further [</w:t>
      </w:r>
      <w:r w:rsidR="00FE639E" w:rsidRPr="005809B0">
        <w:rPr>
          <w:i/>
          <w:iCs/>
          <w:spacing w:val="0"/>
          <w:kern w:val="22"/>
        </w:rPr>
        <w:t>to be completed</w:t>
      </w:r>
      <w:r w:rsidR="00FE639E" w:rsidRPr="005809B0">
        <w:rPr>
          <w:spacing w:val="0"/>
          <w:kern w:val="22"/>
        </w:rPr>
        <w:t>] delegations had not presented their credentials to date.</w:t>
      </w:r>
      <w:bookmarkEnd w:id="18"/>
    </w:p>
    <w:bookmarkEnd w:id="16"/>
    <w:p w14:paraId="6335312B" w14:textId="77777777" w:rsidR="003A11A6" w:rsidRPr="005809B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5809B0">
        <w:rPr>
          <w:b/>
          <w:snapToGrid w:val="0"/>
          <w:kern w:val="22"/>
          <w:szCs w:val="22"/>
        </w:rPr>
        <w:t>Item 4.</w:t>
      </w:r>
      <w:r w:rsidRPr="005809B0">
        <w:rPr>
          <w:b/>
          <w:snapToGrid w:val="0"/>
          <w:kern w:val="22"/>
          <w:szCs w:val="22"/>
        </w:rPr>
        <w:tab/>
        <w:t>Reports of subsidiary bodies</w:t>
      </w:r>
    </w:p>
    <w:p w14:paraId="7FF988C2" w14:textId="1784A133" w:rsidR="009C4371" w:rsidRPr="005809B0" w:rsidRDefault="009C4371" w:rsidP="0050567B">
      <w:pPr>
        <w:pStyle w:val="Para1"/>
        <w:rPr>
          <w:spacing w:val="0"/>
          <w:kern w:val="22"/>
        </w:rPr>
      </w:pPr>
      <w:bookmarkStart w:id="19" w:name="_Hlk84866707"/>
      <w:r w:rsidRPr="005809B0">
        <w:rPr>
          <w:spacing w:val="0"/>
          <w:kern w:val="22"/>
        </w:rPr>
        <w:t>[</w:t>
      </w:r>
      <w:r w:rsidRPr="005809B0">
        <w:rPr>
          <w:i/>
          <w:iCs/>
          <w:spacing w:val="0"/>
          <w:kern w:val="22"/>
        </w:rPr>
        <w:t>to be completed</w:t>
      </w:r>
      <w:r w:rsidRPr="005809B0">
        <w:rPr>
          <w:spacing w:val="0"/>
          <w:kern w:val="22"/>
        </w:rPr>
        <w:t>]</w:t>
      </w:r>
    </w:p>
    <w:bookmarkEnd w:id="19"/>
    <w:p w14:paraId="43754150" w14:textId="77777777" w:rsidR="003A11A6" w:rsidRPr="005809B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5809B0">
        <w:rPr>
          <w:b/>
          <w:snapToGrid w:val="0"/>
          <w:kern w:val="22"/>
          <w:szCs w:val="22"/>
        </w:rPr>
        <w:t>Item 5.</w:t>
      </w:r>
      <w:r w:rsidRPr="005809B0">
        <w:rPr>
          <w:b/>
          <w:snapToGrid w:val="0"/>
          <w:kern w:val="22"/>
          <w:szCs w:val="22"/>
        </w:rPr>
        <w:tab/>
        <w:t>Report of the Compliance Committee</w:t>
      </w:r>
    </w:p>
    <w:p w14:paraId="2C285E05" w14:textId="27AC1708" w:rsidR="003A11A6" w:rsidRPr="005809B0" w:rsidRDefault="00B2719B" w:rsidP="00B2719B">
      <w:pPr>
        <w:pStyle w:val="Para1"/>
        <w:rPr>
          <w:spacing w:val="0"/>
          <w:kern w:val="22"/>
        </w:rPr>
      </w:pPr>
      <w:bookmarkStart w:id="20" w:name="_Hlk84866175"/>
      <w:r w:rsidRPr="005809B0">
        <w:rPr>
          <w:spacing w:val="0"/>
          <w:kern w:val="22"/>
        </w:rPr>
        <w:t xml:space="preserve">The Conference of the Parties serving as the meeting of the Parties </w:t>
      </w:r>
      <w:r w:rsidR="00190A1F" w:rsidRPr="006B2927">
        <w:rPr>
          <w:spacing w:val="0"/>
          <w:kern w:val="22"/>
        </w:rPr>
        <w:t xml:space="preserve">to the Cartagena Protocol </w:t>
      </w:r>
      <w:r w:rsidR="00E63256" w:rsidRPr="005809B0">
        <w:rPr>
          <w:spacing w:val="0"/>
          <w:kern w:val="22"/>
        </w:rPr>
        <w:t>took up</w:t>
      </w:r>
      <w:r w:rsidRPr="005809B0">
        <w:rPr>
          <w:spacing w:val="0"/>
          <w:kern w:val="22"/>
        </w:rPr>
        <w:t xml:space="preserve"> a</w:t>
      </w:r>
      <w:r w:rsidR="009207A2" w:rsidRPr="005809B0">
        <w:rPr>
          <w:spacing w:val="0"/>
          <w:kern w:val="22"/>
        </w:rPr>
        <w:t xml:space="preserve">genda item </w:t>
      </w:r>
      <w:r w:rsidR="0074409E" w:rsidRPr="005809B0">
        <w:rPr>
          <w:spacing w:val="0"/>
          <w:kern w:val="22"/>
        </w:rPr>
        <w:t>5</w:t>
      </w:r>
      <w:r w:rsidR="009207A2" w:rsidRPr="005809B0">
        <w:rPr>
          <w:spacing w:val="0"/>
          <w:kern w:val="22"/>
        </w:rPr>
        <w:t xml:space="preserve"> at the [</w:t>
      </w:r>
      <w:r w:rsidR="009207A2" w:rsidRPr="005809B0">
        <w:rPr>
          <w:i/>
          <w:iCs/>
          <w:spacing w:val="0"/>
          <w:kern w:val="22"/>
        </w:rPr>
        <w:t>to be completed</w:t>
      </w:r>
      <w:r w:rsidR="009207A2" w:rsidRPr="005809B0">
        <w:rPr>
          <w:spacing w:val="0"/>
          <w:kern w:val="22"/>
        </w:rPr>
        <w:t>] session of part I of the meeting, on [</w:t>
      </w:r>
      <w:r w:rsidR="009207A2" w:rsidRPr="005809B0">
        <w:rPr>
          <w:i/>
          <w:iCs/>
          <w:spacing w:val="0"/>
          <w:kern w:val="22"/>
        </w:rPr>
        <w:t>to be completed</w:t>
      </w:r>
      <w:r w:rsidR="009207A2" w:rsidRPr="005809B0">
        <w:rPr>
          <w:spacing w:val="0"/>
          <w:kern w:val="22"/>
        </w:rPr>
        <w:t>]</w:t>
      </w:r>
      <w:r w:rsidRPr="005809B0">
        <w:rPr>
          <w:spacing w:val="0"/>
          <w:kern w:val="22"/>
        </w:rPr>
        <w:t xml:space="preserve">, and </w:t>
      </w:r>
      <w:r w:rsidR="00B91B71">
        <w:rPr>
          <w:spacing w:val="0"/>
          <w:kern w:val="22"/>
        </w:rPr>
        <w:t>decided</w:t>
      </w:r>
      <w:r w:rsidR="00B91B71" w:rsidRPr="005809B0">
        <w:rPr>
          <w:spacing w:val="0"/>
          <w:kern w:val="22"/>
        </w:rPr>
        <w:t xml:space="preserve"> </w:t>
      </w:r>
      <w:r w:rsidR="0025780F" w:rsidRPr="005809B0">
        <w:rPr>
          <w:spacing w:val="0"/>
          <w:kern w:val="22"/>
        </w:rPr>
        <w:t>to defer consider</w:t>
      </w:r>
      <w:r w:rsidR="00914128" w:rsidRPr="005809B0">
        <w:rPr>
          <w:spacing w:val="0"/>
          <w:kern w:val="22"/>
        </w:rPr>
        <w:t>ation of</w:t>
      </w:r>
      <w:r w:rsidR="0025780F" w:rsidRPr="005809B0">
        <w:rPr>
          <w:spacing w:val="0"/>
          <w:kern w:val="22"/>
        </w:rPr>
        <w:t xml:space="preserve"> </w:t>
      </w:r>
      <w:r w:rsidR="003A11A6" w:rsidRPr="005809B0">
        <w:rPr>
          <w:spacing w:val="0"/>
          <w:kern w:val="22"/>
        </w:rPr>
        <w:t xml:space="preserve">the recommendations of the Compliance Committee </w:t>
      </w:r>
      <w:r w:rsidR="00914128" w:rsidRPr="005809B0">
        <w:rPr>
          <w:spacing w:val="0"/>
          <w:kern w:val="22"/>
        </w:rPr>
        <w:t xml:space="preserve">and the election </w:t>
      </w:r>
      <w:r w:rsidR="00A6504B" w:rsidRPr="005809B0">
        <w:rPr>
          <w:spacing w:val="0"/>
          <w:kern w:val="22"/>
        </w:rPr>
        <w:t xml:space="preserve">of new members of the Compliance Committee </w:t>
      </w:r>
      <w:r w:rsidRPr="005809B0">
        <w:rPr>
          <w:spacing w:val="0"/>
          <w:kern w:val="22"/>
        </w:rPr>
        <w:t>until</w:t>
      </w:r>
      <w:r w:rsidR="003A11A6" w:rsidRPr="005809B0">
        <w:rPr>
          <w:spacing w:val="0"/>
          <w:kern w:val="22"/>
        </w:rPr>
        <w:t xml:space="preserve"> </w:t>
      </w:r>
      <w:r w:rsidRPr="005809B0">
        <w:rPr>
          <w:spacing w:val="0"/>
          <w:kern w:val="22"/>
        </w:rPr>
        <w:t>pa</w:t>
      </w:r>
      <w:r w:rsidR="003A11A6" w:rsidRPr="005809B0">
        <w:rPr>
          <w:spacing w:val="0"/>
          <w:kern w:val="22"/>
        </w:rPr>
        <w:t>rt II of the meeting.</w:t>
      </w:r>
    </w:p>
    <w:bookmarkEnd w:id="20"/>
    <w:p w14:paraId="0C777DA4" w14:textId="77777777" w:rsidR="003A11A6" w:rsidRPr="005809B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5809B0">
        <w:rPr>
          <w:b/>
          <w:snapToGrid w:val="0"/>
          <w:kern w:val="22"/>
          <w:szCs w:val="22"/>
        </w:rPr>
        <w:t>Item 6.</w:t>
      </w:r>
      <w:r w:rsidRPr="005809B0">
        <w:rPr>
          <w:b/>
          <w:snapToGrid w:val="0"/>
          <w:kern w:val="22"/>
          <w:szCs w:val="22"/>
        </w:rPr>
        <w:tab/>
        <w:t>Administration of the Protocol and budget for the trust funds</w:t>
      </w:r>
    </w:p>
    <w:p w14:paraId="5F1BB765" w14:textId="08CFDE72" w:rsidR="003A11A6" w:rsidRPr="005809B0" w:rsidRDefault="00B2719B" w:rsidP="00B2719B">
      <w:pPr>
        <w:pStyle w:val="Para1"/>
        <w:rPr>
          <w:spacing w:val="0"/>
          <w:kern w:val="22"/>
        </w:rPr>
      </w:pPr>
      <w:bookmarkStart w:id="21" w:name="_Hlk84866266"/>
      <w:r w:rsidRPr="005809B0">
        <w:rPr>
          <w:spacing w:val="0"/>
          <w:kern w:val="22"/>
        </w:rPr>
        <w:t xml:space="preserve">The Conference of the Parties serving as the meeting of the Parties </w:t>
      </w:r>
      <w:r w:rsidR="00190A1F" w:rsidRPr="006B2927">
        <w:rPr>
          <w:spacing w:val="0"/>
          <w:kern w:val="22"/>
        </w:rPr>
        <w:t xml:space="preserve">to the Cartagena Protocol </w:t>
      </w:r>
      <w:r w:rsidR="00C72667" w:rsidRPr="005809B0">
        <w:rPr>
          <w:spacing w:val="0"/>
          <w:kern w:val="22"/>
        </w:rPr>
        <w:t>took up</w:t>
      </w:r>
      <w:r w:rsidRPr="005809B0">
        <w:rPr>
          <w:spacing w:val="0"/>
          <w:kern w:val="22"/>
        </w:rPr>
        <w:t xml:space="preserve"> </w:t>
      </w:r>
      <w:bookmarkEnd w:id="21"/>
      <w:r w:rsidRPr="005809B0">
        <w:rPr>
          <w:spacing w:val="0"/>
          <w:kern w:val="22"/>
        </w:rPr>
        <w:t>a</w:t>
      </w:r>
      <w:r w:rsidR="0074409E" w:rsidRPr="005809B0">
        <w:rPr>
          <w:spacing w:val="0"/>
          <w:kern w:val="22"/>
        </w:rPr>
        <w:t xml:space="preserve">genda item 6 at the </w:t>
      </w:r>
      <w:r w:rsidR="009011D6" w:rsidRPr="005809B0">
        <w:rPr>
          <w:spacing w:val="0"/>
          <w:kern w:val="22"/>
        </w:rPr>
        <w:t>opening</w:t>
      </w:r>
      <w:r w:rsidR="0074409E" w:rsidRPr="005809B0">
        <w:rPr>
          <w:spacing w:val="0"/>
          <w:kern w:val="22"/>
        </w:rPr>
        <w:t xml:space="preserve"> session of part I of the meeting, on </w:t>
      </w:r>
      <w:r w:rsidR="009011D6" w:rsidRPr="005809B0">
        <w:rPr>
          <w:spacing w:val="0"/>
          <w:kern w:val="22"/>
        </w:rPr>
        <w:t>11 October 2021</w:t>
      </w:r>
      <w:r w:rsidR="0074409E" w:rsidRPr="005809B0">
        <w:rPr>
          <w:spacing w:val="0"/>
          <w:kern w:val="22"/>
        </w:rPr>
        <w:t xml:space="preserve">. </w:t>
      </w:r>
      <w:r w:rsidRPr="005809B0">
        <w:rPr>
          <w:spacing w:val="0"/>
          <w:kern w:val="22"/>
        </w:rPr>
        <w:t xml:space="preserve">In considering the item, it had </w:t>
      </w:r>
      <w:r w:rsidR="00455F1D" w:rsidRPr="005809B0">
        <w:rPr>
          <w:spacing w:val="0"/>
          <w:kern w:val="22"/>
        </w:rPr>
        <w:t>before it a</w:t>
      </w:r>
      <w:r w:rsidR="003A11A6" w:rsidRPr="005809B0">
        <w:rPr>
          <w:spacing w:val="0"/>
          <w:kern w:val="22"/>
        </w:rPr>
        <w:t>n interim report of the Executive Secretary on the administration of the Convention and its Protocols, including the budget for the respective trust funds</w:t>
      </w:r>
      <w:r w:rsidR="00FC01BC" w:rsidRPr="005809B0">
        <w:rPr>
          <w:spacing w:val="0"/>
          <w:kern w:val="22"/>
        </w:rPr>
        <w:t xml:space="preserve"> (</w:t>
      </w:r>
      <w:r w:rsidR="00FC01BC" w:rsidRPr="005809B0">
        <w:rPr>
          <w:rStyle w:val="ng-binding"/>
          <w:spacing w:val="0"/>
          <w:kern w:val="22"/>
        </w:rPr>
        <w:t>CBD/CP/MOP/10/3)</w:t>
      </w:r>
      <w:r w:rsidR="003A11A6" w:rsidRPr="005809B0">
        <w:rPr>
          <w:spacing w:val="0"/>
          <w:kern w:val="22"/>
        </w:rPr>
        <w:t>.</w:t>
      </w:r>
    </w:p>
    <w:p w14:paraId="0EA770A2" w14:textId="4A5386E2" w:rsidR="00FC01BC" w:rsidRPr="005809B0" w:rsidRDefault="009011D6" w:rsidP="0050567B">
      <w:pPr>
        <w:pStyle w:val="Para1"/>
        <w:rPr>
          <w:spacing w:val="0"/>
          <w:kern w:val="22"/>
        </w:rPr>
      </w:pPr>
      <w:bookmarkStart w:id="22" w:name="_Hlk84828738"/>
      <w:r w:rsidRPr="005809B0">
        <w:rPr>
          <w:spacing w:val="0"/>
          <w:kern w:val="22"/>
        </w:rPr>
        <w:t xml:space="preserve">The Conference of the Parties </w:t>
      </w:r>
      <w:bookmarkStart w:id="23" w:name="_Hlk84866237"/>
      <w:r w:rsidR="00C72667" w:rsidRPr="005809B0">
        <w:rPr>
          <w:spacing w:val="0"/>
          <w:kern w:val="22"/>
        </w:rPr>
        <w:t xml:space="preserve">serving as the meeting of the Parties </w:t>
      </w:r>
      <w:bookmarkEnd w:id="23"/>
      <w:r w:rsidR="00190A1F" w:rsidRPr="006B2927">
        <w:rPr>
          <w:spacing w:val="0"/>
          <w:kern w:val="22"/>
        </w:rPr>
        <w:t xml:space="preserve">to the Cartagena Protocol </w:t>
      </w:r>
      <w:r w:rsidR="00190A1F">
        <w:rPr>
          <w:spacing w:val="0"/>
          <w:kern w:val="22"/>
        </w:rPr>
        <w:t xml:space="preserve">decided </w:t>
      </w:r>
      <w:r w:rsidRPr="005809B0">
        <w:rPr>
          <w:spacing w:val="0"/>
          <w:kern w:val="22"/>
        </w:rPr>
        <w:t xml:space="preserve">to establish a contact group on </w:t>
      </w:r>
      <w:r w:rsidR="00C0669C">
        <w:rPr>
          <w:spacing w:val="0"/>
          <w:kern w:val="22"/>
        </w:rPr>
        <w:t xml:space="preserve">the </w:t>
      </w:r>
      <w:r w:rsidRPr="005809B0">
        <w:rPr>
          <w:spacing w:val="0"/>
          <w:kern w:val="22"/>
        </w:rPr>
        <w:t xml:space="preserve">budget, with </w:t>
      </w:r>
      <w:r w:rsidR="00C0669C">
        <w:rPr>
          <w:spacing w:val="0"/>
          <w:kern w:val="22"/>
        </w:rPr>
        <w:t>a</w:t>
      </w:r>
      <w:r w:rsidR="00C0669C" w:rsidRPr="005809B0">
        <w:rPr>
          <w:spacing w:val="0"/>
          <w:kern w:val="22"/>
        </w:rPr>
        <w:t xml:space="preserve"> </w:t>
      </w:r>
      <w:r w:rsidRPr="005809B0">
        <w:rPr>
          <w:spacing w:val="0"/>
          <w:kern w:val="22"/>
        </w:rPr>
        <w:t xml:space="preserve">mandate to review the matter and prepare a draft budget for the programme of work for 2022, for the consideration of the Parties. The contact group </w:t>
      </w:r>
      <w:r w:rsidR="00C72667" w:rsidRPr="005809B0">
        <w:rPr>
          <w:spacing w:val="0"/>
          <w:kern w:val="22"/>
        </w:rPr>
        <w:t>would be</w:t>
      </w:r>
      <w:r w:rsidRPr="005809B0">
        <w:rPr>
          <w:spacing w:val="0"/>
          <w:kern w:val="22"/>
        </w:rPr>
        <w:t xml:space="preserve"> chaired by Mr.</w:t>
      </w:r>
      <w:r w:rsidR="00C0669C">
        <w:rPr>
          <w:spacing w:val="0"/>
          <w:kern w:val="22"/>
        </w:rPr>
        <w:t> </w:t>
      </w:r>
      <w:r w:rsidRPr="005809B0">
        <w:rPr>
          <w:spacing w:val="0"/>
          <w:kern w:val="22"/>
        </w:rPr>
        <w:t>Spencer Thomas (Grenada)</w:t>
      </w:r>
      <w:r w:rsidR="00C72667" w:rsidRPr="005809B0">
        <w:rPr>
          <w:spacing w:val="0"/>
          <w:kern w:val="22"/>
        </w:rPr>
        <w:t>, would be</w:t>
      </w:r>
      <w:r w:rsidR="00D7299A" w:rsidRPr="005809B0">
        <w:rPr>
          <w:spacing w:val="0"/>
          <w:kern w:val="22"/>
        </w:rPr>
        <w:t xml:space="preserve"> </w:t>
      </w:r>
      <w:r w:rsidRPr="005809B0">
        <w:rPr>
          <w:spacing w:val="0"/>
          <w:kern w:val="22"/>
        </w:rPr>
        <w:t>open to all Parties</w:t>
      </w:r>
      <w:r w:rsidR="00C72667" w:rsidRPr="005809B0">
        <w:rPr>
          <w:spacing w:val="0"/>
          <w:kern w:val="22"/>
        </w:rPr>
        <w:t xml:space="preserve"> and</w:t>
      </w:r>
      <w:r w:rsidRPr="005809B0">
        <w:rPr>
          <w:spacing w:val="0"/>
          <w:kern w:val="22"/>
        </w:rPr>
        <w:t xml:space="preserve"> would meet informally at the invitation of </w:t>
      </w:r>
      <w:r w:rsidR="000E5F40" w:rsidRPr="005809B0">
        <w:rPr>
          <w:spacing w:val="0"/>
          <w:kern w:val="22"/>
        </w:rPr>
        <w:t>the</w:t>
      </w:r>
      <w:r w:rsidRPr="005809B0">
        <w:rPr>
          <w:spacing w:val="0"/>
          <w:kern w:val="22"/>
        </w:rPr>
        <w:t xml:space="preserve"> chair</w:t>
      </w:r>
      <w:r w:rsidR="00C72667" w:rsidRPr="005809B0">
        <w:rPr>
          <w:spacing w:val="0"/>
          <w:kern w:val="22"/>
        </w:rPr>
        <w:t>,</w:t>
      </w:r>
      <w:r w:rsidRPr="005809B0">
        <w:rPr>
          <w:spacing w:val="0"/>
          <w:kern w:val="22"/>
        </w:rPr>
        <w:t xml:space="preserve"> with meetings advertised in advance in the daily calendar of meetings</w:t>
      </w:r>
      <w:bookmarkEnd w:id="22"/>
      <w:r w:rsidRPr="005809B0">
        <w:rPr>
          <w:spacing w:val="0"/>
          <w:kern w:val="22"/>
        </w:rPr>
        <w:t>.</w:t>
      </w:r>
    </w:p>
    <w:p w14:paraId="2F601E3F" w14:textId="41FE9079" w:rsidR="009011D6" w:rsidRPr="005809B0" w:rsidRDefault="009011D6" w:rsidP="0050567B">
      <w:pPr>
        <w:pStyle w:val="Para1"/>
        <w:rPr>
          <w:spacing w:val="0"/>
          <w:kern w:val="22"/>
        </w:rPr>
      </w:pPr>
      <w:bookmarkStart w:id="24" w:name="_Hlk84828768"/>
      <w:r w:rsidRPr="005809B0">
        <w:rPr>
          <w:spacing w:val="0"/>
          <w:kern w:val="22"/>
        </w:rPr>
        <w:t>At the [</w:t>
      </w:r>
      <w:r w:rsidRPr="005809B0">
        <w:rPr>
          <w:i/>
          <w:iCs/>
          <w:spacing w:val="0"/>
          <w:kern w:val="22"/>
        </w:rPr>
        <w:t>to be completed</w:t>
      </w:r>
      <w:r w:rsidRPr="005809B0">
        <w:rPr>
          <w:spacing w:val="0"/>
          <w:kern w:val="22"/>
        </w:rPr>
        <w:t>] plenary session</w:t>
      </w:r>
      <w:r w:rsidR="006F74AC">
        <w:rPr>
          <w:spacing w:val="0"/>
          <w:kern w:val="22"/>
        </w:rPr>
        <w:t>,</w:t>
      </w:r>
      <w:r w:rsidRPr="005809B0">
        <w:rPr>
          <w:spacing w:val="0"/>
          <w:kern w:val="22"/>
        </w:rPr>
        <w:t xml:space="preserve"> on [</w:t>
      </w:r>
      <w:r w:rsidRPr="005809B0">
        <w:rPr>
          <w:i/>
          <w:iCs/>
          <w:spacing w:val="0"/>
          <w:kern w:val="22"/>
        </w:rPr>
        <w:t>to be completed</w:t>
      </w:r>
      <w:r w:rsidRPr="005809B0">
        <w:rPr>
          <w:spacing w:val="0"/>
          <w:kern w:val="22"/>
        </w:rPr>
        <w:t xml:space="preserve">], the Conference of the Parties </w:t>
      </w:r>
      <w:r w:rsidR="00C72667" w:rsidRPr="005809B0">
        <w:rPr>
          <w:spacing w:val="0"/>
          <w:kern w:val="22"/>
        </w:rPr>
        <w:t xml:space="preserve">serving as the meeting of the Parties </w:t>
      </w:r>
      <w:r w:rsidR="00323987" w:rsidRPr="006B2927">
        <w:rPr>
          <w:spacing w:val="0"/>
          <w:kern w:val="22"/>
        </w:rPr>
        <w:t xml:space="preserve">to the Cartagena Protocol </w:t>
      </w:r>
      <w:r w:rsidRPr="005809B0">
        <w:rPr>
          <w:spacing w:val="0"/>
          <w:kern w:val="22"/>
        </w:rPr>
        <w:t>heard an update on the work of the contact group on budget [</w:t>
      </w:r>
      <w:r w:rsidRPr="005809B0">
        <w:rPr>
          <w:i/>
          <w:iCs/>
          <w:spacing w:val="0"/>
          <w:kern w:val="22"/>
        </w:rPr>
        <w:t>to be completed</w:t>
      </w:r>
      <w:r w:rsidRPr="005809B0">
        <w:rPr>
          <w:spacing w:val="0"/>
          <w:kern w:val="22"/>
        </w:rPr>
        <w:t>]</w:t>
      </w:r>
      <w:bookmarkEnd w:id="24"/>
      <w:r w:rsidRPr="005809B0">
        <w:rPr>
          <w:spacing w:val="0"/>
          <w:kern w:val="22"/>
        </w:rPr>
        <w:t>.</w:t>
      </w:r>
    </w:p>
    <w:p w14:paraId="70E33627" w14:textId="77777777" w:rsidR="00C72667" w:rsidRPr="005809B0" w:rsidRDefault="00C72667" w:rsidP="00C72667">
      <w:pPr>
        <w:pStyle w:val="Para1"/>
        <w:rPr>
          <w:spacing w:val="0"/>
          <w:kern w:val="22"/>
        </w:rPr>
      </w:pPr>
      <w:bookmarkStart w:id="25" w:name="_heading=h.gjdgxs" w:colFirst="0" w:colLast="0"/>
      <w:bookmarkStart w:id="26" w:name="_heading=h.30j0zll" w:colFirst="0" w:colLast="0"/>
      <w:bookmarkStart w:id="27" w:name="_heading=h.xuy1qui6wltd" w:colFirst="0" w:colLast="0"/>
      <w:bookmarkStart w:id="28" w:name="_heading=h.nkgw0ii72cmr" w:colFirst="0" w:colLast="0"/>
      <w:bookmarkStart w:id="29" w:name="_heading=h.3znysh7" w:colFirst="0" w:colLast="0"/>
      <w:bookmarkEnd w:id="25"/>
      <w:bookmarkEnd w:id="26"/>
      <w:bookmarkEnd w:id="27"/>
      <w:bookmarkEnd w:id="28"/>
      <w:bookmarkEnd w:id="29"/>
      <w:r w:rsidRPr="005809B0">
        <w:rPr>
          <w:spacing w:val="0"/>
          <w:kern w:val="22"/>
        </w:rPr>
        <w:t>[</w:t>
      </w:r>
      <w:r w:rsidRPr="005809B0">
        <w:rPr>
          <w:i/>
          <w:iCs/>
          <w:spacing w:val="0"/>
          <w:kern w:val="22"/>
        </w:rPr>
        <w:t>to be completed</w:t>
      </w:r>
      <w:r w:rsidRPr="005809B0">
        <w:rPr>
          <w:spacing w:val="0"/>
          <w:kern w:val="22"/>
        </w:rPr>
        <w:t>]</w:t>
      </w:r>
    </w:p>
    <w:p w14:paraId="4AF2A727" w14:textId="77777777" w:rsidR="003A11A6" w:rsidRPr="005809B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5809B0">
        <w:rPr>
          <w:b/>
          <w:snapToGrid w:val="0"/>
          <w:kern w:val="22"/>
          <w:szCs w:val="22"/>
        </w:rPr>
        <w:t>Item 18.</w:t>
      </w:r>
      <w:r w:rsidRPr="005809B0">
        <w:rPr>
          <w:b/>
          <w:snapToGrid w:val="0"/>
          <w:kern w:val="22"/>
          <w:szCs w:val="22"/>
        </w:rPr>
        <w:tab/>
        <w:t>Other matters</w:t>
      </w:r>
    </w:p>
    <w:p w14:paraId="7B7EE3EA" w14:textId="692D9927" w:rsidR="0074409E" w:rsidRPr="005809B0" w:rsidRDefault="00C72667" w:rsidP="0050567B">
      <w:pPr>
        <w:pStyle w:val="Para1"/>
        <w:rPr>
          <w:spacing w:val="0"/>
          <w:kern w:val="22"/>
        </w:rPr>
      </w:pPr>
      <w:r w:rsidRPr="005809B0">
        <w:rPr>
          <w:spacing w:val="0"/>
          <w:kern w:val="22"/>
        </w:rPr>
        <w:t xml:space="preserve">The Conference of the Parties serving as the meeting of the Parties </w:t>
      </w:r>
      <w:r w:rsidR="00323987" w:rsidRPr="006B2927">
        <w:rPr>
          <w:spacing w:val="0"/>
          <w:kern w:val="22"/>
        </w:rPr>
        <w:t xml:space="preserve">to the Cartagena Protocol </w:t>
      </w:r>
      <w:r w:rsidRPr="005809B0">
        <w:rPr>
          <w:spacing w:val="0"/>
          <w:kern w:val="22"/>
        </w:rPr>
        <w:t>took up a</w:t>
      </w:r>
      <w:r w:rsidR="0074409E" w:rsidRPr="005809B0">
        <w:rPr>
          <w:spacing w:val="0"/>
          <w:kern w:val="22"/>
        </w:rPr>
        <w:t>genda item 18 at the [</w:t>
      </w:r>
      <w:r w:rsidR="0074409E" w:rsidRPr="005809B0">
        <w:rPr>
          <w:i/>
          <w:iCs/>
          <w:spacing w:val="0"/>
          <w:kern w:val="22"/>
        </w:rPr>
        <w:t>to be completed</w:t>
      </w:r>
      <w:r w:rsidR="0074409E" w:rsidRPr="005809B0">
        <w:rPr>
          <w:spacing w:val="0"/>
          <w:kern w:val="22"/>
        </w:rPr>
        <w:t>] session of part I of the meeting, on [</w:t>
      </w:r>
      <w:r w:rsidR="0074409E" w:rsidRPr="005809B0">
        <w:rPr>
          <w:i/>
          <w:iCs/>
          <w:spacing w:val="0"/>
          <w:kern w:val="22"/>
        </w:rPr>
        <w:t>to be completed</w:t>
      </w:r>
      <w:r w:rsidR="0074409E" w:rsidRPr="005809B0">
        <w:rPr>
          <w:spacing w:val="0"/>
          <w:kern w:val="22"/>
        </w:rPr>
        <w:t>].</w:t>
      </w:r>
    </w:p>
    <w:p w14:paraId="240458DB" w14:textId="77777777" w:rsidR="00C72667" w:rsidRPr="005809B0" w:rsidRDefault="00C72667" w:rsidP="00C72667">
      <w:pPr>
        <w:pStyle w:val="Para1"/>
        <w:rPr>
          <w:spacing w:val="0"/>
          <w:kern w:val="22"/>
        </w:rPr>
      </w:pPr>
      <w:r w:rsidRPr="005809B0">
        <w:rPr>
          <w:spacing w:val="0"/>
          <w:kern w:val="22"/>
        </w:rPr>
        <w:t>[</w:t>
      </w:r>
      <w:r w:rsidRPr="005809B0">
        <w:rPr>
          <w:i/>
          <w:iCs/>
          <w:spacing w:val="0"/>
          <w:kern w:val="22"/>
        </w:rPr>
        <w:t>to be completed</w:t>
      </w:r>
      <w:r w:rsidRPr="005809B0">
        <w:rPr>
          <w:spacing w:val="0"/>
          <w:kern w:val="22"/>
        </w:rPr>
        <w:t>]</w:t>
      </w:r>
    </w:p>
    <w:p w14:paraId="2DF1D6CC" w14:textId="77777777" w:rsidR="003A11A6" w:rsidRPr="005809B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5809B0">
        <w:rPr>
          <w:b/>
          <w:snapToGrid w:val="0"/>
          <w:kern w:val="22"/>
          <w:szCs w:val="22"/>
        </w:rPr>
        <w:t xml:space="preserve">Item 19. </w:t>
      </w:r>
      <w:r w:rsidRPr="005809B0">
        <w:rPr>
          <w:b/>
          <w:snapToGrid w:val="0"/>
          <w:kern w:val="22"/>
          <w:szCs w:val="22"/>
        </w:rPr>
        <w:tab/>
        <w:t>Adoption of the report</w:t>
      </w:r>
    </w:p>
    <w:p w14:paraId="43D57E99" w14:textId="2628318D" w:rsidR="003A1CDE" w:rsidRPr="005809B0" w:rsidRDefault="00C72667" w:rsidP="0050567B">
      <w:pPr>
        <w:pStyle w:val="Para1"/>
        <w:rPr>
          <w:spacing w:val="0"/>
          <w:kern w:val="22"/>
        </w:rPr>
      </w:pPr>
      <w:r w:rsidRPr="005809B0">
        <w:rPr>
          <w:spacing w:val="0"/>
          <w:kern w:val="22"/>
        </w:rPr>
        <w:t xml:space="preserve">The Conference of the Parties serving as the meeting of the Parties </w:t>
      </w:r>
      <w:r w:rsidR="00323987" w:rsidRPr="006B2927">
        <w:rPr>
          <w:spacing w:val="0"/>
          <w:kern w:val="22"/>
        </w:rPr>
        <w:t xml:space="preserve">to the Cartagena Protocol </w:t>
      </w:r>
      <w:r w:rsidRPr="005809B0">
        <w:rPr>
          <w:spacing w:val="0"/>
          <w:kern w:val="22"/>
        </w:rPr>
        <w:t>adopted t</w:t>
      </w:r>
      <w:r w:rsidR="003A1CDE" w:rsidRPr="005809B0">
        <w:rPr>
          <w:spacing w:val="0"/>
          <w:kern w:val="22"/>
        </w:rPr>
        <w:t xml:space="preserve">he present report at the </w:t>
      </w:r>
      <w:r w:rsidR="0018443F" w:rsidRPr="005809B0">
        <w:rPr>
          <w:spacing w:val="0"/>
          <w:kern w:val="22"/>
        </w:rPr>
        <w:t>[</w:t>
      </w:r>
      <w:r w:rsidR="0018443F" w:rsidRPr="005809B0">
        <w:rPr>
          <w:i/>
          <w:iCs/>
          <w:spacing w:val="0"/>
          <w:kern w:val="22"/>
        </w:rPr>
        <w:t>to be completed</w:t>
      </w:r>
      <w:r w:rsidR="0018443F" w:rsidRPr="005809B0">
        <w:rPr>
          <w:spacing w:val="0"/>
          <w:kern w:val="22"/>
        </w:rPr>
        <w:t xml:space="preserve">] </w:t>
      </w:r>
      <w:r w:rsidR="003A1CDE" w:rsidRPr="005809B0">
        <w:rPr>
          <w:spacing w:val="0"/>
          <w:kern w:val="22"/>
        </w:rPr>
        <w:t xml:space="preserve">plenary session of </w:t>
      </w:r>
      <w:r w:rsidR="0018443F" w:rsidRPr="005809B0">
        <w:rPr>
          <w:spacing w:val="0"/>
          <w:kern w:val="22"/>
        </w:rPr>
        <w:t xml:space="preserve">part I of </w:t>
      </w:r>
      <w:r w:rsidR="003A1CDE" w:rsidRPr="005809B0">
        <w:rPr>
          <w:spacing w:val="0"/>
          <w:kern w:val="22"/>
        </w:rPr>
        <w:t>the meeting, on [</w:t>
      </w:r>
      <w:r w:rsidR="003A1CDE" w:rsidRPr="005809B0">
        <w:rPr>
          <w:i/>
          <w:iCs/>
          <w:spacing w:val="0"/>
          <w:kern w:val="22"/>
        </w:rPr>
        <w:t>to be completed</w:t>
      </w:r>
      <w:r w:rsidR="003A1CDE" w:rsidRPr="005809B0">
        <w:rPr>
          <w:spacing w:val="0"/>
          <w:kern w:val="22"/>
        </w:rPr>
        <w:t xml:space="preserve">], </w:t>
      </w:r>
      <w:r w:rsidR="00937B62" w:rsidRPr="005809B0">
        <w:rPr>
          <w:spacing w:val="0"/>
          <w:kern w:val="22"/>
        </w:rPr>
        <w:t>based on</w:t>
      </w:r>
      <w:r w:rsidR="003A1CDE" w:rsidRPr="005809B0">
        <w:rPr>
          <w:spacing w:val="0"/>
          <w:kern w:val="22"/>
        </w:rPr>
        <w:t xml:space="preserve"> the </w:t>
      </w:r>
      <w:r w:rsidR="003A1CDE" w:rsidRPr="005809B0">
        <w:rPr>
          <w:spacing w:val="0"/>
          <w:kern w:val="22"/>
        </w:rPr>
        <w:lastRenderedPageBreak/>
        <w:t>draft report presented by the Rapporteur (CBD/CP/MOP</w:t>
      </w:r>
      <w:r w:rsidR="003F681A" w:rsidRPr="005809B0">
        <w:rPr>
          <w:spacing w:val="0"/>
          <w:kern w:val="22"/>
        </w:rPr>
        <w:t>/10</w:t>
      </w:r>
      <w:r w:rsidR="003A1CDE" w:rsidRPr="005809B0">
        <w:rPr>
          <w:spacing w:val="0"/>
          <w:kern w:val="22"/>
        </w:rPr>
        <w:t>/Part-1-L.1)</w:t>
      </w:r>
      <w:r w:rsidR="00937B62" w:rsidRPr="005809B0">
        <w:rPr>
          <w:spacing w:val="0"/>
          <w:kern w:val="22"/>
        </w:rPr>
        <w:t>,</w:t>
      </w:r>
      <w:r w:rsidR="003A1CDE" w:rsidRPr="005809B0">
        <w:rPr>
          <w:spacing w:val="0"/>
          <w:kern w:val="22"/>
        </w:rPr>
        <w:t xml:space="preserve"> on the understanding that it would be completed to reflect the full proceedings of the current meeting and that the full report would be considered and adopted at </w:t>
      </w:r>
      <w:r w:rsidR="00937B62" w:rsidRPr="005809B0">
        <w:rPr>
          <w:spacing w:val="0"/>
          <w:kern w:val="22"/>
        </w:rPr>
        <w:t>part II of the</w:t>
      </w:r>
      <w:r w:rsidR="003A1CDE" w:rsidRPr="005809B0">
        <w:rPr>
          <w:spacing w:val="0"/>
          <w:kern w:val="22"/>
        </w:rPr>
        <w:t xml:space="preserve"> meeting.</w:t>
      </w:r>
    </w:p>
    <w:p w14:paraId="0269E21B" w14:textId="77777777" w:rsidR="003A11A6" w:rsidRPr="005809B0" w:rsidRDefault="003A11A6"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5809B0">
        <w:rPr>
          <w:b/>
          <w:snapToGrid w:val="0"/>
          <w:kern w:val="22"/>
          <w:szCs w:val="22"/>
        </w:rPr>
        <w:t xml:space="preserve">Item 20. </w:t>
      </w:r>
      <w:r w:rsidRPr="005809B0">
        <w:rPr>
          <w:b/>
          <w:snapToGrid w:val="0"/>
          <w:kern w:val="22"/>
          <w:szCs w:val="22"/>
        </w:rPr>
        <w:tab/>
        <w:t>Closure of the meeting</w:t>
      </w:r>
    </w:p>
    <w:p w14:paraId="186A12FD" w14:textId="56C610C2" w:rsidR="006206B3" w:rsidRPr="005809B0" w:rsidRDefault="006206B3" w:rsidP="006206B3">
      <w:pPr>
        <w:pStyle w:val="Para1"/>
        <w:rPr>
          <w:spacing w:val="0"/>
          <w:kern w:val="22"/>
        </w:rPr>
      </w:pPr>
      <w:r w:rsidRPr="005809B0">
        <w:rPr>
          <w:spacing w:val="0"/>
          <w:kern w:val="22"/>
        </w:rPr>
        <w:t>At the [</w:t>
      </w:r>
      <w:r w:rsidRPr="005809B0">
        <w:rPr>
          <w:i/>
          <w:iCs/>
          <w:spacing w:val="0"/>
          <w:kern w:val="22"/>
        </w:rPr>
        <w:t>to be completed</w:t>
      </w:r>
      <w:r w:rsidRPr="005809B0">
        <w:rPr>
          <w:spacing w:val="0"/>
          <w:kern w:val="22"/>
        </w:rPr>
        <w:t>] plenary session of part I of the meeting, on [</w:t>
      </w:r>
      <w:r w:rsidRPr="005809B0">
        <w:rPr>
          <w:i/>
          <w:iCs/>
          <w:spacing w:val="0"/>
          <w:kern w:val="22"/>
        </w:rPr>
        <w:t>to be completed</w:t>
      </w:r>
      <w:r w:rsidRPr="005809B0">
        <w:rPr>
          <w:spacing w:val="0"/>
          <w:kern w:val="22"/>
        </w:rPr>
        <w:t xml:space="preserve">], the Conference of the Parties serving as the meeting of the Parties </w:t>
      </w:r>
      <w:r w:rsidR="008610FA" w:rsidRPr="006B2927">
        <w:rPr>
          <w:spacing w:val="0"/>
          <w:kern w:val="22"/>
        </w:rPr>
        <w:t xml:space="preserve">to the Cartagena Protocol </w:t>
      </w:r>
      <w:r w:rsidRPr="005809B0">
        <w:rPr>
          <w:spacing w:val="0"/>
          <w:kern w:val="22"/>
        </w:rPr>
        <w:t>agreed to suspend its tenth meeting and resume it from 25 April to 8 May 2022 in Kunming, China.</w:t>
      </w:r>
    </w:p>
    <w:p w14:paraId="38673C5E" w14:textId="1DC85B65" w:rsidR="006206B3" w:rsidRPr="005809B0" w:rsidRDefault="006206B3" w:rsidP="006206B3">
      <w:pPr>
        <w:pStyle w:val="Para1"/>
        <w:rPr>
          <w:spacing w:val="0"/>
          <w:kern w:val="22"/>
        </w:rPr>
      </w:pPr>
      <w:r w:rsidRPr="005809B0">
        <w:rPr>
          <w:spacing w:val="0"/>
          <w:kern w:val="22"/>
        </w:rPr>
        <w:t>Following the customary exchange of courtesies, part I of the meeting was formally closed at [</w:t>
      </w:r>
      <w:r w:rsidRPr="005809B0">
        <w:rPr>
          <w:i/>
          <w:iCs/>
          <w:spacing w:val="0"/>
          <w:kern w:val="22"/>
        </w:rPr>
        <w:t>to be completed</w:t>
      </w:r>
      <w:r w:rsidRPr="005809B0">
        <w:rPr>
          <w:spacing w:val="0"/>
          <w:kern w:val="22"/>
        </w:rPr>
        <w:t>], on [</w:t>
      </w:r>
      <w:r w:rsidRPr="005809B0">
        <w:rPr>
          <w:i/>
          <w:iCs/>
          <w:spacing w:val="0"/>
          <w:kern w:val="22"/>
        </w:rPr>
        <w:t>to be completed</w:t>
      </w:r>
      <w:r w:rsidRPr="005809B0">
        <w:rPr>
          <w:spacing w:val="0"/>
          <w:kern w:val="22"/>
        </w:rPr>
        <w:t>].</w:t>
      </w:r>
    </w:p>
    <w:p w14:paraId="01A8F749" w14:textId="77777777" w:rsidR="00B3778F" w:rsidRPr="00FA24A3" w:rsidRDefault="004409A7" w:rsidP="00A23AD0">
      <w:pPr>
        <w:pStyle w:val="bodytextnoindent"/>
        <w:suppressLineNumbers/>
        <w:suppressAutoHyphens/>
        <w:kinsoku w:val="0"/>
        <w:overflowPunct w:val="0"/>
        <w:autoSpaceDE w:val="0"/>
        <w:autoSpaceDN w:val="0"/>
        <w:adjustRightInd w:val="0"/>
        <w:snapToGrid w:val="0"/>
        <w:spacing w:before="120" w:after="120"/>
        <w:ind w:left="0" w:firstLine="0"/>
        <w:jc w:val="center"/>
        <w:rPr>
          <w:snapToGrid w:val="0"/>
          <w:kern w:val="22"/>
          <w:szCs w:val="22"/>
        </w:rPr>
      </w:pPr>
      <w:r w:rsidRPr="00FA24A3">
        <w:rPr>
          <w:snapToGrid w:val="0"/>
          <w:kern w:val="22"/>
          <w:szCs w:val="22"/>
        </w:rPr>
        <w:t>__________</w:t>
      </w:r>
    </w:p>
    <w:sectPr w:rsidR="00B3778F" w:rsidRPr="00FA24A3" w:rsidSect="005B25AE">
      <w:headerReference w:type="even" r:id="rId16"/>
      <w:headerReference w:type="default" r:id="rId17"/>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ED3AC" w14:textId="77777777" w:rsidR="00300835" w:rsidRDefault="00300835" w:rsidP="00CF1848">
      <w:r>
        <w:separator/>
      </w:r>
    </w:p>
  </w:endnote>
  <w:endnote w:type="continuationSeparator" w:id="0">
    <w:p w14:paraId="7F0D47CB" w14:textId="77777777" w:rsidR="00300835" w:rsidRDefault="00300835" w:rsidP="00CF1848">
      <w:r>
        <w:continuationSeparator/>
      </w:r>
    </w:p>
  </w:endnote>
  <w:endnote w:type="continuationNotice" w:id="1">
    <w:p w14:paraId="73889BD5" w14:textId="77777777" w:rsidR="00300835" w:rsidRDefault="00300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1510" w14:textId="77777777" w:rsidR="00300835" w:rsidRDefault="00300835" w:rsidP="00CF1848">
      <w:r>
        <w:separator/>
      </w:r>
    </w:p>
  </w:footnote>
  <w:footnote w:type="continuationSeparator" w:id="0">
    <w:p w14:paraId="5387FB2F" w14:textId="77777777" w:rsidR="00300835" w:rsidRDefault="00300835" w:rsidP="00CF1848">
      <w:r>
        <w:continuationSeparator/>
      </w:r>
    </w:p>
  </w:footnote>
  <w:footnote w:type="continuationNotice" w:id="1">
    <w:p w14:paraId="265A3267" w14:textId="77777777" w:rsidR="00300835" w:rsidRDefault="00300835"/>
  </w:footnote>
  <w:footnote w:id="2">
    <w:p w14:paraId="36696FAB" w14:textId="06133303" w:rsidR="00B2086B" w:rsidRPr="005809B0" w:rsidRDefault="00B2086B" w:rsidP="005809B0">
      <w:pPr>
        <w:pStyle w:val="FootnoteText"/>
        <w:ind w:firstLine="0"/>
        <w:jc w:val="left"/>
        <w:rPr>
          <w:kern w:val="18"/>
          <w:szCs w:val="18"/>
        </w:rPr>
      </w:pPr>
      <w:r w:rsidRPr="005809B0">
        <w:rPr>
          <w:rStyle w:val="FootnoteReference"/>
          <w:kern w:val="18"/>
          <w:szCs w:val="18"/>
          <w:u w:val="none"/>
          <w:vertAlign w:val="superscript"/>
        </w:rPr>
        <w:footnoteRef/>
      </w:r>
      <w:r w:rsidRPr="005809B0">
        <w:rPr>
          <w:kern w:val="18"/>
          <w:szCs w:val="18"/>
        </w:rPr>
        <w:t xml:space="preserve"> All times shown in the present report are Kunming time, UTC+8.</w:t>
      </w:r>
    </w:p>
  </w:footnote>
  <w:footnote w:id="3">
    <w:p w14:paraId="2A190682" w14:textId="62BDD745" w:rsidR="0021361F" w:rsidRPr="005809B0" w:rsidRDefault="0021361F" w:rsidP="005809B0">
      <w:pPr>
        <w:pStyle w:val="FootnoteText"/>
        <w:ind w:firstLine="0"/>
        <w:jc w:val="left"/>
        <w:rPr>
          <w:kern w:val="18"/>
          <w:szCs w:val="18"/>
        </w:rPr>
      </w:pPr>
      <w:r w:rsidRPr="005809B0">
        <w:rPr>
          <w:rStyle w:val="FootnoteReference"/>
          <w:kern w:val="18"/>
          <w:szCs w:val="18"/>
          <w:u w:val="none"/>
          <w:vertAlign w:val="superscript"/>
        </w:rPr>
        <w:footnoteRef/>
      </w:r>
      <w:r w:rsidRPr="005809B0">
        <w:rPr>
          <w:kern w:val="18"/>
          <w:szCs w:val="18"/>
        </w:rPr>
        <w:t xml:space="preserve"> </w:t>
      </w:r>
      <w:bookmarkStart w:id="8" w:name="_Hlk85015637"/>
      <w:r w:rsidRPr="005809B0">
        <w:rPr>
          <w:kern w:val="18"/>
          <w:szCs w:val="18"/>
        </w:rPr>
        <w:t xml:space="preserve">Statements made by </w:t>
      </w:r>
      <w:r w:rsidR="005C5EF8">
        <w:rPr>
          <w:kern w:val="18"/>
          <w:szCs w:val="18"/>
        </w:rPr>
        <w:t>representatives</w:t>
      </w:r>
      <w:r w:rsidRPr="005809B0">
        <w:rPr>
          <w:kern w:val="18"/>
          <w:szCs w:val="18"/>
        </w:rPr>
        <w:t xml:space="preserve">, where provided to the Secretariat, can be found at </w:t>
      </w:r>
      <w:hyperlink r:id="rId1" w:history="1">
        <w:r w:rsidRPr="005809B0">
          <w:rPr>
            <w:rStyle w:val="Hyperlink"/>
            <w:kern w:val="18"/>
            <w:szCs w:val="18"/>
          </w:rPr>
          <w:t>https://www.cbd.int/conferences/2021-2022/cop-15/documents</w:t>
        </w:r>
      </w:hyperlink>
      <w:r w:rsidRPr="005809B0">
        <w:rPr>
          <w:kern w:val="18"/>
          <w:szCs w:val="18"/>
        </w:rPr>
        <w:t>, as received from the Party or observer concerned</w:t>
      </w:r>
      <w:bookmarkEnd w:id="8"/>
      <w:r w:rsidRPr="005809B0">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78929DE" w14:textId="60A8622A" w:rsidR="00B90DD5" w:rsidRPr="00A23AD0" w:rsidRDefault="000B7882" w:rsidP="00A23AD0">
        <w:pPr>
          <w:pStyle w:val="Header"/>
          <w:tabs>
            <w:tab w:val="clear" w:pos="4320"/>
            <w:tab w:val="clear" w:pos="8640"/>
          </w:tabs>
          <w:jc w:val="left"/>
          <w:rPr>
            <w:noProof/>
          </w:rPr>
        </w:pPr>
        <w:r>
          <w:t>CBD/CP/MOP/10/Part1/L.1</w:t>
        </w:r>
      </w:p>
    </w:sdtContent>
  </w:sdt>
  <w:p w14:paraId="2417E9CA" w14:textId="1FC4930D" w:rsidR="00B90DD5" w:rsidRPr="00A23AD0" w:rsidRDefault="00B90DD5" w:rsidP="00A23AD0">
    <w:pPr>
      <w:pStyle w:val="Header"/>
      <w:tabs>
        <w:tab w:val="clear" w:pos="4320"/>
        <w:tab w:val="clear" w:pos="8640"/>
      </w:tabs>
      <w:jc w:val="left"/>
      <w:rPr>
        <w:noProof/>
      </w:rPr>
    </w:pPr>
    <w:r w:rsidRPr="00A23AD0">
      <w:rPr>
        <w:noProof/>
      </w:rPr>
      <w:t xml:space="preserve">Page </w:t>
    </w:r>
    <w:r w:rsidRPr="00A23AD0">
      <w:rPr>
        <w:noProof/>
      </w:rPr>
      <w:fldChar w:fldCharType="begin"/>
    </w:r>
    <w:r w:rsidRPr="00A23AD0">
      <w:rPr>
        <w:noProof/>
      </w:rPr>
      <w:instrText xml:space="preserve"> PAGE   \* MERGEFORMAT </w:instrText>
    </w:r>
    <w:r w:rsidRPr="00A23AD0">
      <w:rPr>
        <w:noProof/>
      </w:rPr>
      <w:fldChar w:fldCharType="separate"/>
    </w:r>
    <w:r w:rsidR="00F024AF">
      <w:rPr>
        <w:noProof/>
      </w:rPr>
      <w:t>4</w:t>
    </w:r>
    <w:r w:rsidRPr="00A23AD0">
      <w:rPr>
        <w:noProof/>
      </w:rPr>
      <w:fldChar w:fldCharType="end"/>
    </w:r>
  </w:p>
  <w:p w14:paraId="4470B071" w14:textId="77777777" w:rsidR="00B90DD5" w:rsidRPr="00A23AD0" w:rsidRDefault="00B90DD5" w:rsidP="00A23AD0">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E267F7F" w14:textId="1F2844AE" w:rsidR="00B90DD5" w:rsidRPr="00A23AD0" w:rsidRDefault="000B7882" w:rsidP="00A23AD0">
        <w:pPr>
          <w:pStyle w:val="Header"/>
          <w:tabs>
            <w:tab w:val="clear" w:pos="4320"/>
            <w:tab w:val="clear" w:pos="8640"/>
          </w:tabs>
          <w:jc w:val="right"/>
          <w:rPr>
            <w:noProof/>
          </w:rPr>
        </w:pPr>
        <w:r>
          <w:t>CBD/CP/MOP/10/Part1/L.1</w:t>
        </w:r>
      </w:p>
    </w:sdtContent>
  </w:sdt>
  <w:p w14:paraId="45F5E32F" w14:textId="7CC67AD3" w:rsidR="00B90DD5" w:rsidRPr="00A23AD0" w:rsidRDefault="00B90DD5" w:rsidP="00A23AD0">
    <w:pPr>
      <w:pStyle w:val="Header"/>
      <w:tabs>
        <w:tab w:val="clear" w:pos="4320"/>
        <w:tab w:val="clear" w:pos="8640"/>
      </w:tabs>
      <w:jc w:val="right"/>
      <w:rPr>
        <w:noProof/>
      </w:rPr>
    </w:pPr>
    <w:r w:rsidRPr="00A23AD0">
      <w:rPr>
        <w:noProof/>
      </w:rPr>
      <w:t xml:space="preserve">Page </w:t>
    </w:r>
    <w:r w:rsidRPr="00A23AD0">
      <w:rPr>
        <w:noProof/>
      </w:rPr>
      <w:fldChar w:fldCharType="begin"/>
    </w:r>
    <w:r w:rsidRPr="00A23AD0">
      <w:rPr>
        <w:noProof/>
      </w:rPr>
      <w:instrText xml:space="preserve"> PAGE   \* MERGEFORMAT </w:instrText>
    </w:r>
    <w:r w:rsidRPr="00A23AD0">
      <w:rPr>
        <w:noProof/>
      </w:rPr>
      <w:fldChar w:fldCharType="separate"/>
    </w:r>
    <w:r w:rsidR="00F024AF">
      <w:rPr>
        <w:noProof/>
      </w:rPr>
      <w:t>3</w:t>
    </w:r>
    <w:r w:rsidRPr="00A23AD0">
      <w:rPr>
        <w:noProof/>
      </w:rPr>
      <w:fldChar w:fldCharType="end"/>
    </w:r>
  </w:p>
  <w:p w14:paraId="051956D2" w14:textId="77777777" w:rsidR="00B90DD5" w:rsidRPr="00A23AD0" w:rsidRDefault="00B90DD5" w:rsidP="00A23AD0">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A706C6"/>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BE9C1B2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4"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7"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22"/>
  </w:num>
  <w:num w:numId="5">
    <w:abstractNumId w:val="21"/>
  </w:num>
  <w:num w:numId="6">
    <w:abstractNumId w:val="5"/>
  </w:num>
  <w:num w:numId="7">
    <w:abstractNumId w:val="10"/>
  </w:num>
  <w:num w:numId="8">
    <w:abstractNumId w:val="20"/>
    <w:lvlOverride w:ilvl="0">
      <w:startOverride w:val="1"/>
    </w:lvlOverride>
  </w:num>
  <w:num w:numId="9">
    <w:abstractNumId w:val="28"/>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6"/>
  </w:num>
  <w:num w:numId="18">
    <w:abstractNumId w:val="13"/>
  </w:num>
  <w:num w:numId="19">
    <w:abstractNumId w:val="30"/>
  </w:num>
  <w:num w:numId="20">
    <w:abstractNumId w:val="8"/>
  </w:num>
  <w:num w:numId="21">
    <w:abstractNumId w:val="3"/>
  </w:num>
  <w:num w:numId="22">
    <w:abstractNumId w:val="15"/>
  </w:num>
  <w:num w:numId="23">
    <w:abstractNumId w:val="17"/>
  </w:num>
  <w:num w:numId="24">
    <w:abstractNumId w:val="7"/>
  </w:num>
  <w:num w:numId="25">
    <w:abstractNumId w:val="31"/>
  </w:num>
  <w:num w:numId="26">
    <w:abstractNumId w:val="2"/>
  </w:num>
  <w:num w:numId="27">
    <w:abstractNumId w:val="14"/>
  </w:num>
  <w:num w:numId="28">
    <w:abstractNumId w:val="25"/>
  </w:num>
  <w:num w:numId="29">
    <w:abstractNumId w:val="1"/>
  </w:num>
  <w:num w:numId="30">
    <w:abstractNumId w:val="29"/>
  </w:num>
  <w:num w:numId="31">
    <w:abstractNumId w:val="0"/>
  </w:num>
  <w:num w:numId="32">
    <w:abstractNumId w:val="9"/>
  </w:num>
  <w:num w:numId="33">
    <w:abstractNumId w:val="18"/>
  </w:num>
  <w:num w:numId="34">
    <w:abstractNumId w:val="11"/>
  </w:num>
  <w:num w:numId="35">
    <w:abstractNumId w:val="27"/>
  </w:num>
  <w:num w:numId="36">
    <w:abstractNumId w:val="24"/>
  </w:num>
  <w:num w:numId="3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C6A"/>
    <w:rsid w:val="000010BF"/>
    <w:rsid w:val="00003986"/>
    <w:rsid w:val="00006729"/>
    <w:rsid w:val="0000775E"/>
    <w:rsid w:val="00010551"/>
    <w:rsid w:val="00013696"/>
    <w:rsid w:val="00022609"/>
    <w:rsid w:val="00030EE3"/>
    <w:rsid w:val="0003533C"/>
    <w:rsid w:val="00046BDF"/>
    <w:rsid w:val="000473BD"/>
    <w:rsid w:val="00066E12"/>
    <w:rsid w:val="000708FB"/>
    <w:rsid w:val="000713A8"/>
    <w:rsid w:val="00072027"/>
    <w:rsid w:val="000725B7"/>
    <w:rsid w:val="00075B74"/>
    <w:rsid w:val="000760FE"/>
    <w:rsid w:val="00077BE8"/>
    <w:rsid w:val="0008014A"/>
    <w:rsid w:val="00081454"/>
    <w:rsid w:val="000859B8"/>
    <w:rsid w:val="000957F6"/>
    <w:rsid w:val="00095A2C"/>
    <w:rsid w:val="00097770"/>
    <w:rsid w:val="00097F5F"/>
    <w:rsid w:val="000A0830"/>
    <w:rsid w:val="000A0AC1"/>
    <w:rsid w:val="000A3D17"/>
    <w:rsid w:val="000A4B3A"/>
    <w:rsid w:val="000A709E"/>
    <w:rsid w:val="000A7972"/>
    <w:rsid w:val="000B1DED"/>
    <w:rsid w:val="000B2EAF"/>
    <w:rsid w:val="000B4AA9"/>
    <w:rsid w:val="000B5ECA"/>
    <w:rsid w:val="000B7882"/>
    <w:rsid w:val="000D0253"/>
    <w:rsid w:val="000E088F"/>
    <w:rsid w:val="000E3B73"/>
    <w:rsid w:val="000E5F40"/>
    <w:rsid w:val="000E673A"/>
    <w:rsid w:val="000E7F81"/>
    <w:rsid w:val="000F460F"/>
    <w:rsid w:val="000F74F5"/>
    <w:rsid w:val="000F766A"/>
    <w:rsid w:val="0010133C"/>
    <w:rsid w:val="00105372"/>
    <w:rsid w:val="00112792"/>
    <w:rsid w:val="00120B12"/>
    <w:rsid w:val="00121613"/>
    <w:rsid w:val="00131881"/>
    <w:rsid w:val="00131C42"/>
    <w:rsid w:val="00131E7A"/>
    <w:rsid w:val="00134717"/>
    <w:rsid w:val="00135A5A"/>
    <w:rsid w:val="00137CFB"/>
    <w:rsid w:val="00151E2B"/>
    <w:rsid w:val="00154C51"/>
    <w:rsid w:val="00154F53"/>
    <w:rsid w:val="001640F1"/>
    <w:rsid w:val="00164649"/>
    <w:rsid w:val="00165323"/>
    <w:rsid w:val="0016624E"/>
    <w:rsid w:val="00172AF6"/>
    <w:rsid w:val="00176586"/>
    <w:rsid w:val="00176CEE"/>
    <w:rsid w:val="0018443F"/>
    <w:rsid w:val="00186C29"/>
    <w:rsid w:val="00190281"/>
    <w:rsid w:val="00190A1F"/>
    <w:rsid w:val="001A6D8B"/>
    <w:rsid w:val="001B09F5"/>
    <w:rsid w:val="001B18F7"/>
    <w:rsid w:val="001B5293"/>
    <w:rsid w:val="001C083C"/>
    <w:rsid w:val="001C3FBA"/>
    <w:rsid w:val="001D281F"/>
    <w:rsid w:val="001D2F60"/>
    <w:rsid w:val="001D32B0"/>
    <w:rsid w:val="001E4866"/>
    <w:rsid w:val="001E6524"/>
    <w:rsid w:val="001E791E"/>
    <w:rsid w:val="001F1141"/>
    <w:rsid w:val="001F20DA"/>
    <w:rsid w:val="001F470B"/>
    <w:rsid w:val="001F544B"/>
    <w:rsid w:val="001F603D"/>
    <w:rsid w:val="00203C2D"/>
    <w:rsid w:val="00207B73"/>
    <w:rsid w:val="002107E1"/>
    <w:rsid w:val="0021361F"/>
    <w:rsid w:val="00221FDE"/>
    <w:rsid w:val="00222239"/>
    <w:rsid w:val="00230661"/>
    <w:rsid w:val="0023137D"/>
    <w:rsid w:val="00235217"/>
    <w:rsid w:val="00235276"/>
    <w:rsid w:val="002358EE"/>
    <w:rsid w:val="00235C05"/>
    <w:rsid w:val="00242D50"/>
    <w:rsid w:val="00243CD9"/>
    <w:rsid w:val="00245596"/>
    <w:rsid w:val="0025780F"/>
    <w:rsid w:val="00264101"/>
    <w:rsid w:val="00270151"/>
    <w:rsid w:val="00271379"/>
    <w:rsid w:val="00273893"/>
    <w:rsid w:val="002759AB"/>
    <w:rsid w:val="002824DB"/>
    <w:rsid w:val="002851AD"/>
    <w:rsid w:val="00287CD5"/>
    <w:rsid w:val="0029038C"/>
    <w:rsid w:val="00291953"/>
    <w:rsid w:val="0029494B"/>
    <w:rsid w:val="00295DF4"/>
    <w:rsid w:val="002A5681"/>
    <w:rsid w:val="002B4F91"/>
    <w:rsid w:val="002C1F3A"/>
    <w:rsid w:val="002D0AE8"/>
    <w:rsid w:val="002D10FC"/>
    <w:rsid w:val="002D3222"/>
    <w:rsid w:val="002D6108"/>
    <w:rsid w:val="002E1DB0"/>
    <w:rsid w:val="002E3BCF"/>
    <w:rsid w:val="002E3BFE"/>
    <w:rsid w:val="002F0551"/>
    <w:rsid w:val="002F26BA"/>
    <w:rsid w:val="002F422E"/>
    <w:rsid w:val="003001BA"/>
    <w:rsid w:val="00300835"/>
    <w:rsid w:val="00301168"/>
    <w:rsid w:val="0030131F"/>
    <w:rsid w:val="00302A9B"/>
    <w:rsid w:val="00302E3E"/>
    <w:rsid w:val="00305FDC"/>
    <w:rsid w:val="00307B59"/>
    <w:rsid w:val="003165F0"/>
    <w:rsid w:val="0032181E"/>
    <w:rsid w:val="00323987"/>
    <w:rsid w:val="0032655B"/>
    <w:rsid w:val="00327478"/>
    <w:rsid w:val="00330889"/>
    <w:rsid w:val="003312C4"/>
    <w:rsid w:val="00334674"/>
    <w:rsid w:val="00341403"/>
    <w:rsid w:val="003509AE"/>
    <w:rsid w:val="00353E3C"/>
    <w:rsid w:val="00360039"/>
    <w:rsid w:val="00361E13"/>
    <w:rsid w:val="0036503A"/>
    <w:rsid w:val="00370485"/>
    <w:rsid w:val="00372F74"/>
    <w:rsid w:val="003768E5"/>
    <w:rsid w:val="0038131D"/>
    <w:rsid w:val="003819BA"/>
    <w:rsid w:val="003842FC"/>
    <w:rsid w:val="00386392"/>
    <w:rsid w:val="00390118"/>
    <w:rsid w:val="00393029"/>
    <w:rsid w:val="00395487"/>
    <w:rsid w:val="003A11A6"/>
    <w:rsid w:val="003A1274"/>
    <w:rsid w:val="003A1CDE"/>
    <w:rsid w:val="003B13F7"/>
    <w:rsid w:val="003B74B8"/>
    <w:rsid w:val="003C4261"/>
    <w:rsid w:val="003D7504"/>
    <w:rsid w:val="003E056F"/>
    <w:rsid w:val="003E25A8"/>
    <w:rsid w:val="003E6A21"/>
    <w:rsid w:val="003E7594"/>
    <w:rsid w:val="003F0FD3"/>
    <w:rsid w:val="003F1BC1"/>
    <w:rsid w:val="003F4329"/>
    <w:rsid w:val="003F44EA"/>
    <w:rsid w:val="003F681A"/>
    <w:rsid w:val="00401AF1"/>
    <w:rsid w:val="00402494"/>
    <w:rsid w:val="00404734"/>
    <w:rsid w:val="00415390"/>
    <w:rsid w:val="00417B2F"/>
    <w:rsid w:val="00421DC1"/>
    <w:rsid w:val="00423A83"/>
    <w:rsid w:val="00430251"/>
    <w:rsid w:val="0043074A"/>
    <w:rsid w:val="00430A97"/>
    <w:rsid w:val="00430F55"/>
    <w:rsid w:val="00437E78"/>
    <w:rsid w:val="00440612"/>
    <w:rsid w:val="004409A7"/>
    <w:rsid w:val="00441585"/>
    <w:rsid w:val="004521D2"/>
    <w:rsid w:val="00452317"/>
    <w:rsid w:val="004529D0"/>
    <w:rsid w:val="004554BD"/>
    <w:rsid w:val="00455731"/>
    <w:rsid w:val="00455F1D"/>
    <w:rsid w:val="00462374"/>
    <w:rsid w:val="00462967"/>
    <w:rsid w:val="004644C2"/>
    <w:rsid w:val="00466B4C"/>
    <w:rsid w:val="00473757"/>
    <w:rsid w:val="0047748A"/>
    <w:rsid w:val="004854EA"/>
    <w:rsid w:val="0049624C"/>
    <w:rsid w:val="00497AB5"/>
    <w:rsid w:val="004A153B"/>
    <w:rsid w:val="004A442C"/>
    <w:rsid w:val="004B4451"/>
    <w:rsid w:val="004C04CF"/>
    <w:rsid w:val="004D0309"/>
    <w:rsid w:val="004E18CA"/>
    <w:rsid w:val="004E336C"/>
    <w:rsid w:val="004E4D3E"/>
    <w:rsid w:val="004F1B87"/>
    <w:rsid w:val="004F221B"/>
    <w:rsid w:val="004F39C9"/>
    <w:rsid w:val="004F3DC5"/>
    <w:rsid w:val="004F5B46"/>
    <w:rsid w:val="004F649A"/>
    <w:rsid w:val="0050567B"/>
    <w:rsid w:val="005111F4"/>
    <w:rsid w:val="0051658D"/>
    <w:rsid w:val="005214E8"/>
    <w:rsid w:val="005229D8"/>
    <w:rsid w:val="00523E4C"/>
    <w:rsid w:val="0052410F"/>
    <w:rsid w:val="005268FB"/>
    <w:rsid w:val="00530B24"/>
    <w:rsid w:val="00534681"/>
    <w:rsid w:val="0053472E"/>
    <w:rsid w:val="00541C1F"/>
    <w:rsid w:val="005430AD"/>
    <w:rsid w:val="005435B3"/>
    <w:rsid w:val="0055372D"/>
    <w:rsid w:val="005567D2"/>
    <w:rsid w:val="00557830"/>
    <w:rsid w:val="005579C7"/>
    <w:rsid w:val="00564767"/>
    <w:rsid w:val="00573E36"/>
    <w:rsid w:val="00573EC9"/>
    <w:rsid w:val="00576351"/>
    <w:rsid w:val="005809B0"/>
    <w:rsid w:val="00584A88"/>
    <w:rsid w:val="00587489"/>
    <w:rsid w:val="005935F0"/>
    <w:rsid w:val="005A2ADD"/>
    <w:rsid w:val="005A36B8"/>
    <w:rsid w:val="005A3D8D"/>
    <w:rsid w:val="005B25AE"/>
    <w:rsid w:val="005C4FB3"/>
    <w:rsid w:val="005C50AF"/>
    <w:rsid w:val="005C5EF8"/>
    <w:rsid w:val="005D1D39"/>
    <w:rsid w:val="005D20FA"/>
    <w:rsid w:val="005D4C71"/>
    <w:rsid w:val="005D5A8F"/>
    <w:rsid w:val="005E0197"/>
    <w:rsid w:val="005E052A"/>
    <w:rsid w:val="005E1DC0"/>
    <w:rsid w:val="005E2EA7"/>
    <w:rsid w:val="005E7475"/>
    <w:rsid w:val="005F7B3C"/>
    <w:rsid w:val="005F7DCC"/>
    <w:rsid w:val="00600824"/>
    <w:rsid w:val="00610955"/>
    <w:rsid w:val="0061459A"/>
    <w:rsid w:val="00614A25"/>
    <w:rsid w:val="00614B67"/>
    <w:rsid w:val="00616AFF"/>
    <w:rsid w:val="006206B3"/>
    <w:rsid w:val="006209F0"/>
    <w:rsid w:val="00621BB2"/>
    <w:rsid w:val="00621BE3"/>
    <w:rsid w:val="00626D4C"/>
    <w:rsid w:val="0064459E"/>
    <w:rsid w:val="00660370"/>
    <w:rsid w:val="00660CB5"/>
    <w:rsid w:val="00664120"/>
    <w:rsid w:val="0067589D"/>
    <w:rsid w:val="006913EA"/>
    <w:rsid w:val="00692A1A"/>
    <w:rsid w:val="006951C1"/>
    <w:rsid w:val="006A054E"/>
    <w:rsid w:val="006A10FE"/>
    <w:rsid w:val="006A1DE3"/>
    <w:rsid w:val="006A4F4B"/>
    <w:rsid w:val="006A6DAD"/>
    <w:rsid w:val="006A7708"/>
    <w:rsid w:val="006A7787"/>
    <w:rsid w:val="006B70E1"/>
    <w:rsid w:val="006B75A0"/>
    <w:rsid w:val="006C15A9"/>
    <w:rsid w:val="006C2038"/>
    <w:rsid w:val="006E033D"/>
    <w:rsid w:val="006E0D16"/>
    <w:rsid w:val="006E1EFF"/>
    <w:rsid w:val="006E2A11"/>
    <w:rsid w:val="006F02BF"/>
    <w:rsid w:val="006F474D"/>
    <w:rsid w:val="006F74AC"/>
    <w:rsid w:val="00710D1F"/>
    <w:rsid w:val="007143AF"/>
    <w:rsid w:val="0071455B"/>
    <w:rsid w:val="00714E40"/>
    <w:rsid w:val="00717D88"/>
    <w:rsid w:val="007224D4"/>
    <w:rsid w:val="007266B0"/>
    <w:rsid w:val="00727C83"/>
    <w:rsid w:val="007342E5"/>
    <w:rsid w:val="007431A8"/>
    <w:rsid w:val="0074333A"/>
    <w:rsid w:val="0074409E"/>
    <w:rsid w:val="007447C2"/>
    <w:rsid w:val="00745039"/>
    <w:rsid w:val="00751800"/>
    <w:rsid w:val="007518EE"/>
    <w:rsid w:val="00766799"/>
    <w:rsid w:val="0077693F"/>
    <w:rsid w:val="00781715"/>
    <w:rsid w:val="00781AB7"/>
    <w:rsid w:val="00785A5C"/>
    <w:rsid w:val="0079079C"/>
    <w:rsid w:val="0079246D"/>
    <w:rsid w:val="007942D3"/>
    <w:rsid w:val="007A19C4"/>
    <w:rsid w:val="007A2D42"/>
    <w:rsid w:val="007B3051"/>
    <w:rsid w:val="007B6197"/>
    <w:rsid w:val="007B6C09"/>
    <w:rsid w:val="007B7EDB"/>
    <w:rsid w:val="007C3B23"/>
    <w:rsid w:val="007C4AD7"/>
    <w:rsid w:val="007C60A1"/>
    <w:rsid w:val="007D6677"/>
    <w:rsid w:val="007E09DA"/>
    <w:rsid w:val="007E1A48"/>
    <w:rsid w:val="007E3F0A"/>
    <w:rsid w:val="007F0719"/>
    <w:rsid w:val="007F72E8"/>
    <w:rsid w:val="0081195A"/>
    <w:rsid w:val="00813D36"/>
    <w:rsid w:val="00816BA8"/>
    <w:rsid w:val="008178B6"/>
    <w:rsid w:val="00822824"/>
    <w:rsid w:val="0082386C"/>
    <w:rsid w:val="00826294"/>
    <w:rsid w:val="00827FC7"/>
    <w:rsid w:val="00837704"/>
    <w:rsid w:val="0085428A"/>
    <w:rsid w:val="008610FA"/>
    <w:rsid w:val="0087016E"/>
    <w:rsid w:val="008707A9"/>
    <w:rsid w:val="008720C2"/>
    <w:rsid w:val="008772D3"/>
    <w:rsid w:val="00877AD3"/>
    <w:rsid w:val="0088375F"/>
    <w:rsid w:val="0088439D"/>
    <w:rsid w:val="008909F8"/>
    <w:rsid w:val="008A2241"/>
    <w:rsid w:val="008A28F7"/>
    <w:rsid w:val="008A5ED5"/>
    <w:rsid w:val="008A5F16"/>
    <w:rsid w:val="008A7CEC"/>
    <w:rsid w:val="008A7E80"/>
    <w:rsid w:val="008C00DF"/>
    <w:rsid w:val="008C52BD"/>
    <w:rsid w:val="008C5AD5"/>
    <w:rsid w:val="008D6A02"/>
    <w:rsid w:val="008E2ED1"/>
    <w:rsid w:val="008F091D"/>
    <w:rsid w:val="008F5851"/>
    <w:rsid w:val="008F718F"/>
    <w:rsid w:val="00900038"/>
    <w:rsid w:val="009011D6"/>
    <w:rsid w:val="0090161B"/>
    <w:rsid w:val="00901D49"/>
    <w:rsid w:val="00902894"/>
    <w:rsid w:val="00910961"/>
    <w:rsid w:val="00911742"/>
    <w:rsid w:val="00914128"/>
    <w:rsid w:val="009207A2"/>
    <w:rsid w:val="009207B7"/>
    <w:rsid w:val="00922FA4"/>
    <w:rsid w:val="00924561"/>
    <w:rsid w:val="0092572A"/>
    <w:rsid w:val="0092739D"/>
    <w:rsid w:val="00932C5F"/>
    <w:rsid w:val="00937B62"/>
    <w:rsid w:val="009505C9"/>
    <w:rsid w:val="00951655"/>
    <w:rsid w:val="00952A0F"/>
    <w:rsid w:val="00952F27"/>
    <w:rsid w:val="0095586D"/>
    <w:rsid w:val="00957A27"/>
    <w:rsid w:val="0096078A"/>
    <w:rsid w:val="00970FC0"/>
    <w:rsid w:val="009736E9"/>
    <w:rsid w:val="00973926"/>
    <w:rsid w:val="00975A5D"/>
    <w:rsid w:val="009802CE"/>
    <w:rsid w:val="00992F67"/>
    <w:rsid w:val="009B0D25"/>
    <w:rsid w:val="009B56FD"/>
    <w:rsid w:val="009B762F"/>
    <w:rsid w:val="009C27EB"/>
    <w:rsid w:val="009C4371"/>
    <w:rsid w:val="009D662F"/>
    <w:rsid w:val="009E1635"/>
    <w:rsid w:val="009E2075"/>
    <w:rsid w:val="009E27DD"/>
    <w:rsid w:val="009E3E4B"/>
    <w:rsid w:val="009F1B34"/>
    <w:rsid w:val="009F65D9"/>
    <w:rsid w:val="00A07494"/>
    <w:rsid w:val="00A11B01"/>
    <w:rsid w:val="00A13439"/>
    <w:rsid w:val="00A1521A"/>
    <w:rsid w:val="00A17437"/>
    <w:rsid w:val="00A177A5"/>
    <w:rsid w:val="00A21FE4"/>
    <w:rsid w:val="00A22FC5"/>
    <w:rsid w:val="00A23AD0"/>
    <w:rsid w:val="00A25E86"/>
    <w:rsid w:val="00A32C8F"/>
    <w:rsid w:val="00A33009"/>
    <w:rsid w:val="00A34F7A"/>
    <w:rsid w:val="00A352AF"/>
    <w:rsid w:val="00A44625"/>
    <w:rsid w:val="00A477C9"/>
    <w:rsid w:val="00A53F6B"/>
    <w:rsid w:val="00A63333"/>
    <w:rsid w:val="00A6504B"/>
    <w:rsid w:val="00A67ED9"/>
    <w:rsid w:val="00A7078E"/>
    <w:rsid w:val="00A7435F"/>
    <w:rsid w:val="00A750DE"/>
    <w:rsid w:val="00A91271"/>
    <w:rsid w:val="00A96B7C"/>
    <w:rsid w:val="00AA3C77"/>
    <w:rsid w:val="00AA525E"/>
    <w:rsid w:val="00AB0627"/>
    <w:rsid w:val="00AC0A8F"/>
    <w:rsid w:val="00AD2509"/>
    <w:rsid w:val="00AD3AFD"/>
    <w:rsid w:val="00AD4EC2"/>
    <w:rsid w:val="00AE4124"/>
    <w:rsid w:val="00AE45CC"/>
    <w:rsid w:val="00AE5F55"/>
    <w:rsid w:val="00B01B7B"/>
    <w:rsid w:val="00B0326A"/>
    <w:rsid w:val="00B050D9"/>
    <w:rsid w:val="00B05600"/>
    <w:rsid w:val="00B05A83"/>
    <w:rsid w:val="00B16DF7"/>
    <w:rsid w:val="00B2086B"/>
    <w:rsid w:val="00B21237"/>
    <w:rsid w:val="00B21E66"/>
    <w:rsid w:val="00B2513F"/>
    <w:rsid w:val="00B26568"/>
    <w:rsid w:val="00B2719B"/>
    <w:rsid w:val="00B27ABC"/>
    <w:rsid w:val="00B3151C"/>
    <w:rsid w:val="00B3369F"/>
    <w:rsid w:val="00B3778F"/>
    <w:rsid w:val="00B42390"/>
    <w:rsid w:val="00B47E13"/>
    <w:rsid w:val="00B56887"/>
    <w:rsid w:val="00B56957"/>
    <w:rsid w:val="00B6511A"/>
    <w:rsid w:val="00B726D9"/>
    <w:rsid w:val="00B7412D"/>
    <w:rsid w:val="00B80657"/>
    <w:rsid w:val="00B82703"/>
    <w:rsid w:val="00B8277A"/>
    <w:rsid w:val="00B82E8B"/>
    <w:rsid w:val="00B841CC"/>
    <w:rsid w:val="00B843E2"/>
    <w:rsid w:val="00B85447"/>
    <w:rsid w:val="00B87697"/>
    <w:rsid w:val="00B90DD5"/>
    <w:rsid w:val="00B91087"/>
    <w:rsid w:val="00B91B71"/>
    <w:rsid w:val="00B9565B"/>
    <w:rsid w:val="00BA0BBA"/>
    <w:rsid w:val="00BA629A"/>
    <w:rsid w:val="00BA6EF2"/>
    <w:rsid w:val="00BB219E"/>
    <w:rsid w:val="00BB5533"/>
    <w:rsid w:val="00BC05E7"/>
    <w:rsid w:val="00BC6FB1"/>
    <w:rsid w:val="00BD0F52"/>
    <w:rsid w:val="00BD2EC3"/>
    <w:rsid w:val="00BD7AA4"/>
    <w:rsid w:val="00BE01CC"/>
    <w:rsid w:val="00BE3EC5"/>
    <w:rsid w:val="00BF102B"/>
    <w:rsid w:val="00BF2166"/>
    <w:rsid w:val="00BF3657"/>
    <w:rsid w:val="00BF6F62"/>
    <w:rsid w:val="00C02309"/>
    <w:rsid w:val="00C0669C"/>
    <w:rsid w:val="00C20047"/>
    <w:rsid w:val="00C2409F"/>
    <w:rsid w:val="00C254BA"/>
    <w:rsid w:val="00C27721"/>
    <w:rsid w:val="00C33CA7"/>
    <w:rsid w:val="00C40DD5"/>
    <w:rsid w:val="00C50A38"/>
    <w:rsid w:val="00C57ED7"/>
    <w:rsid w:val="00C61588"/>
    <w:rsid w:val="00C64379"/>
    <w:rsid w:val="00C71E6F"/>
    <w:rsid w:val="00C72667"/>
    <w:rsid w:val="00C820C2"/>
    <w:rsid w:val="00C83552"/>
    <w:rsid w:val="00C83CA2"/>
    <w:rsid w:val="00C85B3F"/>
    <w:rsid w:val="00C9161D"/>
    <w:rsid w:val="00C94642"/>
    <w:rsid w:val="00C97673"/>
    <w:rsid w:val="00CA1F10"/>
    <w:rsid w:val="00CA4C41"/>
    <w:rsid w:val="00CA69C8"/>
    <w:rsid w:val="00CA6FA3"/>
    <w:rsid w:val="00CA7B0D"/>
    <w:rsid w:val="00CB4E5C"/>
    <w:rsid w:val="00CB6BBD"/>
    <w:rsid w:val="00CB7C2C"/>
    <w:rsid w:val="00CC15F1"/>
    <w:rsid w:val="00CD1D29"/>
    <w:rsid w:val="00CD68DF"/>
    <w:rsid w:val="00CE344C"/>
    <w:rsid w:val="00CE4896"/>
    <w:rsid w:val="00CE6656"/>
    <w:rsid w:val="00CF1848"/>
    <w:rsid w:val="00CF3B73"/>
    <w:rsid w:val="00CF48D3"/>
    <w:rsid w:val="00CF4E11"/>
    <w:rsid w:val="00D07676"/>
    <w:rsid w:val="00D0790F"/>
    <w:rsid w:val="00D1340F"/>
    <w:rsid w:val="00D14024"/>
    <w:rsid w:val="00D168CC"/>
    <w:rsid w:val="00D202F2"/>
    <w:rsid w:val="00D20A27"/>
    <w:rsid w:val="00D20F60"/>
    <w:rsid w:val="00D21B5D"/>
    <w:rsid w:val="00D25F6A"/>
    <w:rsid w:val="00D30FD4"/>
    <w:rsid w:val="00D33AC1"/>
    <w:rsid w:val="00D35172"/>
    <w:rsid w:val="00D42089"/>
    <w:rsid w:val="00D43D95"/>
    <w:rsid w:val="00D4601B"/>
    <w:rsid w:val="00D46349"/>
    <w:rsid w:val="00D574A1"/>
    <w:rsid w:val="00D623E5"/>
    <w:rsid w:val="00D6379F"/>
    <w:rsid w:val="00D65909"/>
    <w:rsid w:val="00D669A5"/>
    <w:rsid w:val="00D702E3"/>
    <w:rsid w:val="00D7299A"/>
    <w:rsid w:val="00D74002"/>
    <w:rsid w:val="00D76A18"/>
    <w:rsid w:val="00D80894"/>
    <w:rsid w:val="00D947B8"/>
    <w:rsid w:val="00DA0E47"/>
    <w:rsid w:val="00DA70B9"/>
    <w:rsid w:val="00DC18C8"/>
    <w:rsid w:val="00DC21FE"/>
    <w:rsid w:val="00DC4430"/>
    <w:rsid w:val="00DC49EF"/>
    <w:rsid w:val="00DC526E"/>
    <w:rsid w:val="00DC568F"/>
    <w:rsid w:val="00DC75E8"/>
    <w:rsid w:val="00DD118C"/>
    <w:rsid w:val="00DD7CFA"/>
    <w:rsid w:val="00DD7D9A"/>
    <w:rsid w:val="00DE5FF8"/>
    <w:rsid w:val="00DE6043"/>
    <w:rsid w:val="00DE6D8D"/>
    <w:rsid w:val="00DE7E9F"/>
    <w:rsid w:val="00DF1E5F"/>
    <w:rsid w:val="00DF5CCA"/>
    <w:rsid w:val="00DF6980"/>
    <w:rsid w:val="00DF6EFD"/>
    <w:rsid w:val="00E00BE0"/>
    <w:rsid w:val="00E172F1"/>
    <w:rsid w:val="00E1786E"/>
    <w:rsid w:val="00E308A2"/>
    <w:rsid w:val="00E4103A"/>
    <w:rsid w:val="00E47E1D"/>
    <w:rsid w:val="00E50D01"/>
    <w:rsid w:val="00E63256"/>
    <w:rsid w:val="00E636CF"/>
    <w:rsid w:val="00E66235"/>
    <w:rsid w:val="00E719BC"/>
    <w:rsid w:val="00E74E41"/>
    <w:rsid w:val="00E766CB"/>
    <w:rsid w:val="00E777DE"/>
    <w:rsid w:val="00E77ED7"/>
    <w:rsid w:val="00E83C24"/>
    <w:rsid w:val="00E8644F"/>
    <w:rsid w:val="00E90D3A"/>
    <w:rsid w:val="00E93500"/>
    <w:rsid w:val="00E95CE2"/>
    <w:rsid w:val="00E96EBC"/>
    <w:rsid w:val="00E972F4"/>
    <w:rsid w:val="00E97EDD"/>
    <w:rsid w:val="00EA676A"/>
    <w:rsid w:val="00EB29DB"/>
    <w:rsid w:val="00EC18FD"/>
    <w:rsid w:val="00ED20DB"/>
    <w:rsid w:val="00ED2D34"/>
    <w:rsid w:val="00EE1719"/>
    <w:rsid w:val="00EE2561"/>
    <w:rsid w:val="00EE6B2E"/>
    <w:rsid w:val="00EF02C0"/>
    <w:rsid w:val="00EF6419"/>
    <w:rsid w:val="00F00A9E"/>
    <w:rsid w:val="00F00F99"/>
    <w:rsid w:val="00F024AF"/>
    <w:rsid w:val="00F15D34"/>
    <w:rsid w:val="00F1794F"/>
    <w:rsid w:val="00F2157C"/>
    <w:rsid w:val="00F27BE1"/>
    <w:rsid w:val="00F343FB"/>
    <w:rsid w:val="00F43E3C"/>
    <w:rsid w:val="00F50069"/>
    <w:rsid w:val="00F61693"/>
    <w:rsid w:val="00F61EA9"/>
    <w:rsid w:val="00F738A2"/>
    <w:rsid w:val="00F7575B"/>
    <w:rsid w:val="00F83862"/>
    <w:rsid w:val="00F867B5"/>
    <w:rsid w:val="00F90C9D"/>
    <w:rsid w:val="00F91D46"/>
    <w:rsid w:val="00F94774"/>
    <w:rsid w:val="00F95FCC"/>
    <w:rsid w:val="00FA24A3"/>
    <w:rsid w:val="00FA2874"/>
    <w:rsid w:val="00FB0B34"/>
    <w:rsid w:val="00FB23D2"/>
    <w:rsid w:val="00FB3E99"/>
    <w:rsid w:val="00FC01BC"/>
    <w:rsid w:val="00FC5347"/>
    <w:rsid w:val="00FC53DB"/>
    <w:rsid w:val="00FC5D64"/>
    <w:rsid w:val="00FD7FFB"/>
    <w:rsid w:val="00FE3941"/>
    <w:rsid w:val="00FE509C"/>
    <w:rsid w:val="00FE630E"/>
    <w:rsid w:val="00FE639E"/>
    <w:rsid w:val="00FE78C2"/>
    <w:rsid w:val="00FE7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8A49A6"/>
  <w15:docId w15:val="{939F9985-04C2-4867-B54F-14C505C6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50567B"/>
    <w:pPr>
      <w:numPr>
        <w:numId w:val="4"/>
      </w:numPr>
      <w:tabs>
        <w:tab w:val="clear" w:pos="360"/>
      </w:tabs>
      <w:spacing w:before="120" w:after="120"/>
    </w:pPr>
    <w:rPr>
      <w:snapToGrid w:val="0"/>
      <w:spacing w:val="-2"/>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50567B"/>
    <w:rPr>
      <w:rFonts w:ascii="Times New Roman" w:eastAsia="Times New Roman" w:hAnsi="Times New Roman" w:cs="Times New Roman"/>
      <w:snapToGrid w:val="0"/>
      <w:spacing w:val="-2"/>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uiPriority w:val="34"/>
    <w:qFormat/>
    <w:rsid w:val="00B3778F"/>
    <w:pPr>
      <w:ind w:left="720"/>
      <w:contextualSpacing/>
    </w:pPr>
  </w:style>
  <w:style w:type="paragraph" w:styleId="CommentSubject">
    <w:name w:val="annotation subject"/>
    <w:basedOn w:val="CommentText"/>
    <w:next w:val="CommentText"/>
    <w:link w:val="CommentSubjectChar"/>
    <w:uiPriority w:val="99"/>
    <w:semiHidden/>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3A11A6"/>
    <w:pPr>
      <w:spacing w:after="160" w:line="240" w:lineRule="exact"/>
    </w:pPr>
    <w:rPr>
      <w:rFonts w:asciiTheme="minorHAnsi" w:eastAsiaTheme="minorEastAsia" w:hAnsiTheme="minorHAnsi" w:cstheme="minorBidi"/>
      <w:sz w:val="18"/>
      <w:u w:val="single"/>
      <w:lang w:val="fr-CA"/>
    </w:rPr>
  </w:style>
  <w:style w:type="character" w:customStyle="1" w:styleId="UnresolvedMention1">
    <w:name w:val="Unresolved Mention1"/>
    <w:basedOn w:val="DefaultParagraphFont"/>
    <w:uiPriority w:val="99"/>
    <w:semiHidden/>
    <w:unhideWhenUsed/>
    <w:rsid w:val="0016624E"/>
    <w:rPr>
      <w:color w:val="605E5C"/>
      <w:shd w:val="clear" w:color="auto" w:fill="E1DFDD"/>
    </w:rPr>
  </w:style>
  <w:style w:type="character" w:customStyle="1" w:styleId="ng-binding">
    <w:name w:val="ng-binding"/>
    <w:basedOn w:val="DefaultParagraphFont"/>
    <w:rsid w:val="00FC01BC"/>
  </w:style>
  <w:style w:type="character" w:styleId="UnresolvedMention">
    <w:name w:val="Unresolved Mention"/>
    <w:basedOn w:val="DefaultParagraphFont"/>
    <w:uiPriority w:val="99"/>
    <w:semiHidden/>
    <w:unhideWhenUsed/>
    <w:rsid w:val="00264101"/>
    <w:rPr>
      <w:color w:val="605E5C"/>
      <w:shd w:val="clear" w:color="auto" w:fill="E1DFDD"/>
    </w:rPr>
  </w:style>
  <w:style w:type="paragraph" w:styleId="Revision">
    <w:name w:val="Revision"/>
    <w:hidden/>
    <w:uiPriority w:val="99"/>
    <w:semiHidden/>
    <w:rsid w:val="00264101"/>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33-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PlaceholderText"/>
            </w:rPr>
            <w:t>[Subject]</w:t>
          </w:r>
        </w:p>
      </w:docPartBody>
    </w:docPart>
    <w:docPart>
      <w:docPartPr>
        <w:name w:val="A1D0620CB8144B3F8AF82944CFC272F1"/>
        <w:category>
          <w:name w:val="General"/>
          <w:gallery w:val="placeholder"/>
        </w:category>
        <w:types>
          <w:type w:val="bbPlcHdr"/>
        </w:types>
        <w:behaviors>
          <w:behavior w:val="content"/>
        </w:behaviors>
        <w:guid w:val="{6599A6E4-B19B-4580-9370-2E13F791FE70}"/>
      </w:docPartPr>
      <w:docPartBody>
        <w:p w:rsidR="0001335D" w:rsidRDefault="0001335D">
          <w:r w:rsidRPr="006B08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335D"/>
    <w:rsid w:val="00025FA8"/>
    <w:rsid w:val="0004371D"/>
    <w:rsid w:val="000C44F5"/>
    <w:rsid w:val="001077FD"/>
    <w:rsid w:val="0018788D"/>
    <w:rsid w:val="00197679"/>
    <w:rsid w:val="00204ED8"/>
    <w:rsid w:val="00293EF7"/>
    <w:rsid w:val="00334D4E"/>
    <w:rsid w:val="00380B76"/>
    <w:rsid w:val="004E4977"/>
    <w:rsid w:val="004F086B"/>
    <w:rsid w:val="00500A2B"/>
    <w:rsid w:val="005153C5"/>
    <w:rsid w:val="005761A1"/>
    <w:rsid w:val="0058288D"/>
    <w:rsid w:val="00590CF3"/>
    <w:rsid w:val="005E1DAB"/>
    <w:rsid w:val="0061507A"/>
    <w:rsid w:val="006801B3"/>
    <w:rsid w:val="007743E0"/>
    <w:rsid w:val="007A0B1A"/>
    <w:rsid w:val="007C4396"/>
    <w:rsid w:val="00810A55"/>
    <w:rsid w:val="008350F9"/>
    <w:rsid w:val="00840476"/>
    <w:rsid w:val="008C6619"/>
    <w:rsid w:val="008D420E"/>
    <w:rsid w:val="00944794"/>
    <w:rsid w:val="0098642F"/>
    <w:rsid w:val="00C9570A"/>
    <w:rsid w:val="00CD0B52"/>
    <w:rsid w:val="00D10070"/>
    <w:rsid w:val="00D43F44"/>
    <w:rsid w:val="00DC5AE1"/>
    <w:rsid w:val="00E42A32"/>
    <w:rsid w:val="00E75D63"/>
    <w:rsid w:val="00EA7475"/>
    <w:rsid w:val="00EE6EE2"/>
    <w:rsid w:val="00F70D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335D"/>
    <w:rPr>
      <w:color w:val="808080"/>
    </w:rPr>
  </w:style>
  <w:style w:type="paragraph" w:customStyle="1" w:styleId="0FBA093D03AA40D3B5552A05951AFA73">
    <w:name w:val="0FBA093D03AA40D3B5552A05951AFA73"/>
    <w:rsid w:val="007C4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overPageProperties xmlns="http://schemas.microsoft.com/office/2006/coverPageProps">
  <PublishDate>2019-02-11T00:00:00</PublishDate>
  <Abstract/>
  <CompanyAddress/>
  <CompanyPhone/>
  <CompanyFax/>
  <CompanyEmail/>
</CoverPage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2.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83518-9881-4DD3-A8DA-35560F347B94}">
  <ds:schemaRefs>
    <ds:schemaRef ds:uri="http://schemas.openxmlformats.org/officeDocument/2006/bibliography"/>
  </ds:schemaRefs>
</ds:datastoreItem>
</file>

<file path=customXml/itemProps4.xml><?xml version="1.0" encoding="utf-8"?>
<ds:datastoreItem xmlns:ds="http://schemas.openxmlformats.org/officeDocument/2006/customXml" ds:itemID="{FBEBD948-4064-44F0-852C-FA271845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A6983518-9881-4DD3-A8DA-35560F347B94}">
  <ds:schemaRefs>
    <ds:schemaRef ds:uri="http://schemas.openxmlformats.org/officeDocument/2006/bibliography"/>
  </ds:schemaRefs>
</ds:datastoreItem>
</file>

<file path=customXml/itemProps9.xml><?xml version="1.0" encoding="utf-8"?>
<ds:datastoreItem xmlns:ds="http://schemas.openxmlformats.org/officeDocument/2006/customXml" ds:itemID="{FBEBD948-4064-44F0-852C-FA271845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report of part I of the meeting</vt:lpstr>
    </vt:vector>
  </TitlesOfParts>
  <Company>SCBD</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subject>CBD/CP/MOP/10/Part1/L.1</dc:subject>
  <dc:creator>CP-MOP 10</dc:creator>
  <cp:keywords>Conference of the Parties serving as the meeting of the Parties to the Cartagena Protocol on Biosafety, tenth meeting, Kunming, China, 11-15 October 2021</cp:keywords>
  <dc:description/>
  <cp:lastModifiedBy>Veronique Lefebvre</cp:lastModifiedBy>
  <cp:revision>3</cp:revision>
  <cp:lastPrinted>2019-03-11T13:24:00Z</cp:lastPrinted>
  <dcterms:created xsi:type="dcterms:W3CDTF">2021-10-13T21:32:00Z</dcterms:created>
  <dcterms:modified xsi:type="dcterms:W3CDTF">2021-10-13T21:32:00Z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