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F5188" w:rsidRPr="00D765B3" w14:paraId="73F12340" w14:textId="77777777" w:rsidTr="00D13256">
        <w:trPr>
          <w:trHeight w:val="851"/>
        </w:trPr>
        <w:tc>
          <w:tcPr>
            <w:tcW w:w="976" w:type="dxa"/>
            <w:tcBorders>
              <w:bottom w:val="single" w:sz="12" w:space="0" w:color="auto"/>
            </w:tcBorders>
          </w:tcPr>
          <w:p w14:paraId="37747FB5" w14:textId="77777777" w:rsidR="001F5188" w:rsidRPr="00D765B3" w:rsidRDefault="001F5188" w:rsidP="00D13256">
            <w:r w:rsidRPr="00D765B3">
              <w:rPr>
                <w:noProof/>
                <w:lang w:val="en-US"/>
              </w:rPr>
              <w:drawing>
                <wp:inline distT="0" distB="0" distL="0" distR="0" wp14:anchorId="2CDB6418" wp14:editId="779BBC5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B5422BE" w14:textId="77777777" w:rsidR="001F5188" w:rsidRPr="00D765B3" w:rsidRDefault="001F5188" w:rsidP="00D13256">
            <w:r w:rsidRPr="00D765B3">
              <w:rPr>
                <w:noProof/>
                <w:lang w:val="en-US"/>
              </w:rPr>
              <w:drawing>
                <wp:anchor distT="0" distB="0" distL="114300" distR="114300" simplePos="0" relativeHeight="251659264" behindDoc="0" locked="0" layoutInCell="1" allowOverlap="1" wp14:anchorId="2C963F36" wp14:editId="1B03C52C">
                  <wp:simplePos x="0" y="0"/>
                  <wp:positionH relativeFrom="column">
                    <wp:posOffset>-1270</wp:posOffset>
                  </wp:positionH>
                  <wp:positionV relativeFrom="paragraph">
                    <wp:posOffset>29845</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35C57A49" w14:textId="77777777" w:rsidR="001F5188" w:rsidRPr="00D765B3" w:rsidRDefault="001F5188" w:rsidP="00D13256">
            <w:pPr>
              <w:jc w:val="right"/>
              <w:rPr>
                <w:rFonts w:ascii="Arial" w:hAnsi="Arial" w:cs="Arial"/>
                <w:b/>
                <w:sz w:val="32"/>
                <w:szCs w:val="32"/>
              </w:rPr>
            </w:pPr>
            <w:r w:rsidRPr="00D765B3">
              <w:rPr>
                <w:rFonts w:ascii="Arial" w:hAnsi="Arial" w:cs="Arial"/>
                <w:b/>
                <w:sz w:val="32"/>
                <w:szCs w:val="32"/>
              </w:rPr>
              <w:t>CBD</w:t>
            </w:r>
          </w:p>
        </w:tc>
      </w:tr>
      <w:tr w:rsidR="001F5188" w:rsidRPr="004B2602" w14:paraId="38B90401" w14:textId="77777777" w:rsidTr="00D13256">
        <w:tc>
          <w:tcPr>
            <w:tcW w:w="6117" w:type="dxa"/>
            <w:gridSpan w:val="2"/>
            <w:tcBorders>
              <w:top w:val="single" w:sz="12" w:space="0" w:color="auto"/>
              <w:bottom w:val="single" w:sz="36" w:space="0" w:color="auto"/>
            </w:tcBorders>
            <w:vAlign w:val="center"/>
          </w:tcPr>
          <w:p w14:paraId="04E23B33" w14:textId="77777777" w:rsidR="001F5188" w:rsidRPr="00D765B3" w:rsidRDefault="001F5188" w:rsidP="00D13256">
            <w:r w:rsidRPr="00D765B3">
              <w:rPr>
                <w:noProof/>
                <w:kern w:val="22"/>
                <w:lang w:val="en-US"/>
              </w:rPr>
              <w:drawing>
                <wp:inline distT="0" distB="0" distL="0" distR="0" wp14:anchorId="7AAFF88E" wp14:editId="4BDF5C0B">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605CB32" w14:textId="77777777" w:rsidR="001F5188" w:rsidRPr="001F5188" w:rsidRDefault="001F5188" w:rsidP="00D13256">
            <w:pPr>
              <w:ind w:left="1215"/>
              <w:rPr>
                <w:szCs w:val="22"/>
                <w:lang w:val="es-MX"/>
              </w:rPr>
            </w:pPr>
            <w:proofErr w:type="spellStart"/>
            <w:r w:rsidRPr="001F5188">
              <w:rPr>
                <w:szCs w:val="22"/>
                <w:lang w:val="es-MX"/>
              </w:rPr>
              <w:t>Distr</w:t>
            </w:r>
            <w:proofErr w:type="spellEnd"/>
            <w:r w:rsidRPr="001F5188">
              <w:rPr>
                <w:szCs w:val="22"/>
                <w:lang w:val="es-MX"/>
              </w:rPr>
              <w:t>.</w:t>
            </w:r>
          </w:p>
          <w:p w14:paraId="57513BCB" w14:textId="77777777" w:rsidR="001F5188" w:rsidRPr="001F5188" w:rsidRDefault="001F5188" w:rsidP="00D13256">
            <w:pPr>
              <w:ind w:left="1215"/>
              <w:rPr>
                <w:szCs w:val="22"/>
                <w:lang w:val="es-MX"/>
              </w:rPr>
            </w:pPr>
            <w:r w:rsidRPr="001F5188">
              <w:rPr>
                <w:caps/>
                <w:szCs w:val="22"/>
                <w:lang w:val="es-MX"/>
              </w:rPr>
              <w:t>LIMITADA</w:t>
            </w:r>
          </w:p>
          <w:p w14:paraId="626FB3AF" w14:textId="77777777" w:rsidR="001F5188" w:rsidRPr="001F5188" w:rsidRDefault="001F5188" w:rsidP="00D13256">
            <w:pPr>
              <w:ind w:left="1215"/>
              <w:rPr>
                <w:szCs w:val="22"/>
                <w:lang w:val="es-MX"/>
              </w:rPr>
            </w:pPr>
          </w:p>
          <w:p w14:paraId="724D31B7" w14:textId="60CCA4D9" w:rsidR="001F5188" w:rsidRPr="001F5188" w:rsidRDefault="00D370AD" w:rsidP="00D13256">
            <w:pPr>
              <w:ind w:left="1215"/>
              <w:rPr>
                <w:szCs w:val="22"/>
                <w:lang w:val="es-MX"/>
              </w:rPr>
            </w:pPr>
            <w:sdt>
              <w:sdtPr>
                <w:rPr>
                  <w:lang w:val="es-MX"/>
                </w:rPr>
                <w:alias w:val="Subject"/>
                <w:tag w:val=""/>
                <w:id w:val="2137136483"/>
                <w:placeholder>
                  <w:docPart w:val="6E71EC345E5C42C5AE958BAA8F95D41D"/>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1F5188" w:rsidRPr="001F5188">
                  <w:rPr>
                    <w:lang w:val="es-MX"/>
                  </w:rPr>
                  <w:t>CBD</w:t>
                </w:r>
                <w:proofErr w:type="spellEnd"/>
                <w:r w:rsidR="001F5188" w:rsidRPr="001F5188">
                  <w:rPr>
                    <w:lang w:val="es-MX"/>
                  </w:rPr>
                  <w:t>/COP/15/</w:t>
                </w:r>
                <w:r w:rsidR="001F5188">
                  <w:rPr>
                    <w:lang w:val="es-MX"/>
                  </w:rPr>
                  <w:t>L.5</w:t>
                </w:r>
              </w:sdtContent>
            </w:sdt>
          </w:p>
          <w:p w14:paraId="16791DF6" w14:textId="77777777" w:rsidR="001F5188" w:rsidRPr="00F82E34" w:rsidRDefault="001F5188" w:rsidP="00D13256">
            <w:pPr>
              <w:ind w:left="1215"/>
              <w:rPr>
                <w:szCs w:val="22"/>
                <w:lang w:val="es-MX"/>
              </w:rPr>
            </w:pPr>
            <w:r w:rsidRPr="00F82E34">
              <w:rPr>
                <w:szCs w:val="22"/>
                <w:lang w:val="es-MX"/>
              </w:rPr>
              <w:t>9 de diciembre de 2022</w:t>
            </w:r>
          </w:p>
          <w:p w14:paraId="3F7F302C" w14:textId="77777777" w:rsidR="001F5188" w:rsidRPr="00F82E34" w:rsidRDefault="001F5188" w:rsidP="00D13256">
            <w:pPr>
              <w:ind w:left="1215"/>
              <w:rPr>
                <w:szCs w:val="22"/>
                <w:lang w:val="es-MX"/>
              </w:rPr>
            </w:pPr>
          </w:p>
          <w:p w14:paraId="0D67DE9B" w14:textId="77777777" w:rsidR="001F5188" w:rsidRPr="00F82E34" w:rsidRDefault="001F5188" w:rsidP="00D13256">
            <w:pPr>
              <w:ind w:left="1215"/>
              <w:rPr>
                <w:szCs w:val="22"/>
                <w:lang w:val="es-MX"/>
              </w:rPr>
            </w:pPr>
            <w:r w:rsidRPr="00F82E34">
              <w:rPr>
                <w:szCs w:val="22"/>
                <w:lang w:val="es-MX"/>
              </w:rPr>
              <w:t>ESPAÑOL</w:t>
            </w:r>
          </w:p>
          <w:p w14:paraId="64D392E2" w14:textId="77777777" w:rsidR="001F5188" w:rsidRPr="00F82E34" w:rsidRDefault="001F5188" w:rsidP="00D13256">
            <w:pPr>
              <w:ind w:left="1215"/>
              <w:rPr>
                <w:szCs w:val="22"/>
                <w:lang w:val="es-MX"/>
              </w:rPr>
            </w:pPr>
            <w:r w:rsidRPr="00F82E34">
              <w:rPr>
                <w:szCs w:val="22"/>
                <w:lang w:val="es-MX"/>
              </w:rPr>
              <w:t>ORIGINAL: INGLÉS</w:t>
            </w:r>
          </w:p>
          <w:p w14:paraId="23B6D93F" w14:textId="77777777" w:rsidR="001F5188" w:rsidRPr="00F82E34" w:rsidRDefault="001F5188" w:rsidP="00D13256">
            <w:pPr>
              <w:rPr>
                <w:lang w:val="es-MX"/>
              </w:rPr>
            </w:pPr>
          </w:p>
        </w:tc>
      </w:tr>
    </w:tbl>
    <w:p w14:paraId="7493440A" w14:textId="775A480B" w:rsidR="009A1F64" w:rsidRPr="00876E5B" w:rsidRDefault="009A1F64" w:rsidP="009A1F64">
      <w:pPr>
        <w:pStyle w:val="Cornernotation"/>
        <w:spacing w:before="60"/>
        <w:ind w:left="180" w:right="4784" w:hanging="180"/>
        <w:rPr>
          <w:lang w:val="es-ES_tradnl"/>
        </w:rPr>
      </w:pPr>
      <w:r w:rsidRPr="00876E5B">
        <w:rPr>
          <w:lang w:val="es-ES_tradnl"/>
        </w:rPr>
        <w:t>CONFERENC</w:t>
      </w:r>
      <w:r w:rsidR="00A662D5" w:rsidRPr="00876E5B">
        <w:rPr>
          <w:lang w:val="es-ES_tradnl"/>
        </w:rPr>
        <w:t>IA DE LAS PARTES EN EL CONVENIO SOBRE LA DIVERSIDAD BIOLÓGICA</w:t>
      </w:r>
    </w:p>
    <w:p w14:paraId="50A6321C" w14:textId="09E16FF9" w:rsidR="009A1F64" w:rsidRPr="00876E5B" w:rsidRDefault="00A662D5" w:rsidP="009A1F64">
      <w:pPr>
        <w:pStyle w:val="Cornernotation"/>
        <w:ind w:right="4784"/>
        <w:rPr>
          <w:lang w:val="es-ES_tradnl"/>
        </w:rPr>
      </w:pPr>
      <w:r w:rsidRPr="00876E5B">
        <w:rPr>
          <w:lang w:val="es-ES_tradnl"/>
        </w:rPr>
        <w:t>Decimoquinta reunión</w:t>
      </w:r>
      <w:r w:rsidR="00B4725C">
        <w:rPr>
          <w:lang w:val="es-ES_tradnl"/>
        </w:rPr>
        <w:t xml:space="preserve"> – Parte II</w:t>
      </w:r>
    </w:p>
    <w:p w14:paraId="12DD4D64" w14:textId="71EAAC26" w:rsidR="009A1F64" w:rsidRPr="00876E5B" w:rsidRDefault="009A1F64" w:rsidP="009A1F64">
      <w:pPr>
        <w:pStyle w:val="Cornernotation"/>
        <w:kinsoku w:val="0"/>
        <w:overflowPunct w:val="0"/>
        <w:autoSpaceDE w:val="0"/>
        <w:autoSpaceDN w:val="0"/>
        <w:ind w:left="227" w:right="4075" w:hanging="227"/>
        <w:rPr>
          <w:snapToGrid w:val="0"/>
          <w:kern w:val="22"/>
          <w:szCs w:val="22"/>
          <w:lang w:val="es-ES_tradnl" w:eastAsia="nb-NO"/>
        </w:rPr>
      </w:pPr>
      <w:r w:rsidRPr="00876E5B">
        <w:rPr>
          <w:snapToGrid w:val="0"/>
          <w:kern w:val="22"/>
          <w:szCs w:val="22"/>
          <w:lang w:val="es-ES_tradnl" w:eastAsia="nb-NO"/>
        </w:rPr>
        <w:t>Montreal</w:t>
      </w:r>
      <w:r w:rsidR="00A662D5" w:rsidRPr="00876E5B">
        <w:rPr>
          <w:snapToGrid w:val="0"/>
          <w:kern w:val="22"/>
          <w:szCs w:val="22"/>
          <w:lang w:val="es-ES_tradnl" w:eastAsia="nb-NO"/>
        </w:rPr>
        <w:t xml:space="preserve"> (</w:t>
      </w:r>
      <w:r w:rsidRPr="00876E5B">
        <w:rPr>
          <w:snapToGrid w:val="0"/>
          <w:kern w:val="22"/>
          <w:szCs w:val="22"/>
          <w:lang w:val="es-ES_tradnl" w:eastAsia="nb-NO"/>
        </w:rPr>
        <w:t>Canad</w:t>
      </w:r>
      <w:r w:rsidR="00A662D5" w:rsidRPr="00876E5B">
        <w:rPr>
          <w:snapToGrid w:val="0"/>
          <w:kern w:val="22"/>
          <w:szCs w:val="22"/>
          <w:lang w:val="es-ES_tradnl" w:eastAsia="nb-NO"/>
        </w:rPr>
        <w:t>á)</w:t>
      </w:r>
      <w:r w:rsidRPr="00876E5B">
        <w:rPr>
          <w:snapToGrid w:val="0"/>
          <w:kern w:val="22"/>
          <w:szCs w:val="22"/>
          <w:lang w:val="es-ES_tradnl" w:eastAsia="nb-NO"/>
        </w:rPr>
        <w:t>, 7</w:t>
      </w:r>
      <w:r w:rsidR="00B4725C">
        <w:rPr>
          <w:snapToGrid w:val="0"/>
          <w:kern w:val="22"/>
          <w:szCs w:val="22"/>
          <w:lang w:val="es-ES_tradnl" w:eastAsia="nb-NO"/>
        </w:rPr>
        <w:t xml:space="preserve"> a </w:t>
      </w:r>
      <w:r w:rsidRPr="00876E5B">
        <w:rPr>
          <w:snapToGrid w:val="0"/>
          <w:kern w:val="22"/>
          <w:szCs w:val="22"/>
          <w:lang w:val="es-ES_tradnl" w:eastAsia="nb-NO"/>
        </w:rPr>
        <w:t xml:space="preserve">19 </w:t>
      </w:r>
      <w:r w:rsidR="00A662D5" w:rsidRPr="00876E5B">
        <w:rPr>
          <w:snapToGrid w:val="0"/>
          <w:kern w:val="22"/>
          <w:szCs w:val="22"/>
          <w:lang w:val="es-ES_tradnl" w:eastAsia="nb-NO"/>
        </w:rPr>
        <w:t>de diciembre de</w:t>
      </w:r>
      <w:r w:rsidRPr="00876E5B">
        <w:rPr>
          <w:snapToGrid w:val="0"/>
          <w:kern w:val="22"/>
          <w:szCs w:val="22"/>
          <w:lang w:val="es-ES_tradnl" w:eastAsia="nb-NO"/>
        </w:rPr>
        <w:t xml:space="preserve"> 2022</w:t>
      </w:r>
    </w:p>
    <w:p w14:paraId="37723A1E" w14:textId="09352114" w:rsidR="009A1F64" w:rsidRPr="00876E5B" w:rsidRDefault="00A662D5" w:rsidP="009A1F64">
      <w:pPr>
        <w:pStyle w:val="Cornernotation"/>
        <w:rPr>
          <w:lang w:val="es-ES_tradnl"/>
        </w:rPr>
      </w:pPr>
      <w:r w:rsidRPr="00876E5B">
        <w:rPr>
          <w:lang w:val="es-ES_tradnl"/>
        </w:rPr>
        <w:t>Tema</w:t>
      </w:r>
      <w:r w:rsidR="009A1F64" w:rsidRPr="00876E5B">
        <w:rPr>
          <w:lang w:val="es-ES_tradnl"/>
        </w:rPr>
        <w:t xml:space="preserve"> 22</w:t>
      </w:r>
      <w:r w:rsidRPr="00876E5B">
        <w:rPr>
          <w:lang w:val="es-ES_tradnl"/>
        </w:rPr>
        <w:t xml:space="preserve"> de programa</w:t>
      </w:r>
    </w:p>
    <w:p w14:paraId="5DA99371" w14:textId="5E9647AA" w:rsidR="00C9161D" w:rsidRPr="00876E5B" w:rsidRDefault="00D370AD" w:rsidP="00D42703">
      <w:pPr>
        <w:spacing w:before="240" w:after="240"/>
        <w:jc w:val="center"/>
        <w:rPr>
          <w:b/>
          <w:caps/>
          <w:lang w:val="es-ES_tradnl"/>
        </w:rPr>
      </w:pPr>
      <w:sdt>
        <w:sdtPr>
          <w:rPr>
            <w:rStyle w:val="Heading2Char"/>
            <w:lang w:val="es-ES_tradnl"/>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A662D5" w:rsidRPr="00876E5B">
            <w:rPr>
              <w:rStyle w:val="Heading2Char"/>
              <w:lang w:val="es-ES_tradnl"/>
            </w:rPr>
            <w:t>Gestión sostenible de la fauna y flora silvestres</w:t>
          </w:r>
        </w:sdtContent>
      </w:sdt>
      <w:r w:rsidR="00105372" w:rsidRPr="00876E5B">
        <w:rPr>
          <w:b/>
          <w:caps/>
          <w:lang w:val="es-ES_tradnl"/>
        </w:rPr>
        <w:t xml:space="preserve"> </w:t>
      </w:r>
    </w:p>
    <w:p w14:paraId="2FB2E4CA" w14:textId="27441878" w:rsidR="009A1F64" w:rsidRPr="00876E5B" w:rsidRDefault="00A662D5" w:rsidP="00311D26">
      <w:pPr>
        <w:pStyle w:val="Para1"/>
        <w:numPr>
          <w:ilvl w:val="0"/>
          <w:numId w:val="0"/>
        </w:numPr>
        <w:suppressLineNumbers/>
        <w:suppressAutoHyphens/>
        <w:spacing w:after="240"/>
        <w:jc w:val="center"/>
        <w:rPr>
          <w:b/>
          <w:bCs/>
          <w:iCs/>
          <w:kern w:val="22"/>
          <w:szCs w:val="22"/>
          <w:lang w:val="es-ES_tradnl" w:eastAsia="ja-JP"/>
        </w:rPr>
      </w:pPr>
      <w:r w:rsidRPr="00876E5B">
        <w:rPr>
          <w:b/>
          <w:bCs/>
          <w:iCs/>
          <w:kern w:val="22"/>
          <w:szCs w:val="22"/>
          <w:lang w:val="es-ES_tradnl" w:eastAsia="ja-JP"/>
        </w:rPr>
        <w:t>Proyecto de decisi</w:t>
      </w:r>
      <w:r w:rsidR="006A3791">
        <w:rPr>
          <w:b/>
          <w:bCs/>
          <w:iCs/>
          <w:kern w:val="22"/>
          <w:szCs w:val="22"/>
          <w:lang w:val="es-ES_tradnl" w:eastAsia="ja-JP"/>
        </w:rPr>
        <w:t>ó</w:t>
      </w:r>
      <w:r w:rsidRPr="00876E5B">
        <w:rPr>
          <w:b/>
          <w:bCs/>
          <w:iCs/>
          <w:kern w:val="22"/>
          <w:szCs w:val="22"/>
          <w:lang w:val="es-ES_tradnl" w:eastAsia="ja-JP"/>
        </w:rPr>
        <w:t xml:space="preserve">n presentado por </w:t>
      </w:r>
      <w:r w:rsidR="00876E5B" w:rsidRPr="00876E5B">
        <w:rPr>
          <w:b/>
          <w:bCs/>
          <w:iCs/>
          <w:kern w:val="22"/>
          <w:szCs w:val="22"/>
          <w:lang w:val="es-ES_tradnl" w:eastAsia="ja-JP"/>
        </w:rPr>
        <w:t>la Presiden</w:t>
      </w:r>
      <w:r w:rsidR="002A097D">
        <w:rPr>
          <w:b/>
          <w:bCs/>
          <w:iCs/>
          <w:kern w:val="22"/>
          <w:szCs w:val="22"/>
          <w:lang w:val="es-ES_tradnl" w:eastAsia="ja-JP"/>
        </w:rPr>
        <w:t>cia del Grupo de Trabajo II</w:t>
      </w:r>
    </w:p>
    <w:p w14:paraId="77B367B8" w14:textId="19C66BF4" w:rsidR="00AC4A9E" w:rsidRPr="00876E5B" w:rsidRDefault="00876E5B" w:rsidP="00AC4A9E">
      <w:pPr>
        <w:suppressLineNumbers/>
        <w:suppressAutoHyphens/>
        <w:spacing w:before="120" w:after="120"/>
        <w:ind w:firstLine="720"/>
        <w:rPr>
          <w:i/>
          <w:iCs/>
          <w:kern w:val="22"/>
          <w:szCs w:val="22"/>
          <w:lang w:val="es-ES_tradnl"/>
        </w:rPr>
      </w:pPr>
      <w:r w:rsidRPr="00876E5B">
        <w:rPr>
          <w:i/>
          <w:iCs/>
          <w:kern w:val="22"/>
          <w:szCs w:val="22"/>
          <w:lang w:val="es-ES_tradnl"/>
        </w:rPr>
        <w:t>La Conferencia de las Partes</w:t>
      </w:r>
      <w:r w:rsidR="00AC4A9E" w:rsidRPr="00876E5B">
        <w:rPr>
          <w:i/>
          <w:iCs/>
          <w:kern w:val="22"/>
          <w:szCs w:val="22"/>
          <w:lang w:val="es-ES_tradnl"/>
        </w:rPr>
        <w:t>,</w:t>
      </w:r>
      <w:bookmarkStart w:id="0" w:name="_GoBack"/>
      <w:bookmarkEnd w:id="0"/>
    </w:p>
    <w:p w14:paraId="389EF069" w14:textId="7241BC82" w:rsidR="00AC4A9E" w:rsidRPr="00876E5B" w:rsidRDefault="00876E5B" w:rsidP="00AC4A9E">
      <w:pPr>
        <w:suppressLineNumbers/>
        <w:suppressAutoHyphens/>
        <w:spacing w:before="120" w:after="120"/>
        <w:ind w:firstLine="720"/>
        <w:rPr>
          <w:kern w:val="22"/>
          <w:szCs w:val="22"/>
          <w:lang w:val="es-ES_tradnl"/>
        </w:rPr>
      </w:pPr>
      <w:r w:rsidRPr="00876E5B">
        <w:rPr>
          <w:i/>
          <w:iCs/>
          <w:lang w:val="es-ES_tradnl"/>
        </w:rPr>
        <w:t>Reconociendo</w:t>
      </w:r>
      <w:r w:rsidRPr="00876E5B">
        <w:rPr>
          <w:lang w:val="es-ES_tradnl"/>
        </w:rPr>
        <w:t xml:space="preserve"> que la utilización </w:t>
      </w:r>
      <w:r w:rsidR="0024090C">
        <w:rPr>
          <w:lang w:val="es-ES_tradnl"/>
        </w:rPr>
        <w:t>legal</w:t>
      </w:r>
      <w:r w:rsidR="00525881">
        <w:rPr>
          <w:lang w:val="es-ES_tradnl"/>
        </w:rPr>
        <w:t xml:space="preserve"> y </w:t>
      </w:r>
      <w:r w:rsidRPr="00876E5B">
        <w:rPr>
          <w:lang w:val="es-ES_tradnl"/>
        </w:rPr>
        <w:t>sostenible de la diversidad biológica, incluida la gestión de la fauna y la flora silvestres, ha contribuido a lograr progresos para la consecución de varias Metas de Aichi para la Diversidad Biológica y los Objetivos de Desarrollo Sostenible y sigue siendo pertinente para el marco mundial de la diversidad biológica posterior a 2020</w:t>
      </w:r>
      <w:r w:rsidR="00AC4A9E" w:rsidRPr="00876E5B">
        <w:rPr>
          <w:kern w:val="22"/>
          <w:szCs w:val="22"/>
          <w:lang w:val="es-ES_tradnl"/>
        </w:rPr>
        <w:t>,</w:t>
      </w:r>
    </w:p>
    <w:p w14:paraId="4479BBA5" w14:textId="59107CE2" w:rsidR="00AC4A9E" w:rsidRPr="00876E5B" w:rsidRDefault="00876E5B" w:rsidP="00AC4A9E">
      <w:pPr>
        <w:suppressLineNumbers/>
        <w:suppressAutoHyphens/>
        <w:spacing w:before="120" w:after="120"/>
        <w:ind w:firstLine="720"/>
        <w:rPr>
          <w:iCs/>
          <w:kern w:val="22"/>
          <w:szCs w:val="22"/>
          <w:lang w:val="es-ES_tradnl"/>
        </w:rPr>
      </w:pPr>
      <w:r w:rsidRPr="00876E5B">
        <w:rPr>
          <w:i/>
          <w:iCs/>
          <w:lang w:val="es-ES_tradnl"/>
        </w:rPr>
        <w:t>Reconociendo</w:t>
      </w:r>
      <w:r w:rsidRPr="00876E5B">
        <w:rPr>
          <w:lang w:val="es-ES_tradnl"/>
        </w:rPr>
        <w:t xml:space="preserve"> que la gestión no sostenible de la fauna y flora silvestres </w:t>
      </w:r>
      <w:r w:rsidR="00656F06">
        <w:rPr>
          <w:lang w:val="es-ES_tradnl"/>
        </w:rPr>
        <w:t xml:space="preserve">ha </w:t>
      </w:r>
      <w:r w:rsidRPr="00876E5B">
        <w:rPr>
          <w:lang w:val="es-ES_tradnl"/>
        </w:rPr>
        <w:t>obstaculiz</w:t>
      </w:r>
      <w:r w:rsidR="00656F06">
        <w:rPr>
          <w:lang w:val="es-ES_tradnl"/>
        </w:rPr>
        <w:t>ado</w:t>
      </w:r>
      <w:r w:rsidRPr="00876E5B">
        <w:rPr>
          <w:lang w:val="es-ES_tradnl"/>
        </w:rPr>
        <w:t xml:space="preserve"> los progresos para el logro de varias de las Metas de Aichi para la Diversidad Biológica y los Objetivos de Desarrollo Sostenible</w:t>
      </w:r>
      <w:r w:rsidR="00AC4A9E" w:rsidRPr="00876E5B">
        <w:rPr>
          <w:iCs/>
          <w:kern w:val="22"/>
          <w:szCs w:val="22"/>
          <w:lang w:val="es-ES_tradnl"/>
        </w:rPr>
        <w:t>,</w:t>
      </w:r>
    </w:p>
    <w:p w14:paraId="0D207812" w14:textId="33B66501" w:rsidR="00AC4A9E" w:rsidRPr="00876E5B" w:rsidRDefault="00876E5B" w:rsidP="00AC4A9E">
      <w:pPr>
        <w:suppressLineNumbers/>
        <w:suppressAutoHyphens/>
        <w:spacing w:before="120" w:after="120"/>
        <w:ind w:firstLine="720"/>
        <w:rPr>
          <w:kern w:val="22"/>
          <w:szCs w:val="22"/>
          <w:lang w:val="es-ES_tradnl"/>
        </w:rPr>
      </w:pPr>
      <w:r w:rsidRPr="00876E5B">
        <w:rPr>
          <w:i/>
          <w:iCs/>
          <w:lang w:val="es-ES_tradnl"/>
        </w:rPr>
        <w:t>Reconociendo</w:t>
      </w:r>
      <w:r w:rsidRPr="00876E5B">
        <w:rPr>
          <w:lang w:val="es-ES_tradnl"/>
        </w:rPr>
        <w:t xml:space="preserve"> los progresos realizados en el examen de las orientaciones voluntarias para que el sector de la carne de animales silvestres sea sostenible en las regiones tropicales y subtropicales</w:t>
      </w:r>
      <w:r w:rsidR="00AC4A9E" w:rsidRPr="00876E5B">
        <w:rPr>
          <w:kern w:val="22"/>
          <w:szCs w:val="22"/>
          <w:lang w:val="es-ES_tradnl"/>
        </w:rPr>
        <w:t>,</w:t>
      </w:r>
    </w:p>
    <w:p w14:paraId="31AAF6D3" w14:textId="53594676" w:rsidR="00AC4A9E" w:rsidRPr="00876E5B" w:rsidRDefault="00876E5B" w:rsidP="00AC4A9E">
      <w:pPr>
        <w:suppressLineNumbers/>
        <w:suppressAutoHyphens/>
        <w:spacing w:before="120" w:after="120"/>
        <w:ind w:firstLine="720"/>
        <w:rPr>
          <w:kern w:val="22"/>
          <w:szCs w:val="22"/>
          <w:lang w:val="es-ES_tradnl"/>
        </w:rPr>
      </w:pPr>
      <w:r w:rsidRPr="00876E5B">
        <w:rPr>
          <w:i/>
          <w:iCs/>
          <w:lang w:val="es-ES_tradnl"/>
        </w:rPr>
        <w:t>Acogiendo con satisfacción</w:t>
      </w:r>
      <w:r w:rsidRPr="00876E5B">
        <w:rPr>
          <w:lang w:val="es-ES_tradnl"/>
        </w:rPr>
        <w:t xml:space="preserve"> la colaboración existente sobre cuestiones relacionadas con la gestión sostenible de la fauna y flora silvestres entre la Convención Marco de las Naciones Unidas sobre el Cambio Climático, la Convención sobre el Comercio Internacional de Especies Amenazadas de Fauna y Flora Silvestres, la Convención sobre la Conservación de Especies Migratorias de Animales Silvestres, el Convenio sobre la Diversidad Biológica, la Organización de las Naciones Unidas para la Alimentación y la Agricultura y la Plataforma Intergubernamental Científico-Normativa sobre Diversidad Biológica y Servicios de los Ecosistemas, y la labor de la Asociación de Colaboración sobre Manejo Sostenible de la Fauna Silvestre, así como del Consorcio Internacional para Combatir los Delitos contra la Vida Silvestre y otras entidades que participan en la aplicación de la ley</w:t>
      </w:r>
      <w:r w:rsidR="00AC4A9E" w:rsidRPr="00876E5B">
        <w:rPr>
          <w:kern w:val="22"/>
          <w:szCs w:val="22"/>
          <w:lang w:val="es-ES_tradnl"/>
        </w:rPr>
        <w:t>,</w:t>
      </w:r>
    </w:p>
    <w:p w14:paraId="06CBBD8B" w14:textId="7FF4BCF9" w:rsidR="00AC4A9E" w:rsidRPr="00876E5B" w:rsidRDefault="00876E5B" w:rsidP="00AC4A9E">
      <w:pPr>
        <w:suppressLineNumbers/>
        <w:suppressAutoHyphens/>
        <w:spacing w:before="120" w:after="120"/>
        <w:ind w:firstLine="720"/>
        <w:rPr>
          <w:kern w:val="22"/>
          <w:szCs w:val="22"/>
          <w:lang w:val="es-ES_tradnl"/>
        </w:rPr>
      </w:pPr>
      <w:r w:rsidRPr="00876E5B">
        <w:rPr>
          <w:i/>
          <w:iCs/>
          <w:lang w:val="es-ES_tradnl"/>
        </w:rPr>
        <w:t>Reconociendo</w:t>
      </w:r>
      <w:r w:rsidRPr="00876E5B">
        <w:rPr>
          <w:lang w:val="es-ES_tradnl"/>
        </w:rPr>
        <w:t xml:space="preserve"> que el logro de la utilización </w:t>
      </w:r>
      <w:r w:rsidR="005F26B0">
        <w:rPr>
          <w:lang w:val="es-ES_tradnl"/>
        </w:rPr>
        <w:t>legal</w:t>
      </w:r>
      <w:r w:rsidR="00505749">
        <w:rPr>
          <w:lang w:val="es-ES_tradnl"/>
        </w:rPr>
        <w:t xml:space="preserve"> y </w:t>
      </w:r>
      <w:r w:rsidRPr="00876E5B">
        <w:rPr>
          <w:lang w:val="es-ES_tradnl"/>
        </w:rPr>
        <w:t>sostenible de la diversidad biológica requiere enfoques y temas estratégicos innovadores, aplicación eficaz y medidas para garantizar la integración de la diversidad biológica en todos los sectores pertinentes</w:t>
      </w:r>
      <w:r w:rsidR="00AC4A9E" w:rsidRPr="00876E5B">
        <w:rPr>
          <w:kern w:val="22"/>
          <w:szCs w:val="22"/>
          <w:lang w:val="es-ES_tradnl"/>
        </w:rPr>
        <w:t>,</w:t>
      </w:r>
    </w:p>
    <w:p w14:paraId="51333C83" w14:textId="43DFA184" w:rsidR="00AC4A9E" w:rsidRPr="00876E5B" w:rsidRDefault="00876E5B" w:rsidP="00AC4A9E">
      <w:pPr>
        <w:suppressLineNumbers/>
        <w:suppressAutoHyphens/>
        <w:spacing w:before="120" w:after="120"/>
        <w:ind w:firstLine="720"/>
        <w:rPr>
          <w:kern w:val="22"/>
          <w:szCs w:val="22"/>
          <w:lang w:val="es-ES_tradnl"/>
        </w:rPr>
      </w:pPr>
      <w:r w:rsidRPr="00876E5B">
        <w:rPr>
          <w:i/>
          <w:iCs/>
          <w:lang w:val="es-ES_tradnl"/>
        </w:rPr>
        <w:t>Observando</w:t>
      </w:r>
      <w:r w:rsidRPr="00876E5B">
        <w:rPr>
          <w:lang w:val="es-ES_tradnl"/>
        </w:rPr>
        <w:t xml:space="preserve"> que las estrategias de reducción de la demanda y los enfoques de medios de vida alternativos para el consumo de carne de animales silvestres, y el uso de la fauna y flora silvestres en general, tienen más probabilidades de ser necesarios cuando el consumo o el uso son ilegales o no sostenibles, ya que la gestión de la fauna y flora silvestres puede contribuir significativamente a la conservación de la diversidad biológica, a diferencia de otras alternativas que pueden dar lugar a cambios en el uso de la tierra que pueden ser perjudiciales para el medioambiente y los ecosistemas</w:t>
      </w:r>
      <w:r w:rsidR="00AC4A9E" w:rsidRPr="00876E5B">
        <w:rPr>
          <w:kern w:val="22"/>
          <w:szCs w:val="22"/>
          <w:lang w:val="es-ES_tradnl"/>
        </w:rPr>
        <w:t>,</w:t>
      </w:r>
    </w:p>
    <w:p w14:paraId="35A53E37" w14:textId="58C2EDFF" w:rsidR="00AC4A9E" w:rsidRDefault="00876E5B" w:rsidP="00AC4A9E">
      <w:pPr>
        <w:suppressLineNumbers/>
        <w:suppressAutoHyphens/>
        <w:spacing w:before="120" w:after="120"/>
        <w:ind w:firstLine="720"/>
        <w:rPr>
          <w:kern w:val="22"/>
          <w:szCs w:val="22"/>
          <w:lang w:val="es-ES_tradnl"/>
        </w:rPr>
      </w:pPr>
      <w:r w:rsidRPr="00876E5B">
        <w:rPr>
          <w:i/>
          <w:iCs/>
          <w:lang w:val="es-ES_tradnl"/>
        </w:rPr>
        <w:lastRenderedPageBreak/>
        <w:t>Tomando nota</w:t>
      </w:r>
      <w:r w:rsidRPr="00876E5B">
        <w:rPr>
          <w:lang w:val="es-ES_tradnl"/>
        </w:rPr>
        <w:t xml:space="preserve"> de la recomendación 23/3 del Órgano Subsidiario de Asesoramiento Científico, Técnico y Tecnológico sobre la gestión sostenible de la fauna y flora silvestres</w:t>
      </w:r>
      <w:r w:rsidR="00AC4A9E" w:rsidRPr="00876E5B">
        <w:rPr>
          <w:kern w:val="22"/>
          <w:szCs w:val="22"/>
          <w:lang w:val="es-ES_tradnl"/>
        </w:rPr>
        <w:t>,</w:t>
      </w:r>
    </w:p>
    <w:p w14:paraId="49312953" w14:textId="29CB2C6D" w:rsidR="00181AD3" w:rsidRPr="00876E5B" w:rsidRDefault="00181AD3" w:rsidP="00AC4A9E">
      <w:pPr>
        <w:suppressLineNumbers/>
        <w:suppressAutoHyphens/>
        <w:spacing w:before="120" w:after="120"/>
        <w:ind w:firstLine="720"/>
        <w:rPr>
          <w:kern w:val="22"/>
          <w:szCs w:val="22"/>
          <w:lang w:val="es-ES_tradnl"/>
        </w:rPr>
      </w:pPr>
      <w:r w:rsidRPr="00181AD3">
        <w:rPr>
          <w:i/>
          <w:kern w:val="22"/>
          <w:szCs w:val="22"/>
          <w:lang w:val="es-ES_tradnl"/>
        </w:rPr>
        <w:t>Tomando nota con reconocimiento</w:t>
      </w:r>
      <w:r w:rsidRPr="00181AD3">
        <w:rPr>
          <w:kern w:val="22"/>
          <w:szCs w:val="22"/>
          <w:lang w:val="es-ES_tradnl"/>
        </w:rPr>
        <w:t xml:space="preserve"> de la evaluación temática sobre la utilización sostenible de las especies silvestres de la Plataforma Intergubernamental Científico-Normativa sobre Diversidad Biológica y Servicios de los Ecosistemas</w:t>
      </w:r>
      <w:r w:rsidR="00DD2031">
        <w:rPr>
          <w:kern w:val="22"/>
          <w:szCs w:val="22"/>
          <w:lang w:val="es-ES_tradnl"/>
        </w:rPr>
        <w:t>,</w:t>
      </w:r>
    </w:p>
    <w:p w14:paraId="1F50888B" w14:textId="6589356E" w:rsidR="00AC4A9E" w:rsidRPr="00876E5B" w:rsidRDefault="00876E5B" w:rsidP="00AC4A9E">
      <w:pPr>
        <w:pStyle w:val="Para10"/>
        <w:numPr>
          <w:ilvl w:val="0"/>
          <w:numId w:val="19"/>
        </w:numPr>
        <w:suppressLineNumbers/>
        <w:suppressAutoHyphens/>
        <w:ind w:left="0" w:firstLine="720"/>
        <w:jc w:val="both"/>
        <w:rPr>
          <w:sz w:val="22"/>
          <w:lang w:val="es-ES_tradnl"/>
        </w:rPr>
      </w:pPr>
      <w:r w:rsidRPr="00876E5B">
        <w:rPr>
          <w:i/>
          <w:iCs/>
          <w:sz w:val="22"/>
          <w:lang w:val="es-ES_tradnl"/>
        </w:rPr>
        <w:t>Pide</w:t>
      </w:r>
      <w:r w:rsidRPr="00876E5B">
        <w:rPr>
          <w:sz w:val="22"/>
          <w:lang w:val="es-ES_tradnl"/>
        </w:rPr>
        <w:t xml:space="preserve"> a la Secretaria Ejecutiva que, en consulta con las Partes, otros Gobiernos, pueblos indígenas y comunidades locales, y otros miembros de la Asociación de Colaboración sobre Manejo Sostenible de la Fauna Silvestre, y otros interesados pertinentes y titulares de derechos, con sujeción a la disponibilidad de recursos</w:t>
      </w:r>
      <w:r w:rsidR="00AC4A9E" w:rsidRPr="00876E5B">
        <w:rPr>
          <w:kern w:val="22"/>
          <w:sz w:val="22"/>
          <w:lang w:val="es-ES_tradnl"/>
        </w:rPr>
        <w:t>:</w:t>
      </w:r>
    </w:p>
    <w:p w14:paraId="6F92F7B0" w14:textId="7B61E3F9" w:rsidR="00AC4A9E" w:rsidRPr="00876E5B" w:rsidRDefault="00AC4A9E" w:rsidP="00AC4A9E">
      <w:pPr>
        <w:pStyle w:val="Para10"/>
        <w:suppressLineNumbers/>
        <w:suppressAutoHyphens/>
        <w:ind w:firstLine="720"/>
        <w:jc w:val="both"/>
        <w:rPr>
          <w:kern w:val="22"/>
          <w:sz w:val="22"/>
          <w:lang w:val="es-ES_tradnl"/>
        </w:rPr>
      </w:pPr>
      <w:r w:rsidRPr="00876E5B">
        <w:rPr>
          <w:snapToGrid w:val="0"/>
          <w:color w:val="000000"/>
          <w:kern w:val="22"/>
          <w:sz w:val="22"/>
          <w:lang w:val="es-ES_tradnl"/>
        </w:rPr>
        <w:t>a)</w:t>
      </w:r>
      <w:r w:rsidRPr="00876E5B">
        <w:rPr>
          <w:snapToGrid w:val="0"/>
          <w:color w:val="000000"/>
          <w:kern w:val="22"/>
          <w:sz w:val="22"/>
          <w:lang w:val="es-ES_tradnl"/>
        </w:rPr>
        <w:tab/>
      </w:r>
      <w:r w:rsidR="00876E5B" w:rsidRPr="00876E5B">
        <w:rPr>
          <w:sz w:val="22"/>
          <w:lang w:val="es-ES_tradnl"/>
        </w:rPr>
        <w:t>Complete la labor encomendada en la decisión 14/7, tal como determinar otros ámbitos más allá del sector de la carne de animales silvestres que puedan requerir orientaciones complementarias como otras zonas geográficas, especies y usos, aprovechando plenamente los resultados y las conclusiones del informe del Taller Consultivo sobre la Gestión Sostenible de la Fauna y Flora Silvestres</w:t>
      </w:r>
      <w:r w:rsidR="00876E5B" w:rsidRPr="00876E5B">
        <w:rPr>
          <w:rStyle w:val="FootnoteReference"/>
          <w:kern w:val="22"/>
          <w:lang w:val="es-ES_tradnl"/>
        </w:rPr>
        <w:footnoteReference w:id="2"/>
      </w:r>
      <w:r w:rsidR="00876E5B" w:rsidRPr="00876E5B">
        <w:rPr>
          <w:sz w:val="22"/>
          <w:lang w:val="es-ES_tradnl"/>
        </w:rPr>
        <w:t>y los resultados de la encuesta sobre la gestión sostenible de la fauna y flora silvestres</w:t>
      </w:r>
      <w:r w:rsidRPr="00876E5B">
        <w:rPr>
          <w:kern w:val="22"/>
          <w:sz w:val="22"/>
          <w:lang w:val="es-ES_tradnl"/>
        </w:rPr>
        <w:t>;</w:t>
      </w:r>
    </w:p>
    <w:p w14:paraId="743507CE" w14:textId="594D7277" w:rsidR="00AC4A9E" w:rsidRPr="00876E5B" w:rsidRDefault="00AC4A9E" w:rsidP="00AC4A9E">
      <w:pPr>
        <w:pStyle w:val="Para10"/>
        <w:suppressLineNumbers/>
        <w:suppressAutoHyphens/>
        <w:ind w:firstLine="720"/>
        <w:jc w:val="both"/>
        <w:rPr>
          <w:kern w:val="22"/>
          <w:sz w:val="22"/>
          <w:lang w:val="es-ES_tradnl"/>
        </w:rPr>
      </w:pPr>
      <w:r w:rsidRPr="00876E5B">
        <w:rPr>
          <w:kern w:val="22"/>
          <w:sz w:val="22"/>
          <w:lang w:val="es-ES_tradnl"/>
        </w:rPr>
        <w:t>b)</w:t>
      </w:r>
      <w:r w:rsidRPr="00876E5B">
        <w:rPr>
          <w:kern w:val="22"/>
          <w:sz w:val="22"/>
          <w:lang w:val="es-ES_tradnl"/>
        </w:rPr>
        <w:tab/>
      </w:r>
      <w:r w:rsidR="00876E5B" w:rsidRPr="00876E5B">
        <w:rPr>
          <w:sz w:val="22"/>
          <w:lang w:val="es-ES_tradnl"/>
        </w:rPr>
        <w:t>Siga colaborando estrechamente con la Secretaría de la Plataforma Intergubernamental Científico-Normativa sobre Diversidad Biológica y Servicios de los Ecosistemas</w:t>
      </w:r>
      <w:r w:rsidR="00DD2031">
        <w:rPr>
          <w:sz w:val="22"/>
          <w:lang w:val="es-ES_tradnl"/>
        </w:rPr>
        <w:t xml:space="preserve">, incluso sobre las repercusiones de </w:t>
      </w:r>
      <w:r w:rsidR="00876E5B" w:rsidRPr="00876E5B">
        <w:rPr>
          <w:sz w:val="22"/>
          <w:lang w:val="es-ES_tradnl"/>
        </w:rPr>
        <w:t xml:space="preserve">la evaluación temática </w:t>
      </w:r>
      <w:r w:rsidR="00DD2031">
        <w:rPr>
          <w:sz w:val="22"/>
          <w:lang w:val="es-ES_tradnl"/>
        </w:rPr>
        <w:t xml:space="preserve">de la IPBES sobre </w:t>
      </w:r>
      <w:r w:rsidR="00FC3D80">
        <w:rPr>
          <w:sz w:val="22"/>
          <w:lang w:val="es-ES_tradnl"/>
        </w:rPr>
        <w:t>la utilización</w:t>
      </w:r>
      <w:r w:rsidR="00876E5B" w:rsidRPr="00876E5B">
        <w:rPr>
          <w:sz w:val="22"/>
          <w:lang w:val="es-ES_tradnl"/>
        </w:rPr>
        <w:t xml:space="preserve"> sostenible de las especies silvestres</w:t>
      </w:r>
      <w:r w:rsidR="00BB0CEC">
        <w:rPr>
          <w:sz w:val="22"/>
          <w:lang w:val="es-ES_tradnl"/>
        </w:rPr>
        <w:t>,</w:t>
      </w:r>
      <w:r w:rsidR="00876E5B" w:rsidRPr="00876E5B">
        <w:rPr>
          <w:sz w:val="22"/>
          <w:lang w:val="es-ES_tradnl"/>
        </w:rPr>
        <w:t xml:space="preserve"> para la </w:t>
      </w:r>
      <w:r w:rsidR="00FC3D80">
        <w:rPr>
          <w:sz w:val="22"/>
          <w:lang w:val="es-ES_tradnl"/>
        </w:rPr>
        <w:t>implementación</w:t>
      </w:r>
      <w:r w:rsidR="00876E5B" w:rsidRPr="00876E5B">
        <w:rPr>
          <w:sz w:val="22"/>
          <w:lang w:val="es-ES_tradnl"/>
        </w:rPr>
        <w:t xml:space="preserve"> del marco mundial de la diversidad biológica posterior a 2020</w:t>
      </w:r>
      <w:r w:rsidRPr="00876E5B">
        <w:rPr>
          <w:kern w:val="22"/>
          <w:sz w:val="22"/>
          <w:lang w:val="es-ES_tradnl"/>
        </w:rPr>
        <w:t>;</w:t>
      </w:r>
    </w:p>
    <w:p w14:paraId="31796731" w14:textId="689AD113" w:rsidR="00AC4A9E" w:rsidRPr="00876E5B" w:rsidRDefault="00AC4A9E" w:rsidP="00AC4A9E">
      <w:pPr>
        <w:pStyle w:val="Para10"/>
        <w:suppressLineNumbers/>
        <w:suppressAutoHyphens/>
        <w:ind w:firstLine="720"/>
        <w:jc w:val="both"/>
        <w:rPr>
          <w:kern w:val="22"/>
          <w:sz w:val="22"/>
          <w:lang w:val="es-ES_tradnl"/>
        </w:rPr>
      </w:pPr>
      <w:r w:rsidRPr="00876E5B">
        <w:rPr>
          <w:kern w:val="22"/>
          <w:sz w:val="22"/>
          <w:lang w:val="es-ES_tradnl"/>
        </w:rPr>
        <w:t>c)</w:t>
      </w:r>
      <w:r w:rsidRPr="00876E5B">
        <w:rPr>
          <w:kern w:val="22"/>
          <w:sz w:val="22"/>
          <w:lang w:val="es-ES_tradnl"/>
        </w:rPr>
        <w:tab/>
      </w:r>
      <w:r w:rsidR="00876E5B" w:rsidRPr="00876E5B">
        <w:rPr>
          <w:sz w:val="22"/>
          <w:lang w:val="es-ES_tradnl"/>
        </w:rPr>
        <w:t>Colabore con todos los agentes e interesados directos pertinentes para promover la integración de la utilización sostenible de la diversidad biológica, en especial de las especies silvestres, en todos los sectores pertinentes</w:t>
      </w:r>
      <w:r w:rsidRPr="00876E5B">
        <w:rPr>
          <w:kern w:val="22"/>
          <w:sz w:val="22"/>
          <w:lang w:val="es-ES_tradnl"/>
        </w:rPr>
        <w:t>;</w:t>
      </w:r>
    </w:p>
    <w:p w14:paraId="1978984C" w14:textId="0758038A" w:rsidR="00AC4A9E" w:rsidRPr="00876E5B" w:rsidRDefault="00AC4A9E" w:rsidP="00AC4A9E">
      <w:pPr>
        <w:pStyle w:val="Para10"/>
        <w:suppressLineNumbers/>
        <w:suppressAutoHyphens/>
        <w:ind w:firstLine="720"/>
        <w:jc w:val="both"/>
        <w:rPr>
          <w:kern w:val="22"/>
          <w:sz w:val="22"/>
          <w:lang w:val="es-ES_tradnl"/>
        </w:rPr>
      </w:pPr>
      <w:r w:rsidRPr="00876E5B">
        <w:rPr>
          <w:kern w:val="22"/>
          <w:sz w:val="22"/>
          <w:lang w:val="es-ES_tradnl"/>
        </w:rPr>
        <w:t>d)</w:t>
      </w:r>
      <w:r w:rsidRPr="00876E5B">
        <w:rPr>
          <w:kern w:val="22"/>
          <w:sz w:val="22"/>
          <w:lang w:val="es-ES_tradnl"/>
        </w:rPr>
        <w:tab/>
      </w:r>
      <w:r w:rsidR="00876E5B" w:rsidRPr="00876E5B">
        <w:rPr>
          <w:sz w:val="22"/>
          <w:lang w:val="es-ES_tradnl"/>
        </w:rPr>
        <w:t>Siga colaborando y mejorando las sinergias en el campo de la utilización sostenible de la fauna y flora silvestres con la Convención sobre el Comercio Internacional de Especies Amenazadas de Fauna y Flora Silvestres, la Organización de las Naciones Unidas para la Alimentación y la Agricultura, la Convención sobre la Conservación de Especies Migratorias de Animales Silvestres y otros acuerdos ambientales multilaterales pertinentes</w:t>
      </w:r>
      <w:r w:rsidRPr="00876E5B">
        <w:rPr>
          <w:kern w:val="22"/>
          <w:sz w:val="22"/>
          <w:lang w:val="es-ES_tradnl"/>
        </w:rPr>
        <w:t>;</w:t>
      </w:r>
    </w:p>
    <w:p w14:paraId="427758C0" w14:textId="6983FB99" w:rsidR="00AC4A9E" w:rsidRPr="00876E5B" w:rsidRDefault="00AC4A9E" w:rsidP="00AC4A9E">
      <w:pPr>
        <w:pStyle w:val="Para10"/>
        <w:suppressLineNumbers/>
        <w:suppressAutoHyphens/>
        <w:ind w:firstLine="720"/>
        <w:jc w:val="both"/>
        <w:rPr>
          <w:kern w:val="22"/>
          <w:sz w:val="22"/>
          <w:lang w:val="es-ES_tradnl"/>
        </w:rPr>
      </w:pPr>
      <w:r w:rsidRPr="00876E5B">
        <w:rPr>
          <w:iCs/>
          <w:kern w:val="22"/>
          <w:sz w:val="22"/>
          <w:lang w:val="es-ES_tradnl"/>
        </w:rPr>
        <w:t>e)</w:t>
      </w:r>
      <w:r w:rsidRPr="00876E5B">
        <w:rPr>
          <w:iCs/>
          <w:kern w:val="22"/>
          <w:sz w:val="22"/>
          <w:lang w:val="es-ES_tradnl"/>
        </w:rPr>
        <w:tab/>
      </w:r>
      <w:r w:rsidR="00876E5B" w:rsidRPr="00876E5B">
        <w:rPr>
          <w:sz w:val="22"/>
          <w:lang w:val="es-ES_tradnl"/>
        </w:rPr>
        <w:t>Informe sobre los progresos realizados en las actividades indicadas anteriormente y formule recomendaciones para la futura labor del Convenio sobre las cuestiones relacionadas con la gestión sostenible de la fauna y flora silvestres para que sean examinadas por el Órgano Subsidiario de Asesoramiento Científico, Técnico y Tecnológico en una reunión que se celebre antes de la 16ª reunión de la Conferencia de las Partes</w:t>
      </w:r>
      <w:r w:rsidRPr="00876E5B">
        <w:rPr>
          <w:kern w:val="22"/>
          <w:sz w:val="22"/>
          <w:lang w:val="es-ES_tradnl"/>
        </w:rPr>
        <w:t>.</w:t>
      </w:r>
    </w:p>
    <w:p w14:paraId="1C61F222" w14:textId="33A510A6" w:rsidR="00F6586C" w:rsidRPr="00876E5B" w:rsidRDefault="00AC4A9E" w:rsidP="00AC4A9E">
      <w:pPr>
        <w:pStyle w:val="Para1"/>
        <w:numPr>
          <w:ilvl w:val="0"/>
          <w:numId w:val="0"/>
        </w:numPr>
        <w:jc w:val="center"/>
        <w:rPr>
          <w:lang w:val="es-ES_tradnl"/>
        </w:rPr>
      </w:pPr>
      <w:r w:rsidRPr="00876E5B">
        <w:rPr>
          <w:lang w:val="es-ES_tradnl"/>
        </w:rPr>
        <w:t>__________</w:t>
      </w:r>
    </w:p>
    <w:p w14:paraId="23778FB5" w14:textId="77777777" w:rsidR="00B3369F" w:rsidRPr="00876E5B" w:rsidRDefault="00B3369F" w:rsidP="00C9161D">
      <w:pPr>
        <w:rPr>
          <w:lang w:val="es-ES_tradnl"/>
        </w:rPr>
      </w:pPr>
    </w:p>
    <w:sectPr w:rsidR="00B3369F" w:rsidRPr="00876E5B"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C6E6F" w14:textId="77777777" w:rsidR="00D370AD" w:rsidRDefault="00D370AD" w:rsidP="00CF1848">
      <w:r>
        <w:separator/>
      </w:r>
    </w:p>
  </w:endnote>
  <w:endnote w:type="continuationSeparator" w:id="0">
    <w:p w14:paraId="183A8404" w14:textId="77777777" w:rsidR="00D370AD" w:rsidRDefault="00D370AD" w:rsidP="00CF1848">
      <w:r>
        <w:continuationSeparator/>
      </w:r>
    </w:p>
  </w:endnote>
  <w:endnote w:type="continuationNotice" w:id="1">
    <w:p w14:paraId="20BAD938" w14:textId="77777777" w:rsidR="00D370AD" w:rsidRDefault="00D37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B5ACF" w14:textId="77777777" w:rsidR="00D370AD" w:rsidRDefault="00D370AD" w:rsidP="00CF1848">
      <w:r>
        <w:separator/>
      </w:r>
    </w:p>
  </w:footnote>
  <w:footnote w:type="continuationSeparator" w:id="0">
    <w:p w14:paraId="033DF82D" w14:textId="77777777" w:rsidR="00D370AD" w:rsidRDefault="00D370AD" w:rsidP="00CF1848">
      <w:r>
        <w:continuationSeparator/>
      </w:r>
    </w:p>
  </w:footnote>
  <w:footnote w:type="continuationNotice" w:id="1">
    <w:p w14:paraId="27D6546C" w14:textId="77777777" w:rsidR="00D370AD" w:rsidRDefault="00D370AD"/>
  </w:footnote>
  <w:footnote w:id="2">
    <w:p w14:paraId="68A3CC82" w14:textId="77777777" w:rsidR="00876E5B" w:rsidRPr="00720555" w:rsidRDefault="00876E5B" w:rsidP="00876E5B">
      <w:pPr>
        <w:pStyle w:val="FootnoteText"/>
        <w:suppressLineNumbers/>
        <w:suppressAutoHyphens/>
        <w:jc w:val="left"/>
        <w:rPr>
          <w:szCs w:val="18"/>
          <w:lang w:val="es-ES"/>
        </w:rPr>
      </w:pPr>
      <w:r w:rsidRPr="00A93B87">
        <w:rPr>
          <w:rStyle w:val="FootnoteReference"/>
          <w:rFonts w:eastAsiaTheme="majorEastAsia"/>
          <w:sz w:val="18"/>
          <w:szCs w:val="18"/>
        </w:rPr>
        <w:footnoteRef/>
      </w:r>
      <w:r w:rsidRPr="00720555">
        <w:rPr>
          <w:szCs w:val="18"/>
          <w:lang w:val="es-ES"/>
        </w:rPr>
        <w:t xml:space="preserve"> Véase </w:t>
      </w:r>
      <w:hyperlink r:id="rId1" w:history="1">
        <w:r w:rsidRPr="00720555">
          <w:rPr>
            <w:rStyle w:val="Hyperlink"/>
            <w:szCs w:val="18"/>
            <w:lang w:val="es-ES"/>
          </w:rPr>
          <w:t>CBD/WG2020/1/INF/3</w:t>
        </w:r>
      </w:hyperlink>
      <w:r w:rsidRPr="00720555">
        <w:rPr>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29EBCFEC" w:rsidR="00A373EB" w:rsidRPr="00442EED" w:rsidRDefault="001F5188" w:rsidP="00A373EB">
        <w:pPr>
          <w:pStyle w:val="Cornernotation"/>
          <w:ind w:right="-36"/>
          <w:rPr>
            <w:i/>
            <w:iCs/>
          </w:rPr>
        </w:pPr>
        <w:r>
          <w:t>CBD/COP/15/L.5</w:t>
        </w:r>
      </w:p>
    </w:sdtContent>
  </w:sdt>
  <w:p w14:paraId="5CB52F24" w14:textId="0C065389" w:rsidR="000E579F" w:rsidRPr="00DF1739" w:rsidRDefault="00A373EB" w:rsidP="00DF1739">
    <w:pPr>
      <w:pStyle w:val="Header"/>
      <w:spacing w:after="240"/>
      <w:rPr>
        <w:lang w:val="en-US"/>
      </w:rPr>
    </w:pPr>
    <w:r w:rsidRPr="00C35549">
      <w:rPr>
        <w:lang w:val="en-US"/>
      </w:rPr>
      <w:t>P</w:t>
    </w:r>
    <w:r w:rsidR="006A3791">
      <w:rPr>
        <w:lang w:val="en-US"/>
      </w:rPr>
      <w:t>ágina</w:t>
    </w:r>
    <w:r w:rsidRPr="00C35549">
      <w:rPr>
        <w:lang w:val="en-US"/>
      </w:rPr>
      <w:t xml:space="preserve"> </w:t>
    </w:r>
    <w:r>
      <w:fldChar w:fldCharType="begin"/>
    </w:r>
    <w:r w:rsidRPr="00C35549">
      <w:rPr>
        <w:lang w:val="en-US"/>
      </w:rPr>
      <w:instrText xml:space="preserve"> PAGE   \* MERGEFORMAT </w:instrText>
    </w:r>
    <w:r>
      <w:fldChar w:fldCharType="separate"/>
    </w:r>
    <w:r w:rsidR="00230709" w:rsidRPr="00230709">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15E0858D" w:rsidR="009505C9" w:rsidRPr="00A373EB" w:rsidRDefault="001F5188" w:rsidP="009505C9">
        <w:pPr>
          <w:pStyle w:val="Header"/>
          <w:jc w:val="right"/>
          <w:rPr>
            <w:lang w:val="en-US"/>
          </w:rPr>
        </w:pPr>
        <w:r>
          <w:rPr>
            <w:lang w:val="en-US"/>
          </w:rPr>
          <w:t>CBD/COP/15/L.5</w:t>
        </w:r>
      </w:p>
    </w:sdtContent>
  </w:sdt>
  <w:p w14:paraId="38A69C04" w14:textId="77777777" w:rsidR="009505C9" w:rsidRPr="00A373EB" w:rsidRDefault="009505C9" w:rsidP="009505C9">
    <w:pPr>
      <w:pStyle w:val="Header"/>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6ABC0C1C" w14:textId="77777777" w:rsidR="009505C9" w:rsidRPr="00A373EB" w:rsidRDefault="009505C9">
    <w:pPr>
      <w:pStyle w:val="Header"/>
      <w:rPr>
        <w:lang w:val="en-US"/>
      </w:rPr>
    </w:pP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2"/>
  </w:num>
  <w:num w:numId="19">
    <w:abstractNumId w:val="10"/>
  </w:num>
  <w:num w:numId="20">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2D"/>
    <w:rsid w:val="00005843"/>
    <w:rsid w:val="00044C7B"/>
    <w:rsid w:val="000630C8"/>
    <w:rsid w:val="0007171B"/>
    <w:rsid w:val="000B6154"/>
    <w:rsid w:val="000E579F"/>
    <w:rsid w:val="000E673A"/>
    <w:rsid w:val="000F74F5"/>
    <w:rsid w:val="001023D6"/>
    <w:rsid w:val="00105372"/>
    <w:rsid w:val="00106800"/>
    <w:rsid w:val="001210E3"/>
    <w:rsid w:val="001312AD"/>
    <w:rsid w:val="00131E7A"/>
    <w:rsid w:val="00134846"/>
    <w:rsid w:val="00161052"/>
    <w:rsid w:val="00172AF6"/>
    <w:rsid w:val="00176CEE"/>
    <w:rsid w:val="0018122B"/>
    <w:rsid w:val="00181AD3"/>
    <w:rsid w:val="001849B6"/>
    <w:rsid w:val="00186DD8"/>
    <w:rsid w:val="001B13FE"/>
    <w:rsid w:val="001E6A68"/>
    <w:rsid w:val="001F0FB5"/>
    <w:rsid w:val="001F5188"/>
    <w:rsid w:val="00201765"/>
    <w:rsid w:val="00215539"/>
    <w:rsid w:val="00230709"/>
    <w:rsid w:val="0024090C"/>
    <w:rsid w:val="00277BC8"/>
    <w:rsid w:val="002A097D"/>
    <w:rsid w:val="0030169D"/>
    <w:rsid w:val="00302AAD"/>
    <w:rsid w:val="003060EB"/>
    <w:rsid w:val="00311D26"/>
    <w:rsid w:val="003153EB"/>
    <w:rsid w:val="00321985"/>
    <w:rsid w:val="00351205"/>
    <w:rsid w:val="00372F74"/>
    <w:rsid w:val="003A517B"/>
    <w:rsid w:val="003E5B0D"/>
    <w:rsid w:val="003E70F9"/>
    <w:rsid w:val="003F7224"/>
    <w:rsid w:val="00415B5B"/>
    <w:rsid w:val="00427D21"/>
    <w:rsid w:val="00430E63"/>
    <w:rsid w:val="00442EED"/>
    <w:rsid w:val="00443E56"/>
    <w:rsid w:val="00456491"/>
    <w:rsid w:val="004644C2"/>
    <w:rsid w:val="00465DF3"/>
    <w:rsid w:val="00467F9C"/>
    <w:rsid w:val="005056F9"/>
    <w:rsid w:val="00505749"/>
    <w:rsid w:val="00517FD8"/>
    <w:rsid w:val="005208AC"/>
    <w:rsid w:val="00525881"/>
    <w:rsid w:val="00534681"/>
    <w:rsid w:val="0054172D"/>
    <w:rsid w:val="00542BDA"/>
    <w:rsid w:val="0054531B"/>
    <w:rsid w:val="00563442"/>
    <w:rsid w:val="00565B42"/>
    <w:rsid w:val="005C4CE6"/>
    <w:rsid w:val="005C5D6F"/>
    <w:rsid w:val="005F26B0"/>
    <w:rsid w:val="005F35A2"/>
    <w:rsid w:val="006122BA"/>
    <w:rsid w:val="00656F06"/>
    <w:rsid w:val="00670691"/>
    <w:rsid w:val="0067755E"/>
    <w:rsid w:val="00691E64"/>
    <w:rsid w:val="00697E73"/>
    <w:rsid w:val="006A3791"/>
    <w:rsid w:val="006B2290"/>
    <w:rsid w:val="006E41EE"/>
    <w:rsid w:val="00706CF7"/>
    <w:rsid w:val="00717D88"/>
    <w:rsid w:val="00786056"/>
    <w:rsid w:val="00791623"/>
    <w:rsid w:val="007942D3"/>
    <w:rsid w:val="007B2099"/>
    <w:rsid w:val="007B6C09"/>
    <w:rsid w:val="007B7741"/>
    <w:rsid w:val="007C2383"/>
    <w:rsid w:val="007E09DA"/>
    <w:rsid w:val="008178B6"/>
    <w:rsid w:val="0082191A"/>
    <w:rsid w:val="00823ADE"/>
    <w:rsid w:val="00865B74"/>
    <w:rsid w:val="00876E5B"/>
    <w:rsid w:val="008974F0"/>
    <w:rsid w:val="008A3ADB"/>
    <w:rsid w:val="008B012A"/>
    <w:rsid w:val="00906E17"/>
    <w:rsid w:val="00930BA1"/>
    <w:rsid w:val="0093169E"/>
    <w:rsid w:val="009505C9"/>
    <w:rsid w:val="00950752"/>
    <w:rsid w:val="00966424"/>
    <w:rsid w:val="00996887"/>
    <w:rsid w:val="009A1F64"/>
    <w:rsid w:val="009C2DE6"/>
    <w:rsid w:val="009D3278"/>
    <w:rsid w:val="009F0FBA"/>
    <w:rsid w:val="00A21BD8"/>
    <w:rsid w:val="00A3469D"/>
    <w:rsid w:val="00A373EB"/>
    <w:rsid w:val="00A662D5"/>
    <w:rsid w:val="00AA5CA2"/>
    <w:rsid w:val="00AA6F92"/>
    <w:rsid w:val="00AB023C"/>
    <w:rsid w:val="00AB6934"/>
    <w:rsid w:val="00AC4A9E"/>
    <w:rsid w:val="00AF42DE"/>
    <w:rsid w:val="00B31180"/>
    <w:rsid w:val="00B3369F"/>
    <w:rsid w:val="00B4725C"/>
    <w:rsid w:val="00B51994"/>
    <w:rsid w:val="00B63747"/>
    <w:rsid w:val="00B94E6C"/>
    <w:rsid w:val="00BB0CEC"/>
    <w:rsid w:val="00BB4606"/>
    <w:rsid w:val="00C23D2F"/>
    <w:rsid w:val="00C443BD"/>
    <w:rsid w:val="00C451C5"/>
    <w:rsid w:val="00C9161D"/>
    <w:rsid w:val="00CA0C1D"/>
    <w:rsid w:val="00CF1848"/>
    <w:rsid w:val="00CF1E14"/>
    <w:rsid w:val="00D12044"/>
    <w:rsid w:val="00D33EFC"/>
    <w:rsid w:val="00D370AD"/>
    <w:rsid w:val="00D40DBC"/>
    <w:rsid w:val="00D42703"/>
    <w:rsid w:val="00D76A18"/>
    <w:rsid w:val="00D80849"/>
    <w:rsid w:val="00D82E8F"/>
    <w:rsid w:val="00DB0A74"/>
    <w:rsid w:val="00DD118C"/>
    <w:rsid w:val="00DD2031"/>
    <w:rsid w:val="00DF1739"/>
    <w:rsid w:val="00DF55B1"/>
    <w:rsid w:val="00E07121"/>
    <w:rsid w:val="00E5138C"/>
    <w:rsid w:val="00E66235"/>
    <w:rsid w:val="00E83C24"/>
    <w:rsid w:val="00E9318D"/>
    <w:rsid w:val="00EA130F"/>
    <w:rsid w:val="00EF5DAC"/>
    <w:rsid w:val="00F53193"/>
    <w:rsid w:val="00F5357E"/>
    <w:rsid w:val="00F6586C"/>
    <w:rsid w:val="00F94774"/>
    <w:rsid w:val="00F9795B"/>
    <w:rsid w:val="00FA663B"/>
    <w:rsid w:val="00FC3D80"/>
    <w:rsid w:val="00FC53DB"/>
    <w:rsid w:val="00FF3CE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4A9E"/>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AC4A9E"/>
    <w:pPr>
      <w:ind w:firstLine="0"/>
      <w:jc w:val="left"/>
    </w:pPr>
    <w:rPr>
      <w:rFonts w:eastAsia="MS Mincho"/>
      <w:bCs/>
      <w:iCs w:val="0"/>
      <w:sz w:val="24"/>
      <w:szCs w:val="22"/>
      <w:lang w:val="en-CA"/>
    </w:rPr>
  </w:style>
  <w:style w:type="paragraph" w:styleId="CommentSubject">
    <w:name w:val="annotation subject"/>
    <w:basedOn w:val="CommentText"/>
    <w:next w:val="CommentText"/>
    <w:link w:val="CommentSubjectChar"/>
    <w:uiPriority w:val="99"/>
    <w:semiHidden/>
    <w:unhideWhenUsed/>
    <w:rsid w:val="00876E5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876E5B"/>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876E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5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d1f/ab01/681ae86a81ab601e585ecfe0/wg2020-01-inf-0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6E71EC345E5C42C5AE958BAA8F95D41D"/>
        <w:category>
          <w:name w:val="General"/>
          <w:gallery w:val="placeholder"/>
        </w:category>
        <w:types>
          <w:type w:val="bbPlcHdr"/>
        </w:types>
        <w:behaviors>
          <w:behavior w:val="content"/>
        </w:behaviors>
        <w:guid w:val="{ED57564A-9B37-4CD3-9C3D-147745D56B37}"/>
      </w:docPartPr>
      <w:docPartBody>
        <w:p w:rsidR="00834E3A" w:rsidRDefault="00C212DA" w:rsidP="00C212DA">
          <w:pPr>
            <w:pStyle w:val="6E71EC345E5C42C5AE958BAA8F95D41D"/>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FA"/>
    <w:rsid w:val="00015DBB"/>
    <w:rsid w:val="000865BB"/>
    <w:rsid w:val="001111A3"/>
    <w:rsid w:val="001D6E30"/>
    <w:rsid w:val="002960F5"/>
    <w:rsid w:val="003A6D89"/>
    <w:rsid w:val="004616E9"/>
    <w:rsid w:val="00490D60"/>
    <w:rsid w:val="004C6765"/>
    <w:rsid w:val="004E21A8"/>
    <w:rsid w:val="005F5BF6"/>
    <w:rsid w:val="007C7D84"/>
    <w:rsid w:val="00800648"/>
    <w:rsid w:val="00834E3A"/>
    <w:rsid w:val="00854BF9"/>
    <w:rsid w:val="009A09AB"/>
    <w:rsid w:val="009B2AD5"/>
    <w:rsid w:val="00AB72FA"/>
    <w:rsid w:val="00C212DA"/>
    <w:rsid w:val="00D36602"/>
    <w:rsid w:val="00F1298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12DA"/>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DDF64C223ADF454084361D5B8357D193">
    <w:name w:val="DDF64C223ADF454084361D5B8357D193"/>
    <w:rsid w:val="00015DBB"/>
    <w:rPr>
      <w:lang w:val="en-US" w:eastAsia="zh-CN"/>
    </w:rPr>
  </w:style>
  <w:style w:type="paragraph" w:customStyle="1" w:styleId="6E71EC345E5C42C5AE958BAA8F95D41D">
    <w:name w:val="6E71EC345E5C42C5AE958BAA8F95D41D"/>
    <w:rsid w:val="00C212D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B71B801F-AC5D-4BA1-B5F2-E7F9F8E3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D6FA15A0-1E78-4658-9A95-0F8BCFDE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Template>
  <TotalTime>37</TotalTime>
  <Pages>2</Pages>
  <Words>843</Words>
  <Characters>4807</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Gestión sostenible de la fauna y flora silvestres</vt:lpstr>
      <vt:lpstr>Sustainable Wildlife Management</vt:lpstr>
    </vt:vector>
  </TitlesOfParts>
  <Company>SCBD</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Gestión sostenible de la fauna y flora silvestres</dc:title>
  <dc:subject>CBD/COP/15/L.5</dc:subject>
  <dc:creator>Veronique Lefebvre</dc:creator>
  <cp:keywords>Conference of the Parties to the Convention on Biological Diversity, fifteenth meeting</cp:keywords>
  <cp:lastModifiedBy>Rosario </cp:lastModifiedBy>
  <cp:revision>35</cp:revision>
  <cp:lastPrinted>2020-01-21T16:56:00Z</cp:lastPrinted>
  <dcterms:created xsi:type="dcterms:W3CDTF">2022-12-08T20:47:00Z</dcterms:created>
  <dcterms:modified xsi:type="dcterms:W3CDTF">2022-12-09T23:53:00Z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