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605BCDD" w14:textId="77777777" w:rsidTr="00282BBE">
        <w:trPr>
          <w:cantSplit/>
          <w:trHeight w:val="900"/>
        </w:trPr>
        <w:tc>
          <w:tcPr>
            <w:tcW w:w="6588" w:type="dxa"/>
            <w:gridSpan w:val="2"/>
            <w:tcBorders>
              <w:top w:val="nil"/>
              <w:left w:val="nil"/>
              <w:bottom w:val="single" w:sz="12" w:space="0" w:color="auto"/>
              <w:right w:val="nil"/>
            </w:tcBorders>
          </w:tcPr>
          <w:p w14:paraId="4B968F7B"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A0B2C9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344EB881" wp14:editId="4B08F50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9BB4F16"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1AC9796" wp14:editId="4540160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1D5E6D8" w14:textId="77777777" w:rsidR="001E3423" w:rsidRPr="005136A5" w:rsidRDefault="001E3423" w:rsidP="00BD1F03">
            <w:pPr>
              <w:tabs>
                <w:tab w:val="left" w:pos="-720"/>
              </w:tabs>
              <w:suppressAutoHyphens/>
              <w:spacing w:line="120" w:lineRule="auto"/>
              <w:rPr>
                <w:lang w:val="en-US"/>
              </w:rPr>
            </w:pPr>
          </w:p>
        </w:tc>
      </w:tr>
      <w:tr w:rsidR="001E3423" w:rsidRPr="00F9708A" w14:paraId="230A4FC7" w14:textId="77777777" w:rsidTr="00282BBE">
        <w:trPr>
          <w:cantSplit/>
          <w:trHeight w:val="1770"/>
        </w:trPr>
        <w:tc>
          <w:tcPr>
            <w:tcW w:w="4428" w:type="dxa"/>
            <w:tcBorders>
              <w:top w:val="single" w:sz="12" w:space="0" w:color="auto"/>
              <w:left w:val="nil"/>
              <w:bottom w:val="single" w:sz="12" w:space="0" w:color="auto"/>
              <w:right w:val="nil"/>
            </w:tcBorders>
          </w:tcPr>
          <w:p w14:paraId="552B66AA" w14:textId="77777777" w:rsidR="001E3423" w:rsidRPr="00FC32BA" w:rsidRDefault="001E3423" w:rsidP="00BD1F03">
            <w:pPr>
              <w:spacing w:before="60"/>
              <w:rPr>
                <w:sz w:val="22"/>
                <w:szCs w:val="22"/>
              </w:rPr>
            </w:pPr>
            <w:r w:rsidRPr="00FC32BA">
              <w:rPr>
                <w:sz w:val="22"/>
                <w:szCs w:val="22"/>
              </w:rPr>
              <w:t>Distr.</w:t>
            </w:r>
          </w:p>
          <w:p w14:paraId="7D0E75AD" w14:textId="77777777" w:rsidR="001E3423" w:rsidRPr="00FC32BA" w:rsidRDefault="00267207" w:rsidP="00BD1F03">
            <w:pPr>
              <w:rPr>
                <w:sz w:val="22"/>
                <w:szCs w:val="22"/>
              </w:rPr>
            </w:pPr>
            <w:r>
              <w:rPr>
                <w:sz w:val="22"/>
                <w:szCs w:val="22"/>
              </w:rPr>
              <w:t>LIMITED</w:t>
            </w:r>
          </w:p>
          <w:p w14:paraId="2EC55999"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640AFDD9" w14:textId="77777777" w:rsidR="00E550D7" w:rsidRPr="00E550D7" w:rsidRDefault="00712AD8" w:rsidP="00267207">
                <w:pPr>
                  <w:rPr>
                    <w:sz w:val="22"/>
                    <w:lang w:val="en-GB" w:eastAsia="en-US"/>
                  </w:rPr>
                </w:pPr>
                <w:r>
                  <w:rPr>
                    <w:sz w:val="22"/>
                    <w:szCs w:val="22"/>
                    <w:lang w:val="en-GB" w:eastAsia="en-US"/>
                  </w:rPr>
                  <w:t>CBD/</w:t>
                </w:r>
                <w:r w:rsidR="00267207">
                  <w:rPr>
                    <w:sz w:val="22"/>
                    <w:szCs w:val="22"/>
                    <w:lang w:val="en-GB" w:eastAsia="en-US"/>
                  </w:rPr>
                  <w:t>NP/M</w:t>
                </w:r>
                <w:r>
                  <w:rPr>
                    <w:sz w:val="22"/>
                    <w:szCs w:val="22"/>
                    <w:lang w:val="en-GB" w:eastAsia="en-US"/>
                  </w:rPr>
                  <w:t>OP/</w:t>
                </w:r>
                <w:r w:rsidR="00267207">
                  <w:rPr>
                    <w:sz w:val="22"/>
                    <w:szCs w:val="22"/>
                    <w:lang w:val="en-GB" w:eastAsia="en-US"/>
                  </w:rPr>
                  <w:t>4</w:t>
                </w:r>
                <w:r>
                  <w:rPr>
                    <w:sz w:val="22"/>
                    <w:szCs w:val="22"/>
                    <w:lang w:val="en-GB" w:eastAsia="en-US"/>
                  </w:rPr>
                  <w:t>/</w:t>
                </w:r>
                <w:r w:rsidR="00D92CA9">
                  <w:rPr>
                    <w:sz w:val="22"/>
                    <w:szCs w:val="22"/>
                    <w:lang w:val="en-GB" w:eastAsia="en-US"/>
                  </w:rPr>
                  <w:t>Part</w:t>
                </w:r>
                <w:r w:rsidR="00267207">
                  <w:rPr>
                    <w:sz w:val="22"/>
                    <w:szCs w:val="22"/>
                    <w:lang w:val="en-GB" w:eastAsia="en-US"/>
                  </w:rPr>
                  <w:t>1/L.1</w:t>
                </w:r>
              </w:p>
            </w:sdtContent>
          </w:sdt>
          <w:p w14:paraId="14B961AD" w14:textId="28E2FB3B" w:rsidR="001E3423" w:rsidRPr="00FC32BA" w:rsidRDefault="00CE6C62" w:rsidP="00FF674B">
            <w:pPr>
              <w:rPr>
                <w:rFonts w:eastAsia="MS Mincho"/>
                <w:sz w:val="22"/>
                <w:szCs w:val="22"/>
                <w:lang w:eastAsia="ja-JP"/>
              </w:rPr>
            </w:pPr>
            <w:r>
              <w:rPr>
                <w:sz w:val="22"/>
                <w:szCs w:val="22"/>
              </w:rPr>
              <w:t>11 October</w:t>
            </w:r>
            <w:r w:rsidR="00E550D7">
              <w:rPr>
                <w:sz w:val="22"/>
                <w:szCs w:val="22"/>
              </w:rPr>
              <w:t xml:space="preserve"> 2021</w:t>
            </w:r>
          </w:p>
          <w:p w14:paraId="26E4D648"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33FD56FB"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18FEB852"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EF1F328"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6990D43" wp14:editId="789EA89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DA33DB6"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5A8366B4" w14:textId="77777777" w:rsidR="00267207" w:rsidRDefault="00267207" w:rsidP="00267207">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ناغويا </w:t>
      </w:r>
    </w:p>
    <w:p w14:paraId="7E07DD54" w14:textId="77777777" w:rsidR="00267207" w:rsidRDefault="00267207" w:rsidP="00267207">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بشأن الحصول على الموارد الجينية والتقاسم </w:t>
      </w:r>
    </w:p>
    <w:p w14:paraId="0EC2ECD5" w14:textId="77777777" w:rsidR="00267207" w:rsidRPr="00A27159" w:rsidRDefault="00267207" w:rsidP="00267207">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العادل والمنصف للمنافع الناشئة عن استخدامها</w:t>
      </w:r>
    </w:p>
    <w:p w14:paraId="67047108" w14:textId="77777777" w:rsidR="001E3423" w:rsidRPr="00F15332" w:rsidRDefault="001E3423" w:rsidP="00267207">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267207">
        <w:rPr>
          <w:rFonts w:ascii="Simplified Arabic" w:hAnsi="Simplified Arabic" w:cs="Simplified Arabic" w:hint="cs"/>
          <w:rtl/>
        </w:rPr>
        <w:t>الرابع</w:t>
      </w:r>
    </w:p>
    <w:p w14:paraId="30712EF4" w14:textId="77777777" w:rsidR="00F15332" w:rsidRDefault="00A27159" w:rsidP="001726C1">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11-</w:t>
      </w:r>
      <w:r w:rsidR="00712AD8">
        <w:rPr>
          <w:rFonts w:ascii="Simplified Arabic" w:hAnsi="Simplified Arabic" w:cs="Simplified Arabic" w:hint="cs"/>
          <w:rtl/>
        </w:rPr>
        <w:t>15</w:t>
      </w:r>
      <w:r w:rsidR="001726C1">
        <w:rPr>
          <w:rFonts w:ascii="Simplified Arabic" w:hAnsi="Simplified Arabic" w:cs="Simplified Arabic" w:hint="cs"/>
          <w:rtl/>
          <w:lang w:bidi="ar-EG"/>
        </w:rPr>
        <w:t xml:space="preserve"> </w:t>
      </w:r>
      <w:r>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20</w:t>
      </w:r>
      <w:r w:rsidR="005821E4">
        <w:rPr>
          <w:rFonts w:ascii="Simplified Arabic" w:hAnsi="Simplified Arabic" w:cs="Simplified Arabic" w:hint="cs"/>
          <w:rtl/>
          <w:lang w:bidi="ar-EG"/>
        </w:rPr>
        <w:t>2</w:t>
      </w:r>
      <w:r>
        <w:rPr>
          <w:rFonts w:ascii="Simplified Arabic" w:hAnsi="Simplified Arabic" w:cs="Simplified Arabic" w:hint="cs"/>
          <w:rtl/>
          <w:lang w:bidi="ar-EG"/>
        </w:rPr>
        <w:t>1</w:t>
      </w:r>
    </w:p>
    <w:p w14:paraId="01230177" w14:textId="77777777" w:rsidR="00712AD8" w:rsidRDefault="00712AD8" w:rsidP="00267207">
      <w:pPr>
        <w:bidi/>
        <w:spacing w:line="216" w:lineRule="auto"/>
        <w:ind w:firstLine="270"/>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36FBD5E6" w14:textId="77777777" w:rsidR="00F15332" w:rsidRDefault="00F15332" w:rsidP="00F15332">
      <w:pPr>
        <w:bidi/>
        <w:spacing w:line="120" w:lineRule="auto"/>
        <w:rPr>
          <w:rtl/>
        </w:rPr>
      </w:pPr>
    </w:p>
    <w:p w14:paraId="76499DB6" w14:textId="71733EF1" w:rsidR="00C5766C" w:rsidRDefault="00CE6C62" w:rsidP="004820B7">
      <w:pPr>
        <w:keepNext/>
        <w:keepLines/>
        <w:bidi/>
        <w:spacing w:before="120" w:after="120" w:line="216" w:lineRule="auto"/>
        <w:jc w:val="center"/>
        <w:rPr>
          <w:rFonts w:cs="Simplified Arabic"/>
          <w:b/>
          <w:bCs/>
          <w:szCs w:val="28"/>
          <w:lang w:bidi="ar-EG"/>
        </w:rPr>
      </w:pPr>
      <w:r>
        <w:rPr>
          <w:rFonts w:cs="Simplified Arabic" w:hint="cs"/>
          <w:b/>
          <w:bCs/>
          <w:szCs w:val="28"/>
          <w:rtl/>
        </w:rPr>
        <w:t>مشروع التقرير</w:t>
      </w:r>
    </w:p>
    <w:p w14:paraId="01344D86" w14:textId="77777777" w:rsidR="00267207" w:rsidRPr="00267207" w:rsidRDefault="00267207" w:rsidP="00267207">
      <w:pPr>
        <w:keepNext/>
        <w:keepLines/>
        <w:bidi/>
        <w:spacing w:before="120" w:after="120" w:line="216" w:lineRule="auto"/>
        <w:jc w:val="center"/>
        <w:rPr>
          <w:rFonts w:cs="Simplified Arabic"/>
          <w:i/>
          <w:iCs/>
          <w:rtl/>
          <w:lang w:bidi="ar-EG"/>
        </w:rPr>
      </w:pPr>
      <w:r w:rsidRPr="00267207">
        <w:rPr>
          <w:rFonts w:cs="Simplified Arabic" w:hint="cs"/>
          <w:i/>
          <w:iCs/>
          <w:rtl/>
          <w:lang w:bidi="ar-EG"/>
        </w:rPr>
        <w:t xml:space="preserve">المقررة: </w:t>
      </w:r>
      <w:r w:rsidRPr="00AB5866">
        <w:rPr>
          <w:rFonts w:cs="Simplified Arabic" w:hint="cs"/>
          <w:rtl/>
          <w:lang w:bidi="ar-EG"/>
        </w:rPr>
        <w:t>السيدة الفانا راماج (ألبانيا)</w:t>
      </w:r>
    </w:p>
    <w:p w14:paraId="4E8ED1A4" w14:textId="77777777" w:rsidR="00BD1F03" w:rsidRPr="00FA68F0" w:rsidRDefault="00BD1F03" w:rsidP="00FA68F0">
      <w:pPr>
        <w:keepNext/>
        <w:keepLines/>
        <w:tabs>
          <w:tab w:val="left" w:pos="1080"/>
        </w:tabs>
        <w:bidi/>
        <w:spacing w:after="100" w:line="204" w:lineRule="auto"/>
        <w:jc w:val="center"/>
        <w:rPr>
          <w:rFonts w:eastAsia="YouYuan" w:cs="Simplified Arabic"/>
          <w:b/>
          <w:bCs/>
          <w:kern w:val="2"/>
          <w:szCs w:val="28"/>
          <w:rtl/>
          <w:lang w:val="en-US" w:eastAsia="en-US" w:bidi="ar-EG"/>
        </w:rPr>
      </w:pPr>
      <w:r w:rsidRPr="00FA68F0">
        <w:rPr>
          <w:rFonts w:eastAsia="YouYuan" w:cs="Simplified Arabic" w:hint="cs"/>
          <w:b/>
          <w:bCs/>
          <w:kern w:val="2"/>
          <w:szCs w:val="28"/>
          <w:rtl/>
          <w:lang w:val="en-US" w:eastAsia="en-US" w:bidi="ar-EG"/>
        </w:rPr>
        <w:t>مقدمة</w:t>
      </w:r>
    </w:p>
    <w:p w14:paraId="580D50C0" w14:textId="77777777" w:rsidR="00BD1F03" w:rsidRPr="00BD1F03" w:rsidRDefault="00BD1F03" w:rsidP="00341DD5">
      <w:pPr>
        <w:numPr>
          <w:ilvl w:val="0"/>
          <w:numId w:val="32"/>
        </w:numPr>
        <w:bidi/>
        <w:spacing w:after="120" w:line="216" w:lineRule="auto"/>
        <w:ind w:left="0" w:firstLine="0"/>
        <w:jc w:val="both"/>
        <w:rPr>
          <w:rFonts w:eastAsia="Malgun Gothic" w:cs="Simplified Arabic"/>
          <w:sz w:val="22"/>
          <w:lang w:val="en-GB" w:eastAsia="en-US" w:bidi="ar-EG"/>
        </w:rPr>
      </w:pPr>
      <w:r w:rsidRPr="00BD1F03">
        <w:rPr>
          <w:rFonts w:eastAsia="Malgun Gothic" w:cs="Simplified Arabic" w:hint="cs"/>
          <w:sz w:val="22"/>
          <w:rtl/>
          <w:lang w:val="en-GB" w:eastAsia="en-US" w:bidi="ar-LY"/>
        </w:rPr>
        <w:t xml:space="preserve">بناء على الدعوة من حكومة </w:t>
      </w:r>
      <w:r>
        <w:rPr>
          <w:rFonts w:eastAsia="Malgun Gothic" w:cs="Simplified Arabic" w:hint="cs"/>
          <w:sz w:val="22"/>
          <w:rtl/>
          <w:lang w:val="en-GB" w:eastAsia="en-US" w:bidi="ar-LY"/>
        </w:rPr>
        <w:t>الصين</w:t>
      </w:r>
      <w:r w:rsidRPr="00BD1F03">
        <w:rPr>
          <w:rFonts w:eastAsia="Malgun Gothic" w:cs="Simplified Arabic" w:hint="cs"/>
          <w:sz w:val="22"/>
          <w:rtl/>
          <w:lang w:val="en-GB" w:eastAsia="en-US" w:bidi="ar-LY"/>
        </w:rPr>
        <w:t xml:space="preserve">، وكما قرر مؤتمر الأطراف في </w:t>
      </w:r>
      <w:r w:rsidRPr="00D92CA9">
        <w:rPr>
          <w:rFonts w:eastAsia="Malgun Gothic" w:cs="Simplified Arabic" w:hint="cs"/>
          <w:sz w:val="22"/>
          <w:rtl/>
          <w:lang w:val="en-GB" w:eastAsia="en-US" w:bidi="ar-LY"/>
        </w:rPr>
        <w:t>مقرره 13/33</w:t>
      </w:r>
      <w:r w:rsidRPr="00BD1F03">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كان من الم</w:t>
      </w:r>
      <w:r w:rsidR="009C5634">
        <w:rPr>
          <w:rFonts w:eastAsia="Malgun Gothic" w:cs="Simplified Arabic" w:hint="cs"/>
          <w:sz w:val="22"/>
          <w:rtl/>
          <w:lang w:val="en-GB" w:eastAsia="en-US" w:bidi="ar-LY"/>
        </w:rPr>
        <w:t>زمع</w:t>
      </w:r>
      <w:r w:rsidR="004122C6">
        <w:rPr>
          <w:rFonts w:eastAsia="Malgun Gothic" w:cs="Simplified Arabic" w:hint="cs"/>
          <w:sz w:val="22"/>
          <w:rtl/>
          <w:lang w:val="en-GB" w:eastAsia="en-US" w:bidi="ar-LY"/>
        </w:rPr>
        <w:t xml:space="preserve"> </w:t>
      </w:r>
      <w:r w:rsidRPr="00BD1F03">
        <w:rPr>
          <w:rFonts w:eastAsia="Malgun Gothic" w:cs="Simplified Arabic" w:hint="cs"/>
          <w:sz w:val="22"/>
          <w:rtl/>
          <w:lang w:val="en-GB" w:eastAsia="en-US" w:bidi="ar-LY"/>
        </w:rPr>
        <w:t>عقد الاجتماع ال</w:t>
      </w:r>
      <w:r>
        <w:rPr>
          <w:rFonts w:eastAsia="Malgun Gothic" w:cs="Simplified Arabic" w:hint="cs"/>
          <w:sz w:val="22"/>
          <w:rtl/>
          <w:lang w:val="en-GB" w:eastAsia="en-US" w:bidi="ar-LY"/>
        </w:rPr>
        <w:t>خامس</w:t>
      </w:r>
      <w:r w:rsidRPr="00BD1F03">
        <w:rPr>
          <w:rFonts w:eastAsia="Malgun Gothic" w:cs="Simplified Arabic" w:hint="cs"/>
          <w:sz w:val="22"/>
          <w:rtl/>
          <w:lang w:val="en-GB" w:eastAsia="en-US" w:bidi="ar-LY"/>
        </w:rPr>
        <w:t xml:space="preserve"> عشر لمؤتمر الأطراف في </w:t>
      </w:r>
      <w:r w:rsidRPr="00BD1F03">
        <w:rPr>
          <w:rFonts w:eastAsia="Malgun Gothic" w:cs="Simplified Arabic"/>
          <w:sz w:val="22"/>
          <w:rtl/>
          <w:lang w:val="en-GB" w:eastAsia="en-US"/>
        </w:rPr>
        <w:t>كونمينغ، الصين</w:t>
      </w:r>
      <w:r w:rsidRPr="00BD1F03">
        <w:rPr>
          <w:rFonts w:eastAsia="Malgun Gothic" w:cs="Simplified Arabic" w:hint="cs"/>
          <w:sz w:val="22"/>
          <w:rtl/>
          <w:lang w:val="en-GB" w:eastAsia="en-US" w:bidi="ar-LY"/>
        </w:rPr>
        <w:t xml:space="preserve">، من </w:t>
      </w:r>
      <w:r>
        <w:rPr>
          <w:rFonts w:eastAsia="Malgun Gothic" w:cs="Simplified Arabic" w:hint="cs"/>
          <w:sz w:val="22"/>
          <w:rtl/>
          <w:lang w:val="en-GB" w:eastAsia="en-US" w:bidi="ar-LY"/>
        </w:rPr>
        <w:t>15</w:t>
      </w:r>
      <w:r w:rsidRPr="00BD1F03">
        <w:rPr>
          <w:rFonts w:eastAsia="Malgun Gothic" w:cs="Simplified Arabic" w:hint="cs"/>
          <w:sz w:val="22"/>
          <w:rtl/>
          <w:lang w:val="en-GB" w:eastAsia="en-US" w:bidi="ar-LY"/>
        </w:rPr>
        <w:t xml:space="preserve"> إلى 2</w:t>
      </w:r>
      <w:r>
        <w:rPr>
          <w:rFonts w:eastAsia="Malgun Gothic" w:cs="Simplified Arabic" w:hint="cs"/>
          <w:sz w:val="22"/>
          <w:rtl/>
          <w:lang w:val="en-GB" w:eastAsia="en-US" w:bidi="ar-LY"/>
        </w:rPr>
        <w:t>8</w:t>
      </w:r>
      <w:r w:rsidRPr="00BD1F03">
        <w:rPr>
          <w:rFonts w:eastAsia="Malgun Gothic" w:cs="Simplified Arabic" w:hint="cs"/>
          <w:sz w:val="22"/>
          <w:rtl/>
          <w:lang w:val="en-GB" w:eastAsia="en-US" w:bidi="ar-LY"/>
        </w:rPr>
        <w:t xml:space="preserve"> </w:t>
      </w:r>
      <w:r>
        <w:rPr>
          <w:rFonts w:eastAsia="Malgun Gothic" w:cs="Simplified Arabic" w:hint="cs"/>
          <w:sz w:val="22"/>
          <w:rtl/>
          <w:lang w:val="en-GB" w:eastAsia="en-US" w:bidi="ar-LY"/>
        </w:rPr>
        <w:t>أكتوبر</w:t>
      </w:r>
      <w:r w:rsidRPr="00BD1F03">
        <w:rPr>
          <w:rFonts w:eastAsia="Malgun Gothic" w:cs="Simplified Arabic" w:hint="cs"/>
          <w:sz w:val="22"/>
          <w:rtl/>
          <w:lang w:val="en-GB" w:eastAsia="en-US" w:bidi="ar-LY"/>
        </w:rPr>
        <w:t xml:space="preserve">/تشرين </w:t>
      </w:r>
      <w:r>
        <w:rPr>
          <w:rFonts w:eastAsia="Malgun Gothic" w:cs="Simplified Arabic" w:hint="cs"/>
          <w:sz w:val="22"/>
          <w:rtl/>
          <w:lang w:val="en-GB" w:eastAsia="en-US" w:bidi="ar-LY"/>
        </w:rPr>
        <w:t>الأول</w:t>
      </w:r>
      <w:r w:rsidRPr="00BD1F03">
        <w:rPr>
          <w:rFonts w:eastAsia="Malgun Gothic" w:cs="Simplified Arabic" w:hint="cs"/>
          <w:sz w:val="22"/>
          <w:rtl/>
          <w:lang w:val="en-GB" w:eastAsia="en-US" w:bidi="ar-LY"/>
        </w:rPr>
        <w:t xml:space="preserve"> </w:t>
      </w:r>
      <w:r w:rsidR="00733BFA">
        <w:rPr>
          <w:rFonts w:eastAsia="Malgun Gothic" w:cs="Simplified Arabic" w:hint="cs"/>
          <w:sz w:val="22"/>
          <w:rtl/>
          <w:lang w:val="en-GB" w:eastAsia="en-US" w:bidi="ar-LY"/>
        </w:rPr>
        <w:t>2020</w:t>
      </w:r>
      <w:r w:rsidRPr="00BD1F03">
        <w:rPr>
          <w:rFonts w:eastAsia="Malgun Gothic" w:cs="Simplified Arabic" w:hint="cs"/>
          <w:sz w:val="22"/>
          <w:rtl/>
          <w:lang w:val="en-GB" w:eastAsia="en-US" w:bidi="ar-LY"/>
        </w:rPr>
        <w:t>.</w:t>
      </w:r>
      <w:r w:rsidR="00195999">
        <w:rPr>
          <w:rFonts w:eastAsia="Malgun Gothic" w:cs="Simplified Arabic" w:hint="cs"/>
          <w:sz w:val="22"/>
          <w:rtl/>
          <w:lang w:val="en-GB" w:eastAsia="en-US" w:bidi="ar-LY"/>
        </w:rPr>
        <w:t xml:space="preserve"> </w:t>
      </w:r>
      <w:r w:rsidR="004122C6">
        <w:rPr>
          <w:rFonts w:eastAsia="Malgun Gothic" w:cs="Simplified Arabic" w:hint="cs"/>
          <w:sz w:val="22"/>
          <w:rtl/>
          <w:lang w:val="en-GB" w:eastAsia="en-US" w:bidi="ar-LY"/>
        </w:rPr>
        <w:t xml:space="preserve">وكان من المقرر عقد </w:t>
      </w:r>
      <w:r w:rsidR="00195999" w:rsidRPr="00195999">
        <w:rPr>
          <w:rFonts w:eastAsia="Malgun Gothic" w:cs="Simplified Arabic"/>
          <w:sz w:val="22"/>
          <w:rtl/>
          <w:lang w:val="en-GB" w:eastAsia="en-US" w:bidi="ar-LY"/>
        </w:rPr>
        <w:t>الاجتماع ال</w:t>
      </w:r>
      <w:r w:rsidR="00267207">
        <w:rPr>
          <w:rFonts w:eastAsia="Malgun Gothic" w:cs="Simplified Arabic" w:hint="cs"/>
          <w:sz w:val="22"/>
          <w:rtl/>
          <w:lang w:val="en-GB" w:eastAsia="en-US" w:bidi="ar-LY"/>
        </w:rPr>
        <w:t>رابع</w:t>
      </w:r>
      <w:r w:rsidR="00195999" w:rsidRPr="00195999">
        <w:rPr>
          <w:rFonts w:eastAsia="Malgun Gothic" w:cs="Simplified Arabic"/>
          <w:sz w:val="22"/>
          <w:rtl/>
          <w:lang w:val="en-GB" w:eastAsia="en-US" w:bidi="ar-LY"/>
        </w:rPr>
        <w:t xml:space="preserve"> لمؤتمر الأطراف العامل كاجتماع للأطراف في بروتوكول ناغويا بشأن الحصول على الموارد الجينية والتقاسم العادل والمن</w:t>
      </w:r>
      <w:r w:rsidR="00267207">
        <w:rPr>
          <w:rFonts w:eastAsia="Malgun Gothic" w:cs="Simplified Arabic"/>
          <w:sz w:val="22"/>
          <w:rtl/>
          <w:lang w:val="en-GB" w:eastAsia="en-US" w:bidi="ar-LY"/>
        </w:rPr>
        <w:t>صف للمنافع الناشئة عن استخدامها</w:t>
      </w:r>
      <w:r w:rsidR="00195999" w:rsidRPr="00195999">
        <w:rPr>
          <w:rFonts w:eastAsia="Malgun Gothic" w:cs="Simplified Arabic"/>
          <w:sz w:val="22"/>
          <w:rtl/>
          <w:lang w:val="en-GB" w:eastAsia="en-US" w:bidi="ar-LY"/>
        </w:rPr>
        <w:t xml:space="preserve"> </w:t>
      </w:r>
      <w:r w:rsidR="00267207">
        <w:rPr>
          <w:rFonts w:eastAsia="Malgun Gothic" w:cs="Simplified Arabic" w:hint="cs"/>
          <w:sz w:val="22"/>
          <w:rtl/>
          <w:lang w:val="en-GB" w:eastAsia="en-US" w:bidi="ar-LY"/>
        </w:rPr>
        <w:t>في كونمينغ، مقاطعة يونان، الصين، من 15 إلى 28 أكتوبر/تشرين الأول 2020، بالتزامن مع الاجتماع الخامس عشر لمؤتمر الأطراف في اتفاقية التنوع البيولوجي والاجتماع العاشر لمؤتمر الأطراف العامل كاجتماع للأطراف في بروتوكول قرطاجنة للسلامة الأحيائية</w:t>
      </w:r>
      <w:r w:rsidR="00195999" w:rsidRPr="00195999">
        <w:rPr>
          <w:rFonts w:eastAsia="Malgun Gothic" w:cs="Simplified Arabic"/>
          <w:sz w:val="22"/>
          <w:rtl/>
          <w:lang w:val="en-GB" w:eastAsia="en-US" w:bidi="ar-LY"/>
        </w:rPr>
        <w:t xml:space="preserve">. </w:t>
      </w:r>
      <w:r w:rsidR="00267207">
        <w:rPr>
          <w:rFonts w:eastAsia="Malgun Gothic" w:cs="Simplified Arabic" w:hint="cs"/>
          <w:sz w:val="22"/>
          <w:rtl/>
          <w:lang w:val="en-GB" w:eastAsia="en-US" w:bidi="ar-LY"/>
        </w:rPr>
        <w:t xml:space="preserve">غير أنه </w:t>
      </w:r>
      <w:r w:rsidR="00B16689">
        <w:rPr>
          <w:rFonts w:eastAsia="Malgun Gothic" w:cs="Simplified Arabic"/>
          <w:sz w:val="22"/>
          <w:rtl/>
          <w:lang w:val="en-GB" w:eastAsia="en-US" w:bidi="ar-LY"/>
        </w:rPr>
        <w:t>نظر</w:t>
      </w:r>
      <w:r w:rsidR="00195999" w:rsidRPr="00195999">
        <w:rPr>
          <w:rFonts w:eastAsia="Malgun Gothic" w:cs="Simplified Arabic"/>
          <w:sz w:val="22"/>
          <w:rtl/>
          <w:lang w:val="en-GB" w:eastAsia="en-US" w:bidi="ar-LY"/>
        </w:rPr>
        <w:t xml:space="preserve">ا </w:t>
      </w:r>
      <w:r w:rsidR="00816446">
        <w:rPr>
          <w:rFonts w:eastAsia="Malgun Gothic" w:cs="Simplified Arabic" w:hint="cs"/>
          <w:sz w:val="22"/>
          <w:rtl/>
          <w:lang w:val="en-GB" w:eastAsia="en-US" w:bidi="ar-LY"/>
        </w:rPr>
        <w:t>ل</w:t>
      </w:r>
      <w:r w:rsidR="00195999" w:rsidRPr="00195999">
        <w:rPr>
          <w:rFonts w:eastAsia="Malgun Gothic" w:cs="Simplified Arabic"/>
          <w:sz w:val="22"/>
          <w:rtl/>
          <w:lang w:val="en-GB" w:eastAsia="en-US" w:bidi="ar-LY"/>
        </w:rPr>
        <w:t xml:space="preserve">جائحة </w:t>
      </w:r>
      <w:r w:rsidR="00816446">
        <w:rPr>
          <w:rFonts w:eastAsia="Malgun Gothic" w:cs="Simplified Arabic" w:hint="cs"/>
          <w:sz w:val="22"/>
          <w:rtl/>
          <w:lang w:val="en-GB" w:eastAsia="en-US" w:bidi="ar-LY"/>
        </w:rPr>
        <w:t xml:space="preserve">فيروس كورونا الجارية </w:t>
      </w:r>
      <w:r w:rsidR="00267207">
        <w:rPr>
          <w:rFonts w:eastAsia="Malgun Gothic" w:cs="Simplified Arabic" w:hint="cs"/>
          <w:sz w:val="22"/>
          <w:rtl/>
          <w:lang w:val="en-GB" w:eastAsia="en-US" w:bidi="ar-LY"/>
        </w:rPr>
        <w:t>(</w:t>
      </w:r>
      <w:r w:rsidR="00B16689">
        <w:rPr>
          <w:rFonts w:eastAsia="Malgun Gothic" w:cs="Simplified Arabic" w:hint="cs"/>
          <w:sz w:val="22"/>
          <w:rtl/>
          <w:lang w:val="en-GB" w:eastAsia="en-US" w:bidi="ar-LY"/>
        </w:rPr>
        <w:t>كوفيد-19</w:t>
      </w:r>
      <w:r w:rsidR="00267207">
        <w:rPr>
          <w:rFonts w:eastAsia="Malgun Gothic" w:cs="Simplified Arabic" w:hint="cs"/>
          <w:sz w:val="22"/>
          <w:rtl/>
          <w:lang w:val="en-GB" w:eastAsia="en-US" w:bidi="ar-LY"/>
        </w:rPr>
        <w:t>)</w:t>
      </w:r>
      <w:r w:rsidR="00195999" w:rsidRPr="00195999">
        <w:rPr>
          <w:rFonts w:eastAsia="Malgun Gothic" w:cs="Simplified Arabic"/>
          <w:sz w:val="22"/>
          <w:rtl/>
          <w:lang w:val="en-GB" w:eastAsia="en-US" w:bidi="ar-LY"/>
        </w:rPr>
        <w:t xml:space="preserve">، تم تأجيل الاجتماعات </w:t>
      </w:r>
      <w:r w:rsidR="00341DD5">
        <w:rPr>
          <w:rFonts w:eastAsia="Malgun Gothic" w:cs="Simplified Arabic" w:hint="cs"/>
          <w:sz w:val="22"/>
          <w:rtl/>
          <w:lang w:val="en-GB" w:eastAsia="en-US" w:bidi="ar-LY"/>
        </w:rPr>
        <w:t xml:space="preserve">مبدأيا </w:t>
      </w:r>
      <w:r w:rsidR="00816446">
        <w:rPr>
          <w:rFonts w:eastAsia="Malgun Gothic" w:cs="Simplified Arabic" w:hint="cs"/>
          <w:sz w:val="22"/>
          <w:rtl/>
          <w:lang w:val="en-GB" w:eastAsia="en-US" w:bidi="ar-LY"/>
        </w:rPr>
        <w:t>إلى آواخر مايو/أيار 2021، ثم مرة أخرى مع استمرار الجائحة.</w:t>
      </w:r>
    </w:p>
    <w:p w14:paraId="11DFC8B1" w14:textId="7C433078" w:rsidR="00195999" w:rsidRDefault="007A434A" w:rsidP="00341DD5">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195999" w:rsidRPr="00195999">
        <w:rPr>
          <w:rFonts w:eastAsia="Malgun Gothic" w:cs="Simplified Arabic"/>
          <w:sz w:val="22"/>
          <w:rtl/>
          <w:lang w:val="en-GB" w:eastAsia="en-US" w:bidi="ar-EG"/>
        </w:rPr>
        <w:t>بعد مشاورات مستفيضة و</w:t>
      </w:r>
      <w:r>
        <w:rPr>
          <w:rFonts w:eastAsia="Malgun Gothic" w:cs="Simplified Arabic" w:hint="cs"/>
          <w:sz w:val="22"/>
          <w:rtl/>
          <w:lang w:val="en-GB" w:eastAsia="en-US" w:bidi="ar-EG"/>
        </w:rPr>
        <w:t>ب</w:t>
      </w:r>
      <w:r w:rsidR="00195999" w:rsidRPr="00195999">
        <w:rPr>
          <w:rFonts w:eastAsia="Malgun Gothic" w:cs="Simplified Arabic"/>
          <w:sz w:val="22"/>
          <w:rtl/>
          <w:lang w:val="en-GB" w:eastAsia="en-US" w:bidi="ar-EG"/>
        </w:rPr>
        <w:t xml:space="preserve">النظر </w:t>
      </w:r>
      <w:r>
        <w:rPr>
          <w:rFonts w:eastAsia="Malgun Gothic" w:cs="Simplified Arabic" w:hint="cs"/>
          <w:sz w:val="22"/>
          <w:rtl/>
          <w:lang w:val="en-GB" w:eastAsia="en-US" w:bidi="ar-EG"/>
        </w:rPr>
        <w:t>إلى</w:t>
      </w:r>
      <w:r w:rsidR="00195999" w:rsidRPr="00195999">
        <w:rPr>
          <w:rFonts w:eastAsia="Malgun Gothic" w:cs="Simplified Arabic"/>
          <w:sz w:val="22"/>
          <w:rtl/>
          <w:lang w:val="en-GB" w:eastAsia="en-US" w:bidi="ar-EG"/>
        </w:rPr>
        <w:t xml:space="preserve"> التحديات التي لا تزال</w:t>
      </w:r>
      <w:r>
        <w:rPr>
          <w:rFonts w:eastAsia="Malgun Gothic" w:cs="Simplified Arabic" w:hint="cs"/>
          <w:sz w:val="22"/>
          <w:rtl/>
          <w:lang w:val="en-GB" w:eastAsia="en-US" w:bidi="ar-EG"/>
        </w:rPr>
        <w:t xml:space="preserve"> تطرحها</w:t>
      </w:r>
      <w:r w:rsidR="00195999" w:rsidRPr="00195999">
        <w:rPr>
          <w:rFonts w:eastAsia="Malgun Gothic" w:cs="Simplified Arabic"/>
          <w:sz w:val="22"/>
          <w:rtl/>
          <w:lang w:val="en-GB" w:eastAsia="en-US" w:bidi="ar-EG"/>
        </w:rPr>
        <w:t xml:space="preserve"> حالة الجائحة </w:t>
      </w:r>
      <w:r>
        <w:rPr>
          <w:rFonts w:eastAsia="Malgun Gothic" w:cs="Simplified Arabic" w:hint="cs"/>
          <w:sz w:val="22"/>
          <w:rtl/>
          <w:lang w:val="en-GB" w:eastAsia="en-US" w:bidi="ar-EG"/>
        </w:rPr>
        <w:t xml:space="preserve">أمام </w:t>
      </w:r>
      <w:r w:rsidR="00195999" w:rsidRPr="00195999">
        <w:rPr>
          <w:rFonts w:eastAsia="Malgun Gothic" w:cs="Simplified Arabic"/>
          <w:sz w:val="22"/>
          <w:rtl/>
          <w:lang w:val="en-GB" w:eastAsia="en-US" w:bidi="ar-EG"/>
        </w:rPr>
        <w:t xml:space="preserve">عقد </w:t>
      </w:r>
      <w:r w:rsidR="006527EE">
        <w:rPr>
          <w:rFonts w:eastAsia="Malgun Gothic" w:cs="Simplified Arabic" w:hint="cs"/>
          <w:sz w:val="22"/>
          <w:rtl/>
          <w:lang w:val="en-GB" w:eastAsia="en-US" w:bidi="ar-EG"/>
        </w:rPr>
        <w:t>ا</w:t>
      </w:r>
      <w:r w:rsidR="00195999" w:rsidRPr="00195999">
        <w:rPr>
          <w:rFonts w:eastAsia="Malgun Gothic" w:cs="Simplified Arabic"/>
          <w:sz w:val="22"/>
          <w:rtl/>
          <w:lang w:val="en-GB" w:eastAsia="en-US" w:bidi="ar-EG"/>
        </w:rPr>
        <w:t>لاجتماع</w:t>
      </w:r>
      <w:r w:rsidR="00816446">
        <w:rPr>
          <w:rFonts w:eastAsia="Malgun Gothic" w:cs="Simplified Arabic" w:hint="cs"/>
          <w:sz w:val="22"/>
          <w:rtl/>
          <w:lang w:val="en-GB" w:eastAsia="en-US" w:bidi="ar-EG"/>
        </w:rPr>
        <w:t xml:space="preserve">ات حضوريا، </w:t>
      </w:r>
      <w:r w:rsidR="00AB5866">
        <w:rPr>
          <w:rFonts w:eastAsia="Malgun Gothic" w:cs="Simplified Arabic" w:hint="cs"/>
          <w:sz w:val="22"/>
          <w:rtl/>
          <w:lang w:val="en-GB" w:eastAsia="en-US" w:bidi="ar-EG"/>
        </w:rPr>
        <w:t>قرر</w:t>
      </w:r>
      <w:r w:rsidR="00195999" w:rsidRPr="00195999">
        <w:rPr>
          <w:rFonts w:eastAsia="Malgun Gothic" w:cs="Simplified Arabic"/>
          <w:sz w:val="22"/>
          <w:rtl/>
          <w:lang w:val="en-GB" w:eastAsia="en-US" w:bidi="ar-EG"/>
        </w:rPr>
        <w:t xml:space="preserve"> مكتب </w:t>
      </w:r>
      <w:r w:rsidR="00816446">
        <w:rPr>
          <w:rFonts w:eastAsia="Malgun Gothic" w:cs="Simplified Arabic" w:hint="cs"/>
          <w:sz w:val="22"/>
          <w:rtl/>
          <w:lang w:val="en-GB" w:eastAsia="en-US" w:bidi="ar-EG"/>
        </w:rPr>
        <w:t xml:space="preserve">مؤتمر الأطراف في اتفاقية التنوع البيولوجي، الذي يعمل أيضا كمكتب مؤتمر الأطراف العامل كاجتماع للأطراف في بروتوكول ناغويا، في اجتماعه المنعقد في 14 يوليه/تموز 2021، </w:t>
      </w:r>
      <w:r w:rsidR="00195999" w:rsidRPr="00195999">
        <w:rPr>
          <w:rFonts w:eastAsia="Malgun Gothic" w:cs="Simplified Arabic"/>
          <w:sz w:val="22"/>
          <w:rtl/>
          <w:lang w:val="en-GB" w:eastAsia="en-US" w:bidi="ar-EG"/>
        </w:rPr>
        <w:t xml:space="preserve">عقد </w:t>
      </w:r>
      <w:r w:rsidR="00816446">
        <w:rPr>
          <w:rFonts w:eastAsia="Malgun Gothic" w:cs="Simplified Arabic"/>
          <w:sz w:val="22"/>
          <w:rtl/>
          <w:lang w:val="en-GB" w:eastAsia="en-US" w:bidi="ar-EG"/>
        </w:rPr>
        <w:t>الاجتماع</w:t>
      </w:r>
      <w:r w:rsidR="00816446">
        <w:rPr>
          <w:rFonts w:eastAsia="Malgun Gothic" w:cs="Simplified Arabic" w:hint="cs"/>
          <w:sz w:val="22"/>
          <w:rtl/>
          <w:lang w:val="en-GB" w:eastAsia="en-US" w:bidi="ar-EG"/>
        </w:rPr>
        <w:t xml:space="preserve"> الرابع للأطراف في بروتوكول ناغويا</w:t>
      </w:r>
      <w:r w:rsidR="00195999" w:rsidRPr="00195999">
        <w:rPr>
          <w:rFonts w:eastAsia="Malgun Gothic" w:cs="Simplified Arabic"/>
          <w:sz w:val="22"/>
          <w:rtl/>
          <w:lang w:val="en-GB" w:eastAsia="en-US" w:bidi="ar-EG"/>
        </w:rPr>
        <w:t xml:space="preserve"> ف</w:t>
      </w:r>
      <w:r>
        <w:rPr>
          <w:rFonts w:eastAsia="Malgun Gothic" w:cs="Simplified Arabic"/>
          <w:sz w:val="22"/>
          <w:rtl/>
          <w:lang w:val="en-GB" w:eastAsia="en-US" w:bidi="ar-EG"/>
        </w:rPr>
        <w:t>ي جزأين: الجزء الأول</w:t>
      </w:r>
      <w:r w:rsidR="00195999" w:rsidRPr="00195999">
        <w:rPr>
          <w:rFonts w:eastAsia="Malgun Gothic" w:cs="Simplified Arabic"/>
          <w:sz w:val="22"/>
          <w:rtl/>
          <w:lang w:val="en-GB" w:eastAsia="en-US" w:bidi="ar-EG"/>
        </w:rPr>
        <w:t xml:space="preserve"> الذي سي</w:t>
      </w:r>
      <w:r w:rsidR="006527EE">
        <w:rPr>
          <w:rFonts w:eastAsia="Malgun Gothic" w:cs="Simplified Arabic" w:hint="cs"/>
          <w:sz w:val="22"/>
          <w:rtl/>
          <w:lang w:val="en-GB" w:eastAsia="en-US" w:bidi="ar-EG"/>
        </w:rPr>
        <w:t>ُ</w:t>
      </w:r>
      <w:r w:rsidR="00195999" w:rsidRPr="00195999">
        <w:rPr>
          <w:rFonts w:eastAsia="Malgun Gothic" w:cs="Simplified Arabic"/>
          <w:sz w:val="22"/>
          <w:rtl/>
          <w:lang w:val="en-GB" w:eastAsia="en-US" w:bidi="ar-EG"/>
        </w:rPr>
        <w:t>عقد عبر الإنترنت من 11 إلى 15 أكتوبر</w:t>
      </w:r>
      <w:r>
        <w:rPr>
          <w:rFonts w:eastAsia="Malgun Gothic" w:cs="Simplified Arabic" w:hint="cs"/>
          <w:sz w:val="22"/>
          <w:rtl/>
          <w:lang w:val="en-GB" w:eastAsia="en-US" w:bidi="ar-EG"/>
        </w:rPr>
        <w:t>/تشرين الأول</w:t>
      </w:r>
      <w:r>
        <w:rPr>
          <w:rFonts w:eastAsia="Malgun Gothic" w:cs="Simplified Arabic"/>
          <w:sz w:val="22"/>
          <w:rtl/>
          <w:lang w:val="en-GB" w:eastAsia="en-US" w:bidi="ar-EG"/>
        </w:rPr>
        <w:t xml:space="preserve"> 2021</w:t>
      </w:r>
      <w:r w:rsidR="00195999" w:rsidRPr="00195999">
        <w:rPr>
          <w:rFonts w:eastAsia="Malgun Gothic" w:cs="Simplified Arabic"/>
          <w:sz w:val="22"/>
          <w:rtl/>
          <w:lang w:val="en-GB" w:eastAsia="en-US" w:bidi="ar-EG"/>
        </w:rPr>
        <w:t xml:space="preserve">، والجزء الثاني الذي سيعقد </w:t>
      </w:r>
      <w:r>
        <w:rPr>
          <w:rFonts w:eastAsia="Malgun Gothic" w:cs="Simplified Arabic" w:hint="cs"/>
          <w:sz w:val="22"/>
          <w:rtl/>
          <w:lang w:val="en-GB" w:eastAsia="en-US" w:bidi="ar-EG"/>
        </w:rPr>
        <w:t>حضوريا</w:t>
      </w:r>
      <w:r>
        <w:rPr>
          <w:rFonts w:eastAsia="Malgun Gothic" w:cs="Simplified Arabic"/>
          <w:sz w:val="22"/>
          <w:rtl/>
          <w:lang w:val="en-GB" w:eastAsia="en-US" w:bidi="ar-EG"/>
        </w:rPr>
        <w:t xml:space="preserve"> في كونمينغ، الصين</w:t>
      </w:r>
      <w:r w:rsidR="00195999" w:rsidRPr="00195999">
        <w:rPr>
          <w:rFonts w:eastAsia="Malgun Gothic" w:cs="Simplified Arabic"/>
          <w:sz w:val="22"/>
          <w:rtl/>
          <w:lang w:val="en-GB" w:eastAsia="en-US" w:bidi="ar-EG"/>
        </w:rPr>
        <w:t>، في الفترة من 25 أبريل</w:t>
      </w:r>
      <w:r>
        <w:rPr>
          <w:rFonts w:eastAsia="Malgun Gothic" w:cs="Simplified Arabic" w:hint="cs"/>
          <w:sz w:val="22"/>
          <w:rtl/>
          <w:lang w:val="en-GB" w:eastAsia="en-US" w:bidi="ar-EG"/>
        </w:rPr>
        <w:t>/نيسان</w:t>
      </w:r>
      <w:r w:rsidR="00195999" w:rsidRPr="00195999">
        <w:rPr>
          <w:rFonts w:eastAsia="Malgun Gothic" w:cs="Simplified Arabic"/>
          <w:sz w:val="22"/>
          <w:rtl/>
          <w:lang w:val="en-GB" w:eastAsia="en-US" w:bidi="ar-EG"/>
        </w:rPr>
        <w:t xml:space="preserve"> إلى 8 مايو</w:t>
      </w:r>
      <w:r>
        <w:rPr>
          <w:rFonts w:eastAsia="Malgun Gothic" w:cs="Simplified Arabic" w:hint="cs"/>
          <w:sz w:val="22"/>
          <w:rtl/>
          <w:lang w:val="en-GB" w:eastAsia="en-US" w:bidi="ar-EG"/>
        </w:rPr>
        <w:t>/أيار</w:t>
      </w:r>
      <w:r w:rsidR="00195999" w:rsidRPr="00195999">
        <w:rPr>
          <w:rFonts w:eastAsia="Malgun Gothic" w:cs="Simplified Arabic"/>
          <w:sz w:val="22"/>
          <w:rtl/>
          <w:lang w:val="en-GB" w:eastAsia="en-US" w:bidi="ar-EG"/>
        </w:rPr>
        <w:t xml:space="preserve"> 2022.</w:t>
      </w:r>
      <w:r>
        <w:rPr>
          <w:rFonts w:eastAsia="Malgun Gothic" w:cs="Simplified Arabic"/>
          <w:sz w:val="22"/>
          <w:rtl/>
          <w:lang w:val="en-GB" w:eastAsia="en-US" w:bidi="ar-EG"/>
        </w:rPr>
        <w:t xml:space="preserve"> </w:t>
      </w:r>
      <w:r w:rsidR="00816446">
        <w:rPr>
          <w:rFonts w:eastAsia="Malgun Gothic" w:cs="Simplified Arabic" w:hint="cs"/>
          <w:sz w:val="22"/>
          <w:rtl/>
          <w:lang w:val="en-GB" w:eastAsia="en-US" w:bidi="ar-EG"/>
        </w:rPr>
        <w:t>وعقد</w:t>
      </w:r>
      <w:r>
        <w:rPr>
          <w:rFonts w:eastAsia="Malgun Gothic" w:cs="Simplified Arabic"/>
          <w:sz w:val="22"/>
          <w:rtl/>
          <w:lang w:val="en-GB" w:eastAsia="en-US" w:bidi="ar-EG"/>
        </w:rPr>
        <w:t xml:space="preserve"> الجزء الأول من الاجتماع</w:t>
      </w:r>
      <w:r>
        <w:rPr>
          <w:rFonts w:eastAsia="Malgun Gothic" w:cs="Simplified Arabic" w:hint="cs"/>
          <w:sz w:val="22"/>
          <w:rtl/>
          <w:lang w:val="en-GB" w:eastAsia="en-US" w:bidi="ar-EG"/>
        </w:rPr>
        <w:t xml:space="preserve"> </w:t>
      </w:r>
      <w:r w:rsidR="00816446">
        <w:rPr>
          <w:rFonts w:eastAsia="Malgun Gothic" w:cs="Simplified Arabic" w:hint="cs"/>
          <w:sz w:val="22"/>
          <w:rtl/>
          <w:lang w:val="en-GB" w:eastAsia="en-US" w:bidi="ar-EG"/>
        </w:rPr>
        <w:t xml:space="preserve">عبر </w:t>
      </w:r>
      <w:r w:rsidR="005911A6">
        <w:rPr>
          <w:rFonts w:eastAsia="Malgun Gothic" w:cs="Simplified Arabic" w:hint="cs"/>
          <w:sz w:val="22"/>
          <w:rtl/>
          <w:lang w:val="en-GB" w:eastAsia="en-US" w:bidi="ar-EG"/>
        </w:rPr>
        <w:t>الإنترنت</w:t>
      </w:r>
      <w:r w:rsidR="00195999" w:rsidRPr="00195999">
        <w:rPr>
          <w:rFonts w:eastAsia="Malgun Gothic" w:cs="Simplified Arabic"/>
          <w:sz w:val="22"/>
          <w:rtl/>
          <w:lang w:val="en-GB" w:eastAsia="en-US" w:bidi="ar-EG"/>
        </w:rPr>
        <w:t>.</w:t>
      </w:r>
    </w:p>
    <w:p w14:paraId="5122FA34" w14:textId="77777777" w:rsidR="00816446" w:rsidRPr="00FA68F0" w:rsidRDefault="00816446" w:rsidP="00FA68F0">
      <w:pPr>
        <w:keepNext/>
        <w:keepLines/>
        <w:tabs>
          <w:tab w:val="left" w:pos="1080"/>
        </w:tabs>
        <w:bidi/>
        <w:spacing w:after="100" w:line="204" w:lineRule="auto"/>
        <w:jc w:val="center"/>
        <w:rPr>
          <w:rFonts w:eastAsia="Malgun Gothic" w:cs="Simplified Arabic"/>
          <w:b/>
          <w:bCs/>
          <w:sz w:val="22"/>
          <w:lang w:val="en-GB" w:eastAsia="en-US" w:bidi="ar-EG"/>
        </w:rPr>
      </w:pPr>
      <w:r w:rsidRPr="00FA68F0">
        <w:rPr>
          <w:rFonts w:eastAsia="Malgun Gothic" w:cs="Simplified Arabic" w:hint="cs"/>
          <w:b/>
          <w:bCs/>
          <w:sz w:val="22"/>
          <w:rtl/>
          <w:lang w:val="en-GB" w:eastAsia="en-US" w:bidi="ar-EG"/>
        </w:rPr>
        <w:t>الحضور</w:t>
      </w:r>
    </w:p>
    <w:p w14:paraId="45E576CE" w14:textId="5304DAE9" w:rsidR="00816446" w:rsidRDefault="00FA68F0" w:rsidP="00AE1CC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w:t>
      </w:r>
      <w:r>
        <w:rPr>
          <w:rFonts w:eastAsia="Malgun Gothic" w:cs="Simplified Arabic" w:hint="cs"/>
          <w:i/>
          <w:iCs/>
          <w:sz w:val="22"/>
          <w:rtl/>
          <w:lang w:val="en-GB" w:eastAsia="en-US" w:bidi="ar-EG"/>
        </w:rPr>
        <w:t>يستكمل فيما بعد</w:t>
      </w:r>
      <w:r>
        <w:rPr>
          <w:rFonts w:eastAsia="Malgun Gothic" w:cs="Simplified Arabic" w:hint="cs"/>
          <w:sz w:val="22"/>
          <w:rtl/>
          <w:lang w:val="en-GB" w:eastAsia="en-US" w:bidi="ar-EG"/>
        </w:rPr>
        <w:t>]</w:t>
      </w:r>
    </w:p>
    <w:p w14:paraId="0F0B957B" w14:textId="77777777" w:rsidR="00E33F9F" w:rsidRPr="00E33F9F" w:rsidRDefault="00E33F9F" w:rsidP="000D14BB">
      <w:pPr>
        <w:keepNext/>
        <w:keepLines/>
        <w:tabs>
          <w:tab w:val="left" w:pos="1080"/>
        </w:tabs>
        <w:bidi/>
        <w:spacing w:after="100" w:line="204" w:lineRule="auto"/>
        <w:jc w:val="center"/>
        <w:rPr>
          <w:rFonts w:eastAsia="YouYuan" w:cs="Simplified Arabic"/>
          <w:b/>
          <w:bCs/>
          <w:kern w:val="2"/>
          <w:sz w:val="22"/>
          <w:rtl/>
          <w:lang w:val="en-US" w:eastAsia="en-US" w:bidi="ar-EG"/>
        </w:rPr>
      </w:pPr>
      <w:r w:rsidRPr="00E33F9F">
        <w:rPr>
          <w:rFonts w:eastAsia="YouYuan" w:cs="Simplified Arabic" w:hint="cs"/>
          <w:b/>
          <w:bCs/>
          <w:kern w:val="2"/>
          <w:szCs w:val="28"/>
          <w:rtl/>
          <w:lang w:val="en-US" w:eastAsia="en-US" w:bidi="ar-EG"/>
        </w:rPr>
        <w:lastRenderedPageBreak/>
        <w:t>المسائل التنظيمية</w:t>
      </w:r>
    </w:p>
    <w:p w14:paraId="4A723E97" w14:textId="77777777" w:rsidR="00BD1F03" w:rsidRPr="00BD1F03" w:rsidRDefault="00BD1F03" w:rsidP="000D14BB">
      <w:pPr>
        <w:keepNext/>
        <w:keepLines/>
        <w:tabs>
          <w:tab w:val="left" w:pos="1080"/>
        </w:tabs>
        <w:bidi/>
        <w:spacing w:after="100" w:line="204"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1 -</w:t>
      </w:r>
      <w:r w:rsidRPr="00BD1F03">
        <w:rPr>
          <w:rFonts w:eastAsia="Malgun Gothic" w:cs="Simplified Arabic" w:hint="cs"/>
          <w:b/>
          <w:bCs/>
          <w:sz w:val="22"/>
          <w:rtl/>
          <w:lang w:val="en-GB" w:eastAsia="en-US" w:bidi="ar-EG"/>
        </w:rPr>
        <w:tab/>
        <w:t>افتتاح الاجتماع</w:t>
      </w:r>
    </w:p>
    <w:p w14:paraId="7C95BD10" w14:textId="2A99E4AF" w:rsidR="005911A6" w:rsidRPr="005911A6" w:rsidRDefault="005911A6" w:rsidP="00AE1CC1">
      <w:pPr>
        <w:numPr>
          <w:ilvl w:val="0"/>
          <w:numId w:val="32"/>
        </w:numPr>
        <w:bidi/>
        <w:spacing w:after="120" w:line="216" w:lineRule="auto"/>
        <w:ind w:left="0" w:firstLine="0"/>
        <w:jc w:val="both"/>
        <w:rPr>
          <w:rFonts w:eastAsia="Malgun Gothic" w:cs="Simplified Arabic"/>
          <w:sz w:val="22"/>
          <w:lang w:val="en-GB" w:eastAsia="en-US" w:bidi="ar-EG"/>
        </w:rPr>
      </w:pPr>
      <w:r w:rsidRPr="005911A6">
        <w:rPr>
          <w:rFonts w:eastAsia="Malgun Gothic" w:cs="Simplified Arabic"/>
          <w:sz w:val="22"/>
          <w:rtl/>
          <w:lang w:val="en-GB" w:eastAsia="en-US" w:bidi="ar-EG"/>
        </w:rPr>
        <w:t xml:space="preserve">عقب افتتاح الاجتماع الخامس عشر لمؤتمر الأطراف </w:t>
      </w:r>
      <w:r>
        <w:rPr>
          <w:rFonts w:eastAsia="Malgun Gothic" w:cs="Simplified Arabic" w:hint="cs"/>
          <w:sz w:val="22"/>
          <w:rtl/>
          <w:lang w:val="en-GB" w:eastAsia="en-US" w:bidi="ar-EG"/>
        </w:rPr>
        <w:t xml:space="preserve">من قبل </w:t>
      </w:r>
      <w:r w:rsidRPr="005911A6">
        <w:rPr>
          <w:rFonts w:eastAsia="Malgun Gothic" w:cs="Simplified Arabic"/>
          <w:sz w:val="22"/>
          <w:rtl/>
          <w:lang w:val="en-GB" w:eastAsia="en-US" w:bidi="ar-EG"/>
        </w:rPr>
        <w:t xml:space="preserve">السيدة ياسمين فؤاد، وزيرة البيئة المصرية ورئيسة مؤتمر الأطراف في اجتماعه الرابع عشر، وانتخاب السيد رونكيو هوانغ، وزير </w:t>
      </w:r>
      <w:r w:rsidR="000D14BB">
        <w:rPr>
          <w:rFonts w:eastAsia="Malgun Gothic" w:cs="Simplified Arabic" w:hint="cs"/>
          <w:sz w:val="22"/>
          <w:rtl/>
          <w:lang w:val="en-GB" w:eastAsia="en-US" w:bidi="ar-EG"/>
        </w:rPr>
        <w:t>الإيكولوجيا</w:t>
      </w:r>
      <w:r w:rsidR="000D14BB" w:rsidRPr="005911A6">
        <w:rPr>
          <w:rFonts w:eastAsia="Malgun Gothic" w:cs="Simplified Arabic"/>
          <w:sz w:val="22"/>
          <w:rtl/>
          <w:lang w:val="en-GB" w:eastAsia="en-US" w:bidi="ar-EG"/>
        </w:rPr>
        <w:t xml:space="preserve"> </w:t>
      </w:r>
      <w:r w:rsidR="000D14BB">
        <w:rPr>
          <w:rFonts w:eastAsia="Malgun Gothic" w:cs="Simplified Arabic" w:hint="cs"/>
          <w:sz w:val="22"/>
          <w:rtl/>
          <w:lang w:val="en-GB" w:eastAsia="en-US" w:bidi="ar-EG"/>
        </w:rPr>
        <w:t>و</w:t>
      </w:r>
      <w:r w:rsidRPr="005911A6">
        <w:rPr>
          <w:rFonts w:eastAsia="Malgun Gothic" w:cs="Simplified Arabic"/>
          <w:sz w:val="22"/>
          <w:rtl/>
          <w:lang w:val="en-GB" w:eastAsia="en-US" w:bidi="ar-EG"/>
        </w:rPr>
        <w:t>البيئة في الصين رئيس</w:t>
      </w:r>
      <w:r>
        <w:rPr>
          <w:rFonts w:eastAsia="Malgun Gothic" w:cs="Simplified Arabic" w:hint="cs"/>
          <w:sz w:val="22"/>
          <w:rtl/>
          <w:lang w:val="en-GB" w:eastAsia="en-US" w:bidi="ar-EG"/>
        </w:rPr>
        <w:t>ا</w:t>
      </w:r>
      <w:r w:rsidRPr="005911A6">
        <w:rPr>
          <w:rFonts w:eastAsia="Malgun Gothic" w:cs="Simplified Arabic"/>
          <w:sz w:val="22"/>
          <w:rtl/>
          <w:lang w:val="en-GB" w:eastAsia="en-US" w:bidi="ar-EG"/>
        </w:rPr>
        <w:t xml:space="preserve"> لمؤتمر الأطراف في اجتماعه الخامس عشر، افت</w:t>
      </w:r>
      <w:r>
        <w:rPr>
          <w:rFonts w:eastAsia="Malgun Gothic" w:cs="Simplified Arabic" w:hint="cs"/>
          <w:sz w:val="22"/>
          <w:rtl/>
          <w:lang w:val="en-GB" w:eastAsia="en-US" w:bidi="ar-EG"/>
        </w:rPr>
        <w:t>ُ</w:t>
      </w:r>
      <w:r w:rsidRPr="005911A6">
        <w:rPr>
          <w:rFonts w:eastAsia="Malgun Gothic" w:cs="Simplified Arabic"/>
          <w:sz w:val="22"/>
          <w:rtl/>
          <w:lang w:val="en-GB" w:eastAsia="en-US" w:bidi="ar-EG"/>
        </w:rPr>
        <w:t xml:space="preserve">تح الجزء الأول من الاجتماع الرابع لمؤتمر الأطراف العامل كاجتماع للأطراف في بروتوكول ناغويا في الساعة </w:t>
      </w:r>
      <w:r w:rsidR="000D14BB">
        <w:rPr>
          <w:rFonts w:eastAsia="Malgun Gothic" w:cs="Simplified Arabic" w:hint="cs"/>
          <w:sz w:val="22"/>
          <w:rtl/>
          <w:lang w:val="en-GB" w:eastAsia="en-US" w:bidi="ar-EG"/>
        </w:rPr>
        <w:t>3:30</w:t>
      </w:r>
      <w:r w:rsidRPr="005911A6">
        <w:rPr>
          <w:rFonts w:eastAsia="Malgun Gothic" w:cs="Simplified Arabic"/>
          <w:sz w:val="22"/>
          <w:rtl/>
          <w:lang w:val="en-GB" w:eastAsia="en-US" w:bidi="ar-EG"/>
        </w:rPr>
        <w:t xml:space="preserve"> بعد ظهر</w:t>
      </w:r>
      <w:r>
        <w:rPr>
          <w:rStyle w:val="FootnoteReference"/>
          <w:rFonts w:eastAsia="Malgun Gothic" w:cs="Simplified Arabic"/>
          <w:kern w:val="2"/>
          <w:sz w:val="22"/>
          <w:rtl/>
          <w:lang w:val="fr-CA" w:eastAsia="en-US" w:bidi="ar-LY"/>
        </w:rPr>
        <w:footnoteReference w:id="1"/>
      </w:r>
      <w:r>
        <w:rPr>
          <w:rFonts w:eastAsia="Malgun Gothic" w:cs="Simplified Arabic" w:hint="cs"/>
          <w:sz w:val="22"/>
          <w:rtl/>
          <w:lang w:val="en-GB" w:eastAsia="en-US" w:bidi="ar-EG"/>
        </w:rPr>
        <w:t xml:space="preserve"> </w:t>
      </w:r>
      <w:r w:rsidR="000D14BB">
        <w:rPr>
          <w:rFonts w:eastAsia="Malgun Gothic" w:cs="Simplified Arabic" w:hint="cs"/>
          <w:sz w:val="22"/>
          <w:rtl/>
          <w:lang w:val="en-GB" w:eastAsia="en-US" w:bidi="ar-EG"/>
        </w:rPr>
        <w:t>يوم</w:t>
      </w:r>
      <w:r w:rsidRPr="005911A6">
        <w:rPr>
          <w:rFonts w:eastAsia="Malgun Gothic" w:cs="Simplified Arabic"/>
          <w:sz w:val="22"/>
          <w:rtl/>
          <w:lang w:val="en-GB" w:eastAsia="en-US" w:bidi="ar-EG"/>
        </w:rPr>
        <w:t xml:space="preserve"> 11 أكتوبر</w:t>
      </w:r>
      <w:r>
        <w:rPr>
          <w:rFonts w:eastAsia="Malgun Gothic" w:cs="Simplified Arabic" w:hint="cs"/>
          <w:sz w:val="22"/>
          <w:rtl/>
          <w:lang w:val="en-GB" w:eastAsia="en-US" w:bidi="ar-EG"/>
        </w:rPr>
        <w:t>/تشرين الأول</w:t>
      </w:r>
      <w:r w:rsidRPr="005911A6">
        <w:rPr>
          <w:rFonts w:eastAsia="Malgun Gothic" w:cs="Simplified Arabic"/>
          <w:sz w:val="22"/>
          <w:rtl/>
          <w:lang w:val="en-GB" w:eastAsia="en-US" w:bidi="ar-EG"/>
        </w:rPr>
        <w:t xml:space="preserve"> 2021 من قبل السيد هوانغ، بصفته رئيس مؤتمر الأطراف العامل كاجتماع للأطراف في بروتوكول ناغويا في اجتماعه الرابع.</w:t>
      </w:r>
    </w:p>
    <w:p w14:paraId="0C7C7709" w14:textId="2530E274" w:rsidR="009B578C" w:rsidRDefault="009B578C" w:rsidP="00341DD5">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وأدلى ببيانات افتتاحية والسيد جانغ هان، نائب </w:t>
      </w:r>
      <w:r w:rsidR="00341DD5">
        <w:rPr>
          <w:rFonts w:eastAsia="Malgun Gothic" w:cs="Simplified Arabic" w:hint="cs"/>
          <w:sz w:val="22"/>
          <w:rtl/>
          <w:lang w:val="en-GB" w:eastAsia="en-US" w:bidi="ar-EG"/>
        </w:rPr>
        <w:t>رئيس الوزراء في</w:t>
      </w:r>
      <w:r>
        <w:rPr>
          <w:rFonts w:eastAsia="Malgun Gothic" w:cs="Simplified Arabic" w:hint="cs"/>
          <w:sz w:val="22"/>
          <w:rtl/>
          <w:lang w:val="en-GB" w:eastAsia="en-US" w:bidi="ar-EG"/>
        </w:rPr>
        <w:t xml:space="preserve"> مجلس الدولة في الصين؛ والسيد</w:t>
      </w:r>
      <w:r w:rsidR="00FD4C59">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انغر اندرسون، المديرة التنفيذية لبرنامج الأمم المتحدة للبيئة، بالنيابة عن السيدة أمينة محمد، نائبة الأمين العام للأمم المتحدة (عبر الفيديو)؛ والسيد شانغفا روان، أمين الحزب الشيوعي لم</w:t>
      </w:r>
      <w:r w:rsidR="00341DD5">
        <w:rPr>
          <w:rFonts w:eastAsia="Malgun Gothic" w:cs="Simplified Arabic" w:hint="cs"/>
          <w:sz w:val="22"/>
          <w:rtl/>
          <w:lang w:val="en-GB" w:eastAsia="en-US" w:bidi="ar-EG"/>
        </w:rPr>
        <w:t>ق</w:t>
      </w:r>
      <w:r>
        <w:rPr>
          <w:rFonts w:eastAsia="Malgun Gothic" w:cs="Simplified Arabic" w:hint="cs"/>
          <w:sz w:val="22"/>
          <w:rtl/>
          <w:lang w:val="en-GB" w:eastAsia="en-US" w:bidi="ar-EG"/>
        </w:rPr>
        <w:t>اطعة يونان؛ والسيد</w:t>
      </w:r>
      <w:r w:rsidR="00FD4C59">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أ</w:t>
      </w:r>
      <w:r w:rsidR="00341DD5">
        <w:rPr>
          <w:rFonts w:eastAsia="Malgun Gothic" w:cs="Simplified Arabic" w:hint="cs"/>
          <w:sz w:val="22"/>
          <w:rtl/>
          <w:lang w:val="en-GB" w:eastAsia="en-US" w:bidi="ar-EG"/>
        </w:rPr>
        <w:t>ل</w:t>
      </w:r>
      <w:r>
        <w:rPr>
          <w:rFonts w:eastAsia="Malgun Gothic" w:cs="Simplified Arabic" w:hint="cs"/>
          <w:sz w:val="22"/>
          <w:rtl/>
          <w:lang w:val="en-GB" w:eastAsia="en-US" w:bidi="ar-EG"/>
        </w:rPr>
        <w:t>يزابيث ماروما مريما، الأمينة التنفيذية لاتفاقية التنوع البيولوجي.</w:t>
      </w:r>
      <w:r w:rsidR="005911A6">
        <w:rPr>
          <w:rFonts w:eastAsia="Malgun Gothic" w:cs="Simplified Arabic" w:hint="cs"/>
          <w:sz w:val="22"/>
          <w:rtl/>
          <w:lang w:val="en-GB" w:eastAsia="en-US" w:bidi="ar-EG"/>
        </w:rPr>
        <w:t xml:space="preserve"> ويرد ملخص لبياناتهم في تقرير مؤتمر الأطراف عن الجزء الأول من اجتماعه (</w:t>
      </w:r>
      <w:r w:rsidR="005911A6" w:rsidRPr="005911A6">
        <w:rPr>
          <w:rFonts w:eastAsia="Malgun Gothic" w:cs="Simplified Arabic"/>
          <w:sz w:val="22"/>
          <w:lang w:val="en-GB" w:eastAsia="en-US" w:bidi="ar-EG"/>
        </w:rPr>
        <w:t>CBD/COP/15/Part-I/xx</w:t>
      </w:r>
      <w:r w:rsidR="005911A6">
        <w:rPr>
          <w:rFonts w:eastAsia="Malgun Gothic" w:cs="Simplified Arabic" w:hint="cs"/>
          <w:sz w:val="22"/>
          <w:rtl/>
          <w:lang w:val="en-GB" w:eastAsia="en-US" w:bidi="ar-EG"/>
        </w:rPr>
        <w:t>).</w:t>
      </w:r>
    </w:p>
    <w:p w14:paraId="1DEF50AA" w14:textId="77777777" w:rsidR="009B578C" w:rsidRDefault="009B578C" w:rsidP="00341DD5">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وأدلى ببيانات عامة ممثلو الأرجنتين (بالنيابة عن مجموعة بلدان أمريكا اللاتينية والبحر الكاريبي)، وجمهورية الكونغو الديمقراطية (بالنيابة عن المجموعة الأفريقية)، وجورجيا (بالنيابة عن بلدان أوروبا الوسطى وأوروبا الشرقية)، والكويت (بالنيابة عن منطقة آسيا والمحيط الهادئ)، ونيوزيلندا (بالنيابة عن أستراليا، وكندا، وأيسلندا، وإسرائيل، وموناكو، والنرويج، وجمهورية كوريا، وسويسرا، والمملكة المتحدة لبريطانيا العظمى وشمال أيرلندا والولايات المتحدة الأمريكية) وسلوف</w:t>
      </w:r>
      <w:r w:rsidR="00341DD5">
        <w:rPr>
          <w:rFonts w:eastAsia="Malgun Gothic" w:cs="Simplified Arabic" w:hint="cs"/>
          <w:sz w:val="22"/>
          <w:rtl/>
          <w:lang w:val="en-GB" w:eastAsia="en-US" w:bidi="ar-EG"/>
        </w:rPr>
        <w:t>ي</w:t>
      </w:r>
      <w:r>
        <w:rPr>
          <w:rFonts w:eastAsia="Malgun Gothic" w:cs="Simplified Arabic" w:hint="cs"/>
          <w:sz w:val="22"/>
          <w:rtl/>
          <w:lang w:val="en-GB" w:eastAsia="en-US" w:bidi="ar-EG"/>
        </w:rPr>
        <w:t>نيا (بالنيابة عن الاتحاد الأوروبي ودوله الأعضاء).</w:t>
      </w:r>
    </w:p>
    <w:p w14:paraId="00F64CAC" w14:textId="77777777" w:rsidR="009B578C" w:rsidRDefault="009B578C" w:rsidP="00AE1CC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وأدلى ببيان أيضا ممثل منظمة معاهدة التعاون في منطقة الآمازون.</w:t>
      </w:r>
    </w:p>
    <w:p w14:paraId="03E81DD5" w14:textId="2EC07A73" w:rsidR="009B578C" w:rsidRPr="009B578C" w:rsidRDefault="003E2EBD" w:rsidP="00A66BC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وأدلى ببيانات أخرى ممثلو تحالف النساء من أجل اتفاقية التنوع البيولوجي، والشبكة العالمية لل</w:t>
      </w:r>
      <w:r w:rsidR="00341DD5">
        <w:rPr>
          <w:rFonts w:eastAsia="Malgun Gothic" w:cs="Simplified Arabic" w:hint="cs"/>
          <w:sz w:val="22"/>
          <w:rtl/>
          <w:lang w:val="en-GB" w:eastAsia="en-US" w:bidi="ar-EG"/>
        </w:rPr>
        <w:t>ش</w:t>
      </w:r>
      <w:r>
        <w:rPr>
          <w:rFonts w:eastAsia="Malgun Gothic" w:cs="Simplified Arabic" w:hint="cs"/>
          <w:sz w:val="22"/>
          <w:rtl/>
          <w:lang w:val="en-GB" w:eastAsia="en-US" w:bidi="ar-EG"/>
        </w:rPr>
        <w:t xml:space="preserve">باب المعنية بالتنوع البيولوجي، والمنتدى الدولي للشعوب الأصلية المعني بالتنوع البيولوجي، وشعب الهان من يونان، والمجلس الدولي للمبادرات البيئية المحلية (أيضا بالنيابة عن اللجنة الاستشارية المعنية بالحكومات دون الوطنية </w:t>
      </w:r>
      <w:r w:rsidR="00457047">
        <w:rPr>
          <w:rFonts w:eastAsia="Malgun Gothic" w:cs="Simplified Arabic" w:hint="cs"/>
          <w:sz w:val="22"/>
          <w:rtl/>
          <w:lang w:val="en-GB" w:eastAsia="en-US" w:bidi="ar-EG"/>
        </w:rPr>
        <w:t xml:space="preserve">والتنوع البيولوجي </w:t>
      </w:r>
      <w:r>
        <w:rPr>
          <w:rFonts w:eastAsia="Malgun Gothic" w:cs="Simplified Arabic" w:hint="cs"/>
          <w:sz w:val="22"/>
          <w:rtl/>
          <w:lang w:val="en-GB" w:eastAsia="en-US" w:bidi="ar-EG"/>
        </w:rPr>
        <w:t>(ب</w:t>
      </w:r>
      <w:r w:rsidR="00A66BC3">
        <w:rPr>
          <w:rFonts w:eastAsia="Malgun Gothic" w:cs="Simplified Arabic" w:hint="cs"/>
          <w:sz w:val="22"/>
          <w:rtl/>
          <w:lang w:val="en-GB" w:eastAsia="en-US" w:bidi="ar-EG"/>
        </w:rPr>
        <w:t>تن</w:t>
      </w:r>
      <w:r>
        <w:rPr>
          <w:rFonts w:eastAsia="Malgun Gothic" w:cs="Simplified Arabic" w:hint="cs"/>
          <w:sz w:val="22"/>
          <w:rtl/>
          <w:lang w:val="en-GB" w:eastAsia="en-US" w:bidi="ar-EG"/>
        </w:rPr>
        <w:t xml:space="preserve">سيق من </w:t>
      </w:r>
      <w:r w:rsidR="00AE1CC1">
        <w:rPr>
          <w:rFonts w:eastAsia="Malgun Gothic" w:cs="Simplified Arabic" w:hint="cs"/>
          <w:sz w:val="22"/>
          <w:rtl/>
          <w:lang w:val="en-GB" w:eastAsia="en-US" w:bidi="ar-EG"/>
        </w:rPr>
        <w:t xml:space="preserve">المناطق وحكومة كيبيك) ومجموعة الحكومات دون الوطنية الرائدة نحو أهداف أيشي للتنوع البيولوجي (بتنسيق من مقاطعة أيشي)، واللجنة الأوروبية للأقاليم وشركاء عملية </w:t>
      </w:r>
      <w:r w:rsidR="00A66BC3">
        <w:rPr>
          <w:rFonts w:eastAsia="Malgun Gothic" w:cs="Simplified Arabic" w:hint="cs"/>
          <w:sz w:val="22"/>
          <w:rtl/>
          <w:lang w:val="en-GB" w:eastAsia="en-US" w:bidi="ar-EG"/>
        </w:rPr>
        <w:t>أ</w:t>
      </w:r>
      <w:r w:rsidR="00AE1CC1">
        <w:rPr>
          <w:rFonts w:eastAsia="Malgun Gothic" w:cs="Simplified Arabic" w:hint="cs"/>
          <w:sz w:val="22"/>
          <w:rtl/>
          <w:lang w:val="en-GB" w:eastAsia="en-US" w:bidi="ar-EG"/>
        </w:rPr>
        <w:t>ندبرة) وهيئة حفظ الطبيعة الحقيقية (أيضا بالنيابة عن الشباب في الصين).</w:t>
      </w:r>
      <w:r w:rsidR="00457047">
        <w:rPr>
          <w:rStyle w:val="FootnoteReference"/>
          <w:rFonts w:eastAsia="Malgun Gothic" w:cs="Simplified Arabic"/>
          <w:kern w:val="2"/>
          <w:sz w:val="22"/>
          <w:rtl/>
          <w:lang w:val="fr-CA" w:eastAsia="en-US" w:bidi="ar-LY"/>
        </w:rPr>
        <w:footnoteReference w:id="2"/>
      </w:r>
    </w:p>
    <w:p w14:paraId="2AAFE30A" w14:textId="77777777" w:rsidR="00BD1F03" w:rsidRPr="00BD1F03" w:rsidRDefault="00BD1F03" w:rsidP="005C5845">
      <w:pPr>
        <w:tabs>
          <w:tab w:val="left" w:pos="1080"/>
        </w:tabs>
        <w:bidi/>
        <w:spacing w:before="240" w:after="100" w:line="204" w:lineRule="auto"/>
        <w:jc w:val="center"/>
        <w:rPr>
          <w:rFonts w:eastAsia="Malgun Gothic" w:cs="Simplified Arabic"/>
          <w:b/>
          <w:bCs/>
          <w:sz w:val="22"/>
          <w:lang w:val="en-GB" w:eastAsia="en-US" w:bidi="ar-EG"/>
        </w:rPr>
      </w:pPr>
      <w:r w:rsidRPr="00BD1F03">
        <w:rPr>
          <w:rFonts w:eastAsia="Malgun Gothic" w:cs="Simplified Arabic" w:hint="cs"/>
          <w:b/>
          <w:bCs/>
          <w:sz w:val="22"/>
          <w:rtl/>
          <w:lang w:val="en-GB" w:eastAsia="en-US" w:bidi="ar-EG"/>
        </w:rPr>
        <w:t>البند 2 -</w:t>
      </w:r>
      <w:r w:rsidRPr="00BD1F03">
        <w:rPr>
          <w:rFonts w:eastAsia="Malgun Gothic" w:cs="Simplified Arabic" w:hint="cs"/>
          <w:b/>
          <w:bCs/>
          <w:sz w:val="22"/>
          <w:rtl/>
          <w:lang w:val="en-GB" w:eastAsia="en-US" w:bidi="ar-EG"/>
        </w:rPr>
        <w:tab/>
        <w:t>المسائل التنظيمية</w:t>
      </w:r>
    </w:p>
    <w:p w14:paraId="38A5CCE0" w14:textId="77777777" w:rsidR="00AE1CC1" w:rsidRDefault="00AE1CC1" w:rsidP="00AE1CC1">
      <w:pPr>
        <w:bidi/>
        <w:spacing w:after="120" w:line="216" w:lineRule="auto"/>
        <w:jc w:val="both"/>
        <w:rPr>
          <w:rFonts w:eastAsia="Malgun Gothic" w:cs="Simplified Arabic"/>
          <w:i/>
          <w:iCs/>
          <w:sz w:val="22"/>
          <w:rtl/>
          <w:lang w:val="en-GB" w:eastAsia="en-US" w:bidi="ar-EG"/>
        </w:rPr>
      </w:pPr>
      <w:r>
        <w:rPr>
          <w:rFonts w:eastAsia="Malgun Gothic" w:cs="Simplified Arabic" w:hint="cs"/>
          <w:i/>
          <w:iCs/>
          <w:sz w:val="22"/>
          <w:rtl/>
          <w:lang w:val="en-GB" w:eastAsia="en-US" w:bidi="ar-EG"/>
        </w:rPr>
        <w:t>إقرار جدول الأعمال</w:t>
      </w:r>
    </w:p>
    <w:p w14:paraId="4BB189D6" w14:textId="7F8CA9E5" w:rsidR="00AE1CC1" w:rsidRDefault="00AE1CC1" w:rsidP="003924B3">
      <w:pPr>
        <w:pStyle w:val="ListParagraph"/>
        <w:numPr>
          <w:ilvl w:val="0"/>
          <w:numId w:val="32"/>
        </w:numPr>
        <w:bidi/>
        <w:spacing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في الجلسة العامة الأولى من الجزء الأول من الاجتماع، المنعقدة في 11 أكتوبر/تشرين الأول 2021، أقر مؤت</w:t>
      </w:r>
      <w:r w:rsidR="003924B3">
        <w:rPr>
          <w:rFonts w:eastAsia="Malgun Gothic" w:cs="Simplified Arabic" w:hint="cs"/>
          <w:sz w:val="22"/>
          <w:rtl/>
          <w:lang w:val="en-GB" w:eastAsia="en-US" w:bidi="ar-EG"/>
        </w:rPr>
        <w:t>مر</w:t>
      </w:r>
      <w:r>
        <w:rPr>
          <w:rFonts w:eastAsia="Malgun Gothic" w:cs="Simplified Arabic" w:hint="cs"/>
          <w:sz w:val="22"/>
          <w:rtl/>
          <w:lang w:val="en-GB" w:eastAsia="en-US" w:bidi="ar-EG"/>
        </w:rPr>
        <w:t xml:space="preserve"> الأطراف العامل كاجتماع للأطراف </w:t>
      </w:r>
      <w:r w:rsidR="00457047">
        <w:rPr>
          <w:rFonts w:eastAsia="Malgun Gothic" w:cs="Simplified Arabic" w:hint="cs"/>
          <w:sz w:val="22"/>
          <w:rtl/>
          <w:lang w:val="en-GB" w:eastAsia="en-US" w:bidi="ar-EG"/>
        </w:rPr>
        <w:t xml:space="preserve">في بروتوكول ناغويا </w:t>
      </w:r>
      <w:r>
        <w:rPr>
          <w:rFonts w:eastAsia="Malgun Gothic" w:cs="Simplified Arabic" w:hint="cs"/>
          <w:sz w:val="22"/>
          <w:rtl/>
          <w:lang w:val="en-GB" w:eastAsia="en-US" w:bidi="ar-EG"/>
        </w:rPr>
        <w:t xml:space="preserve">جدول الأعمال التالي استنادا إلى جدول الأعمال المؤقت الذي أعدته الأمينة التنفيذية بالتشاور مع المكتب </w:t>
      </w:r>
      <w:r w:rsidRPr="00AE1CC1">
        <w:rPr>
          <w:sz w:val="22"/>
          <w:szCs w:val="22"/>
        </w:rPr>
        <w:t>(CBD/NP/MOP/4/1/Rev.1)</w:t>
      </w:r>
      <w:r>
        <w:rPr>
          <w:rFonts w:eastAsia="Malgun Gothic" w:cs="Simplified Arabic" w:hint="cs"/>
          <w:sz w:val="22"/>
          <w:rtl/>
          <w:lang w:val="en-GB" w:eastAsia="en-US" w:bidi="ar-EG"/>
        </w:rPr>
        <w:t>:</w:t>
      </w:r>
    </w:p>
    <w:p w14:paraId="7501B61F"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w:t>
      </w:r>
      <w:r>
        <w:rPr>
          <w:rFonts w:ascii="Simplified Arabic" w:hAnsi="Simplified Arabic" w:cs="Simplified Arabic" w:hint="cs"/>
          <w:sz w:val="22"/>
          <w:rtl/>
          <w:lang w:val="en-US"/>
        </w:rPr>
        <w:tab/>
      </w:r>
      <w:r w:rsidR="00AE1CC1" w:rsidRPr="00AE1CC1">
        <w:rPr>
          <w:rFonts w:ascii="Simplified Arabic" w:hAnsi="Simplified Arabic" w:cs="Simplified Arabic"/>
          <w:sz w:val="22"/>
          <w:rtl/>
          <w:lang w:val="en-US"/>
        </w:rPr>
        <w:t>افتتاح الاجتماع.</w:t>
      </w:r>
    </w:p>
    <w:p w14:paraId="5DB4CC3B"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lastRenderedPageBreak/>
        <w:t>2-</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المسائل التنظيمية.</w:t>
      </w:r>
    </w:p>
    <w:p w14:paraId="7C0BCEC5"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3-</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تقرير عن وثائق تفويض الممثلين إلى الاجتماع الرابع لمؤتمر الأطراف العامل كاجتماع للأطراف في بروتوكول ناغويا.</w:t>
      </w:r>
    </w:p>
    <w:p w14:paraId="6C084583"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4-</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تقريرا الهيئتين الفرعيتين.</w:t>
      </w:r>
    </w:p>
    <w:p w14:paraId="145FACCD"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5-</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تقرير لجنة الامتثال (المادة 30).</w:t>
      </w:r>
    </w:p>
    <w:p w14:paraId="3574F1D7"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6-</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إدارة شؤون البروتوكول وميزانية الصناديق الاستئمانية.</w:t>
      </w:r>
    </w:p>
    <w:p w14:paraId="626E95E0"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7-</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الآلية المالية والموارد المالية (المادة 25).</w:t>
      </w:r>
    </w:p>
    <w:p w14:paraId="4778AB3C"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8-</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تدابير للمساعدة في بناء القدرات وتنمية القدرات (المادة 22) وتدابير لزيادة التوعية بأهمية الموارد الجينية والمعارف التقليدية المرتبطة بها (المادة 21).</w:t>
      </w:r>
    </w:p>
    <w:p w14:paraId="7B4DF61C"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9-</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غرفة تبادل المعلومات بشأن الحصول وتقاسم المنافع وتقاسم المعلومات (المادة 14).</w:t>
      </w:r>
    </w:p>
    <w:p w14:paraId="78E77DCA"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10-</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الرصد والإبلاغ (المادة 29).</w:t>
      </w:r>
    </w:p>
    <w:p w14:paraId="63D1A4B1" w14:textId="77777777" w:rsidR="00AE1CC1" w:rsidRPr="003924B3" w:rsidRDefault="003924B3" w:rsidP="003924B3">
      <w:pPr>
        <w:bidi/>
        <w:spacing w:after="120" w:line="216" w:lineRule="auto"/>
        <w:ind w:firstLine="720"/>
        <w:jc w:val="both"/>
        <w:rPr>
          <w:rFonts w:ascii="Simplified Arabic" w:hAnsi="Simplified Arabic" w:cs="Simplified Arabic"/>
          <w:sz w:val="22"/>
          <w:lang w:val="en-US"/>
        </w:rPr>
      </w:pPr>
      <w:r>
        <w:rPr>
          <w:rFonts w:ascii="Simplified Arabic" w:hAnsi="Simplified Arabic" w:cs="Simplified Arabic" w:hint="cs"/>
          <w:sz w:val="22"/>
          <w:rtl/>
          <w:lang w:val="en-US"/>
        </w:rPr>
        <w:t>11-</w:t>
      </w:r>
      <w:r>
        <w:rPr>
          <w:rFonts w:ascii="Simplified Arabic" w:hAnsi="Simplified Arabic" w:cs="Simplified Arabic" w:hint="cs"/>
          <w:sz w:val="22"/>
          <w:rtl/>
          <w:lang w:val="en-US"/>
        </w:rPr>
        <w:tab/>
      </w:r>
      <w:r w:rsidR="00AE1CC1" w:rsidRPr="003924B3">
        <w:rPr>
          <w:rFonts w:ascii="Simplified Arabic" w:hAnsi="Simplified Arabic" w:cs="Simplified Arabic" w:hint="cs"/>
          <w:sz w:val="22"/>
          <w:rtl/>
          <w:lang w:val="en-US"/>
        </w:rPr>
        <w:t>التعاون مع المنظمات، والاتفاقيات والمبادرات الدولية الأخرى.</w:t>
      </w:r>
    </w:p>
    <w:p w14:paraId="7CA8134E"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12-</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استعراض فعالية الهياكل والعمليات.</w:t>
      </w:r>
    </w:p>
    <w:p w14:paraId="56F9A4F3"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13-</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الإطار العالمي للتنوع البيولوجي لما بعد عام 2020.</w:t>
      </w:r>
    </w:p>
    <w:p w14:paraId="4239E3CE"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14-</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معلومات التسلسل الرقمي بشأن الموارد الجينية.</w:t>
      </w:r>
    </w:p>
    <w:p w14:paraId="41E53465" w14:textId="77777777" w:rsidR="00AE1CC1" w:rsidRPr="00AE1CC1" w:rsidRDefault="003924B3" w:rsidP="00A66BC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15-</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 xml:space="preserve">الصكوك الدولية المتخصصة للحصول وتقاسم المنافع في سياق </w:t>
      </w:r>
      <w:r w:rsidR="00A66BC3">
        <w:rPr>
          <w:rFonts w:ascii="Simplified Arabic" w:hAnsi="Simplified Arabic" w:cs="Simplified Arabic" w:hint="cs"/>
          <w:sz w:val="22"/>
          <w:rtl/>
          <w:lang w:val="en-US"/>
        </w:rPr>
        <w:t xml:space="preserve">المادة 4، </w:t>
      </w:r>
      <w:r w:rsidR="00AE1CC1" w:rsidRPr="00AE1CC1">
        <w:rPr>
          <w:rFonts w:ascii="Simplified Arabic" w:hAnsi="Simplified Arabic" w:cs="Simplified Arabic" w:hint="cs"/>
          <w:sz w:val="22"/>
          <w:rtl/>
          <w:lang w:val="en-US"/>
        </w:rPr>
        <w:t>الفقرة 4 من بروتوكول ناغويا.</w:t>
      </w:r>
    </w:p>
    <w:p w14:paraId="1117E960"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16-</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الآلية العالمية المتعددة الأطراف لتقاسم المنافع (المادة 10).</w:t>
      </w:r>
    </w:p>
    <w:p w14:paraId="5D60C3D1"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17-</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مسائل أخرى.</w:t>
      </w:r>
    </w:p>
    <w:p w14:paraId="64450EC0" w14:textId="77777777" w:rsidR="00AE1CC1" w:rsidRPr="00AE1CC1" w:rsidRDefault="003924B3" w:rsidP="003924B3">
      <w:pPr>
        <w:bidi/>
        <w:spacing w:after="120" w:line="216" w:lineRule="auto"/>
        <w:ind w:left="1440" w:hanging="720"/>
        <w:jc w:val="both"/>
        <w:rPr>
          <w:rFonts w:ascii="Simplified Arabic" w:hAnsi="Simplified Arabic" w:cs="Simplified Arabic"/>
          <w:sz w:val="22"/>
          <w:rtl/>
          <w:lang w:val="en-US"/>
        </w:rPr>
      </w:pPr>
      <w:r>
        <w:rPr>
          <w:rFonts w:ascii="Simplified Arabic" w:hAnsi="Simplified Arabic" w:cs="Simplified Arabic" w:hint="cs"/>
          <w:sz w:val="22"/>
          <w:rtl/>
          <w:lang w:val="en-US"/>
        </w:rPr>
        <w:t>18-</w:t>
      </w:r>
      <w:r>
        <w:rPr>
          <w:rFonts w:ascii="Simplified Arabic" w:hAnsi="Simplified Arabic" w:cs="Simplified Arabic" w:hint="cs"/>
          <w:sz w:val="22"/>
          <w:rtl/>
          <w:lang w:val="en-US"/>
        </w:rPr>
        <w:tab/>
      </w:r>
      <w:r w:rsidR="00A66BC3">
        <w:rPr>
          <w:rFonts w:ascii="Simplified Arabic" w:hAnsi="Simplified Arabic" w:cs="Simplified Arabic" w:hint="cs"/>
          <w:sz w:val="22"/>
          <w:rtl/>
          <w:lang w:val="en-US"/>
        </w:rPr>
        <w:t>اعتماد التقرير.</w:t>
      </w:r>
    </w:p>
    <w:p w14:paraId="4853D62F" w14:textId="77777777" w:rsidR="00AE1CC1" w:rsidRPr="00AE1CC1" w:rsidRDefault="003924B3" w:rsidP="003924B3">
      <w:pPr>
        <w:bidi/>
        <w:spacing w:after="120" w:line="216" w:lineRule="auto"/>
        <w:ind w:left="1440" w:hanging="720"/>
        <w:jc w:val="both"/>
        <w:rPr>
          <w:rFonts w:ascii="Simplified Arabic" w:hAnsi="Simplified Arabic" w:cs="Simplified Arabic"/>
          <w:sz w:val="22"/>
          <w:lang w:val="en-US"/>
        </w:rPr>
      </w:pPr>
      <w:r>
        <w:rPr>
          <w:rFonts w:ascii="Simplified Arabic" w:hAnsi="Simplified Arabic" w:cs="Simplified Arabic" w:hint="cs"/>
          <w:sz w:val="22"/>
          <w:rtl/>
          <w:lang w:val="en-US"/>
        </w:rPr>
        <w:t>19-</w:t>
      </w:r>
      <w:r>
        <w:rPr>
          <w:rFonts w:ascii="Simplified Arabic" w:hAnsi="Simplified Arabic" w:cs="Simplified Arabic" w:hint="cs"/>
          <w:sz w:val="22"/>
          <w:rtl/>
          <w:lang w:val="en-US"/>
        </w:rPr>
        <w:tab/>
      </w:r>
      <w:r w:rsidR="00AE1CC1" w:rsidRPr="00AE1CC1">
        <w:rPr>
          <w:rFonts w:ascii="Simplified Arabic" w:hAnsi="Simplified Arabic" w:cs="Simplified Arabic" w:hint="cs"/>
          <w:sz w:val="22"/>
          <w:rtl/>
          <w:lang w:val="en-US"/>
        </w:rPr>
        <w:t>اختتام الاجتماع.</w:t>
      </w:r>
    </w:p>
    <w:p w14:paraId="534C9B45" w14:textId="77777777" w:rsidR="00AE1CC1" w:rsidRPr="003924B3" w:rsidRDefault="003924B3" w:rsidP="003924B3">
      <w:pPr>
        <w:pStyle w:val="ListParagraph"/>
        <w:bidi/>
        <w:spacing w:after="120" w:line="216" w:lineRule="auto"/>
        <w:ind w:left="0"/>
        <w:contextualSpacing w:val="0"/>
        <w:jc w:val="center"/>
        <w:rPr>
          <w:rFonts w:eastAsia="Malgun Gothic" w:cs="Simplified Arabic"/>
          <w:b/>
          <w:bCs/>
          <w:sz w:val="22"/>
          <w:rtl/>
          <w:lang w:val="en-GB" w:eastAsia="en-US" w:bidi="ar-EG"/>
        </w:rPr>
      </w:pPr>
      <w:r w:rsidRPr="003924B3">
        <w:rPr>
          <w:rFonts w:eastAsia="Malgun Gothic" w:cs="Simplified Arabic" w:hint="cs"/>
          <w:b/>
          <w:bCs/>
          <w:sz w:val="22"/>
          <w:rtl/>
          <w:lang w:val="en-GB" w:eastAsia="en-US" w:bidi="ar-EG"/>
        </w:rPr>
        <w:t>تنظيم العمل</w:t>
      </w:r>
    </w:p>
    <w:p w14:paraId="3CED89DF" w14:textId="54B153C5" w:rsidR="003924B3" w:rsidRPr="003924B3" w:rsidRDefault="003924B3" w:rsidP="00A66BC3">
      <w:pPr>
        <w:pStyle w:val="ListParagraph"/>
        <w:numPr>
          <w:ilvl w:val="0"/>
          <w:numId w:val="32"/>
        </w:numPr>
        <w:bidi/>
        <w:spacing w:after="120" w:line="216" w:lineRule="auto"/>
        <w:ind w:left="0" w:firstLine="0"/>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في الجلسة العامة الأولى من الجزء الأول من الاجتماع، المنعقدة في 11 أكتوبر/تشرين الأول 2021، </w:t>
      </w:r>
      <w:r w:rsidR="00457047">
        <w:rPr>
          <w:rFonts w:eastAsia="Malgun Gothic" w:cs="Simplified Arabic" w:hint="cs"/>
          <w:sz w:val="22"/>
          <w:rtl/>
          <w:lang w:val="en-GB" w:eastAsia="en-US" w:bidi="ar-EG"/>
        </w:rPr>
        <w:t>قرر</w:t>
      </w:r>
      <w:r>
        <w:rPr>
          <w:rFonts w:eastAsia="Malgun Gothic" w:cs="Simplified Arabic" w:hint="cs"/>
          <w:sz w:val="22"/>
          <w:rtl/>
          <w:lang w:val="en-GB" w:eastAsia="en-US" w:bidi="ar-EG"/>
        </w:rPr>
        <w:t xml:space="preserve"> مؤتمر الأطراف العامل كاجتماع للأطراف </w:t>
      </w:r>
      <w:r w:rsidR="00457047">
        <w:rPr>
          <w:rFonts w:eastAsia="Malgun Gothic" w:cs="Simplified Arabic" w:hint="cs"/>
          <w:sz w:val="22"/>
          <w:rtl/>
          <w:lang w:val="en-GB" w:eastAsia="en-US" w:bidi="ar-EG"/>
        </w:rPr>
        <w:t>في بروتوكول ناغويا تناول</w:t>
      </w:r>
      <w:r>
        <w:rPr>
          <w:rFonts w:eastAsia="Malgun Gothic" w:cs="Simplified Arabic" w:hint="cs"/>
          <w:sz w:val="22"/>
          <w:rtl/>
          <w:lang w:val="en-GB" w:eastAsia="en-US" w:bidi="ar-EG"/>
        </w:rPr>
        <w:t xml:space="preserve"> البنود 1 إلى 6 و17 إلى 19 خلال الجزء الأول من الاجتماع، وفقا للجدول الزمني المنصوص عليه في المرفق الأول بتنظيم العمل المقترح </w:t>
      </w:r>
      <w:r w:rsidRPr="003924B3">
        <w:rPr>
          <w:sz w:val="22"/>
          <w:szCs w:val="22"/>
        </w:rPr>
        <w:t>(CBD/NP/MOP/4/1/Add.2)</w:t>
      </w:r>
      <w:r>
        <w:rPr>
          <w:rFonts w:eastAsia="Malgun Gothic" w:cs="Simplified Arabic" w:hint="cs"/>
          <w:sz w:val="22"/>
          <w:rtl/>
          <w:lang w:val="en-GB" w:eastAsia="en-US" w:bidi="ar-EG"/>
        </w:rPr>
        <w:t xml:space="preserve">. وكان من المفهوم أن </w:t>
      </w:r>
      <w:r w:rsidR="00A66BC3">
        <w:rPr>
          <w:rFonts w:eastAsia="Malgun Gothic" w:cs="Simplified Arabic" w:hint="cs"/>
          <w:sz w:val="22"/>
          <w:rtl/>
          <w:lang w:val="en-GB" w:eastAsia="en-US" w:bidi="ar-EG"/>
        </w:rPr>
        <w:t xml:space="preserve">جميع </w:t>
      </w:r>
      <w:r>
        <w:rPr>
          <w:rFonts w:eastAsia="Malgun Gothic" w:cs="Simplified Arabic" w:hint="cs"/>
          <w:sz w:val="22"/>
          <w:rtl/>
          <w:lang w:val="en-GB" w:eastAsia="en-US" w:bidi="ar-EG"/>
        </w:rPr>
        <w:t xml:space="preserve">تلك البنود سيتم معالجتها في الجلسة العامة وأن بعضها قد يحتاج إلى مزيد من البحث خلال الجزء الثاني من الاجتماع، الذي سيتم </w:t>
      </w:r>
      <w:r w:rsidR="00A66BC3">
        <w:rPr>
          <w:rFonts w:eastAsia="Malgun Gothic" w:cs="Simplified Arabic" w:hint="cs"/>
          <w:sz w:val="22"/>
          <w:rtl/>
          <w:lang w:val="en-GB" w:eastAsia="en-US" w:bidi="ar-EG"/>
        </w:rPr>
        <w:t>فيه أيضا معالجة</w:t>
      </w:r>
      <w:r>
        <w:rPr>
          <w:rFonts w:eastAsia="Malgun Gothic" w:cs="Simplified Arabic" w:hint="cs"/>
          <w:sz w:val="22"/>
          <w:rtl/>
          <w:lang w:val="en-GB" w:eastAsia="en-US" w:bidi="ar-EG"/>
        </w:rPr>
        <w:t xml:space="preserve"> البنود 7 إلى 16.</w:t>
      </w:r>
    </w:p>
    <w:p w14:paraId="7FCF07C0" w14:textId="77777777" w:rsidR="00BD1F03" w:rsidRDefault="00BD1F03" w:rsidP="003924B3">
      <w:pPr>
        <w:bidi/>
        <w:spacing w:after="120" w:line="216" w:lineRule="auto"/>
        <w:jc w:val="both"/>
        <w:rPr>
          <w:rFonts w:eastAsia="Malgun Gothic" w:cs="Simplified Arabic"/>
          <w:i/>
          <w:iCs/>
          <w:sz w:val="22"/>
          <w:rtl/>
          <w:lang w:val="en-GB" w:eastAsia="en-US" w:bidi="ar-EG"/>
        </w:rPr>
      </w:pPr>
      <w:r w:rsidRPr="00BD1F03">
        <w:rPr>
          <w:rFonts w:eastAsia="Malgun Gothic" w:cs="Simplified Arabic" w:hint="cs"/>
          <w:i/>
          <w:iCs/>
          <w:sz w:val="22"/>
          <w:rtl/>
          <w:lang w:val="en-GB" w:eastAsia="en-US" w:bidi="ar-EG"/>
        </w:rPr>
        <w:t>انتخاب الرئيس</w:t>
      </w:r>
    </w:p>
    <w:p w14:paraId="4469457D" w14:textId="78104391" w:rsidR="003924B3" w:rsidRPr="003924B3" w:rsidRDefault="003924B3" w:rsidP="00D92CA9">
      <w:pPr>
        <w:pStyle w:val="ListParagraph"/>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عملا للمادة 26، الفقرة 3 من بروتوكول ناغويا، يعمل مكتب مؤتمر الأطراف أيضا</w:t>
      </w:r>
      <w:r w:rsidR="00D92CA9">
        <w:rPr>
          <w:rFonts w:eastAsia="Malgun Gothic" w:cs="Simplified Arabic" w:hint="cs"/>
          <w:sz w:val="22"/>
          <w:rtl/>
          <w:lang w:val="en-GB" w:eastAsia="en-US" w:bidi="ar-EG"/>
        </w:rPr>
        <w:t xml:space="preserve"> كمكتب لمؤتمر الأطراف العامل كا</w:t>
      </w:r>
      <w:r>
        <w:rPr>
          <w:rFonts w:eastAsia="Malgun Gothic" w:cs="Simplified Arabic" w:hint="cs"/>
          <w:sz w:val="22"/>
          <w:rtl/>
          <w:lang w:val="en-GB" w:eastAsia="en-US" w:bidi="ar-EG"/>
        </w:rPr>
        <w:t xml:space="preserve">جتماع للأطراف في بروتوكول ناغويا. </w:t>
      </w:r>
      <w:r w:rsidR="00D038F4">
        <w:rPr>
          <w:rFonts w:eastAsia="Malgun Gothic" w:cs="Simplified Arabic" w:hint="cs"/>
          <w:sz w:val="22"/>
          <w:rtl/>
          <w:lang w:val="en-GB" w:eastAsia="en-US" w:bidi="ar-EG"/>
        </w:rPr>
        <w:t xml:space="preserve">وبناء عليه، عمل السيد رون تشيو هوانغ، وزير </w:t>
      </w:r>
      <w:r w:rsidR="000D14BB">
        <w:rPr>
          <w:rFonts w:eastAsia="Malgun Gothic" w:cs="Simplified Arabic" w:hint="cs"/>
          <w:sz w:val="22"/>
          <w:rtl/>
          <w:lang w:val="en-GB" w:eastAsia="en-US" w:bidi="ar-EG"/>
        </w:rPr>
        <w:t>الإيكولوجيا و</w:t>
      </w:r>
      <w:r w:rsidR="003944A0">
        <w:rPr>
          <w:rFonts w:eastAsia="Malgun Gothic" w:cs="Simplified Arabic" w:hint="cs"/>
          <w:sz w:val="22"/>
          <w:rtl/>
          <w:lang w:val="en-GB" w:eastAsia="en-US" w:bidi="ar-EG"/>
        </w:rPr>
        <w:t xml:space="preserve">البيئة </w:t>
      </w:r>
      <w:r w:rsidR="00D038F4">
        <w:rPr>
          <w:rFonts w:eastAsia="Malgun Gothic" w:cs="Simplified Arabic" w:hint="cs"/>
          <w:sz w:val="22"/>
          <w:rtl/>
          <w:lang w:val="en-GB" w:eastAsia="en-US" w:bidi="ar-EG"/>
        </w:rPr>
        <w:t xml:space="preserve">في الصين، الذي </w:t>
      </w:r>
      <w:r w:rsidR="00D038F4">
        <w:rPr>
          <w:rFonts w:eastAsia="Malgun Gothic" w:cs="Simplified Arabic" w:hint="cs"/>
          <w:sz w:val="22"/>
          <w:rtl/>
          <w:lang w:val="en-GB" w:eastAsia="en-US" w:bidi="ar-EG"/>
        </w:rPr>
        <w:lastRenderedPageBreak/>
        <w:t xml:space="preserve">انتخب أيضا كرئيس الاجتماع الخامس عشر لمؤتمر الأطراف، عمل كرئيس </w:t>
      </w:r>
      <w:r w:rsidR="00D92CA9">
        <w:rPr>
          <w:rFonts w:eastAsia="Malgun Gothic" w:cs="Simplified Arabic" w:hint="cs"/>
          <w:sz w:val="22"/>
          <w:rtl/>
          <w:lang w:val="en-GB" w:eastAsia="en-US" w:bidi="ar-EG"/>
        </w:rPr>
        <w:t xml:space="preserve">أيضا </w:t>
      </w:r>
      <w:r w:rsidR="00D038F4">
        <w:rPr>
          <w:rFonts w:eastAsia="Malgun Gothic" w:cs="Simplified Arabic" w:hint="cs"/>
          <w:sz w:val="22"/>
          <w:rtl/>
          <w:lang w:val="en-GB" w:eastAsia="en-US" w:bidi="ar-EG"/>
        </w:rPr>
        <w:t>للاجتماع الرابع لمؤتمر الأطراف العامل كاجتماع للأطراف في بروتوكول ناغويا.</w:t>
      </w:r>
    </w:p>
    <w:p w14:paraId="159BA641" w14:textId="77777777" w:rsidR="004449F8" w:rsidRPr="009F3AD0" w:rsidRDefault="004449F8" w:rsidP="004449F8">
      <w:pPr>
        <w:bidi/>
        <w:spacing w:after="120" w:line="216" w:lineRule="auto"/>
        <w:jc w:val="both"/>
        <w:rPr>
          <w:rFonts w:eastAsia="YouYuan" w:cs="Simplified Arabic"/>
          <w:i/>
          <w:iCs/>
          <w:kern w:val="2"/>
          <w:lang w:val="en-US" w:bidi="ar-EG"/>
        </w:rPr>
      </w:pPr>
      <w:r w:rsidRPr="009F3AD0">
        <w:rPr>
          <w:rFonts w:eastAsia="YouYuan" w:cs="Simplified Arabic"/>
          <w:i/>
          <w:iCs/>
          <w:kern w:val="2"/>
          <w:rtl/>
          <w:lang w:val="en-US" w:bidi="ar-EG"/>
        </w:rPr>
        <w:t>انتخاب</w:t>
      </w:r>
      <w:r>
        <w:rPr>
          <w:rFonts w:eastAsia="YouYuan" w:cs="Simplified Arabic"/>
          <w:i/>
          <w:iCs/>
          <w:kern w:val="2"/>
          <w:rtl/>
          <w:lang w:val="en-US" w:bidi="ar-EG"/>
        </w:rPr>
        <w:t xml:space="preserve"> </w:t>
      </w:r>
      <w:r w:rsidRPr="009F3AD0">
        <w:rPr>
          <w:rFonts w:eastAsia="YouYuan" w:cs="Simplified Arabic"/>
          <w:i/>
          <w:iCs/>
          <w:kern w:val="2"/>
          <w:rtl/>
          <w:lang w:val="en-US" w:bidi="ar-EG"/>
        </w:rPr>
        <w:t>أعضاء</w:t>
      </w:r>
      <w:r>
        <w:rPr>
          <w:rFonts w:eastAsia="YouYuan" w:cs="Simplified Arabic"/>
          <w:i/>
          <w:iCs/>
          <w:kern w:val="2"/>
          <w:rtl/>
          <w:lang w:val="en-US" w:bidi="ar-EG"/>
        </w:rPr>
        <w:t xml:space="preserve"> </w:t>
      </w:r>
      <w:r w:rsidRPr="009F3AD0">
        <w:rPr>
          <w:rFonts w:eastAsia="YouYuan" w:cs="Simplified Arabic"/>
          <w:i/>
          <w:iCs/>
          <w:kern w:val="2"/>
          <w:rtl/>
          <w:lang w:val="en-US" w:bidi="ar-EG"/>
        </w:rPr>
        <w:t>المكتب</w:t>
      </w:r>
      <w:r>
        <w:rPr>
          <w:rFonts w:eastAsia="YouYuan" w:cs="Simplified Arabic"/>
          <w:i/>
          <w:iCs/>
          <w:kern w:val="2"/>
          <w:rtl/>
          <w:lang w:val="en-US" w:bidi="ar-EG"/>
        </w:rPr>
        <w:t xml:space="preserve"> </w:t>
      </w:r>
      <w:r w:rsidRPr="009F3AD0">
        <w:rPr>
          <w:rFonts w:eastAsia="YouYuan" w:cs="Simplified Arabic"/>
          <w:i/>
          <w:iCs/>
          <w:kern w:val="2"/>
          <w:rtl/>
          <w:lang w:val="en-US" w:bidi="ar-EG"/>
        </w:rPr>
        <w:t>بخلاف</w:t>
      </w:r>
      <w:r>
        <w:rPr>
          <w:rFonts w:eastAsia="YouYuan" w:cs="Simplified Arabic"/>
          <w:i/>
          <w:iCs/>
          <w:kern w:val="2"/>
          <w:rtl/>
          <w:lang w:val="en-US" w:bidi="ar-EG"/>
        </w:rPr>
        <w:t xml:space="preserve"> </w:t>
      </w:r>
      <w:r w:rsidRPr="009F3AD0">
        <w:rPr>
          <w:rFonts w:eastAsia="YouYuan" w:cs="Simplified Arabic"/>
          <w:i/>
          <w:iCs/>
          <w:kern w:val="2"/>
          <w:rtl/>
          <w:lang w:val="en-US" w:bidi="ar-EG"/>
        </w:rPr>
        <w:t>الرئيس</w:t>
      </w:r>
    </w:p>
    <w:p w14:paraId="0F45B6ED" w14:textId="522B64C9" w:rsidR="004449F8" w:rsidRPr="005A4DFD" w:rsidRDefault="004449F8" w:rsidP="003944A0">
      <w:pPr>
        <w:pStyle w:val="ListParagraph"/>
        <w:numPr>
          <w:ilvl w:val="0"/>
          <w:numId w:val="32"/>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تنص </w:t>
      </w:r>
      <w:r>
        <w:rPr>
          <w:rFonts w:eastAsia="YouYuan" w:cs="Simplified Arabic" w:hint="cs"/>
          <w:kern w:val="2"/>
          <w:sz w:val="22"/>
          <w:rtl/>
          <w:lang w:val="en-US" w:bidi="ar-EG"/>
        </w:rPr>
        <w:t xml:space="preserve">المادة 26، الفقرة </w:t>
      </w:r>
      <w:r w:rsidRPr="004449F8">
        <w:rPr>
          <w:rFonts w:eastAsia="YouYuan" w:cs="Simplified Arabic"/>
          <w:kern w:val="2"/>
          <w:sz w:val="22"/>
          <w:rtl/>
          <w:lang w:val="en-US" w:bidi="ar-EG"/>
        </w:rPr>
        <w:t xml:space="preserve">3 من </w:t>
      </w:r>
      <w:r w:rsidRPr="003944A0">
        <w:rPr>
          <w:rFonts w:eastAsia="Malgun Gothic" w:cs="Simplified Arabic"/>
          <w:sz w:val="22"/>
          <w:rtl/>
          <w:lang w:val="en-GB" w:eastAsia="en-US" w:bidi="ar-EG"/>
        </w:rPr>
        <w:t>بروتوكول</w:t>
      </w:r>
      <w:r w:rsidRPr="004449F8">
        <w:rPr>
          <w:rFonts w:eastAsia="YouYuan" w:cs="Simplified Arabic"/>
          <w:kern w:val="2"/>
          <w:sz w:val="22"/>
          <w:rtl/>
          <w:lang w:val="en-US" w:bidi="ar-EG"/>
        </w:rPr>
        <w:t xml:space="preserve"> </w:t>
      </w:r>
      <w:r>
        <w:rPr>
          <w:rFonts w:eastAsia="YouYuan" w:cs="Simplified Arabic" w:hint="cs"/>
          <w:kern w:val="2"/>
          <w:sz w:val="22"/>
          <w:rtl/>
          <w:lang w:val="en-US" w:bidi="ar-EG"/>
        </w:rPr>
        <w:t>ناغويا</w:t>
      </w:r>
      <w:r w:rsidRPr="004449F8">
        <w:rPr>
          <w:rFonts w:eastAsia="YouYuan" w:cs="Simplified Arabic"/>
          <w:kern w:val="2"/>
          <w:sz w:val="22"/>
          <w:rtl/>
          <w:lang w:val="en-US" w:bidi="ar-EG"/>
        </w:rPr>
        <w:t xml:space="preserve"> على أن</w:t>
      </w:r>
      <w:r w:rsidRPr="004449F8">
        <w:rPr>
          <w:rFonts w:eastAsia="YouYuan" w:cs="Simplified Arabic" w:hint="cs"/>
          <w:kern w:val="2"/>
          <w:sz w:val="22"/>
          <w:rtl/>
          <w:lang w:val="en-US" w:bidi="ar-EG"/>
        </w:rPr>
        <w:t>ه يستعاض عن</w:t>
      </w:r>
      <w:r w:rsidRPr="004449F8">
        <w:rPr>
          <w:rFonts w:eastAsia="YouYuan" w:cs="Simplified Arabic"/>
          <w:kern w:val="2"/>
          <w:sz w:val="22"/>
          <w:rtl/>
          <w:lang w:val="en-US" w:bidi="ar-EG"/>
        </w:rPr>
        <w:t xml:space="preserve"> أي عضو في مكتب مؤتمر الأطراف يمثل طرفا في الاتفاقية ليس طرفا في البروتوكول </w:t>
      </w:r>
      <w:r w:rsidRPr="004449F8">
        <w:rPr>
          <w:rFonts w:eastAsia="YouYuan" w:cs="Simplified Arabic" w:hint="cs"/>
          <w:kern w:val="2"/>
          <w:sz w:val="22"/>
          <w:rtl/>
          <w:lang w:val="en-US" w:bidi="ar-EG"/>
        </w:rPr>
        <w:t>في ذلك الوقت ب</w:t>
      </w:r>
      <w:r w:rsidRPr="004449F8">
        <w:rPr>
          <w:rFonts w:eastAsia="YouYuan" w:cs="Simplified Arabic"/>
          <w:kern w:val="2"/>
          <w:sz w:val="22"/>
          <w:rtl/>
          <w:lang w:val="en-US" w:bidi="ar-EG"/>
        </w:rPr>
        <w:t xml:space="preserve">عضو </w:t>
      </w:r>
      <w:r w:rsidRPr="004449F8">
        <w:rPr>
          <w:rFonts w:eastAsia="YouYuan" w:cs="Simplified Arabic" w:hint="cs"/>
          <w:kern w:val="2"/>
          <w:sz w:val="22"/>
          <w:rtl/>
          <w:lang w:val="en-US" w:bidi="ar-EG"/>
        </w:rPr>
        <w:t>ت</w:t>
      </w:r>
      <w:r w:rsidRPr="004449F8">
        <w:rPr>
          <w:rFonts w:eastAsia="YouYuan" w:cs="Simplified Arabic"/>
          <w:kern w:val="2"/>
          <w:sz w:val="22"/>
          <w:rtl/>
          <w:lang w:val="en-US" w:bidi="ar-EG"/>
        </w:rPr>
        <w:t>نتخبه الأطراف في البروتوكول</w:t>
      </w:r>
      <w:r w:rsidRPr="004449F8">
        <w:rPr>
          <w:rFonts w:eastAsia="YouYuan" w:cs="Simplified Arabic" w:hint="cs"/>
          <w:kern w:val="2"/>
          <w:sz w:val="22"/>
          <w:rtl/>
          <w:lang w:val="en-US" w:bidi="ar-EG"/>
        </w:rPr>
        <w:t xml:space="preserve"> من بينها</w:t>
      </w:r>
      <w:r w:rsidRPr="004449F8">
        <w:rPr>
          <w:rFonts w:eastAsia="YouYuan" w:cs="Simplified Arabic"/>
          <w:kern w:val="2"/>
          <w:sz w:val="22"/>
          <w:rtl/>
          <w:lang w:val="en-US" w:bidi="ar-EG"/>
        </w:rPr>
        <w:t xml:space="preserve">. وفي اجتماعه الرابع عشر، انتخب مؤتمر الأطراف 10 أعضاء من المكتب للعمل حتى اختتام اجتماعه الخامس عشر. </w:t>
      </w:r>
      <w:r>
        <w:rPr>
          <w:rFonts w:eastAsia="YouYuan" w:cs="Simplified Arabic" w:hint="cs"/>
          <w:kern w:val="2"/>
          <w:sz w:val="22"/>
          <w:rtl/>
          <w:lang w:val="en-US" w:bidi="ar-EG"/>
        </w:rPr>
        <w:t xml:space="preserve">وتم استبدال ممثلين بالتالي بالطرف المعني. وفي اجتماعه الثالث، انتخب مؤتمر الأطراف العامل كاجتماع للأطراف </w:t>
      </w:r>
      <w:r w:rsidR="003944A0">
        <w:rPr>
          <w:rFonts w:eastAsia="YouYuan" w:cs="Simplified Arabic" w:hint="cs"/>
          <w:kern w:val="2"/>
          <w:sz w:val="22"/>
          <w:rtl/>
          <w:lang w:val="en-US" w:bidi="ar-EG"/>
        </w:rPr>
        <w:t xml:space="preserve">في بروتوكول ناغويا </w:t>
      </w:r>
      <w:r>
        <w:rPr>
          <w:rFonts w:eastAsia="YouYuan" w:cs="Simplified Arabic" w:hint="cs"/>
          <w:kern w:val="2"/>
          <w:sz w:val="22"/>
          <w:rtl/>
          <w:lang w:val="en-US" w:bidi="ar-EG"/>
        </w:rPr>
        <w:t xml:space="preserve">أعضاء بديلة لتحل محل أعضاء مكتب </w:t>
      </w:r>
      <w:r w:rsidR="003944A0">
        <w:rPr>
          <w:rFonts w:eastAsia="YouYuan" w:cs="Simplified Arabic" w:hint="cs"/>
          <w:kern w:val="2"/>
          <w:sz w:val="22"/>
          <w:rtl/>
          <w:lang w:val="en-US" w:bidi="ar-EG"/>
        </w:rPr>
        <w:t xml:space="preserve">مؤتمر الأطراف </w:t>
      </w:r>
      <w:r>
        <w:rPr>
          <w:rFonts w:eastAsia="YouYuan" w:cs="Simplified Arabic" w:hint="cs"/>
          <w:kern w:val="2"/>
          <w:sz w:val="22"/>
          <w:rtl/>
          <w:lang w:val="en-US" w:bidi="ar-EG"/>
        </w:rPr>
        <w:t>لهذه الأقاليم حيث يمثل عضو مكتب مؤتمر الأطراف طرفا في الاتفاقية ولكنه ليس طرف في بروتوكولناغويا. وبناء عليه</w:t>
      </w:r>
      <w:r w:rsidRPr="004449F8">
        <w:rPr>
          <w:rFonts w:eastAsia="YouYuan" w:cs="Simplified Arabic"/>
          <w:kern w:val="2"/>
          <w:sz w:val="22"/>
          <w:rtl/>
          <w:lang w:val="en-US" w:bidi="ar-EG"/>
        </w:rPr>
        <w:t xml:space="preserve">، </w:t>
      </w:r>
      <w:r w:rsidRPr="005A4DFD">
        <w:rPr>
          <w:rFonts w:eastAsia="YouYuan" w:cs="Simplified Arabic" w:hint="cs"/>
          <w:kern w:val="2"/>
          <w:sz w:val="22"/>
          <w:rtl/>
          <w:lang w:val="en-US" w:bidi="ar-EG"/>
        </w:rPr>
        <w:t>تألف</w:t>
      </w:r>
      <w:r w:rsidRPr="005A4DFD">
        <w:rPr>
          <w:rFonts w:eastAsia="YouYuan" w:cs="Simplified Arabic"/>
          <w:kern w:val="2"/>
          <w:sz w:val="22"/>
          <w:rtl/>
          <w:lang w:val="en-US" w:bidi="ar-EG"/>
        </w:rPr>
        <w:t xml:space="preserve"> مكتب الاجتماع ال</w:t>
      </w:r>
      <w:r w:rsidR="005A4DFD">
        <w:rPr>
          <w:rFonts w:eastAsia="YouYuan" w:cs="Simplified Arabic" w:hint="cs"/>
          <w:kern w:val="2"/>
          <w:sz w:val="22"/>
          <w:rtl/>
          <w:lang w:val="en-US" w:bidi="ar-EG"/>
        </w:rPr>
        <w:t>رابع</w:t>
      </w:r>
      <w:r w:rsidRPr="005A4DFD">
        <w:rPr>
          <w:rFonts w:eastAsia="YouYuan" w:cs="Simplified Arabic"/>
          <w:kern w:val="2"/>
          <w:sz w:val="22"/>
          <w:rtl/>
          <w:lang w:val="en-US" w:bidi="ar-EG"/>
        </w:rPr>
        <w:t xml:space="preserve"> لمؤتمر الأطراف العامل كاجتماع للأطراف في بروتوكول </w:t>
      </w:r>
      <w:r w:rsidR="005A4DFD">
        <w:rPr>
          <w:rFonts w:eastAsia="YouYuan" w:cs="Simplified Arabic" w:hint="cs"/>
          <w:kern w:val="2"/>
          <w:sz w:val="22"/>
          <w:rtl/>
          <w:lang w:val="en-US" w:bidi="ar-EG"/>
        </w:rPr>
        <w:t>ناغويا</w:t>
      </w:r>
      <w:r w:rsidRPr="005A4DFD">
        <w:rPr>
          <w:rFonts w:eastAsia="YouYuan" w:cs="Simplified Arabic"/>
          <w:kern w:val="2"/>
          <w:sz w:val="22"/>
          <w:rtl/>
          <w:lang w:val="en-US" w:bidi="ar-EG"/>
        </w:rPr>
        <w:t xml:space="preserve"> من:</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4449F8" w:rsidRPr="004449F8" w14:paraId="62D97AD9" w14:textId="77777777" w:rsidTr="009D3140">
        <w:trPr>
          <w:jc w:val="center"/>
        </w:trPr>
        <w:tc>
          <w:tcPr>
            <w:tcW w:w="7655" w:type="dxa"/>
          </w:tcPr>
          <w:p w14:paraId="00875521"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bookmarkStart w:id="0" w:name="_Hlk78552629"/>
            <w:r w:rsidRPr="004449F8">
              <w:rPr>
                <w:rFonts w:cs="Simplified Arabic"/>
                <w:sz w:val="22"/>
                <w:rtl/>
              </w:rPr>
              <w:t>السيد إريك أوكوري (غانا)</w:t>
            </w:r>
          </w:p>
        </w:tc>
      </w:tr>
      <w:tr w:rsidR="004449F8" w:rsidRPr="004449F8" w14:paraId="6C0BE9B7" w14:textId="77777777" w:rsidTr="009D3140">
        <w:trPr>
          <w:jc w:val="center"/>
        </w:trPr>
        <w:tc>
          <w:tcPr>
            <w:tcW w:w="7655" w:type="dxa"/>
          </w:tcPr>
          <w:p w14:paraId="4C4AC8F3"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السيد ميليس ماريو (إثيوبيا)</w:t>
            </w:r>
          </w:p>
        </w:tc>
      </w:tr>
      <w:tr w:rsidR="004449F8" w:rsidRPr="004449F8" w14:paraId="7017DA13" w14:textId="77777777" w:rsidTr="009D3140">
        <w:trPr>
          <w:jc w:val="center"/>
        </w:trPr>
        <w:tc>
          <w:tcPr>
            <w:tcW w:w="7655" w:type="dxa"/>
          </w:tcPr>
          <w:p w14:paraId="201210B6"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السيد فينود ماتور (الهند) (حل محل السيدة سوجاتا أرورا)</w:t>
            </w:r>
          </w:p>
        </w:tc>
      </w:tr>
      <w:tr w:rsidR="004449F8" w:rsidRPr="004449F8" w14:paraId="0D420D51" w14:textId="77777777" w:rsidTr="009D3140">
        <w:trPr>
          <w:jc w:val="center"/>
        </w:trPr>
        <w:tc>
          <w:tcPr>
            <w:tcW w:w="7655" w:type="dxa"/>
          </w:tcPr>
          <w:p w14:paraId="5E160170"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السيدة لينا العوضي (الكويت)</w:t>
            </w:r>
          </w:p>
        </w:tc>
      </w:tr>
      <w:tr w:rsidR="004449F8" w:rsidRPr="004449F8" w14:paraId="03A1F4C2" w14:textId="77777777" w:rsidTr="009D3140">
        <w:trPr>
          <w:jc w:val="center"/>
        </w:trPr>
        <w:tc>
          <w:tcPr>
            <w:tcW w:w="7655" w:type="dxa"/>
          </w:tcPr>
          <w:p w14:paraId="3A0597EB" w14:textId="77777777" w:rsidR="004449F8" w:rsidRPr="004449F8" w:rsidRDefault="004449F8" w:rsidP="005A4DFD">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 xml:space="preserve">السيدة </w:t>
            </w:r>
            <w:r w:rsidR="005A4DFD">
              <w:rPr>
                <w:rFonts w:cs="Simplified Arabic" w:hint="cs"/>
                <w:sz w:val="22"/>
                <w:rtl/>
              </w:rPr>
              <w:t>السيد ديلوفارشو دوستوف (طاجيكستان)</w:t>
            </w:r>
          </w:p>
        </w:tc>
      </w:tr>
      <w:tr w:rsidR="004449F8" w:rsidRPr="004449F8" w14:paraId="210008CF" w14:textId="77777777" w:rsidTr="009D3140">
        <w:trPr>
          <w:jc w:val="center"/>
        </w:trPr>
        <w:tc>
          <w:tcPr>
            <w:tcW w:w="7655" w:type="dxa"/>
          </w:tcPr>
          <w:p w14:paraId="7737568B"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السيدة إلفانا راماج (ألبانيا)</w:t>
            </w:r>
          </w:p>
        </w:tc>
      </w:tr>
      <w:tr w:rsidR="004449F8" w:rsidRPr="004449F8" w14:paraId="62F2A8B8" w14:textId="77777777" w:rsidTr="009D3140">
        <w:trPr>
          <w:jc w:val="center"/>
        </w:trPr>
        <w:tc>
          <w:tcPr>
            <w:tcW w:w="7655" w:type="dxa"/>
          </w:tcPr>
          <w:p w14:paraId="195EBFD9" w14:textId="77777777" w:rsidR="004449F8" w:rsidRPr="004449F8" w:rsidRDefault="005A4DFD" w:rsidP="005A4DFD">
            <w:pPr>
              <w:kinsoku w:val="0"/>
              <w:overflowPunct w:val="0"/>
              <w:autoSpaceDE w:val="0"/>
              <w:autoSpaceDN w:val="0"/>
              <w:bidi/>
              <w:adjustRightInd w:val="0"/>
              <w:snapToGrid w:val="0"/>
              <w:rPr>
                <w:rFonts w:cs="Simplified Arabic"/>
                <w:snapToGrid w:val="0"/>
                <w:kern w:val="22"/>
                <w:sz w:val="22"/>
              </w:rPr>
            </w:pPr>
            <w:r>
              <w:rPr>
                <w:rFonts w:cs="Simplified Arabic" w:hint="cs"/>
                <w:snapToGrid w:val="0"/>
                <w:kern w:val="22"/>
                <w:sz w:val="22"/>
                <w:rtl/>
              </w:rPr>
              <w:t>السيد يواكيم سالزبرغ (الأرجنتين)</w:t>
            </w:r>
          </w:p>
        </w:tc>
      </w:tr>
      <w:tr w:rsidR="005A4DFD" w:rsidRPr="004449F8" w14:paraId="2926DB55" w14:textId="77777777" w:rsidTr="009D3140">
        <w:trPr>
          <w:jc w:val="center"/>
        </w:trPr>
        <w:tc>
          <w:tcPr>
            <w:tcW w:w="7655" w:type="dxa"/>
          </w:tcPr>
          <w:p w14:paraId="123F803A" w14:textId="77777777" w:rsidR="005A4DFD" w:rsidRPr="004449F8" w:rsidRDefault="005A4DFD" w:rsidP="004449F8">
            <w:pPr>
              <w:kinsoku w:val="0"/>
              <w:overflowPunct w:val="0"/>
              <w:autoSpaceDE w:val="0"/>
              <w:autoSpaceDN w:val="0"/>
              <w:bidi/>
              <w:adjustRightInd w:val="0"/>
              <w:snapToGrid w:val="0"/>
              <w:rPr>
                <w:rFonts w:cs="Simplified Arabic"/>
                <w:sz w:val="22"/>
                <w:rtl/>
              </w:rPr>
            </w:pPr>
            <w:r w:rsidRPr="004449F8">
              <w:rPr>
                <w:rFonts w:cs="Simplified Arabic"/>
                <w:sz w:val="22"/>
                <w:rtl/>
              </w:rPr>
              <w:t>السيدة هيلينا جيفري براون (أنتيغوا وبربودا)</w:t>
            </w:r>
          </w:p>
        </w:tc>
      </w:tr>
      <w:tr w:rsidR="004449F8" w:rsidRPr="004449F8" w14:paraId="20B87A3F" w14:textId="77777777" w:rsidTr="009D3140">
        <w:trPr>
          <w:jc w:val="center"/>
        </w:trPr>
        <w:tc>
          <w:tcPr>
            <w:tcW w:w="7655" w:type="dxa"/>
          </w:tcPr>
          <w:p w14:paraId="52B91070" w14:textId="77777777" w:rsidR="004449F8" w:rsidRPr="004449F8" w:rsidRDefault="004449F8" w:rsidP="004449F8">
            <w:pPr>
              <w:kinsoku w:val="0"/>
              <w:overflowPunct w:val="0"/>
              <w:autoSpaceDE w:val="0"/>
              <w:autoSpaceDN w:val="0"/>
              <w:bidi/>
              <w:adjustRightInd w:val="0"/>
              <w:snapToGrid w:val="0"/>
              <w:rPr>
                <w:rFonts w:cs="Simplified Arabic"/>
                <w:snapToGrid w:val="0"/>
                <w:kern w:val="22"/>
                <w:sz w:val="22"/>
              </w:rPr>
            </w:pPr>
            <w:r w:rsidRPr="004449F8">
              <w:rPr>
                <w:rFonts w:cs="Simplified Arabic"/>
                <w:sz w:val="22"/>
                <w:rtl/>
              </w:rPr>
              <w:t>السيدة غابرييل أوبرماير (النمسا)</w:t>
            </w:r>
          </w:p>
        </w:tc>
      </w:tr>
      <w:tr w:rsidR="004449F8" w:rsidRPr="004449F8" w14:paraId="2741BE9C" w14:textId="77777777" w:rsidTr="009D3140">
        <w:trPr>
          <w:trHeight w:val="422"/>
          <w:jc w:val="center"/>
        </w:trPr>
        <w:tc>
          <w:tcPr>
            <w:tcW w:w="7655" w:type="dxa"/>
          </w:tcPr>
          <w:p w14:paraId="60368965" w14:textId="77777777" w:rsidR="004449F8" w:rsidRPr="004449F8" w:rsidRDefault="004449F8" w:rsidP="005A4DFD">
            <w:pPr>
              <w:kinsoku w:val="0"/>
              <w:overflowPunct w:val="0"/>
              <w:autoSpaceDE w:val="0"/>
              <w:autoSpaceDN w:val="0"/>
              <w:bidi/>
              <w:adjustRightInd w:val="0"/>
              <w:snapToGrid w:val="0"/>
              <w:spacing w:after="120"/>
              <w:rPr>
                <w:rFonts w:cs="Simplified Arabic"/>
                <w:snapToGrid w:val="0"/>
                <w:kern w:val="22"/>
                <w:sz w:val="22"/>
              </w:rPr>
            </w:pPr>
            <w:r w:rsidRPr="004449F8">
              <w:rPr>
                <w:rFonts w:cs="Simplified Arabic"/>
                <w:sz w:val="22"/>
                <w:rtl/>
              </w:rPr>
              <w:t xml:space="preserve">السيدة </w:t>
            </w:r>
            <w:r w:rsidR="005A4DFD">
              <w:rPr>
                <w:rFonts w:cs="Simplified Arabic" w:hint="cs"/>
                <w:sz w:val="22"/>
                <w:rtl/>
              </w:rPr>
              <w:t>ماري هارالدستاد</w:t>
            </w:r>
            <w:r w:rsidRPr="004449F8">
              <w:rPr>
                <w:rFonts w:cs="Simplified Arabic"/>
                <w:sz w:val="22"/>
                <w:rtl/>
              </w:rPr>
              <w:t xml:space="preserve"> (</w:t>
            </w:r>
            <w:r w:rsidR="005A4DFD">
              <w:rPr>
                <w:rFonts w:cs="Simplified Arabic" w:hint="cs"/>
                <w:sz w:val="22"/>
                <w:rtl/>
              </w:rPr>
              <w:t>النرويج</w:t>
            </w:r>
            <w:r w:rsidRPr="004449F8">
              <w:rPr>
                <w:rFonts w:cs="Simplified Arabic"/>
                <w:sz w:val="22"/>
                <w:rtl/>
              </w:rPr>
              <w:t>)</w:t>
            </w:r>
          </w:p>
        </w:tc>
      </w:tr>
    </w:tbl>
    <w:bookmarkEnd w:id="0"/>
    <w:p w14:paraId="203A3520" w14:textId="5FBDA820" w:rsidR="004449F8" w:rsidRPr="004449F8" w:rsidRDefault="004449F8" w:rsidP="003944A0">
      <w:pPr>
        <w:pStyle w:val="ListParagraph"/>
        <w:numPr>
          <w:ilvl w:val="0"/>
          <w:numId w:val="32"/>
        </w:numPr>
        <w:bidi/>
        <w:spacing w:after="120" w:line="216" w:lineRule="auto"/>
        <w:ind w:left="0" w:firstLine="0"/>
        <w:jc w:val="both"/>
        <w:rPr>
          <w:rFonts w:eastAsia="YouYuan" w:cs="Simplified Arabic"/>
          <w:kern w:val="2"/>
          <w:sz w:val="22"/>
          <w:lang w:val="en-US" w:bidi="ar-EG"/>
        </w:rPr>
      </w:pPr>
      <w:r w:rsidRPr="004449F8">
        <w:rPr>
          <w:rFonts w:eastAsia="YouYuan" w:cs="Simplified Arabic" w:hint="cs"/>
          <w:kern w:val="2"/>
          <w:sz w:val="22"/>
          <w:rtl/>
          <w:lang w:val="en-US" w:bidi="ar-EG"/>
        </w:rPr>
        <w:t>و</w:t>
      </w:r>
      <w:r w:rsidRPr="004449F8">
        <w:rPr>
          <w:rFonts w:eastAsia="YouYuan" w:cs="Simplified Arabic"/>
          <w:kern w:val="2"/>
          <w:sz w:val="22"/>
          <w:rtl/>
          <w:lang w:val="en-US" w:bidi="ar-EG"/>
        </w:rPr>
        <w:t xml:space="preserve">بما أن بعض الأعمال التي كلف بها مؤتمر الأطراف </w:t>
      </w:r>
      <w:r w:rsidR="003944A0">
        <w:rPr>
          <w:rFonts w:eastAsia="YouYuan" w:cs="Simplified Arabic" w:hint="cs"/>
          <w:kern w:val="2"/>
          <w:sz w:val="22"/>
          <w:rtl/>
          <w:lang w:val="en-US" w:bidi="ar-EG"/>
        </w:rPr>
        <w:t xml:space="preserve">في اجتماعه الرابع عشر </w:t>
      </w:r>
      <w:r w:rsidRPr="004449F8">
        <w:rPr>
          <w:rFonts w:eastAsia="YouYuan" w:cs="Simplified Arabic"/>
          <w:kern w:val="2"/>
          <w:sz w:val="22"/>
          <w:rtl/>
          <w:lang w:val="en-US" w:bidi="ar-EG"/>
        </w:rPr>
        <w:t xml:space="preserve">كان من المقرر أن تستمر حتى اختتام الجزء الثاني من </w:t>
      </w:r>
      <w:r w:rsidRPr="003944A0">
        <w:rPr>
          <w:rFonts w:eastAsia="Malgun Gothic" w:cs="Simplified Arabic"/>
          <w:sz w:val="22"/>
          <w:rtl/>
          <w:lang w:val="en-GB" w:eastAsia="en-US" w:bidi="ar-EG"/>
        </w:rPr>
        <w:t>الاجتماع</w:t>
      </w:r>
      <w:r w:rsidRPr="004449F8">
        <w:rPr>
          <w:rFonts w:eastAsia="YouYuan" w:cs="Simplified Arabic"/>
          <w:kern w:val="2"/>
          <w:sz w:val="22"/>
          <w:rtl/>
          <w:lang w:val="en-US" w:bidi="ar-EG"/>
        </w:rPr>
        <w:t>، فقد د</w:t>
      </w:r>
      <w:r w:rsidRPr="004449F8">
        <w:rPr>
          <w:rFonts w:eastAsia="YouYuan" w:cs="Simplified Arabic" w:hint="cs"/>
          <w:kern w:val="2"/>
          <w:sz w:val="22"/>
          <w:rtl/>
          <w:lang w:val="en-US" w:bidi="ar-EG"/>
        </w:rPr>
        <w:t>ُ</w:t>
      </w:r>
      <w:r w:rsidRPr="004449F8">
        <w:rPr>
          <w:rFonts w:eastAsia="YouYuan" w:cs="Simplified Arabic"/>
          <w:kern w:val="2"/>
          <w:sz w:val="22"/>
          <w:rtl/>
          <w:lang w:val="en-US" w:bidi="ar-EG"/>
        </w:rPr>
        <w:t>ع</w:t>
      </w:r>
      <w:r w:rsidRPr="004449F8">
        <w:rPr>
          <w:rFonts w:eastAsia="YouYuan" w:cs="Simplified Arabic" w:hint="cs"/>
          <w:kern w:val="2"/>
          <w:sz w:val="22"/>
          <w:rtl/>
          <w:lang w:val="en-US" w:bidi="ar-EG"/>
        </w:rPr>
        <w:t>ِ</w:t>
      </w:r>
      <w:r w:rsidRPr="004449F8">
        <w:rPr>
          <w:rFonts w:eastAsia="YouYuan" w:cs="Simplified Arabic"/>
          <w:kern w:val="2"/>
          <w:sz w:val="22"/>
          <w:rtl/>
          <w:lang w:val="en-US" w:bidi="ar-EG"/>
        </w:rPr>
        <w:t>ي السيد حمدالله زيدان (مصر) للبقاء في عضوية المكتب</w:t>
      </w:r>
      <w:r w:rsidR="00457047">
        <w:rPr>
          <w:rFonts w:eastAsia="YouYuan" w:cs="Simplified Arabic" w:hint="cs"/>
          <w:kern w:val="2"/>
          <w:sz w:val="22"/>
          <w:rtl/>
          <w:lang w:val="en-US" w:bidi="ar-EG"/>
        </w:rPr>
        <w:t>،</w:t>
      </w:r>
      <w:r w:rsidRPr="004449F8">
        <w:rPr>
          <w:rFonts w:eastAsia="YouYuan" w:cs="Simplified Arabic"/>
          <w:kern w:val="2"/>
          <w:sz w:val="22"/>
          <w:rtl/>
          <w:lang w:val="en-US" w:bidi="ar-EG"/>
        </w:rPr>
        <w:t xml:space="preserve"> بحكم منصبه</w:t>
      </w:r>
      <w:r w:rsidR="00457047">
        <w:rPr>
          <w:rFonts w:eastAsia="YouYuan" w:cs="Simplified Arabic" w:hint="cs"/>
          <w:kern w:val="2"/>
          <w:sz w:val="22"/>
          <w:rtl/>
          <w:lang w:val="en-US" w:bidi="ar-EG"/>
        </w:rPr>
        <w:t>،</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بصفته </w:t>
      </w:r>
      <w:r w:rsidRPr="004449F8">
        <w:rPr>
          <w:rFonts w:eastAsia="YouYuan" w:cs="Simplified Arabic"/>
          <w:kern w:val="2"/>
          <w:sz w:val="22"/>
          <w:rtl/>
          <w:lang w:val="en-US" w:bidi="ar-EG"/>
        </w:rPr>
        <w:t>ممثل</w:t>
      </w:r>
      <w:r w:rsidRPr="004449F8">
        <w:rPr>
          <w:rFonts w:eastAsia="YouYuan" w:cs="Simplified Arabic" w:hint="cs"/>
          <w:kern w:val="2"/>
          <w:sz w:val="22"/>
          <w:rtl/>
          <w:lang w:val="en-US" w:bidi="ar-EG"/>
        </w:rPr>
        <w:t>ا</w:t>
      </w:r>
      <w:r w:rsidRPr="004449F8">
        <w:rPr>
          <w:rFonts w:eastAsia="YouYuan" w:cs="Simplified Arabic"/>
          <w:kern w:val="2"/>
          <w:sz w:val="22"/>
          <w:rtl/>
          <w:lang w:val="en-US" w:bidi="ar-EG"/>
        </w:rPr>
        <w:t xml:space="preserve"> لرئاسة الاجتماع الرابع عشر لمؤتمر الأطراف.</w:t>
      </w:r>
    </w:p>
    <w:p w14:paraId="7414C6EB" w14:textId="77777777" w:rsidR="004449F8" w:rsidRPr="004449F8" w:rsidRDefault="004449F8" w:rsidP="005A4DFD">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hint="cs"/>
          <w:kern w:val="2"/>
          <w:sz w:val="22"/>
          <w:rtl/>
          <w:lang w:val="en-US" w:bidi="ar-EG"/>
        </w:rPr>
        <w:t>واتُفق</w:t>
      </w:r>
      <w:r w:rsidRPr="004449F8">
        <w:rPr>
          <w:rFonts w:eastAsia="YouYuan" w:cs="Simplified Arabic"/>
          <w:kern w:val="2"/>
          <w:sz w:val="22"/>
          <w:rtl/>
          <w:lang w:val="en-US" w:bidi="ar-EG"/>
        </w:rPr>
        <w:t xml:space="preserve"> على أن </w:t>
      </w:r>
      <w:r w:rsidRPr="004449F8">
        <w:rPr>
          <w:rFonts w:eastAsia="YouYuan" w:cs="Simplified Arabic" w:hint="cs"/>
          <w:kern w:val="2"/>
          <w:sz w:val="22"/>
          <w:rtl/>
          <w:lang w:val="en-US" w:bidi="ar-EG"/>
        </w:rPr>
        <w:t>يجري</w:t>
      </w:r>
      <w:r w:rsidRPr="004449F8">
        <w:rPr>
          <w:rFonts w:eastAsia="YouYuan" w:cs="Simplified Arabic"/>
          <w:kern w:val="2"/>
          <w:sz w:val="22"/>
          <w:rtl/>
          <w:lang w:val="en-US" w:bidi="ar-EG"/>
        </w:rPr>
        <w:t xml:space="preserve"> انتخاب أعضاء المكتب الذين سيتولون مناصبهم عند اختتام الاجتماع ال</w:t>
      </w:r>
      <w:r w:rsidR="005A4DFD">
        <w:rPr>
          <w:rFonts w:eastAsia="YouYuan" w:cs="Simplified Arabic" w:hint="cs"/>
          <w:kern w:val="2"/>
          <w:sz w:val="22"/>
          <w:rtl/>
          <w:lang w:val="en-US" w:bidi="ar-EG"/>
        </w:rPr>
        <w:t>رابع</w:t>
      </w:r>
      <w:r w:rsidRPr="004449F8">
        <w:rPr>
          <w:rFonts w:eastAsia="YouYuan" w:cs="Simplified Arabic"/>
          <w:kern w:val="2"/>
          <w:sz w:val="22"/>
          <w:rtl/>
          <w:lang w:val="en-US" w:bidi="ar-EG"/>
        </w:rPr>
        <w:t xml:space="preserve"> ويعملون حتى نهاية الاجتماع </w:t>
      </w:r>
      <w:r w:rsidR="005A4DFD">
        <w:rPr>
          <w:rFonts w:eastAsia="YouYuan" w:cs="Simplified Arabic" w:hint="cs"/>
          <w:kern w:val="2"/>
          <w:sz w:val="22"/>
          <w:rtl/>
          <w:lang w:val="en-US" w:bidi="ar-EG"/>
        </w:rPr>
        <w:t>الخامس</w:t>
      </w:r>
      <w:r w:rsidRPr="004449F8">
        <w:rPr>
          <w:rFonts w:eastAsia="YouYuan" w:cs="Simplified Arabic"/>
          <w:kern w:val="2"/>
          <w:sz w:val="22"/>
          <w:rtl/>
          <w:lang w:val="en-US" w:bidi="ar-EG"/>
        </w:rPr>
        <w:t xml:space="preserve"> في الجزء الثاني من الاجتماع، وهو الوقت الذي </w:t>
      </w:r>
      <w:r w:rsidRPr="004449F8">
        <w:rPr>
          <w:rFonts w:eastAsia="YouYuan" w:cs="Simplified Arabic" w:hint="cs"/>
          <w:kern w:val="2"/>
          <w:sz w:val="22"/>
          <w:rtl/>
          <w:lang w:val="en-US" w:bidi="ar-EG"/>
        </w:rPr>
        <w:t>سينتخب</w:t>
      </w:r>
      <w:r w:rsidRPr="004449F8">
        <w:rPr>
          <w:rFonts w:eastAsia="YouYuan" w:cs="Simplified Arabic"/>
          <w:kern w:val="2"/>
          <w:sz w:val="22"/>
          <w:rtl/>
          <w:lang w:val="en-US" w:bidi="ar-EG"/>
        </w:rPr>
        <w:t xml:space="preserve"> فيه مؤتمر الأطراف </w:t>
      </w:r>
      <w:r w:rsidRPr="004449F8">
        <w:rPr>
          <w:rFonts w:eastAsia="YouYuan" w:cs="Simplified Arabic" w:hint="cs"/>
          <w:kern w:val="2"/>
          <w:sz w:val="22"/>
          <w:rtl/>
          <w:lang w:val="en-US" w:bidi="ar-EG"/>
        </w:rPr>
        <w:t xml:space="preserve">العامل </w:t>
      </w:r>
      <w:r w:rsidRPr="004449F8">
        <w:rPr>
          <w:rFonts w:eastAsia="YouYuan" w:cs="Simplified Arabic"/>
          <w:kern w:val="2"/>
          <w:sz w:val="22"/>
          <w:rtl/>
          <w:lang w:val="en-US" w:bidi="ar-EG"/>
        </w:rPr>
        <w:t>كاجتماع</w:t>
      </w:r>
      <w:r w:rsidRPr="004449F8">
        <w:rPr>
          <w:rFonts w:eastAsia="YouYuan" w:cs="Simplified Arabic" w:hint="cs"/>
          <w:kern w:val="2"/>
          <w:sz w:val="22"/>
          <w:rtl/>
          <w:lang w:val="en-US" w:bidi="ar-EG"/>
        </w:rPr>
        <w:t xml:space="preserve"> ل</w:t>
      </w:r>
      <w:r w:rsidRPr="004449F8">
        <w:rPr>
          <w:rFonts w:eastAsia="YouYuan" w:cs="Simplified Arabic"/>
          <w:kern w:val="2"/>
          <w:sz w:val="22"/>
          <w:rtl/>
          <w:lang w:val="en-US" w:bidi="ar-EG"/>
        </w:rPr>
        <w:t xml:space="preserve">لأطراف بدلاء، حسب الضرورة، لأعضاء المكتب الذين يمثلون طرفا في الاتفاقية ليس طرفا في بروتوكول </w:t>
      </w:r>
      <w:r w:rsidR="005A4DFD">
        <w:rPr>
          <w:rFonts w:eastAsia="YouYuan" w:cs="Simplified Arabic" w:hint="cs"/>
          <w:kern w:val="2"/>
          <w:sz w:val="22"/>
          <w:rtl/>
          <w:lang w:val="en-US" w:bidi="ar-EG"/>
        </w:rPr>
        <w:t>ناغويا</w:t>
      </w:r>
      <w:r w:rsidRPr="004449F8">
        <w:rPr>
          <w:rFonts w:eastAsia="YouYuan" w:cs="Simplified Arabic"/>
          <w:kern w:val="2"/>
          <w:sz w:val="22"/>
          <w:rtl/>
          <w:lang w:val="en-US" w:bidi="ar-EG"/>
        </w:rPr>
        <w:t>.</w:t>
      </w:r>
    </w:p>
    <w:p w14:paraId="5C200B59" w14:textId="77777777"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hint="cs"/>
          <w:kern w:val="2"/>
          <w:sz w:val="22"/>
          <w:rtl/>
          <w:lang w:val="en-US" w:bidi="ar-EG"/>
        </w:rPr>
        <w:t>و</w:t>
      </w:r>
      <w:r w:rsidRPr="004449F8">
        <w:rPr>
          <w:rFonts w:eastAsia="YouYuan" w:cs="Simplified Arabic"/>
          <w:kern w:val="2"/>
          <w:sz w:val="22"/>
          <w:rtl/>
          <w:lang w:val="en-US" w:bidi="ar-EG"/>
        </w:rPr>
        <w:t xml:space="preserve">في الجلسة العامة الافتتاحية للجزء الأول من الاجتماع، </w:t>
      </w:r>
      <w:r w:rsidRPr="004449F8">
        <w:rPr>
          <w:rFonts w:eastAsia="YouYuan" w:cs="Simplified Arabic" w:hint="cs"/>
          <w:kern w:val="2"/>
          <w:sz w:val="22"/>
          <w:rtl/>
          <w:lang w:val="en-US" w:bidi="ar-EG"/>
        </w:rPr>
        <w:t>المعقودة</w:t>
      </w:r>
      <w:r w:rsidRPr="004449F8">
        <w:rPr>
          <w:rFonts w:eastAsia="YouYuan" w:cs="Simplified Arabic"/>
          <w:kern w:val="2"/>
          <w:sz w:val="22"/>
          <w:rtl/>
          <w:lang w:val="en-US" w:bidi="ar-EG"/>
        </w:rPr>
        <w:t xml:space="preserve"> في 11 أكتوبر/تشرين الأول 2021، ات</w:t>
      </w:r>
      <w:r w:rsidRPr="004449F8">
        <w:rPr>
          <w:rFonts w:eastAsia="YouYuan" w:cs="Simplified Arabic" w:hint="cs"/>
          <w:kern w:val="2"/>
          <w:sz w:val="22"/>
          <w:rtl/>
          <w:lang w:val="en-US" w:bidi="ar-EG"/>
        </w:rPr>
        <w:t>ُ</w:t>
      </w:r>
      <w:r w:rsidRPr="004449F8">
        <w:rPr>
          <w:rFonts w:eastAsia="YouYuan" w:cs="Simplified Arabic"/>
          <w:kern w:val="2"/>
          <w:sz w:val="22"/>
          <w:rtl/>
          <w:lang w:val="en-US" w:bidi="ar-EG"/>
        </w:rPr>
        <w:t>فق على أن تعمل السيدة إلفانا راماج (ألبانيا) مقررة للاجتماع، بناء على اقتراح من المكتب.</w:t>
      </w:r>
    </w:p>
    <w:p w14:paraId="5460376A" w14:textId="77777777" w:rsidR="004449F8" w:rsidRPr="004449F8" w:rsidRDefault="004449F8" w:rsidP="004449F8">
      <w:pPr>
        <w:bidi/>
        <w:spacing w:after="120" w:line="216" w:lineRule="auto"/>
        <w:jc w:val="both"/>
        <w:rPr>
          <w:rFonts w:eastAsia="YouYuan" w:cs="Simplified Arabic"/>
          <w:i/>
          <w:iCs/>
          <w:kern w:val="2"/>
          <w:sz w:val="22"/>
          <w:lang w:val="en-US" w:bidi="ar-EG"/>
        </w:rPr>
      </w:pPr>
      <w:r w:rsidRPr="004449F8">
        <w:rPr>
          <w:rFonts w:eastAsia="YouYuan" w:cs="Simplified Arabic"/>
          <w:i/>
          <w:iCs/>
          <w:kern w:val="2"/>
          <w:sz w:val="22"/>
          <w:rtl/>
          <w:lang w:val="en-US" w:bidi="ar-EG"/>
        </w:rPr>
        <w:t xml:space="preserve">انتخاب أعضاء </w:t>
      </w:r>
      <w:r w:rsidRPr="004449F8">
        <w:rPr>
          <w:rFonts w:eastAsia="YouYuan" w:cs="Simplified Arabic" w:hint="cs"/>
          <w:i/>
          <w:iCs/>
          <w:kern w:val="2"/>
          <w:sz w:val="22"/>
          <w:rtl/>
          <w:lang w:val="en-US" w:bidi="ar-EG"/>
        </w:rPr>
        <w:t>الهيئتين</w:t>
      </w:r>
      <w:r w:rsidRPr="004449F8">
        <w:rPr>
          <w:rFonts w:eastAsia="YouYuan" w:cs="Simplified Arabic"/>
          <w:i/>
          <w:iCs/>
          <w:kern w:val="2"/>
          <w:sz w:val="22"/>
          <w:rtl/>
          <w:lang w:val="en-US" w:bidi="ar-EG"/>
        </w:rPr>
        <w:t xml:space="preserve"> الفرعي</w:t>
      </w:r>
      <w:r w:rsidRPr="004449F8">
        <w:rPr>
          <w:rFonts w:eastAsia="YouYuan" w:cs="Simplified Arabic" w:hint="cs"/>
          <w:i/>
          <w:iCs/>
          <w:kern w:val="2"/>
          <w:sz w:val="22"/>
          <w:rtl/>
          <w:lang w:val="en-US" w:bidi="ar-EG"/>
        </w:rPr>
        <w:t>تين</w:t>
      </w:r>
    </w:p>
    <w:p w14:paraId="0A3AAE6F" w14:textId="64D0242E"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في الجلسة العامة الافتتاحية للجزء الأول من الاجتماع، </w:t>
      </w:r>
      <w:r w:rsidRPr="004449F8">
        <w:rPr>
          <w:rFonts w:eastAsia="YouYuan" w:cs="Simplified Arabic" w:hint="cs"/>
          <w:kern w:val="2"/>
          <w:sz w:val="22"/>
          <w:rtl/>
          <w:lang w:val="en-US" w:bidi="ar-EG"/>
        </w:rPr>
        <w:t>المعقودة</w:t>
      </w:r>
      <w:r w:rsidRPr="004449F8">
        <w:rPr>
          <w:rFonts w:eastAsia="YouYuan" w:cs="Simplified Arabic"/>
          <w:kern w:val="2"/>
          <w:sz w:val="22"/>
          <w:rtl/>
          <w:lang w:val="en-US" w:bidi="ar-EG"/>
        </w:rPr>
        <w:t xml:space="preserve"> في 11 أكتوبر/تشرين الأول 2021، </w:t>
      </w:r>
      <w:r w:rsidR="003944A0">
        <w:rPr>
          <w:rFonts w:eastAsia="YouYuan" w:cs="Simplified Arabic" w:hint="cs"/>
          <w:kern w:val="2"/>
          <w:sz w:val="22"/>
          <w:rtl/>
          <w:lang w:val="en-US" w:bidi="ar-EG"/>
        </w:rPr>
        <w:t>قرر</w:t>
      </w:r>
      <w:r w:rsidRPr="004449F8">
        <w:rPr>
          <w:rFonts w:eastAsia="YouYuan" w:cs="Simplified Arabic"/>
          <w:kern w:val="2"/>
          <w:sz w:val="22"/>
          <w:rtl/>
          <w:lang w:val="en-US" w:bidi="ar-EG"/>
        </w:rPr>
        <w:t xml:space="preserve"> مؤتمر الأطراف تأجيل انتخاب رئيس الهيئة الفرعية للمشورة العلمية والتقنية والتكنولوجية ورئيس الهيئة الفرعية</w:t>
      </w:r>
      <w:r w:rsidRPr="004449F8">
        <w:rPr>
          <w:rFonts w:eastAsia="YouYuan" w:cs="Simplified Arabic" w:hint="cs"/>
          <w:kern w:val="2"/>
          <w:sz w:val="22"/>
          <w:rtl/>
          <w:lang w:val="en-US" w:bidi="ar-EG"/>
        </w:rPr>
        <w:t xml:space="preserve"> ل</w:t>
      </w:r>
      <w:r w:rsidRPr="004449F8">
        <w:rPr>
          <w:rFonts w:eastAsia="YouYuan" w:cs="Simplified Arabic"/>
          <w:kern w:val="2"/>
          <w:sz w:val="22"/>
          <w:rtl/>
          <w:lang w:val="en-US" w:bidi="ar-EG"/>
        </w:rPr>
        <w:t xml:space="preserve">لتنفيذ حتى نهاية الجزء </w:t>
      </w:r>
      <w:r w:rsidRPr="004449F8">
        <w:rPr>
          <w:rFonts w:eastAsia="YouYuan" w:cs="Simplified Arabic"/>
          <w:kern w:val="2"/>
          <w:sz w:val="22"/>
          <w:rtl/>
          <w:lang w:val="en-US" w:bidi="ar-EG"/>
        </w:rPr>
        <w:lastRenderedPageBreak/>
        <w:t xml:space="preserve">الثاني من الاجتماع. كما </w:t>
      </w:r>
      <w:r w:rsidR="003944A0">
        <w:rPr>
          <w:rFonts w:eastAsia="YouYuan" w:cs="Simplified Arabic" w:hint="cs"/>
          <w:kern w:val="2"/>
          <w:sz w:val="22"/>
          <w:rtl/>
          <w:lang w:val="en-US" w:bidi="ar-EG"/>
        </w:rPr>
        <w:t>قرر</w:t>
      </w:r>
      <w:r w:rsidRPr="004449F8">
        <w:rPr>
          <w:rFonts w:eastAsia="YouYuan" w:cs="Simplified Arabic"/>
          <w:kern w:val="2"/>
          <w:sz w:val="22"/>
          <w:rtl/>
          <w:lang w:val="en-US" w:bidi="ar-EG"/>
        </w:rPr>
        <w:t xml:space="preserve"> مؤتمر الأطراف الاحتفاظ بالرئيسين المشاركين للفريق العامل المفتوح العضوية المعني بالإطار العالمي للتنوع البيولوجي لما بعد عام 2020 في منصبهم</w:t>
      </w:r>
      <w:r w:rsidRPr="004449F8">
        <w:rPr>
          <w:rFonts w:eastAsia="YouYuan" w:cs="Simplified Arabic" w:hint="cs"/>
          <w:kern w:val="2"/>
          <w:sz w:val="22"/>
          <w:rtl/>
          <w:lang w:val="en-US" w:bidi="ar-EG"/>
        </w:rPr>
        <w:t>ا</w:t>
      </w:r>
      <w:r w:rsidRPr="004449F8">
        <w:rPr>
          <w:rFonts w:eastAsia="YouYuan" w:cs="Simplified Arabic"/>
          <w:kern w:val="2"/>
          <w:sz w:val="22"/>
          <w:rtl/>
          <w:lang w:val="en-US" w:bidi="ar-EG"/>
        </w:rPr>
        <w:t xml:space="preserve"> حتى الجزء الثاني من الاجتماع.</w:t>
      </w:r>
    </w:p>
    <w:p w14:paraId="08429266" w14:textId="77777777" w:rsidR="004449F8" w:rsidRPr="004449F8" w:rsidRDefault="004449F8" w:rsidP="00FA68F0">
      <w:pPr>
        <w:keepNext/>
        <w:keepLines/>
        <w:bidi/>
        <w:spacing w:after="120" w:line="216" w:lineRule="auto"/>
        <w:ind w:left="1847" w:hanging="1134"/>
        <w:jc w:val="both"/>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البند 3</w:t>
      </w:r>
      <w:r w:rsidRPr="004449F8">
        <w:rPr>
          <w:rFonts w:eastAsia="YouYuan" w:cs="Simplified Arabic" w:hint="cs"/>
          <w:b/>
          <w:bCs/>
          <w:kern w:val="2"/>
          <w:sz w:val="22"/>
          <w:szCs w:val="28"/>
          <w:rtl/>
          <w:lang w:val="en-US" w:bidi="ar-EG"/>
        </w:rPr>
        <w:t>-</w:t>
      </w:r>
      <w:r w:rsidRPr="004449F8">
        <w:rPr>
          <w:rFonts w:eastAsia="YouYuan" w:cs="Simplified Arabic"/>
          <w:b/>
          <w:bCs/>
          <w:kern w:val="2"/>
          <w:sz w:val="22"/>
          <w:szCs w:val="28"/>
          <w:rtl/>
          <w:lang w:val="en-US" w:bidi="ar-EG"/>
        </w:rPr>
        <w:tab/>
        <w:t xml:space="preserve">تقرير عن وثائق تفويض الممثلين إلى الاجتماع العاشر لمؤتمر الأطراف العامل كاجتماع للأطراف في بروتوكول </w:t>
      </w:r>
      <w:r w:rsidR="005A4DFD">
        <w:rPr>
          <w:rFonts w:eastAsia="YouYuan" w:cs="Simplified Arabic" w:hint="cs"/>
          <w:b/>
          <w:bCs/>
          <w:kern w:val="2"/>
          <w:sz w:val="22"/>
          <w:szCs w:val="28"/>
          <w:rtl/>
          <w:lang w:val="en-US" w:bidi="ar-EG"/>
        </w:rPr>
        <w:t>ناغويا</w:t>
      </w:r>
    </w:p>
    <w:p w14:paraId="7CF6FDC3" w14:textId="1F61A321"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تناول مؤتمر الأطراف العامل كاجتماع للأطراف </w:t>
      </w:r>
      <w:r w:rsidR="003944A0">
        <w:rPr>
          <w:rFonts w:eastAsia="YouYuan" w:cs="Simplified Arabic" w:hint="cs"/>
          <w:kern w:val="2"/>
          <w:sz w:val="22"/>
          <w:rtl/>
          <w:lang w:val="en-US" w:bidi="ar-EG"/>
        </w:rPr>
        <w:t xml:space="preserve">فير بروتوكول ناغويا </w:t>
      </w:r>
      <w:r w:rsidRPr="004449F8">
        <w:rPr>
          <w:rFonts w:eastAsia="YouYuan" w:cs="Simplified Arabic"/>
          <w:kern w:val="2"/>
          <w:sz w:val="22"/>
          <w:rtl/>
          <w:lang w:val="en-US" w:bidi="ar-EG"/>
        </w:rPr>
        <w:t xml:space="preserve">البند 3 من جدول الأعمال في الجلسة العامة الافتتاحية للجزء الأول من الاجتماع، في 11 أكتوبر/تشرين الأول 2021. ووفقا للمادة 19 من النظام الداخلي، كان </w:t>
      </w:r>
      <w:r w:rsidRPr="004449F8">
        <w:rPr>
          <w:rFonts w:eastAsia="YouYuan" w:cs="Simplified Arabic" w:hint="cs"/>
          <w:kern w:val="2"/>
          <w:sz w:val="22"/>
          <w:rtl/>
          <w:lang w:val="en-US" w:bidi="ar-EG"/>
        </w:rPr>
        <w:t xml:space="preserve">على </w:t>
      </w:r>
      <w:r w:rsidRPr="004449F8">
        <w:rPr>
          <w:rFonts w:eastAsia="YouYuan" w:cs="Simplified Arabic"/>
          <w:kern w:val="2"/>
          <w:sz w:val="22"/>
          <w:rtl/>
          <w:lang w:val="en-US" w:bidi="ar-EG"/>
        </w:rPr>
        <w:t xml:space="preserve">المكتب </w:t>
      </w:r>
      <w:r w:rsidRPr="004449F8">
        <w:rPr>
          <w:rFonts w:eastAsia="YouYuan" w:cs="Simplified Arabic" w:hint="cs"/>
          <w:kern w:val="2"/>
          <w:sz w:val="22"/>
          <w:rtl/>
          <w:lang w:val="en-US" w:bidi="ar-EG"/>
        </w:rPr>
        <w:t>أن ي</w:t>
      </w:r>
      <w:r w:rsidRPr="004449F8">
        <w:rPr>
          <w:rFonts w:eastAsia="YouYuan" w:cs="Simplified Arabic"/>
          <w:kern w:val="2"/>
          <w:sz w:val="22"/>
          <w:rtl/>
          <w:lang w:val="en-US" w:bidi="ar-EG"/>
        </w:rPr>
        <w:t xml:space="preserve">فحص أوراق </w:t>
      </w:r>
      <w:r w:rsidRPr="004449F8">
        <w:rPr>
          <w:rFonts w:eastAsia="YouYuan" w:cs="Simplified Arabic" w:hint="cs"/>
          <w:kern w:val="2"/>
          <w:sz w:val="22"/>
          <w:rtl/>
          <w:lang w:val="en-US" w:bidi="ar-EG"/>
        </w:rPr>
        <w:t>تفويض</w:t>
      </w:r>
      <w:r w:rsidRPr="004449F8">
        <w:rPr>
          <w:rFonts w:eastAsia="YouYuan" w:cs="Simplified Arabic"/>
          <w:kern w:val="2"/>
          <w:sz w:val="22"/>
          <w:rtl/>
          <w:lang w:val="en-US" w:bidi="ar-EG"/>
        </w:rPr>
        <w:t xml:space="preserve"> الوفود</w:t>
      </w:r>
      <w:r w:rsidRPr="004449F8">
        <w:rPr>
          <w:rFonts w:eastAsia="YouYuan" w:cs="Simplified Arabic" w:hint="cs"/>
          <w:kern w:val="2"/>
          <w:sz w:val="22"/>
          <w:rtl/>
          <w:lang w:val="en-US" w:bidi="ar-EG"/>
        </w:rPr>
        <w:t xml:space="preserve"> ويقدم تقريرا عنها</w:t>
      </w:r>
      <w:r w:rsidRPr="004449F8">
        <w:rPr>
          <w:rFonts w:eastAsia="YouYuan" w:cs="Simplified Arabic"/>
          <w:kern w:val="2"/>
          <w:sz w:val="22"/>
          <w:rtl/>
          <w:lang w:val="en-US" w:bidi="ar-EG"/>
        </w:rPr>
        <w:t xml:space="preserve">. وبناء على ذلك، أبلغ الرئيس </w:t>
      </w:r>
      <w:r w:rsidR="003944A0">
        <w:rPr>
          <w:rFonts w:eastAsia="YouYuan" w:cs="Simplified Arabic" w:hint="cs"/>
          <w:kern w:val="2"/>
          <w:sz w:val="22"/>
          <w:rtl/>
          <w:lang w:val="en-US" w:bidi="ar-EG"/>
        </w:rPr>
        <w:t>الهيئة</w:t>
      </w:r>
      <w:r w:rsidRPr="004449F8">
        <w:rPr>
          <w:rFonts w:eastAsia="YouYuan" w:cs="Simplified Arabic"/>
          <w:kern w:val="2"/>
          <w:sz w:val="22"/>
          <w:rtl/>
          <w:lang w:val="en-US" w:bidi="ar-EG"/>
        </w:rPr>
        <w:t xml:space="preserve"> بأن المكتب عين السيد إريك أوكوري (غانا)، نائب رئيس المكتب، لفحص وثائق التفويض وتقديم تقرير عنها.</w:t>
      </w:r>
    </w:p>
    <w:p w14:paraId="2A721036" w14:textId="4D369AAB"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hint="cs"/>
          <w:kern w:val="2"/>
          <w:sz w:val="22"/>
          <w:rtl/>
          <w:lang w:val="en-US" w:bidi="ar-EG"/>
        </w:rPr>
        <w:t>و</w:t>
      </w:r>
      <w:r w:rsidRPr="004449F8">
        <w:rPr>
          <w:rFonts w:eastAsia="YouYuan" w:cs="Simplified Arabic"/>
          <w:kern w:val="2"/>
          <w:sz w:val="22"/>
          <w:rtl/>
          <w:lang w:val="en-US" w:bidi="ar-EG"/>
        </w:rPr>
        <w:t>في الجلسة العامة [</w:t>
      </w:r>
      <w:r w:rsidRPr="004449F8">
        <w:rPr>
          <w:rFonts w:eastAsia="YouYuan" w:cs="Simplified Arabic" w:hint="cs"/>
          <w:i/>
          <w:iCs/>
          <w:kern w:val="2"/>
          <w:sz w:val="22"/>
          <w:rtl/>
          <w:lang w:val="en-US" w:bidi="ar-EG"/>
        </w:rPr>
        <w:t>يستكمل فيما بعد</w:t>
      </w:r>
      <w:r w:rsidRPr="004449F8">
        <w:rPr>
          <w:rFonts w:eastAsia="YouYuan" w:cs="Simplified Arabic"/>
          <w:kern w:val="2"/>
          <w:sz w:val="22"/>
          <w:rtl/>
          <w:lang w:val="en-US" w:bidi="ar-EG"/>
        </w:rPr>
        <w:t xml:space="preserve">] من الجزء الأول من الاجتماع،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أبلغ السيد أوكوري مؤتمر الأطراف العامل كاجتماع للأطراف </w:t>
      </w:r>
      <w:r w:rsidR="003944A0">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أن [</w:t>
      </w:r>
      <w:r w:rsidRPr="004449F8">
        <w:rPr>
          <w:rFonts w:eastAsia="YouYuan" w:cs="Simplified Arabic" w:hint="cs"/>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طرفا كان </w:t>
      </w:r>
      <w:r w:rsidRPr="004449F8">
        <w:rPr>
          <w:rFonts w:eastAsia="YouYuan" w:cs="Simplified Arabic"/>
          <w:kern w:val="2"/>
          <w:sz w:val="22"/>
          <w:rtl/>
          <w:lang w:val="en-US" w:bidi="ar-EG"/>
        </w:rPr>
        <w:t>مسجل</w:t>
      </w:r>
      <w:r w:rsidRPr="004449F8">
        <w:rPr>
          <w:rFonts w:eastAsia="YouYuan" w:cs="Simplified Arabic" w:hint="cs"/>
          <w:kern w:val="2"/>
          <w:sz w:val="22"/>
          <w:rtl/>
          <w:lang w:val="en-US" w:bidi="ar-EG"/>
        </w:rPr>
        <w:t>ا ل</w:t>
      </w:r>
      <w:r w:rsidRPr="004449F8">
        <w:rPr>
          <w:rFonts w:eastAsia="YouYuan" w:cs="Simplified Arabic"/>
          <w:kern w:val="2"/>
          <w:sz w:val="22"/>
          <w:rtl/>
          <w:lang w:val="en-US" w:bidi="ar-EG"/>
        </w:rPr>
        <w:t xml:space="preserve">حضور الاجتماع. وقام المكتب بفحص وثائق تفويض ممثلي </w:t>
      </w:r>
      <w:r w:rsidRPr="004449F8">
        <w:rPr>
          <w:rFonts w:eastAsia="YouYuan" w:cs="Simplified Arabic" w:hint="cs"/>
          <w:kern w:val="2"/>
          <w:sz w:val="22"/>
          <w:rtl/>
          <w:lang w:val="en-US" w:bidi="ar-EG"/>
        </w:rPr>
        <w:t xml:space="preserve">الأطراف </w:t>
      </w:r>
      <w:r w:rsidRPr="004449F8">
        <w:rPr>
          <w:rFonts w:eastAsia="YouYuan" w:cs="Simplified Arabic"/>
          <w:kern w:val="2"/>
          <w:sz w:val="22"/>
          <w:rtl/>
          <w:lang w:val="en-US" w:bidi="ar-EG"/>
        </w:rPr>
        <w:t>[</w:t>
      </w:r>
      <w:r w:rsidRPr="004449F8">
        <w:rPr>
          <w:rFonts w:eastAsia="YouYuan" w:cs="Simplified Arabic" w:hint="cs"/>
          <w:i/>
          <w:iCs/>
          <w:kern w:val="2"/>
          <w:sz w:val="22"/>
          <w:rtl/>
          <w:lang w:val="en-US" w:bidi="ar-EG"/>
        </w:rPr>
        <w:t>يستكمل فيما بعد</w:t>
      </w:r>
      <w:r w:rsidRPr="004449F8">
        <w:rPr>
          <w:rFonts w:eastAsia="YouYuan" w:cs="Simplified Arabic"/>
          <w:kern w:val="2"/>
          <w:sz w:val="22"/>
          <w:rtl/>
          <w:lang w:val="en-US" w:bidi="ar-EG"/>
        </w:rPr>
        <w:t xml:space="preserve">] التي </w:t>
      </w:r>
      <w:r w:rsidRPr="004449F8">
        <w:rPr>
          <w:rFonts w:eastAsia="YouYuan" w:cs="Simplified Arabic" w:hint="cs"/>
          <w:kern w:val="2"/>
          <w:sz w:val="22"/>
          <w:rtl/>
          <w:lang w:val="en-US" w:bidi="ar-EG"/>
        </w:rPr>
        <w:t>حضرت</w:t>
      </w:r>
      <w:r w:rsidRPr="004449F8">
        <w:rPr>
          <w:rFonts w:eastAsia="YouYuan" w:cs="Simplified Arabic"/>
          <w:kern w:val="2"/>
          <w:sz w:val="22"/>
          <w:rtl/>
          <w:lang w:val="en-US" w:bidi="ar-EG"/>
        </w:rPr>
        <w:t xml:space="preserve"> الاجتماع. وكانت وثائق تفويض [</w:t>
      </w:r>
      <w:r w:rsidRPr="004449F8">
        <w:rPr>
          <w:rFonts w:eastAsia="YouYuan" w:cs="Simplified Arabic" w:hint="cs"/>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وفدا </w:t>
      </w:r>
      <w:r w:rsidRPr="004449F8">
        <w:rPr>
          <w:rFonts w:eastAsia="YouYuan" w:cs="Simplified Arabic"/>
          <w:kern w:val="2"/>
          <w:sz w:val="22"/>
          <w:rtl/>
          <w:lang w:val="en-US" w:bidi="ar-EG"/>
        </w:rPr>
        <w:t xml:space="preserve">في حالة امتثال تام للمادة 18 من النظام الداخلي. ولم تمتثل </w:t>
      </w:r>
      <w:r w:rsidRPr="004449F8">
        <w:rPr>
          <w:rFonts w:eastAsia="YouYuan" w:cs="Simplified Arabic" w:hint="cs"/>
          <w:kern w:val="2"/>
          <w:sz w:val="22"/>
          <w:rtl/>
          <w:lang w:val="en-US" w:bidi="ar-EG"/>
        </w:rPr>
        <w:t>وثائق تفويض</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وفدا </w:t>
      </w:r>
      <w:r w:rsidRPr="004449F8">
        <w:rPr>
          <w:rFonts w:eastAsia="YouYuan" w:cs="Simplified Arabic"/>
          <w:kern w:val="2"/>
          <w:sz w:val="22"/>
          <w:rtl/>
          <w:lang w:val="en-US" w:bidi="ar-EG"/>
        </w:rPr>
        <w:t xml:space="preserve">امتثالا </w:t>
      </w:r>
      <w:r w:rsidRPr="004449F8">
        <w:rPr>
          <w:rFonts w:eastAsia="YouYuan" w:cs="Simplified Arabic" w:hint="cs"/>
          <w:kern w:val="2"/>
          <w:sz w:val="22"/>
          <w:rtl/>
          <w:lang w:val="en-US" w:bidi="ar-EG"/>
        </w:rPr>
        <w:t>تاما</w:t>
      </w:r>
      <w:r w:rsidRPr="004449F8">
        <w:rPr>
          <w:rFonts w:eastAsia="YouYuan" w:cs="Simplified Arabic"/>
          <w:kern w:val="2"/>
          <w:sz w:val="22"/>
          <w:rtl/>
          <w:lang w:val="en-US" w:bidi="ar-EG"/>
        </w:rPr>
        <w:t xml:space="preserve"> للمادة 18 ولم </w:t>
      </w:r>
      <w:r w:rsidRPr="004449F8">
        <w:rPr>
          <w:rFonts w:eastAsia="YouYuan" w:cs="Simplified Arabic" w:hint="cs"/>
          <w:kern w:val="2"/>
          <w:sz w:val="22"/>
          <w:rtl/>
          <w:lang w:val="en-US" w:bidi="ar-EG"/>
        </w:rPr>
        <w:t>ي</w:t>
      </w:r>
      <w:r w:rsidRPr="004449F8">
        <w:rPr>
          <w:rFonts w:eastAsia="YouYuan" w:cs="Simplified Arabic"/>
          <w:kern w:val="2"/>
          <w:sz w:val="22"/>
          <w:rtl/>
          <w:lang w:val="en-US" w:bidi="ar-EG"/>
        </w:rPr>
        <w:t>قدم [</w:t>
      </w:r>
      <w:r w:rsidRPr="004449F8">
        <w:rPr>
          <w:rFonts w:eastAsia="YouYuan" w:cs="Simplified Arabic" w:hint="cs"/>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وفدا آخر </w:t>
      </w:r>
      <w:r w:rsidRPr="004449F8">
        <w:rPr>
          <w:rFonts w:eastAsia="YouYuan" w:cs="Simplified Arabic"/>
          <w:kern w:val="2"/>
          <w:sz w:val="22"/>
          <w:rtl/>
          <w:lang w:val="en-US" w:bidi="ar-EG"/>
        </w:rPr>
        <w:t>وثائق تفويضها حتى الآن.</w:t>
      </w:r>
    </w:p>
    <w:p w14:paraId="74E4B085" w14:textId="77777777" w:rsidR="004449F8" w:rsidRPr="004449F8" w:rsidRDefault="004449F8" w:rsidP="000B6019">
      <w:pPr>
        <w:tabs>
          <w:tab w:val="left" w:pos="117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البند 4-</w:t>
      </w:r>
      <w:r w:rsidR="000B6019">
        <w:rPr>
          <w:rFonts w:eastAsia="YouYuan" w:cs="Simplified Arabic" w:hint="cs"/>
          <w:b/>
          <w:bCs/>
          <w:kern w:val="2"/>
          <w:sz w:val="22"/>
          <w:szCs w:val="28"/>
          <w:rtl/>
          <w:lang w:val="en-US" w:bidi="ar-EG"/>
        </w:rPr>
        <w:tab/>
      </w:r>
      <w:r w:rsidRPr="004449F8">
        <w:rPr>
          <w:rFonts w:eastAsia="YouYuan" w:cs="Simplified Arabic" w:hint="cs"/>
          <w:b/>
          <w:bCs/>
          <w:kern w:val="2"/>
          <w:sz w:val="22"/>
          <w:szCs w:val="28"/>
          <w:rtl/>
          <w:lang w:val="en-US" w:bidi="ar-EG"/>
        </w:rPr>
        <w:t>تقريرا</w:t>
      </w:r>
      <w:r w:rsidRPr="004449F8">
        <w:rPr>
          <w:rFonts w:eastAsia="YouYuan" w:cs="Simplified Arabic"/>
          <w:b/>
          <w:bCs/>
          <w:kern w:val="2"/>
          <w:sz w:val="22"/>
          <w:szCs w:val="28"/>
          <w:rtl/>
          <w:lang w:val="en-US" w:bidi="ar-EG"/>
        </w:rPr>
        <w:t xml:space="preserve"> الهيئ</w:t>
      </w:r>
      <w:r w:rsidRPr="004449F8">
        <w:rPr>
          <w:rFonts w:eastAsia="YouYuan" w:cs="Simplified Arabic" w:hint="cs"/>
          <w:b/>
          <w:bCs/>
          <w:kern w:val="2"/>
          <w:sz w:val="22"/>
          <w:szCs w:val="28"/>
          <w:rtl/>
          <w:lang w:val="en-US" w:bidi="ar-EG"/>
        </w:rPr>
        <w:t>تين</w:t>
      </w:r>
      <w:r w:rsidRPr="004449F8">
        <w:rPr>
          <w:rFonts w:eastAsia="YouYuan" w:cs="Simplified Arabic"/>
          <w:b/>
          <w:bCs/>
          <w:kern w:val="2"/>
          <w:sz w:val="22"/>
          <w:szCs w:val="28"/>
          <w:rtl/>
          <w:lang w:val="en-US" w:bidi="ar-EG"/>
        </w:rPr>
        <w:t xml:space="preserve"> الفرعي</w:t>
      </w:r>
      <w:r w:rsidRPr="004449F8">
        <w:rPr>
          <w:rFonts w:eastAsia="YouYuan" w:cs="Simplified Arabic" w:hint="cs"/>
          <w:b/>
          <w:bCs/>
          <w:kern w:val="2"/>
          <w:sz w:val="22"/>
          <w:szCs w:val="28"/>
          <w:rtl/>
          <w:lang w:val="en-US" w:bidi="ar-EG"/>
        </w:rPr>
        <w:t>تين</w:t>
      </w:r>
    </w:p>
    <w:p w14:paraId="0454D468" w14:textId="77777777"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w:t>
      </w:r>
    </w:p>
    <w:p w14:paraId="45655772" w14:textId="77777777" w:rsidR="004449F8" w:rsidRPr="004449F8" w:rsidRDefault="004449F8" w:rsidP="000B6019">
      <w:pPr>
        <w:tabs>
          <w:tab w:val="left" w:pos="117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البند 5</w:t>
      </w:r>
      <w:r w:rsidRPr="004449F8">
        <w:rPr>
          <w:rFonts w:eastAsia="YouYuan" w:cs="Simplified Arabic" w:hint="cs"/>
          <w:b/>
          <w:bCs/>
          <w:kern w:val="2"/>
          <w:sz w:val="22"/>
          <w:szCs w:val="28"/>
          <w:rtl/>
          <w:lang w:val="en-US" w:bidi="ar-EG"/>
        </w:rPr>
        <w:t>-</w:t>
      </w:r>
      <w:r w:rsidRPr="004449F8">
        <w:rPr>
          <w:rFonts w:eastAsia="YouYuan" w:cs="Simplified Arabic"/>
          <w:b/>
          <w:bCs/>
          <w:kern w:val="2"/>
          <w:sz w:val="22"/>
          <w:szCs w:val="28"/>
          <w:rtl/>
          <w:lang w:val="en-US" w:bidi="ar-EG"/>
        </w:rPr>
        <w:tab/>
        <w:t>تقرير لجنة الامتثال</w:t>
      </w:r>
    </w:p>
    <w:p w14:paraId="5BD89D0F" w14:textId="423CD724"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تناول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البند 5 من جدول الأعمال في الجلسة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من الجزء الأول من الاجتماع،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w:t>
      </w:r>
      <w:r w:rsidR="00386295">
        <w:rPr>
          <w:rFonts w:eastAsia="YouYuan" w:cs="Simplified Arabic" w:hint="cs"/>
          <w:kern w:val="2"/>
          <w:sz w:val="22"/>
          <w:rtl/>
          <w:lang w:val="en-US" w:bidi="ar-EG"/>
        </w:rPr>
        <w:t>وقرر</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تأجيل</w:t>
      </w:r>
      <w:r w:rsidRPr="004449F8">
        <w:rPr>
          <w:rFonts w:eastAsia="YouYuan" w:cs="Simplified Arabic"/>
          <w:kern w:val="2"/>
          <w:sz w:val="22"/>
          <w:rtl/>
          <w:lang w:val="en-US" w:bidi="ar-EG"/>
        </w:rPr>
        <w:t xml:space="preserve"> النظر في توصيات</w:t>
      </w:r>
      <w:r w:rsidRPr="004449F8">
        <w:rPr>
          <w:rFonts w:eastAsia="YouYuan" w:cs="Simplified Arabic" w:hint="cs"/>
          <w:kern w:val="2"/>
          <w:sz w:val="22"/>
          <w:rtl/>
          <w:lang w:val="en-US" w:bidi="ar-EG"/>
        </w:rPr>
        <w:t xml:space="preserve"> </w:t>
      </w:r>
      <w:r w:rsidRPr="004449F8">
        <w:rPr>
          <w:rFonts w:eastAsia="YouYuan" w:cs="Simplified Arabic"/>
          <w:kern w:val="2"/>
          <w:sz w:val="22"/>
          <w:rtl/>
          <w:lang w:val="en-US" w:bidi="ar-EG"/>
        </w:rPr>
        <w:t>لجنة الامتثال وانتخاب أعضاء جدد للجنة الامتثال حتى الجزء الثاني من الاجتماع.</w:t>
      </w:r>
    </w:p>
    <w:p w14:paraId="200E30D4" w14:textId="77777777" w:rsidR="004449F8" w:rsidRPr="004449F8" w:rsidRDefault="004449F8" w:rsidP="000B6019">
      <w:pPr>
        <w:tabs>
          <w:tab w:val="left" w:pos="117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البند 6-</w:t>
      </w:r>
      <w:r w:rsidRPr="004449F8">
        <w:rPr>
          <w:rFonts w:eastAsia="YouYuan" w:cs="Simplified Arabic"/>
          <w:b/>
          <w:bCs/>
          <w:kern w:val="2"/>
          <w:sz w:val="22"/>
          <w:szCs w:val="28"/>
          <w:rtl/>
          <w:lang w:val="en-US" w:bidi="ar-EG"/>
        </w:rPr>
        <w:tab/>
        <w:t>إدارة شؤون البروتوكول وميزانية الصناديق الاستئمانية</w:t>
      </w:r>
    </w:p>
    <w:p w14:paraId="5B73E977" w14:textId="35F1B7AD"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تناول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 xml:space="preserve">البند 6 من جدول الأعمال في الجلسة الافتتاحية للجزء الأول من الاجتماع، </w:t>
      </w:r>
      <w:r w:rsidRPr="004449F8">
        <w:rPr>
          <w:rFonts w:eastAsia="YouYuan" w:cs="Simplified Arabic" w:hint="cs"/>
          <w:kern w:val="2"/>
          <w:sz w:val="22"/>
          <w:rtl/>
          <w:lang w:val="en-US" w:bidi="ar-EG"/>
        </w:rPr>
        <w:t xml:space="preserve">المعقودة </w:t>
      </w:r>
      <w:r w:rsidRPr="004449F8">
        <w:rPr>
          <w:rFonts w:eastAsia="YouYuan" w:cs="Simplified Arabic"/>
          <w:kern w:val="2"/>
          <w:sz w:val="22"/>
          <w:rtl/>
          <w:lang w:val="en-US" w:bidi="ar-EG"/>
        </w:rPr>
        <w:t xml:space="preserve">في 11 أكتوبر/تشرين الأول 2021. وعند النظر في هذا البند، كان معروضا </w:t>
      </w:r>
      <w:r w:rsidRPr="004449F8">
        <w:rPr>
          <w:rFonts w:eastAsia="YouYuan" w:cs="Simplified Arabic" w:hint="cs"/>
          <w:kern w:val="2"/>
          <w:sz w:val="22"/>
          <w:rtl/>
          <w:lang w:val="en-US" w:bidi="ar-EG"/>
        </w:rPr>
        <w:t>على مؤتمر الأطراف</w:t>
      </w:r>
      <w:r w:rsidRPr="004449F8">
        <w:rPr>
          <w:rFonts w:eastAsia="YouYuan" w:cs="Simplified Arabic"/>
          <w:kern w:val="2"/>
          <w:sz w:val="22"/>
          <w:rtl/>
          <w:lang w:val="en-US" w:bidi="ar-EG"/>
        </w:rPr>
        <w:t xml:space="preserve"> تقرير مؤقت من </w:t>
      </w:r>
      <w:r w:rsidRPr="004449F8">
        <w:rPr>
          <w:rFonts w:eastAsia="YouYuan" w:cs="Simplified Arabic" w:hint="cs"/>
          <w:kern w:val="2"/>
          <w:sz w:val="22"/>
          <w:rtl/>
          <w:lang w:val="en-US" w:bidi="ar-EG"/>
        </w:rPr>
        <w:t>الأمينة</w:t>
      </w:r>
      <w:r w:rsidRPr="004449F8">
        <w:rPr>
          <w:rFonts w:eastAsia="YouYuan" w:cs="Simplified Arabic"/>
          <w:kern w:val="2"/>
          <w:sz w:val="22"/>
          <w:rtl/>
          <w:lang w:val="en-US" w:bidi="ar-EG"/>
        </w:rPr>
        <w:t xml:space="preserve"> التنفيذية</w:t>
      </w:r>
      <w:r w:rsidRPr="004449F8">
        <w:rPr>
          <w:rFonts w:eastAsia="YouYuan" w:cs="Simplified Arabic" w:hint="cs"/>
          <w:kern w:val="2"/>
          <w:sz w:val="22"/>
          <w:rtl/>
          <w:lang w:val="en-US" w:bidi="ar-EG"/>
        </w:rPr>
        <w:t xml:space="preserve"> عن الشؤون الإدارية ل</w:t>
      </w:r>
      <w:r w:rsidRPr="004449F8">
        <w:rPr>
          <w:rFonts w:eastAsia="YouYuan" w:cs="Simplified Arabic"/>
          <w:kern w:val="2"/>
          <w:sz w:val="22"/>
          <w:rtl/>
          <w:lang w:val="en-US" w:bidi="ar-EG"/>
        </w:rPr>
        <w:t>لاتفاقية وبروتوكول</w:t>
      </w:r>
      <w:r w:rsidRPr="004449F8">
        <w:rPr>
          <w:rFonts w:eastAsia="YouYuan" w:cs="Simplified Arabic" w:hint="cs"/>
          <w:kern w:val="2"/>
          <w:sz w:val="22"/>
          <w:rtl/>
          <w:lang w:val="en-US" w:bidi="ar-EG"/>
        </w:rPr>
        <w:t>ي</w:t>
      </w:r>
      <w:r w:rsidRPr="004449F8">
        <w:rPr>
          <w:rFonts w:eastAsia="YouYuan" w:cs="Simplified Arabic"/>
          <w:kern w:val="2"/>
          <w:sz w:val="22"/>
          <w:rtl/>
          <w:lang w:val="en-US" w:bidi="ar-EG"/>
        </w:rPr>
        <w:t xml:space="preserve">ها، بما في ذلك ميزانية الصناديق الاستئمانية المعنية </w:t>
      </w:r>
      <w:r w:rsidRPr="000B6019">
        <w:rPr>
          <w:rFonts w:eastAsia="YouYuan"/>
          <w:kern w:val="2"/>
          <w:sz w:val="22"/>
          <w:szCs w:val="22"/>
          <w:rtl/>
          <w:lang w:val="en-US" w:bidi="ar-EG"/>
        </w:rPr>
        <w:t>(</w:t>
      </w:r>
      <w:r w:rsidRPr="000B6019">
        <w:rPr>
          <w:rFonts w:eastAsia="YouYuan"/>
          <w:kern w:val="2"/>
          <w:sz w:val="22"/>
          <w:szCs w:val="22"/>
          <w:lang w:val="en-US" w:bidi="ar-EG"/>
        </w:rPr>
        <w:t>CBD/</w:t>
      </w:r>
      <w:r w:rsidR="00386295">
        <w:rPr>
          <w:rFonts w:eastAsia="YouYuan"/>
          <w:kern w:val="2"/>
          <w:sz w:val="22"/>
          <w:szCs w:val="22"/>
          <w:lang w:val="en-US" w:bidi="ar-EG"/>
        </w:rPr>
        <w:t>NP</w:t>
      </w:r>
      <w:r w:rsidRPr="000B6019">
        <w:rPr>
          <w:rFonts w:eastAsia="YouYuan"/>
          <w:kern w:val="2"/>
          <w:sz w:val="22"/>
          <w:szCs w:val="22"/>
          <w:lang w:val="en-US" w:bidi="ar-EG"/>
        </w:rPr>
        <w:t>/MOP/10/3</w:t>
      </w:r>
      <w:r w:rsidRPr="000B6019">
        <w:rPr>
          <w:rFonts w:eastAsia="YouYuan"/>
          <w:kern w:val="2"/>
          <w:sz w:val="22"/>
          <w:szCs w:val="22"/>
          <w:rtl/>
          <w:lang w:val="en-US" w:bidi="ar-EG"/>
        </w:rPr>
        <w:t>)</w:t>
      </w:r>
      <w:r w:rsidRPr="004449F8">
        <w:rPr>
          <w:rFonts w:eastAsia="YouYuan" w:cs="Simplified Arabic"/>
          <w:kern w:val="2"/>
          <w:sz w:val="22"/>
          <w:rtl/>
          <w:lang w:val="en-US" w:bidi="ar-EG"/>
        </w:rPr>
        <w:t>.</w:t>
      </w:r>
    </w:p>
    <w:p w14:paraId="08D059C5" w14:textId="45A35B7B" w:rsidR="004449F8" w:rsidRPr="004449F8" w:rsidRDefault="00386295" w:rsidP="000B6019">
      <w:pPr>
        <w:numPr>
          <w:ilvl w:val="0"/>
          <w:numId w:val="41"/>
        </w:numPr>
        <w:bidi/>
        <w:spacing w:after="120" w:line="216" w:lineRule="auto"/>
        <w:ind w:left="0" w:firstLine="0"/>
        <w:jc w:val="both"/>
        <w:rPr>
          <w:rFonts w:eastAsia="YouYuan" w:cs="Simplified Arabic"/>
          <w:kern w:val="2"/>
          <w:sz w:val="22"/>
          <w:lang w:val="en-US" w:bidi="ar-EG"/>
        </w:rPr>
      </w:pPr>
      <w:r>
        <w:rPr>
          <w:rFonts w:eastAsia="YouYuan" w:cs="Simplified Arabic" w:hint="cs"/>
          <w:kern w:val="2"/>
          <w:sz w:val="22"/>
          <w:rtl/>
          <w:lang w:val="en-US" w:bidi="ar-EG"/>
        </w:rPr>
        <w:t>وقرر</w:t>
      </w:r>
      <w:r w:rsidR="004449F8" w:rsidRPr="004449F8">
        <w:rPr>
          <w:rFonts w:eastAsia="YouYuan" w:cs="Simplified Arabic"/>
          <w:kern w:val="2"/>
          <w:sz w:val="22"/>
          <w:rtl/>
          <w:lang w:val="en-US" w:bidi="ar-EG"/>
        </w:rPr>
        <w:t xml:space="preserve"> مؤتمر الأطراف العامل كاجتماع للأطراف </w:t>
      </w:r>
      <w:r>
        <w:rPr>
          <w:rFonts w:eastAsia="YouYuan" w:cs="Simplified Arabic" w:hint="cs"/>
          <w:kern w:val="2"/>
          <w:sz w:val="22"/>
          <w:rtl/>
          <w:lang w:val="en-US" w:bidi="ar-EG"/>
        </w:rPr>
        <w:t xml:space="preserve">في بروتوكول ناغويا </w:t>
      </w:r>
      <w:r w:rsidR="004449F8" w:rsidRPr="004449F8">
        <w:rPr>
          <w:rFonts w:eastAsia="YouYuan" w:cs="Simplified Arabic"/>
          <w:kern w:val="2"/>
          <w:sz w:val="22"/>
          <w:rtl/>
          <w:lang w:val="en-US" w:bidi="ar-EG"/>
        </w:rPr>
        <w:t xml:space="preserve">إنشاء فريق اتصال معني بالميزانية، </w:t>
      </w:r>
      <w:r w:rsidR="004449F8" w:rsidRPr="004449F8">
        <w:rPr>
          <w:rFonts w:eastAsia="YouYuan" w:cs="Simplified Arabic" w:hint="cs"/>
          <w:kern w:val="2"/>
          <w:sz w:val="22"/>
          <w:rtl/>
          <w:lang w:val="en-US" w:bidi="ar-EG"/>
        </w:rPr>
        <w:t>وتكليفه</w:t>
      </w:r>
      <w:r w:rsidR="004449F8" w:rsidRPr="004449F8">
        <w:rPr>
          <w:rFonts w:eastAsia="YouYuan" w:cs="Simplified Arabic"/>
          <w:kern w:val="2"/>
          <w:sz w:val="22"/>
          <w:rtl/>
          <w:lang w:val="en-US" w:bidi="ar-EG"/>
        </w:rPr>
        <w:t xml:space="preserve"> باستعراض المسألة وإعداد مشروع ميزانية لبرنامج العمل لعام 2022، لكي تنظر فيه الأطراف. وسيرأس فريق الاتصال السيد سبنسر توماس (غرينادا)، وسيكون مفتوحا أمام جميع الأطراف وسيجتمع بشكل غير رسمي بناء على دعوة من رئيس</w:t>
      </w:r>
      <w:r w:rsidR="000B6019">
        <w:rPr>
          <w:rFonts w:eastAsia="YouYuan" w:cs="Simplified Arabic" w:hint="cs"/>
          <w:kern w:val="2"/>
          <w:sz w:val="22"/>
          <w:rtl/>
          <w:lang w:val="en-US" w:bidi="ar-EG"/>
        </w:rPr>
        <w:t>ه</w:t>
      </w:r>
      <w:r w:rsidR="004449F8" w:rsidRPr="004449F8">
        <w:rPr>
          <w:rFonts w:eastAsia="YouYuan" w:cs="Simplified Arabic"/>
          <w:kern w:val="2"/>
          <w:sz w:val="22"/>
          <w:rtl/>
          <w:lang w:val="en-US" w:bidi="ar-EG"/>
        </w:rPr>
        <w:t xml:space="preserve">، </w:t>
      </w:r>
      <w:r w:rsidR="004449F8" w:rsidRPr="004449F8">
        <w:rPr>
          <w:rFonts w:eastAsia="YouYuan" w:cs="Simplified Arabic" w:hint="cs"/>
          <w:kern w:val="2"/>
          <w:sz w:val="22"/>
          <w:rtl/>
          <w:lang w:val="en-US" w:bidi="ar-EG"/>
        </w:rPr>
        <w:t>وسيجري الإعلان</w:t>
      </w:r>
      <w:r w:rsidR="004449F8" w:rsidRPr="004449F8">
        <w:rPr>
          <w:rFonts w:eastAsia="YouYuan" w:cs="Simplified Arabic"/>
          <w:kern w:val="2"/>
          <w:sz w:val="22"/>
          <w:rtl/>
          <w:lang w:val="en-US" w:bidi="ar-EG"/>
        </w:rPr>
        <w:t xml:space="preserve"> عن الاجتماعات مسبقا في الجدول الزمني اليومي للاجتماعات.</w:t>
      </w:r>
    </w:p>
    <w:p w14:paraId="3C107E62" w14:textId="5EC43EAD"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hint="cs"/>
          <w:kern w:val="2"/>
          <w:sz w:val="22"/>
          <w:rtl/>
          <w:lang w:val="en-US" w:bidi="ar-EG"/>
        </w:rPr>
        <w:t>و</w:t>
      </w:r>
      <w:r w:rsidRPr="004449F8">
        <w:rPr>
          <w:rFonts w:eastAsia="YouYuan" w:cs="Simplified Arabic"/>
          <w:kern w:val="2"/>
          <w:sz w:val="22"/>
          <w:rtl/>
          <w:lang w:val="en-US" w:bidi="ar-EG"/>
        </w:rPr>
        <w:t>في الجلسة العامة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استمع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 xml:space="preserve">إلى تحديث عن عمل فريق الاتصال </w:t>
      </w:r>
      <w:r w:rsidRPr="004449F8">
        <w:rPr>
          <w:rFonts w:eastAsia="YouYuan" w:cs="Simplified Arabic" w:hint="cs"/>
          <w:kern w:val="2"/>
          <w:sz w:val="22"/>
          <w:rtl/>
          <w:lang w:val="en-US" w:bidi="ar-EG"/>
        </w:rPr>
        <w:t>المعني ب</w:t>
      </w:r>
      <w:r w:rsidRPr="004449F8">
        <w:rPr>
          <w:rFonts w:eastAsia="YouYuan" w:cs="Simplified Arabic"/>
          <w:kern w:val="2"/>
          <w:sz w:val="22"/>
          <w:rtl/>
          <w:lang w:val="en-US" w:bidi="ar-EG"/>
        </w:rPr>
        <w:t>الميزانية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w:t>
      </w:r>
    </w:p>
    <w:p w14:paraId="5FCD48B2" w14:textId="77777777" w:rsidR="004449F8" w:rsidRPr="004449F8" w:rsidRDefault="004449F8" w:rsidP="00386295">
      <w:pPr>
        <w:keepNext/>
        <w:keepLines/>
        <w:tabs>
          <w:tab w:val="left" w:pos="117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lastRenderedPageBreak/>
        <w:t>البند 1</w:t>
      </w:r>
      <w:r w:rsidR="000B6019">
        <w:rPr>
          <w:rFonts w:eastAsia="YouYuan" w:cs="Simplified Arabic" w:hint="cs"/>
          <w:b/>
          <w:bCs/>
          <w:kern w:val="2"/>
          <w:sz w:val="22"/>
          <w:szCs w:val="28"/>
          <w:rtl/>
          <w:lang w:val="en-US" w:bidi="ar-EG"/>
        </w:rPr>
        <w:t>7</w:t>
      </w:r>
      <w:r w:rsidRPr="004449F8">
        <w:rPr>
          <w:rFonts w:eastAsia="YouYuan" w:cs="Simplified Arabic"/>
          <w:b/>
          <w:bCs/>
          <w:kern w:val="2"/>
          <w:sz w:val="22"/>
          <w:szCs w:val="28"/>
          <w:rtl/>
          <w:lang w:val="en-US" w:bidi="ar-EG"/>
        </w:rPr>
        <w:t>-</w:t>
      </w:r>
      <w:r w:rsidR="000B6019">
        <w:rPr>
          <w:rFonts w:eastAsia="YouYuan" w:cs="Simplified Arabic" w:hint="cs"/>
          <w:b/>
          <w:bCs/>
          <w:kern w:val="2"/>
          <w:sz w:val="22"/>
          <w:szCs w:val="28"/>
          <w:rtl/>
          <w:lang w:val="en-US" w:bidi="ar-EG"/>
        </w:rPr>
        <w:tab/>
      </w:r>
      <w:r w:rsidRPr="004449F8">
        <w:rPr>
          <w:rFonts w:eastAsia="YouYuan" w:cs="Simplified Arabic"/>
          <w:b/>
          <w:bCs/>
          <w:kern w:val="2"/>
          <w:sz w:val="22"/>
          <w:szCs w:val="28"/>
          <w:rtl/>
          <w:lang w:val="en-US" w:bidi="ar-EG"/>
        </w:rPr>
        <w:t>مسائل أخرى</w:t>
      </w:r>
    </w:p>
    <w:p w14:paraId="616ABF5C" w14:textId="29A558FA" w:rsidR="004449F8" w:rsidRPr="004449F8" w:rsidRDefault="004449F8" w:rsidP="000B6019">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تناول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 xml:space="preserve">البند </w:t>
      </w:r>
      <w:r w:rsidR="000B6019">
        <w:rPr>
          <w:rFonts w:eastAsia="YouYuan" w:cs="Simplified Arabic" w:hint="cs"/>
          <w:kern w:val="2"/>
          <w:sz w:val="22"/>
          <w:rtl/>
          <w:lang w:val="en-US" w:bidi="ar-EG"/>
        </w:rPr>
        <w:t>17</w:t>
      </w:r>
      <w:r w:rsidRPr="004449F8">
        <w:rPr>
          <w:rFonts w:eastAsia="YouYuan" w:cs="Simplified Arabic"/>
          <w:kern w:val="2"/>
          <w:sz w:val="22"/>
          <w:rtl/>
          <w:lang w:val="en-US" w:bidi="ar-EG"/>
        </w:rPr>
        <w:t xml:space="preserve"> من جدول الأعمال في الجلسة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من الجزء الأول من الاجتماع،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w:t>
      </w:r>
    </w:p>
    <w:p w14:paraId="573C1F70" w14:textId="77777777"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w:t>
      </w:r>
    </w:p>
    <w:p w14:paraId="388EDE8F" w14:textId="77777777" w:rsidR="004449F8" w:rsidRPr="004449F8" w:rsidRDefault="004449F8" w:rsidP="000B6019">
      <w:pPr>
        <w:tabs>
          <w:tab w:val="left" w:pos="117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البند 1</w:t>
      </w:r>
      <w:r w:rsidR="000B6019">
        <w:rPr>
          <w:rFonts w:eastAsia="YouYuan" w:cs="Simplified Arabic" w:hint="cs"/>
          <w:b/>
          <w:bCs/>
          <w:kern w:val="2"/>
          <w:sz w:val="22"/>
          <w:szCs w:val="28"/>
          <w:rtl/>
          <w:lang w:val="en-US" w:bidi="ar-EG"/>
        </w:rPr>
        <w:t>8</w:t>
      </w:r>
      <w:r w:rsidRPr="004449F8">
        <w:rPr>
          <w:rFonts w:eastAsia="YouYuan" w:cs="Simplified Arabic"/>
          <w:b/>
          <w:bCs/>
          <w:kern w:val="2"/>
          <w:sz w:val="22"/>
          <w:szCs w:val="28"/>
          <w:rtl/>
          <w:lang w:val="en-US" w:bidi="ar-EG"/>
        </w:rPr>
        <w:t>-</w:t>
      </w:r>
      <w:r w:rsidR="000B6019">
        <w:rPr>
          <w:rFonts w:eastAsia="YouYuan" w:cs="Simplified Arabic" w:hint="cs"/>
          <w:b/>
          <w:bCs/>
          <w:kern w:val="2"/>
          <w:sz w:val="22"/>
          <w:szCs w:val="28"/>
          <w:rtl/>
          <w:lang w:val="en-US" w:bidi="ar-EG"/>
        </w:rPr>
        <w:tab/>
      </w:r>
      <w:r w:rsidRPr="004449F8">
        <w:rPr>
          <w:rFonts w:eastAsia="YouYuan" w:cs="Simplified Arabic"/>
          <w:b/>
          <w:bCs/>
          <w:kern w:val="2"/>
          <w:sz w:val="22"/>
          <w:szCs w:val="28"/>
          <w:rtl/>
          <w:lang w:val="en-US" w:bidi="ar-EG"/>
        </w:rPr>
        <w:t>اعتماد التقرير</w:t>
      </w:r>
    </w:p>
    <w:p w14:paraId="5BFCE9BE" w14:textId="4F2CB2E6" w:rsidR="004449F8" w:rsidRPr="004449F8" w:rsidRDefault="004449F8" w:rsidP="004449F8">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 xml:space="preserve">اعتمد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هذا التقرير في الجلسة العامة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من الجزء الأول من الاجتماع،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على أساس مشروع التقرير الذي قدم</w:t>
      </w:r>
      <w:r w:rsidRPr="004449F8">
        <w:rPr>
          <w:rFonts w:eastAsia="YouYuan" w:cs="Simplified Arabic" w:hint="cs"/>
          <w:kern w:val="2"/>
          <w:sz w:val="22"/>
          <w:rtl/>
          <w:lang w:val="en-US" w:bidi="ar-EG"/>
        </w:rPr>
        <w:t>ت</w:t>
      </w:r>
      <w:r w:rsidRPr="004449F8">
        <w:rPr>
          <w:rFonts w:eastAsia="YouYuan" w:cs="Simplified Arabic"/>
          <w:kern w:val="2"/>
          <w:sz w:val="22"/>
          <w:rtl/>
          <w:lang w:val="en-US" w:bidi="ar-EG"/>
        </w:rPr>
        <w:t>ه المقرر</w:t>
      </w:r>
      <w:r w:rsidRPr="004449F8">
        <w:rPr>
          <w:rFonts w:eastAsia="YouYuan" w:cs="Simplified Arabic" w:hint="cs"/>
          <w:kern w:val="2"/>
          <w:sz w:val="22"/>
          <w:rtl/>
          <w:lang w:val="en-US" w:bidi="ar-EG"/>
        </w:rPr>
        <w:t>ة</w:t>
      </w:r>
      <w:r w:rsidRPr="004449F8">
        <w:rPr>
          <w:rFonts w:eastAsia="YouYuan" w:cs="Simplified Arabic"/>
          <w:kern w:val="2"/>
          <w:sz w:val="22"/>
          <w:rtl/>
          <w:lang w:val="en-US" w:bidi="ar-EG"/>
        </w:rPr>
        <w:t xml:space="preserve"> </w:t>
      </w:r>
      <w:r w:rsidRPr="000B6019">
        <w:rPr>
          <w:rFonts w:eastAsia="YouYuan"/>
          <w:kern w:val="2"/>
          <w:sz w:val="22"/>
          <w:szCs w:val="22"/>
          <w:rtl/>
          <w:lang w:val="en-US" w:bidi="ar-EG"/>
        </w:rPr>
        <w:t>(</w:t>
      </w:r>
      <w:r w:rsidRPr="000B6019">
        <w:rPr>
          <w:rFonts w:eastAsia="YouYuan"/>
          <w:kern w:val="2"/>
          <w:sz w:val="22"/>
          <w:szCs w:val="22"/>
          <w:lang w:val="en-US" w:bidi="ar-EG"/>
        </w:rPr>
        <w:t>CBD/</w:t>
      </w:r>
      <w:r w:rsidR="00386295">
        <w:rPr>
          <w:rFonts w:eastAsia="YouYuan"/>
          <w:kern w:val="2"/>
          <w:sz w:val="22"/>
          <w:szCs w:val="22"/>
          <w:lang w:val="en-US" w:bidi="ar-EG"/>
        </w:rPr>
        <w:t>NP</w:t>
      </w:r>
      <w:r w:rsidRPr="000B6019">
        <w:rPr>
          <w:rFonts w:eastAsia="YouYuan"/>
          <w:kern w:val="2"/>
          <w:sz w:val="22"/>
          <w:szCs w:val="22"/>
          <w:lang w:val="en-US" w:bidi="ar-EG"/>
        </w:rPr>
        <w:t>/MOP/10/Part-1-L.1</w:t>
      </w:r>
      <w:r w:rsidRPr="000B6019">
        <w:rPr>
          <w:rFonts w:eastAsia="YouYuan"/>
          <w:kern w:val="2"/>
          <w:sz w:val="22"/>
          <w:szCs w:val="22"/>
          <w:rtl/>
          <w:lang w:val="en-US" w:bidi="ar-EG"/>
        </w:rPr>
        <w:t>)</w:t>
      </w:r>
      <w:r w:rsidRPr="004449F8">
        <w:rPr>
          <w:rFonts w:eastAsia="YouYuan" w:cs="Simplified Arabic"/>
          <w:kern w:val="2"/>
          <w:sz w:val="22"/>
          <w:rtl/>
          <w:lang w:val="en-US" w:bidi="ar-EG"/>
        </w:rPr>
        <w:t xml:space="preserve">، على أساس أنه سيكتمل ليعكس </w:t>
      </w:r>
      <w:r w:rsidRPr="004449F8">
        <w:rPr>
          <w:rFonts w:eastAsia="YouYuan" w:cs="Simplified Arabic" w:hint="cs"/>
          <w:kern w:val="2"/>
          <w:sz w:val="22"/>
          <w:rtl/>
          <w:lang w:val="en-US" w:bidi="ar-EG"/>
        </w:rPr>
        <w:t>الوقائع</w:t>
      </w:r>
      <w:r w:rsidRPr="004449F8">
        <w:rPr>
          <w:rFonts w:eastAsia="YouYuan" w:cs="Simplified Arabic"/>
          <w:kern w:val="2"/>
          <w:sz w:val="22"/>
          <w:rtl/>
          <w:lang w:val="en-US" w:bidi="ar-EG"/>
        </w:rPr>
        <w:t xml:space="preserve"> الكاملة للاجتماع الحالي وأن</w:t>
      </w:r>
      <w:r w:rsidRPr="004449F8">
        <w:rPr>
          <w:rFonts w:eastAsia="YouYuan" w:cs="Simplified Arabic" w:hint="cs"/>
          <w:kern w:val="2"/>
          <w:sz w:val="22"/>
          <w:rtl/>
          <w:lang w:val="en-US" w:bidi="ar-EG"/>
        </w:rPr>
        <w:t>ه سيجري النظر في</w:t>
      </w:r>
      <w:r w:rsidRPr="004449F8">
        <w:rPr>
          <w:rFonts w:eastAsia="YouYuan" w:cs="Simplified Arabic"/>
          <w:kern w:val="2"/>
          <w:sz w:val="22"/>
          <w:rtl/>
          <w:lang w:val="en-US" w:bidi="ar-EG"/>
        </w:rPr>
        <w:t xml:space="preserve"> التقرير الكامل واعتماده في الجزء الثاني من الاجتماع.</w:t>
      </w:r>
    </w:p>
    <w:p w14:paraId="109FF70B" w14:textId="77777777" w:rsidR="004449F8" w:rsidRPr="004449F8" w:rsidRDefault="004449F8" w:rsidP="000B6019">
      <w:pPr>
        <w:tabs>
          <w:tab w:val="left" w:pos="1260"/>
        </w:tabs>
        <w:bidi/>
        <w:spacing w:after="120" w:line="216" w:lineRule="auto"/>
        <w:jc w:val="center"/>
        <w:rPr>
          <w:rFonts w:eastAsia="YouYuan" w:cs="Simplified Arabic"/>
          <w:b/>
          <w:bCs/>
          <w:kern w:val="2"/>
          <w:sz w:val="22"/>
          <w:szCs w:val="28"/>
          <w:lang w:val="en-US" w:bidi="ar-EG"/>
        </w:rPr>
      </w:pPr>
      <w:r w:rsidRPr="004449F8">
        <w:rPr>
          <w:rFonts w:eastAsia="YouYuan" w:cs="Simplified Arabic"/>
          <w:b/>
          <w:bCs/>
          <w:kern w:val="2"/>
          <w:sz w:val="22"/>
          <w:szCs w:val="28"/>
          <w:rtl/>
          <w:lang w:val="en-US" w:bidi="ar-EG"/>
        </w:rPr>
        <w:t xml:space="preserve">البند </w:t>
      </w:r>
      <w:r w:rsidR="000B6019">
        <w:rPr>
          <w:rFonts w:eastAsia="YouYuan" w:cs="Simplified Arabic" w:hint="cs"/>
          <w:b/>
          <w:bCs/>
          <w:kern w:val="2"/>
          <w:sz w:val="22"/>
          <w:szCs w:val="28"/>
          <w:rtl/>
          <w:lang w:val="en-US" w:bidi="ar-EG"/>
        </w:rPr>
        <w:t>19</w:t>
      </w:r>
      <w:r w:rsidRPr="004449F8">
        <w:rPr>
          <w:rFonts w:eastAsia="YouYuan" w:cs="Simplified Arabic"/>
          <w:b/>
          <w:bCs/>
          <w:kern w:val="2"/>
          <w:sz w:val="22"/>
          <w:szCs w:val="28"/>
          <w:rtl/>
          <w:lang w:val="en-US" w:bidi="ar-EG"/>
        </w:rPr>
        <w:t xml:space="preserve"> -</w:t>
      </w:r>
      <w:r w:rsidR="000B6019">
        <w:rPr>
          <w:rFonts w:eastAsia="YouYuan" w:cs="Simplified Arabic" w:hint="cs"/>
          <w:b/>
          <w:bCs/>
          <w:kern w:val="2"/>
          <w:sz w:val="22"/>
          <w:szCs w:val="28"/>
          <w:rtl/>
          <w:lang w:val="en-US" w:bidi="ar-EG"/>
        </w:rPr>
        <w:tab/>
      </w:r>
      <w:r w:rsidRPr="004449F8">
        <w:rPr>
          <w:rFonts w:eastAsia="YouYuan" w:cs="Simplified Arabic"/>
          <w:b/>
          <w:bCs/>
          <w:kern w:val="2"/>
          <w:sz w:val="22"/>
          <w:szCs w:val="28"/>
          <w:rtl/>
          <w:lang w:val="en-US" w:bidi="ar-EG"/>
        </w:rPr>
        <w:t>اختتام الاجتماع</w:t>
      </w:r>
    </w:p>
    <w:p w14:paraId="63D50C61" w14:textId="3799DC35" w:rsidR="004449F8" w:rsidRPr="004449F8" w:rsidRDefault="004449F8" w:rsidP="000B6019">
      <w:pPr>
        <w:numPr>
          <w:ilvl w:val="0"/>
          <w:numId w:val="41"/>
        </w:numPr>
        <w:bidi/>
        <w:spacing w:after="120" w:line="216" w:lineRule="auto"/>
        <w:ind w:left="0" w:firstLine="0"/>
        <w:jc w:val="both"/>
        <w:rPr>
          <w:rFonts w:eastAsia="YouYuan" w:cs="Simplified Arabic"/>
          <w:kern w:val="2"/>
          <w:sz w:val="22"/>
          <w:lang w:val="en-US" w:bidi="ar-EG"/>
        </w:rPr>
      </w:pPr>
      <w:r w:rsidRPr="004449F8">
        <w:rPr>
          <w:rFonts w:eastAsia="YouYuan" w:cs="Simplified Arabic"/>
          <w:kern w:val="2"/>
          <w:sz w:val="22"/>
          <w:rtl/>
          <w:lang w:val="en-US" w:bidi="ar-EG"/>
        </w:rPr>
        <w:t>في الجلسة العامة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من الجزء الأول من الاجتماع، </w:t>
      </w:r>
      <w:r w:rsidRPr="004449F8">
        <w:rPr>
          <w:rFonts w:eastAsia="YouYuan" w:cs="Simplified Arabic" w:hint="cs"/>
          <w:kern w:val="2"/>
          <w:sz w:val="22"/>
          <w:rtl/>
          <w:lang w:val="en-US" w:bidi="ar-EG"/>
        </w:rPr>
        <w:t>المعقودة في</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w:t>
      </w:r>
      <w:r w:rsidR="00386295">
        <w:rPr>
          <w:rFonts w:eastAsia="YouYuan" w:cs="Simplified Arabic" w:hint="cs"/>
          <w:kern w:val="2"/>
          <w:sz w:val="22"/>
          <w:rtl/>
          <w:lang w:val="en-US" w:bidi="ar-EG"/>
        </w:rPr>
        <w:t>قرر</w:t>
      </w:r>
      <w:r w:rsidRPr="004449F8">
        <w:rPr>
          <w:rFonts w:eastAsia="YouYuan" w:cs="Simplified Arabic"/>
          <w:kern w:val="2"/>
          <w:sz w:val="22"/>
          <w:rtl/>
          <w:lang w:val="en-US" w:bidi="ar-EG"/>
        </w:rPr>
        <w:t xml:space="preserve"> مؤتمر الأطراف العامل كاجتماع للأطراف </w:t>
      </w:r>
      <w:r w:rsidR="00386295">
        <w:rPr>
          <w:rFonts w:eastAsia="YouYuan" w:cs="Simplified Arabic" w:hint="cs"/>
          <w:kern w:val="2"/>
          <w:sz w:val="22"/>
          <w:rtl/>
          <w:lang w:val="en-US" w:bidi="ar-EG"/>
        </w:rPr>
        <w:t xml:space="preserve">في بروتوكول ناغويا </w:t>
      </w:r>
      <w:r w:rsidRPr="004449F8">
        <w:rPr>
          <w:rFonts w:eastAsia="YouYuan" w:cs="Simplified Arabic"/>
          <w:kern w:val="2"/>
          <w:sz w:val="22"/>
          <w:rtl/>
          <w:lang w:val="en-US" w:bidi="ar-EG"/>
        </w:rPr>
        <w:t>تعليق اجتماعه ال</w:t>
      </w:r>
      <w:r w:rsidR="000B6019">
        <w:rPr>
          <w:rFonts w:eastAsia="YouYuan" w:cs="Simplified Arabic" w:hint="cs"/>
          <w:kern w:val="2"/>
          <w:sz w:val="22"/>
          <w:rtl/>
          <w:lang w:val="en-US" w:bidi="ar-EG"/>
        </w:rPr>
        <w:t>رابع</w:t>
      </w:r>
      <w:r w:rsidRPr="004449F8">
        <w:rPr>
          <w:rFonts w:eastAsia="YouYuan" w:cs="Simplified Arabic"/>
          <w:kern w:val="2"/>
          <w:sz w:val="22"/>
          <w:rtl/>
          <w:lang w:val="en-US" w:bidi="ar-EG"/>
        </w:rPr>
        <w:t xml:space="preserve"> واستئنافه من 25 أبريل</w:t>
      </w:r>
      <w:r w:rsidRPr="004449F8">
        <w:rPr>
          <w:rFonts w:eastAsia="YouYuan" w:cs="Simplified Arabic" w:hint="cs"/>
          <w:kern w:val="2"/>
          <w:sz w:val="22"/>
          <w:rtl/>
          <w:lang w:val="en-US" w:bidi="ar-EG"/>
        </w:rPr>
        <w:t>/نيسان</w:t>
      </w:r>
      <w:r w:rsidRPr="004449F8">
        <w:rPr>
          <w:rFonts w:eastAsia="YouYuan" w:cs="Simplified Arabic"/>
          <w:kern w:val="2"/>
          <w:sz w:val="22"/>
          <w:rtl/>
          <w:lang w:val="en-US" w:bidi="ar-EG"/>
        </w:rPr>
        <w:t xml:space="preserve"> إلى 8 مايو</w:t>
      </w:r>
      <w:r w:rsidRPr="004449F8">
        <w:rPr>
          <w:rFonts w:eastAsia="YouYuan" w:cs="Simplified Arabic" w:hint="cs"/>
          <w:kern w:val="2"/>
          <w:sz w:val="22"/>
          <w:rtl/>
          <w:lang w:val="en-US" w:bidi="ar-EG"/>
        </w:rPr>
        <w:t>/أيار</w:t>
      </w:r>
      <w:r w:rsidRPr="004449F8">
        <w:rPr>
          <w:rFonts w:eastAsia="YouYuan" w:cs="Simplified Arabic"/>
          <w:kern w:val="2"/>
          <w:sz w:val="22"/>
          <w:rtl/>
          <w:lang w:val="en-US" w:bidi="ar-EG"/>
        </w:rPr>
        <w:t xml:space="preserve"> 2022، في كونمينغ، الصين.</w:t>
      </w:r>
    </w:p>
    <w:p w14:paraId="7F48C598" w14:textId="77777777" w:rsidR="004449F8" w:rsidRPr="004449F8" w:rsidRDefault="004449F8" w:rsidP="004449F8">
      <w:pPr>
        <w:numPr>
          <w:ilvl w:val="0"/>
          <w:numId w:val="41"/>
        </w:numPr>
        <w:bidi/>
        <w:spacing w:after="120" w:line="216" w:lineRule="auto"/>
        <w:ind w:left="0" w:firstLine="0"/>
        <w:jc w:val="both"/>
        <w:rPr>
          <w:rFonts w:eastAsia="YouYuan" w:cs="Simplified Arabic"/>
          <w:kern w:val="2"/>
          <w:sz w:val="22"/>
          <w:rtl/>
          <w:lang w:val="en-US" w:bidi="ar-EG"/>
        </w:rPr>
      </w:pPr>
      <w:r w:rsidRPr="004449F8">
        <w:rPr>
          <w:rFonts w:eastAsia="YouYuan" w:cs="Simplified Arabic"/>
          <w:kern w:val="2"/>
          <w:sz w:val="22"/>
          <w:rtl/>
          <w:lang w:val="en-US" w:bidi="ar-EG"/>
        </w:rPr>
        <w:t>وعقب تبادل المجامل</w:t>
      </w:r>
      <w:r w:rsidRPr="004449F8">
        <w:rPr>
          <w:rFonts w:eastAsia="YouYuan" w:cs="Simplified Arabic" w:hint="cs"/>
          <w:kern w:val="2"/>
          <w:sz w:val="22"/>
          <w:rtl/>
          <w:lang w:val="en-US" w:bidi="ar-EG"/>
        </w:rPr>
        <w:t>ات</w:t>
      </w:r>
      <w:r w:rsidRPr="004449F8">
        <w:rPr>
          <w:rFonts w:eastAsia="YouYuan" w:cs="Simplified Arabic"/>
          <w:kern w:val="2"/>
          <w:sz w:val="22"/>
          <w:rtl/>
          <w:lang w:val="en-US" w:bidi="ar-EG"/>
        </w:rPr>
        <w:t xml:space="preserve"> المعتادة، اختُتم الجزء الأول من الاجتماع رسميا </w:t>
      </w:r>
      <w:r w:rsidRPr="004449F8">
        <w:rPr>
          <w:rFonts w:eastAsia="YouYuan" w:cs="Simplified Arabic" w:hint="cs"/>
          <w:kern w:val="2"/>
          <w:sz w:val="22"/>
          <w:rtl/>
          <w:lang w:val="en-US" w:bidi="ar-EG"/>
        </w:rPr>
        <w:t>الساعة</w:t>
      </w:r>
      <w:r w:rsidRPr="004449F8">
        <w:rPr>
          <w:rFonts w:eastAsia="YouYuan" w:cs="Simplified Arabic"/>
          <w:kern w:val="2"/>
          <w:sz w:val="22"/>
          <w:rtl/>
          <w:lang w:val="en-US" w:bidi="ar-EG"/>
        </w:rPr>
        <w:t xml:space="preserve">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 xml:space="preserve">]، </w:t>
      </w:r>
      <w:r w:rsidRPr="004449F8">
        <w:rPr>
          <w:rFonts w:eastAsia="YouYuan" w:cs="Simplified Arabic" w:hint="cs"/>
          <w:kern w:val="2"/>
          <w:sz w:val="22"/>
          <w:rtl/>
          <w:lang w:val="en-US" w:bidi="ar-EG"/>
        </w:rPr>
        <w:t xml:space="preserve">من </w:t>
      </w:r>
      <w:r w:rsidRPr="004449F8">
        <w:rPr>
          <w:rFonts w:eastAsia="YouYuan" w:cs="Simplified Arabic"/>
          <w:kern w:val="2"/>
          <w:sz w:val="22"/>
          <w:rtl/>
          <w:lang w:val="en-US" w:bidi="ar-EG"/>
        </w:rPr>
        <w:t>يوم [</w:t>
      </w:r>
      <w:r w:rsidRPr="004449F8">
        <w:rPr>
          <w:rFonts w:eastAsia="YouYuan" w:cs="Simplified Arabic"/>
          <w:i/>
          <w:iCs/>
          <w:kern w:val="2"/>
          <w:sz w:val="22"/>
          <w:rtl/>
          <w:lang w:val="en-US" w:bidi="ar-EG"/>
        </w:rPr>
        <w:t>يستكمل فيما بعد</w:t>
      </w:r>
      <w:r w:rsidRPr="004449F8">
        <w:rPr>
          <w:rFonts w:eastAsia="YouYuan" w:cs="Simplified Arabic"/>
          <w:kern w:val="2"/>
          <w:sz w:val="22"/>
          <w:rtl/>
          <w:lang w:val="en-US" w:bidi="ar-EG"/>
        </w:rPr>
        <w:t>].</w:t>
      </w:r>
    </w:p>
    <w:p w14:paraId="25D148B0"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8DE5423" w14:textId="77777777" w:rsidR="009933FC" w:rsidRDefault="009933FC" w:rsidP="0066700D">
      <w:pPr>
        <w:bidi/>
        <w:rPr>
          <w:rFonts w:cs="Simplified Arabic"/>
          <w:sz w:val="22"/>
          <w:rtl/>
          <w:lang w:bidi="ar-EG"/>
        </w:rPr>
      </w:pPr>
    </w:p>
    <w:sectPr w:rsidR="009933FC"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C04AA" w14:textId="77777777" w:rsidR="00132DBF" w:rsidRDefault="00132DBF" w:rsidP="00C005BD">
      <w:r>
        <w:separator/>
      </w:r>
    </w:p>
  </w:endnote>
  <w:endnote w:type="continuationSeparator" w:id="0">
    <w:p w14:paraId="4F304DAC" w14:textId="77777777" w:rsidR="00132DBF" w:rsidRDefault="00132D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5ABB9" w14:textId="77777777" w:rsidR="00132DBF" w:rsidRDefault="00132DBF" w:rsidP="00A319AA">
      <w:pPr>
        <w:bidi/>
      </w:pPr>
      <w:r>
        <w:separator/>
      </w:r>
    </w:p>
  </w:footnote>
  <w:footnote w:type="continuationSeparator" w:id="0">
    <w:p w14:paraId="46519C23" w14:textId="77777777" w:rsidR="00132DBF" w:rsidRDefault="00132DBF" w:rsidP="00C005BD">
      <w:r>
        <w:continuationSeparator/>
      </w:r>
    </w:p>
  </w:footnote>
  <w:footnote w:id="1">
    <w:p w14:paraId="1C83E0B0" w14:textId="07D28120" w:rsidR="005911A6" w:rsidRPr="003E2EBD" w:rsidRDefault="005911A6" w:rsidP="005911A6">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3E2EBD">
        <w:rPr>
          <w:rFonts w:ascii="Simplified Arabic" w:hAnsi="Simplified Arabic" w:cs="Simplified Arabic"/>
          <w:rtl/>
          <w:lang w:bidi="ar-EG"/>
        </w:rPr>
        <w:t>جميع الأوقات المبينة في التقرير الحالي هي ب</w:t>
      </w:r>
      <w:r w:rsidR="00457047">
        <w:rPr>
          <w:rFonts w:ascii="Simplified Arabic" w:hAnsi="Simplified Arabic" w:cs="Simplified Arabic" w:hint="cs"/>
          <w:rtl/>
          <w:lang w:bidi="ar-EG"/>
        </w:rPr>
        <w:t>ال</w:t>
      </w:r>
      <w:r w:rsidRPr="003E2EBD">
        <w:rPr>
          <w:rFonts w:ascii="Simplified Arabic" w:hAnsi="Simplified Arabic" w:cs="Simplified Arabic"/>
          <w:rtl/>
          <w:lang w:bidi="ar-EG"/>
        </w:rPr>
        <w:t xml:space="preserve">توقيت </w:t>
      </w:r>
      <w:r w:rsidR="00457047">
        <w:rPr>
          <w:rFonts w:ascii="Simplified Arabic" w:hAnsi="Simplified Arabic" w:cs="Simplified Arabic" w:hint="cs"/>
          <w:rtl/>
          <w:lang w:bidi="ar-EG"/>
        </w:rPr>
        <w:t>المنسق للصين (</w:t>
      </w:r>
      <w:r>
        <w:rPr>
          <w:rFonts w:ascii="Simplified Arabic" w:hAnsi="Simplified Arabic" w:cs="Simplified Arabic" w:hint="cs"/>
          <w:rtl/>
          <w:lang w:bidi="ar-EG"/>
        </w:rPr>
        <w:t>التوقيت العالمي المنسق+8</w:t>
      </w:r>
      <w:r w:rsidR="00457047">
        <w:rPr>
          <w:rFonts w:ascii="Simplified Arabic" w:hAnsi="Simplified Arabic" w:cs="Simplified Arabic" w:hint="cs"/>
          <w:rtl/>
          <w:lang w:bidi="ar-EG"/>
        </w:rPr>
        <w:t>)</w:t>
      </w:r>
      <w:r>
        <w:rPr>
          <w:rFonts w:ascii="Simplified Arabic" w:hAnsi="Simplified Arabic" w:cs="Simplified Arabic" w:hint="cs"/>
          <w:rtl/>
          <w:lang w:bidi="ar-EG"/>
        </w:rPr>
        <w:t>.</w:t>
      </w:r>
    </w:p>
  </w:footnote>
  <w:footnote w:id="2">
    <w:p w14:paraId="29265975" w14:textId="097BF405" w:rsidR="00457047" w:rsidRPr="003E2EBD" w:rsidRDefault="00457047" w:rsidP="00457047">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Pr>
          <w:rFonts w:ascii="Simplified Arabic" w:hAnsi="Simplified Arabic" w:cs="Simplified Arabic" w:hint="cs"/>
          <w:rtl/>
          <w:lang w:bidi="ar-EG"/>
        </w:rPr>
        <w:t xml:space="preserve">قدمت الأمانة البيانات التي أدلى بها الممثلون ويمكن الاطلاع عليها في </w:t>
      </w:r>
      <w:hyperlink r:id="rId1" w:history="1">
        <w:r w:rsidRPr="00807AA5">
          <w:rPr>
            <w:rStyle w:val="Hyperlink"/>
            <w:szCs w:val="18"/>
          </w:rPr>
          <w:t>https://www.cbd.int/conferences/2021-2022/cop-15/documents</w:t>
        </w:r>
      </w:hyperlink>
      <w:r>
        <w:rPr>
          <w:rFonts w:ascii="Simplified Arabic" w:hAnsi="Simplified Arabic" w:cs="Simplified Arabic" w:hint="cs"/>
          <w:rtl/>
          <w:lang w:bidi="ar-EG"/>
        </w:rPr>
        <w:t>، بصيغتها الواردة من الطرف أو المراقب المعني.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7E13E665" w14:textId="77777777" w:rsidR="00960AF4" w:rsidRPr="006D75A6" w:rsidRDefault="00D92CA9" w:rsidP="004076F6">
        <w:pPr>
          <w:bidi/>
          <w:rPr>
            <w:sz w:val="22"/>
            <w:szCs w:val="22"/>
            <w:lang w:val="en-GB" w:eastAsia="en-US"/>
          </w:rPr>
        </w:pPr>
        <w:r>
          <w:rPr>
            <w:sz w:val="22"/>
            <w:szCs w:val="22"/>
            <w:lang w:val="en-US" w:eastAsia="en-US"/>
          </w:rPr>
          <w:t>CBD/NP/MOP/4/Part</w:t>
        </w:r>
        <w:r w:rsidR="00267207">
          <w:rPr>
            <w:sz w:val="22"/>
            <w:szCs w:val="22"/>
            <w:lang w:val="en-US" w:eastAsia="en-US"/>
          </w:rPr>
          <w:t>1/L.1</w:t>
        </w:r>
      </w:p>
    </w:sdtContent>
  </w:sdt>
  <w:p w14:paraId="5C7ABE28" w14:textId="77777777" w:rsidR="00960AF4" w:rsidRPr="006D75A6" w:rsidRDefault="009718DC"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0B6019">
      <w:rPr>
        <w:noProof/>
        <w:sz w:val="22"/>
        <w:szCs w:val="22"/>
        <w:rtl/>
      </w:rPr>
      <w:t>4</w:t>
    </w:r>
    <w:r w:rsidRPr="00211F29">
      <w:rPr>
        <w:noProof/>
        <w:sz w:val="22"/>
        <w:szCs w:val="22"/>
      </w:rPr>
      <w:fldChar w:fldCharType="end"/>
    </w:r>
    <w:r w:rsidR="00960AF4" w:rsidRPr="006D75A6">
      <w:rPr>
        <w:sz w:val="22"/>
        <w:szCs w:val="22"/>
      </w:rPr>
      <w:t xml:space="preserve">Page </w:t>
    </w:r>
  </w:p>
  <w:p w14:paraId="6BDDDBF8" w14:textId="77777777" w:rsidR="00960AF4" w:rsidRDefault="0096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4F480C1D" w14:textId="77777777" w:rsidR="00960AF4" w:rsidRPr="006D75A6" w:rsidRDefault="00D92CA9" w:rsidP="00211F29">
        <w:pPr>
          <w:rPr>
            <w:sz w:val="22"/>
            <w:szCs w:val="22"/>
            <w:lang w:val="en-GB" w:eastAsia="en-US"/>
          </w:rPr>
        </w:pPr>
        <w:r>
          <w:rPr>
            <w:sz w:val="22"/>
            <w:szCs w:val="22"/>
            <w:lang w:val="en-US" w:eastAsia="en-US"/>
          </w:rPr>
          <w:t>CBD/NP/MOP/4/Part1/L.1</w:t>
        </w:r>
      </w:p>
    </w:sdtContent>
  </w:sdt>
  <w:p w14:paraId="1A0584B6" w14:textId="77777777" w:rsidR="00960AF4" w:rsidRPr="006D75A6" w:rsidRDefault="00960AF4" w:rsidP="00211F29">
    <w:pPr>
      <w:pStyle w:val="Header"/>
      <w:rPr>
        <w:sz w:val="22"/>
        <w:szCs w:val="22"/>
      </w:rPr>
    </w:pPr>
    <w:r w:rsidRPr="006D75A6">
      <w:rPr>
        <w:sz w:val="22"/>
        <w:szCs w:val="22"/>
      </w:rPr>
      <w:t xml:space="preserve">Page </w:t>
    </w:r>
    <w:r w:rsidR="009718DC" w:rsidRPr="006D75A6">
      <w:rPr>
        <w:sz w:val="22"/>
        <w:szCs w:val="22"/>
      </w:rPr>
      <w:fldChar w:fldCharType="begin"/>
    </w:r>
    <w:r w:rsidRPr="006D75A6">
      <w:rPr>
        <w:sz w:val="22"/>
        <w:szCs w:val="22"/>
      </w:rPr>
      <w:instrText xml:space="preserve"> PAGE   \* MERGEFORMAT </w:instrText>
    </w:r>
    <w:r w:rsidR="009718DC" w:rsidRPr="006D75A6">
      <w:rPr>
        <w:sz w:val="22"/>
        <w:szCs w:val="22"/>
      </w:rPr>
      <w:fldChar w:fldCharType="separate"/>
    </w:r>
    <w:r w:rsidR="000B6019">
      <w:rPr>
        <w:noProof/>
        <w:sz w:val="22"/>
        <w:szCs w:val="22"/>
      </w:rPr>
      <w:t>3</w:t>
    </w:r>
    <w:r w:rsidR="009718DC"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DA5A"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1660D4"/>
    <w:lvl w:ilvl="0" w:tplc="47C49E08">
      <w:start w:val="14"/>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F9D3C20"/>
    <w:multiLevelType w:val="hybridMultilevel"/>
    <w:tmpl w:val="B53A1032"/>
    <w:lvl w:ilvl="0" w:tplc="15F226F4">
      <w:start w:val="1"/>
      <w:numFmt w:val="decimal"/>
      <w:lvlText w:val="%1-"/>
      <w:lvlJc w:val="left"/>
      <w:pPr>
        <w:ind w:left="720" w:hanging="360"/>
      </w:pPr>
      <w:rPr>
        <w:rFonts w:ascii="Simplified Arabic" w:hAnsi="Simplified Arabic" w:cs="Simplified Arabic" w:hint="default"/>
        <w:i w:val="0"/>
        <w:iCs w:val="0"/>
        <w:sz w:val="24"/>
      </w:rPr>
    </w:lvl>
    <w:lvl w:ilvl="1" w:tplc="AE8C9D8A" w:tentative="1">
      <w:start w:val="1"/>
      <w:numFmt w:val="lowerLetter"/>
      <w:lvlText w:val="%2."/>
      <w:lvlJc w:val="left"/>
      <w:pPr>
        <w:ind w:left="1440" w:hanging="360"/>
      </w:pPr>
    </w:lvl>
    <w:lvl w:ilvl="2" w:tplc="3D985FFE" w:tentative="1">
      <w:start w:val="1"/>
      <w:numFmt w:val="lowerRoman"/>
      <w:lvlText w:val="%3."/>
      <w:lvlJc w:val="right"/>
      <w:pPr>
        <w:ind w:left="2160" w:hanging="180"/>
      </w:pPr>
    </w:lvl>
    <w:lvl w:ilvl="3" w:tplc="1DF6E278" w:tentative="1">
      <w:start w:val="1"/>
      <w:numFmt w:val="decimal"/>
      <w:lvlText w:val="%4."/>
      <w:lvlJc w:val="left"/>
      <w:pPr>
        <w:ind w:left="2880" w:hanging="360"/>
      </w:pPr>
    </w:lvl>
    <w:lvl w:ilvl="4" w:tplc="D6AE92CC" w:tentative="1">
      <w:start w:val="1"/>
      <w:numFmt w:val="lowerLetter"/>
      <w:lvlText w:val="%5."/>
      <w:lvlJc w:val="left"/>
      <w:pPr>
        <w:ind w:left="3600" w:hanging="360"/>
      </w:pPr>
    </w:lvl>
    <w:lvl w:ilvl="5" w:tplc="16C0056E" w:tentative="1">
      <w:start w:val="1"/>
      <w:numFmt w:val="lowerRoman"/>
      <w:lvlText w:val="%6."/>
      <w:lvlJc w:val="right"/>
      <w:pPr>
        <w:ind w:left="4320" w:hanging="180"/>
      </w:pPr>
    </w:lvl>
    <w:lvl w:ilvl="6" w:tplc="B8681F9A" w:tentative="1">
      <w:start w:val="1"/>
      <w:numFmt w:val="decimal"/>
      <w:lvlText w:val="%7."/>
      <w:lvlJc w:val="left"/>
      <w:pPr>
        <w:ind w:left="5040" w:hanging="360"/>
      </w:pPr>
    </w:lvl>
    <w:lvl w:ilvl="7" w:tplc="D8827772" w:tentative="1">
      <w:start w:val="1"/>
      <w:numFmt w:val="lowerLetter"/>
      <w:lvlText w:val="%8."/>
      <w:lvlJc w:val="left"/>
      <w:pPr>
        <w:ind w:left="5760" w:hanging="360"/>
      </w:pPr>
    </w:lvl>
    <w:lvl w:ilvl="8" w:tplc="DA44F8D8" w:tentative="1">
      <w:start w:val="1"/>
      <w:numFmt w:val="lowerRoman"/>
      <w:lvlText w:val="%9."/>
      <w:lvlJc w:val="right"/>
      <w:pPr>
        <w:ind w:left="6480" w:hanging="180"/>
      </w:pPr>
    </w:lvl>
  </w:abstractNum>
  <w:abstractNum w:abstractNumId="26" w15:restartNumberingAfterBreak="0">
    <w:nsid w:val="3FC63F7E"/>
    <w:multiLevelType w:val="hybridMultilevel"/>
    <w:tmpl w:val="FBACBB96"/>
    <w:lvl w:ilvl="0" w:tplc="997A871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8" w15:restartNumberingAfterBreak="0">
    <w:nsid w:val="467E09EF"/>
    <w:multiLevelType w:val="hybridMultilevel"/>
    <w:tmpl w:val="9EEAE7E2"/>
    <w:lvl w:ilvl="0" w:tplc="00C85602">
      <w:start w:val="1"/>
      <w:numFmt w:val="bullet"/>
      <w:lvlText w:val=""/>
      <w:lvlJc w:val="left"/>
      <w:pPr>
        <w:ind w:left="720" w:hanging="360"/>
      </w:pPr>
      <w:rPr>
        <w:rFonts w:ascii="Symbol" w:hAnsi="Symbol" w:hint="default"/>
        <w:sz w:val="22"/>
        <w:szCs w:val="22"/>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9"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37F68"/>
    <w:multiLevelType w:val="hybridMultilevel"/>
    <w:tmpl w:val="5E2AD2B0"/>
    <w:lvl w:ilvl="0" w:tplc="BBAC55B6">
      <w:start w:val="1"/>
      <w:numFmt w:val="decimal"/>
      <w:lvlText w:val="%1-"/>
      <w:lvlJc w:val="left"/>
      <w:pPr>
        <w:tabs>
          <w:tab w:val="num" w:pos="720"/>
        </w:tabs>
        <w:ind w:left="0" w:firstLine="0"/>
      </w:pPr>
      <w:rPr>
        <w:rFonts w:hint="default"/>
        <w:lang w:val="en-US"/>
      </w:rPr>
    </w:lvl>
    <w:lvl w:ilvl="1" w:tplc="9796F568">
      <w:start w:val="1"/>
      <w:numFmt w:val="decimal"/>
      <w:lvlText w:val="%2."/>
      <w:lvlJc w:val="left"/>
      <w:pPr>
        <w:tabs>
          <w:tab w:val="num" w:pos="1440"/>
        </w:tabs>
        <w:ind w:left="1440" w:hanging="360"/>
      </w:pPr>
      <w:rPr>
        <w:rFonts w:hint="default"/>
      </w:rPr>
    </w:lvl>
    <w:lvl w:ilvl="2" w:tplc="6234F128">
      <w:start w:val="22"/>
      <w:numFmt w:val="bullet"/>
      <w:lvlText w:val="-"/>
      <w:lvlJc w:val="left"/>
      <w:pPr>
        <w:tabs>
          <w:tab w:val="num" w:pos="2700"/>
        </w:tabs>
        <w:ind w:left="2700" w:hanging="720"/>
      </w:pPr>
      <w:rPr>
        <w:rFonts w:ascii="Times New Roman" w:eastAsia="YouYuan" w:hAnsi="Times New Roman" w:cs="Simplified Arabic" w:hint="default"/>
      </w:rPr>
    </w:lvl>
    <w:lvl w:ilvl="3" w:tplc="161A29AE" w:tentative="1">
      <w:start w:val="1"/>
      <w:numFmt w:val="decimal"/>
      <w:lvlText w:val="%4."/>
      <w:lvlJc w:val="left"/>
      <w:pPr>
        <w:tabs>
          <w:tab w:val="num" w:pos="2880"/>
        </w:tabs>
        <w:ind w:left="2880" w:hanging="360"/>
      </w:pPr>
    </w:lvl>
    <w:lvl w:ilvl="4" w:tplc="74706460" w:tentative="1">
      <w:start w:val="1"/>
      <w:numFmt w:val="lowerLetter"/>
      <w:lvlText w:val="%5."/>
      <w:lvlJc w:val="left"/>
      <w:pPr>
        <w:tabs>
          <w:tab w:val="num" w:pos="3600"/>
        </w:tabs>
        <w:ind w:left="3600" w:hanging="360"/>
      </w:pPr>
    </w:lvl>
    <w:lvl w:ilvl="5" w:tplc="4B3800BC" w:tentative="1">
      <w:start w:val="1"/>
      <w:numFmt w:val="lowerRoman"/>
      <w:lvlText w:val="%6."/>
      <w:lvlJc w:val="right"/>
      <w:pPr>
        <w:tabs>
          <w:tab w:val="num" w:pos="4320"/>
        </w:tabs>
        <w:ind w:left="4320" w:hanging="180"/>
      </w:pPr>
    </w:lvl>
    <w:lvl w:ilvl="6" w:tplc="82CEB6C2" w:tentative="1">
      <w:start w:val="1"/>
      <w:numFmt w:val="decimal"/>
      <w:lvlText w:val="%7."/>
      <w:lvlJc w:val="left"/>
      <w:pPr>
        <w:tabs>
          <w:tab w:val="num" w:pos="5040"/>
        </w:tabs>
        <w:ind w:left="5040" w:hanging="360"/>
      </w:pPr>
    </w:lvl>
    <w:lvl w:ilvl="7" w:tplc="B146729A" w:tentative="1">
      <w:start w:val="1"/>
      <w:numFmt w:val="lowerLetter"/>
      <w:lvlText w:val="%8."/>
      <w:lvlJc w:val="left"/>
      <w:pPr>
        <w:tabs>
          <w:tab w:val="num" w:pos="5760"/>
        </w:tabs>
        <w:ind w:left="5760" w:hanging="360"/>
      </w:pPr>
    </w:lvl>
    <w:lvl w:ilvl="8" w:tplc="E8406FF0" w:tentative="1">
      <w:start w:val="1"/>
      <w:numFmt w:val="lowerRoman"/>
      <w:lvlText w:val="%9."/>
      <w:lvlJc w:val="right"/>
      <w:pPr>
        <w:tabs>
          <w:tab w:val="num" w:pos="6480"/>
        </w:tabs>
        <w:ind w:left="6480" w:hanging="180"/>
      </w:pPr>
    </w:lvl>
  </w:abstractNum>
  <w:abstractNum w:abstractNumId="31"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1975573"/>
    <w:multiLevelType w:val="hybridMultilevel"/>
    <w:tmpl w:val="E7FEAC52"/>
    <w:lvl w:ilvl="0" w:tplc="EBD0149C">
      <w:start w:val="1"/>
      <w:numFmt w:val="arabicAbjad"/>
      <w:lvlText w:val="(%1)"/>
      <w:lvlJc w:val="left"/>
      <w:pPr>
        <w:ind w:left="1080" w:hanging="360"/>
      </w:pPr>
      <w:rPr>
        <w:rFonts w:hint="default"/>
        <w:b w:val="0"/>
        <w:i w:val="0"/>
        <w:sz w:val="22"/>
        <w:szCs w:val="24"/>
        <w:u w:val="none"/>
      </w:rPr>
    </w:lvl>
    <w:lvl w:ilvl="1" w:tplc="EDF0C1F8" w:tentative="1">
      <w:start w:val="1"/>
      <w:numFmt w:val="lowerLetter"/>
      <w:lvlText w:val="%2."/>
      <w:lvlJc w:val="left"/>
      <w:pPr>
        <w:ind w:left="1800" w:hanging="360"/>
      </w:pPr>
    </w:lvl>
    <w:lvl w:ilvl="2" w:tplc="00B0D340" w:tentative="1">
      <w:start w:val="1"/>
      <w:numFmt w:val="lowerRoman"/>
      <w:lvlText w:val="%3."/>
      <w:lvlJc w:val="right"/>
      <w:pPr>
        <w:ind w:left="2520" w:hanging="180"/>
      </w:pPr>
    </w:lvl>
    <w:lvl w:ilvl="3" w:tplc="E81613D2" w:tentative="1">
      <w:start w:val="1"/>
      <w:numFmt w:val="decimal"/>
      <w:lvlText w:val="%4."/>
      <w:lvlJc w:val="left"/>
      <w:pPr>
        <w:ind w:left="3240" w:hanging="360"/>
      </w:pPr>
    </w:lvl>
    <w:lvl w:ilvl="4" w:tplc="B17462F4" w:tentative="1">
      <w:start w:val="1"/>
      <w:numFmt w:val="lowerLetter"/>
      <w:lvlText w:val="%5."/>
      <w:lvlJc w:val="left"/>
      <w:pPr>
        <w:ind w:left="3960" w:hanging="360"/>
      </w:pPr>
    </w:lvl>
    <w:lvl w:ilvl="5" w:tplc="AE325DB4" w:tentative="1">
      <w:start w:val="1"/>
      <w:numFmt w:val="lowerRoman"/>
      <w:lvlText w:val="%6."/>
      <w:lvlJc w:val="right"/>
      <w:pPr>
        <w:ind w:left="4680" w:hanging="180"/>
      </w:pPr>
    </w:lvl>
    <w:lvl w:ilvl="6" w:tplc="58448732" w:tentative="1">
      <w:start w:val="1"/>
      <w:numFmt w:val="decimal"/>
      <w:lvlText w:val="%7."/>
      <w:lvlJc w:val="left"/>
      <w:pPr>
        <w:ind w:left="5400" w:hanging="360"/>
      </w:pPr>
    </w:lvl>
    <w:lvl w:ilvl="7" w:tplc="1D72E5A6" w:tentative="1">
      <w:start w:val="1"/>
      <w:numFmt w:val="lowerLetter"/>
      <w:lvlText w:val="%8."/>
      <w:lvlJc w:val="left"/>
      <w:pPr>
        <w:ind w:left="6120" w:hanging="360"/>
      </w:pPr>
    </w:lvl>
    <w:lvl w:ilvl="8" w:tplc="C270F47A" w:tentative="1">
      <w:start w:val="1"/>
      <w:numFmt w:val="lowerRoman"/>
      <w:lvlText w:val="%9."/>
      <w:lvlJc w:val="right"/>
      <w:pPr>
        <w:ind w:left="6840" w:hanging="180"/>
      </w:pPr>
    </w:lvl>
  </w:abstractNum>
  <w:abstractNum w:abstractNumId="33" w15:restartNumberingAfterBreak="0">
    <w:nsid w:val="542E327A"/>
    <w:multiLevelType w:val="hybridMultilevel"/>
    <w:tmpl w:val="81681BFC"/>
    <w:lvl w:ilvl="0" w:tplc="B54EE2F0">
      <w:start w:val="1"/>
      <w:numFmt w:val="decimal"/>
      <w:lvlText w:val="%1-"/>
      <w:lvlJc w:val="left"/>
      <w:pPr>
        <w:tabs>
          <w:tab w:val="num" w:pos="720"/>
        </w:tabs>
        <w:ind w:left="0" w:firstLine="0"/>
      </w:pPr>
      <w:rPr>
        <w:rFonts w:hint="default"/>
      </w:rPr>
    </w:lvl>
    <w:lvl w:ilvl="1" w:tplc="04090019">
      <w:start w:val="1"/>
      <w:numFmt w:val="decimal"/>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56B2B3F"/>
    <w:multiLevelType w:val="hybridMultilevel"/>
    <w:tmpl w:val="9F1CA60A"/>
    <w:lvl w:ilvl="0" w:tplc="2A321150">
      <w:start w:val="1"/>
      <w:numFmt w:val="decimal"/>
      <w:lvlText w:val="%1."/>
      <w:lvlJc w:val="left"/>
      <w:pPr>
        <w:ind w:left="720" w:hanging="360"/>
      </w:pPr>
    </w:lvl>
    <w:lvl w:ilvl="1" w:tplc="1009000F"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F5D2AF9"/>
    <w:multiLevelType w:val="hybridMultilevel"/>
    <w:tmpl w:val="CE542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5045C"/>
    <w:multiLevelType w:val="hybridMultilevel"/>
    <w:tmpl w:val="F5C88BF6"/>
    <w:lvl w:ilvl="0" w:tplc="F856AC42">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9ED7213"/>
    <w:multiLevelType w:val="hybridMultilevel"/>
    <w:tmpl w:val="B5C4C9C0"/>
    <w:lvl w:ilvl="0" w:tplc="1009000F">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88B4E2F"/>
    <w:multiLevelType w:val="hybridMultilevel"/>
    <w:tmpl w:val="50322134"/>
    <w:lvl w:ilvl="0" w:tplc="17E4E8AC">
      <w:start w:val="1"/>
      <w:numFmt w:val="decimal"/>
      <w:lvlText w:val="%1."/>
      <w:lvlJc w:val="left"/>
      <w:pPr>
        <w:ind w:left="720" w:hanging="360"/>
      </w:pPr>
    </w:lvl>
    <w:lvl w:ilvl="1" w:tplc="B44A0370" w:tentative="1">
      <w:start w:val="1"/>
      <w:numFmt w:val="lowerLetter"/>
      <w:lvlText w:val="%2."/>
      <w:lvlJc w:val="left"/>
      <w:pPr>
        <w:ind w:left="1440" w:hanging="360"/>
      </w:pPr>
    </w:lvl>
    <w:lvl w:ilvl="2" w:tplc="5726A856" w:tentative="1">
      <w:start w:val="1"/>
      <w:numFmt w:val="lowerRoman"/>
      <w:lvlText w:val="%3."/>
      <w:lvlJc w:val="right"/>
      <w:pPr>
        <w:ind w:left="2160" w:hanging="180"/>
      </w:pPr>
    </w:lvl>
    <w:lvl w:ilvl="3" w:tplc="7EDC2278" w:tentative="1">
      <w:start w:val="1"/>
      <w:numFmt w:val="decimal"/>
      <w:lvlText w:val="%4."/>
      <w:lvlJc w:val="left"/>
      <w:pPr>
        <w:ind w:left="2880" w:hanging="360"/>
      </w:pPr>
    </w:lvl>
    <w:lvl w:ilvl="4" w:tplc="D10C4692" w:tentative="1">
      <w:start w:val="1"/>
      <w:numFmt w:val="lowerLetter"/>
      <w:lvlText w:val="%5."/>
      <w:lvlJc w:val="left"/>
      <w:pPr>
        <w:ind w:left="3600" w:hanging="360"/>
      </w:pPr>
    </w:lvl>
    <w:lvl w:ilvl="5" w:tplc="E47AC522" w:tentative="1">
      <w:start w:val="1"/>
      <w:numFmt w:val="lowerRoman"/>
      <w:lvlText w:val="%6."/>
      <w:lvlJc w:val="right"/>
      <w:pPr>
        <w:ind w:left="4320" w:hanging="180"/>
      </w:pPr>
    </w:lvl>
    <w:lvl w:ilvl="6" w:tplc="62C0BBDE" w:tentative="1">
      <w:start w:val="1"/>
      <w:numFmt w:val="decimal"/>
      <w:lvlText w:val="%7."/>
      <w:lvlJc w:val="left"/>
      <w:pPr>
        <w:ind w:left="5040" w:hanging="360"/>
      </w:pPr>
    </w:lvl>
    <w:lvl w:ilvl="7" w:tplc="C44C1B04" w:tentative="1">
      <w:start w:val="1"/>
      <w:numFmt w:val="lowerLetter"/>
      <w:lvlText w:val="%8."/>
      <w:lvlJc w:val="left"/>
      <w:pPr>
        <w:ind w:left="5760" w:hanging="360"/>
      </w:pPr>
    </w:lvl>
    <w:lvl w:ilvl="8" w:tplc="DED89FAC" w:tentative="1">
      <w:start w:val="1"/>
      <w:numFmt w:val="lowerRoman"/>
      <w:lvlText w:val="%9."/>
      <w:lvlJc w:val="right"/>
      <w:pPr>
        <w:ind w:left="6480" w:hanging="180"/>
      </w:pPr>
    </w:lvl>
  </w:abstractNum>
  <w:abstractNum w:abstractNumId="41"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7AEE5E3A"/>
    <w:multiLevelType w:val="hybridMultilevel"/>
    <w:tmpl w:val="104A2A24"/>
    <w:lvl w:ilvl="0" w:tplc="7C926C32">
      <w:start w:val="1"/>
      <w:numFmt w:val="decimal"/>
      <w:lvlText w:val="%1-"/>
      <w:lvlJc w:val="left"/>
      <w:pPr>
        <w:ind w:left="720" w:hanging="360"/>
      </w:pPr>
      <w:rPr>
        <w:rFonts w:hint="default"/>
      </w:rPr>
    </w:lvl>
    <w:lvl w:ilvl="1" w:tplc="39608C30" w:tentative="1">
      <w:start w:val="1"/>
      <w:numFmt w:val="lowerLetter"/>
      <w:lvlText w:val="%2."/>
      <w:lvlJc w:val="left"/>
      <w:pPr>
        <w:ind w:left="1440" w:hanging="360"/>
      </w:pPr>
    </w:lvl>
    <w:lvl w:ilvl="2" w:tplc="97DC54FE" w:tentative="1">
      <w:start w:val="1"/>
      <w:numFmt w:val="lowerRoman"/>
      <w:lvlText w:val="%3."/>
      <w:lvlJc w:val="right"/>
      <w:pPr>
        <w:ind w:left="2160" w:hanging="180"/>
      </w:pPr>
    </w:lvl>
    <w:lvl w:ilvl="3" w:tplc="02DE78EA" w:tentative="1">
      <w:start w:val="1"/>
      <w:numFmt w:val="decimal"/>
      <w:lvlText w:val="%4."/>
      <w:lvlJc w:val="left"/>
      <w:pPr>
        <w:ind w:left="2880" w:hanging="360"/>
      </w:pPr>
    </w:lvl>
    <w:lvl w:ilvl="4" w:tplc="118814A2" w:tentative="1">
      <w:start w:val="1"/>
      <w:numFmt w:val="lowerLetter"/>
      <w:lvlText w:val="%5."/>
      <w:lvlJc w:val="left"/>
      <w:pPr>
        <w:ind w:left="3600" w:hanging="360"/>
      </w:pPr>
    </w:lvl>
    <w:lvl w:ilvl="5" w:tplc="D688E114" w:tentative="1">
      <w:start w:val="1"/>
      <w:numFmt w:val="lowerRoman"/>
      <w:lvlText w:val="%6."/>
      <w:lvlJc w:val="right"/>
      <w:pPr>
        <w:ind w:left="4320" w:hanging="180"/>
      </w:pPr>
    </w:lvl>
    <w:lvl w:ilvl="6" w:tplc="5DB2D55E" w:tentative="1">
      <w:start w:val="1"/>
      <w:numFmt w:val="decimal"/>
      <w:lvlText w:val="%7."/>
      <w:lvlJc w:val="left"/>
      <w:pPr>
        <w:ind w:left="5040" w:hanging="360"/>
      </w:pPr>
    </w:lvl>
    <w:lvl w:ilvl="7" w:tplc="2FF08CD6" w:tentative="1">
      <w:start w:val="1"/>
      <w:numFmt w:val="lowerLetter"/>
      <w:lvlText w:val="%8."/>
      <w:lvlJc w:val="left"/>
      <w:pPr>
        <w:ind w:left="5760" w:hanging="360"/>
      </w:pPr>
    </w:lvl>
    <w:lvl w:ilvl="8" w:tplc="88D01966" w:tentative="1">
      <w:start w:val="1"/>
      <w:numFmt w:val="lowerRoman"/>
      <w:lvlText w:val="%9."/>
      <w:lvlJc w:val="right"/>
      <w:pPr>
        <w:ind w:left="6480" w:hanging="180"/>
      </w:pPr>
    </w:lvl>
  </w:abstractNum>
  <w:num w:numId="1">
    <w:abstractNumId w:val="14"/>
  </w:num>
  <w:num w:numId="2">
    <w:abstractNumId w:val="34"/>
  </w:num>
  <w:num w:numId="3">
    <w:abstractNumId w:val="15"/>
  </w:num>
  <w:num w:numId="4">
    <w:abstractNumId w:val="25"/>
  </w:num>
  <w:num w:numId="5">
    <w:abstractNumId w:val="17"/>
  </w:num>
  <w:num w:numId="6">
    <w:abstractNumId w:val="35"/>
  </w:num>
  <w:num w:numId="7">
    <w:abstractNumId w:val="30"/>
  </w:num>
  <w:num w:numId="8">
    <w:abstractNumId w:val="39"/>
  </w:num>
  <w:num w:numId="9">
    <w:abstractNumId w:val="28"/>
  </w:num>
  <w:num w:numId="10">
    <w:abstractNumId w:val="23"/>
  </w:num>
  <w:num w:numId="11">
    <w:abstractNumId w:val="4"/>
  </w:num>
  <w:num w:numId="12">
    <w:abstractNumId w:val="13"/>
  </w:num>
  <w:num w:numId="13">
    <w:abstractNumId w:val="31"/>
  </w:num>
  <w:num w:numId="14">
    <w:abstractNumId w:val="41"/>
  </w:num>
  <w:num w:numId="15">
    <w:abstractNumId w:val="21"/>
  </w:num>
  <w:num w:numId="16">
    <w:abstractNumId w:val="20"/>
  </w:num>
  <w:num w:numId="17">
    <w:abstractNumId w:val="22"/>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6"/>
  </w:num>
  <w:num w:numId="22">
    <w:abstractNumId w:val="2"/>
  </w:num>
  <w:num w:numId="23">
    <w:abstractNumId w:val="37"/>
  </w:num>
  <w:num w:numId="24">
    <w:abstractNumId w:val="5"/>
  </w:num>
  <w:num w:numId="25">
    <w:abstractNumId w:val="36"/>
  </w:num>
  <w:num w:numId="26">
    <w:abstractNumId w:val="1"/>
  </w:num>
  <w:num w:numId="27">
    <w:abstractNumId w:val="6"/>
  </w:num>
  <w:num w:numId="28">
    <w:abstractNumId w:val="32"/>
  </w:num>
  <w:num w:numId="29">
    <w:abstractNumId w:val="42"/>
  </w:num>
  <w:num w:numId="30">
    <w:abstractNumId w:val="12"/>
  </w:num>
  <w:num w:numId="31">
    <w:abstractNumId w:val="40"/>
  </w:num>
  <w:num w:numId="32">
    <w:abstractNumId w:val="3"/>
  </w:num>
  <w:num w:numId="33">
    <w:abstractNumId w:val="7"/>
  </w:num>
  <w:num w:numId="34">
    <w:abstractNumId w:val="19"/>
  </w:num>
  <w:num w:numId="35">
    <w:abstractNumId w:val="9"/>
  </w:num>
  <w:num w:numId="36">
    <w:abstractNumId w:val="11"/>
  </w:num>
  <w:num w:numId="37">
    <w:abstractNumId w:val="18"/>
  </w:num>
  <w:num w:numId="38">
    <w:abstractNumId w:val="27"/>
  </w:num>
  <w:num w:numId="39">
    <w:abstractNumId w:val="29"/>
  </w:num>
  <w:num w:numId="40">
    <w:abstractNumId w:val="0"/>
  </w:num>
  <w:num w:numId="41">
    <w:abstractNumId w:val="8"/>
  </w:num>
  <w:num w:numId="42">
    <w:abstractNumId w:val="38"/>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019"/>
    <w:rsid w:val="000B7A1A"/>
    <w:rsid w:val="000C2646"/>
    <w:rsid w:val="000C3645"/>
    <w:rsid w:val="000C53C8"/>
    <w:rsid w:val="000C63A5"/>
    <w:rsid w:val="000C777F"/>
    <w:rsid w:val="000C7B4D"/>
    <w:rsid w:val="000D1320"/>
    <w:rsid w:val="000D139B"/>
    <w:rsid w:val="000D14B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2DBF"/>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5D8"/>
    <w:rsid w:val="00336F2F"/>
    <w:rsid w:val="00337348"/>
    <w:rsid w:val="00337C93"/>
    <w:rsid w:val="00340B98"/>
    <w:rsid w:val="00341291"/>
    <w:rsid w:val="00341DD5"/>
    <w:rsid w:val="003472F1"/>
    <w:rsid w:val="00350776"/>
    <w:rsid w:val="00351764"/>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295"/>
    <w:rsid w:val="00386300"/>
    <w:rsid w:val="00386368"/>
    <w:rsid w:val="003901AC"/>
    <w:rsid w:val="003924B3"/>
    <w:rsid w:val="003944A0"/>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49F8"/>
    <w:rsid w:val="004477D7"/>
    <w:rsid w:val="00450333"/>
    <w:rsid w:val="00450F86"/>
    <w:rsid w:val="00451599"/>
    <w:rsid w:val="00452E62"/>
    <w:rsid w:val="00457047"/>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1A6"/>
    <w:rsid w:val="00591622"/>
    <w:rsid w:val="00592E04"/>
    <w:rsid w:val="005960C0"/>
    <w:rsid w:val="005A07F3"/>
    <w:rsid w:val="005A2116"/>
    <w:rsid w:val="005A4DFD"/>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07AA5"/>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6000A"/>
    <w:rsid w:val="00960AF4"/>
    <w:rsid w:val="00961BAB"/>
    <w:rsid w:val="00962406"/>
    <w:rsid w:val="009630CB"/>
    <w:rsid w:val="00970E0B"/>
    <w:rsid w:val="009718DC"/>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35AB"/>
    <w:rsid w:val="00A37185"/>
    <w:rsid w:val="00A37FC9"/>
    <w:rsid w:val="00A41940"/>
    <w:rsid w:val="00A41C43"/>
    <w:rsid w:val="00A41EE8"/>
    <w:rsid w:val="00A50EF1"/>
    <w:rsid w:val="00A528DB"/>
    <w:rsid w:val="00A57B20"/>
    <w:rsid w:val="00A609E2"/>
    <w:rsid w:val="00A60A7A"/>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5866"/>
    <w:rsid w:val="00AB6DC5"/>
    <w:rsid w:val="00AB79DB"/>
    <w:rsid w:val="00AC08A3"/>
    <w:rsid w:val="00AC0F51"/>
    <w:rsid w:val="00AC159F"/>
    <w:rsid w:val="00AC1689"/>
    <w:rsid w:val="00AC1F82"/>
    <w:rsid w:val="00AC59BE"/>
    <w:rsid w:val="00AD0D3F"/>
    <w:rsid w:val="00AD1C59"/>
    <w:rsid w:val="00AD220C"/>
    <w:rsid w:val="00AE0F61"/>
    <w:rsid w:val="00AE1CC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E6C62"/>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6B5"/>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A68F0"/>
    <w:rsid w:val="00FB07D2"/>
    <w:rsid w:val="00FB2865"/>
    <w:rsid w:val="00FB3A85"/>
    <w:rsid w:val="00FB4127"/>
    <w:rsid w:val="00FC002E"/>
    <w:rsid w:val="00FC0E5A"/>
    <w:rsid w:val="00FC2F31"/>
    <w:rsid w:val="00FC4AAA"/>
    <w:rsid w:val="00FC6C20"/>
    <w:rsid w:val="00FC7037"/>
    <w:rsid w:val="00FD1547"/>
    <w:rsid w:val="00FD43A0"/>
    <w:rsid w:val="00FD4C59"/>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43A82E1"/>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449F8"/>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4449F8"/>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4449F8"/>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4449F8"/>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4449F8"/>
    <w:rPr>
      <w:sz w:val="22"/>
      <w:szCs w:val="24"/>
      <w:u w:val="single"/>
      <w:lang w:val="en-GB" w:eastAsia="en-US"/>
    </w:rPr>
  </w:style>
  <w:style w:type="character" w:customStyle="1" w:styleId="Heading7Char">
    <w:name w:val="Heading 7 Char"/>
    <w:basedOn w:val="DefaultParagraphFont"/>
    <w:link w:val="Heading7"/>
    <w:rsid w:val="004449F8"/>
    <w:rPr>
      <w:rFonts w:ascii="Univers" w:hAnsi="Univers"/>
      <w:b/>
      <w:sz w:val="28"/>
      <w:szCs w:val="24"/>
      <w:lang w:val="en-GB" w:eastAsia="en-US"/>
    </w:rPr>
  </w:style>
  <w:style w:type="character" w:customStyle="1" w:styleId="Heading8Char">
    <w:name w:val="Heading 8 Char"/>
    <w:basedOn w:val="DefaultParagraphFont"/>
    <w:link w:val="Heading8"/>
    <w:rsid w:val="004449F8"/>
    <w:rPr>
      <w:rFonts w:ascii="Univers" w:hAnsi="Univers"/>
      <w:b/>
      <w:sz w:val="32"/>
      <w:szCs w:val="24"/>
      <w:lang w:val="en-GB" w:eastAsia="en-US"/>
    </w:rPr>
  </w:style>
  <w:style w:type="character" w:customStyle="1" w:styleId="Heading9Char">
    <w:name w:val="Heading 9 Char"/>
    <w:basedOn w:val="DefaultParagraphFont"/>
    <w:link w:val="Heading9"/>
    <w:rsid w:val="004449F8"/>
    <w:rPr>
      <w:i/>
      <w:iCs/>
      <w:sz w:val="22"/>
      <w:szCs w:val="24"/>
      <w:lang w:val="en-GB" w:eastAsia="en-US"/>
    </w:rPr>
  </w:style>
  <w:style w:type="character" w:customStyle="1" w:styleId="apple-converted-space">
    <w:name w:val="apple-converted-space"/>
    <w:rsid w:val="004449F8"/>
  </w:style>
  <w:style w:type="character" w:customStyle="1" w:styleId="UnresolvedMention1">
    <w:name w:val="Unresolved Mention1"/>
    <w:basedOn w:val="DefaultParagraphFont"/>
    <w:uiPriority w:val="99"/>
    <w:semiHidden/>
    <w:unhideWhenUsed/>
    <w:rsid w:val="004449F8"/>
    <w:rPr>
      <w:color w:val="605E5C"/>
      <w:shd w:val="clear" w:color="auto" w:fill="E1DFDD"/>
    </w:rPr>
  </w:style>
  <w:style w:type="paragraph" w:customStyle="1" w:styleId="Default">
    <w:name w:val="Default"/>
    <w:rsid w:val="004449F8"/>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4449F8"/>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4449F8"/>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4449F8"/>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4449F8"/>
    <w:rPr>
      <w:rFonts w:cs="Arial"/>
      <w:b/>
      <w:bCs/>
      <w:caps/>
      <w:kern w:val="28"/>
      <w:sz w:val="22"/>
      <w:szCs w:val="32"/>
      <w:lang w:val="en-GB" w:eastAsia="en-US"/>
    </w:rPr>
  </w:style>
  <w:style w:type="paragraph" w:styleId="BodyTextIndent">
    <w:name w:val="Body Text Indent"/>
    <w:basedOn w:val="Normal"/>
    <w:link w:val="BodyTextIndentChar"/>
    <w:rsid w:val="004449F8"/>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4449F8"/>
    <w:rPr>
      <w:sz w:val="22"/>
      <w:szCs w:val="24"/>
      <w:lang w:val="en-GB" w:eastAsia="en-US"/>
    </w:rPr>
  </w:style>
  <w:style w:type="paragraph" w:styleId="BodyTextIndent2">
    <w:name w:val="Body Text Indent 2"/>
    <w:basedOn w:val="Normal"/>
    <w:link w:val="BodyTextIndent2Char"/>
    <w:rsid w:val="004449F8"/>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4449F8"/>
    <w:rPr>
      <w:sz w:val="22"/>
      <w:szCs w:val="24"/>
      <w:lang w:val="en-GB" w:eastAsia="en-US"/>
    </w:rPr>
  </w:style>
  <w:style w:type="character" w:styleId="CommentReference">
    <w:name w:val="annotation reference"/>
    <w:rsid w:val="004449F8"/>
    <w:rPr>
      <w:sz w:val="16"/>
      <w:szCs w:val="16"/>
    </w:rPr>
  </w:style>
  <w:style w:type="paragraph" w:styleId="CommentText">
    <w:name w:val="annotation text"/>
    <w:basedOn w:val="Normal"/>
    <w:link w:val="CommentTextChar"/>
    <w:rsid w:val="004449F8"/>
    <w:pPr>
      <w:spacing w:before="120" w:after="120"/>
      <w:jc w:val="both"/>
    </w:pPr>
    <w:rPr>
      <w:sz w:val="20"/>
      <w:lang w:val="en-GB" w:eastAsia="en-US"/>
    </w:rPr>
  </w:style>
  <w:style w:type="character" w:customStyle="1" w:styleId="CommentTextChar">
    <w:name w:val="Comment Text Char"/>
    <w:basedOn w:val="DefaultParagraphFont"/>
    <w:link w:val="CommentText"/>
    <w:rsid w:val="004449F8"/>
    <w:rPr>
      <w:szCs w:val="24"/>
      <w:lang w:val="en-GB" w:eastAsia="en-US"/>
    </w:rPr>
  </w:style>
  <w:style w:type="paragraph" w:customStyle="1" w:styleId="Cornernotation">
    <w:name w:val="Corner notation"/>
    <w:basedOn w:val="Normal"/>
    <w:rsid w:val="004449F8"/>
    <w:pPr>
      <w:spacing w:before="120" w:after="120"/>
      <w:ind w:left="284" w:right="4398" w:hanging="284"/>
      <w:jc w:val="both"/>
    </w:pPr>
    <w:rPr>
      <w:sz w:val="22"/>
      <w:lang w:val="en-GB" w:eastAsia="en-US"/>
    </w:rPr>
  </w:style>
  <w:style w:type="paragraph" w:customStyle="1" w:styleId="Document1">
    <w:name w:val="Document 1"/>
    <w:basedOn w:val="Normal"/>
    <w:next w:val="Normal"/>
    <w:rsid w:val="004449F8"/>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4449F8"/>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4449F8"/>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4449F8"/>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4449F8"/>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4449F8"/>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4449F8"/>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4449F8"/>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4449F8"/>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4449F8"/>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4449F8"/>
    <w:rPr>
      <w:rFonts w:ascii="Courier New" w:hAnsi="Courier New"/>
      <w:lang w:val="en-GB" w:eastAsia="en-US"/>
    </w:rPr>
  </w:style>
  <w:style w:type="paragraph" w:styleId="BodyText3">
    <w:name w:val="Body Text 3"/>
    <w:basedOn w:val="Normal"/>
    <w:link w:val="BodyText3Char"/>
    <w:rsid w:val="004449F8"/>
    <w:pPr>
      <w:spacing w:before="120" w:after="120"/>
      <w:jc w:val="both"/>
    </w:pPr>
    <w:rPr>
      <w:iCs/>
      <w:sz w:val="22"/>
      <w:lang w:val="en-GB" w:eastAsia="en-US"/>
    </w:rPr>
  </w:style>
  <w:style w:type="character" w:customStyle="1" w:styleId="BodyText3Char">
    <w:name w:val="Body Text 3 Char"/>
    <w:basedOn w:val="DefaultParagraphFont"/>
    <w:link w:val="BodyText3"/>
    <w:rsid w:val="004449F8"/>
    <w:rPr>
      <w:iCs/>
      <w:sz w:val="22"/>
      <w:szCs w:val="24"/>
      <w:lang w:val="en-GB" w:eastAsia="en-US"/>
    </w:rPr>
  </w:style>
  <w:style w:type="paragraph" w:customStyle="1" w:styleId="BodyText21">
    <w:name w:val="Body Text 21"/>
    <w:basedOn w:val="Normal"/>
    <w:rsid w:val="004449F8"/>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4449F8"/>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4449F8"/>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4449F8"/>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4449F8"/>
    <w:rPr>
      <w:b w:val="0"/>
      <w:bCs w:val="0"/>
    </w:rPr>
  </w:style>
  <w:style w:type="paragraph" w:styleId="BodyTextIndent3">
    <w:name w:val="Body Text Indent 3"/>
    <w:basedOn w:val="Normal"/>
    <w:link w:val="BodyTextIndent3Char"/>
    <w:rsid w:val="004449F8"/>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4449F8"/>
    <w:rPr>
      <w:bCs/>
      <w:sz w:val="22"/>
      <w:szCs w:val="24"/>
      <w:lang w:val="en-GB" w:eastAsia="en-US"/>
    </w:rPr>
  </w:style>
  <w:style w:type="paragraph" w:customStyle="1" w:styleId="bodytextnoindent">
    <w:name w:val="body text (no indent)"/>
    <w:basedOn w:val="Normal"/>
    <w:rsid w:val="004449F8"/>
    <w:pPr>
      <w:spacing w:before="120" w:after="120"/>
      <w:jc w:val="both"/>
    </w:pPr>
    <w:rPr>
      <w:sz w:val="22"/>
      <w:lang w:val="en-GB" w:eastAsia="en-US"/>
    </w:rPr>
  </w:style>
  <w:style w:type="paragraph" w:customStyle="1" w:styleId="Bodytextitalic">
    <w:name w:val="Body text italic"/>
    <w:basedOn w:val="BodyText"/>
    <w:rsid w:val="004449F8"/>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4449F8"/>
  </w:style>
  <w:style w:type="paragraph" w:customStyle="1" w:styleId="Diagram">
    <w:name w:val="Diagram"/>
    <w:basedOn w:val="Normal"/>
    <w:rsid w:val="004449F8"/>
    <w:pPr>
      <w:spacing w:before="120" w:after="120"/>
      <w:jc w:val="both"/>
    </w:pPr>
    <w:rPr>
      <w:b/>
      <w:i/>
      <w:sz w:val="22"/>
      <w:lang w:eastAsia="en-US"/>
    </w:rPr>
  </w:style>
  <w:style w:type="character" w:customStyle="1" w:styleId="endnoterefe">
    <w:name w:val="endnote refe"/>
    <w:rsid w:val="004449F8"/>
    <w:rPr>
      <w:rFonts w:ascii="Courier New" w:hAnsi="Courier New"/>
      <w:noProof w:val="0"/>
      <w:sz w:val="20"/>
      <w:vertAlign w:val="superscript"/>
      <w:lang w:val="en-US"/>
    </w:rPr>
  </w:style>
  <w:style w:type="paragraph" w:customStyle="1" w:styleId="FOOTNOTETEX">
    <w:name w:val="FOOTNOTE TEX"/>
    <w:rsid w:val="004449F8"/>
    <w:pPr>
      <w:widowControl w:val="0"/>
      <w:tabs>
        <w:tab w:val="left" w:pos="-720"/>
      </w:tabs>
      <w:suppressAutoHyphens/>
    </w:pPr>
    <w:rPr>
      <w:lang w:val="en-US" w:eastAsia="en-US"/>
    </w:rPr>
  </w:style>
  <w:style w:type="paragraph" w:customStyle="1" w:styleId="Heading0">
    <w:name w:val="Heading"/>
    <w:basedOn w:val="Heading1"/>
    <w:next w:val="Normal"/>
    <w:rsid w:val="004449F8"/>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4449F8"/>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4449F8"/>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4449F8"/>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4449F8"/>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4449F8"/>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4449F8"/>
    <w:pPr>
      <w:keepNext/>
      <w:keepLines/>
      <w:spacing w:before="120" w:after="120"/>
      <w:ind w:right="6"/>
      <w:jc w:val="center"/>
    </w:pPr>
    <w:rPr>
      <w:i/>
      <w:sz w:val="22"/>
      <w:lang w:val="en-GB" w:eastAsia="en-US"/>
    </w:rPr>
  </w:style>
  <w:style w:type="paragraph" w:customStyle="1" w:styleId="Heading2GTI">
    <w:name w:val="Heading 2 (GTI)"/>
    <w:basedOn w:val="Heading5"/>
    <w:rsid w:val="004449F8"/>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4449F8"/>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4449F8"/>
    <w:pPr>
      <w:ind w:left="2127" w:hanging="1276"/>
    </w:pPr>
  </w:style>
  <w:style w:type="paragraph" w:customStyle="1" w:styleId="Heading3multiline">
    <w:name w:val="Heading 3 (multiline)"/>
    <w:basedOn w:val="Heading3"/>
    <w:next w:val="Para1"/>
    <w:rsid w:val="004449F8"/>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4449F8"/>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4449F8"/>
  </w:style>
  <w:style w:type="paragraph" w:customStyle="1" w:styleId="Heading40">
    <w:name w:val="Heading4"/>
    <w:basedOn w:val="Normal"/>
    <w:rsid w:val="004449F8"/>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4449F8"/>
    <w:pPr>
      <w:spacing w:before="120" w:after="120"/>
      <w:jc w:val="center"/>
      <w:outlineLvl w:val="0"/>
    </w:pPr>
    <w:rPr>
      <w:i/>
      <w:iCs/>
      <w:sz w:val="22"/>
      <w:lang w:val="en-GB" w:eastAsia="en-US"/>
    </w:rPr>
  </w:style>
  <w:style w:type="character" w:customStyle="1" w:styleId="Hyperlink1">
    <w:name w:val="Hyperlink1"/>
    <w:rsid w:val="004449F8"/>
  </w:style>
  <w:style w:type="paragraph" w:styleId="List2">
    <w:name w:val="List 2"/>
    <w:basedOn w:val="Normal"/>
    <w:rsid w:val="004449F8"/>
    <w:pPr>
      <w:spacing w:before="60" w:after="60"/>
      <w:ind w:left="714" w:hanging="357"/>
      <w:jc w:val="both"/>
    </w:pPr>
    <w:rPr>
      <w:sz w:val="22"/>
      <w:lang w:val="en-GB" w:eastAsia="en-US"/>
    </w:rPr>
  </w:style>
  <w:style w:type="paragraph" w:styleId="List3">
    <w:name w:val="List 3"/>
    <w:basedOn w:val="Normal"/>
    <w:rsid w:val="004449F8"/>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4449F8"/>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4449F8"/>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4449F8"/>
    <w:rPr>
      <w:rFonts w:ascii="Arial" w:hAnsi="Arial" w:cs="Arial"/>
      <w:color w:val="auto"/>
      <w:sz w:val="20"/>
    </w:rPr>
  </w:style>
  <w:style w:type="character" w:customStyle="1" w:styleId="PersonalReplyStyle">
    <w:name w:val="Personal Reply Style"/>
    <w:rsid w:val="004449F8"/>
    <w:rPr>
      <w:rFonts w:ascii="Arial" w:hAnsi="Arial" w:cs="Arial"/>
      <w:color w:val="auto"/>
      <w:sz w:val="20"/>
    </w:rPr>
  </w:style>
  <w:style w:type="paragraph" w:customStyle="1" w:styleId="Style1">
    <w:name w:val="Style1"/>
    <w:basedOn w:val="BodyText2"/>
    <w:qFormat/>
    <w:rsid w:val="004449F8"/>
    <w:pPr>
      <w:numPr>
        <w:ilvl w:val="1"/>
        <w:numId w:val="40"/>
      </w:numPr>
      <w:spacing w:before="120" w:line="240" w:lineRule="auto"/>
    </w:pPr>
    <w:rPr>
      <w:rFonts w:eastAsia="Times New Roman"/>
      <w:szCs w:val="20"/>
      <w:lang w:bidi="ar-SA"/>
    </w:rPr>
  </w:style>
  <w:style w:type="paragraph" w:customStyle="1" w:styleId="subhead">
    <w:name w:val="subhead"/>
    <w:basedOn w:val="Normal"/>
    <w:next w:val="Para1"/>
    <w:rsid w:val="004449F8"/>
    <w:pPr>
      <w:spacing w:before="120" w:after="120"/>
      <w:jc w:val="center"/>
    </w:pPr>
    <w:rPr>
      <w:i/>
      <w:sz w:val="22"/>
      <w:szCs w:val="20"/>
      <w:lang w:val="en-GB" w:eastAsia="en-US"/>
    </w:rPr>
  </w:style>
  <w:style w:type="paragraph" w:customStyle="1" w:styleId="Subhead1">
    <w:name w:val="Subhead1"/>
    <w:basedOn w:val="Normal"/>
    <w:rsid w:val="004449F8"/>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4449F8"/>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4449F8"/>
    <w:rPr>
      <w:i/>
      <w:iCs/>
      <w:sz w:val="22"/>
      <w:lang w:val="en-GB" w:eastAsia="en-US"/>
    </w:rPr>
  </w:style>
  <w:style w:type="paragraph" w:customStyle="1" w:styleId="Title-secondary">
    <w:name w:val="Title - secondary"/>
    <w:basedOn w:val="Title"/>
    <w:next w:val="Heading2"/>
    <w:rsid w:val="004449F8"/>
    <w:pPr>
      <w:spacing w:before="120"/>
    </w:pPr>
    <w:rPr>
      <w:caps w:val="0"/>
    </w:rPr>
  </w:style>
  <w:style w:type="paragraph" w:customStyle="1" w:styleId="Title-body">
    <w:name w:val="Title-body"/>
    <w:basedOn w:val="Normal"/>
    <w:rsid w:val="004449F8"/>
    <w:pPr>
      <w:tabs>
        <w:tab w:val="right" w:pos="6095"/>
      </w:tabs>
      <w:spacing w:before="120" w:after="120"/>
      <w:jc w:val="center"/>
    </w:pPr>
    <w:rPr>
      <w:smallCaps/>
      <w:sz w:val="22"/>
      <w:lang w:val="en-GB" w:eastAsia="en-US"/>
    </w:rPr>
  </w:style>
  <w:style w:type="character" w:customStyle="1" w:styleId="underline">
    <w:name w:val="underline"/>
    <w:rsid w:val="004449F8"/>
    <w:rPr>
      <w:rFonts w:ascii="Courier" w:hAnsi="Courier"/>
      <w:sz w:val="20"/>
      <w:u w:val="single"/>
    </w:rPr>
  </w:style>
  <w:style w:type="paragraph" w:customStyle="1" w:styleId="xl27">
    <w:name w:val="xl27"/>
    <w:basedOn w:val="Normal"/>
    <w:rsid w:val="004449F8"/>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4449F8"/>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4449F8"/>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4449F8"/>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4449F8"/>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4449F8"/>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4449F8"/>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4449F8"/>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4449F8"/>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4449F8"/>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4449F8"/>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4449F8"/>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4449F8"/>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4449F8"/>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4449F8"/>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4449F8"/>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4449F8"/>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4449F8"/>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4449F8"/>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4449F8"/>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4449F8"/>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4449F8"/>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4449F8"/>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4449F8"/>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4449F8"/>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4449F8"/>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4449F8"/>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4449F8"/>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4449F8"/>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4449F8"/>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4449F8"/>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4449F8"/>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4449F8"/>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4449F8"/>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4449F8"/>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4449F8"/>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4449F8"/>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4449F8"/>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4449F8"/>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4449F8"/>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4449F8"/>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4449F8"/>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4449F8"/>
    <w:rPr>
      <w:rFonts w:ascii="Courier" w:hAnsi="Courier"/>
      <w:lang w:val="en-GB" w:eastAsia="en-US" w:bidi="ar-SA"/>
    </w:rPr>
  </w:style>
  <w:style w:type="paragraph" w:customStyle="1" w:styleId="para10">
    <w:name w:val="para1"/>
    <w:basedOn w:val="Normal"/>
    <w:rsid w:val="004449F8"/>
    <w:pPr>
      <w:spacing w:before="100" w:beforeAutospacing="1" w:after="100" w:afterAutospacing="1"/>
    </w:pPr>
    <w:rPr>
      <w:lang w:val="en-US" w:eastAsia="en-US"/>
    </w:rPr>
  </w:style>
  <w:style w:type="paragraph" w:customStyle="1" w:styleId="StyleBodyTextItalicBlack">
    <w:name w:val="Style Body Text + Italic Black"/>
    <w:basedOn w:val="BodyText"/>
    <w:rsid w:val="004449F8"/>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4449F8"/>
    <w:rPr>
      <w:b/>
      <w:bCs/>
      <w:szCs w:val="20"/>
    </w:rPr>
  </w:style>
  <w:style w:type="character" w:customStyle="1" w:styleId="CommentSubjectChar">
    <w:name w:val="Comment Subject Char"/>
    <w:basedOn w:val="CommentTextChar"/>
    <w:link w:val="CommentSubject"/>
    <w:uiPriority w:val="99"/>
    <w:rsid w:val="004449F8"/>
    <w:rPr>
      <w:b/>
      <w:bCs/>
      <w:szCs w:val="24"/>
      <w:lang w:val="en-GB" w:eastAsia="en-US"/>
    </w:rPr>
  </w:style>
  <w:style w:type="paragraph" w:customStyle="1" w:styleId="ColorfulList-Accent11">
    <w:name w:val="Colorful List - Accent 11"/>
    <w:basedOn w:val="Normal"/>
    <w:uiPriority w:val="34"/>
    <w:qFormat/>
    <w:rsid w:val="004449F8"/>
    <w:pPr>
      <w:spacing w:before="120" w:after="120"/>
      <w:ind w:left="720"/>
      <w:contextualSpacing/>
    </w:pPr>
  </w:style>
  <w:style w:type="numbering" w:customStyle="1" w:styleId="NoList11">
    <w:name w:val="No List11"/>
    <w:next w:val="NoList"/>
    <w:uiPriority w:val="99"/>
    <w:semiHidden/>
    <w:unhideWhenUsed/>
    <w:rsid w:val="004449F8"/>
  </w:style>
  <w:style w:type="paragraph" w:customStyle="1" w:styleId="xl69">
    <w:name w:val="xl69"/>
    <w:basedOn w:val="Normal"/>
    <w:rsid w:val="004449F8"/>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4449F8"/>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4449F8"/>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4449F8"/>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4449F8"/>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4449F8"/>
    <w:pPr>
      <w:pBdr>
        <w:left w:val="single" w:sz="4" w:space="0" w:color="auto"/>
      </w:pBdr>
      <w:spacing w:before="100" w:beforeAutospacing="1" w:after="100" w:afterAutospacing="1"/>
    </w:pPr>
    <w:rPr>
      <w:b/>
      <w:bCs/>
      <w:sz w:val="16"/>
      <w:szCs w:val="16"/>
    </w:rPr>
  </w:style>
  <w:style w:type="paragraph" w:customStyle="1" w:styleId="xl75">
    <w:name w:val="xl75"/>
    <w:basedOn w:val="Normal"/>
    <w:rsid w:val="004449F8"/>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4449F8"/>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4449F8"/>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4449F8"/>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4449F8"/>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4449F8"/>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4449F8"/>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4449F8"/>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4449F8"/>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4449F8"/>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4449F8"/>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4449F8"/>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4449F8"/>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4449F8"/>
    <w:pPr>
      <w:spacing w:before="100" w:beforeAutospacing="1" w:after="100" w:afterAutospacing="1"/>
    </w:pPr>
    <w:rPr>
      <w:rFonts w:ascii="Arial" w:hAnsi="Arial" w:cs="Arial"/>
      <w:color w:val="FF0000"/>
    </w:rPr>
  </w:style>
  <w:style w:type="paragraph" w:customStyle="1" w:styleId="xl89">
    <w:name w:val="xl89"/>
    <w:basedOn w:val="Normal"/>
    <w:rsid w:val="004449F8"/>
    <w:pPr>
      <w:spacing w:before="100" w:beforeAutospacing="1" w:after="100" w:afterAutospacing="1"/>
    </w:pPr>
    <w:rPr>
      <w:rFonts w:ascii="Arial" w:hAnsi="Arial" w:cs="Arial"/>
      <w:b/>
      <w:bCs/>
    </w:rPr>
  </w:style>
  <w:style w:type="paragraph" w:customStyle="1" w:styleId="xl90">
    <w:name w:val="xl90"/>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4449F8"/>
    <w:pPr>
      <w:spacing w:before="100" w:beforeAutospacing="1" w:after="100" w:afterAutospacing="1"/>
      <w:textAlignment w:val="top"/>
    </w:pPr>
    <w:rPr>
      <w:sz w:val="16"/>
      <w:szCs w:val="16"/>
    </w:rPr>
  </w:style>
  <w:style w:type="paragraph" w:customStyle="1" w:styleId="xl94">
    <w:name w:val="xl94"/>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4449F8"/>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4449F8"/>
  </w:style>
  <w:style w:type="numbering" w:customStyle="1" w:styleId="NoList3">
    <w:name w:val="No List3"/>
    <w:next w:val="NoList"/>
    <w:uiPriority w:val="99"/>
    <w:semiHidden/>
    <w:unhideWhenUsed/>
    <w:rsid w:val="004449F8"/>
  </w:style>
  <w:style w:type="paragraph" w:customStyle="1" w:styleId="ColorfulShading-Accent11">
    <w:name w:val="Colorful Shading - Accent 11"/>
    <w:hidden/>
    <w:uiPriority w:val="99"/>
    <w:semiHidden/>
    <w:rsid w:val="004449F8"/>
    <w:rPr>
      <w:sz w:val="22"/>
      <w:szCs w:val="24"/>
      <w:lang w:val="en-GB" w:eastAsia="en-US"/>
    </w:rPr>
  </w:style>
  <w:style w:type="paragraph" w:customStyle="1" w:styleId="xl135">
    <w:name w:val="xl135"/>
    <w:basedOn w:val="Normal"/>
    <w:rsid w:val="004449F8"/>
    <w:pPr>
      <w:spacing w:before="100" w:beforeAutospacing="1" w:after="100" w:afterAutospacing="1"/>
    </w:pPr>
    <w:rPr>
      <w:rFonts w:ascii="Arial" w:hAnsi="Arial" w:cs="Arial"/>
    </w:rPr>
  </w:style>
  <w:style w:type="paragraph" w:customStyle="1" w:styleId="xl136">
    <w:name w:val="xl136"/>
    <w:basedOn w:val="Normal"/>
    <w:rsid w:val="004449F8"/>
    <w:pPr>
      <w:spacing w:before="100" w:beforeAutospacing="1" w:after="100" w:afterAutospacing="1"/>
    </w:pPr>
    <w:rPr>
      <w:rFonts w:ascii="Arial" w:hAnsi="Arial" w:cs="Arial"/>
    </w:rPr>
  </w:style>
  <w:style w:type="paragraph" w:customStyle="1" w:styleId="xl137">
    <w:name w:val="xl137"/>
    <w:basedOn w:val="Normal"/>
    <w:rsid w:val="004449F8"/>
    <w:pPr>
      <w:spacing w:before="100" w:beforeAutospacing="1" w:after="100" w:afterAutospacing="1"/>
    </w:pPr>
    <w:rPr>
      <w:rFonts w:ascii="Arial" w:hAnsi="Arial" w:cs="Arial"/>
      <w:b/>
      <w:bCs/>
    </w:rPr>
  </w:style>
  <w:style w:type="paragraph" w:customStyle="1" w:styleId="xl138">
    <w:name w:val="xl138"/>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4449F8"/>
    <w:pPr>
      <w:spacing w:before="100" w:beforeAutospacing="1" w:after="100" w:afterAutospacing="1"/>
    </w:pPr>
    <w:rPr>
      <w:rFonts w:ascii="Arial" w:hAnsi="Arial" w:cs="Arial"/>
      <w:b/>
      <w:bCs/>
      <w:color w:val="FF0000"/>
    </w:rPr>
  </w:style>
  <w:style w:type="paragraph" w:customStyle="1" w:styleId="xl142">
    <w:name w:val="xl142"/>
    <w:basedOn w:val="Normal"/>
    <w:rsid w:val="004449F8"/>
    <w:pPr>
      <w:spacing w:before="100" w:beforeAutospacing="1" w:after="100" w:afterAutospacing="1"/>
    </w:pPr>
    <w:rPr>
      <w:rFonts w:ascii="Arial" w:hAnsi="Arial" w:cs="Arial"/>
      <w:color w:val="FF0000"/>
    </w:rPr>
  </w:style>
  <w:style w:type="paragraph" w:customStyle="1" w:styleId="xl143">
    <w:name w:val="xl143"/>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4449F8"/>
    <w:pPr>
      <w:spacing w:before="100" w:beforeAutospacing="1" w:after="100" w:afterAutospacing="1"/>
      <w:textAlignment w:val="top"/>
    </w:pPr>
    <w:rPr>
      <w:sz w:val="16"/>
      <w:szCs w:val="16"/>
    </w:rPr>
  </w:style>
  <w:style w:type="paragraph" w:customStyle="1" w:styleId="xl145">
    <w:name w:val="xl145"/>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4449F8"/>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4449F8"/>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4449F8"/>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4449F8"/>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4449F8"/>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4449F8"/>
    <w:pPr>
      <w:pBdr>
        <w:left w:val="single" w:sz="4" w:space="0" w:color="auto"/>
      </w:pBdr>
      <w:spacing w:before="100" w:beforeAutospacing="1" w:after="100" w:afterAutospacing="1"/>
    </w:pPr>
    <w:rPr>
      <w:sz w:val="16"/>
      <w:szCs w:val="16"/>
    </w:rPr>
  </w:style>
  <w:style w:type="paragraph" w:customStyle="1" w:styleId="xl154">
    <w:name w:val="xl154"/>
    <w:basedOn w:val="Normal"/>
    <w:rsid w:val="004449F8"/>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4449F8"/>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4449F8"/>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4449F8"/>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4449F8"/>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4449F8"/>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4449F8"/>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4449F8"/>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4449F8"/>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4449F8"/>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4449F8"/>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4449F8"/>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4449F8"/>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4449F8"/>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4449F8"/>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4449F8"/>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4449F8"/>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4449F8"/>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4449F8"/>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4449F8"/>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4449F8"/>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4449F8"/>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4449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4449F8"/>
    <w:rPr>
      <w:sz w:val="22"/>
      <w:szCs w:val="24"/>
      <w:lang w:val="en-GB" w:eastAsia="en-US"/>
    </w:rPr>
  </w:style>
  <w:style w:type="paragraph" w:customStyle="1" w:styleId="H1">
    <w:name w:val="_ H_1"/>
    <w:basedOn w:val="Normal"/>
    <w:next w:val="SingleTxt"/>
    <w:rsid w:val="004449F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4449F8"/>
    <w:pPr>
      <w:spacing w:line="300" w:lineRule="exact"/>
      <w:ind w:left="0" w:right="0" w:firstLine="0"/>
    </w:pPr>
    <w:rPr>
      <w:spacing w:val="-2"/>
      <w:sz w:val="28"/>
    </w:rPr>
  </w:style>
  <w:style w:type="paragraph" w:customStyle="1" w:styleId="H23">
    <w:name w:val="_ H_2/3"/>
    <w:basedOn w:val="Normal"/>
    <w:next w:val="SingleTxt"/>
    <w:rsid w:val="004449F8"/>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4449F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4449F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4449F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4449F8"/>
    <w:pPr>
      <w:spacing w:before="120" w:after="120"/>
      <w:ind w:left="720"/>
      <w:jc w:val="both"/>
    </w:pPr>
    <w:rPr>
      <w:sz w:val="22"/>
      <w:lang w:val="en-GB" w:eastAsia="en-US"/>
    </w:rPr>
  </w:style>
  <w:style w:type="paragraph" w:customStyle="1" w:styleId="Body">
    <w:name w:val="Body"/>
    <w:rsid w:val="004449F8"/>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4449F8"/>
    <w:pPr>
      <w:widowControl w:val="0"/>
    </w:pPr>
    <w:rPr>
      <w:rFonts w:eastAsia="MS Mincho"/>
      <w:color w:val="auto"/>
      <w:lang w:val="en-GB" w:eastAsia="zh-CN"/>
    </w:rPr>
  </w:style>
  <w:style w:type="paragraph" w:customStyle="1" w:styleId="Para11">
    <w:name w:val="Para 1"/>
    <w:basedOn w:val="Normal"/>
    <w:autoRedefine/>
    <w:rsid w:val="004449F8"/>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4449F8"/>
    <w:rPr>
      <w:b/>
      <w:bCs/>
    </w:rPr>
  </w:style>
  <w:style w:type="paragraph" w:styleId="Revision">
    <w:name w:val="Revision"/>
    <w:hidden/>
    <w:uiPriority w:val="99"/>
    <w:semiHidden/>
    <w:rsid w:val="004449F8"/>
    <w:rPr>
      <w:sz w:val="22"/>
      <w:szCs w:val="24"/>
      <w:lang w:val="en-GB" w:eastAsia="en-US"/>
    </w:rPr>
  </w:style>
  <w:style w:type="paragraph" w:customStyle="1" w:styleId="xl65">
    <w:name w:val="xl65"/>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4449F8"/>
    <w:pPr>
      <w:spacing w:before="100" w:beforeAutospacing="1" w:after="100" w:afterAutospacing="1"/>
      <w:textAlignment w:val="center"/>
    </w:pPr>
    <w:rPr>
      <w:sz w:val="18"/>
      <w:szCs w:val="18"/>
    </w:rPr>
  </w:style>
  <w:style w:type="paragraph" w:customStyle="1" w:styleId="xl63">
    <w:name w:val="xl63"/>
    <w:basedOn w:val="Normal"/>
    <w:rsid w:val="004449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4449F8"/>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4449F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4449F8"/>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4449F8"/>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449F8"/>
    <w:pPr>
      <w:spacing w:line="240" w:lineRule="exact"/>
      <w:jc w:val="both"/>
    </w:pPr>
    <w:rPr>
      <w:sz w:val="20"/>
      <w:szCs w:val="20"/>
      <w:vertAlign w:val="superscript"/>
    </w:rPr>
  </w:style>
  <w:style w:type="paragraph" w:customStyle="1" w:styleId="recommendationheader">
    <w:name w:val="recommendation header"/>
    <w:basedOn w:val="Heading2"/>
    <w:qFormat/>
    <w:rsid w:val="004449F8"/>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4449F8"/>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4449F8"/>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4449F8"/>
    <w:rPr>
      <w:rFonts w:ascii="Calibri" w:eastAsia="Calibri" w:hAnsi="Calibri"/>
      <w:sz w:val="22"/>
      <w:szCs w:val="22"/>
      <w:lang w:val="en-US" w:eastAsia="en-US"/>
    </w:rPr>
  </w:style>
  <w:style w:type="paragraph" w:customStyle="1" w:styleId="decision">
    <w:name w:val="decision"/>
    <w:basedOn w:val="Normal"/>
    <w:qFormat/>
    <w:rsid w:val="004449F8"/>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4449F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4449F8"/>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449F8"/>
    <w:rPr>
      <w:i w:val="0"/>
      <w:sz w:val="18"/>
    </w:rPr>
  </w:style>
  <w:style w:type="paragraph" w:styleId="Caption">
    <w:name w:val="caption"/>
    <w:basedOn w:val="Normal"/>
    <w:next w:val="Normal"/>
    <w:uiPriority w:val="35"/>
    <w:unhideWhenUsed/>
    <w:qFormat/>
    <w:rsid w:val="004449F8"/>
    <w:pPr>
      <w:keepNext/>
      <w:keepLines/>
      <w:spacing w:after="200"/>
      <w:jc w:val="both"/>
    </w:pPr>
    <w:rPr>
      <w:b/>
      <w:iCs/>
      <w:sz w:val="22"/>
      <w:szCs w:val="18"/>
      <w:lang w:val="en-GB" w:eastAsia="en-US"/>
    </w:rPr>
  </w:style>
  <w:style w:type="paragraph" w:customStyle="1" w:styleId="CBD-Doc">
    <w:name w:val="CBD-Doc"/>
    <w:basedOn w:val="Normal"/>
    <w:rsid w:val="004449F8"/>
    <w:pPr>
      <w:keepLines/>
      <w:numPr>
        <w:numId w:val="42"/>
      </w:numPr>
      <w:spacing w:after="120"/>
      <w:jc w:val="both"/>
    </w:pPr>
    <w:rPr>
      <w:rFonts w:cs="Angsana New"/>
      <w:sz w:val="22"/>
      <w:lang w:val="en-GB" w:eastAsia="en-US"/>
    </w:rPr>
  </w:style>
  <w:style w:type="paragraph" w:customStyle="1" w:styleId="CBD-Doc-Type">
    <w:name w:val="CBD-Doc-Type"/>
    <w:basedOn w:val="Normal"/>
    <w:rsid w:val="004449F8"/>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4449F8"/>
    <w:pPr>
      <w:keepLines/>
      <w:numPr>
        <w:numId w:val="43"/>
      </w:numPr>
      <w:spacing w:before="120" w:after="120"/>
      <w:jc w:val="both"/>
    </w:pPr>
    <w:rPr>
      <w:sz w:val="22"/>
      <w:szCs w:val="22"/>
      <w:lang w:val="en-US" w:eastAsia="en-US"/>
    </w:rPr>
  </w:style>
  <w:style w:type="character" w:customStyle="1" w:styleId="CBD-ParaCharChar">
    <w:name w:val="CBD-Para Char Char"/>
    <w:link w:val="CBD-Para"/>
    <w:uiPriority w:val="99"/>
    <w:locked/>
    <w:rsid w:val="004449F8"/>
    <w:rPr>
      <w:sz w:val="22"/>
      <w:szCs w:val="22"/>
      <w:lang w:val="en-US" w:eastAsia="en-US"/>
    </w:rPr>
  </w:style>
  <w:style w:type="character" w:styleId="EndnoteReference">
    <w:name w:val="endnote reference"/>
    <w:rsid w:val="004449F8"/>
    <w:rPr>
      <w:vertAlign w:val="superscript"/>
    </w:rPr>
  </w:style>
  <w:style w:type="paragraph" w:styleId="EndnoteText">
    <w:name w:val="endnote text"/>
    <w:basedOn w:val="Normal"/>
    <w:link w:val="EndnoteTextChar"/>
    <w:rsid w:val="004449F8"/>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449F8"/>
    <w:rPr>
      <w:rFonts w:ascii="Courier New" w:hAnsi="Courier New"/>
      <w:sz w:val="22"/>
      <w:szCs w:val="24"/>
      <w:lang w:val="en-GB" w:eastAsia="en-US"/>
    </w:rPr>
  </w:style>
  <w:style w:type="paragraph" w:customStyle="1" w:styleId="heading2notforTOC">
    <w:name w:val="heading 2 not for TOC"/>
    <w:basedOn w:val="Heading3"/>
    <w:rsid w:val="004449F8"/>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4449F8"/>
    <w:pPr>
      <w:ind w:left="142" w:right="4218" w:hanging="142"/>
      <w:jc w:val="both"/>
    </w:pPr>
    <w:rPr>
      <w:caps/>
      <w:sz w:val="22"/>
      <w:szCs w:val="22"/>
      <w:lang w:val="en-GB" w:eastAsia="en-US"/>
    </w:rPr>
  </w:style>
  <w:style w:type="paragraph" w:customStyle="1" w:styleId="Quotationtextindented">
    <w:name w:val="Quotation text (indented)"/>
    <w:basedOn w:val="Normal"/>
    <w:qFormat/>
    <w:rsid w:val="004449F8"/>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4449F8"/>
  </w:style>
  <w:style w:type="character" w:customStyle="1" w:styleId="StyleFootnoteReferenceNounderline">
    <w:name w:val="Style Footnote Reference + No underline"/>
    <w:rsid w:val="004449F8"/>
    <w:rPr>
      <w:sz w:val="18"/>
      <w:u w:val="none"/>
      <w:vertAlign w:val="baseline"/>
    </w:rPr>
  </w:style>
  <w:style w:type="paragraph" w:customStyle="1" w:styleId="tabletitle">
    <w:name w:val="table title"/>
    <w:basedOn w:val="Heading2"/>
    <w:qFormat/>
    <w:rsid w:val="004449F8"/>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4449F8"/>
    <w:pPr>
      <w:spacing w:before="120"/>
      <w:jc w:val="both"/>
    </w:pPr>
    <w:rPr>
      <w:rFonts w:cs="Arial"/>
      <w:b/>
      <w:bCs/>
      <w:lang w:val="en-GB" w:eastAsia="en-US"/>
    </w:rPr>
  </w:style>
  <w:style w:type="paragraph" w:styleId="TOC4">
    <w:name w:val="toc 4"/>
    <w:basedOn w:val="Normal"/>
    <w:next w:val="Normal"/>
    <w:autoRedefine/>
    <w:rsid w:val="004449F8"/>
    <w:pPr>
      <w:spacing w:before="120" w:after="120"/>
      <w:ind w:left="660"/>
    </w:pPr>
    <w:rPr>
      <w:sz w:val="22"/>
      <w:lang w:val="en-GB" w:eastAsia="en-US"/>
    </w:rPr>
  </w:style>
  <w:style w:type="paragraph" w:styleId="TOC5">
    <w:name w:val="toc 5"/>
    <w:basedOn w:val="Normal"/>
    <w:next w:val="Normal"/>
    <w:autoRedefine/>
    <w:rsid w:val="004449F8"/>
    <w:pPr>
      <w:spacing w:before="120" w:after="120"/>
      <w:ind w:left="880"/>
    </w:pPr>
    <w:rPr>
      <w:sz w:val="22"/>
      <w:lang w:val="en-GB" w:eastAsia="en-US"/>
    </w:rPr>
  </w:style>
  <w:style w:type="paragraph" w:styleId="TOC6">
    <w:name w:val="toc 6"/>
    <w:basedOn w:val="Normal"/>
    <w:next w:val="Normal"/>
    <w:autoRedefine/>
    <w:rsid w:val="004449F8"/>
    <w:pPr>
      <w:spacing w:before="120" w:after="120"/>
      <w:ind w:left="1100"/>
    </w:pPr>
    <w:rPr>
      <w:sz w:val="22"/>
      <w:lang w:val="en-GB" w:eastAsia="en-US"/>
    </w:rPr>
  </w:style>
  <w:style w:type="paragraph" w:styleId="TOC7">
    <w:name w:val="toc 7"/>
    <w:basedOn w:val="Normal"/>
    <w:next w:val="Normal"/>
    <w:autoRedefine/>
    <w:rsid w:val="004449F8"/>
    <w:pPr>
      <w:spacing w:before="120" w:after="120"/>
      <w:ind w:left="1320"/>
    </w:pPr>
    <w:rPr>
      <w:sz w:val="22"/>
      <w:lang w:val="en-GB" w:eastAsia="en-US"/>
    </w:rPr>
  </w:style>
  <w:style w:type="paragraph" w:styleId="TOC8">
    <w:name w:val="toc 8"/>
    <w:basedOn w:val="Normal"/>
    <w:next w:val="Normal"/>
    <w:autoRedefine/>
    <w:rsid w:val="004449F8"/>
    <w:pPr>
      <w:spacing w:before="120" w:after="120"/>
      <w:ind w:left="1540"/>
    </w:pPr>
    <w:rPr>
      <w:sz w:val="22"/>
      <w:lang w:val="en-GB" w:eastAsia="en-US"/>
    </w:rPr>
  </w:style>
  <w:style w:type="paragraph" w:styleId="TOC9">
    <w:name w:val="toc 9"/>
    <w:basedOn w:val="Normal"/>
    <w:next w:val="Normal"/>
    <w:autoRedefine/>
    <w:rsid w:val="004449F8"/>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4449F8"/>
    <w:rPr>
      <w:color w:val="605E5C"/>
      <w:shd w:val="clear" w:color="auto" w:fill="E1DFDD"/>
    </w:rPr>
  </w:style>
  <w:style w:type="character" w:customStyle="1" w:styleId="markedcontent">
    <w:name w:val="markedcontent"/>
    <w:basedOn w:val="DefaultParagraphFont"/>
    <w:rsid w:val="004449F8"/>
  </w:style>
  <w:style w:type="paragraph" w:customStyle="1" w:styleId="paragraph">
    <w:name w:val="paragraph"/>
    <w:basedOn w:val="Normal"/>
    <w:rsid w:val="004449F8"/>
    <w:pPr>
      <w:spacing w:before="100" w:beforeAutospacing="1" w:after="100" w:afterAutospacing="1"/>
    </w:pPr>
    <w:rPr>
      <w:lang w:val="en-US" w:eastAsia="zh-CN"/>
    </w:rPr>
  </w:style>
  <w:style w:type="character" w:customStyle="1" w:styleId="normaltextrun">
    <w:name w:val="normaltextrun"/>
    <w:basedOn w:val="DefaultParagraphFont"/>
    <w:rsid w:val="004449F8"/>
  </w:style>
  <w:style w:type="character" w:customStyle="1" w:styleId="eop">
    <w:name w:val="eop"/>
    <w:basedOn w:val="DefaultParagraphFont"/>
    <w:rsid w:val="004449F8"/>
  </w:style>
  <w:style w:type="character" w:customStyle="1" w:styleId="tabchar">
    <w:name w:val="tabchar"/>
    <w:basedOn w:val="DefaultParagraphFont"/>
    <w:rsid w:val="004449F8"/>
  </w:style>
  <w:style w:type="character" w:customStyle="1" w:styleId="scxw217952631">
    <w:name w:val="scxw217952631"/>
    <w:basedOn w:val="DefaultParagraphFont"/>
    <w:rsid w:val="004449F8"/>
  </w:style>
  <w:style w:type="table" w:customStyle="1" w:styleId="ListTable6Colorful2">
    <w:name w:val="List Table 6 Colorful2"/>
    <w:basedOn w:val="TableNormal"/>
    <w:uiPriority w:val="51"/>
    <w:rsid w:val="004449F8"/>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4449F8"/>
    <w:rPr>
      <w:color w:val="605E5C"/>
      <w:shd w:val="clear" w:color="auto" w:fill="E1DFDD"/>
    </w:rPr>
  </w:style>
  <w:style w:type="character" w:customStyle="1" w:styleId="ui-provider">
    <w:name w:val="ui-provider"/>
    <w:basedOn w:val="DefaultParagraphFont"/>
    <w:rsid w:val="004449F8"/>
  </w:style>
  <w:style w:type="paragraph" w:customStyle="1" w:styleId="msonormal0">
    <w:name w:val="msonormal"/>
    <w:basedOn w:val="Normal"/>
    <w:rsid w:val="004449F8"/>
    <w:pPr>
      <w:spacing w:before="100" w:beforeAutospacing="1" w:after="100" w:afterAutospacing="1"/>
    </w:pPr>
    <w:rPr>
      <w:lang w:val="en-US" w:eastAsia="zh-CN"/>
    </w:rPr>
  </w:style>
  <w:style w:type="character" w:styleId="UnresolvedMention">
    <w:name w:val="Unresolved Mention"/>
    <w:basedOn w:val="DefaultParagraphFont"/>
    <w:uiPriority w:val="99"/>
    <w:semiHidden/>
    <w:unhideWhenUsed/>
    <w:rsid w:val="00807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3947F1" w:rsidP="00DC47EC">
          <w:pPr>
            <w:pStyle w:val="43F19A3E0602404AB1382A00A2CC4646"/>
          </w:pPr>
          <w:r w:rsidRPr="003947F1">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3947F1" w:rsidP="00DC47EC">
          <w:pPr>
            <w:pStyle w:val="E53A1D3F6EF6439E81DCC12B00954438"/>
          </w:pPr>
          <w:r w:rsidRPr="003947F1">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3947F1" w:rsidP="00CA7C61">
          <w:pPr>
            <w:pStyle w:val="D2F541D2D9774D9C80D18600868033FE"/>
          </w:pPr>
          <w:r w:rsidRPr="003947F1">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3947F1"/>
    <w:rsid w:val="008A7A8A"/>
    <w:rsid w:val="00A50574"/>
    <w:rsid w:val="00CA7C61"/>
    <w:rsid w:val="00CB7C1E"/>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1DD15-E3BF-49E8-9DEE-AC399BF79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1832</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CBD/NP/MOP/4/Part1/L.1</dc:subject>
  <dc:creator>SCBD</dc:creator>
  <cp:lastModifiedBy>Mohamed El Sehemawi</cp:lastModifiedBy>
  <cp:revision>12</cp:revision>
  <cp:lastPrinted>2021-04-09T21:02:00Z</cp:lastPrinted>
  <dcterms:created xsi:type="dcterms:W3CDTF">2021-10-13T20:09:00Z</dcterms:created>
  <dcterms:modified xsi:type="dcterms:W3CDTF">2021-10-13T20:45:00Z</dcterms:modified>
</cp:coreProperties>
</file>