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E8545A" w:rsidRPr="0008134E" w14:paraId="09096B7C" w14:textId="77777777" w:rsidTr="00052CEC">
        <w:trPr>
          <w:trHeight w:val="844"/>
        </w:trPr>
        <w:tc>
          <w:tcPr>
            <w:tcW w:w="744" w:type="dxa"/>
            <w:tcBorders>
              <w:bottom w:val="single" w:sz="12" w:space="0" w:color="auto"/>
            </w:tcBorders>
          </w:tcPr>
          <w:p w14:paraId="09096B79" w14:textId="77777777" w:rsidR="00E8545A" w:rsidRPr="0008134E" w:rsidRDefault="00E8545A" w:rsidP="00052CEC">
            <w:pPr>
              <w:rPr>
                <w:kern w:val="22"/>
                <w:lang w:val="ru-RU"/>
              </w:rPr>
            </w:pPr>
            <w:bookmarkStart w:id="0" w:name="_Hlk505247837"/>
            <w:r w:rsidRPr="0008134E">
              <w:rPr>
                <w:noProof/>
                <w:kern w:val="22"/>
                <w:lang w:eastAsia="en-GB"/>
              </w:rPr>
              <w:drawing>
                <wp:anchor distT="0" distB="0" distL="114300" distR="114300" simplePos="0" relativeHeight="251658240" behindDoc="0" locked="0" layoutInCell="1" allowOverlap="1" wp14:anchorId="090975B3" wp14:editId="090975B4">
                  <wp:simplePos x="0" y="0"/>
                  <wp:positionH relativeFrom="column">
                    <wp:posOffset>365</wp:posOffset>
                  </wp:positionH>
                  <wp:positionV relativeFrom="page">
                    <wp:posOffset>-122</wp:posOffset>
                  </wp:positionV>
                  <wp:extent cx="476250" cy="402590"/>
                  <wp:effectExtent l="0" t="0" r="0" b="0"/>
                  <wp:wrapNone/>
                  <wp:docPr id="3"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9096B7A" w14:textId="77777777" w:rsidR="00E8545A" w:rsidRPr="0008134E" w:rsidRDefault="00E8545A" w:rsidP="00052CEC">
            <w:pPr>
              <w:ind w:left="175"/>
              <w:rPr>
                <w:kern w:val="22"/>
                <w:lang w:val="ru-RU"/>
              </w:rPr>
            </w:pPr>
            <w:r w:rsidRPr="0008134E">
              <w:rPr>
                <w:noProof/>
                <w:lang w:eastAsia="en-GB"/>
              </w:rPr>
              <w:drawing>
                <wp:inline distT="0" distB="0" distL="0" distR="0" wp14:anchorId="090975B5" wp14:editId="090975B6">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09096B7B" w14:textId="77777777" w:rsidR="00E8545A" w:rsidRPr="0008134E" w:rsidRDefault="00E8545A" w:rsidP="00052CEC">
            <w:pPr>
              <w:jc w:val="right"/>
              <w:rPr>
                <w:b/>
                <w:kern w:val="22"/>
                <w:sz w:val="32"/>
                <w:szCs w:val="32"/>
                <w:lang w:val="ru-RU"/>
              </w:rPr>
            </w:pPr>
            <w:r w:rsidRPr="0008134E">
              <w:rPr>
                <w:b/>
                <w:kern w:val="22"/>
                <w:sz w:val="32"/>
                <w:szCs w:val="32"/>
                <w:lang w:val="ru-RU"/>
              </w:rPr>
              <w:t>CBD</w:t>
            </w:r>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E8545A" w:rsidRPr="0008134E" w14:paraId="09096B87" w14:textId="77777777" w:rsidTr="00052CEC">
        <w:trPr>
          <w:trHeight w:val="1693"/>
        </w:trPr>
        <w:tc>
          <w:tcPr>
            <w:tcW w:w="6086" w:type="dxa"/>
            <w:tcBorders>
              <w:top w:val="nil"/>
              <w:bottom w:val="single" w:sz="36" w:space="0" w:color="000000"/>
            </w:tcBorders>
          </w:tcPr>
          <w:bookmarkEnd w:id="0"/>
          <w:p w14:paraId="09096B7D" w14:textId="77777777" w:rsidR="00E8545A" w:rsidRPr="0008134E" w:rsidRDefault="00E8545A" w:rsidP="00052CEC">
            <w:pPr>
              <w:suppressLineNumbers/>
              <w:suppressAutoHyphens/>
              <w:rPr>
                <w:snapToGrid w:val="0"/>
                <w:kern w:val="22"/>
                <w:lang w:val="ru-RU"/>
              </w:rPr>
            </w:pPr>
            <w:r w:rsidRPr="0008134E">
              <w:rPr>
                <w:noProof/>
                <w:lang w:eastAsia="en-GB"/>
              </w:rPr>
              <w:drawing>
                <wp:inline distT="0" distB="0" distL="0" distR="0" wp14:anchorId="090975B7" wp14:editId="090975B8">
                  <wp:extent cx="2611120" cy="1076740"/>
                  <wp:effectExtent l="0" t="0" r="0" b="9525"/>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09096B7E" w14:textId="77777777" w:rsidR="00E8545A" w:rsidRPr="0008134E" w:rsidRDefault="00E8545A" w:rsidP="00052CEC">
            <w:pPr>
              <w:pStyle w:val="Header"/>
              <w:suppressLineNumbers/>
              <w:suppressAutoHyphens/>
              <w:rPr>
                <w:rFonts w:eastAsia="MS Mincho"/>
                <w:bCs/>
                <w:snapToGrid w:val="0"/>
                <w:kern w:val="22"/>
                <w:lang w:val="ru-RU"/>
              </w:rPr>
            </w:pPr>
          </w:p>
        </w:tc>
        <w:tc>
          <w:tcPr>
            <w:tcW w:w="2977" w:type="dxa"/>
            <w:tcBorders>
              <w:top w:val="nil"/>
              <w:bottom w:val="single" w:sz="36" w:space="0" w:color="000000"/>
            </w:tcBorders>
          </w:tcPr>
          <w:p w14:paraId="09096B7F" w14:textId="77777777" w:rsidR="00E8545A" w:rsidRPr="00C8322D" w:rsidRDefault="00E8545A" w:rsidP="00675343">
            <w:pPr>
              <w:suppressLineNumbers/>
              <w:suppressAutoHyphens/>
              <w:ind w:left="173"/>
              <w:rPr>
                <w:snapToGrid w:val="0"/>
                <w:kern w:val="22"/>
                <w:lang w:val="en-CA"/>
              </w:rPr>
            </w:pPr>
            <w:r w:rsidRPr="00C8322D">
              <w:rPr>
                <w:snapToGrid w:val="0"/>
                <w:kern w:val="22"/>
                <w:lang w:val="en-CA"/>
              </w:rPr>
              <w:t>Distr.</w:t>
            </w:r>
          </w:p>
          <w:p w14:paraId="09096B80" w14:textId="77777777" w:rsidR="00E8545A" w:rsidRPr="00C8322D" w:rsidRDefault="00052CEC" w:rsidP="00675343">
            <w:pPr>
              <w:suppressLineNumbers/>
              <w:suppressAutoHyphens/>
              <w:ind w:left="173"/>
              <w:rPr>
                <w:snapToGrid w:val="0"/>
                <w:kern w:val="22"/>
                <w:lang w:val="en-CA"/>
              </w:rPr>
            </w:pPr>
            <w:r w:rsidRPr="00F517A5">
              <w:rPr>
                <w:rFonts w:asciiTheme="majorBidi" w:hAnsiTheme="majorBidi" w:cstheme="majorBidi"/>
                <w:caps/>
                <w:szCs w:val="22"/>
              </w:rPr>
              <w:t>GENERAL</w:t>
            </w:r>
          </w:p>
          <w:p w14:paraId="09096B81" w14:textId="77777777" w:rsidR="00E8545A" w:rsidRPr="00C8322D" w:rsidRDefault="00E8545A" w:rsidP="00675343">
            <w:pPr>
              <w:suppressLineNumbers/>
              <w:suppressAutoHyphens/>
              <w:ind w:left="173"/>
              <w:rPr>
                <w:snapToGrid w:val="0"/>
                <w:kern w:val="22"/>
                <w:lang w:val="en-CA"/>
              </w:rPr>
            </w:pPr>
          </w:p>
          <w:bookmarkStart w:id="1" w:name="_Hlk22815168" w:displacedByCustomXml="next"/>
          <w:sdt>
            <w:sdtPr>
              <w:rPr>
                <w:rFonts w:asciiTheme="majorBidi" w:hAnsiTheme="majorBidi" w:cstheme="majorBidi"/>
                <w:lang w:val="en-US"/>
              </w:rPr>
              <w:alias w:val="Subject"/>
              <w:tag w:val=""/>
              <w:id w:val="-1155982080"/>
              <w:placeholder>
                <w:docPart w:val="143D7BE7C0AA484381EE5927DCC8BE3F"/>
              </w:placeholder>
              <w:dataBinding w:prefixMappings="xmlns:ns0='http://purl.org/dc/elements/1.1/' xmlns:ns1='http://schemas.openxmlformats.org/package/2006/metadata/core-properties' " w:xpath="/ns1:coreProperties[1]/ns0:subject[1]" w:storeItemID="{6C3C8BC8-F283-45AE-878A-BAB7291924A1}"/>
              <w:text/>
            </w:sdtPr>
            <w:sdtEndPr/>
            <w:sdtContent>
              <w:bookmarkEnd w:id="1" w:displacedByCustomXml="prev"/>
              <w:p w14:paraId="09096B82" w14:textId="77777777" w:rsidR="00E8545A" w:rsidRPr="00C8322D" w:rsidRDefault="000F3805" w:rsidP="00675343">
                <w:pPr>
                  <w:suppressLineNumbers/>
                  <w:suppressAutoHyphens/>
                  <w:ind w:left="173"/>
                  <w:rPr>
                    <w:snapToGrid w:val="0"/>
                    <w:kern w:val="22"/>
                    <w:lang w:val="en-CA"/>
                  </w:rPr>
                </w:pPr>
                <w:r w:rsidRPr="00120ADF">
                  <w:rPr>
                    <w:rFonts w:asciiTheme="majorBidi" w:hAnsiTheme="majorBidi" w:cstheme="majorBidi"/>
                    <w:lang w:val="en-US"/>
                  </w:rPr>
                  <w:t>CBD/CP/MOP/10/12</w:t>
                </w:r>
              </w:p>
            </w:sdtContent>
          </w:sdt>
          <w:p w14:paraId="09096B83" w14:textId="77777777" w:rsidR="00E8545A" w:rsidRPr="00DB32E2" w:rsidRDefault="00052CEC" w:rsidP="00675343">
            <w:pPr>
              <w:suppressLineNumbers/>
              <w:suppressAutoHyphens/>
              <w:ind w:left="173"/>
              <w:rPr>
                <w:snapToGrid w:val="0"/>
                <w:kern w:val="22"/>
                <w:lang w:val="en-US"/>
              </w:rPr>
            </w:pPr>
            <w:r w:rsidRPr="00120ADF">
              <w:rPr>
                <w:snapToGrid w:val="0"/>
                <w:kern w:val="22"/>
                <w:lang w:val="en-US"/>
              </w:rPr>
              <w:t>20</w:t>
            </w:r>
            <w:r w:rsidR="00E8545A" w:rsidRPr="00120ADF">
              <w:rPr>
                <w:snapToGrid w:val="0"/>
                <w:kern w:val="22"/>
                <w:lang w:val="en-US"/>
              </w:rPr>
              <w:t xml:space="preserve"> </w:t>
            </w:r>
            <w:r w:rsidR="00DB32E2">
              <w:rPr>
                <w:snapToGrid w:val="0"/>
                <w:kern w:val="22"/>
                <w:lang w:val="en-US"/>
              </w:rPr>
              <w:t>October</w:t>
            </w:r>
            <w:r w:rsidR="00E8545A" w:rsidRPr="00120ADF">
              <w:rPr>
                <w:snapToGrid w:val="0"/>
                <w:kern w:val="22"/>
                <w:lang w:val="en-US"/>
              </w:rPr>
              <w:t xml:space="preserve"> 202</w:t>
            </w:r>
            <w:r w:rsidR="00DB32E2">
              <w:rPr>
                <w:snapToGrid w:val="0"/>
                <w:kern w:val="22"/>
                <w:lang w:val="en-US"/>
              </w:rPr>
              <w:t>3</w:t>
            </w:r>
          </w:p>
          <w:p w14:paraId="09096B84" w14:textId="77777777" w:rsidR="00E8545A" w:rsidRPr="00120ADF" w:rsidRDefault="00E8545A" w:rsidP="00675343">
            <w:pPr>
              <w:suppressLineNumbers/>
              <w:suppressAutoHyphens/>
              <w:ind w:left="173"/>
              <w:rPr>
                <w:snapToGrid w:val="0"/>
                <w:kern w:val="22"/>
                <w:lang w:val="en-US"/>
              </w:rPr>
            </w:pPr>
          </w:p>
          <w:p w14:paraId="09096B85" w14:textId="77777777" w:rsidR="00E8545A" w:rsidRPr="0008134E" w:rsidRDefault="00E8545A" w:rsidP="00675343">
            <w:pPr>
              <w:suppressLineNumbers/>
              <w:suppressAutoHyphens/>
              <w:ind w:left="173"/>
              <w:rPr>
                <w:snapToGrid w:val="0"/>
                <w:kern w:val="22"/>
                <w:lang w:val="ru-RU"/>
              </w:rPr>
            </w:pPr>
            <w:r w:rsidRPr="0008134E">
              <w:rPr>
                <w:snapToGrid w:val="0"/>
                <w:kern w:val="22"/>
                <w:lang w:val="ru-RU"/>
              </w:rPr>
              <w:t>RUSSIAN</w:t>
            </w:r>
          </w:p>
          <w:p w14:paraId="09096B86" w14:textId="77777777" w:rsidR="00E8545A" w:rsidRPr="0008134E" w:rsidRDefault="00E8545A" w:rsidP="00675343">
            <w:pPr>
              <w:suppressLineNumbers/>
              <w:suppressAutoHyphens/>
              <w:ind w:left="173"/>
              <w:rPr>
                <w:snapToGrid w:val="0"/>
                <w:kern w:val="22"/>
                <w:u w:val="single"/>
                <w:lang w:val="ru-RU"/>
              </w:rPr>
            </w:pPr>
            <w:r w:rsidRPr="0008134E">
              <w:rPr>
                <w:snapToGrid w:val="0"/>
                <w:kern w:val="22"/>
                <w:lang w:val="ru-RU"/>
              </w:rPr>
              <w:t>ORIGINAL: ENGLISH</w:t>
            </w:r>
          </w:p>
        </w:tc>
      </w:tr>
    </w:tbl>
    <w:p w14:paraId="09096B88" w14:textId="77777777" w:rsidR="00E8545A" w:rsidRPr="0008134E" w:rsidRDefault="00E8545A" w:rsidP="00E8545A">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lang w:val="ru-RU"/>
        </w:rPr>
      </w:pPr>
      <w:r w:rsidRPr="0008134E">
        <w:rPr>
          <w:snapToGrid w:val="0"/>
          <w:kern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9096B89" w14:textId="77777777" w:rsidR="00E8545A" w:rsidRPr="00DB32E2" w:rsidRDefault="00E8545A" w:rsidP="00DB32E2">
      <w:pPr>
        <w:pStyle w:val="Cornernotation"/>
        <w:suppressLineNumbers/>
        <w:suppressAutoHyphens/>
        <w:kinsoku w:val="0"/>
        <w:overflowPunct w:val="0"/>
        <w:autoSpaceDE w:val="0"/>
        <w:autoSpaceDN w:val="0"/>
        <w:adjustRightInd w:val="0"/>
        <w:snapToGrid w:val="0"/>
        <w:ind w:left="284" w:right="3973" w:hanging="284"/>
        <w:rPr>
          <w:snapToGrid w:val="0"/>
          <w:kern w:val="22"/>
          <w:lang w:val="ru-RU"/>
        </w:rPr>
      </w:pPr>
      <w:r w:rsidRPr="0008134E">
        <w:rPr>
          <w:snapToGrid w:val="0"/>
          <w:kern w:val="22"/>
          <w:lang w:val="ru-RU"/>
        </w:rPr>
        <w:t>Десятое совещание, часть II</w:t>
      </w:r>
      <w:r w:rsidR="00DB32E2" w:rsidRPr="00DB32E2">
        <w:rPr>
          <w:snapToGrid w:val="0"/>
          <w:kern w:val="22"/>
          <w:lang w:val="ru-RU"/>
        </w:rPr>
        <w:t xml:space="preserve"> </w:t>
      </w:r>
      <w:r w:rsidR="00DB32E2">
        <w:rPr>
          <w:snapToGrid w:val="0"/>
          <w:kern w:val="22"/>
          <w:lang w:val="ru-RU"/>
        </w:rPr>
        <w:t>и возобновленная часть</w:t>
      </w:r>
      <w:r w:rsidR="00DB32E2" w:rsidRPr="00DB32E2">
        <w:rPr>
          <w:snapToGrid w:val="0"/>
          <w:kern w:val="22"/>
          <w:lang w:val="ru-RU"/>
        </w:rPr>
        <w:t xml:space="preserve"> </w:t>
      </w:r>
      <w:r w:rsidR="00DB32E2">
        <w:rPr>
          <w:snapToGrid w:val="0"/>
          <w:kern w:val="22"/>
          <w:lang w:val="en-US"/>
        </w:rPr>
        <w:t>II</w:t>
      </w:r>
    </w:p>
    <w:p w14:paraId="09096B8A" w14:textId="77777777" w:rsidR="00E8545A" w:rsidRDefault="00E8545A" w:rsidP="0081567C">
      <w:pPr>
        <w:pStyle w:val="Cornernotation"/>
        <w:suppressLineNumbers/>
        <w:suppressAutoHyphens/>
        <w:kinsoku w:val="0"/>
        <w:overflowPunct w:val="0"/>
        <w:autoSpaceDE w:val="0"/>
        <w:autoSpaceDN w:val="0"/>
        <w:adjustRightInd w:val="0"/>
        <w:snapToGrid w:val="0"/>
        <w:ind w:left="284" w:right="4400" w:hanging="284"/>
        <w:rPr>
          <w:snapToGrid w:val="0"/>
          <w:kern w:val="22"/>
          <w:lang w:val="ru-RU"/>
        </w:rPr>
      </w:pPr>
      <w:r w:rsidRPr="0008134E">
        <w:rPr>
          <w:snapToGrid w:val="0"/>
          <w:kern w:val="22"/>
          <w:lang w:val="ru-RU"/>
        </w:rPr>
        <w:t>Монреаль, Канада, 7-19 декабря 2022 года</w:t>
      </w:r>
    </w:p>
    <w:p w14:paraId="09096B8B" w14:textId="77777777" w:rsidR="00DB32E2" w:rsidRPr="00DB32E2" w:rsidRDefault="00DB32E2" w:rsidP="0081567C">
      <w:pPr>
        <w:pStyle w:val="Cornernotation"/>
        <w:suppressLineNumbers/>
        <w:suppressAutoHyphens/>
        <w:kinsoku w:val="0"/>
        <w:overflowPunct w:val="0"/>
        <w:autoSpaceDE w:val="0"/>
        <w:autoSpaceDN w:val="0"/>
        <w:adjustRightInd w:val="0"/>
        <w:snapToGrid w:val="0"/>
        <w:ind w:left="284" w:right="4400" w:hanging="284"/>
        <w:rPr>
          <w:snapToGrid w:val="0"/>
          <w:kern w:val="22"/>
          <w:lang w:val="ru-RU"/>
        </w:rPr>
      </w:pPr>
      <w:r>
        <w:rPr>
          <w:snapToGrid w:val="0"/>
          <w:kern w:val="22"/>
          <w:lang w:val="ru-RU"/>
        </w:rPr>
        <w:t>Найроби, 19 и 20 октября 2023 года</w:t>
      </w:r>
    </w:p>
    <w:p w14:paraId="09096B8C" w14:textId="77777777" w:rsidR="00E8545A" w:rsidRPr="0008134E" w:rsidRDefault="00E8545A" w:rsidP="002A6B30">
      <w:pPr>
        <w:pStyle w:val="Cornernotation"/>
        <w:suppressLineNumbers/>
        <w:suppressAutoHyphens/>
        <w:kinsoku w:val="0"/>
        <w:overflowPunct w:val="0"/>
        <w:autoSpaceDE w:val="0"/>
        <w:autoSpaceDN w:val="0"/>
        <w:adjustRightInd w:val="0"/>
        <w:snapToGrid w:val="0"/>
        <w:spacing w:after="240"/>
        <w:ind w:left="284" w:right="4400" w:hanging="284"/>
        <w:rPr>
          <w:snapToGrid w:val="0"/>
          <w:kern w:val="22"/>
          <w:lang w:val="ru-RU"/>
        </w:rPr>
      </w:pPr>
    </w:p>
    <w:p w14:paraId="09096B8D" w14:textId="77777777" w:rsidR="00052CEC" w:rsidRPr="00120ADF" w:rsidRDefault="00052CEC" w:rsidP="00F161F4">
      <w:pPr>
        <w:kinsoku w:val="0"/>
        <w:overflowPunct w:val="0"/>
        <w:autoSpaceDE w:val="0"/>
        <w:autoSpaceDN w:val="0"/>
        <w:spacing w:before="120" w:after="240"/>
        <w:jc w:val="center"/>
        <w:rPr>
          <w:b/>
          <w:snapToGrid w:val="0"/>
          <w:kern w:val="22"/>
          <w:lang w:val="ru-RU"/>
        </w:rPr>
      </w:pPr>
      <w:r w:rsidRPr="00052CEC">
        <w:rPr>
          <w:b/>
          <w:snapToGrid w:val="0"/>
          <w:kern w:val="22"/>
          <w:lang w:val="ru-RU"/>
        </w:rPr>
        <w:t xml:space="preserve">ДОКЛАД КОНФЕРЕНЦИИ СТОРОН, ВЫСТУПАЮЩЕЙ </w:t>
      </w:r>
      <w:r w:rsidRPr="00120ADF">
        <w:rPr>
          <w:b/>
          <w:snapToGrid w:val="0"/>
          <w:kern w:val="22"/>
          <w:lang w:val="ru-RU"/>
        </w:rPr>
        <w:br/>
      </w:r>
      <w:r w:rsidRPr="00052CEC">
        <w:rPr>
          <w:b/>
          <w:snapToGrid w:val="0"/>
          <w:kern w:val="22"/>
          <w:lang w:val="ru-RU"/>
        </w:rPr>
        <w:t>В КАЧЕСТВЕ СОВЕЩАНИЯ СТОРОН КАРТА</w:t>
      </w:r>
      <w:r w:rsidR="00F161F4">
        <w:rPr>
          <w:b/>
          <w:snapToGrid w:val="0"/>
          <w:kern w:val="22"/>
          <w:lang w:val="ru-RU"/>
        </w:rPr>
        <w:t>Х</w:t>
      </w:r>
      <w:r w:rsidRPr="00052CEC">
        <w:rPr>
          <w:b/>
          <w:snapToGrid w:val="0"/>
          <w:kern w:val="22"/>
          <w:lang w:val="ru-RU"/>
        </w:rPr>
        <w:t xml:space="preserve">ЕНСКОГО ПРОТОКОЛА </w:t>
      </w:r>
      <w:r w:rsidRPr="00120ADF">
        <w:rPr>
          <w:b/>
          <w:snapToGrid w:val="0"/>
          <w:kern w:val="22"/>
          <w:lang w:val="ru-RU"/>
        </w:rPr>
        <w:br/>
      </w:r>
      <w:r w:rsidRPr="00052CEC">
        <w:rPr>
          <w:b/>
          <w:snapToGrid w:val="0"/>
          <w:kern w:val="22"/>
          <w:lang w:val="ru-RU"/>
        </w:rPr>
        <w:t>ПО БИОБЕЗОПАСНОСТИ, О РАБОТЕ ВТОРОЙ ЧАСТИ ЕЕ 10-ГО СОВЕЩАНИЯ</w:t>
      </w:r>
    </w:p>
    <w:tbl>
      <w:tblPr>
        <w:tblStyle w:val="TableGrid"/>
        <w:tblW w:w="0" w:type="auto"/>
        <w:tblLook w:val="04A0" w:firstRow="1" w:lastRow="0" w:firstColumn="1" w:lastColumn="0" w:noHBand="0" w:noVBand="1"/>
      </w:tblPr>
      <w:tblGrid>
        <w:gridCol w:w="9350"/>
      </w:tblGrid>
      <w:tr w:rsidR="00052CEC" w:rsidRPr="00120ADF" w14:paraId="09096B90" w14:textId="77777777" w:rsidTr="00052CEC">
        <w:tc>
          <w:tcPr>
            <w:tcW w:w="9350" w:type="dxa"/>
          </w:tcPr>
          <w:p w14:paraId="09096B8E" w14:textId="77777777" w:rsidR="00052CEC" w:rsidRPr="00052CEC" w:rsidRDefault="00052CEC" w:rsidP="00052CEC">
            <w:pPr>
              <w:kinsoku w:val="0"/>
              <w:overflowPunct w:val="0"/>
              <w:autoSpaceDE w:val="0"/>
              <w:autoSpaceDN w:val="0"/>
              <w:spacing w:before="120" w:after="240"/>
              <w:rPr>
                <w:i/>
                <w:iCs/>
                <w:lang w:val="ru-RU"/>
              </w:rPr>
            </w:pPr>
            <w:r w:rsidRPr="00052CEC">
              <w:rPr>
                <w:i/>
                <w:iCs/>
                <w:lang w:val="ru-RU"/>
              </w:rPr>
              <w:t>Резюме</w:t>
            </w:r>
          </w:p>
          <w:p w14:paraId="09096B8F" w14:textId="77777777" w:rsidR="00052CEC" w:rsidRPr="00120ADF" w:rsidRDefault="00052CEC" w:rsidP="00655272">
            <w:pPr>
              <w:kinsoku w:val="0"/>
              <w:overflowPunct w:val="0"/>
              <w:autoSpaceDE w:val="0"/>
              <w:autoSpaceDN w:val="0"/>
              <w:spacing w:before="120" w:after="240"/>
              <w:rPr>
                <w:b/>
                <w:bCs/>
                <w:lang w:val="ru-RU"/>
              </w:rPr>
            </w:pPr>
            <w:r w:rsidRPr="00052CEC">
              <w:rPr>
                <w:i/>
                <w:iCs/>
                <w:lang w:val="ru-RU"/>
              </w:rPr>
              <w:tab/>
            </w:r>
            <w:r w:rsidRPr="00052CEC">
              <w:rPr>
                <w:lang w:val="ru-RU"/>
              </w:rPr>
              <w:t xml:space="preserve">Конференция </w:t>
            </w:r>
            <w:r w:rsidR="00655272">
              <w:rPr>
                <w:lang w:val="ru-RU"/>
              </w:rPr>
              <w:t>С</w:t>
            </w:r>
            <w:r w:rsidRPr="00052CEC">
              <w:rPr>
                <w:lang w:val="ru-RU"/>
              </w:rPr>
              <w:t>торон Конвенции о биологическом разнообразии, выступающая в качестве совещания Сторон Картахенского протокола по биобезопасности, провела вторую часть своего 10-го совещания в Монреале, Канада, 7-19 декабря 2022 года, и в Найроби, 19-20 октября 2023 года. Она приняла 14 решений, которые приведены в разделе I, а отчет о работе совещания содержится в разделе II.</w:t>
            </w:r>
            <w:r w:rsidRPr="00120ADF">
              <w:rPr>
                <w:lang w:val="ru-RU"/>
              </w:rPr>
              <w:tab/>
            </w:r>
          </w:p>
        </w:tc>
      </w:tr>
    </w:tbl>
    <w:p w14:paraId="09096B91" w14:textId="77777777" w:rsidR="00052CEC" w:rsidRPr="00120ADF" w:rsidRDefault="00052CEC" w:rsidP="00052CEC">
      <w:pPr>
        <w:kinsoku w:val="0"/>
        <w:overflowPunct w:val="0"/>
        <w:autoSpaceDE w:val="0"/>
        <w:autoSpaceDN w:val="0"/>
        <w:spacing w:before="120" w:after="240"/>
        <w:jc w:val="center"/>
        <w:rPr>
          <w:b/>
          <w:bCs/>
          <w:lang w:val="ru-RU"/>
        </w:rPr>
      </w:pPr>
    </w:p>
    <w:p w14:paraId="09096B92" w14:textId="77777777" w:rsidR="00052CEC" w:rsidRPr="00120ADF" w:rsidRDefault="00052CEC" w:rsidP="00052CEC">
      <w:pPr>
        <w:kinsoku w:val="0"/>
        <w:overflowPunct w:val="0"/>
        <w:autoSpaceDE w:val="0"/>
        <w:autoSpaceDN w:val="0"/>
        <w:spacing w:before="120" w:after="240"/>
        <w:jc w:val="center"/>
        <w:rPr>
          <w:rFonts w:asciiTheme="majorBidi" w:hAnsiTheme="majorBidi" w:cstheme="majorBidi"/>
          <w:b/>
          <w:bCs/>
          <w:caps/>
          <w:snapToGrid w:val="0"/>
          <w:kern w:val="22"/>
          <w:lang w:val="ru-RU"/>
        </w:rPr>
      </w:pPr>
    </w:p>
    <w:p w14:paraId="09096B93" w14:textId="77777777" w:rsidR="00052CEC" w:rsidRPr="00120ADF" w:rsidRDefault="00052CEC" w:rsidP="00052CEC">
      <w:pPr>
        <w:kinsoku w:val="0"/>
        <w:overflowPunct w:val="0"/>
        <w:autoSpaceDE w:val="0"/>
        <w:autoSpaceDN w:val="0"/>
        <w:spacing w:before="120" w:after="240"/>
        <w:jc w:val="center"/>
        <w:rPr>
          <w:b/>
          <w:bCs/>
          <w:lang w:val="ru-RU"/>
        </w:rPr>
      </w:pPr>
    </w:p>
    <w:p w14:paraId="09096B94" w14:textId="77777777" w:rsidR="00052CEC" w:rsidRPr="00120ADF" w:rsidRDefault="00052CEC" w:rsidP="00052CEC">
      <w:pPr>
        <w:kinsoku w:val="0"/>
        <w:overflowPunct w:val="0"/>
        <w:autoSpaceDE w:val="0"/>
        <w:autoSpaceDN w:val="0"/>
        <w:spacing w:before="120" w:after="240"/>
        <w:jc w:val="center"/>
        <w:rPr>
          <w:rFonts w:asciiTheme="majorBidi" w:hAnsiTheme="majorBidi" w:cstheme="majorBidi"/>
          <w:b/>
          <w:bCs/>
          <w:caps/>
          <w:snapToGrid w:val="0"/>
          <w:kern w:val="22"/>
          <w:lang w:val="ru-RU"/>
        </w:rPr>
      </w:pPr>
    </w:p>
    <w:p w14:paraId="09096B95" w14:textId="77777777" w:rsidR="00052CEC" w:rsidRPr="00120ADF" w:rsidRDefault="00052CEC" w:rsidP="00052CEC">
      <w:pPr>
        <w:kinsoku w:val="0"/>
        <w:overflowPunct w:val="0"/>
        <w:autoSpaceDE w:val="0"/>
        <w:autoSpaceDN w:val="0"/>
        <w:spacing w:before="120" w:after="240"/>
        <w:jc w:val="center"/>
        <w:rPr>
          <w:rFonts w:asciiTheme="majorBidi" w:hAnsiTheme="majorBidi" w:cstheme="majorBidi"/>
          <w:b/>
          <w:bCs/>
          <w:caps/>
          <w:snapToGrid w:val="0"/>
          <w:kern w:val="22"/>
          <w:lang w:val="ru-RU"/>
        </w:rPr>
        <w:sectPr w:rsidR="00052CEC" w:rsidRPr="00120ADF" w:rsidSect="00052CEC">
          <w:headerReference w:type="even" r:id="rId15"/>
          <w:headerReference w:type="default" r:id="rId16"/>
          <w:footnotePr>
            <w:numRestart w:val="eachSect"/>
          </w:footnotePr>
          <w:type w:val="continuous"/>
          <w:pgSz w:w="12240" w:h="15840"/>
          <w:pgMar w:top="1021" w:right="1440" w:bottom="1021" w:left="1440" w:header="459" w:footer="720" w:gutter="0"/>
          <w:cols w:space="708"/>
          <w:titlePg/>
          <w:docGrid w:linePitch="360"/>
        </w:sectPr>
      </w:pPr>
    </w:p>
    <w:p w14:paraId="09096B96" w14:textId="77777777" w:rsidR="00052CEC" w:rsidRDefault="00655272" w:rsidP="00052CEC">
      <w:pPr>
        <w:pStyle w:val="Heading1"/>
        <w:jc w:val="left"/>
        <w:rPr>
          <w:b w:val="0"/>
          <w:bCs/>
          <w:caps w:val="0"/>
          <w:snapToGrid w:val="0"/>
          <w:sz w:val="28"/>
          <w:szCs w:val="28"/>
        </w:rPr>
      </w:pPr>
      <w:bookmarkStart w:id="2" w:name="_Toc152746645"/>
      <w:proofErr w:type="spellStart"/>
      <w:r w:rsidRPr="00352E1E">
        <w:rPr>
          <w:b w:val="0"/>
          <w:bCs/>
          <w:caps w:val="0"/>
          <w:snapToGrid w:val="0"/>
          <w:sz w:val="28"/>
          <w:szCs w:val="28"/>
        </w:rPr>
        <w:lastRenderedPageBreak/>
        <w:t>Содержание</w:t>
      </w:r>
      <w:bookmarkEnd w:id="2"/>
      <w:proofErr w:type="spellEnd"/>
    </w:p>
    <w:p w14:paraId="09096B97" w14:textId="77777777" w:rsidR="00AC7897" w:rsidRPr="00AC7897" w:rsidRDefault="00AC7897" w:rsidP="00AC7897">
      <w:pPr>
        <w:pStyle w:val="TOC1"/>
        <w:tabs>
          <w:tab w:val="right" w:leader="dot" w:pos="9350"/>
        </w:tabs>
        <w:jc w:val="right"/>
        <w:rPr>
          <w:i/>
          <w:iCs/>
          <w:caps w:val="0"/>
        </w:rPr>
      </w:pPr>
      <w:r w:rsidRPr="00AC7897">
        <w:rPr>
          <w:i/>
          <w:iCs/>
          <w:caps w:val="0"/>
        </w:rPr>
        <w:t>Страница</w:t>
      </w:r>
    </w:p>
    <w:p w14:paraId="09096B98" w14:textId="77777777" w:rsidR="00CF5400" w:rsidRPr="00DB4690" w:rsidRDefault="00DB4690" w:rsidP="00352E1E">
      <w:pPr>
        <w:pStyle w:val="TOC2"/>
        <w:ind w:left="709" w:hanging="709"/>
        <w:rPr>
          <w:rStyle w:val="Hyperlink"/>
        </w:rPr>
      </w:pPr>
      <w:r w:rsidRPr="00DB4690">
        <w:rPr>
          <w:rStyle w:val="Hyperlink"/>
          <w:color w:val="auto"/>
          <w:u w:val="none"/>
        </w:rPr>
        <w:t>I.</w:t>
      </w:r>
      <w:r w:rsidR="00016A24" w:rsidRPr="00DB4690">
        <w:rPr>
          <w:rStyle w:val="Hyperlink"/>
        </w:rPr>
        <w:fldChar w:fldCharType="begin"/>
      </w:r>
      <w:r w:rsidR="00CF5400" w:rsidRPr="00DB4690">
        <w:rPr>
          <w:rStyle w:val="Hyperlink"/>
        </w:rPr>
        <w:instrText xml:space="preserve"> TOC \o "1-3" \h \z \u </w:instrText>
      </w:r>
      <w:r w:rsidR="00016A24" w:rsidRPr="00DB4690">
        <w:rPr>
          <w:rStyle w:val="Hyperlink"/>
        </w:rPr>
        <w:fldChar w:fldCharType="separate"/>
      </w:r>
      <w:hyperlink w:anchor="_Toc152746645" w:history="1">
        <w:r w:rsidR="00CF5400" w:rsidRPr="00DB4690">
          <w:rPr>
            <w:rStyle w:val="Hyperlink"/>
            <w:webHidden/>
          </w:rPr>
          <w:tab/>
        </w:r>
        <w:r w:rsidRPr="00DB4690">
          <w:rPr>
            <w:rStyle w:val="Hyperlink"/>
          </w:rPr>
          <w:t>Решения, принятые Конференцией Сторон, выступающей в качестве совещания Сторон Картахенского протокола</w:t>
        </w:r>
        <w:r w:rsidR="00B019AE" w:rsidRPr="00B019AE">
          <w:rPr>
            <w:rStyle w:val="Hyperlink"/>
          </w:rPr>
          <w:footnoteReference w:customMarkFollows="1" w:id="2"/>
          <w:t>*</w:t>
        </w:r>
        <w:r w:rsidRPr="00DB4690">
          <w:rPr>
            <w:rStyle w:val="Hyperlink"/>
          </w:rPr>
          <w:tab/>
        </w:r>
        <w:r w:rsidR="00352E1E">
          <w:rPr>
            <w:rStyle w:val="Hyperlink"/>
          </w:rPr>
          <w:t>3</w:t>
        </w:r>
      </w:hyperlink>
    </w:p>
    <w:p w14:paraId="09096B99" w14:textId="77777777" w:rsidR="00CF5400" w:rsidRPr="00DB4690" w:rsidRDefault="00120ADF" w:rsidP="00352E1E">
      <w:pPr>
        <w:pStyle w:val="TOC2"/>
        <w:rPr>
          <w:rStyle w:val="Hyperlink"/>
        </w:rPr>
      </w:pPr>
      <w:hyperlink w:anchor="_Toc152746646" w:history="1">
        <w:r w:rsidR="00CF5400" w:rsidRPr="00DB4690">
          <w:rPr>
            <w:rStyle w:val="Hyperlink"/>
          </w:rPr>
          <w:t>CP-10/2.</w:t>
        </w:r>
        <w:r w:rsidR="00CF5400" w:rsidRPr="00DB4690">
          <w:rPr>
            <w:rStyle w:val="Hyperlink"/>
          </w:rPr>
          <w:tab/>
          <w:t>Соблюдение</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_Toc152746646 \h </w:instrText>
        </w:r>
        <w:r w:rsidR="00016A24" w:rsidRPr="00DB4690">
          <w:rPr>
            <w:rStyle w:val="Hyperlink"/>
            <w:webHidden/>
          </w:rPr>
        </w:r>
        <w:r w:rsidR="00016A24" w:rsidRPr="00DB4690">
          <w:rPr>
            <w:rStyle w:val="Hyperlink"/>
            <w:webHidden/>
          </w:rPr>
          <w:fldChar w:fldCharType="separate"/>
        </w:r>
        <w:r w:rsidR="00352E1E">
          <w:rPr>
            <w:rStyle w:val="Hyperlink"/>
            <w:webHidden/>
          </w:rPr>
          <w:t>3</w:t>
        </w:r>
        <w:r w:rsidR="00016A24" w:rsidRPr="00DB4690">
          <w:rPr>
            <w:rStyle w:val="Hyperlink"/>
            <w:webHidden/>
          </w:rPr>
          <w:fldChar w:fldCharType="end"/>
        </w:r>
      </w:hyperlink>
    </w:p>
    <w:p w14:paraId="09096B9A" w14:textId="77777777" w:rsidR="00CF5400" w:rsidRPr="00DB4690" w:rsidRDefault="00120ADF" w:rsidP="00352E1E">
      <w:pPr>
        <w:pStyle w:val="TOC2"/>
        <w:rPr>
          <w:rStyle w:val="Hyperlink"/>
        </w:rPr>
      </w:pPr>
      <w:hyperlink w:anchor="_Toc152746647" w:history="1">
        <w:r w:rsidR="00CF5400" w:rsidRPr="00DB4690">
          <w:rPr>
            <w:rStyle w:val="Hyperlink"/>
          </w:rPr>
          <w:t>CP-10/3.</w:t>
        </w:r>
        <w:r w:rsidR="00CF5400" w:rsidRPr="00DB4690">
          <w:rPr>
            <w:rStyle w:val="Hyperlink"/>
          </w:rPr>
          <w:tab/>
          <w:t>План осуществления Картахенского протокола по биобезопасности</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_Toc152746647 \h </w:instrText>
        </w:r>
        <w:r w:rsidR="00016A24" w:rsidRPr="00DB4690">
          <w:rPr>
            <w:rStyle w:val="Hyperlink"/>
            <w:webHidden/>
          </w:rPr>
        </w:r>
        <w:r w:rsidR="00016A24" w:rsidRPr="00DB4690">
          <w:rPr>
            <w:rStyle w:val="Hyperlink"/>
            <w:webHidden/>
          </w:rPr>
          <w:fldChar w:fldCharType="separate"/>
        </w:r>
        <w:r w:rsidR="00352E1E">
          <w:rPr>
            <w:rStyle w:val="Hyperlink"/>
            <w:webHidden/>
          </w:rPr>
          <w:t>4</w:t>
        </w:r>
        <w:r w:rsidR="00016A24" w:rsidRPr="00DB4690">
          <w:rPr>
            <w:rStyle w:val="Hyperlink"/>
            <w:webHidden/>
          </w:rPr>
          <w:fldChar w:fldCharType="end"/>
        </w:r>
      </w:hyperlink>
    </w:p>
    <w:p w14:paraId="09096B9B" w14:textId="77777777" w:rsidR="00CF5400" w:rsidRPr="00DB4690" w:rsidRDefault="00120ADF" w:rsidP="00352E1E">
      <w:pPr>
        <w:pStyle w:val="TOC2"/>
        <w:rPr>
          <w:rStyle w:val="Hyperlink"/>
        </w:rPr>
      </w:pPr>
      <w:hyperlink w:anchor="_Toc152746655" w:history="1">
        <w:r w:rsidR="00CF5400" w:rsidRPr="00DB4690">
          <w:rPr>
            <w:rStyle w:val="Hyperlink"/>
          </w:rPr>
          <w:t xml:space="preserve">CP-10/4. </w:t>
        </w:r>
        <w:r w:rsidR="00CF5400" w:rsidRPr="00DB4690">
          <w:rPr>
            <w:rStyle w:val="Hyperlink"/>
          </w:rPr>
          <w:tab/>
          <w:t>План действий по созданию потенциала для Картахенского протокола по биобезопасности и Нагойско – Куала-лумпурского дополнительного протокола об ответственности и возмещении</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_Toc152746655 \h </w:instrText>
        </w:r>
        <w:r w:rsidR="00016A24" w:rsidRPr="00DB4690">
          <w:rPr>
            <w:rStyle w:val="Hyperlink"/>
            <w:webHidden/>
          </w:rPr>
        </w:r>
        <w:r w:rsidR="00016A24" w:rsidRPr="00DB4690">
          <w:rPr>
            <w:rStyle w:val="Hyperlink"/>
            <w:webHidden/>
          </w:rPr>
          <w:fldChar w:fldCharType="separate"/>
        </w:r>
        <w:r w:rsidR="00352E1E">
          <w:rPr>
            <w:rStyle w:val="Hyperlink"/>
            <w:webHidden/>
          </w:rPr>
          <w:t>16</w:t>
        </w:r>
        <w:r w:rsidR="00016A24" w:rsidRPr="00DB4690">
          <w:rPr>
            <w:rStyle w:val="Hyperlink"/>
            <w:webHidden/>
          </w:rPr>
          <w:fldChar w:fldCharType="end"/>
        </w:r>
      </w:hyperlink>
    </w:p>
    <w:p w14:paraId="09096B9C" w14:textId="77777777" w:rsidR="00CF5400" w:rsidRPr="00DB4690" w:rsidRDefault="00120ADF" w:rsidP="00352E1E">
      <w:pPr>
        <w:pStyle w:val="TOC2"/>
        <w:rPr>
          <w:rStyle w:val="Hyperlink"/>
        </w:rPr>
      </w:pPr>
      <w:hyperlink w:anchor="_Toc152746666" w:history="1">
        <w:r w:rsidR="00CF5400" w:rsidRPr="00DB4690">
          <w:rPr>
            <w:rStyle w:val="Hyperlink"/>
          </w:rPr>
          <w:t>CP-10/5.</w:t>
        </w:r>
        <w:r w:rsidR="00CF5400" w:rsidRPr="00DB4690">
          <w:rPr>
            <w:rStyle w:val="Hyperlink"/>
          </w:rPr>
          <w:tab/>
          <w:t>Функционирование и деятельность Механизма посредничества по биобезопасности (статья 20)</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_Toc152746666 \h </w:instrText>
        </w:r>
        <w:r w:rsidR="00016A24" w:rsidRPr="00DB4690">
          <w:rPr>
            <w:rStyle w:val="Hyperlink"/>
            <w:webHidden/>
          </w:rPr>
        </w:r>
        <w:r w:rsidR="00016A24" w:rsidRPr="00DB4690">
          <w:rPr>
            <w:rStyle w:val="Hyperlink"/>
            <w:webHidden/>
          </w:rPr>
          <w:fldChar w:fldCharType="separate"/>
        </w:r>
        <w:r w:rsidR="00352E1E">
          <w:rPr>
            <w:rStyle w:val="Hyperlink"/>
            <w:webHidden/>
          </w:rPr>
          <w:t>34</w:t>
        </w:r>
        <w:r w:rsidR="00016A24" w:rsidRPr="00DB4690">
          <w:rPr>
            <w:rStyle w:val="Hyperlink"/>
            <w:webHidden/>
          </w:rPr>
          <w:fldChar w:fldCharType="end"/>
        </w:r>
      </w:hyperlink>
    </w:p>
    <w:p w14:paraId="09096B9D" w14:textId="77777777" w:rsidR="00CF5400" w:rsidRPr="00DB4690" w:rsidRDefault="00120ADF" w:rsidP="00352E1E">
      <w:pPr>
        <w:pStyle w:val="TOC2"/>
        <w:rPr>
          <w:rStyle w:val="Hyperlink"/>
        </w:rPr>
      </w:pPr>
      <w:hyperlink w:anchor="_Toc152746667" w:history="1">
        <w:r w:rsidR="00CF5400" w:rsidRPr="00DB4690">
          <w:rPr>
            <w:rStyle w:val="Hyperlink"/>
          </w:rPr>
          <w:t>CP-10/6.</w:t>
        </w:r>
        <w:r w:rsidR="00CF5400" w:rsidRPr="00DB4690">
          <w:rPr>
            <w:rStyle w:val="Hyperlink"/>
          </w:rPr>
          <w:tab/>
          <w:t>Вопросы, связанные с механизмом финансирования и финансовыми ресурсами (статья 28)</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_Toc152746667 \h </w:instrText>
        </w:r>
        <w:r w:rsidR="00016A24" w:rsidRPr="00DB4690">
          <w:rPr>
            <w:rStyle w:val="Hyperlink"/>
            <w:webHidden/>
          </w:rPr>
        </w:r>
        <w:r w:rsidR="00016A24" w:rsidRPr="00DB4690">
          <w:rPr>
            <w:rStyle w:val="Hyperlink"/>
            <w:webHidden/>
          </w:rPr>
          <w:fldChar w:fldCharType="separate"/>
        </w:r>
        <w:r w:rsidR="00352E1E">
          <w:rPr>
            <w:rStyle w:val="Hyperlink"/>
            <w:webHidden/>
          </w:rPr>
          <w:t>36</w:t>
        </w:r>
        <w:r w:rsidR="00016A24" w:rsidRPr="00DB4690">
          <w:rPr>
            <w:rStyle w:val="Hyperlink"/>
            <w:webHidden/>
          </w:rPr>
          <w:fldChar w:fldCharType="end"/>
        </w:r>
      </w:hyperlink>
    </w:p>
    <w:p w14:paraId="09096B9E" w14:textId="77777777" w:rsidR="00CF5400" w:rsidRPr="00DB4690" w:rsidRDefault="00120ADF" w:rsidP="00352E1E">
      <w:pPr>
        <w:pStyle w:val="TOC2"/>
        <w:rPr>
          <w:rStyle w:val="Hyperlink"/>
        </w:rPr>
      </w:pPr>
      <w:hyperlink w:anchor="_Toc152746668" w:history="1">
        <w:r w:rsidR="00CF5400" w:rsidRPr="00DB4690">
          <w:rPr>
            <w:rStyle w:val="Hyperlink"/>
          </w:rPr>
          <w:t>CP-10/7.</w:t>
        </w:r>
        <w:r w:rsidR="00CF5400" w:rsidRPr="00DB4690">
          <w:rPr>
            <w:rStyle w:val="Hyperlink"/>
          </w:rPr>
          <w:tab/>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_Toc152746668 \h </w:instrText>
        </w:r>
        <w:r w:rsidR="00016A24" w:rsidRPr="00DB4690">
          <w:rPr>
            <w:rStyle w:val="Hyperlink"/>
            <w:webHidden/>
          </w:rPr>
        </w:r>
        <w:r w:rsidR="00016A24" w:rsidRPr="00DB4690">
          <w:rPr>
            <w:rStyle w:val="Hyperlink"/>
            <w:webHidden/>
          </w:rPr>
          <w:fldChar w:fldCharType="separate"/>
        </w:r>
        <w:r w:rsidR="00352E1E">
          <w:rPr>
            <w:rStyle w:val="Hyperlink"/>
            <w:webHidden/>
          </w:rPr>
          <w:t>38</w:t>
        </w:r>
        <w:r w:rsidR="00016A24" w:rsidRPr="00DB4690">
          <w:rPr>
            <w:rStyle w:val="Hyperlink"/>
            <w:webHidden/>
          </w:rPr>
          <w:fldChar w:fldCharType="end"/>
        </w:r>
      </w:hyperlink>
    </w:p>
    <w:p w14:paraId="09096B9F" w14:textId="77777777" w:rsidR="00CF5400" w:rsidRPr="00DB4690" w:rsidRDefault="00120ADF" w:rsidP="00352E1E">
      <w:pPr>
        <w:pStyle w:val="TOC2"/>
        <w:rPr>
          <w:rStyle w:val="Hyperlink"/>
        </w:rPr>
      </w:pPr>
      <w:hyperlink w:anchor="_Toc152746669" w:history="1">
        <w:r w:rsidR="00CF5400" w:rsidRPr="00DB4690">
          <w:rPr>
            <w:rStyle w:val="Hyperlink"/>
          </w:rPr>
          <w:t>CP-10/8.</w:t>
        </w:r>
        <w:r w:rsidR="00CF5400" w:rsidRPr="00DB4690">
          <w:rPr>
            <w:rStyle w:val="Hyperlink"/>
          </w:rPr>
          <w:tab/>
          <w:t>Обзор эффективности структур и процессов в рамках Конвенции и протоколов к ней</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_Toc152746669 \h </w:instrText>
        </w:r>
        <w:r w:rsidR="00016A24" w:rsidRPr="00DB4690">
          <w:rPr>
            <w:rStyle w:val="Hyperlink"/>
            <w:webHidden/>
          </w:rPr>
        </w:r>
        <w:r w:rsidR="00016A24" w:rsidRPr="00DB4690">
          <w:rPr>
            <w:rStyle w:val="Hyperlink"/>
            <w:webHidden/>
          </w:rPr>
          <w:fldChar w:fldCharType="separate"/>
        </w:r>
        <w:r w:rsidR="00352E1E">
          <w:rPr>
            <w:rStyle w:val="Hyperlink"/>
            <w:webHidden/>
          </w:rPr>
          <w:t>43</w:t>
        </w:r>
        <w:r w:rsidR="00016A24" w:rsidRPr="00DB4690">
          <w:rPr>
            <w:rStyle w:val="Hyperlink"/>
            <w:webHidden/>
          </w:rPr>
          <w:fldChar w:fldCharType="end"/>
        </w:r>
      </w:hyperlink>
    </w:p>
    <w:p w14:paraId="09096BA0" w14:textId="77777777" w:rsidR="00CF5400" w:rsidRPr="00DB4690" w:rsidRDefault="00120ADF" w:rsidP="00352E1E">
      <w:pPr>
        <w:pStyle w:val="TOC2"/>
        <w:rPr>
          <w:rStyle w:val="Hyperlink"/>
        </w:rPr>
      </w:pPr>
      <w:hyperlink w:anchor="_Toc152746670" w:history="1">
        <w:r w:rsidR="00CF5400" w:rsidRPr="00DB4690">
          <w:rPr>
            <w:rStyle w:val="Hyperlink"/>
          </w:rPr>
          <w:t>CP-10/9.</w:t>
        </w:r>
        <w:r w:rsidR="00CF5400" w:rsidRPr="00DB4690">
          <w:rPr>
            <w:rStyle w:val="Hyperlink"/>
          </w:rPr>
          <w:tab/>
          <w:t>Мониторинг и отчетность (статья 33)</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_Toc152746670 \h </w:instrText>
        </w:r>
        <w:r w:rsidR="00016A24" w:rsidRPr="00DB4690">
          <w:rPr>
            <w:rStyle w:val="Hyperlink"/>
            <w:webHidden/>
          </w:rPr>
        </w:r>
        <w:r w:rsidR="00016A24" w:rsidRPr="00DB4690">
          <w:rPr>
            <w:rStyle w:val="Hyperlink"/>
            <w:webHidden/>
          </w:rPr>
          <w:fldChar w:fldCharType="separate"/>
        </w:r>
        <w:r w:rsidR="00352E1E">
          <w:rPr>
            <w:rStyle w:val="Hyperlink"/>
            <w:webHidden/>
          </w:rPr>
          <w:t>45</w:t>
        </w:r>
        <w:r w:rsidR="00016A24" w:rsidRPr="00DB4690">
          <w:rPr>
            <w:rStyle w:val="Hyperlink"/>
            <w:webHidden/>
          </w:rPr>
          <w:fldChar w:fldCharType="end"/>
        </w:r>
      </w:hyperlink>
    </w:p>
    <w:p w14:paraId="09096BA1" w14:textId="77777777" w:rsidR="00CF5400" w:rsidRPr="00DB4690" w:rsidRDefault="00120ADF" w:rsidP="00352E1E">
      <w:pPr>
        <w:pStyle w:val="TOC2"/>
        <w:rPr>
          <w:rStyle w:val="Hyperlink"/>
        </w:rPr>
      </w:pPr>
      <w:hyperlink w:anchor="_Toc152746671" w:history="1">
        <w:r w:rsidR="00CF5400" w:rsidRPr="00DB4690">
          <w:rPr>
            <w:rStyle w:val="Hyperlink"/>
          </w:rPr>
          <w:t>CP-10/10.</w:t>
        </w:r>
        <w:r w:rsidR="00CF5400" w:rsidRPr="00DB4690">
          <w:rPr>
            <w:rStyle w:val="Hyperlink"/>
          </w:rPr>
          <w:tab/>
          <w:t>Оценка рисков и регулирование рисков (статьи 15 и 16)</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_Toc152746671 \h </w:instrText>
        </w:r>
        <w:r w:rsidR="00016A24" w:rsidRPr="00DB4690">
          <w:rPr>
            <w:rStyle w:val="Hyperlink"/>
            <w:webHidden/>
          </w:rPr>
        </w:r>
        <w:r w:rsidR="00016A24" w:rsidRPr="00DB4690">
          <w:rPr>
            <w:rStyle w:val="Hyperlink"/>
            <w:webHidden/>
          </w:rPr>
          <w:fldChar w:fldCharType="separate"/>
        </w:r>
        <w:r w:rsidR="00352E1E">
          <w:rPr>
            <w:rStyle w:val="Hyperlink"/>
            <w:webHidden/>
          </w:rPr>
          <w:t>47</w:t>
        </w:r>
        <w:r w:rsidR="00016A24" w:rsidRPr="00DB4690">
          <w:rPr>
            <w:rStyle w:val="Hyperlink"/>
            <w:webHidden/>
          </w:rPr>
          <w:fldChar w:fldCharType="end"/>
        </w:r>
      </w:hyperlink>
    </w:p>
    <w:p w14:paraId="09096BA2" w14:textId="77777777" w:rsidR="00CF5400" w:rsidRPr="00DB4690" w:rsidRDefault="00120ADF" w:rsidP="00352E1E">
      <w:pPr>
        <w:pStyle w:val="TOC2"/>
        <w:rPr>
          <w:rStyle w:val="Hyperlink"/>
        </w:rPr>
      </w:pPr>
      <w:hyperlink w:anchor="_Toc152746674" w:history="1">
        <w:r w:rsidR="00CF5400" w:rsidRPr="00DB4690">
          <w:rPr>
            <w:rStyle w:val="Hyperlink"/>
          </w:rPr>
          <w:t>CP-10/11.</w:t>
        </w:r>
        <w:r w:rsidR="00CF5400" w:rsidRPr="00DB4690">
          <w:rPr>
            <w:rStyle w:val="Hyperlink"/>
          </w:rPr>
          <w:tab/>
          <w:t>Обнаружение и идентификация живых измененных организмов</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_Toc152746674 \h </w:instrText>
        </w:r>
        <w:r w:rsidR="00016A24" w:rsidRPr="00DB4690">
          <w:rPr>
            <w:rStyle w:val="Hyperlink"/>
            <w:webHidden/>
          </w:rPr>
        </w:r>
        <w:r w:rsidR="00016A24" w:rsidRPr="00DB4690">
          <w:rPr>
            <w:rStyle w:val="Hyperlink"/>
            <w:webHidden/>
          </w:rPr>
          <w:fldChar w:fldCharType="separate"/>
        </w:r>
        <w:r w:rsidR="00352E1E">
          <w:rPr>
            <w:rStyle w:val="Hyperlink"/>
            <w:webHidden/>
          </w:rPr>
          <w:t>51</w:t>
        </w:r>
        <w:r w:rsidR="00016A24" w:rsidRPr="00DB4690">
          <w:rPr>
            <w:rStyle w:val="Hyperlink"/>
            <w:webHidden/>
          </w:rPr>
          <w:fldChar w:fldCharType="end"/>
        </w:r>
      </w:hyperlink>
    </w:p>
    <w:p w14:paraId="09096BA3" w14:textId="77777777" w:rsidR="00CF5400" w:rsidRPr="00DB4690" w:rsidRDefault="00120ADF" w:rsidP="00352E1E">
      <w:pPr>
        <w:pStyle w:val="TOC2"/>
        <w:rPr>
          <w:rStyle w:val="Hyperlink"/>
        </w:rPr>
      </w:pPr>
      <w:hyperlink w:anchor="_Toc152746675" w:history="1">
        <w:r w:rsidR="00CF5400" w:rsidRPr="00DB4690">
          <w:rPr>
            <w:rStyle w:val="Hyperlink"/>
          </w:rPr>
          <w:t>CP-10/12.</w:t>
        </w:r>
        <w:r w:rsidR="00CF5400" w:rsidRPr="00DB4690">
          <w:rPr>
            <w:rStyle w:val="Hyperlink"/>
          </w:rPr>
          <w:tab/>
          <w:t>Cоциально-экономические соображения (статья 26)</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_Toc152746675 \h </w:instrText>
        </w:r>
        <w:r w:rsidR="00016A24" w:rsidRPr="00DB4690">
          <w:rPr>
            <w:rStyle w:val="Hyperlink"/>
            <w:webHidden/>
          </w:rPr>
        </w:r>
        <w:r w:rsidR="00016A24" w:rsidRPr="00DB4690">
          <w:rPr>
            <w:rStyle w:val="Hyperlink"/>
            <w:webHidden/>
          </w:rPr>
          <w:fldChar w:fldCharType="separate"/>
        </w:r>
        <w:r w:rsidR="00352E1E">
          <w:rPr>
            <w:rStyle w:val="Hyperlink"/>
            <w:webHidden/>
          </w:rPr>
          <w:t>53</w:t>
        </w:r>
        <w:r w:rsidR="00016A24" w:rsidRPr="00DB4690">
          <w:rPr>
            <w:rStyle w:val="Hyperlink"/>
            <w:webHidden/>
          </w:rPr>
          <w:fldChar w:fldCharType="end"/>
        </w:r>
      </w:hyperlink>
    </w:p>
    <w:p w14:paraId="09096BA4" w14:textId="77777777" w:rsidR="00CF5400" w:rsidRPr="00DB4690" w:rsidRDefault="00120ADF" w:rsidP="00352E1E">
      <w:pPr>
        <w:pStyle w:val="TOC2"/>
        <w:rPr>
          <w:rStyle w:val="Hyperlink"/>
        </w:rPr>
      </w:pPr>
      <w:hyperlink w:anchor="_Toc152746676" w:history="1">
        <w:r w:rsidR="00CF5400" w:rsidRPr="00DB4690">
          <w:rPr>
            <w:rStyle w:val="Hyperlink"/>
          </w:rPr>
          <w:t>CP-10/13.</w:t>
        </w:r>
        <w:r w:rsidR="00CF5400" w:rsidRPr="00DB4690">
          <w:rPr>
            <w:rStyle w:val="Hyperlink"/>
          </w:rPr>
          <w:tab/>
          <w:t>Нагойско – Куала-лумпурский дополнительный протокол об ответственности и возмещении</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_Toc152746676 \h </w:instrText>
        </w:r>
        <w:r w:rsidR="00016A24" w:rsidRPr="00DB4690">
          <w:rPr>
            <w:rStyle w:val="Hyperlink"/>
            <w:webHidden/>
          </w:rPr>
        </w:r>
        <w:r w:rsidR="00016A24" w:rsidRPr="00DB4690">
          <w:rPr>
            <w:rStyle w:val="Hyperlink"/>
            <w:webHidden/>
          </w:rPr>
          <w:fldChar w:fldCharType="separate"/>
        </w:r>
        <w:r w:rsidR="00352E1E">
          <w:rPr>
            <w:rStyle w:val="Hyperlink"/>
            <w:webHidden/>
          </w:rPr>
          <w:t>55</w:t>
        </w:r>
        <w:r w:rsidR="00016A24" w:rsidRPr="00DB4690">
          <w:rPr>
            <w:rStyle w:val="Hyperlink"/>
            <w:webHidden/>
          </w:rPr>
          <w:fldChar w:fldCharType="end"/>
        </w:r>
      </w:hyperlink>
    </w:p>
    <w:p w14:paraId="09096BA5" w14:textId="77777777" w:rsidR="00CF5400" w:rsidRPr="00DB4690" w:rsidRDefault="00120ADF" w:rsidP="00352E1E">
      <w:pPr>
        <w:pStyle w:val="TOC2"/>
        <w:rPr>
          <w:rStyle w:val="Hyperlink"/>
        </w:rPr>
      </w:pPr>
      <w:hyperlink w:anchor="_Toc152746677" w:history="1">
        <w:r w:rsidR="00CF5400" w:rsidRPr="00DB4690">
          <w:rPr>
            <w:rStyle w:val="Hyperlink"/>
          </w:rPr>
          <w:t>CP-10/14.</w:t>
        </w:r>
        <w:r w:rsidR="00CF5400" w:rsidRPr="00DB4690">
          <w:rPr>
            <w:rStyle w:val="Hyperlink"/>
          </w:rPr>
          <w:tab/>
          <w:t>Бюджет комплексной программы работы секретариата</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_Toc152746677 \h </w:instrText>
        </w:r>
        <w:r w:rsidR="00016A24" w:rsidRPr="00DB4690">
          <w:rPr>
            <w:rStyle w:val="Hyperlink"/>
            <w:webHidden/>
          </w:rPr>
        </w:r>
        <w:r w:rsidR="00016A24" w:rsidRPr="00DB4690">
          <w:rPr>
            <w:rStyle w:val="Hyperlink"/>
            <w:webHidden/>
          </w:rPr>
          <w:fldChar w:fldCharType="separate"/>
        </w:r>
        <w:r w:rsidR="00352E1E">
          <w:rPr>
            <w:rStyle w:val="Hyperlink"/>
            <w:webHidden/>
          </w:rPr>
          <w:t>57</w:t>
        </w:r>
        <w:r w:rsidR="00016A24" w:rsidRPr="00DB4690">
          <w:rPr>
            <w:rStyle w:val="Hyperlink"/>
            <w:webHidden/>
          </w:rPr>
          <w:fldChar w:fldCharType="end"/>
        </w:r>
      </w:hyperlink>
    </w:p>
    <w:p w14:paraId="09096BA6" w14:textId="77777777" w:rsidR="00CF5400" w:rsidRPr="00DB4690" w:rsidRDefault="00120ADF" w:rsidP="00352E1E">
      <w:pPr>
        <w:pStyle w:val="TOC2"/>
        <w:ind w:left="709" w:hanging="709"/>
        <w:rPr>
          <w:rStyle w:val="Hyperlink"/>
        </w:rPr>
      </w:pPr>
      <w:hyperlink w:anchor="_Toc152746678" w:history="1">
        <w:r w:rsidR="00CF5400" w:rsidRPr="00DB4690">
          <w:rPr>
            <w:rStyle w:val="Hyperlink"/>
          </w:rPr>
          <w:t>II.</w:t>
        </w:r>
        <w:r w:rsidR="00CF5400" w:rsidRPr="00DB4690">
          <w:rPr>
            <w:rStyle w:val="Hyperlink"/>
          </w:rPr>
          <w:tab/>
        </w:r>
        <w:r w:rsidR="00352E1E" w:rsidRPr="00DB4690">
          <w:rPr>
            <w:rStyle w:val="Hyperlink"/>
          </w:rPr>
          <w:t>Отчет о работе совещания</w:t>
        </w:r>
        <w:r w:rsidR="00CF5400" w:rsidRPr="00DB4690">
          <w:rPr>
            <w:rStyle w:val="Hyperlink"/>
            <w:webHidden/>
          </w:rPr>
          <w:tab/>
        </w:r>
        <w:r w:rsidR="00016A24" w:rsidRPr="00DB4690">
          <w:rPr>
            <w:rStyle w:val="Hyperlink"/>
            <w:webHidden/>
          </w:rPr>
          <w:fldChar w:fldCharType="begin"/>
        </w:r>
        <w:r w:rsidR="00CF5400" w:rsidRPr="00DB4690">
          <w:rPr>
            <w:rStyle w:val="Hyperlink"/>
            <w:webHidden/>
          </w:rPr>
          <w:instrText xml:space="preserve"> PAGEREF _Toc152746678 \h </w:instrText>
        </w:r>
        <w:r w:rsidR="00016A24" w:rsidRPr="00DB4690">
          <w:rPr>
            <w:rStyle w:val="Hyperlink"/>
            <w:webHidden/>
          </w:rPr>
        </w:r>
        <w:r w:rsidR="00016A24" w:rsidRPr="00DB4690">
          <w:rPr>
            <w:rStyle w:val="Hyperlink"/>
            <w:webHidden/>
          </w:rPr>
          <w:fldChar w:fldCharType="separate"/>
        </w:r>
        <w:r w:rsidR="00352E1E">
          <w:rPr>
            <w:rStyle w:val="Hyperlink"/>
            <w:webHidden/>
          </w:rPr>
          <w:t>64</w:t>
        </w:r>
        <w:r w:rsidR="00016A24" w:rsidRPr="00DB4690">
          <w:rPr>
            <w:rStyle w:val="Hyperlink"/>
            <w:webHidden/>
          </w:rPr>
          <w:fldChar w:fldCharType="end"/>
        </w:r>
      </w:hyperlink>
    </w:p>
    <w:p w14:paraId="09096BA7" w14:textId="77777777" w:rsidR="00473911" w:rsidRDefault="00016A24" w:rsidP="00352E1E">
      <w:pPr>
        <w:pStyle w:val="TOC2"/>
        <w:rPr>
          <w:rFonts w:asciiTheme="majorBidi" w:hAnsiTheme="majorBidi" w:cstheme="majorBidi"/>
          <w:snapToGrid w:val="0"/>
          <w:kern w:val="22"/>
          <w:sz w:val="28"/>
          <w:szCs w:val="28"/>
          <w:lang w:val="ru-RU"/>
        </w:rPr>
      </w:pPr>
      <w:r w:rsidRPr="00DB4690">
        <w:rPr>
          <w:rStyle w:val="Hyperlink"/>
        </w:rPr>
        <w:fldChar w:fldCharType="end"/>
      </w:r>
    </w:p>
    <w:p w14:paraId="09096BA8" w14:textId="77777777" w:rsidR="00473911" w:rsidRDefault="00473911" w:rsidP="00352E1E">
      <w:pPr>
        <w:kinsoku w:val="0"/>
        <w:overflowPunct w:val="0"/>
        <w:autoSpaceDE w:val="0"/>
        <w:autoSpaceDN w:val="0"/>
        <w:spacing w:before="120" w:after="240"/>
        <w:ind w:right="713"/>
        <w:jc w:val="left"/>
        <w:rPr>
          <w:rFonts w:asciiTheme="majorBidi" w:hAnsiTheme="majorBidi" w:cstheme="majorBidi"/>
          <w:b/>
          <w:bCs/>
          <w:caps/>
          <w:snapToGrid w:val="0"/>
          <w:kern w:val="22"/>
          <w:sz w:val="28"/>
          <w:szCs w:val="28"/>
          <w:lang w:val="ru-RU"/>
        </w:rPr>
      </w:pPr>
    </w:p>
    <w:p w14:paraId="09096BA9" w14:textId="77777777" w:rsidR="00473911" w:rsidRDefault="00473911" w:rsidP="00052CEC">
      <w:pPr>
        <w:kinsoku w:val="0"/>
        <w:overflowPunct w:val="0"/>
        <w:autoSpaceDE w:val="0"/>
        <w:autoSpaceDN w:val="0"/>
        <w:spacing w:before="120" w:after="240"/>
        <w:ind w:left="360" w:right="713"/>
        <w:jc w:val="left"/>
        <w:rPr>
          <w:rFonts w:asciiTheme="majorBidi" w:hAnsiTheme="majorBidi" w:cstheme="majorBidi"/>
          <w:b/>
          <w:bCs/>
          <w:caps/>
          <w:snapToGrid w:val="0"/>
          <w:kern w:val="22"/>
          <w:sz w:val="28"/>
          <w:szCs w:val="28"/>
          <w:lang w:val="ru-RU"/>
        </w:rPr>
      </w:pPr>
    </w:p>
    <w:p w14:paraId="09096BAA" w14:textId="77777777" w:rsidR="00473911" w:rsidRPr="00473911" w:rsidRDefault="00473911" w:rsidP="00052CEC">
      <w:pPr>
        <w:kinsoku w:val="0"/>
        <w:overflowPunct w:val="0"/>
        <w:autoSpaceDE w:val="0"/>
        <w:autoSpaceDN w:val="0"/>
        <w:spacing w:before="120" w:after="240"/>
        <w:ind w:left="360" w:right="713"/>
        <w:jc w:val="left"/>
        <w:rPr>
          <w:rFonts w:asciiTheme="majorBidi" w:hAnsiTheme="majorBidi" w:cstheme="majorBidi"/>
          <w:b/>
          <w:bCs/>
          <w:caps/>
          <w:snapToGrid w:val="0"/>
          <w:kern w:val="22"/>
          <w:sz w:val="28"/>
          <w:szCs w:val="28"/>
          <w:lang w:val="ru-RU"/>
        </w:rPr>
        <w:sectPr w:rsidR="00473911" w:rsidRPr="00473911" w:rsidSect="00052CEC">
          <w:footnotePr>
            <w:numRestart w:val="eachSect"/>
          </w:footnotePr>
          <w:pgSz w:w="12240" w:h="15840"/>
          <w:pgMar w:top="1021" w:right="1440" w:bottom="1021" w:left="1440" w:header="459" w:footer="720" w:gutter="0"/>
          <w:cols w:space="708"/>
          <w:docGrid w:linePitch="360"/>
        </w:sectPr>
      </w:pPr>
    </w:p>
    <w:p w14:paraId="09096BAB" w14:textId="77777777" w:rsidR="00655272" w:rsidRDefault="00655272" w:rsidP="00921B83">
      <w:pPr>
        <w:pStyle w:val="ListParagraph"/>
        <w:numPr>
          <w:ilvl w:val="0"/>
          <w:numId w:val="5"/>
        </w:numPr>
        <w:kinsoku w:val="0"/>
        <w:overflowPunct w:val="0"/>
        <w:autoSpaceDE w:val="0"/>
        <w:autoSpaceDN w:val="0"/>
        <w:spacing w:before="120" w:after="240"/>
        <w:ind w:right="713"/>
        <w:jc w:val="left"/>
        <w:rPr>
          <w:rFonts w:asciiTheme="majorBidi" w:hAnsiTheme="majorBidi" w:cstheme="majorBidi"/>
          <w:b/>
          <w:bCs/>
          <w:caps/>
          <w:snapToGrid w:val="0"/>
          <w:kern w:val="22"/>
          <w:sz w:val="28"/>
          <w:szCs w:val="28"/>
          <w:lang w:val="ru-RU"/>
        </w:rPr>
      </w:pPr>
      <w:r w:rsidRPr="00120ADF">
        <w:rPr>
          <w:rFonts w:asciiTheme="majorBidi" w:hAnsiTheme="majorBidi" w:cstheme="majorBidi"/>
          <w:b/>
          <w:bCs/>
          <w:caps/>
          <w:snapToGrid w:val="0"/>
          <w:kern w:val="22"/>
          <w:sz w:val="28"/>
          <w:szCs w:val="28"/>
          <w:lang w:val="ru-RU"/>
        </w:rPr>
        <w:lastRenderedPageBreak/>
        <w:t>Решения, принятые Конференцией Сторон, выступающей в качестве совещания Сторон Картахенского протокола</w:t>
      </w:r>
      <w:r w:rsidR="00C400D3" w:rsidRPr="00120ADF">
        <w:rPr>
          <w:rStyle w:val="FootnoteReference"/>
          <w:snapToGrid w:val="0"/>
          <w:szCs w:val="28"/>
          <w:u w:val="none"/>
          <w:vertAlign w:val="superscript"/>
          <w:lang w:val="ru-RU"/>
        </w:rPr>
        <w:footnoteReference w:customMarkFollows="1" w:id="3"/>
        <w:t>*</w:t>
      </w:r>
    </w:p>
    <w:p w14:paraId="09096BAC" w14:textId="77777777" w:rsidR="003E6F7A" w:rsidRPr="00F161F4" w:rsidRDefault="00AF7519" w:rsidP="00AF7519">
      <w:pPr>
        <w:pStyle w:val="decision"/>
        <w:rPr>
          <w:lang w:val="ru-RU"/>
        </w:rPr>
      </w:pPr>
      <w:bookmarkStart w:id="3" w:name="_Toc152746646"/>
      <w:r w:rsidRPr="00F161F4">
        <w:rPr>
          <w:lang w:val="ru-RU"/>
        </w:rPr>
        <w:t>CP-10/</w:t>
      </w:r>
      <w:r w:rsidR="003E6F7A" w:rsidRPr="00F161F4">
        <w:rPr>
          <w:lang w:val="ru-RU"/>
        </w:rPr>
        <w:t>2.</w:t>
      </w:r>
      <w:r w:rsidR="003E6F7A" w:rsidRPr="00F161F4">
        <w:rPr>
          <w:lang w:val="ru-RU"/>
        </w:rPr>
        <w:tab/>
        <w:t>Соблюдение</w:t>
      </w:r>
      <w:bookmarkEnd w:id="3"/>
    </w:p>
    <w:p w14:paraId="09096BAD" w14:textId="77777777" w:rsidR="003E6F7A" w:rsidRPr="00CD55BE" w:rsidRDefault="003E6F7A" w:rsidP="003E6F7A">
      <w:pPr>
        <w:spacing w:before="120" w:after="120"/>
        <w:ind w:firstLine="720"/>
        <w:rPr>
          <w:i/>
          <w:iCs/>
          <w:kern w:val="22"/>
          <w:szCs w:val="22"/>
          <w:lang w:val="ru-RU"/>
        </w:rPr>
      </w:pPr>
      <w:r w:rsidRPr="00E76ED2">
        <w:rPr>
          <w:i/>
          <w:lang w:val="ru-RU"/>
        </w:rPr>
        <w:t>Конференция Сторон, выступающая в качестве совещания Сторон Картахенского протокола по биобезопасности</w:t>
      </w:r>
      <w:r>
        <w:rPr>
          <w:i/>
          <w:lang w:val="ru-RU"/>
        </w:rPr>
        <w:t>,</w:t>
      </w:r>
    </w:p>
    <w:p w14:paraId="09096BAE" w14:textId="77777777" w:rsidR="003E6F7A" w:rsidRPr="00E76ED2" w:rsidRDefault="003E6F7A" w:rsidP="003E6F7A">
      <w:pPr>
        <w:pStyle w:val="Para1"/>
        <w:tabs>
          <w:tab w:val="clear" w:pos="720"/>
        </w:tabs>
        <w:spacing w:before="0"/>
        <w:ind w:firstLine="567"/>
        <w:rPr>
          <w:lang w:val="ru-RU"/>
        </w:rPr>
      </w:pPr>
      <w:r w:rsidRPr="00E76ED2">
        <w:rPr>
          <w:i/>
          <w:lang w:val="ru-RU"/>
        </w:rPr>
        <w:t>напоминает</w:t>
      </w:r>
      <w:r w:rsidRPr="00E76ED2">
        <w:rPr>
          <w:lang w:val="ru-RU"/>
        </w:rPr>
        <w:t xml:space="preserve"> Сторонам о пункте 4 правила II процедур и механизмов обеспечения соблюдения и настоятельно призывает их обеспечить выборы членов </w:t>
      </w:r>
      <w:r w:rsidRPr="0091655B">
        <w:rPr>
          <w:lang w:val="ru-RU"/>
        </w:rPr>
        <w:t xml:space="preserve">Комитета по соблюдению в рамках Картахенского протокола </w:t>
      </w:r>
      <w:r>
        <w:rPr>
          <w:lang w:val="ru-RU"/>
        </w:rPr>
        <w:t xml:space="preserve">по биобезопасности </w:t>
      </w:r>
      <w:r w:rsidRPr="00E76ED2">
        <w:rPr>
          <w:lang w:val="ru-RU"/>
        </w:rPr>
        <w:t xml:space="preserve">при понимании того, что они будут </w:t>
      </w:r>
      <w:r>
        <w:rPr>
          <w:lang w:val="ru-RU"/>
        </w:rPr>
        <w:t>выполнять свои функции</w:t>
      </w:r>
      <w:r w:rsidRPr="00E76ED2">
        <w:rPr>
          <w:lang w:val="ru-RU"/>
        </w:rPr>
        <w:t xml:space="preserve"> в течение полного четырехлетнего </w:t>
      </w:r>
      <w:r>
        <w:rPr>
          <w:lang w:val="ru-RU"/>
        </w:rPr>
        <w:t>срока</w:t>
      </w:r>
      <w:r w:rsidRPr="00E76ED2">
        <w:rPr>
          <w:lang w:val="ru-RU"/>
        </w:rPr>
        <w:t>;</w:t>
      </w:r>
      <w:r>
        <w:rPr>
          <w:lang w:val="ru-RU"/>
        </w:rPr>
        <w:t xml:space="preserve"> </w:t>
      </w:r>
    </w:p>
    <w:p w14:paraId="09096BAF" w14:textId="77777777" w:rsidR="003E6F7A" w:rsidRPr="00E76ED2" w:rsidRDefault="003E6F7A" w:rsidP="003E6F7A">
      <w:pPr>
        <w:pStyle w:val="Para1"/>
        <w:tabs>
          <w:tab w:val="clear" w:pos="720"/>
        </w:tabs>
        <w:spacing w:before="0"/>
        <w:ind w:firstLine="567"/>
        <w:rPr>
          <w:lang w:val="ru-RU"/>
        </w:rPr>
      </w:pPr>
      <w:r w:rsidRPr="00E76ED2">
        <w:rPr>
          <w:i/>
          <w:lang w:val="ru-RU"/>
        </w:rPr>
        <w:t>также напоминает</w:t>
      </w:r>
      <w:r w:rsidRPr="00E76ED2">
        <w:rPr>
          <w:lang w:val="ru-RU"/>
        </w:rPr>
        <w:t xml:space="preserve"> Сторонам об их обязательстве назначить национальных координаторов по Картахенскому протоколу и один или несколько компетентных национальных органов, а также уведомить об этом секретариат в соответствии со статьей 19 протокола;</w:t>
      </w:r>
    </w:p>
    <w:p w14:paraId="09096BB0" w14:textId="77777777" w:rsidR="003E6F7A" w:rsidRPr="00E76ED2" w:rsidRDefault="003E6F7A" w:rsidP="003E6F7A">
      <w:pPr>
        <w:pStyle w:val="Para1"/>
        <w:tabs>
          <w:tab w:val="clear" w:pos="720"/>
        </w:tabs>
        <w:spacing w:before="0"/>
        <w:ind w:firstLine="567"/>
        <w:rPr>
          <w:lang w:val="ru-RU"/>
        </w:rPr>
      </w:pPr>
      <w:r w:rsidRPr="00E76ED2">
        <w:rPr>
          <w:i/>
          <w:lang w:val="ru-RU"/>
        </w:rPr>
        <w:t>далее напоминает</w:t>
      </w:r>
      <w:r w:rsidRPr="00E76ED2">
        <w:rPr>
          <w:lang w:val="ru-RU"/>
        </w:rPr>
        <w:t xml:space="preserve"> Сторонам об их обязательстве назначить национального координатора для Механизма посредничества по биобезопасности в соответствии с решением BS-I/3 и решением II/7 Конференции Сторон;</w:t>
      </w:r>
    </w:p>
    <w:p w14:paraId="09096BB1" w14:textId="77777777" w:rsidR="003E6F7A" w:rsidRPr="00E76ED2" w:rsidRDefault="003E6F7A" w:rsidP="003E6F7A">
      <w:pPr>
        <w:pStyle w:val="Para1"/>
        <w:tabs>
          <w:tab w:val="clear" w:pos="720"/>
        </w:tabs>
        <w:spacing w:before="0"/>
        <w:ind w:firstLine="567"/>
        <w:rPr>
          <w:lang w:val="ru-RU"/>
        </w:rPr>
      </w:pPr>
      <w:r w:rsidRPr="00E76ED2">
        <w:rPr>
          <w:i/>
          <w:lang w:val="ru-RU"/>
        </w:rPr>
        <w:t>напоминает</w:t>
      </w:r>
      <w:r w:rsidRPr="00E76ED2">
        <w:rPr>
          <w:lang w:val="ru-RU"/>
        </w:rPr>
        <w:t xml:space="preserve"> Сторонам об их обязательстве разместить в Механизме посредничества по биобезопасности соответствующую информацию о контактном лице для получения уведомлений в соответствии со статьей 17 протокола и настоятельно призывает их сделать это в кратчайшие сроки;</w:t>
      </w:r>
    </w:p>
    <w:p w14:paraId="09096BB2" w14:textId="77777777" w:rsidR="003E6F7A" w:rsidRPr="00E76ED2" w:rsidRDefault="003E6F7A" w:rsidP="003E6F7A">
      <w:pPr>
        <w:pStyle w:val="Para1"/>
        <w:tabs>
          <w:tab w:val="clear" w:pos="720"/>
        </w:tabs>
        <w:spacing w:before="0"/>
        <w:ind w:firstLine="567"/>
        <w:rPr>
          <w:lang w:val="ru-RU"/>
        </w:rPr>
      </w:pPr>
      <w:r w:rsidRPr="00E76ED2">
        <w:rPr>
          <w:i/>
          <w:lang w:val="ru-RU"/>
        </w:rPr>
        <w:t>настоятельно призывает</w:t>
      </w:r>
      <w:r w:rsidRPr="00E76ED2">
        <w:rPr>
          <w:lang w:val="ru-RU"/>
        </w:rPr>
        <w:t xml:space="preserve"> Стороны и </w:t>
      </w:r>
      <w:r w:rsidRPr="00EB5DB7">
        <w:rPr>
          <w:lang w:val="ru-RU"/>
        </w:rPr>
        <w:t>предлагает</w:t>
      </w:r>
      <w:r w:rsidRPr="00E76ED2">
        <w:rPr>
          <w:lang w:val="ru-RU"/>
        </w:rPr>
        <w:t xml:space="preserve"> другим правительствам предоставить добровольные взносы для поддержки четырех Сторон</w:t>
      </w:r>
      <w:r w:rsidRPr="00E76ED2">
        <w:rPr>
          <w:vertAlign w:val="superscript"/>
          <w:lang w:val="ru-RU"/>
        </w:rPr>
        <w:footnoteReference w:id="4"/>
      </w:r>
      <w:r w:rsidRPr="00E76ED2">
        <w:rPr>
          <w:lang w:val="ru-RU"/>
        </w:rPr>
        <w:t>, разработавших планы действий по соблюдению, а также любых других Сторон, которые разработают и приступят к реализации планов действий по соблюдению по просьбе Комитета;</w:t>
      </w:r>
    </w:p>
    <w:p w14:paraId="09096BB3" w14:textId="77777777" w:rsidR="003E6F7A" w:rsidRPr="00E76ED2" w:rsidRDefault="003E6F7A" w:rsidP="003E6F7A">
      <w:pPr>
        <w:pStyle w:val="Para1"/>
        <w:tabs>
          <w:tab w:val="clear" w:pos="720"/>
        </w:tabs>
        <w:spacing w:before="0"/>
        <w:ind w:firstLine="567"/>
        <w:rPr>
          <w:lang w:val="ru-RU"/>
        </w:rPr>
      </w:pPr>
      <w:r w:rsidRPr="00E76ED2">
        <w:rPr>
          <w:i/>
          <w:lang w:val="ru-RU"/>
        </w:rPr>
        <w:t>поручает</w:t>
      </w:r>
      <w:r w:rsidRPr="00E76ED2">
        <w:rPr>
          <w:lang w:val="ru-RU"/>
        </w:rPr>
        <w:t xml:space="preserve"> Исполнительному секретарю:</w:t>
      </w:r>
    </w:p>
    <w:p w14:paraId="09096BB4" w14:textId="77777777" w:rsidR="003E6F7A" w:rsidRPr="00E76ED2" w:rsidRDefault="003E6F7A" w:rsidP="00A056A2">
      <w:pPr>
        <w:pStyle w:val="Para3"/>
        <w:numPr>
          <w:ilvl w:val="0"/>
          <w:numId w:val="6"/>
        </w:numPr>
        <w:tabs>
          <w:tab w:val="clear" w:pos="1980"/>
          <w:tab w:val="left" w:pos="1418"/>
        </w:tabs>
        <w:spacing w:before="0" w:after="120"/>
        <w:ind w:left="0" w:firstLine="540"/>
        <w:rPr>
          <w:snapToGrid w:val="0"/>
          <w:kern w:val="22"/>
          <w:lang w:val="ru-RU"/>
        </w:rPr>
      </w:pPr>
      <w:r w:rsidRPr="00E76ED2">
        <w:rPr>
          <w:snapToGrid w:val="0"/>
          <w:kern w:val="22"/>
          <w:lang w:val="ru-RU"/>
        </w:rPr>
        <w:t>разработать</w:t>
      </w:r>
      <w:r w:rsidRPr="00E76ED2">
        <w:rPr>
          <w:snapToGrid w:val="0"/>
          <w:lang w:val="ru-RU"/>
        </w:rPr>
        <w:t xml:space="preserve"> онлайн</w:t>
      </w:r>
      <w:r w:rsidR="00376EFA">
        <w:rPr>
          <w:snapToGrid w:val="0"/>
          <w:lang w:val="ru-RU"/>
        </w:rPr>
        <w:t xml:space="preserve">овый </w:t>
      </w:r>
      <w:r w:rsidRPr="00E76ED2">
        <w:rPr>
          <w:snapToGrid w:val="0"/>
          <w:lang w:val="ru-RU"/>
        </w:rPr>
        <w:t>опрос о национальных ограничениях и проблемах в выполнении (i) обязательств о принятии необходимых правовых, административных и иных мер для осуществления протокола и (</w:t>
      </w:r>
      <w:proofErr w:type="spellStart"/>
      <w:r w:rsidRPr="00E76ED2">
        <w:rPr>
          <w:snapToGrid w:val="0"/>
          <w:lang w:val="ru-RU"/>
        </w:rPr>
        <w:t>ii</w:t>
      </w:r>
      <w:proofErr w:type="spellEnd"/>
      <w:r w:rsidRPr="00E76ED2">
        <w:rPr>
          <w:snapToGrid w:val="0"/>
          <w:lang w:val="ru-RU"/>
        </w:rPr>
        <w:t xml:space="preserve">) обязательств о своевременном представлении национальных докладов; </w:t>
      </w:r>
    </w:p>
    <w:p w14:paraId="09096BB5" w14:textId="77777777" w:rsidR="003E6F7A" w:rsidRPr="00E76ED2" w:rsidRDefault="003E6F7A" w:rsidP="00A056A2">
      <w:pPr>
        <w:pStyle w:val="Para3"/>
        <w:numPr>
          <w:ilvl w:val="0"/>
          <w:numId w:val="6"/>
        </w:numPr>
        <w:tabs>
          <w:tab w:val="clear" w:pos="1980"/>
          <w:tab w:val="left" w:pos="1418"/>
          <w:tab w:val="num" w:pos="5747"/>
        </w:tabs>
        <w:spacing w:before="0" w:after="120"/>
        <w:ind w:left="0" w:firstLine="540"/>
        <w:rPr>
          <w:snapToGrid w:val="0"/>
          <w:kern w:val="22"/>
          <w:lang w:val="ru-RU"/>
        </w:rPr>
      </w:pPr>
      <w:r w:rsidRPr="00E76ED2">
        <w:rPr>
          <w:snapToGrid w:val="0"/>
          <w:lang w:val="ru-RU"/>
        </w:rPr>
        <w:t>предложить всем Сторонам принять участие в опросе;</w:t>
      </w:r>
    </w:p>
    <w:p w14:paraId="09096BB6" w14:textId="77777777" w:rsidR="003E6F7A" w:rsidRPr="009E61F7" w:rsidRDefault="003E6F7A" w:rsidP="003E6F7A">
      <w:pPr>
        <w:kinsoku w:val="0"/>
        <w:overflowPunct w:val="0"/>
        <w:autoSpaceDE w:val="0"/>
        <w:autoSpaceDN w:val="0"/>
        <w:spacing w:before="120" w:after="120"/>
        <w:ind w:firstLine="540"/>
        <w:rPr>
          <w:rFonts w:asciiTheme="majorBidi" w:hAnsiTheme="majorBidi" w:cstheme="majorBidi"/>
          <w:b/>
          <w:bCs/>
          <w:caps/>
          <w:snapToGrid w:val="0"/>
          <w:kern w:val="22"/>
          <w:lang w:val="ru-RU"/>
        </w:rPr>
      </w:pPr>
      <w:r w:rsidRPr="00E76ED2">
        <w:rPr>
          <w:lang w:val="ru-RU"/>
        </w:rPr>
        <w:t>(с)</w:t>
      </w:r>
      <w:r w:rsidRPr="00E76ED2">
        <w:rPr>
          <w:lang w:val="ru-RU"/>
        </w:rPr>
        <w:tab/>
        <w:t>обобщить результаты и представить их на рассмотрение Комитета на его 18-м совещании</w:t>
      </w:r>
      <w:r w:rsidRPr="009E61F7">
        <w:rPr>
          <w:lang w:val="ru-RU"/>
        </w:rPr>
        <w:t>.</w:t>
      </w:r>
      <w:r>
        <w:rPr>
          <w:lang w:val="ru-RU"/>
        </w:rPr>
        <w:t xml:space="preserve"> </w:t>
      </w:r>
    </w:p>
    <w:p w14:paraId="09096BB7" w14:textId="77777777" w:rsidR="00DD4587" w:rsidRPr="00DD4587" w:rsidRDefault="00DD4587" w:rsidP="00DD4587">
      <w:pPr>
        <w:kinsoku w:val="0"/>
        <w:overflowPunct w:val="0"/>
        <w:autoSpaceDE w:val="0"/>
        <w:autoSpaceDN w:val="0"/>
        <w:spacing w:before="120" w:after="240"/>
        <w:ind w:right="713"/>
        <w:jc w:val="left"/>
        <w:rPr>
          <w:rFonts w:asciiTheme="majorBidi" w:hAnsiTheme="majorBidi" w:cstheme="majorBidi"/>
          <w:b/>
          <w:bCs/>
          <w:caps/>
          <w:snapToGrid w:val="0"/>
          <w:kern w:val="22"/>
          <w:sz w:val="28"/>
          <w:szCs w:val="28"/>
          <w:lang w:val="ru-RU"/>
        </w:rPr>
      </w:pPr>
    </w:p>
    <w:p w14:paraId="09096BB8" w14:textId="77777777" w:rsidR="00CF0878" w:rsidRDefault="00CF0878"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ru-RU"/>
        </w:rPr>
        <w:sectPr w:rsidR="00CF0878" w:rsidSect="00052CEC">
          <w:footnotePr>
            <w:numRestart w:val="eachSect"/>
          </w:footnotePr>
          <w:pgSz w:w="12240" w:h="15840"/>
          <w:pgMar w:top="1021" w:right="1440" w:bottom="1021" w:left="1440" w:header="459" w:footer="720" w:gutter="0"/>
          <w:cols w:space="708"/>
          <w:docGrid w:linePitch="360"/>
        </w:sectPr>
      </w:pPr>
    </w:p>
    <w:p w14:paraId="09096BB9" w14:textId="77777777" w:rsidR="00B45122" w:rsidRPr="00120ADF" w:rsidRDefault="00B45122" w:rsidP="00AF7519">
      <w:pPr>
        <w:pStyle w:val="decision"/>
        <w:ind w:left="2268" w:right="429" w:hanging="1134"/>
        <w:jc w:val="left"/>
        <w:rPr>
          <w:lang w:val="ru-RU"/>
        </w:rPr>
      </w:pPr>
      <w:bookmarkStart w:id="4" w:name="_Toc152746647"/>
      <w:r w:rsidRPr="00473911">
        <w:lastRenderedPageBreak/>
        <w:t>CP</w:t>
      </w:r>
      <w:r w:rsidRPr="00120ADF">
        <w:rPr>
          <w:lang w:val="ru-RU"/>
        </w:rPr>
        <w:t>-10/3.</w:t>
      </w:r>
      <w:r w:rsidRPr="00120ADF">
        <w:rPr>
          <w:lang w:val="ru-RU"/>
        </w:rPr>
        <w:tab/>
        <w:t>План осуществления Картахенского протокола по биобезопасности</w:t>
      </w:r>
      <w:bookmarkEnd w:id="4"/>
      <w:r w:rsidRPr="00120ADF">
        <w:rPr>
          <w:lang w:val="ru-RU"/>
        </w:rPr>
        <w:t xml:space="preserve"> </w:t>
      </w:r>
    </w:p>
    <w:p w14:paraId="09096BBA" w14:textId="77777777" w:rsidR="00B45122" w:rsidRPr="00E76ED2" w:rsidRDefault="00B45122" w:rsidP="00B45122">
      <w:pPr>
        <w:spacing w:before="115" w:after="115"/>
        <w:ind w:firstLine="720"/>
        <w:rPr>
          <w:rFonts w:asciiTheme="majorBidi" w:hAnsiTheme="majorBidi" w:cstheme="majorBidi"/>
          <w:lang w:val="ru-RU"/>
        </w:rPr>
      </w:pPr>
      <w:r w:rsidRPr="00E76ED2">
        <w:rPr>
          <w:rFonts w:asciiTheme="majorBidi" w:hAnsiTheme="majorBidi"/>
          <w:i/>
          <w:iCs/>
          <w:lang w:val="ru-RU"/>
        </w:rPr>
        <w:t>Конференция Сторон, выступающая в качестве совещания Сторон Картахенского протокола по биобезопасности</w:t>
      </w:r>
      <w:r w:rsidRPr="00E76ED2">
        <w:rPr>
          <w:rFonts w:asciiTheme="majorBidi" w:hAnsiTheme="majorBidi" w:cstheme="majorBidi"/>
          <w:lang w:val="ru-RU"/>
        </w:rPr>
        <w:t>,</w:t>
      </w:r>
    </w:p>
    <w:p w14:paraId="09096BBB" w14:textId="77777777" w:rsidR="00B45122" w:rsidRPr="00E76ED2" w:rsidRDefault="00B45122" w:rsidP="00B45122">
      <w:pPr>
        <w:spacing w:before="115" w:after="115"/>
        <w:ind w:firstLine="720"/>
        <w:rPr>
          <w:rFonts w:asciiTheme="majorBidi" w:hAnsiTheme="majorBidi" w:cstheme="majorBidi"/>
          <w:lang w:val="ru-RU"/>
        </w:rPr>
      </w:pPr>
      <w:r w:rsidRPr="00E76ED2">
        <w:rPr>
          <w:rFonts w:asciiTheme="majorBidi" w:hAnsiTheme="majorBidi"/>
          <w:i/>
          <w:lang w:val="ru-RU"/>
        </w:rPr>
        <w:t xml:space="preserve">признавая </w:t>
      </w:r>
      <w:r w:rsidRPr="00E76ED2">
        <w:rPr>
          <w:rFonts w:asciiTheme="majorBidi" w:hAnsiTheme="majorBidi"/>
          <w:lang w:val="ru-RU"/>
        </w:rPr>
        <w:t>целесообразность Стратегического плана для Картахенского протокола по биобезопасности на период 2011-2020 годов</w:t>
      </w:r>
      <w:r w:rsidRPr="008C0DCA">
        <w:rPr>
          <w:rStyle w:val="FootnoteReference"/>
          <w:rFonts w:asciiTheme="majorBidi" w:hAnsiTheme="majorBidi" w:cstheme="majorBidi"/>
          <w:u w:val="none"/>
          <w:vertAlign w:val="superscript"/>
          <w:lang w:val="ru-RU"/>
        </w:rPr>
        <w:footnoteReference w:id="5"/>
      </w:r>
      <w:r w:rsidRPr="00D5785A">
        <w:rPr>
          <w:rFonts w:asciiTheme="majorBidi" w:hAnsiTheme="majorBidi"/>
          <w:vertAlign w:val="superscript"/>
          <w:lang w:val="ru-RU"/>
        </w:rPr>
        <w:t xml:space="preserve"> </w:t>
      </w:r>
      <w:r w:rsidRPr="00E76ED2">
        <w:rPr>
          <w:rFonts w:asciiTheme="majorBidi" w:hAnsiTheme="majorBidi"/>
          <w:lang w:val="ru-RU"/>
        </w:rPr>
        <w:t>для оказания поддержки осуществлению на национальном уровне,</w:t>
      </w:r>
    </w:p>
    <w:p w14:paraId="09096BBC" w14:textId="77777777" w:rsidR="00B45122" w:rsidRPr="00E76ED2" w:rsidRDefault="00B45122" w:rsidP="00B45122">
      <w:pPr>
        <w:spacing w:before="115" w:after="115"/>
        <w:ind w:firstLine="720"/>
        <w:rPr>
          <w:rFonts w:asciiTheme="majorBidi" w:hAnsiTheme="majorBidi" w:cstheme="majorBidi"/>
          <w:lang w:val="ru-RU"/>
        </w:rPr>
      </w:pPr>
      <w:r w:rsidRPr="00E76ED2">
        <w:rPr>
          <w:rFonts w:asciiTheme="majorBidi" w:hAnsiTheme="majorBidi"/>
          <w:i/>
          <w:lang w:val="ru-RU"/>
        </w:rPr>
        <w:t>ссылаясь</w:t>
      </w:r>
      <w:r w:rsidRPr="00E76ED2">
        <w:rPr>
          <w:rFonts w:asciiTheme="majorBidi" w:hAnsiTheme="majorBidi"/>
          <w:lang w:val="ru-RU"/>
        </w:rPr>
        <w:t xml:space="preserve"> на решение CP-9/7, в котором она постановила разработать план осуществления Картахенского протокола</w:t>
      </w:r>
      <w:r w:rsidRPr="007D10EB">
        <w:rPr>
          <w:rFonts w:asciiTheme="majorBidi" w:hAnsiTheme="majorBidi"/>
          <w:lang w:val="ru-RU"/>
        </w:rPr>
        <w:t xml:space="preserve"> </w:t>
      </w:r>
      <w:r w:rsidRPr="00E76ED2">
        <w:rPr>
          <w:rFonts w:asciiTheme="majorBidi" w:hAnsiTheme="majorBidi"/>
          <w:lang w:val="ru-RU"/>
        </w:rPr>
        <w:t>по биобезопасности, основывающийся на глобальной рамочной программе в области биоразнообразия на период после 2020 года и дополняющий ее,</w:t>
      </w:r>
    </w:p>
    <w:p w14:paraId="09096BBD" w14:textId="77777777" w:rsidR="00B45122" w:rsidRPr="00E76ED2" w:rsidRDefault="00B45122" w:rsidP="00B45122">
      <w:pPr>
        <w:spacing w:before="115" w:after="115"/>
        <w:ind w:firstLine="720"/>
        <w:rPr>
          <w:rFonts w:asciiTheme="majorBidi" w:hAnsiTheme="majorBidi" w:cstheme="majorBidi"/>
          <w:lang w:val="ru-RU"/>
        </w:rPr>
      </w:pPr>
      <w:r w:rsidRPr="00E76ED2">
        <w:rPr>
          <w:rFonts w:asciiTheme="majorBidi" w:hAnsiTheme="majorBidi"/>
          <w:i/>
          <w:lang w:val="ru-RU"/>
        </w:rPr>
        <w:t>ссылаясь также</w:t>
      </w:r>
      <w:r w:rsidRPr="00E76ED2">
        <w:rPr>
          <w:rFonts w:asciiTheme="majorBidi" w:hAnsiTheme="majorBidi"/>
          <w:lang w:val="ru-RU"/>
        </w:rPr>
        <w:t xml:space="preserve"> на решение CP-9/3, в котором она признала необходимость в конкретном плане действий по созданию потенциала для осуществления Картахенского протокола и Дополнительного протокола к нему, согласованном с планом осуществления </w:t>
      </w:r>
      <w:r>
        <w:rPr>
          <w:kern w:val="22"/>
          <w:szCs w:val="22"/>
          <w:lang w:val="ru-RU"/>
        </w:rPr>
        <w:t>Картахенского протокола по биобезопасности</w:t>
      </w:r>
      <w:r w:rsidRPr="00E76ED2">
        <w:rPr>
          <w:rFonts w:asciiTheme="majorBidi" w:hAnsiTheme="majorBidi"/>
          <w:lang w:val="ru-RU"/>
        </w:rPr>
        <w:t xml:space="preserve"> и дополняющем долгосрочную стратегическую структуру по созданию потенциала на период после 2020 года,</w:t>
      </w:r>
    </w:p>
    <w:p w14:paraId="09096BBE" w14:textId="77777777" w:rsidR="00B45122" w:rsidRPr="00E76ED2" w:rsidRDefault="00B45122" w:rsidP="00B45122">
      <w:pPr>
        <w:spacing w:before="115" w:after="115"/>
        <w:ind w:firstLine="720"/>
        <w:rPr>
          <w:rFonts w:asciiTheme="majorBidi" w:hAnsiTheme="majorBidi" w:cstheme="majorBidi"/>
          <w:lang w:val="ru-RU"/>
        </w:rPr>
      </w:pPr>
      <w:r w:rsidRPr="00E76ED2">
        <w:rPr>
          <w:rFonts w:asciiTheme="majorBidi" w:hAnsiTheme="majorBidi"/>
          <w:i/>
          <w:iCs/>
          <w:lang w:val="ru-RU"/>
        </w:rPr>
        <w:t>приветствуя</w:t>
      </w:r>
      <w:r w:rsidRPr="00E76ED2">
        <w:rPr>
          <w:rFonts w:asciiTheme="majorBidi" w:hAnsiTheme="majorBidi"/>
          <w:lang w:val="ru-RU"/>
        </w:rPr>
        <w:t xml:space="preserve"> вклад Контактной группы по Картахенскому протоколу </w:t>
      </w:r>
      <w:r>
        <w:rPr>
          <w:kern w:val="22"/>
          <w:szCs w:val="22"/>
          <w:lang w:val="ru-RU"/>
        </w:rPr>
        <w:t>по биобезопасности</w:t>
      </w:r>
      <w:r w:rsidRPr="00E76ED2">
        <w:rPr>
          <w:rFonts w:asciiTheme="majorBidi" w:hAnsiTheme="majorBidi"/>
          <w:lang w:val="ru-RU"/>
        </w:rPr>
        <w:t xml:space="preserve"> в разработку плана осуществления, а также обзор, проведенный Вспомогательным органом по осуществлению на его третьем совещании,</w:t>
      </w:r>
    </w:p>
    <w:p w14:paraId="09096BBF" w14:textId="77777777" w:rsidR="00B45122" w:rsidRPr="00E76ED2" w:rsidRDefault="00B45122" w:rsidP="00B45122">
      <w:pPr>
        <w:spacing w:before="115" w:after="115"/>
        <w:ind w:firstLine="720"/>
        <w:rPr>
          <w:rFonts w:asciiTheme="majorBidi" w:hAnsiTheme="majorBidi" w:cstheme="majorBidi"/>
          <w:lang w:val="ru-RU"/>
        </w:rPr>
      </w:pPr>
      <w:r w:rsidRPr="00E76ED2">
        <w:rPr>
          <w:rFonts w:asciiTheme="majorBidi" w:hAnsiTheme="majorBidi"/>
          <w:i/>
          <w:lang w:val="ru-RU"/>
        </w:rPr>
        <w:t>отмечая</w:t>
      </w:r>
      <w:r w:rsidRPr="00E76ED2">
        <w:rPr>
          <w:rFonts w:asciiTheme="majorBidi" w:hAnsiTheme="majorBidi"/>
          <w:lang w:val="ru-RU"/>
        </w:rPr>
        <w:t xml:space="preserve"> значение </w:t>
      </w:r>
      <w:r>
        <w:rPr>
          <w:kern w:val="22"/>
          <w:szCs w:val="22"/>
          <w:lang w:val="ru-RU"/>
        </w:rPr>
        <w:t>Картахенского протокола по биобезопасности</w:t>
      </w:r>
      <w:r w:rsidRPr="00E76ED2">
        <w:rPr>
          <w:rFonts w:asciiTheme="majorBidi" w:hAnsiTheme="majorBidi"/>
          <w:lang w:val="ru-RU"/>
        </w:rPr>
        <w:t xml:space="preserve">, </w:t>
      </w:r>
      <w:r>
        <w:rPr>
          <w:rFonts w:asciiTheme="majorBidi" w:hAnsiTheme="majorBidi"/>
          <w:lang w:val="ru-RU"/>
        </w:rPr>
        <w:t xml:space="preserve">а также </w:t>
      </w:r>
      <w:r>
        <w:rPr>
          <w:kern w:val="22"/>
          <w:szCs w:val="22"/>
          <w:lang w:val="ru-RU"/>
        </w:rPr>
        <w:t>Плана осуществления Картахенского протокола по биобезопасности</w:t>
      </w:r>
      <w:r w:rsidRPr="00E76ED2">
        <w:rPr>
          <w:rFonts w:asciiTheme="majorBidi" w:hAnsiTheme="majorBidi"/>
          <w:lang w:val="ru-RU"/>
        </w:rPr>
        <w:t xml:space="preserve"> и </w:t>
      </w:r>
      <w:r>
        <w:rPr>
          <w:kern w:val="22"/>
          <w:szCs w:val="22"/>
          <w:lang w:val="ru-RU"/>
        </w:rPr>
        <w:t xml:space="preserve">Плана действий по созданию потенциала для Картахенского протокола </w:t>
      </w:r>
      <w:r>
        <w:rPr>
          <w:lang w:val="ru-RU"/>
        </w:rPr>
        <w:t>по биобезопасности</w:t>
      </w:r>
      <w:r>
        <w:rPr>
          <w:iCs/>
          <w:vertAlign w:val="superscript"/>
          <w:lang w:val="ru-RU"/>
        </w:rPr>
        <w:footnoteReference w:id="6"/>
      </w:r>
      <w:r w:rsidRPr="00E76ED2">
        <w:rPr>
          <w:rFonts w:asciiTheme="majorBidi" w:hAnsiTheme="majorBidi"/>
          <w:lang w:val="ru-RU"/>
        </w:rPr>
        <w:t xml:space="preserve"> в качестве взаимосвязанных, но независимых планов для достижения целей Конвенции о биологическом разнообразии,</w:t>
      </w:r>
    </w:p>
    <w:p w14:paraId="09096BC0" w14:textId="77777777" w:rsidR="00B45122" w:rsidRDefault="00B45122" w:rsidP="00B45122">
      <w:pPr>
        <w:spacing w:before="115" w:after="115"/>
        <w:ind w:firstLine="720"/>
        <w:rPr>
          <w:rFonts w:asciiTheme="majorBidi" w:hAnsiTheme="majorBidi"/>
          <w:lang w:val="ru-RU"/>
        </w:rPr>
      </w:pPr>
      <w:r w:rsidRPr="00E76ED2">
        <w:rPr>
          <w:rFonts w:asciiTheme="majorBidi" w:hAnsiTheme="majorBidi"/>
          <w:i/>
          <w:lang w:val="ru-RU"/>
        </w:rPr>
        <w:t xml:space="preserve">признавая </w:t>
      </w:r>
      <w:r w:rsidRPr="00E76ED2">
        <w:rPr>
          <w:rFonts w:asciiTheme="majorBidi" w:hAnsiTheme="majorBidi"/>
          <w:lang w:val="ru-RU"/>
        </w:rPr>
        <w:t xml:space="preserve">потребность в периодическом </w:t>
      </w:r>
      <w:r>
        <w:rPr>
          <w:rFonts w:asciiTheme="majorBidi" w:hAnsiTheme="majorBidi"/>
          <w:lang w:val="ru-RU"/>
        </w:rPr>
        <w:t>определении</w:t>
      </w:r>
      <w:r w:rsidRPr="00E76ED2">
        <w:rPr>
          <w:rFonts w:asciiTheme="majorBidi" w:hAnsiTheme="majorBidi"/>
          <w:lang w:val="ru-RU"/>
        </w:rPr>
        <w:t xml:space="preserve"> приоритетов для планирования и </w:t>
      </w:r>
      <w:r>
        <w:rPr>
          <w:rFonts w:asciiTheme="majorBidi" w:hAnsiTheme="majorBidi"/>
          <w:lang w:val="ru-RU"/>
        </w:rPr>
        <w:t>разработки программы</w:t>
      </w:r>
      <w:r w:rsidRPr="00E76ED2">
        <w:rPr>
          <w:rFonts w:asciiTheme="majorBidi" w:hAnsiTheme="majorBidi"/>
          <w:lang w:val="ru-RU"/>
        </w:rPr>
        <w:t xml:space="preserve"> работы, которая должна быть проведена в рамках периода, охваченного планом осуществления,</w:t>
      </w:r>
    </w:p>
    <w:p w14:paraId="09096BC1" w14:textId="77777777" w:rsidR="00B45122" w:rsidRPr="00D86DC5" w:rsidRDefault="00B45122" w:rsidP="00B45122">
      <w:pPr>
        <w:spacing w:before="115" w:after="115"/>
        <w:ind w:firstLine="720"/>
        <w:rPr>
          <w:rFonts w:asciiTheme="majorBidi" w:hAnsiTheme="majorBidi" w:cstheme="majorBidi"/>
          <w:i/>
          <w:spacing w:val="-2"/>
          <w:lang w:val="ru-RU"/>
        </w:rPr>
      </w:pPr>
      <w:r>
        <w:rPr>
          <w:rFonts w:asciiTheme="majorBidi" w:hAnsiTheme="majorBidi"/>
          <w:i/>
          <w:iCs/>
          <w:lang w:val="ru-RU"/>
        </w:rPr>
        <w:t>отмечая</w:t>
      </w:r>
      <w:r>
        <w:rPr>
          <w:rFonts w:asciiTheme="majorBidi" w:hAnsiTheme="majorBidi"/>
          <w:lang w:val="ru-RU"/>
        </w:rPr>
        <w:t xml:space="preserve"> решение </w:t>
      </w:r>
      <w:r>
        <w:rPr>
          <w:rFonts w:asciiTheme="majorBidi" w:hAnsiTheme="majorBidi"/>
          <w:lang w:val="en-US"/>
        </w:rPr>
        <w:t>CP</w:t>
      </w:r>
      <w:r w:rsidRPr="00D86DC5">
        <w:rPr>
          <w:rFonts w:asciiTheme="majorBidi" w:hAnsiTheme="majorBidi"/>
          <w:lang w:val="ru-RU"/>
        </w:rPr>
        <w:t>-10/</w:t>
      </w:r>
      <w:r>
        <w:rPr>
          <w:rFonts w:asciiTheme="majorBidi" w:hAnsiTheme="majorBidi"/>
          <w:lang w:val="ru-RU"/>
        </w:rPr>
        <w:t>6 о вопросах, касающихся механизма финансирования и финансовых ресурсов,</w:t>
      </w:r>
    </w:p>
    <w:p w14:paraId="09096BC2" w14:textId="77777777" w:rsidR="00B45122" w:rsidRPr="00E76ED2" w:rsidRDefault="00B45122" w:rsidP="00B45122">
      <w:pPr>
        <w:spacing w:before="115" w:after="115"/>
        <w:ind w:firstLine="720"/>
        <w:rPr>
          <w:rFonts w:asciiTheme="majorBidi" w:hAnsiTheme="majorBidi" w:cstheme="majorBidi"/>
          <w:lang w:val="ru-RU"/>
        </w:rPr>
      </w:pPr>
      <w:r w:rsidRPr="00E76ED2">
        <w:rPr>
          <w:rFonts w:asciiTheme="majorBidi" w:hAnsiTheme="majorBidi"/>
          <w:lang w:val="ru-RU"/>
        </w:rPr>
        <w:t>1.</w:t>
      </w:r>
      <w:r w:rsidRPr="00E76ED2">
        <w:rPr>
          <w:rFonts w:asciiTheme="majorBidi" w:hAnsiTheme="majorBidi"/>
          <w:lang w:val="ru-RU"/>
        </w:rPr>
        <w:tab/>
      </w:r>
      <w:r w:rsidRPr="00E76ED2">
        <w:rPr>
          <w:rFonts w:asciiTheme="majorBidi" w:hAnsiTheme="majorBidi"/>
          <w:i/>
          <w:iCs/>
          <w:lang w:val="ru-RU"/>
        </w:rPr>
        <w:t>принимает</w:t>
      </w:r>
      <w:r w:rsidRPr="00E76ED2">
        <w:rPr>
          <w:rFonts w:asciiTheme="majorBidi" w:hAnsiTheme="majorBidi"/>
          <w:lang w:val="ru-RU"/>
        </w:rPr>
        <w:t xml:space="preserve"> </w:t>
      </w:r>
      <w:r>
        <w:rPr>
          <w:kern w:val="22"/>
          <w:szCs w:val="22"/>
          <w:lang w:val="ru-RU"/>
        </w:rPr>
        <w:t>План осуществления Картахенского протокола по биобезопасности</w:t>
      </w:r>
      <w:r w:rsidRPr="00E76ED2">
        <w:rPr>
          <w:rFonts w:asciiTheme="majorBidi" w:hAnsiTheme="majorBidi"/>
          <w:lang w:val="ru-RU"/>
        </w:rPr>
        <w:t>, приведенный в приложении к настоящему решению;</w:t>
      </w:r>
    </w:p>
    <w:p w14:paraId="09096BC3" w14:textId="77777777" w:rsidR="00B45122" w:rsidRPr="00E76ED2" w:rsidRDefault="00B45122" w:rsidP="00B45122">
      <w:pPr>
        <w:spacing w:before="115" w:after="115"/>
        <w:ind w:firstLine="720"/>
        <w:rPr>
          <w:rFonts w:asciiTheme="majorBidi" w:hAnsiTheme="majorBidi" w:cstheme="majorBidi"/>
          <w:lang w:val="ru-RU"/>
        </w:rPr>
      </w:pPr>
      <w:r w:rsidRPr="00E76ED2">
        <w:rPr>
          <w:rFonts w:asciiTheme="majorBidi" w:hAnsiTheme="majorBidi"/>
          <w:lang w:val="ru-RU"/>
        </w:rPr>
        <w:t>2.</w:t>
      </w:r>
      <w:r w:rsidRPr="00E76ED2">
        <w:rPr>
          <w:rFonts w:asciiTheme="majorBidi" w:hAnsiTheme="majorBidi"/>
          <w:lang w:val="ru-RU"/>
        </w:rPr>
        <w:tab/>
      </w:r>
      <w:r w:rsidRPr="00E76ED2">
        <w:rPr>
          <w:rFonts w:asciiTheme="majorBidi" w:hAnsiTheme="majorBidi"/>
          <w:i/>
          <w:lang w:val="ru-RU"/>
        </w:rPr>
        <w:t>приветствует</w:t>
      </w:r>
      <w:r w:rsidRPr="00E76ED2">
        <w:rPr>
          <w:rFonts w:asciiTheme="majorBidi" w:hAnsiTheme="majorBidi"/>
          <w:lang w:val="ru-RU"/>
        </w:rPr>
        <w:t xml:space="preserve"> </w:t>
      </w:r>
      <w:r w:rsidRPr="00C12E9F">
        <w:rPr>
          <w:rFonts w:asciiTheme="majorBidi" w:hAnsiTheme="majorBidi"/>
          <w:lang w:val="ru-RU"/>
        </w:rPr>
        <w:t>Куньминско-Монреальскую глобальную рамочную программу в области биоразнообразия</w:t>
      </w:r>
      <w:r w:rsidRPr="00E76ED2">
        <w:rPr>
          <w:rFonts w:asciiTheme="majorBidi" w:hAnsiTheme="majorBidi"/>
          <w:lang w:val="ru-RU"/>
        </w:rPr>
        <w:t>, принятую в решении 15/</w:t>
      </w:r>
      <w:r>
        <w:rPr>
          <w:rFonts w:asciiTheme="majorBidi" w:hAnsiTheme="majorBidi"/>
          <w:lang w:val="ru-RU"/>
        </w:rPr>
        <w:t>4</w:t>
      </w:r>
      <w:r w:rsidRPr="00E76ED2">
        <w:rPr>
          <w:rFonts w:asciiTheme="majorBidi" w:hAnsiTheme="majorBidi"/>
          <w:lang w:val="ru-RU"/>
        </w:rPr>
        <w:t>;</w:t>
      </w:r>
    </w:p>
    <w:p w14:paraId="09096BC4" w14:textId="77777777" w:rsidR="00B45122" w:rsidRPr="00E76ED2" w:rsidRDefault="00B45122" w:rsidP="00B45122">
      <w:pPr>
        <w:spacing w:before="115" w:after="115"/>
        <w:ind w:firstLine="720"/>
        <w:rPr>
          <w:rFonts w:asciiTheme="majorBidi" w:hAnsiTheme="majorBidi" w:cstheme="majorBidi"/>
          <w:lang w:val="ru-RU"/>
        </w:rPr>
      </w:pPr>
      <w:r w:rsidRPr="00E76ED2">
        <w:rPr>
          <w:rFonts w:asciiTheme="majorBidi" w:hAnsiTheme="majorBidi"/>
          <w:lang w:val="ru-RU"/>
        </w:rPr>
        <w:t>3.</w:t>
      </w:r>
      <w:r w:rsidRPr="00E76ED2">
        <w:rPr>
          <w:rFonts w:asciiTheme="majorBidi" w:hAnsiTheme="majorBidi"/>
          <w:lang w:val="ru-RU"/>
        </w:rPr>
        <w:tab/>
      </w:r>
      <w:r w:rsidRPr="00E76ED2">
        <w:rPr>
          <w:rFonts w:asciiTheme="majorBidi" w:hAnsiTheme="majorBidi"/>
          <w:i/>
          <w:lang w:val="ru-RU"/>
        </w:rPr>
        <w:t>признает</w:t>
      </w:r>
      <w:r w:rsidRPr="00E76ED2">
        <w:rPr>
          <w:rFonts w:asciiTheme="majorBidi" w:hAnsiTheme="majorBidi"/>
          <w:lang w:val="ru-RU"/>
        </w:rPr>
        <w:t xml:space="preserve"> дополняющую роль </w:t>
      </w:r>
      <w:r>
        <w:rPr>
          <w:kern w:val="22"/>
          <w:szCs w:val="22"/>
          <w:lang w:val="ru-RU"/>
        </w:rPr>
        <w:t>Плана осуществления Картахенского протокола по биобезопасности</w:t>
      </w:r>
      <w:r w:rsidRPr="00E76ED2">
        <w:rPr>
          <w:rFonts w:asciiTheme="majorBidi" w:hAnsiTheme="majorBidi"/>
          <w:lang w:val="ru-RU"/>
        </w:rPr>
        <w:t xml:space="preserve"> по отношению к </w:t>
      </w:r>
      <w:r w:rsidRPr="00C12E9F">
        <w:rPr>
          <w:rFonts w:asciiTheme="majorBidi" w:hAnsiTheme="majorBidi"/>
          <w:lang w:val="ru-RU"/>
        </w:rPr>
        <w:t>Куньминско-Монреальск</w:t>
      </w:r>
      <w:r>
        <w:rPr>
          <w:rFonts w:asciiTheme="majorBidi" w:hAnsiTheme="majorBidi"/>
          <w:lang w:val="ru-RU"/>
        </w:rPr>
        <w:t>ой</w:t>
      </w:r>
      <w:r w:rsidRPr="00C12E9F">
        <w:rPr>
          <w:rFonts w:asciiTheme="majorBidi" w:hAnsiTheme="majorBidi"/>
          <w:lang w:val="ru-RU"/>
        </w:rPr>
        <w:t xml:space="preserve"> глобальн</w:t>
      </w:r>
      <w:r>
        <w:rPr>
          <w:rFonts w:asciiTheme="majorBidi" w:hAnsiTheme="majorBidi"/>
          <w:lang w:val="ru-RU"/>
        </w:rPr>
        <w:t>ой</w:t>
      </w:r>
      <w:r w:rsidRPr="00C12E9F">
        <w:rPr>
          <w:rFonts w:asciiTheme="majorBidi" w:hAnsiTheme="majorBidi"/>
          <w:lang w:val="ru-RU"/>
        </w:rPr>
        <w:t xml:space="preserve"> рамочн</w:t>
      </w:r>
      <w:r>
        <w:rPr>
          <w:rFonts w:asciiTheme="majorBidi" w:hAnsiTheme="majorBidi"/>
          <w:lang w:val="ru-RU"/>
        </w:rPr>
        <w:t>ой</w:t>
      </w:r>
      <w:r w:rsidRPr="00C12E9F">
        <w:rPr>
          <w:rFonts w:asciiTheme="majorBidi" w:hAnsiTheme="majorBidi"/>
          <w:lang w:val="ru-RU"/>
        </w:rPr>
        <w:t xml:space="preserve"> программ</w:t>
      </w:r>
      <w:r>
        <w:rPr>
          <w:rFonts w:asciiTheme="majorBidi" w:hAnsiTheme="majorBidi"/>
          <w:lang w:val="ru-RU"/>
        </w:rPr>
        <w:t>е</w:t>
      </w:r>
      <w:r w:rsidRPr="00C12E9F">
        <w:rPr>
          <w:rFonts w:asciiTheme="majorBidi" w:hAnsiTheme="majorBidi"/>
          <w:lang w:val="ru-RU"/>
        </w:rPr>
        <w:t xml:space="preserve"> в области биоразнообразия</w:t>
      </w:r>
      <w:r w:rsidRPr="00E76ED2">
        <w:rPr>
          <w:rFonts w:asciiTheme="majorBidi" w:hAnsiTheme="majorBidi"/>
          <w:lang w:val="ru-RU"/>
        </w:rPr>
        <w:t xml:space="preserve">, а также тот факт, что </w:t>
      </w:r>
      <w:r>
        <w:rPr>
          <w:rFonts w:asciiTheme="majorBidi" w:hAnsiTheme="majorBidi"/>
          <w:lang w:val="ru-RU"/>
        </w:rPr>
        <w:t>П</w:t>
      </w:r>
      <w:r w:rsidRPr="00E76ED2">
        <w:rPr>
          <w:rFonts w:asciiTheme="majorBidi" w:hAnsiTheme="majorBidi"/>
          <w:lang w:val="ru-RU"/>
        </w:rPr>
        <w:t xml:space="preserve">лан осуществления может способствовать достижению </w:t>
      </w:r>
      <w:r>
        <w:rPr>
          <w:rFonts w:asciiTheme="majorBidi" w:hAnsiTheme="majorBidi"/>
          <w:lang w:val="ru-RU"/>
        </w:rPr>
        <w:t xml:space="preserve">связанных с биобезопасностью целей и задач </w:t>
      </w:r>
      <w:r w:rsidRPr="00C12E9F">
        <w:rPr>
          <w:rFonts w:asciiTheme="majorBidi" w:hAnsiTheme="majorBidi"/>
          <w:lang w:val="ru-RU"/>
        </w:rPr>
        <w:t>Куньминско-Монреальск</w:t>
      </w:r>
      <w:r>
        <w:rPr>
          <w:rFonts w:asciiTheme="majorBidi" w:hAnsiTheme="majorBidi"/>
          <w:lang w:val="ru-RU"/>
        </w:rPr>
        <w:t>ой</w:t>
      </w:r>
      <w:r w:rsidRPr="00C12E9F">
        <w:rPr>
          <w:rFonts w:asciiTheme="majorBidi" w:hAnsiTheme="majorBidi"/>
          <w:lang w:val="ru-RU"/>
        </w:rPr>
        <w:t xml:space="preserve"> глобальн</w:t>
      </w:r>
      <w:r>
        <w:rPr>
          <w:rFonts w:asciiTheme="majorBidi" w:hAnsiTheme="majorBidi"/>
          <w:lang w:val="ru-RU"/>
        </w:rPr>
        <w:t>ой</w:t>
      </w:r>
      <w:r w:rsidRPr="00C12E9F">
        <w:rPr>
          <w:rFonts w:asciiTheme="majorBidi" w:hAnsiTheme="majorBidi"/>
          <w:lang w:val="ru-RU"/>
        </w:rPr>
        <w:t xml:space="preserve"> рамочн</w:t>
      </w:r>
      <w:r>
        <w:rPr>
          <w:rFonts w:asciiTheme="majorBidi" w:hAnsiTheme="majorBidi"/>
          <w:lang w:val="ru-RU"/>
        </w:rPr>
        <w:t>ой</w:t>
      </w:r>
      <w:r w:rsidRPr="00C12E9F">
        <w:rPr>
          <w:rFonts w:asciiTheme="majorBidi" w:hAnsiTheme="majorBidi"/>
          <w:lang w:val="ru-RU"/>
        </w:rPr>
        <w:t xml:space="preserve"> программ</w:t>
      </w:r>
      <w:r>
        <w:rPr>
          <w:rFonts w:asciiTheme="majorBidi" w:hAnsiTheme="majorBidi"/>
          <w:lang w:val="ru-RU"/>
        </w:rPr>
        <w:t>ы</w:t>
      </w:r>
      <w:r w:rsidRPr="00C12E9F">
        <w:rPr>
          <w:rFonts w:asciiTheme="majorBidi" w:hAnsiTheme="majorBidi"/>
          <w:lang w:val="ru-RU"/>
        </w:rPr>
        <w:t xml:space="preserve"> в области биоразнообразия</w:t>
      </w:r>
      <w:r w:rsidRPr="00E76ED2">
        <w:rPr>
          <w:rFonts w:asciiTheme="majorBidi" w:hAnsiTheme="majorBidi"/>
          <w:lang w:val="ru-RU"/>
        </w:rPr>
        <w:t xml:space="preserve">, особенно для </w:t>
      </w:r>
      <w:r>
        <w:rPr>
          <w:rFonts w:asciiTheme="majorBidi" w:hAnsiTheme="majorBidi"/>
          <w:lang w:val="ru-RU"/>
        </w:rPr>
        <w:t>С</w:t>
      </w:r>
      <w:r w:rsidRPr="00E76ED2">
        <w:rPr>
          <w:rFonts w:asciiTheme="majorBidi" w:hAnsiTheme="majorBidi"/>
          <w:lang w:val="ru-RU"/>
        </w:rPr>
        <w:t xml:space="preserve">торон Конвенции, которые также являются </w:t>
      </w:r>
      <w:r>
        <w:rPr>
          <w:rFonts w:asciiTheme="majorBidi" w:hAnsiTheme="majorBidi"/>
          <w:lang w:val="ru-RU"/>
        </w:rPr>
        <w:t>С</w:t>
      </w:r>
      <w:r w:rsidRPr="00E76ED2">
        <w:rPr>
          <w:rFonts w:asciiTheme="majorBidi" w:hAnsiTheme="majorBidi"/>
          <w:lang w:val="ru-RU"/>
        </w:rPr>
        <w:t>торонами Картахенского протокола;</w:t>
      </w:r>
    </w:p>
    <w:p w14:paraId="09096BC5" w14:textId="77777777" w:rsidR="00B45122" w:rsidRDefault="00B45122" w:rsidP="00B45122">
      <w:pPr>
        <w:spacing w:before="115" w:after="115"/>
        <w:ind w:firstLine="720"/>
        <w:rPr>
          <w:rFonts w:asciiTheme="majorBidi" w:hAnsiTheme="majorBidi"/>
          <w:lang w:val="ru-RU"/>
        </w:rPr>
      </w:pPr>
      <w:r w:rsidRPr="00E76ED2">
        <w:rPr>
          <w:rFonts w:asciiTheme="majorBidi" w:hAnsiTheme="majorBidi"/>
          <w:lang w:val="ru-RU"/>
        </w:rPr>
        <w:t>4.</w:t>
      </w:r>
      <w:r w:rsidRPr="00E76ED2">
        <w:rPr>
          <w:rFonts w:asciiTheme="majorBidi" w:hAnsiTheme="majorBidi"/>
          <w:lang w:val="ru-RU"/>
        </w:rPr>
        <w:tab/>
      </w:r>
      <w:r w:rsidRPr="00E76ED2">
        <w:rPr>
          <w:rFonts w:asciiTheme="majorBidi" w:hAnsiTheme="majorBidi"/>
          <w:i/>
          <w:lang w:val="ru-RU"/>
        </w:rPr>
        <w:t xml:space="preserve">настоятельно призывает </w:t>
      </w:r>
      <w:r w:rsidRPr="00E76ED2">
        <w:rPr>
          <w:rFonts w:asciiTheme="majorBidi" w:hAnsiTheme="majorBidi"/>
          <w:lang w:val="ru-RU"/>
        </w:rPr>
        <w:t xml:space="preserve">Стороны и </w:t>
      </w:r>
      <w:r w:rsidRPr="004E2105">
        <w:rPr>
          <w:rFonts w:asciiTheme="majorBidi" w:hAnsiTheme="majorBidi"/>
          <w:iCs/>
          <w:lang w:val="ru-RU"/>
        </w:rPr>
        <w:t>предлагает</w:t>
      </w:r>
      <w:r w:rsidRPr="00E76ED2">
        <w:rPr>
          <w:rFonts w:asciiTheme="majorBidi" w:hAnsiTheme="majorBidi"/>
          <w:i/>
          <w:lang w:val="ru-RU"/>
        </w:rPr>
        <w:t xml:space="preserve"> </w:t>
      </w:r>
      <w:r w:rsidRPr="00E76ED2">
        <w:rPr>
          <w:rFonts w:asciiTheme="majorBidi" w:hAnsiTheme="majorBidi"/>
          <w:lang w:val="ru-RU"/>
        </w:rPr>
        <w:t xml:space="preserve">другим правительствам пересмотреть и при необходимости согласовать с </w:t>
      </w:r>
      <w:r>
        <w:rPr>
          <w:rFonts w:asciiTheme="majorBidi" w:hAnsiTheme="majorBidi"/>
          <w:lang w:val="ru-RU"/>
        </w:rPr>
        <w:t>П</w:t>
      </w:r>
      <w:r w:rsidRPr="00E76ED2">
        <w:rPr>
          <w:rFonts w:asciiTheme="majorBidi" w:hAnsiTheme="majorBidi"/>
          <w:lang w:val="ru-RU"/>
        </w:rPr>
        <w:t>ланом осуществления их национальные планы действий и программы, имеющие отношение к осуществлению Протокола, включая их национальные стратегии и планы действий по сохранению биоразнообразия;</w:t>
      </w:r>
    </w:p>
    <w:p w14:paraId="09096BC6" w14:textId="77777777" w:rsidR="00B45122" w:rsidRPr="00A6443F" w:rsidRDefault="00B45122" w:rsidP="00B45122">
      <w:pPr>
        <w:spacing w:before="120" w:after="120"/>
        <w:ind w:firstLine="720"/>
        <w:rPr>
          <w:rFonts w:asciiTheme="majorBidi" w:hAnsiTheme="majorBidi" w:cstheme="majorBidi"/>
          <w:szCs w:val="22"/>
          <w:lang w:val="ru-RU"/>
        </w:rPr>
      </w:pPr>
      <w:r>
        <w:rPr>
          <w:rFonts w:asciiTheme="majorBidi" w:hAnsiTheme="majorBidi" w:cstheme="majorBidi"/>
          <w:szCs w:val="22"/>
          <w:lang w:val="ru-RU"/>
        </w:rPr>
        <w:lastRenderedPageBreak/>
        <w:t>5</w:t>
      </w:r>
      <w:r w:rsidRPr="00A6443F">
        <w:rPr>
          <w:rFonts w:asciiTheme="majorBidi" w:hAnsiTheme="majorBidi" w:cstheme="majorBidi"/>
          <w:szCs w:val="22"/>
          <w:lang w:val="ru-RU"/>
        </w:rPr>
        <w:t>.</w:t>
      </w:r>
      <w:r w:rsidRPr="00A6443F">
        <w:rPr>
          <w:rFonts w:asciiTheme="majorBidi" w:hAnsiTheme="majorBidi" w:cstheme="majorBidi"/>
          <w:szCs w:val="22"/>
          <w:lang w:val="ru-RU"/>
        </w:rPr>
        <w:tab/>
      </w:r>
      <w:r w:rsidRPr="00A6443F">
        <w:rPr>
          <w:rFonts w:asciiTheme="majorBidi" w:hAnsiTheme="majorBidi" w:cstheme="majorBidi"/>
          <w:i/>
          <w:iCs/>
          <w:szCs w:val="22"/>
          <w:lang w:val="ru-RU"/>
        </w:rPr>
        <w:t>постановляет</w:t>
      </w:r>
      <w:r w:rsidRPr="00A6443F">
        <w:rPr>
          <w:rFonts w:asciiTheme="majorBidi" w:hAnsiTheme="majorBidi" w:cstheme="majorBidi"/>
          <w:szCs w:val="22"/>
          <w:lang w:val="ru-RU"/>
        </w:rPr>
        <w:t xml:space="preserve">, что базовые показатели </w:t>
      </w:r>
      <w:r>
        <w:rPr>
          <w:rFonts w:asciiTheme="majorBidi" w:hAnsiTheme="majorBidi" w:cstheme="majorBidi"/>
          <w:szCs w:val="22"/>
          <w:lang w:val="ru-RU"/>
        </w:rPr>
        <w:t>П</w:t>
      </w:r>
      <w:r w:rsidRPr="00A6443F">
        <w:rPr>
          <w:rFonts w:asciiTheme="majorBidi" w:hAnsiTheme="majorBidi" w:cstheme="majorBidi"/>
          <w:szCs w:val="22"/>
          <w:lang w:val="ru-RU"/>
        </w:rPr>
        <w:t>лана осуществления должны включать в себя информацию, собранную в ходе четвертого цикла представления отчетности</w:t>
      </w:r>
      <w:r w:rsidRPr="00D62178">
        <w:rPr>
          <w:vertAlign w:val="superscript"/>
        </w:rPr>
        <w:footnoteReference w:id="7"/>
      </w:r>
      <w:r w:rsidRPr="00A6443F">
        <w:rPr>
          <w:rFonts w:asciiTheme="majorBidi" w:hAnsiTheme="majorBidi" w:cstheme="majorBidi"/>
          <w:szCs w:val="22"/>
          <w:lang w:val="ru-RU"/>
        </w:rPr>
        <w:t>;</w:t>
      </w:r>
    </w:p>
    <w:p w14:paraId="09096BC7" w14:textId="77777777" w:rsidR="00B45122" w:rsidRPr="00A6443F" w:rsidRDefault="00B45122" w:rsidP="00B45122">
      <w:pPr>
        <w:spacing w:before="120" w:after="120"/>
        <w:ind w:firstLine="720"/>
        <w:rPr>
          <w:rFonts w:asciiTheme="majorBidi" w:hAnsiTheme="majorBidi" w:cstheme="majorBidi"/>
          <w:szCs w:val="22"/>
          <w:lang w:val="ru-RU"/>
        </w:rPr>
      </w:pPr>
      <w:r>
        <w:rPr>
          <w:rFonts w:asciiTheme="majorBidi" w:hAnsiTheme="majorBidi" w:cstheme="majorBidi"/>
          <w:szCs w:val="22"/>
          <w:lang w:val="ru-RU"/>
        </w:rPr>
        <w:t>6</w:t>
      </w:r>
      <w:r w:rsidRPr="00A6443F">
        <w:rPr>
          <w:rFonts w:asciiTheme="majorBidi" w:hAnsiTheme="majorBidi" w:cstheme="majorBidi"/>
          <w:szCs w:val="22"/>
          <w:lang w:val="ru-RU"/>
        </w:rPr>
        <w:t>.</w:t>
      </w:r>
      <w:r w:rsidRPr="00A6443F">
        <w:rPr>
          <w:rFonts w:asciiTheme="majorBidi" w:hAnsiTheme="majorBidi" w:cstheme="majorBidi"/>
          <w:szCs w:val="22"/>
          <w:lang w:val="ru-RU"/>
        </w:rPr>
        <w:tab/>
      </w:r>
      <w:r w:rsidRPr="00A6443F">
        <w:rPr>
          <w:rFonts w:asciiTheme="majorBidi" w:hAnsiTheme="majorBidi" w:cstheme="majorBidi"/>
          <w:i/>
          <w:iCs/>
          <w:szCs w:val="22"/>
          <w:lang w:val="ru-RU"/>
        </w:rPr>
        <w:t>также постановляет</w:t>
      </w:r>
      <w:r w:rsidRPr="00A6443F">
        <w:rPr>
          <w:rFonts w:asciiTheme="majorBidi" w:hAnsiTheme="majorBidi" w:cstheme="majorBidi"/>
          <w:szCs w:val="22"/>
          <w:lang w:val="ru-RU"/>
        </w:rPr>
        <w:t xml:space="preserve"> провести промежуточную оценку </w:t>
      </w:r>
      <w:r>
        <w:rPr>
          <w:rFonts w:asciiTheme="majorBidi" w:hAnsiTheme="majorBidi" w:cstheme="majorBidi"/>
          <w:szCs w:val="22"/>
          <w:lang w:val="ru-RU"/>
        </w:rPr>
        <w:t>П</w:t>
      </w:r>
      <w:r w:rsidRPr="00A6443F">
        <w:rPr>
          <w:rFonts w:asciiTheme="majorBidi" w:hAnsiTheme="majorBidi" w:cstheme="majorBidi"/>
          <w:szCs w:val="22"/>
          <w:lang w:val="ru-RU"/>
        </w:rPr>
        <w:t xml:space="preserve">лана осуществления одновременно с проведением пятой оценки и обзора </w:t>
      </w:r>
      <w:r>
        <w:rPr>
          <w:rFonts w:asciiTheme="majorBidi" w:hAnsiTheme="majorBidi" w:cstheme="majorBidi"/>
          <w:szCs w:val="22"/>
          <w:lang w:val="ru-RU"/>
        </w:rPr>
        <w:t xml:space="preserve">эффективности </w:t>
      </w:r>
      <w:r w:rsidRPr="00A6443F">
        <w:rPr>
          <w:rFonts w:asciiTheme="majorBidi" w:hAnsiTheme="majorBidi" w:cstheme="majorBidi"/>
          <w:szCs w:val="22"/>
          <w:lang w:val="ru-RU"/>
        </w:rPr>
        <w:t>Протокола</w:t>
      </w:r>
      <w:r>
        <w:rPr>
          <w:rFonts w:asciiTheme="majorBidi" w:hAnsiTheme="majorBidi" w:cstheme="majorBidi"/>
          <w:szCs w:val="22"/>
          <w:lang w:val="ru-RU"/>
        </w:rPr>
        <w:t>;</w:t>
      </w:r>
    </w:p>
    <w:p w14:paraId="09096BC8" w14:textId="77777777" w:rsidR="00B45122" w:rsidRPr="00A81A4C" w:rsidRDefault="00B45122" w:rsidP="00B45122">
      <w:pPr>
        <w:spacing w:before="120" w:after="120"/>
        <w:ind w:firstLine="720"/>
        <w:rPr>
          <w:rFonts w:asciiTheme="majorBidi" w:hAnsiTheme="majorBidi" w:cstheme="majorBidi"/>
          <w:szCs w:val="22"/>
          <w:lang w:val="ru-RU"/>
        </w:rPr>
      </w:pPr>
      <w:r>
        <w:rPr>
          <w:rFonts w:asciiTheme="majorBidi" w:hAnsiTheme="majorBidi" w:cstheme="majorBidi"/>
          <w:szCs w:val="22"/>
          <w:lang w:val="ru-RU"/>
        </w:rPr>
        <w:t>7</w:t>
      </w:r>
      <w:r w:rsidRPr="00A81A4C">
        <w:rPr>
          <w:rFonts w:asciiTheme="majorBidi" w:hAnsiTheme="majorBidi" w:cstheme="majorBidi"/>
          <w:szCs w:val="22"/>
          <w:lang w:val="ru-RU"/>
        </w:rPr>
        <w:t>.</w:t>
      </w:r>
      <w:r w:rsidRPr="00A81A4C">
        <w:rPr>
          <w:rFonts w:asciiTheme="majorBidi" w:hAnsiTheme="majorBidi" w:cstheme="majorBidi"/>
          <w:szCs w:val="22"/>
          <w:lang w:val="ru-RU"/>
        </w:rPr>
        <w:tab/>
      </w:r>
      <w:r w:rsidRPr="00A81A4C">
        <w:rPr>
          <w:rFonts w:asciiTheme="majorBidi" w:hAnsiTheme="majorBidi" w:cstheme="majorBidi"/>
          <w:i/>
          <w:iCs/>
          <w:szCs w:val="22"/>
          <w:lang w:val="ru-RU"/>
        </w:rPr>
        <w:t>поручает</w:t>
      </w:r>
      <w:r w:rsidRPr="00A81A4C">
        <w:rPr>
          <w:rFonts w:asciiTheme="majorBidi" w:hAnsiTheme="majorBidi" w:cstheme="majorBidi"/>
          <w:szCs w:val="22"/>
          <w:lang w:val="ru-RU"/>
        </w:rPr>
        <w:t xml:space="preserve"> Исполнительному секретарю (</w:t>
      </w:r>
      <w:r w:rsidRPr="00A6443F">
        <w:rPr>
          <w:rFonts w:asciiTheme="majorBidi" w:hAnsiTheme="majorBidi" w:cstheme="majorBidi"/>
          <w:szCs w:val="22"/>
        </w:rPr>
        <w:t>a</w:t>
      </w:r>
      <w:r w:rsidRPr="00A81A4C">
        <w:rPr>
          <w:rFonts w:asciiTheme="majorBidi" w:hAnsiTheme="majorBidi" w:cstheme="majorBidi"/>
          <w:szCs w:val="22"/>
          <w:lang w:val="ru-RU"/>
        </w:rPr>
        <w:t xml:space="preserve">) включить в форму представления отчетности в рамках пятого национального доклада об осуществлении Картахенского протокола по биобезопасности вопросы, предназначенные для получения информации по индикаторам, предусмотренным в </w:t>
      </w:r>
      <w:r>
        <w:rPr>
          <w:rFonts w:asciiTheme="majorBidi" w:hAnsiTheme="majorBidi" w:cstheme="majorBidi"/>
          <w:szCs w:val="22"/>
          <w:lang w:val="ru-RU"/>
        </w:rPr>
        <w:t>П</w:t>
      </w:r>
      <w:r w:rsidRPr="00A81A4C">
        <w:rPr>
          <w:rFonts w:asciiTheme="majorBidi" w:hAnsiTheme="majorBidi" w:cstheme="majorBidi"/>
          <w:szCs w:val="22"/>
          <w:lang w:val="ru-RU"/>
        </w:rPr>
        <w:t>лане осуществления; и (</w:t>
      </w:r>
      <w:r w:rsidRPr="00A6443F">
        <w:rPr>
          <w:rFonts w:asciiTheme="majorBidi" w:hAnsiTheme="majorBidi" w:cstheme="majorBidi"/>
          <w:szCs w:val="22"/>
        </w:rPr>
        <w:t>b</w:t>
      </w:r>
      <w:r w:rsidRPr="00A81A4C">
        <w:rPr>
          <w:rFonts w:asciiTheme="majorBidi" w:hAnsiTheme="majorBidi" w:cstheme="majorBidi"/>
          <w:szCs w:val="22"/>
          <w:lang w:val="ru-RU"/>
        </w:rPr>
        <w:t xml:space="preserve">) проанализировать и обобщить информацию для </w:t>
      </w:r>
      <w:r>
        <w:rPr>
          <w:rFonts w:asciiTheme="majorBidi" w:hAnsiTheme="majorBidi" w:cstheme="majorBidi"/>
          <w:szCs w:val="22"/>
          <w:lang w:val="ru-RU"/>
        </w:rPr>
        <w:t>содействия</w:t>
      </w:r>
      <w:r w:rsidRPr="00A81A4C">
        <w:rPr>
          <w:rFonts w:asciiTheme="majorBidi" w:hAnsiTheme="majorBidi" w:cstheme="majorBidi"/>
          <w:szCs w:val="22"/>
          <w:lang w:val="ru-RU"/>
        </w:rPr>
        <w:t xml:space="preserve"> проведени</w:t>
      </w:r>
      <w:r>
        <w:rPr>
          <w:rFonts w:asciiTheme="majorBidi" w:hAnsiTheme="majorBidi" w:cstheme="majorBidi"/>
          <w:szCs w:val="22"/>
          <w:lang w:val="ru-RU"/>
        </w:rPr>
        <w:t>ю</w:t>
      </w:r>
      <w:r w:rsidRPr="00A81A4C">
        <w:rPr>
          <w:rFonts w:asciiTheme="majorBidi" w:hAnsiTheme="majorBidi" w:cstheme="majorBidi"/>
          <w:szCs w:val="22"/>
          <w:lang w:val="ru-RU"/>
        </w:rPr>
        <w:t xml:space="preserve"> промежуточной оценки одновременно с пятой оценкой и обзором </w:t>
      </w:r>
      <w:r>
        <w:rPr>
          <w:rFonts w:asciiTheme="majorBidi" w:hAnsiTheme="majorBidi" w:cstheme="majorBidi"/>
          <w:szCs w:val="22"/>
          <w:lang w:val="ru-RU"/>
        </w:rPr>
        <w:t xml:space="preserve">эффективности </w:t>
      </w:r>
      <w:r w:rsidRPr="00A81A4C">
        <w:rPr>
          <w:rFonts w:asciiTheme="majorBidi" w:hAnsiTheme="majorBidi" w:cstheme="majorBidi"/>
          <w:szCs w:val="22"/>
          <w:lang w:val="ru-RU"/>
        </w:rPr>
        <w:t>Картахенского протокола и предоставить эту информацию Контактной группе по Картахенскому протоколу и в необходимых случаях Комитету по соблюдению;</w:t>
      </w:r>
    </w:p>
    <w:p w14:paraId="09096BC9" w14:textId="77777777" w:rsidR="00B45122" w:rsidRPr="00A6443F" w:rsidRDefault="00B45122" w:rsidP="00B45122">
      <w:pPr>
        <w:spacing w:before="120" w:after="120"/>
        <w:ind w:firstLine="720"/>
        <w:rPr>
          <w:rFonts w:asciiTheme="majorBidi" w:hAnsiTheme="majorBidi" w:cstheme="majorBidi"/>
          <w:szCs w:val="22"/>
          <w:lang w:val="ru-RU"/>
        </w:rPr>
      </w:pPr>
      <w:r>
        <w:rPr>
          <w:rFonts w:asciiTheme="majorBidi" w:hAnsiTheme="majorBidi" w:cstheme="majorBidi"/>
          <w:szCs w:val="22"/>
          <w:lang w:val="ru-RU"/>
        </w:rPr>
        <w:t>8</w:t>
      </w:r>
      <w:r w:rsidRPr="00A6443F">
        <w:rPr>
          <w:rFonts w:asciiTheme="majorBidi" w:hAnsiTheme="majorBidi" w:cstheme="majorBidi"/>
          <w:szCs w:val="22"/>
          <w:lang w:val="ru-RU"/>
        </w:rPr>
        <w:t>.</w:t>
      </w:r>
      <w:r w:rsidRPr="00A6443F">
        <w:rPr>
          <w:rFonts w:asciiTheme="majorBidi" w:hAnsiTheme="majorBidi" w:cstheme="majorBidi"/>
          <w:szCs w:val="22"/>
          <w:lang w:val="ru-RU"/>
        </w:rPr>
        <w:tab/>
      </w:r>
      <w:r w:rsidRPr="00A6443F">
        <w:rPr>
          <w:rFonts w:asciiTheme="majorBidi" w:hAnsiTheme="majorBidi" w:cstheme="majorBidi"/>
          <w:i/>
          <w:iCs/>
          <w:szCs w:val="22"/>
          <w:lang w:val="ru-RU"/>
        </w:rPr>
        <w:t>поручает</w:t>
      </w:r>
      <w:r w:rsidRPr="00A6443F">
        <w:rPr>
          <w:rFonts w:asciiTheme="majorBidi" w:hAnsiTheme="majorBidi" w:cstheme="majorBidi"/>
          <w:szCs w:val="22"/>
          <w:lang w:val="ru-RU"/>
        </w:rPr>
        <w:t xml:space="preserve"> Контактной группе по Картахенскому протоколу по биобезопасности и Комитету по соблюдению сообразно обстоятельствам, дополняя и не дублируя работу друг друга, содействовать проведению промежуточной оценки </w:t>
      </w:r>
      <w:r>
        <w:rPr>
          <w:rFonts w:asciiTheme="majorBidi" w:hAnsiTheme="majorBidi" w:cstheme="majorBidi"/>
          <w:szCs w:val="22"/>
          <w:lang w:val="ru-RU"/>
        </w:rPr>
        <w:t>П</w:t>
      </w:r>
      <w:r w:rsidRPr="00A6443F">
        <w:rPr>
          <w:rFonts w:asciiTheme="majorBidi" w:hAnsiTheme="majorBidi" w:cstheme="majorBidi"/>
          <w:szCs w:val="22"/>
          <w:lang w:val="ru-RU"/>
        </w:rPr>
        <w:t xml:space="preserve">лана осуществления и представить свои выводы </w:t>
      </w:r>
      <w:r>
        <w:rPr>
          <w:rFonts w:asciiTheme="majorBidi" w:hAnsiTheme="majorBidi" w:cstheme="majorBidi"/>
          <w:szCs w:val="22"/>
          <w:lang w:val="ru-RU"/>
        </w:rPr>
        <w:t>на</w:t>
      </w:r>
      <w:r w:rsidRPr="00A6443F">
        <w:rPr>
          <w:rFonts w:asciiTheme="majorBidi" w:hAnsiTheme="majorBidi" w:cstheme="majorBidi"/>
          <w:szCs w:val="22"/>
          <w:lang w:val="ru-RU"/>
        </w:rPr>
        <w:t xml:space="preserve"> рассмотрени</w:t>
      </w:r>
      <w:r>
        <w:rPr>
          <w:rFonts w:asciiTheme="majorBidi" w:hAnsiTheme="majorBidi" w:cstheme="majorBidi"/>
          <w:szCs w:val="22"/>
          <w:lang w:val="ru-RU"/>
        </w:rPr>
        <w:t>е</w:t>
      </w:r>
      <w:r w:rsidRPr="00A6443F">
        <w:rPr>
          <w:rFonts w:asciiTheme="majorBidi" w:hAnsiTheme="majorBidi" w:cstheme="majorBidi"/>
          <w:szCs w:val="22"/>
          <w:lang w:val="ru-RU"/>
        </w:rPr>
        <w:t xml:space="preserve"> Вспомогательн</w:t>
      </w:r>
      <w:r>
        <w:rPr>
          <w:rFonts w:asciiTheme="majorBidi" w:hAnsiTheme="majorBidi" w:cstheme="majorBidi"/>
          <w:szCs w:val="22"/>
          <w:lang w:val="ru-RU"/>
        </w:rPr>
        <w:t>ому</w:t>
      </w:r>
      <w:r w:rsidRPr="00A6443F">
        <w:rPr>
          <w:rFonts w:asciiTheme="majorBidi" w:hAnsiTheme="majorBidi" w:cstheme="majorBidi"/>
          <w:szCs w:val="22"/>
          <w:lang w:val="ru-RU"/>
        </w:rPr>
        <w:t xml:space="preserve"> орган</w:t>
      </w:r>
      <w:r>
        <w:rPr>
          <w:rFonts w:asciiTheme="majorBidi" w:hAnsiTheme="majorBidi" w:cstheme="majorBidi"/>
          <w:szCs w:val="22"/>
          <w:lang w:val="ru-RU"/>
        </w:rPr>
        <w:t>у</w:t>
      </w:r>
      <w:r w:rsidRPr="00A6443F">
        <w:rPr>
          <w:rFonts w:asciiTheme="majorBidi" w:hAnsiTheme="majorBidi" w:cstheme="majorBidi"/>
          <w:szCs w:val="22"/>
          <w:lang w:val="ru-RU"/>
        </w:rPr>
        <w:t xml:space="preserve"> по осуществлению;</w:t>
      </w:r>
    </w:p>
    <w:p w14:paraId="09096BCA" w14:textId="77777777" w:rsidR="00B45122" w:rsidRPr="00A6443F" w:rsidRDefault="00B45122" w:rsidP="00B45122">
      <w:pPr>
        <w:spacing w:before="120" w:after="120"/>
        <w:ind w:firstLine="720"/>
        <w:rPr>
          <w:rFonts w:asciiTheme="majorBidi" w:hAnsiTheme="majorBidi" w:cstheme="majorBidi"/>
          <w:szCs w:val="22"/>
          <w:lang w:val="ru-RU"/>
        </w:rPr>
      </w:pPr>
      <w:r>
        <w:rPr>
          <w:rFonts w:asciiTheme="majorBidi" w:hAnsiTheme="majorBidi" w:cstheme="majorBidi"/>
          <w:szCs w:val="22"/>
          <w:lang w:val="ru-RU"/>
        </w:rPr>
        <w:t>9</w:t>
      </w:r>
      <w:r w:rsidRPr="00A6443F">
        <w:rPr>
          <w:rFonts w:asciiTheme="majorBidi" w:hAnsiTheme="majorBidi" w:cstheme="majorBidi"/>
          <w:szCs w:val="22"/>
          <w:lang w:val="ru-RU"/>
        </w:rPr>
        <w:t>.</w:t>
      </w:r>
      <w:r w:rsidRPr="00A6443F">
        <w:rPr>
          <w:rFonts w:asciiTheme="majorBidi" w:hAnsiTheme="majorBidi" w:cstheme="majorBidi"/>
          <w:szCs w:val="22"/>
          <w:lang w:val="ru-RU"/>
        </w:rPr>
        <w:tab/>
      </w:r>
      <w:r w:rsidRPr="00A6443F">
        <w:rPr>
          <w:rFonts w:asciiTheme="majorBidi" w:hAnsiTheme="majorBidi" w:cstheme="majorBidi"/>
          <w:i/>
          <w:iCs/>
          <w:szCs w:val="22"/>
          <w:lang w:val="ru-RU"/>
        </w:rPr>
        <w:t>поручает</w:t>
      </w:r>
      <w:r w:rsidRPr="00A6443F">
        <w:rPr>
          <w:rFonts w:asciiTheme="majorBidi" w:hAnsiTheme="majorBidi" w:cstheme="majorBidi"/>
          <w:szCs w:val="22"/>
          <w:lang w:val="ru-RU"/>
        </w:rPr>
        <w:t xml:space="preserve"> Вспомогательному органу по осуществлению на его совещании</w:t>
      </w:r>
      <w:r>
        <w:rPr>
          <w:rFonts w:asciiTheme="majorBidi" w:hAnsiTheme="majorBidi" w:cstheme="majorBidi"/>
          <w:szCs w:val="22"/>
          <w:lang w:val="ru-RU"/>
        </w:rPr>
        <w:t>,</w:t>
      </w:r>
      <w:r w:rsidRPr="00FC4D27">
        <w:rPr>
          <w:lang w:val="ru-RU"/>
        </w:rPr>
        <w:t xml:space="preserve"> </w:t>
      </w:r>
      <w:r w:rsidRPr="00335463">
        <w:rPr>
          <w:rFonts w:asciiTheme="majorBidi" w:hAnsiTheme="majorBidi" w:cstheme="majorBidi"/>
          <w:szCs w:val="22"/>
          <w:lang w:val="ru-RU"/>
        </w:rPr>
        <w:t xml:space="preserve">которое состоится </w:t>
      </w:r>
      <w:r>
        <w:rPr>
          <w:rFonts w:asciiTheme="majorBidi" w:hAnsiTheme="majorBidi" w:cstheme="majorBidi"/>
          <w:szCs w:val="22"/>
          <w:lang w:val="ru-RU"/>
        </w:rPr>
        <w:t>до</w:t>
      </w:r>
      <w:r w:rsidRPr="00335463">
        <w:rPr>
          <w:rFonts w:asciiTheme="majorBidi" w:hAnsiTheme="majorBidi" w:cstheme="majorBidi"/>
          <w:szCs w:val="22"/>
          <w:lang w:val="ru-RU"/>
        </w:rPr>
        <w:t xml:space="preserve"> 12-</w:t>
      </w:r>
      <w:r>
        <w:rPr>
          <w:rFonts w:asciiTheme="majorBidi" w:hAnsiTheme="majorBidi" w:cstheme="majorBidi"/>
          <w:szCs w:val="22"/>
          <w:lang w:val="ru-RU"/>
        </w:rPr>
        <w:t>го</w:t>
      </w:r>
      <w:r w:rsidRPr="00335463">
        <w:rPr>
          <w:rFonts w:asciiTheme="majorBidi" w:hAnsiTheme="majorBidi" w:cstheme="majorBidi"/>
          <w:szCs w:val="22"/>
          <w:lang w:val="ru-RU"/>
        </w:rPr>
        <w:t xml:space="preserve"> совещани</w:t>
      </w:r>
      <w:r>
        <w:rPr>
          <w:rFonts w:asciiTheme="majorBidi" w:hAnsiTheme="majorBidi" w:cstheme="majorBidi"/>
          <w:szCs w:val="22"/>
          <w:lang w:val="ru-RU"/>
        </w:rPr>
        <w:t>я</w:t>
      </w:r>
      <w:r w:rsidRPr="00335463">
        <w:rPr>
          <w:rFonts w:asciiTheme="majorBidi" w:hAnsiTheme="majorBidi" w:cstheme="majorBidi"/>
          <w:szCs w:val="22"/>
          <w:lang w:val="ru-RU"/>
        </w:rPr>
        <w:t xml:space="preserve"> Конференции Сторон, выступающей в качестве совещания Сторон Картахенского протокола,</w:t>
      </w:r>
      <w:r w:rsidRPr="00A6443F">
        <w:rPr>
          <w:rFonts w:asciiTheme="majorBidi" w:hAnsiTheme="majorBidi" w:cstheme="majorBidi"/>
          <w:szCs w:val="22"/>
          <w:lang w:val="ru-RU"/>
        </w:rPr>
        <w:t xml:space="preserve"> изучить информацию и выводы, представленные Контактной группой и Комитетом по соблюдению, и представить свои выводы и рекомендации Конференции Сторон, выступающей в качестве совещания Сторон Картахенского протокола, на ее 12-м совещании, с тем чтобы способствовать проведению промежуточной оценки </w:t>
      </w:r>
      <w:r>
        <w:rPr>
          <w:rFonts w:asciiTheme="majorBidi" w:hAnsiTheme="majorBidi" w:cstheme="majorBidi"/>
          <w:szCs w:val="22"/>
          <w:lang w:val="ru-RU"/>
        </w:rPr>
        <w:t>П</w:t>
      </w:r>
      <w:r w:rsidRPr="00A6443F">
        <w:rPr>
          <w:rFonts w:asciiTheme="majorBidi" w:hAnsiTheme="majorBidi" w:cstheme="majorBidi"/>
          <w:szCs w:val="22"/>
          <w:lang w:val="ru-RU"/>
        </w:rPr>
        <w:t>лана осуществления.</w:t>
      </w:r>
    </w:p>
    <w:p w14:paraId="09096BCB" w14:textId="77777777" w:rsidR="00B45122" w:rsidRPr="00EF4F4B" w:rsidRDefault="00B45122" w:rsidP="00B45122">
      <w:pPr>
        <w:spacing w:before="115" w:after="115"/>
        <w:ind w:left="720"/>
        <w:jc w:val="center"/>
        <w:rPr>
          <w:rFonts w:asciiTheme="majorBidi" w:hAnsiTheme="majorBidi"/>
          <w:i/>
          <w:szCs w:val="22"/>
          <w:lang w:val="ru-RU"/>
        </w:rPr>
      </w:pPr>
      <w:r w:rsidRPr="00EF4F4B">
        <w:rPr>
          <w:rFonts w:asciiTheme="majorBidi" w:hAnsiTheme="majorBidi"/>
          <w:i/>
          <w:szCs w:val="22"/>
          <w:lang w:val="ru-RU"/>
        </w:rPr>
        <w:t xml:space="preserve">Приложение </w:t>
      </w:r>
    </w:p>
    <w:p w14:paraId="09096BCC" w14:textId="77777777" w:rsidR="00B45122" w:rsidRPr="00EF4F4B" w:rsidRDefault="00B45122" w:rsidP="00B45122">
      <w:pPr>
        <w:spacing w:before="240" w:after="120"/>
        <w:jc w:val="center"/>
        <w:outlineLvl w:val="0"/>
        <w:rPr>
          <w:rFonts w:asciiTheme="majorBidi" w:hAnsiTheme="majorBidi"/>
          <w:b/>
          <w:szCs w:val="22"/>
          <w:lang w:val="ru-RU"/>
        </w:rPr>
      </w:pPr>
      <w:bookmarkStart w:id="5" w:name="_Toc105416242"/>
      <w:bookmarkStart w:id="6" w:name="_Toc105443076"/>
      <w:bookmarkStart w:id="7" w:name="_Toc118834317"/>
      <w:bookmarkStart w:id="8" w:name="_Toc152746182"/>
      <w:bookmarkStart w:id="9" w:name="_Toc152746648"/>
      <w:r w:rsidRPr="00EF4F4B">
        <w:rPr>
          <w:rFonts w:asciiTheme="majorBidi" w:hAnsiTheme="majorBidi"/>
          <w:b/>
          <w:szCs w:val="22"/>
          <w:lang w:val="ru-RU"/>
        </w:rPr>
        <w:t>ПЛАН ОСУЩЕСТВЛЕНИЯ КАРТАХЕНСКОГО ПРОТОКОЛА</w:t>
      </w:r>
      <w:bookmarkEnd w:id="5"/>
      <w:bookmarkEnd w:id="6"/>
      <w:bookmarkEnd w:id="7"/>
      <w:r w:rsidRPr="00EF4F4B">
        <w:rPr>
          <w:rFonts w:asciiTheme="majorBidi" w:hAnsiTheme="majorBidi"/>
          <w:b/>
          <w:szCs w:val="22"/>
          <w:lang w:val="ru-RU"/>
        </w:rPr>
        <w:t xml:space="preserve"> ПО БИОБЕЗОПАСНОСТИ</w:t>
      </w:r>
      <w:bookmarkEnd w:id="8"/>
      <w:bookmarkEnd w:id="9"/>
    </w:p>
    <w:p w14:paraId="09096BCD" w14:textId="77777777" w:rsidR="00B45122" w:rsidRPr="00EF4F4B" w:rsidRDefault="00B45122" w:rsidP="00A056A2">
      <w:pPr>
        <w:pStyle w:val="ListParagraph"/>
        <w:numPr>
          <w:ilvl w:val="0"/>
          <w:numId w:val="8"/>
        </w:numPr>
        <w:tabs>
          <w:tab w:val="left" w:pos="993"/>
        </w:tabs>
        <w:spacing w:before="120" w:after="120"/>
        <w:ind w:left="0" w:firstLine="0"/>
        <w:contextualSpacing w:val="0"/>
        <w:jc w:val="center"/>
        <w:rPr>
          <w:rFonts w:asciiTheme="majorBidi" w:hAnsiTheme="majorBidi"/>
          <w:b/>
          <w:szCs w:val="22"/>
          <w:lang w:val="ru-RU"/>
        </w:rPr>
      </w:pPr>
      <w:r w:rsidRPr="00EF4F4B">
        <w:rPr>
          <w:rFonts w:asciiTheme="majorBidi" w:hAnsiTheme="majorBidi"/>
          <w:b/>
          <w:szCs w:val="22"/>
          <w:lang w:val="ru-RU"/>
        </w:rPr>
        <w:t>ЦЕЛЬ ПЛАНА ОСУЩЕСТВЛЕНИЯ</w:t>
      </w:r>
      <w:r>
        <w:rPr>
          <w:rFonts w:asciiTheme="majorBidi" w:hAnsiTheme="majorBidi"/>
          <w:b/>
          <w:szCs w:val="22"/>
          <w:lang w:val="ru-RU"/>
        </w:rPr>
        <w:t xml:space="preserve"> </w:t>
      </w:r>
    </w:p>
    <w:p w14:paraId="09096BCE"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1.</w:t>
      </w:r>
      <w:r w:rsidRPr="00EF4F4B">
        <w:rPr>
          <w:rFonts w:asciiTheme="majorBidi" w:hAnsiTheme="majorBidi"/>
          <w:szCs w:val="22"/>
          <w:lang w:val="ru-RU"/>
        </w:rPr>
        <w:tab/>
        <w:t>План осуществления Картахенского протокола по биобезопасности (далее «План осуществления») разработан в качестве рамочной основы, охватывающей широкий спектр желательных достижений и результатов, с тем чтобы оказать Сторонам содействие в осуществлении ими Протокола и измерении прогресса в этой области в период до 2030 года.</w:t>
      </w:r>
    </w:p>
    <w:p w14:paraId="09096BCF"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2.</w:t>
      </w:r>
      <w:r w:rsidRPr="00EF4F4B">
        <w:rPr>
          <w:rFonts w:asciiTheme="majorBidi" w:hAnsiTheme="majorBidi"/>
          <w:szCs w:val="22"/>
          <w:lang w:val="ru-RU"/>
        </w:rPr>
        <w:tab/>
        <w:t>План осуществления дополняется и Планом действий по созданию потенциала для Картахенского протокола по биобезопасности</w:t>
      </w:r>
      <w:r w:rsidRPr="00EF4F4B">
        <w:rPr>
          <w:iCs/>
          <w:szCs w:val="22"/>
          <w:vertAlign w:val="superscript"/>
          <w:lang w:val="ru-RU"/>
        </w:rPr>
        <w:footnoteReference w:id="8"/>
      </w:r>
      <w:r w:rsidRPr="00EF4F4B">
        <w:rPr>
          <w:rFonts w:asciiTheme="majorBidi" w:hAnsiTheme="majorBidi"/>
          <w:szCs w:val="22"/>
          <w:lang w:val="ru-RU"/>
        </w:rPr>
        <w:t>, с тем чтобы способствовать развитию и укреплению потенциала Сторон для реализации Протокола, в том числе путем содействия привлечению партнеров, включая доноров, и стимулирования регионального и международного сотрудничества и координации. План действий по созданию потенциала охватывает тот же период, что и План осуществления: вплоть до 2030 года.</w:t>
      </w:r>
    </w:p>
    <w:p w14:paraId="09096BD0" w14:textId="77777777" w:rsidR="00B45122" w:rsidRPr="00EF4F4B" w:rsidRDefault="00B45122" w:rsidP="00B45122">
      <w:pPr>
        <w:spacing w:before="115" w:after="115"/>
        <w:rPr>
          <w:rFonts w:asciiTheme="majorBidi" w:hAnsiTheme="majorBidi"/>
          <w:szCs w:val="22"/>
          <w:lang w:val="ru-RU"/>
        </w:rPr>
      </w:pPr>
      <w:r w:rsidRPr="00EF4F4B">
        <w:rPr>
          <w:rFonts w:asciiTheme="majorBidi" w:hAnsiTheme="majorBidi"/>
          <w:szCs w:val="22"/>
          <w:lang w:val="ru-RU"/>
        </w:rPr>
        <w:t>3.</w:t>
      </w:r>
      <w:r w:rsidRPr="00EF4F4B">
        <w:rPr>
          <w:rFonts w:asciiTheme="majorBidi" w:hAnsiTheme="majorBidi"/>
          <w:szCs w:val="22"/>
          <w:lang w:val="ru-RU"/>
        </w:rPr>
        <w:tab/>
        <w:t>План осуществления адресован в первую очередь Сторонам. При этом следует признать, что государства, не являющиеся Сторонами, субъекты деятельности из различных секторов, организации, коренные народы и местные общины и доноры могут оказать поддержку осуществлению Протокола.</w:t>
      </w:r>
    </w:p>
    <w:p w14:paraId="09096BD1" w14:textId="77777777" w:rsidR="00B45122" w:rsidRPr="00EF4F4B" w:rsidRDefault="00B45122" w:rsidP="00A056A2">
      <w:pPr>
        <w:pStyle w:val="ListParagraph"/>
        <w:keepNext/>
        <w:numPr>
          <w:ilvl w:val="0"/>
          <w:numId w:val="8"/>
        </w:numPr>
        <w:spacing w:before="120" w:after="120"/>
        <w:ind w:left="1712" w:hanging="1003"/>
        <w:contextualSpacing w:val="0"/>
        <w:jc w:val="center"/>
        <w:outlineLvl w:val="0"/>
        <w:rPr>
          <w:rFonts w:asciiTheme="majorBidi" w:hAnsiTheme="majorBidi"/>
          <w:b/>
          <w:szCs w:val="22"/>
          <w:lang w:val="ru-RU"/>
        </w:rPr>
      </w:pPr>
      <w:bookmarkStart w:id="10" w:name="_Toc105416243"/>
      <w:bookmarkStart w:id="11" w:name="_Toc105443077"/>
      <w:bookmarkStart w:id="12" w:name="_Toc118834318"/>
      <w:bookmarkStart w:id="13" w:name="_Toc152746183"/>
      <w:bookmarkStart w:id="14" w:name="_Toc152746649"/>
      <w:r w:rsidRPr="00EF4F4B">
        <w:rPr>
          <w:rFonts w:asciiTheme="majorBidi" w:hAnsiTheme="majorBidi"/>
          <w:b/>
          <w:szCs w:val="22"/>
          <w:lang w:val="ru-RU"/>
        </w:rPr>
        <w:t>СВЯЗЬ С</w:t>
      </w:r>
      <w:bookmarkEnd w:id="10"/>
      <w:bookmarkEnd w:id="11"/>
      <w:bookmarkEnd w:id="12"/>
      <w:r w:rsidRPr="00EF4F4B">
        <w:rPr>
          <w:rFonts w:asciiTheme="majorBidi" w:hAnsiTheme="majorBidi"/>
          <w:b/>
          <w:szCs w:val="22"/>
          <w:lang w:val="ru-RU"/>
        </w:rPr>
        <w:t xml:space="preserve"> КУНЬМИНСКО-МОНРЕАЛЬСКОЙ ГЛОБАЛЬНОЙ РАМОЧНОЙ ПРОГРАММОЙ В ОБЛАСТИ БИОРАЗНООБРАЗИЯ</w:t>
      </w:r>
      <w:bookmarkEnd w:id="13"/>
      <w:bookmarkEnd w:id="14"/>
    </w:p>
    <w:p w14:paraId="09096BD2"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4.</w:t>
      </w:r>
      <w:r w:rsidRPr="00EF4F4B">
        <w:rPr>
          <w:rFonts w:asciiTheme="majorBidi" w:hAnsiTheme="majorBidi"/>
          <w:szCs w:val="22"/>
          <w:lang w:val="ru-RU"/>
        </w:rPr>
        <w:tab/>
        <w:t xml:space="preserve">План осуществления основывается на Куньминско-Монреальской глобальной рамочной программе в области биоразнообразия и дополняет ее, так как его цели, промежуточные цели и </w:t>
      </w:r>
      <w:r w:rsidRPr="00EF4F4B">
        <w:rPr>
          <w:rFonts w:asciiTheme="majorBidi" w:hAnsiTheme="majorBidi"/>
          <w:szCs w:val="22"/>
          <w:lang w:val="ru-RU"/>
        </w:rPr>
        <w:lastRenderedPageBreak/>
        <w:t>результаты способствуют реализации концепции на период до 2050 года, сформулированной в Рамочной программе —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 — и ее миссии — «Принять незамедлительные меры в целях прекращения и обращения вспять утраты биоразнообразия для выведения природы на путь восстановления в интересах людей и планеты путем сохранения и устойчивого использования биоразнообразия и обеспечения совместного использования выгод от применения генетических ресурсов на справедливой и равной основе, обеспечивая при этом необходимые средства осуществления». План осуществления призван способствовать осуществлению Картахенского протокола и адресован Сторонам Картахенского протокола. Кроме того, План осуществления может быть полезен Сторонам и послужить для них ориентиром в деле достижения целей и выполнения задач, имеющих отношение к биобезопасности, в рамках Куньминско-Монреальской глобальной рамочной программы в области биоразнообразия.</w:t>
      </w:r>
    </w:p>
    <w:p w14:paraId="09096BD3" w14:textId="77777777" w:rsidR="00B45122" w:rsidRPr="00EF4F4B" w:rsidRDefault="00B45122" w:rsidP="00B45122">
      <w:pPr>
        <w:spacing w:before="115" w:after="115"/>
        <w:rPr>
          <w:rFonts w:asciiTheme="majorBidi" w:hAnsiTheme="majorBidi"/>
          <w:szCs w:val="22"/>
          <w:lang w:val="ru-RU"/>
        </w:rPr>
      </w:pPr>
      <w:r w:rsidRPr="00EF4F4B">
        <w:rPr>
          <w:rFonts w:asciiTheme="majorBidi" w:hAnsiTheme="majorBidi"/>
          <w:szCs w:val="22"/>
          <w:lang w:val="ru-RU"/>
        </w:rPr>
        <w:t>5.</w:t>
      </w:r>
      <w:r w:rsidRPr="00EF4F4B">
        <w:rPr>
          <w:rFonts w:asciiTheme="majorBidi" w:hAnsiTheme="majorBidi"/>
          <w:szCs w:val="22"/>
          <w:lang w:val="ru-RU"/>
        </w:rPr>
        <w:tab/>
        <w:t>Кроме того, План осуществления может способствовать достижению Сторонами целей в области устойчивого развития, включая в частности цель 2 (ликвидация голода, обеспечение продовольственной безопасности и улучшение питания и содействие устойчивому развитию сельского хозяйства) и цель 3 (обеспечение здорового образа жизни и содействие благополучию для всех в любом возрасте).</w:t>
      </w:r>
    </w:p>
    <w:p w14:paraId="09096BD4" w14:textId="77777777" w:rsidR="00B45122" w:rsidRPr="00EF4F4B" w:rsidRDefault="00B45122" w:rsidP="00A056A2">
      <w:pPr>
        <w:pStyle w:val="ListParagraph"/>
        <w:keepNext/>
        <w:numPr>
          <w:ilvl w:val="0"/>
          <w:numId w:val="8"/>
        </w:numPr>
        <w:tabs>
          <w:tab w:val="left" w:pos="993"/>
        </w:tabs>
        <w:spacing w:before="120" w:after="120"/>
        <w:ind w:left="1712"/>
        <w:contextualSpacing w:val="0"/>
        <w:jc w:val="center"/>
        <w:outlineLvl w:val="0"/>
        <w:rPr>
          <w:rFonts w:asciiTheme="majorBidi" w:hAnsiTheme="majorBidi"/>
          <w:b/>
          <w:szCs w:val="22"/>
          <w:lang w:val="ru-RU"/>
        </w:rPr>
      </w:pPr>
      <w:bookmarkStart w:id="15" w:name="_Toc105416244"/>
      <w:bookmarkStart w:id="16" w:name="_Toc105443078"/>
      <w:bookmarkStart w:id="17" w:name="_Toc118834319"/>
      <w:bookmarkStart w:id="18" w:name="_Toc152746184"/>
      <w:bookmarkStart w:id="19" w:name="_Toc152746650"/>
      <w:r w:rsidRPr="00EF4F4B">
        <w:rPr>
          <w:rFonts w:asciiTheme="majorBidi" w:hAnsiTheme="majorBidi"/>
          <w:b/>
          <w:szCs w:val="22"/>
          <w:lang w:val="ru-RU"/>
        </w:rPr>
        <w:t>СТРУКТУРА ПЛАНА ОСУЩЕСТВЛЕНИЯ</w:t>
      </w:r>
      <w:bookmarkEnd w:id="15"/>
      <w:bookmarkEnd w:id="16"/>
      <w:bookmarkEnd w:id="17"/>
      <w:bookmarkEnd w:id="18"/>
      <w:bookmarkEnd w:id="19"/>
    </w:p>
    <w:p w14:paraId="09096BD5"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6</w:t>
      </w:r>
      <w:r w:rsidRPr="00EF4F4B">
        <w:rPr>
          <w:rFonts w:asciiTheme="majorBidi" w:hAnsiTheme="majorBidi"/>
          <w:szCs w:val="22"/>
          <w:lang w:val="ru-RU"/>
        </w:rPr>
        <w:tab/>
        <w:t>Таблица, содержащая цели, промежуточные цели, индикаторы и результаты Плана осуществления, представлена в до</w:t>
      </w:r>
      <w:r>
        <w:rPr>
          <w:rFonts w:asciiTheme="majorBidi" w:hAnsiTheme="majorBidi"/>
          <w:szCs w:val="22"/>
          <w:lang w:val="ru-RU"/>
        </w:rPr>
        <w:t>бавлении</w:t>
      </w:r>
      <w:r w:rsidRPr="00EF4F4B">
        <w:rPr>
          <w:rFonts w:asciiTheme="majorBidi" w:hAnsiTheme="majorBidi"/>
          <w:szCs w:val="22"/>
          <w:lang w:val="ru-RU"/>
        </w:rPr>
        <w:t xml:space="preserve"> ниже.</w:t>
      </w:r>
    </w:p>
    <w:p w14:paraId="09096BD6"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7.</w:t>
      </w:r>
      <w:r w:rsidRPr="00EF4F4B">
        <w:rPr>
          <w:rFonts w:asciiTheme="majorBidi" w:hAnsiTheme="majorBidi"/>
          <w:szCs w:val="22"/>
          <w:lang w:val="ru-RU"/>
        </w:rPr>
        <w:tab/>
        <w:t>В Плане осуществления намечены цели, отражающие желательные общие результаты для достижения Сторонами. Цели Плана осуществления распределены по категориям «области осуществления» и «благоприятные условия». Раздел «области осуществления» включает в себя цели, касающиеся основных элементов осуществления Протокола. Раздел «благоприятные условия» включает в себя сквозные цели, имеющие отношение к оказанию поддержки в осуществлении, такие как создание потенциала, мобилизация ресурсов, сотрудничество, а также информирование, просвещение и участие общественности. Цели в рамках раздела «благоприятные условия» представляют сквозные достижения, имеющие положительные последствия для различных целей, связанных с осуществлением, и могут рассматриваться в увязке с целями, относящимися к разделу «области осуществления». Каждая цель включает соответствующие промежуточные цели, результаты и индикаторы.</w:t>
      </w:r>
    </w:p>
    <w:p w14:paraId="09096BD7"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8.</w:t>
      </w:r>
      <w:r w:rsidRPr="00EF4F4B">
        <w:rPr>
          <w:rFonts w:asciiTheme="majorBidi" w:hAnsiTheme="majorBidi"/>
          <w:szCs w:val="22"/>
          <w:lang w:val="ru-RU"/>
        </w:rPr>
        <w:tab/>
        <w:t>Промежуточные цели описывают основные результаты, которые необходимо обеспечить для достижения той цели, к которой они относятся. Промежуточные цели не предназначены для того, чтобы обеспечивать исчерпывающий перечень результатов, которые могут быть значимыми для данной цели. Промежуточные цели соответствуют положениям Протокола, включая обязательства и другие положения, а также руководящим указаниям, сформулированным в решениях Конференции Сторон, выступающей в качестве совещания Сторон Протокола. Большинство целей включают в себя несколько промежуточных целей.</w:t>
      </w:r>
      <w:r>
        <w:rPr>
          <w:rFonts w:asciiTheme="majorBidi" w:hAnsiTheme="majorBidi"/>
          <w:szCs w:val="22"/>
          <w:lang w:val="ru-RU"/>
        </w:rPr>
        <w:t xml:space="preserve"> </w:t>
      </w:r>
    </w:p>
    <w:p w14:paraId="09096BD8"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9.</w:t>
      </w:r>
      <w:r w:rsidRPr="00EF4F4B">
        <w:rPr>
          <w:rFonts w:asciiTheme="majorBidi" w:hAnsiTheme="majorBidi"/>
          <w:szCs w:val="22"/>
          <w:lang w:val="ru-RU"/>
        </w:rPr>
        <w:tab/>
        <w:t>Индикаторы предназначены для оценки достигнутых результатов на пути к выполнению цели. Индикаторы должны быть простыми, измеримыми и значимыми для соответствующей промежуточной цели.</w:t>
      </w:r>
    </w:p>
    <w:p w14:paraId="09096BD9"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10.</w:t>
      </w:r>
      <w:r w:rsidRPr="00EF4F4B">
        <w:rPr>
          <w:rFonts w:asciiTheme="majorBidi" w:hAnsiTheme="majorBidi"/>
          <w:szCs w:val="22"/>
          <w:lang w:val="ru-RU"/>
        </w:rPr>
        <w:tab/>
        <w:t>Результаты описывают эффект от достижения цели.</w:t>
      </w:r>
    </w:p>
    <w:p w14:paraId="09096BDA"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11.</w:t>
      </w:r>
      <w:r w:rsidRPr="00EF4F4B">
        <w:rPr>
          <w:rFonts w:asciiTheme="majorBidi" w:hAnsiTheme="majorBidi"/>
          <w:szCs w:val="22"/>
          <w:lang w:val="ru-RU"/>
        </w:rPr>
        <w:tab/>
      </w:r>
      <w:proofErr w:type="spellStart"/>
      <w:r w:rsidRPr="00EF4F4B">
        <w:rPr>
          <w:rFonts w:asciiTheme="majorBidi" w:hAnsiTheme="majorBidi"/>
          <w:szCs w:val="22"/>
          <w:lang w:val="ru-RU"/>
        </w:rPr>
        <w:t>Нагойско</w:t>
      </w:r>
      <w:proofErr w:type="spellEnd"/>
      <w:r w:rsidRPr="00EF4F4B">
        <w:rPr>
          <w:rFonts w:asciiTheme="majorBidi" w:hAnsiTheme="majorBidi"/>
          <w:szCs w:val="22"/>
          <w:lang w:val="ru-RU"/>
        </w:rPr>
        <w:t>-Куала-</w:t>
      </w:r>
      <w:proofErr w:type="spellStart"/>
      <w:r w:rsidRPr="00EF4F4B">
        <w:rPr>
          <w:rFonts w:asciiTheme="majorBidi" w:hAnsiTheme="majorBidi"/>
          <w:szCs w:val="22"/>
          <w:lang w:val="ru-RU"/>
        </w:rPr>
        <w:t>лумпурский</w:t>
      </w:r>
      <w:proofErr w:type="spellEnd"/>
      <w:r w:rsidRPr="00EF4F4B">
        <w:rPr>
          <w:rFonts w:asciiTheme="majorBidi" w:hAnsiTheme="majorBidi"/>
          <w:szCs w:val="22"/>
          <w:lang w:val="ru-RU"/>
        </w:rPr>
        <w:t xml:space="preserve"> дополнительный протокол об ответственности и возмещении за ущерб был принят Конференцией Сторон, выступающей в качестве совещания Сторон Протокола, в 2010 году (решение BS-V/11). Стратегический план для Картахенского протокола по биобезопасности на период 2011-2020 годов, также принятый в 2010 году, включает в себя </w:t>
      </w:r>
      <w:r w:rsidRPr="00EF4F4B">
        <w:rPr>
          <w:rFonts w:asciiTheme="majorBidi" w:hAnsiTheme="majorBidi"/>
          <w:szCs w:val="22"/>
          <w:lang w:val="ru-RU"/>
        </w:rPr>
        <w:lastRenderedPageBreak/>
        <w:t>элементы, касающиеся ответственности и возмещения за ущерб, а также Дополнительный протокол. Дополнительный протокол вступил в силу 5 марта 2018 года.</w:t>
      </w:r>
    </w:p>
    <w:p w14:paraId="09096BDB"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12.</w:t>
      </w:r>
      <w:r w:rsidRPr="00EF4F4B">
        <w:rPr>
          <w:rFonts w:asciiTheme="majorBidi" w:hAnsiTheme="majorBidi"/>
          <w:szCs w:val="22"/>
          <w:lang w:val="ru-RU"/>
        </w:rPr>
        <w:tab/>
        <w:t>В приведенное ниже Дополнение включен компонент, касающийся дополнительного протокола. Включение компонента, посвященного Дополнительному протоколу, призвано способствовать осуществлению Картахенского протокола и содействовать эффективному осуществлению Дополнительного протокола при одновременном признании того, что они являются отдельными документами и обязательства, вытекающие из этих документов, распространяются только на государства, являющиеся Сторонами соответствующего документа.</w:t>
      </w:r>
    </w:p>
    <w:p w14:paraId="09096BDC" w14:textId="77777777" w:rsidR="00B45122" w:rsidRPr="00EF4F4B" w:rsidRDefault="00B45122" w:rsidP="00B45122">
      <w:pPr>
        <w:keepNext/>
        <w:tabs>
          <w:tab w:val="left" w:pos="1134"/>
        </w:tabs>
        <w:spacing w:before="120" w:after="120"/>
        <w:jc w:val="center"/>
        <w:outlineLvl w:val="0"/>
        <w:rPr>
          <w:rFonts w:asciiTheme="majorBidi" w:hAnsiTheme="majorBidi"/>
          <w:b/>
          <w:szCs w:val="22"/>
          <w:lang w:val="ru-RU"/>
        </w:rPr>
      </w:pPr>
      <w:bookmarkStart w:id="20" w:name="_Toc105416245"/>
      <w:bookmarkStart w:id="21" w:name="_Toc105443079"/>
      <w:bookmarkStart w:id="22" w:name="_Toc118834320"/>
      <w:bookmarkStart w:id="23" w:name="_Toc152746185"/>
      <w:bookmarkStart w:id="24" w:name="_Toc152746651"/>
      <w:r w:rsidRPr="00EF4F4B">
        <w:rPr>
          <w:rFonts w:asciiTheme="majorBidi" w:hAnsiTheme="majorBidi"/>
          <w:b/>
          <w:szCs w:val="22"/>
          <w:lang w:val="ru-RU"/>
        </w:rPr>
        <w:t>IV.</w:t>
      </w:r>
      <w:r w:rsidRPr="00EF4F4B">
        <w:rPr>
          <w:rFonts w:asciiTheme="majorBidi" w:hAnsiTheme="majorBidi"/>
          <w:b/>
          <w:szCs w:val="22"/>
          <w:lang w:val="ru-RU"/>
        </w:rPr>
        <w:tab/>
        <w:t>ОЦЕНКА И ОБЗОР</w:t>
      </w:r>
      <w:bookmarkEnd w:id="20"/>
      <w:bookmarkEnd w:id="21"/>
      <w:bookmarkEnd w:id="22"/>
      <w:bookmarkEnd w:id="23"/>
      <w:bookmarkEnd w:id="24"/>
    </w:p>
    <w:p w14:paraId="09096BDD"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13.</w:t>
      </w:r>
      <w:r w:rsidRPr="00EF4F4B">
        <w:rPr>
          <w:rFonts w:asciiTheme="majorBidi" w:hAnsiTheme="majorBidi"/>
          <w:szCs w:val="22"/>
          <w:lang w:val="ru-RU"/>
        </w:rPr>
        <w:tab/>
        <w:t>Конференция Сторон, выступающая в качестве совещания Сторон Картахенского протокола, должна провести промежуточную оценку и может принять решение о проведении заключительной оценки Плана осуществления. Эти оценки могут опираться в том числе на информацию, предоставленную Сторонами в их национальных докладах, и информацию, содержащуюся в Механизме посредничества по биобезопасности. Эта информация может использоваться для оценки того, в какой степени достигнуты цели Плана осуществления.</w:t>
      </w:r>
    </w:p>
    <w:p w14:paraId="09096BDE" w14:textId="77777777" w:rsidR="00B45122" w:rsidRPr="00EF4F4B" w:rsidRDefault="00B45122" w:rsidP="00B45122">
      <w:pPr>
        <w:spacing w:before="115" w:after="115"/>
        <w:rPr>
          <w:rFonts w:asciiTheme="majorBidi" w:hAnsiTheme="majorBidi"/>
          <w:szCs w:val="22"/>
          <w:lang w:val="ru-RU"/>
        </w:rPr>
      </w:pPr>
      <w:r w:rsidRPr="00EF4F4B">
        <w:rPr>
          <w:rFonts w:asciiTheme="majorBidi" w:hAnsiTheme="majorBidi"/>
          <w:szCs w:val="22"/>
          <w:lang w:val="ru-RU"/>
        </w:rPr>
        <w:t>14.</w:t>
      </w:r>
      <w:r w:rsidRPr="00EF4F4B">
        <w:rPr>
          <w:rFonts w:asciiTheme="majorBidi" w:hAnsiTheme="majorBidi"/>
          <w:szCs w:val="22"/>
          <w:lang w:val="ru-RU"/>
        </w:rPr>
        <w:tab/>
        <w:t>Результаты четвертой оценки и обзора эффективности Картахенского протокола и итогов</w:t>
      </w:r>
      <w:r>
        <w:rPr>
          <w:rFonts w:asciiTheme="majorBidi" w:hAnsiTheme="majorBidi"/>
          <w:szCs w:val="22"/>
          <w:lang w:val="ru-RU"/>
        </w:rPr>
        <w:t>ой</w:t>
      </w:r>
      <w:r w:rsidRPr="00EF4F4B">
        <w:rPr>
          <w:rFonts w:asciiTheme="majorBidi" w:hAnsiTheme="majorBidi"/>
          <w:szCs w:val="22"/>
          <w:lang w:val="ru-RU"/>
        </w:rPr>
        <w:t xml:space="preserve"> оценк</w:t>
      </w:r>
      <w:r>
        <w:rPr>
          <w:rFonts w:asciiTheme="majorBidi" w:hAnsiTheme="majorBidi"/>
          <w:szCs w:val="22"/>
          <w:lang w:val="ru-RU"/>
        </w:rPr>
        <w:t>и</w:t>
      </w:r>
      <w:r w:rsidRPr="00EF4F4B">
        <w:rPr>
          <w:rFonts w:asciiTheme="majorBidi" w:hAnsiTheme="majorBidi"/>
          <w:szCs w:val="22"/>
          <w:lang w:val="ru-RU"/>
        </w:rPr>
        <w:t xml:space="preserve"> Стратегического плана для Картахенского протокола по биобезопасности на период 2011-2020 годов будут использоваться для установления базовых показателей для оценки прогресса в деле достижения целей Плана осуществления.</w:t>
      </w:r>
    </w:p>
    <w:p w14:paraId="09096BDF" w14:textId="77777777" w:rsidR="00B45122" w:rsidRPr="00EF4F4B" w:rsidRDefault="00B45122" w:rsidP="00B45122">
      <w:pPr>
        <w:keepNext/>
        <w:tabs>
          <w:tab w:val="left" w:pos="1134"/>
        </w:tabs>
        <w:spacing w:before="120" w:after="120"/>
        <w:jc w:val="center"/>
        <w:outlineLvl w:val="0"/>
        <w:rPr>
          <w:rFonts w:asciiTheme="majorBidi" w:hAnsiTheme="majorBidi"/>
          <w:b/>
          <w:szCs w:val="22"/>
          <w:lang w:val="ru-RU"/>
        </w:rPr>
      </w:pPr>
      <w:bookmarkStart w:id="25" w:name="_Toc152746186"/>
      <w:bookmarkStart w:id="26" w:name="_Toc152746652"/>
      <w:r w:rsidRPr="00EF4F4B">
        <w:rPr>
          <w:rFonts w:asciiTheme="majorBidi" w:hAnsiTheme="majorBidi"/>
          <w:b/>
          <w:szCs w:val="22"/>
          <w:lang w:val="ru-RU"/>
        </w:rPr>
        <w:t>V.</w:t>
      </w:r>
      <w:r w:rsidRPr="00EF4F4B">
        <w:rPr>
          <w:rFonts w:asciiTheme="majorBidi" w:hAnsiTheme="majorBidi"/>
          <w:b/>
          <w:szCs w:val="22"/>
          <w:lang w:val="ru-RU"/>
        </w:rPr>
        <w:tab/>
      </w:r>
      <w:bookmarkStart w:id="27" w:name="_Toc105416246"/>
      <w:bookmarkStart w:id="28" w:name="_Toc105443080"/>
      <w:bookmarkStart w:id="29" w:name="_Toc118834321"/>
      <w:r w:rsidRPr="00EF4F4B">
        <w:rPr>
          <w:rFonts w:asciiTheme="majorBidi" w:hAnsiTheme="majorBidi"/>
          <w:b/>
          <w:szCs w:val="22"/>
          <w:lang w:val="ru-RU"/>
        </w:rPr>
        <w:t>ПРИОРИТЕТЫ И ПРОГРАММИРОВАНИЕ</w:t>
      </w:r>
      <w:bookmarkEnd w:id="25"/>
      <w:bookmarkEnd w:id="26"/>
      <w:bookmarkEnd w:id="27"/>
      <w:bookmarkEnd w:id="28"/>
      <w:bookmarkEnd w:id="29"/>
    </w:p>
    <w:p w14:paraId="09096BE0" w14:textId="77777777" w:rsidR="00B45122" w:rsidRPr="00EF4F4B" w:rsidRDefault="00B45122" w:rsidP="00B45122">
      <w:pPr>
        <w:spacing w:before="115" w:after="115"/>
        <w:rPr>
          <w:rFonts w:asciiTheme="majorBidi" w:hAnsiTheme="majorBidi" w:cstheme="majorBidi"/>
          <w:szCs w:val="22"/>
          <w:lang w:val="ru-RU"/>
        </w:rPr>
      </w:pPr>
      <w:r w:rsidRPr="00EF4F4B">
        <w:rPr>
          <w:rFonts w:asciiTheme="majorBidi" w:hAnsiTheme="majorBidi"/>
          <w:szCs w:val="22"/>
          <w:lang w:val="ru-RU"/>
        </w:rPr>
        <w:t>15.</w:t>
      </w:r>
      <w:r w:rsidRPr="00EF4F4B">
        <w:rPr>
          <w:rFonts w:asciiTheme="majorBidi" w:hAnsiTheme="majorBidi"/>
          <w:szCs w:val="22"/>
          <w:lang w:val="ru-RU"/>
        </w:rPr>
        <w:tab/>
        <w:t>Конференция Сторон, выступающая в качестве совещания Сторон Картахенского протокола, может периодически формулировать приоритеты для планирования и программирования работы, которая должна быть проведена в рамках периода, охваченного Планом осуществления. Это может включать выявление промежуточных этапов, ведущих к достижению целей Плана осуществления.</w:t>
      </w:r>
    </w:p>
    <w:p w14:paraId="09096BE1" w14:textId="77777777" w:rsidR="00B45122" w:rsidRPr="00EF4F4B" w:rsidRDefault="00B45122" w:rsidP="00B45122">
      <w:pPr>
        <w:spacing w:before="115" w:after="115"/>
        <w:rPr>
          <w:rFonts w:asciiTheme="majorBidi" w:hAnsiTheme="majorBidi"/>
          <w:szCs w:val="22"/>
          <w:lang w:val="ru-RU"/>
        </w:rPr>
      </w:pPr>
      <w:r w:rsidRPr="00EF4F4B">
        <w:rPr>
          <w:rFonts w:asciiTheme="majorBidi" w:hAnsiTheme="majorBidi"/>
          <w:szCs w:val="22"/>
          <w:lang w:val="ru-RU"/>
        </w:rPr>
        <w:t>16.</w:t>
      </w:r>
      <w:r w:rsidRPr="00EF4F4B">
        <w:rPr>
          <w:rFonts w:asciiTheme="majorBidi" w:hAnsiTheme="majorBidi"/>
          <w:szCs w:val="22"/>
          <w:lang w:val="ru-RU"/>
        </w:rPr>
        <w:tab/>
        <w:t>Принимая решения о приоритетах и программировании, Конференция Сторон, выступающая в качестве совещания Сторон Картахенского протокола, может принять к сведению изменения и достижения в области биобезопасности и биотехнологий. В этой связи в Плане осуществления применяется подход, который заключается в том, что в тех случаях, когда организмы, полученные с помощью новых технологий, являются «живыми измененными организмами» в соответствии с определением, приведенным в Протоколе, эти организмы рассматриваются в Плане.</w:t>
      </w:r>
    </w:p>
    <w:p w14:paraId="09096BE2" w14:textId="77777777" w:rsidR="00B45122" w:rsidRPr="00EF4F4B" w:rsidRDefault="00B45122" w:rsidP="00B45122">
      <w:pPr>
        <w:keepNext/>
        <w:tabs>
          <w:tab w:val="left" w:pos="1134"/>
        </w:tabs>
        <w:spacing w:before="120" w:after="120"/>
        <w:jc w:val="center"/>
        <w:outlineLvl w:val="0"/>
        <w:rPr>
          <w:rFonts w:asciiTheme="majorBidi" w:hAnsiTheme="majorBidi"/>
          <w:b/>
          <w:szCs w:val="22"/>
          <w:lang w:val="ru-RU"/>
        </w:rPr>
      </w:pPr>
      <w:bookmarkStart w:id="30" w:name="_Toc105416247"/>
      <w:bookmarkStart w:id="31" w:name="_Toc105443081"/>
      <w:bookmarkStart w:id="32" w:name="_Toc118834322"/>
      <w:bookmarkStart w:id="33" w:name="_Toc152746187"/>
      <w:bookmarkStart w:id="34" w:name="_Toc152746653"/>
      <w:r w:rsidRPr="00EF4F4B">
        <w:rPr>
          <w:rFonts w:asciiTheme="majorBidi" w:hAnsiTheme="majorBidi"/>
          <w:b/>
          <w:szCs w:val="22"/>
          <w:lang w:val="ru-RU"/>
        </w:rPr>
        <w:t>VI.</w:t>
      </w:r>
      <w:r w:rsidRPr="00EF4F4B">
        <w:rPr>
          <w:rFonts w:asciiTheme="majorBidi" w:hAnsiTheme="majorBidi"/>
          <w:b/>
          <w:szCs w:val="22"/>
          <w:lang w:val="ru-RU"/>
        </w:rPr>
        <w:tab/>
        <w:t>РЕСУРСЫ</w:t>
      </w:r>
      <w:bookmarkEnd w:id="30"/>
      <w:bookmarkEnd w:id="31"/>
      <w:bookmarkEnd w:id="32"/>
      <w:bookmarkEnd w:id="33"/>
      <w:bookmarkEnd w:id="34"/>
    </w:p>
    <w:p w14:paraId="09096BE3" w14:textId="77777777" w:rsidR="00B45122" w:rsidRPr="00EF4F4B" w:rsidRDefault="00B45122" w:rsidP="00B45122">
      <w:pPr>
        <w:spacing w:before="115" w:after="115"/>
        <w:rPr>
          <w:rFonts w:asciiTheme="majorBidi" w:hAnsiTheme="majorBidi"/>
          <w:szCs w:val="22"/>
          <w:lang w:val="ru-RU"/>
        </w:rPr>
      </w:pPr>
      <w:r w:rsidRPr="00EF4F4B">
        <w:rPr>
          <w:rFonts w:asciiTheme="majorBidi" w:hAnsiTheme="majorBidi"/>
          <w:szCs w:val="22"/>
          <w:lang w:val="ru-RU"/>
        </w:rPr>
        <w:t>17.</w:t>
      </w:r>
      <w:r w:rsidRPr="00EF4F4B">
        <w:rPr>
          <w:rFonts w:asciiTheme="majorBidi" w:hAnsiTheme="majorBidi"/>
          <w:szCs w:val="22"/>
          <w:lang w:val="ru-RU"/>
        </w:rPr>
        <w:tab/>
        <w:t>Успешное осуществление Протокола в значительной степени зависит от доступа к достаточным людским, техническим и финансовым ресурсам и эффективного сотрудничества в соответствии со статьями 22 и 28 Протокола. План осуществления направлен на оказание поддержки Сторонам в этой области, в том числе, в частности, в рамках целей, касающихся создания стимулирующей среды.</w:t>
      </w:r>
      <w:r>
        <w:rPr>
          <w:rFonts w:asciiTheme="majorBidi" w:hAnsiTheme="majorBidi"/>
          <w:szCs w:val="22"/>
          <w:lang w:val="ru-RU"/>
        </w:rPr>
        <w:t xml:space="preserve"> </w:t>
      </w:r>
    </w:p>
    <w:p w14:paraId="09096BE4" w14:textId="77777777" w:rsidR="00B45122" w:rsidRPr="00EF4F4B" w:rsidRDefault="00B45122" w:rsidP="00B45122">
      <w:pPr>
        <w:keepNext/>
        <w:tabs>
          <w:tab w:val="left" w:pos="1276"/>
        </w:tabs>
        <w:spacing w:before="120" w:after="120"/>
        <w:jc w:val="center"/>
        <w:outlineLvl w:val="0"/>
        <w:rPr>
          <w:rFonts w:asciiTheme="majorBidi" w:hAnsiTheme="majorBidi"/>
          <w:b/>
          <w:szCs w:val="22"/>
          <w:lang w:val="ru-RU"/>
        </w:rPr>
      </w:pPr>
      <w:bookmarkStart w:id="35" w:name="_Toc105416248"/>
      <w:bookmarkStart w:id="36" w:name="_Toc105443082"/>
      <w:bookmarkStart w:id="37" w:name="_Toc118834323"/>
      <w:bookmarkStart w:id="38" w:name="_Toc152746188"/>
      <w:bookmarkStart w:id="39" w:name="_Toc152746654"/>
      <w:r w:rsidRPr="00EF4F4B">
        <w:rPr>
          <w:rFonts w:asciiTheme="majorBidi" w:hAnsiTheme="majorBidi"/>
          <w:b/>
          <w:szCs w:val="22"/>
          <w:lang w:val="ru-RU"/>
        </w:rPr>
        <w:t>VII.</w:t>
      </w:r>
      <w:r w:rsidRPr="00EF4F4B">
        <w:rPr>
          <w:rFonts w:asciiTheme="majorBidi" w:hAnsiTheme="majorBidi"/>
          <w:b/>
          <w:szCs w:val="22"/>
          <w:lang w:val="ru-RU"/>
        </w:rPr>
        <w:tab/>
        <w:t>РОЛЬ СЕКРЕТАРИАТА</w:t>
      </w:r>
      <w:bookmarkEnd w:id="35"/>
      <w:bookmarkEnd w:id="36"/>
      <w:bookmarkEnd w:id="37"/>
      <w:bookmarkEnd w:id="38"/>
      <w:bookmarkEnd w:id="39"/>
    </w:p>
    <w:p w14:paraId="09096BE5" w14:textId="77777777" w:rsidR="00B45122" w:rsidRDefault="00B45122" w:rsidP="00B45122">
      <w:pPr>
        <w:spacing w:before="115" w:after="115"/>
        <w:rPr>
          <w:sz w:val="20"/>
          <w:szCs w:val="20"/>
          <w:lang w:val="ru-RU"/>
        </w:rPr>
      </w:pPr>
      <w:r w:rsidRPr="00EF4F4B">
        <w:rPr>
          <w:rFonts w:asciiTheme="majorBidi" w:hAnsiTheme="majorBidi"/>
          <w:szCs w:val="22"/>
          <w:lang w:val="ru-RU"/>
        </w:rPr>
        <w:t>18.</w:t>
      </w:r>
      <w:r w:rsidRPr="00EF4F4B">
        <w:rPr>
          <w:rFonts w:asciiTheme="majorBidi" w:hAnsiTheme="majorBidi"/>
          <w:szCs w:val="22"/>
          <w:lang w:val="ru-RU"/>
        </w:rPr>
        <w:tab/>
      </w:r>
      <w:r w:rsidRPr="00EF4F4B">
        <w:rPr>
          <w:szCs w:val="22"/>
          <w:lang w:val="ru-RU"/>
        </w:rPr>
        <w:t xml:space="preserve">В то время как План осуществления адресован в первую очередь Сторонам, секретариат Конвенции о биологическом разнообразии будет оказывать поддержку Сторонам в их усилиях, направленных на осуществление Протокола, в соответствии с руководящими указаниями Конференции Сторон, выступающей в качестве совещания Сторон Картахенского протокола, статьей 31 Картахенского протокола и статьей 24 Конвенции о биологическом разнообразии. Эта поддержка включает в себя управление Механизмом посредничества по биобезопасности и его обслуживание, а также осуществление мероприятий, в том числе мероприятий по созданию </w:t>
      </w:r>
      <w:r w:rsidRPr="00EF4F4B">
        <w:rPr>
          <w:szCs w:val="22"/>
          <w:lang w:val="ru-RU"/>
        </w:rPr>
        <w:lastRenderedPageBreak/>
        <w:t>потенциала, в соответствии с поручениями Конференции Сторон, выступающей в качестве совещания Сторон Протокола.</w:t>
      </w:r>
    </w:p>
    <w:p w14:paraId="09096BE6" w14:textId="77777777" w:rsidR="00B45122" w:rsidRPr="00952B6B" w:rsidRDefault="00B45122" w:rsidP="00B45122">
      <w:pPr>
        <w:spacing w:before="240" w:after="120"/>
        <w:jc w:val="center"/>
        <w:rPr>
          <w:i/>
          <w:iCs/>
          <w:szCs w:val="22"/>
          <w:lang w:val="ru-RU"/>
        </w:rPr>
      </w:pPr>
      <w:r w:rsidRPr="00952B6B">
        <w:rPr>
          <w:i/>
          <w:iCs/>
          <w:szCs w:val="22"/>
          <w:lang w:val="ru-RU"/>
        </w:rPr>
        <w:t>Добавление</w:t>
      </w: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2122"/>
        <w:gridCol w:w="2551"/>
        <w:gridCol w:w="2835"/>
        <w:gridCol w:w="2001"/>
      </w:tblGrid>
      <w:tr w:rsidR="00B45122" w:rsidRPr="00952B6B" w14:paraId="09096BE8" w14:textId="77777777" w:rsidTr="00395CD1">
        <w:trPr>
          <w:trHeight w:val="503"/>
          <w:tblHeader/>
        </w:trPr>
        <w:tc>
          <w:tcPr>
            <w:tcW w:w="9509" w:type="dxa"/>
            <w:gridSpan w:val="4"/>
            <w:tcBorders>
              <w:bottom w:val="single" w:sz="4" w:space="0" w:color="auto"/>
            </w:tcBorders>
            <w:shd w:val="clear" w:color="auto" w:fill="auto"/>
          </w:tcPr>
          <w:p w14:paraId="09096BE7" w14:textId="77777777" w:rsidR="00B45122" w:rsidRPr="00952B6B" w:rsidRDefault="00B45122" w:rsidP="00395CD1">
            <w:pPr>
              <w:spacing w:before="60" w:after="120"/>
              <w:jc w:val="center"/>
              <w:rPr>
                <w:b/>
                <w:bCs/>
                <w:szCs w:val="22"/>
                <w:lang w:val="ru-RU"/>
              </w:rPr>
            </w:pPr>
            <w:r w:rsidRPr="00952B6B">
              <w:rPr>
                <w:rFonts w:eastAsia="MS Mincho"/>
                <w:b/>
                <w:bCs/>
                <w:kern w:val="22"/>
                <w:szCs w:val="22"/>
                <w:lang w:val="ru-RU"/>
              </w:rPr>
              <w:t>План осуществления Картахенского протокола по биобезопасности</w:t>
            </w:r>
          </w:p>
        </w:tc>
      </w:tr>
      <w:tr w:rsidR="00B45122" w:rsidRPr="00952B6B" w14:paraId="09096BF1" w14:textId="77777777" w:rsidTr="00395CD1">
        <w:trPr>
          <w:trHeight w:val="1445"/>
        </w:trPr>
        <w:tc>
          <w:tcPr>
            <w:tcW w:w="2122" w:type="dxa"/>
            <w:tcBorders>
              <w:top w:val="single" w:sz="4" w:space="0" w:color="auto"/>
              <w:left w:val="single" w:sz="4" w:space="0" w:color="auto"/>
              <w:right w:val="single" w:sz="4" w:space="0" w:color="auto"/>
            </w:tcBorders>
            <w:shd w:val="clear" w:color="auto" w:fill="auto"/>
          </w:tcPr>
          <w:p w14:paraId="09096BE9" w14:textId="77777777" w:rsidR="00B45122" w:rsidRPr="00952B6B" w:rsidRDefault="00B45122" w:rsidP="00395CD1">
            <w:pPr>
              <w:spacing w:before="60" w:after="120"/>
              <w:jc w:val="center"/>
              <w:rPr>
                <w:rFonts w:eastAsia="MS Mincho"/>
                <w:bCs/>
                <w:kern w:val="22"/>
                <w:szCs w:val="22"/>
                <w:lang w:val="ru-RU"/>
              </w:rPr>
            </w:pPr>
            <w:r w:rsidRPr="00952B6B">
              <w:rPr>
                <w:b/>
                <w:szCs w:val="22"/>
                <w:lang w:val="ru-RU"/>
              </w:rPr>
              <w:t>Цели</w:t>
            </w:r>
          </w:p>
          <w:p w14:paraId="09096BEA" w14:textId="77777777" w:rsidR="00B45122" w:rsidRPr="00952B6B" w:rsidRDefault="00B45122" w:rsidP="00395CD1">
            <w:pPr>
              <w:spacing w:before="60" w:after="120"/>
              <w:jc w:val="center"/>
              <w:rPr>
                <w:rFonts w:eastAsia="MS Mincho"/>
                <w:bCs/>
                <w:kern w:val="22"/>
                <w:szCs w:val="22"/>
                <w:lang w:val="ru-RU"/>
              </w:rPr>
            </w:pPr>
            <w:r w:rsidRPr="00952B6B">
              <w:rPr>
                <w:i/>
                <w:szCs w:val="22"/>
                <w:lang w:val="ru-RU"/>
              </w:rPr>
              <w:t>(Желательные результаты)</w:t>
            </w:r>
          </w:p>
        </w:tc>
        <w:tc>
          <w:tcPr>
            <w:tcW w:w="2551" w:type="dxa"/>
            <w:tcBorders>
              <w:top w:val="single" w:sz="4" w:space="0" w:color="auto"/>
              <w:left w:val="single" w:sz="4" w:space="0" w:color="auto"/>
              <w:right w:val="single" w:sz="4" w:space="0" w:color="auto"/>
            </w:tcBorders>
            <w:shd w:val="clear" w:color="auto" w:fill="auto"/>
          </w:tcPr>
          <w:p w14:paraId="09096BEB" w14:textId="77777777" w:rsidR="00B45122" w:rsidRPr="00952B6B" w:rsidRDefault="00B45122" w:rsidP="00395CD1">
            <w:pPr>
              <w:spacing w:before="60" w:after="120"/>
              <w:jc w:val="center"/>
              <w:rPr>
                <w:rFonts w:eastAsia="MS Mincho"/>
                <w:b/>
                <w:iCs/>
                <w:kern w:val="22"/>
                <w:szCs w:val="22"/>
                <w:lang w:val="ru-RU"/>
              </w:rPr>
            </w:pPr>
            <w:r w:rsidRPr="00952B6B">
              <w:rPr>
                <w:b/>
                <w:szCs w:val="22"/>
                <w:lang w:val="ru-RU"/>
              </w:rPr>
              <w:t>Промежуточные цели</w:t>
            </w:r>
          </w:p>
          <w:p w14:paraId="09096BEC" w14:textId="77777777" w:rsidR="00B45122" w:rsidRPr="00952B6B" w:rsidRDefault="00B45122" w:rsidP="00395CD1">
            <w:pPr>
              <w:spacing w:before="60" w:after="120"/>
              <w:jc w:val="center"/>
              <w:rPr>
                <w:rFonts w:eastAsia="MS Mincho"/>
                <w:b/>
                <w:iCs/>
                <w:kern w:val="22"/>
                <w:szCs w:val="22"/>
                <w:lang w:val="ru-RU"/>
              </w:rPr>
            </w:pPr>
            <w:r w:rsidRPr="00952B6B">
              <w:rPr>
                <w:i/>
                <w:szCs w:val="22"/>
                <w:lang w:val="ru-RU"/>
              </w:rPr>
              <w:t>(Что должно быть сделано для достижения цел</w:t>
            </w:r>
            <w:r>
              <w:rPr>
                <w:i/>
                <w:szCs w:val="22"/>
                <w:lang w:val="ru-RU"/>
              </w:rPr>
              <w:t>и</w:t>
            </w:r>
            <w:r w:rsidRPr="00952B6B">
              <w:rPr>
                <w:i/>
                <w:szCs w:val="22"/>
                <w:lang w:val="ru-RU"/>
              </w:rPr>
              <w:t>)</w:t>
            </w:r>
          </w:p>
        </w:tc>
        <w:tc>
          <w:tcPr>
            <w:tcW w:w="2835" w:type="dxa"/>
            <w:tcBorders>
              <w:top w:val="single" w:sz="4" w:space="0" w:color="auto"/>
              <w:left w:val="single" w:sz="4" w:space="0" w:color="auto"/>
              <w:right w:val="single" w:sz="4" w:space="0" w:color="auto"/>
            </w:tcBorders>
            <w:shd w:val="clear" w:color="auto" w:fill="auto"/>
          </w:tcPr>
          <w:p w14:paraId="09096BED" w14:textId="77777777" w:rsidR="00B45122" w:rsidRPr="00952B6B" w:rsidRDefault="00B45122" w:rsidP="00395CD1">
            <w:pPr>
              <w:spacing w:before="60" w:after="120"/>
              <w:jc w:val="center"/>
              <w:rPr>
                <w:rFonts w:eastAsia="MS Mincho"/>
                <w:b/>
                <w:iCs/>
                <w:kern w:val="22"/>
                <w:szCs w:val="22"/>
                <w:lang w:val="ru-RU"/>
              </w:rPr>
            </w:pPr>
            <w:r w:rsidRPr="00952B6B">
              <w:rPr>
                <w:b/>
                <w:szCs w:val="22"/>
                <w:lang w:val="ru-RU"/>
              </w:rPr>
              <w:t>Индикаторы</w:t>
            </w:r>
          </w:p>
          <w:p w14:paraId="09096BEE" w14:textId="77777777" w:rsidR="00B45122" w:rsidRPr="00952B6B" w:rsidRDefault="00B45122" w:rsidP="00395CD1">
            <w:pPr>
              <w:spacing w:before="60" w:after="120"/>
              <w:jc w:val="center"/>
              <w:rPr>
                <w:rFonts w:eastAsia="MS Mincho"/>
                <w:b/>
                <w:iCs/>
                <w:kern w:val="22"/>
                <w:szCs w:val="22"/>
                <w:lang w:val="ru-RU"/>
              </w:rPr>
            </w:pPr>
            <w:r w:rsidRPr="00952B6B">
              <w:rPr>
                <w:i/>
                <w:szCs w:val="22"/>
                <w:lang w:val="ru-RU"/>
              </w:rPr>
              <w:t>(Измерение прогресса в достижении промежуточных целей)</w:t>
            </w:r>
          </w:p>
        </w:tc>
        <w:tc>
          <w:tcPr>
            <w:tcW w:w="2001" w:type="dxa"/>
            <w:tcBorders>
              <w:top w:val="single" w:sz="4" w:space="0" w:color="auto"/>
              <w:left w:val="single" w:sz="4" w:space="0" w:color="auto"/>
              <w:right w:val="single" w:sz="4" w:space="0" w:color="auto"/>
            </w:tcBorders>
            <w:shd w:val="clear" w:color="auto" w:fill="auto"/>
          </w:tcPr>
          <w:p w14:paraId="09096BEF" w14:textId="77777777" w:rsidR="00B45122" w:rsidRPr="00952B6B" w:rsidRDefault="00B45122" w:rsidP="00395CD1">
            <w:pPr>
              <w:spacing w:before="60" w:after="120"/>
              <w:jc w:val="center"/>
              <w:rPr>
                <w:rFonts w:eastAsia="MS Mincho"/>
                <w:b/>
                <w:bCs/>
                <w:kern w:val="22"/>
                <w:szCs w:val="22"/>
                <w:lang w:val="ru-RU"/>
              </w:rPr>
            </w:pPr>
            <w:r w:rsidRPr="00952B6B">
              <w:rPr>
                <w:b/>
                <w:szCs w:val="22"/>
                <w:lang w:val="ru-RU"/>
              </w:rPr>
              <w:t>Результаты</w:t>
            </w:r>
          </w:p>
          <w:p w14:paraId="09096BF0" w14:textId="77777777" w:rsidR="00B45122" w:rsidRPr="00952B6B" w:rsidRDefault="00B45122" w:rsidP="00395CD1">
            <w:pPr>
              <w:spacing w:before="60" w:after="120"/>
              <w:jc w:val="center"/>
              <w:rPr>
                <w:rFonts w:eastAsia="MS Mincho"/>
                <w:b/>
                <w:bCs/>
                <w:kern w:val="22"/>
                <w:szCs w:val="22"/>
                <w:lang w:val="ru-RU"/>
              </w:rPr>
            </w:pPr>
            <w:r w:rsidRPr="00952B6B">
              <w:rPr>
                <w:i/>
                <w:szCs w:val="22"/>
                <w:lang w:val="ru-RU"/>
              </w:rPr>
              <w:t>(Эффект от достижения цели)</w:t>
            </w:r>
          </w:p>
        </w:tc>
      </w:tr>
      <w:tr w:rsidR="00B45122" w:rsidRPr="00952B6B" w14:paraId="09096BF3" w14:textId="77777777" w:rsidTr="00395CD1">
        <w:tc>
          <w:tcPr>
            <w:tcW w:w="9509" w:type="dxa"/>
            <w:gridSpan w:val="4"/>
            <w:tcBorders>
              <w:top w:val="single" w:sz="4" w:space="0" w:color="auto"/>
            </w:tcBorders>
            <w:shd w:val="clear" w:color="auto" w:fill="auto"/>
          </w:tcPr>
          <w:p w14:paraId="09096BF2" w14:textId="77777777" w:rsidR="00B45122" w:rsidRPr="00952B6B" w:rsidRDefault="00B45122" w:rsidP="00A056A2">
            <w:pPr>
              <w:numPr>
                <w:ilvl w:val="0"/>
                <w:numId w:val="7"/>
              </w:numPr>
              <w:spacing w:before="60" w:after="60"/>
              <w:ind w:left="0" w:firstLine="0"/>
              <w:jc w:val="center"/>
              <w:rPr>
                <w:rFonts w:eastAsia="MS Mincho"/>
                <w:kern w:val="22"/>
                <w:szCs w:val="22"/>
                <w:lang w:val="ru-RU"/>
              </w:rPr>
            </w:pPr>
            <w:r w:rsidRPr="00952B6B">
              <w:rPr>
                <w:b/>
                <w:szCs w:val="22"/>
                <w:lang w:val="ru-RU"/>
              </w:rPr>
              <w:t>Области осуществления</w:t>
            </w:r>
          </w:p>
        </w:tc>
      </w:tr>
      <w:tr w:rsidR="00B45122" w:rsidRPr="00952B6B" w14:paraId="09096BFD" w14:textId="77777777" w:rsidTr="00395CD1">
        <w:tc>
          <w:tcPr>
            <w:tcW w:w="2122" w:type="dxa"/>
            <w:shd w:val="clear" w:color="auto" w:fill="auto"/>
          </w:tcPr>
          <w:p w14:paraId="09096BF4"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t>A.1. Стороны располагают функционирующими национальными механизмами по обеспечению биобезопасности</w:t>
            </w:r>
          </w:p>
          <w:p w14:paraId="09096BF5" w14:textId="77777777" w:rsidR="00B45122" w:rsidRPr="00952B6B" w:rsidRDefault="00B45122" w:rsidP="00395CD1">
            <w:pPr>
              <w:spacing w:before="60" w:after="60"/>
              <w:jc w:val="left"/>
              <w:rPr>
                <w:rFonts w:eastAsia="MS Mincho"/>
                <w:kern w:val="22"/>
                <w:szCs w:val="22"/>
                <w:lang w:val="ru-RU"/>
              </w:rPr>
            </w:pPr>
          </w:p>
        </w:tc>
        <w:tc>
          <w:tcPr>
            <w:tcW w:w="2551" w:type="dxa"/>
          </w:tcPr>
          <w:p w14:paraId="09096BF6" w14:textId="77777777" w:rsidR="00B45122" w:rsidRPr="00952B6B" w:rsidRDefault="00B45122" w:rsidP="00395CD1">
            <w:pPr>
              <w:spacing w:before="60" w:after="60"/>
              <w:jc w:val="left"/>
              <w:rPr>
                <w:rFonts w:eastAsia="MS Mincho"/>
                <w:kern w:val="22"/>
                <w:szCs w:val="22"/>
                <w:lang w:val="ru-RU"/>
              </w:rPr>
            </w:pPr>
            <w:r w:rsidRPr="00952B6B">
              <w:rPr>
                <w:szCs w:val="22"/>
                <w:lang w:val="ru-RU"/>
              </w:rPr>
              <w:t>A.1.1. Стороны приняли и внедрили правовые, административные и другие меры по выполнению своих обязательств в рамках Протокола;</w:t>
            </w:r>
          </w:p>
          <w:p w14:paraId="09096BF7" w14:textId="77777777" w:rsidR="00B45122" w:rsidRPr="00952B6B" w:rsidRDefault="00B45122" w:rsidP="00395CD1">
            <w:pPr>
              <w:spacing w:before="60" w:after="60"/>
              <w:jc w:val="left"/>
              <w:rPr>
                <w:rFonts w:eastAsia="MS Mincho"/>
                <w:kern w:val="22"/>
                <w:szCs w:val="22"/>
                <w:lang w:val="ru-RU"/>
              </w:rPr>
            </w:pPr>
            <w:r w:rsidRPr="00952B6B">
              <w:rPr>
                <w:szCs w:val="22"/>
                <w:lang w:val="ru-RU"/>
              </w:rPr>
              <w:t>A.1.2. Стороны назначили национальные компетентные органы и национальные координационные центры по Протоколу, а также контактные пункты по чрезвычайным мерам (статья 17);</w:t>
            </w:r>
          </w:p>
          <w:p w14:paraId="09096BF8"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A.1.3. Компетентные национальные органы располагают для осуществления своих задач должным образом подготовленными кадрами. </w:t>
            </w:r>
          </w:p>
        </w:tc>
        <w:tc>
          <w:tcPr>
            <w:tcW w:w="2835" w:type="dxa"/>
            <w:shd w:val="clear" w:color="auto" w:fill="auto"/>
          </w:tcPr>
          <w:p w14:paraId="09096BF9" w14:textId="77777777" w:rsidR="00B45122" w:rsidRPr="00952B6B" w:rsidRDefault="00B45122" w:rsidP="00395CD1">
            <w:pPr>
              <w:spacing w:before="60" w:after="60"/>
              <w:jc w:val="left"/>
              <w:rPr>
                <w:rFonts w:eastAsia="MS Mincho"/>
                <w:kern w:val="22"/>
                <w:szCs w:val="22"/>
                <w:lang w:val="ru-RU"/>
              </w:rPr>
            </w:pPr>
            <w:r w:rsidRPr="00952B6B">
              <w:rPr>
                <w:szCs w:val="22"/>
                <w:lang w:val="ru-RU"/>
              </w:rPr>
              <w:t>(a) процентная доля Сторон, внедривших меры по осуществлению положений Протокола;</w:t>
            </w:r>
          </w:p>
          <w:p w14:paraId="09096BFA" w14:textId="77777777" w:rsidR="00B45122" w:rsidRPr="00952B6B" w:rsidRDefault="00B45122" w:rsidP="00395CD1">
            <w:pPr>
              <w:jc w:val="left"/>
              <w:rPr>
                <w:rFonts w:eastAsia="MS Mincho"/>
                <w:kern w:val="22"/>
                <w:szCs w:val="22"/>
                <w:lang w:val="ru-RU"/>
              </w:rPr>
            </w:pPr>
            <w:r w:rsidRPr="00952B6B">
              <w:rPr>
                <w:szCs w:val="22"/>
                <w:lang w:val="ru-RU"/>
              </w:rPr>
              <w:t>(b) процентная доля Сторон, назначивших национальный координационный центр и компетентные национальные органы по Протоколу, а также контактный пункт по чрезвычайным мерам (статья 17) и соответствующим образом уведомивших об этом Секретариат;</w:t>
            </w:r>
          </w:p>
          <w:p w14:paraId="09096BFB" w14:textId="77777777" w:rsidR="00B45122" w:rsidRPr="00952B6B" w:rsidRDefault="00B45122" w:rsidP="00395CD1">
            <w:pPr>
              <w:spacing w:before="60" w:after="60"/>
              <w:jc w:val="left"/>
              <w:rPr>
                <w:rFonts w:eastAsia="MS Mincho"/>
                <w:kern w:val="22"/>
                <w:szCs w:val="22"/>
                <w:lang w:val="ru-RU"/>
              </w:rPr>
            </w:pPr>
            <w:r w:rsidRPr="00952B6B">
              <w:rPr>
                <w:szCs w:val="22"/>
                <w:lang w:val="ru-RU"/>
              </w:rPr>
              <w:t>(с) процентная доля Сторон, располагающих квалифицированными кадрами для обеспечения функционирования своих национальных механизмов по обеспечению биобезопасности.</w:t>
            </w:r>
          </w:p>
        </w:tc>
        <w:tc>
          <w:tcPr>
            <w:tcW w:w="2001" w:type="dxa"/>
            <w:shd w:val="clear" w:color="auto" w:fill="auto"/>
          </w:tcPr>
          <w:p w14:paraId="09096BFC" w14:textId="77777777" w:rsidR="00B45122" w:rsidRPr="00952B6B" w:rsidRDefault="00B45122" w:rsidP="00395CD1">
            <w:pPr>
              <w:spacing w:before="60" w:after="60"/>
              <w:jc w:val="left"/>
              <w:rPr>
                <w:rFonts w:eastAsia="MS Mincho"/>
                <w:kern w:val="22"/>
                <w:szCs w:val="22"/>
                <w:lang w:val="ru-RU"/>
              </w:rPr>
            </w:pPr>
            <w:r w:rsidRPr="00952B6B">
              <w:rPr>
                <w:szCs w:val="22"/>
                <w:lang w:val="ru-RU"/>
              </w:rPr>
              <w:t>Функционирующие национальные механизмы по обеспечению биобезопасности позволяют компетентным органам, национальным координационным центрам и контактным пунктам в соответствии со статьей 17 всех Сторон плодотворно и эффективно выполнять свои обязательства в рамках Протокола</w:t>
            </w:r>
          </w:p>
        </w:tc>
      </w:tr>
      <w:tr w:rsidR="00B45122" w:rsidRPr="00952B6B" w14:paraId="09096C06" w14:textId="77777777" w:rsidTr="00395CD1">
        <w:tc>
          <w:tcPr>
            <w:tcW w:w="2122" w:type="dxa"/>
            <w:shd w:val="clear" w:color="auto" w:fill="auto"/>
          </w:tcPr>
          <w:p w14:paraId="09096BFE"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t>A.2. Стороны расширили наличие соответствующей информации и активизировали обмен ею через Механизм посредничества по биобезопасности (МПБ)</w:t>
            </w:r>
          </w:p>
        </w:tc>
        <w:tc>
          <w:tcPr>
            <w:tcW w:w="2551" w:type="dxa"/>
          </w:tcPr>
          <w:p w14:paraId="09096BFF" w14:textId="77777777" w:rsidR="00B45122" w:rsidRPr="00952B6B" w:rsidRDefault="00B45122" w:rsidP="00395CD1">
            <w:pPr>
              <w:spacing w:before="60" w:after="60"/>
              <w:jc w:val="left"/>
              <w:rPr>
                <w:rFonts w:eastAsia="MS Mincho"/>
                <w:kern w:val="22"/>
                <w:szCs w:val="22"/>
                <w:lang w:val="ru-RU"/>
              </w:rPr>
            </w:pPr>
            <w:r w:rsidRPr="00952B6B">
              <w:rPr>
                <w:szCs w:val="22"/>
                <w:lang w:val="ru-RU"/>
              </w:rPr>
              <w:t>A.2.1. Стороны предоставляют достоверную и полную обязательную информацию в МПБ в соответствии со своими обязательствами в рамках Протокола;</w:t>
            </w:r>
          </w:p>
          <w:p w14:paraId="09096C00"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A.2.2. Стороны публикуют через МПБ любую необязательную информацию, имеющую </w:t>
            </w:r>
            <w:r w:rsidRPr="00952B6B">
              <w:rPr>
                <w:szCs w:val="22"/>
                <w:lang w:val="ru-RU"/>
              </w:rPr>
              <w:lastRenderedPageBreak/>
              <w:t>отношение к биобезопасности.</w:t>
            </w:r>
          </w:p>
        </w:tc>
        <w:tc>
          <w:tcPr>
            <w:tcW w:w="2835" w:type="dxa"/>
            <w:shd w:val="clear" w:color="auto" w:fill="auto"/>
          </w:tcPr>
          <w:p w14:paraId="09096C01"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(а) процентная доля Сторон, предоставляющих обязательную информацию через МПБ;</w:t>
            </w:r>
          </w:p>
          <w:p w14:paraId="09096C02" w14:textId="77777777" w:rsidR="00B45122" w:rsidRPr="00952B6B" w:rsidRDefault="00B45122" w:rsidP="00395CD1">
            <w:pPr>
              <w:spacing w:before="60" w:after="60"/>
              <w:jc w:val="left"/>
              <w:rPr>
                <w:rFonts w:eastAsia="MS Mincho"/>
                <w:kern w:val="22"/>
                <w:szCs w:val="22"/>
                <w:lang w:val="ru-RU"/>
              </w:rPr>
            </w:pPr>
            <w:r w:rsidRPr="00952B6B">
              <w:rPr>
                <w:szCs w:val="22"/>
                <w:lang w:val="ru-RU"/>
              </w:rPr>
              <w:t>(b) процентная доля Сторон, публикующих через МПБ любую необязательную информацию, имеющую отношение к биобезопасности;</w:t>
            </w:r>
          </w:p>
          <w:p w14:paraId="09096C03" w14:textId="77777777" w:rsidR="00B45122" w:rsidRPr="00952B6B" w:rsidRDefault="00B45122" w:rsidP="00395CD1">
            <w:pPr>
              <w:spacing w:before="60" w:after="60"/>
              <w:jc w:val="left"/>
              <w:rPr>
                <w:szCs w:val="22"/>
                <w:lang w:val="ru-RU"/>
              </w:rPr>
            </w:pPr>
            <w:r w:rsidRPr="00952B6B">
              <w:rPr>
                <w:szCs w:val="22"/>
                <w:lang w:val="ru-RU"/>
              </w:rPr>
              <w:lastRenderedPageBreak/>
              <w:t xml:space="preserve">(c) число активных пользователей и </w:t>
            </w:r>
            <w:r>
              <w:rPr>
                <w:szCs w:val="22"/>
                <w:lang w:val="ru-RU"/>
              </w:rPr>
              <w:t>посещений</w:t>
            </w:r>
            <w:r w:rsidRPr="00952B6B">
              <w:rPr>
                <w:szCs w:val="22"/>
                <w:lang w:val="ru-RU"/>
              </w:rPr>
              <w:t xml:space="preserve"> МПБ;</w:t>
            </w:r>
          </w:p>
          <w:p w14:paraId="09096C04" w14:textId="77777777" w:rsidR="00B45122" w:rsidRPr="00952B6B" w:rsidRDefault="00B45122" w:rsidP="00395CD1">
            <w:pPr>
              <w:spacing w:before="60" w:after="60"/>
              <w:jc w:val="left"/>
              <w:rPr>
                <w:rFonts w:eastAsia="MS Mincho"/>
                <w:kern w:val="22"/>
                <w:szCs w:val="22"/>
                <w:lang w:val="ru-RU"/>
              </w:rPr>
            </w:pPr>
            <w:r w:rsidRPr="00952B6B">
              <w:rPr>
                <w:rFonts w:eastAsia="MS Mincho"/>
                <w:szCs w:val="22"/>
                <w:lang w:val="ru-RU"/>
              </w:rPr>
              <w:t xml:space="preserve">(d) </w:t>
            </w:r>
            <w:r w:rsidRPr="00952B6B">
              <w:rPr>
                <w:szCs w:val="22"/>
                <w:lang w:val="ru-RU"/>
              </w:rPr>
              <w:t xml:space="preserve">процентная доля решений в МПБ с соответствующими докладами по оценке рисков. </w:t>
            </w:r>
          </w:p>
        </w:tc>
        <w:tc>
          <w:tcPr>
            <w:tcW w:w="2001" w:type="dxa"/>
            <w:shd w:val="clear" w:color="auto" w:fill="auto"/>
          </w:tcPr>
          <w:p w14:paraId="09096C05"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 xml:space="preserve">МПБ обеспечивает наличие информации, имеющей отношение к биобезопасности, и обмен такой информацией и позволяет Сторонам принимать </w:t>
            </w:r>
            <w:r w:rsidRPr="00952B6B">
              <w:rPr>
                <w:szCs w:val="22"/>
                <w:lang w:val="ru-RU"/>
              </w:rPr>
              <w:lastRenderedPageBreak/>
              <w:t xml:space="preserve">обоснованные решения </w:t>
            </w:r>
          </w:p>
        </w:tc>
      </w:tr>
      <w:tr w:rsidR="00B45122" w:rsidRPr="00952B6B" w14:paraId="09096C0C" w14:textId="77777777" w:rsidTr="00395CD1">
        <w:tc>
          <w:tcPr>
            <w:tcW w:w="2122" w:type="dxa"/>
            <w:shd w:val="clear" w:color="auto" w:fill="auto"/>
          </w:tcPr>
          <w:p w14:paraId="09096C07"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lastRenderedPageBreak/>
              <w:t>A.3. Стороны своевременно предоставляют полную информацию об осуществлении Протокола</w:t>
            </w:r>
          </w:p>
        </w:tc>
        <w:tc>
          <w:tcPr>
            <w:tcW w:w="2551" w:type="dxa"/>
          </w:tcPr>
          <w:p w14:paraId="09096C08" w14:textId="77777777" w:rsidR="00B45122" w:rsidRPr="00952B6B" w:rsidRDefault="00B45122" w:rsidP="00395CD1">
            <w:pPr>
              <w:spacing w:before="60" w:after="60"/>
              <w:jc w:val="left"/>
              <w:rPr>
                <w:rFonts w:eastAsia="MS Mincho"/>
                <w:kern w:val="22"/>
                <w:szCs w:val="22"/>
                <w:lang w:val="ru-RU"/>
              </w:rPr>
            </w:pPr>
            <w:r w:rsidRPr="00952B6B">
              <w:rPr>
                <w:szCs w:val="22"/>
                <w:lang w:val="ru-RU"/>
              </w:rPr>
              <w:t>A.3.1. Стороны представляют полные национальные доклады в соответствии с установленными сроками.</w:t>
            </w:r>
          </w:p>
        </w:tc>
        <w:tc>
          <w:tcPr>
            <w:tcW w:w="2835" w:type="dxa"/>
            <w:shd w:val="clear" w:color="auto" w:fill="auto"/>
          </w:tcPr>
          <w:p w14:paraId="09096C09" w14:textId="77777777" w:rsidR="00B45122" w:rsidRPr="00952B6B" w:rsidRDefault="00B45122" w:rsidP="00395CD1">
            <w:pPr>
              <w:spacing w:before="60" w:after="60"/>
              <w:jc w:val="left"/>
              <w:rPr>
                <w:rFonts w:eastAsia="MS Mincho"/>
                <w:kern w:val="22"/>
                <w:szCs w:val="22"/>
                <w:lang w:val="ru-RU"/>
              </w:rPr>
            </w:pPr>
            <w:r w:rsidRPr="00952B6B">
              <w:rPr>
                <w:szCs w:val="22"/>
                <w:lang w:val="ru-RU"/>
              </w:rPr>
              <w:t>(a) процентная доля Сторон, представивших полный национальный доклад в установленные сроки;</w:t>
            </w:r>
          </w:p>
          <w:p w14:paraId="09096C0A" w14:textId="77777777" w:rsidR="00B45122" w:rsidRPr="00952B6B" w:rsidRDefault="00B45122" w:rsidP="00395CD1">
            <w:pPr>
              <w:spacing w:before="60" w:after="60"/>
              <w:jc w:val="left"/>
              <w:rPr>
                <w:rFonts w:eastAsia="MS Mincho"/>
                <w:kern w:val="22"/>
                <w:szCs w:val="22"/>
                <w:lang w:val="ru-RU"/>
              </w:rPr>
            </w:pPr>
            <w:r w:rsidRPr="00952B6B">
              <w:rPr>
                <w:szCs w:val="22"/>
                <w:lang w:val="ru-RU"/>
              </w:rPr>
              <w:t>(b) процентная доля Сторон, имеющих право на получение помощи, которые получили доступ к финансированию Глобального экологического фонда для своевременной подготовки своего национального доклада.</w:t>
            </w:r>
          </w:p>
        </w:tc>
        <w:tc>
          <w:tcPr>
            <w:tcW w:w="2001" w:type="dxa"/>
            <w:shd w:val="clear" w:color="auto" w:fill="auto"/>
          </w:tcPr>
          <w:p w14:paraId="09096C0B"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Достоверная и своевременная информация об осуществлении Протокола позволяет Конференции Сторон, выступающей в качестве </w:t>
            </w:r>
            <w:r>
              <w:rPr>
                <w:szCs w:val="22"/>
                <w:lang w:val="ru-RU"/>
              </w:rPr>
              <w:t>с</w:t>
            </w:r>
            <w:r w:rsidRPr="00952B6B">
              <w:rPr>
                <w:szCs w:val="22"/>
                <w:lang w:val="ru-RU"/>
              </w:rPr>
              <w:t xml:space="preserve">овещания Сторон Протокола, определять приоритеты и выявлять области, в которых необходима поддержка </w:t>
            </w:r>
          </w:p>
        </w:tc>
      </w:tr>
      <w:tr w:rsidR="00B45122" w:rsidRPr="00952B6B" w14:paraId="09096C13" w14:textId="77777777" w:rsidTr="00395CD1">
        <w:tc>
          <w:tcPr>
            <w:tcW w:w="2122" w:type="dxa"/>
            <w:shd w:val="clear" w:color="auto" w:fill="auto"/>
          </w:tcPr>
          <w:p w14:paraId="09096C0D" w14:textId="77777777" w:rsidR="00B45122" w:rsidRPr="00952B6B" w:rsidRDefault="00B45122" w:rsidP="00395CD1">
            <w:pPr>
              <w:spacing w:before="60" w:after="60"/>
              <w:jc w:val="left"/>
              <w:rPr>
                <w:rFonts w:eastAsia="MS Mincho"/>
                <w:b/>
                <w:bCs/>
                <w:kern w:val="22"/>
                <w:szCs w:val="22"/>
                <w:lang w:val="ru-RU"/>
              </w:rPr>
            </w:pPr>
            <w:r w:rsidRPr="00952B6B">
              <w:rPr>
                <w:b/>
                <w:szCs w:val="22"/>
                <w:lang w:val="ru-RU"/>
              </w:rPr>
              <w:t>A.4. Стороны выполняют требования Протокола</w:t>
            </w:r>
          </w:p>
        </w:tc>
        <w:tc>
          <w:tcPr>
            <w:tcW w:w="2551" w:type="dxa"/>
          </w:tcPr>
          <w:p w14:paraId="09096C0E" w14:textId="77777777" w:rsidR="00B45122" w:rsidRPr="00952B6B" w:rsidRDefault="00B45122" w:rsidP="00395CD1">
            <w:pPr>
              <w:spacing w:before="60" w:after="60"/>
              <w:jc w:val="left"/>
              <w:rPr>
                <w:rFonts w:eastAsia="MS Mincho"/>
                <w:kern w:val="22"/>
                <w:szCs w:val="22"/>
                <w:lang w:val="ru-RU"/>
              </w:rPr>
            </w:pPr>
            <w:r w:rsidRPr="00952B6B">
              <w:rPr>
                <w:szCs w:val="22"/>
                <w:lang w:val="ru-RU"/>
              </w:rPr>
              <w:t>A.4.1. Стороны соблюдают свои обязательства в рамках Протокола;</w:t>
            </w:r>
          </w:p>
          <w:p w14:paraId="09096C0F" w14:textId="77777777" w:rsidR="00B45122" w:rsidRPr="00952B6B" w:rsidRDefault="00B45122" w:rsidP="00395CD1">
            <w:pPr>
              <w:spacing w:before="60" w:after="60"/>
              <w:jc w:val="left"/>
              <w:rPr>
                <w:rFonts w:eastAsia="MS Mincho"/>
                <w:b/>
                <w:bCs/>
                <w:kern w:val="22"/>
                <w:szCs w:val="22"/>
                <w:lang w:val="ru-RU"/>
              </w:rPr>
            </w:pPr>
            <w:r w:rsidRPr="00952B6B">
              <w:rPr>
                <w:szCs w:val="22"/>
                <w:lang w:val="ru-RU"/>
              </w:rPr>
              <w:t>A.4.2. Стороны решают проблемы несоблюдения, выявленные Комитетом по соблюдению.</w:t>
            </w:r>
          </w:p>
        </w:tc>
        <w:tc>
          <w:tcPr>
            <w:tcW w:w="2835" w:type="dxa"/>
            <w:shd w:val="clear" w:color="auto" w:fill="auto"/>
          </w:tcPr>
          <w:p w14:paraId="09096C10" w14:textId="77777777" w:rsidR="00B45122" w:rsidRPr="00952B6B" w:rsidRDefault="00B45122" w:rsidP="00395CD1">
            <w:pPr>
              <w:spacing w:before="60" w:after="60"/>
              <w:jc w:val="left"/>
              <w:rPr>
                <w:rFonts w:eastAsia="MS Mincho"/>
                <w:bCs/>
                <w:kern w:val="22"/>
                <w:szCs w:val="22"/>
                <w:lang w:val="ru-RU"/>
              </w:rPr>
            </w:pPr>
            <w:r w:rsidRPr="00952B6B">
              <w:rPr>
                <w:szCs w:val="22"/>
                <w:lang w:val="ru-RU"/>
              </w:rPr>
              <w:t>(а) процентная доля Сторон, соблюдающих свои обязательства в рамках Протокола;</w:t>
            </w:r>
          </w:p>
          <w:p w14:paraId="09096C11" w14:textId="77777777" w:rsidR="00B45122" w:rsidRPr="00952B6B" w:rsidRDefault="00B45122" w:rsidP="00395CD1">
            <w:pPr>
              <w:spacing w:before="60" w:after="60"/>
              <w:jc w:val="left"/>
              <w:rPr>
                <w:rFonts w:eastAsia="MS Mincho"/>
                <w:b/>
                <w:bCs/>
                <w:kern w:val="22"/>
                <w:szCs w:val="22"/>
                <w:lang w:val="ru-RU"/>
              </w:rPr>
            </w:pPr>
            <w:r w:rsidRPr="00952B6B">
              <w:rPr>
                <w:szCs w:val="22"/>
                <w:lang w:val="ru-RU"/>
              </w:rPr>
              <w:t xml:space="preserve">(b) процентная доля Сторон, решивших проблемы несоблюдения, выявленные Комитетом по соблюдению. </w:t>
            </w:r>
          </w:p>
        </w:tc>
        <w:tc>
          <w:tcPr>
            <w:tcW w:w="2001" w:type="dxa"/>
            <w:shd w:val="clear" w:color="auto" w:fill="auto"/>
          </w:tcPr>
          <w:p w14:paraId="09096C12" w14:textId="77777777" w:rsidR="00B45122" w:rsidRPr="00952B6B" w:rsidRDefault="00B45122" w:rsidP="00395CD1">
            <w:pPr>
              <w:spacing w:before="60" w:after="60"/>
              <w:jc w:val="left"/>
              <w:rPr>
                <w:rFonts w:eastAsia="MS Mincho"/>
                <w:b/>
                <w:bCs/>
                <w:kern w:val="22"/>
                <w:szCs w:val="22"/>
                <w:lang w:val="ru-RU"/>
              </w:rPr>
            </w:pPr>
            <w:r w:rsidRPr="00952B6B">
              <w:rPr>
                <w:szCs w:val="22"/>
                <w:lang w:val="ru-RU"/>
              </w:rPr>
              <w:t>Эффективный механизм обеспечения соблюдения способствует осуществлению Протокола</w:t>
            </w:r>
          </w:p>
        </w:tc>
      </w:tr>
      <w:tr w:rsidR="00B45122" w:rsidRPr="00FC4D27" w14:paraId="09096C1C" w14:textId="77777777" w:rsidTr="00395CD1">
        <w:trPr>
          <w:trHeight w:val="1322"/>
        </w:trPr>
        <w:tc>
          <w:tcPr>
            <w:tcW w:w="2122" w:type="dxa"/>
            <w:shd w:val="clear" w:color="auto" w:fill="auto"/>
          </w:tcPr>
          <w:p w14:paraId="09096C14"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t xml:space="preserve">A.5. Стороны осуществляют научно обоснованную оценку рисков в отношении живых измененных организмов (ЖИО), а также управление и контроль в отношении выявленных </w:t>
            </w:r>
            <w:r w:rsidRPr="00952B6B">
              <w:rPr>
                <w:b/>
                <w:szCs w:val="22"/>
                <w:lang w:val="ru-RU"/>
              </w:rPr>
              <w:lastRenderedPageBreak/>
              <w:t>рисков для предотвращения неблагоприятного воздействия ЖИО на сохранение и устойчивое использование биологического разнообразия, учитывая при этом риски для здоровья человека</w:t>
            </w:r>
          </w:p>
        </w:tc>
        <w:tc>
          <w:tcPr>
            <w:tcW w:w="2551" w:type="dxa"/>
          </w:tcPr>
          <w:p w14:paraId="09096C15"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A.5.1. Стороны применяют надлежащие научно обоснованные процедуры оценки рисков и регулирования рисков в отношении ЖИО в соответствии с Приложением III к Протоколу;</w:t>
            </w:r>
          </w:p>
          <w:p w14:paraId="09096C16"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A.5.2. Стороны разрабатывают (при необходимости), имеют доступ и используют </w:t>
            </w:r>
            <w:r>
              <w:rPr>
                <w:szCs w:val="22"/>
                <w:lang w:val="ru-RU"/>
              </w:rPr>
              <w:lastRenderedPageBreak/>
              <w:t>соответствующие</w:t>
            </w:r>
            <w:r w:rsidRPr="00952B6B">
              <w:rPr>
                <w:szCs w:val="22"/>
                <w:lang w:val="ru-RU"/>
              </w:rPr>
              <w:t xml:space="preserve"> </w:t>
            </w:r>
            <w:r>
              <w:rPr>
                <w:szCs w:val="22"/>
                <w:lang w:val="ru-RU"/>
              </w:rPr>
              <w:t>справочные</w:t>
            </w:r>
            <w:r w:rsidRPr="00952B6B">
              <w:rPr>
                <w:szCs w:val="22"/>
                <w:lang w:val="ru-RU"/>
              </w:rPr>
              <w:t xml:space="preserve"> материалы для проведения научно обоснованной оценки рисков и управления рисками.</w:t>
            </w:r>
          </w:p>
        </w:tc>
        <w:tc>
          <w:tcPr>
            <w:tcW w:w="2835" w:type="dxa"/>
            <w:shd w:val="clear" w:color="auto" w:fill="auto"/>
          </w:tcPr>
          <w:p w14:paraId="09096C17"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 xml:space="preserve">(a) процентная доля Сторон, проводящих оценку рисков для принятия решений в отношении ЖИО, когда это необходимо в соответствии с Протоколом; </w:t>
            </w:r>
          </w:p>
          <w:p w14:paraId="09096C18"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 процентная доля Сторон, имеющих доступ и использующих соответствующие </w:t>
            </w:r>
            <w:r>
              <w:rPr>
                <w:szCs w:val="22"/>
                <w:lang w:val="ru-RU"/>
              </w:rPr>
              <w:t>справочные</w:t>
            </w:r>
            <w:r w:rsidRPr="00952B6B">
              <w:rPr>
                <w:szCs w:val="22"/>
                <w:lang w:val="ru-RU"/>
              </w:rPr>
              <w:t xml:space="preserve"> материалы для оценки рисков и </w:t>
            </w:r>
            <w:r w:rsidRPr="00952B6B">
              <w:rPr>
                <w:szCs w:val="22"/>
                <w:lang w:val="ru-RU"/>
              </w:rPr>
              <w:lastRenderedPageBreak/>
              <w:t>управления рисками;</w:t>
            </w:r>
          </w:p>
          <w:p w14:paraId="09096C19" w14:textId="77777777" w:rsidR="00B45122" w:rsidRPr="00952B6B" w:rsidRDefault="00B45122" w:rsidP="00395CD1">
            <w:pPr>
              <w:spacing w:before="60" w:after="60"/>
              <w:jc w:val="left"/>
              <w:rPr>
                <w:szCs w:val="22"/>
                <w:lang w:val="ru-RU"/>
              </w:rPr>
            </w:pPr>
            <w:r w:rsidRPr="00952B6B">
              <w:rPr>
                <w:szCs w:val="22"/>
                <w:lang w:val="ru-RU"/>
              </w:rPr>
              <w:t>(с) процентная доля Сторон, проводящих оценки рисков с учетом других имеющихся научных данных, упомянутых в статье 15;</w:t>
            </w:r>
          </w:p>
          <w:p w14:paraId="09096C1A" w14:textId="77777777" w:rsidR="00B45122" w:rsidRPr="00952B6B" w:rsidRDefault="00B45122" w:rsidP="00395CD1">
            <w:pPr>
              <w:spacing w:before="60" w:after="60"/>
              <w:jc w:val="left"/>
              <w:rPr>
                <w:rFonts w:eastAsia="MS Mincho"/>
                <w:kern w:val="22"/>
                <w:szCs w:val="22"/>
                <w:lang w:val="ru-RU"/>
              </w:rPr>
            </w:pPr>
            <w:r w:rsidRPr="00952B6B">
              <w:rPr>
                <w:szCs w:val="22"/>
                <w:lang w:val="ru-RU"/>
              </w:rPr>
              <w:t>(d) процентная доля Сторон, которые приняли меры по выявлению ЖИО или специфических признаков, которые могут оказывать негативное воздействие на сохранение и устойчивое использование биологического разнообразия, а также меры по смягчению рисков.</w:t>
            </w:r>
          </w:p>
        </w:tc>
        <w:tc>
          <w:tcPr>
            <w:tcW w:w="2001" w:type="dxa"/>
            <w:shd w:val="clear" w:color="auto" w:fill="auto"/>
          </w:tcPr>
          <w:p w14:paraId="09096C1B"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 xml:space="preserve">Стороны выявляют, оценивают и надлежащим образом регулируют и контролируют риски, которые ЖИО несут для биоразнообразия, учитывая в том числе риски для здоровья человека. </w:t>
            </w:r>
          </w:p>
        </w:tc>
      </w:tr>
      <w:tr w:rsidR="00B45122" w:rsidRPr="00952B6B" w14:paraId="09096C21" w14:textId="77777777" w:rsidTr="00395CD1">
        <w:tc>
          <w:tcPr>
            <w:tcW w:w="2122" w:type="dxa"/>
            <w:shd w:val="clear" w:color="auto" w:fill="auto"/>
          </w:tcPr>
          <w:p w14:paraId="09096C1D"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t>A.6. Стороны предотвращают и решают проблемы незаконных и непреднамеренных трансграничных перемещений ЖИО</w:t>
            </w:r>
          </w:p>
        </w:tc>
        <w:tc>
          <w:tcPr>
            <w:tcW w:w="2551" w:type="dxa"/>
          </w:tcPr>
          <w:p w14:paraId="09096C1E" w14:textId="77777777" w:rsidR="00B45122" w:rsidRPr="00952B6B" w:rsidRDefault="00B45122" w:rsidP="00395CD1">
            <w:pPr>
              <w:spacing w:before="60" w:after="60"/>
              <w:rPr>
                <w:rFonts w:eastAsia="MS Mincho"/>
                <w:kern w:val="22"/>
                <w:szCs w:val="22"/>
                <w:lang w:val="ru-RU"/>
              </w:rPr>
            </w:pPr>
            <w:r w:rsidRPr="00952B6B">
              <w:rPr>
                <w:szCs w:val="22"/>
                <w:lang w:val="ru-RU"/>
              </w:rPr>
              <w:t>A.6.1. Стороны приняли надлежащие меры для предотвращения решения проблем незаконных и непреднамеренных трансграничных перемещений ЖИО.</w:t>
            </w:r>
          </w:p>
        </w:tc>
        <w:tc>
          <w:tcPr>
            <w:tcW w:w="2835" w:type="dxa"/>
            <w:shd w:val="clear" w:color="auto" w:fill="auto"/>
          </w:tcPr>
          <w:p w14:paraId="09096C1F" w14:textId="77777777" w:rsidR="00B45122" w:rsidRPr="00952B6B" w:rsidRDefault="00B45122" w:rsidP="00395CD1">
            <w:pPr>
              <w:spacing w:before="60" w:after="60"/>
              <w:rPr>
                <w:rFonts w:eastAsia="MS Mincho"/>
                <w:kern w:val="22"/>
                <w:szCs w:val="22"/>
                <w:lang w:val="ru-RU"/>
              </w:rPr>
            </w:pPr>
            <w:r w:rsidRPr="00952B6B">
              <w:rPr>
                <w:szCs w:val="22"/>
                <w:lang w:val="ru-RU"/>
              </w:rPr>
              <w:t>(a) процентная доля Сторон, которые ввели в действие меры по предотвращению и решению проблем незаконных и непреднамеренных трансграничных перемещений ЖИО.</w:t>
            </w:r>
          </w:p>
        </w:tc>
        <w:tc>
          <w:tcPr>
            <w:tcW w:w="2001" w:type="dxa"/>
            <w:shd w:val="clear" w:color="auto" w:fill="auto"/>
          </w:tcPr>
          <w:p w14:paraId="09096C20" w14:textId="77777777" w:rsidR="00B45122" w:rsidRPr="00952B6B" w:rsidRDefault="00B45122" w:rsidP="00395CD1">
            <w:pPr>
              <w:spacing w:before="60" w:after="60"/>
              <w:rPr>
                <w:rFonts w:eastAsia="MS Mincho"/>
                <w:kern w:val="22"/>
                <w:szCs w:val="22"/>
                <w:lang w:val="ru-RU"/>
              </w:rPr>
            </w:pPr>
            <w:r w:rsidRPr="00952B6B">
              <w:rPr>
                <w:szCs w:val="22"/>
                <w:lang w:val="ru-RU"/>
              </w:rPr>
              <w:t>Незаконные и непреднамеренные трансграничные перемещения ЖИО предотвращены или сведены к минимуму</w:t>
            </w:r>
          </w:p>
        </w:tc>
      </w:tr>
      <w:tr w:rsidR="00B45122" w:rsidRPr="00952B6B" w14:paraId="09096C2C" w14:textId="77777777" w:rsidTr="00395CD1">
        <w:tc>
          <w:tcPr>
            <w:tcW w:w="2122" w:type="dxa"/>
            <w:shd w:val="clear" w:color="auto" w:fill="auto"/>
          </w:tcPr>
          <w:p w14:paraId="09096C22"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t xml:space="preserve">A.7.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ЖИО </w:t>
            </w:r>
          </w:p>
        </w:tc>
        <w:tc>
          <w:tcPr>
            <w:tcW w:w="2551" w:type="dxa"/>
          </w:tcPr>
          <w:p w14:paraId="09096C23" w14:textId="77777777" w:rsidR="00B45122" w:rsidRPr="00952B6B" w:rsidRDefault="00B45122" w:rsidP="00395CD1">
            <w:pPr>
              <w:spacing w:before="60" w:after="60"/>
              <w:jc w:val="left"/>
              <w:rPr>
                <w:rFonts w:eastAsia="MS Mincho"/>
                <w:kern w:val="22"/>
                <w:szCs w:val="22"/>
                <w:lang w:val="ru-RU"/>
              </w:rPr>
            </w:pPr>
            <w:r w:rsidRPr="00952B6B">
              <w:rPr>
                <w:szCs w:val="22"/>
                <w:lang w:val="ru-RU"/>
              </w:rPr>
              <w:t>A.7.1. Стороны приняли необходимые меры, в соответствии с которыми требуется, чтобы ЖИО, являющиеся объектом трансграничного перемещения, обрабатывались, упаковывались и транспортировались с соблюдением условий безопасности, принимая во внимание соответствующие международные правила и нормы сообразно обстоятельствам;</w:t>
            </w:r>
          </w:p>
          <w:p w14:paraId="09096C24" w14:textId="77777777" w:rsidR="00B45122" w:rsidRPr="00952B6B" w:rsidRDefault="00B45122" w:rsidP="00395CD1">
            <w:pPr>
              <w:spacing w:before="60" w:after="60"/>
              <w:jc w:val="left"/>
              <w:rPr>
                <w:szCs w:val="22"/>
                <w:lang w:val="ru-RU"/>
              </w:rPr>
            </w:pPr>
            <w:r w:rsidRPr="00952B6B">
              <w:rPr>
                <w:szCs w:val="22"/>
                <w:lang w:val="ru-RU"/>
              </w:rPr>
              <w:t xml:space="preserve">A.7.2. Стороны ввели в </w:t>
            </w:r>
            <w:r w:rsidRPr="00952B6B">
              <w:rPr>
                <w:szCs w:val="22"/>
                <w:lang w:val="ru-RU"/>
              </w:rPr>
              <w:lastRenderedPageBreak/>
              <w:t>действие меры для выполнения требований к документации в отношении ЖИО, предназначенных для непосредственного использования в качестве продовольствия или корма либо для обработки; ЖИО, предназначенных для использования в замкнутых системах; ЖИО, предназначенных для преднамеренной интродукции в окружающую среду, и других ЖИО.</w:t>
            </w:r>
          </w:p>
          <w:p w14:paraId="09096C25" w14:textId="77777777" w:rsidR="00B45122" w:rsidRPr="00952B6B" w:rsidRDefault="00B45122" w:rsidP="00395CD1">
            <w:pPr>
              <w:spacing w:before="60" w:after="60"/>
              <w:jc w:val="left"/>
              <w:rPr>
                <w:rFonts w:eastAsia="MS Mincho"/>
                <w:kern w:val="22"/>
                <w:szCs w:val="22"/>
                <w:lang w:val="ru-RU"/>
              </w:rPr>
            </w:pPr>
          </w:p>
          <w:p w14:paraId="09096C26" w14:textId="77777777" w:rsidR="00B45122" w:rsidRPr="00952B6B" w:rsidRDefault="00B45122" w:rsidP="00395CD1">
            <w:pPr>
              <w:spacing w:before="60" w:after="60"/>
              <w:jc w:val="left"/>
              <w:rPr>
                <w:rFonts w:eastAsia="MS Mincho"/>
                <w:kern w:val="22"/>
                <w:szCs w:val="22"/>
                <w:lang w:val="ru-RU"/>
              </w:rPr>
            </w:pPr>
          </w:p>
        </w:tc>
        <w:tc>
          <w:tcPr>
            <w:tcW w:w="2835" w:type="dxa"/>
            <w:shd w:val="clear" w:color="auto" w:fill="auto"/>
          </w:tcPr>
          <w:p w14:paraId="09096C27"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(a) процентная доля Сторон, принявших необходимые меры, в соответствии с которыми требуется, чтобы ЖИО, являющиеся объектом трансграничного перемещения, обрабатывались, упаковывались и транспортировались с соблюдением условий безопасности, принимая во внимание соответствующие международные правила и нормы сообразно обстоятельствам;</w:t>
            </w:r>
          </w:p>
          <w:p w14:paraId="09096C28"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 процентная доля </w:t>
            </w:r>
            <w:r w:rsidRPr="00952B6B">
              <w:rPr>
                <w:szCs w:val="22"/>
                <w:lang w:val="ru-RU"/>
              </w:rPr>
              <w:lastRenderedPageBreak/>
              <w:t xml:space="preserve">Сторон, которые ввели в действие требования к документации в отношении ЖИО, предназначенных для непосредственного использования в качестве продовольствия или корма либо для </w:t>
            </w:r>
            <w:r>
              <w:rPr>
                <w:szCs w:val="22"/>
                <w:lang w:val="ru-RU"/>
              </w:rPr>
              <w:t>пере</w:t>
            </w:r>
            <w:r w:rsidRPr="00952B6B">
              <w:rPr>
                <w:szCs w:val="22"/>
                <w:lang w:val="ru-RU"/>
              </w:rPr>
              <w:t>работки;</w:t>
            </w:r>
          </w:p>
          <w:p w14:paraId="09096C29"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(c) процентная доля Сторон, которые ввели в действие требования к документации в отношении ЖИО, предназначенных для использования </w:t>
            </w:r>
            <w:r w:rsidRPr="00952B6B">
              <w:rPr>
                <w:rFonts w:asciiTheme="majorBidi" w:eastAsia="MS Mincho" w:hAnsiTheme="majorBidi" w:cstheme="majorBidi"/>
                <w:kern w:val="22"/>
                <w:szCs w:val="22"/>
                <w:lang w:val="ru-RU"/>
              </w:rPr>
              <w:t>в замкнутых системах</w:t>
            </w:r>
            <w:r w:rsidRPr="00952B6B">
              <w:rPr>
                <w:szCs w:val="22"/>
                <w:lang w:val="ru-RU"/>
              </w:rPr>
              <w:t>;</w:t>
            </w:r>
          </w:p>
          <w:p w14:paraId="09096C2A" w14:textId="77777777" w:rsidR="00B45122" w:rsidRPr="00952B6B" w:rsidRDefault="00B45122" w:rsidP="00395CD1">
            <w:pPr>
              <w:spacing w:before="60" w:after="60"/>
              <w:jc w:val="left"/>
              <w:rPr>
                <w:rFonts w:eastAsia="MS Mincho"/>
                <w:kern w:val="22"/>
                <w:szCs w:val="22"/>
                <w:lang w:val="ru-RU"/>
              </w:rPr>
            </w:pPr>
            <w:r w:rsidRPr="00952B6B">
              <w:rPr>
                <w:szCs w:val="22"/>
                <w:lang w:val="ru-RU"/>
              </w:rPr>
              <w:t>(d) процентная доля Сторон, которые ввели в действие требования к документации в отношении ЖИО, предназначенных для преднамеренной интродукции в окружающую среду, и других ЖИО.</w:t>
            </w:r>
          </w:p>
        </w:tc>
        <w:tc>
          <w:tcPr>
            <w:tcW w:w="2001" w:type="dxa"/>
            <w:shd w:val="clear" w:color="auto" w:fill="auto"/>
          </w:tcPr>
          <w:p w14:paraId="09096C2B" w14:textId="77777777" w:rsidR="00B45122" w:rsidRPr="00952B6B" w:rsidRDefault="00B45122" w:rsidP="00395CD1">
            <w:pPr>
              <w:spacing w:before="60" w:after="60"/>
              <w:rPr>
                <w:rFonts w:eastAsia="MS Mincho"/>
                <w:kern w:val="22"/>
                <w:szCs w:val="22"/>
                <w:lang w:val="ru-RU"/>
              </w:rPr>
            </w:pPr>
            <w:r w:rsidRPr="00952B6B">
              <w:rPr>
                <w:szCs w:val="22"/>
                <w:lang w:val="ru-RU"/>
              </w:rPr>
              <w:lastRenderedPageBreak/>
              <w:t xml:space="preserve">Благодаря надлежащей обработке, транспортировке, упаковке и идентификации ЖИО Стороны могут безопасно управлять преднамеренным трансграничным перемещением ЖИО  </w:t>
            </w:r>
          </w:p>
        </w:tc>
      </w:tr>
      <w:tr w:rsidR="00B45122" w:rsidRPr="00952B6B" w14:paraId="09096C36" w14:textId="77777777" w:rsidTr="00395CD1">
        <w:tc>
          <w:tcPr>
            <w:tcW w:w="2122" w:type="dxa"/>
            <w:shd w:val="clear" w:color="auto" w:fill="auto"/>
          </w:tcPr>
          <w:p w14:paraId="09096C2D"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t>A.8. Стороны могут обнаруживать и идентифицировать ЖИО</w:t>
            </w:r>
          </w:p>
        </w:tc>
        <w:tc>
          <w:tcPr>
            <w:tcW w:w="2551" w:type="dxa"/>
          </w:tcPr>
          <w:p w14:paraId="09096C2E"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A.8.1. Стороны имеют доступ к необходимой технической инфраструктуре и экспертным знаниям для обнаружения и идентификации ЖИО; </w:t>
            </w:r>
          </w:p>
          <w:p w14:paraId="09096C2F"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A.8.2. Стороны имеют доступ к надлежащим </w:t>
            </w:r>
            <w:r>
              <w:rPr>
                <w:szCs w:val="22"/>
                <w:lang w:val="ru-RU"/>
              </w:rPr>
              <w:t>справочным</w:t>
            </w:r>
            <w:r w:rsidRPr="00952B6B">
              <w:rPr>
                <w:szCs w:val="22"/>
                <w:lang w:val="ru-RU"/>
              </w:rPr>
              <w:t xml:space="preserve"> материалам для обнаружения и идентификации ЖИО и используют их;</w:t>
            </w:r>
          </w:p>
          <w:p w14:paraId="09096C30" w14:textId="77777777" w:rsidR="00B45122" w:rsidRPr="00952B6B" w:rsidRDefault="00B45122" w:rsidP="00395CD1">
            <w:pPr>
              <w:spacing w:before="60" w:after="60"/>
              <w:jc w:val="left"/>
              <w:rPr>
                <w:rFonts w:eastAsia="MS Mincho"/>
                <w:kern w:val="22"/>
                <w:szCs w:val="22"/>
                <w:lang w:val="ru-RU"/>
              </w:rPr>
            </w:pPr>
            <w:r w:rsidRPr="00952B6B">
              <w:rPr>
                <w:szCs w:val="22"/>
                <w:lang w:val="ru-RU"/>
              </w:rPr>
              <w:t>A.8.3. Стороны имеют доступ к информации, необходимой для обнаружения и идентификации ЖИО, включая методы обнаружения и сертифицированные справочные материалы, и используют ее.</w:t>
            </w:r>
          </w:p>
        </w:tc>
        <w:tc>
          <w:tcPr>
            <w:tcW w:w="2835" w:type="dxa"/>
            <w:shd w:val="clear" w:color="auto" w:fill="auto"/>
          </w:tcPr>
          <w:p w14:paraId="09096C31" w14:textId="77777777" w:rsidR="00B45122" w:rsidRPr="00952B6B" w:rsidRDefault="00B45122" w:rsidP="00395CD1">
            <w:pPr>
              <w:spacing w:before="60" w:after="60"/>
              <w:jc w:val="left"/>
              <w:rPr>
                <w:rFonts w:eastAsia="MS Mincho"/>
                <w:kern w:val="22"/>
                <w:szCs w:val="22"/>
                <w:lang w:val="ru-RU"/>
              </w:rPr>
            </w:pPr>
            <w:r w:rsidRPr="00952B6B">
              <w:rPr>
                <w:szCs w:val="22"/>
                <w:lang w:val="ru-RU"/>
              </w:rPr>
              <w:t>(a) процентная доля ЖИО в МПБ, в отношении которых имеются методы обнаружения;</w:t>
            </w:r>
          </w:p>
          <w:p w14:paraId="09096C32"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 процентная доля Сторон, имеющих доступ к </w:t>
            </w:r>
            <w:r>
              <w:rPr>
                <w:szCs w:val="22"/>
                <w:lang w:val="ru-RU"/>
              </w:rPr>
              <w:t>справочным</w:t>
            </w:r>
            <w:r w:rsidRPr="00952B6B">
              <w:rPr>
                <w:szCs w:val="22"/>
                <w:lang w:val="ru-RU"/>
              </w:rPr>
              <w:t xml:space="preserve"> материалам и методам обнаружения и идентификации ЖИО и использующих их;</w:t>
            </w:r>
          </w:p>
          <w:p w14:paraId="09096C33" w14:textId="77777777" w:rsidR="00B45122" w:rsidRPr="00952B6B" w:rsidRDefault="00B45122" w:rsidP="00395CD1">
            <w:pPr>
              <w:spacing w:before="60" w:after="60"/>
              <w:jc w:val="left"/>
              <w:rPr>
                <w:rFonts w:eastAsia="MS Mincho"/>
                <w:kern w:val="22"/>
                <w:szCs w:val="22"/>
                <w:lang w:val="ru-RU"/>
              </w:rPr>
            </w:pPr>
            <w:r w:rsidRPr="00952B6B">
              <w:rPr>
                <w:szCs w:val="22"/>
                <w:lang w:val="ru-RU"/>
              </w:rPr>
              <w:t>(c) процентная доля Сторон, имеющих доступ к сертифицированным справочным материалам, необходимым для обнаружения и идентификации ЖИО, и использующих такие материалы;</w:t>
            </w:r>
          </w:p>
          <w:p w14:paraId="09096C34"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(d) процентная доля Сторон, имеющих доступ к технической инфраструктуре, необходимой для </w:t>
            </w:r>
            <w:r w:rsidRPr="00952B6B">
              <w:rPr>
                <w:szCs w:val="22"/>
                <w:lang w:val="ru-RU"/>
              </w:rPr>
              <w:lastRenderedPageBreak/>
              <w:t>обнаружения и идентификации ЖИО.</w:t>
            </w:r>
          </w:p>
        </w:tc>
        <w:tc>
          <w:tcPr>
            <w:tcW w:w="2001" w:type="dxa"/>
            <w:shd w:val="clear" w:color="auto" w:fill="auto"/>
          </w:tcPr>
          <w:p w14:paraId="09096C35"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Благодаря обнаружению и идентификации ЖИО Стороны имеют возможность реагировать на непреднамеренные и незаконные трансграничные перемещения и внедрять требования к обработке, транспортировке, упаковке и идентификации в соответствии с Протоколом</w:t>
            </w:r>
          </w:p>
        </w:tc>
      </w:tr>
      <w:tr w:rsidR="00B45122" w:rsidRPr="00952B6B" w14:paraId="09096C41" w14:textId="77777777" w:rsidTr="00395CD1">
        <w:trPr>
          <w:trHeight w:val="752"/>
        </w:trPr>
        <w:tc>
          <w:tcPr>
            <w:tcW w:w="2122" w:type="dxa"/>
            <w:shd w:val="clear" w:color="auto" w:fill="auto"/>
          </w:tcPr>
          <w:p w14:paraId="09096C37"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t xml:space="preserve">A.9. Стороны, принявшие такое решение, учитывают социально-экономические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Протокола </w:t>
            </w:r>
          </w:p>
        </w:tc>
        <w:tc>
          <w:tcPr>
            <w:tcW w:w="2551" w:type="dxa"/>
          </w:tcPr>
          <w:p w14:paraId="09096C38"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A.9.1. Стороны, принявшие такое решение, учитывают социально-экономические соображения при принятии решений в соответствии со статьей 26; </w:t>
            </w:r>
          </w:p>
          <w:p w14:paraId="09096C39" w14:textId="77777777" w:rsidR="00B45122" w:rsidRPr="00952B6B" w:rsidRDefault="00B45122" w:rsidP="00395CD1">
            <w:pPr>
              <w:spacing w:before="60" w:after="60"/>
              <w:jc w:val="left"/>
              <w:rPr>
                <w:rFonts w:eastAsia="MS Mincho"/>
                <w:kern w:val="22"/>
                <w:szCs w:val="22"/>
                <w:lang w:val="ru-RU"/>
              </w:rPr>
            </w:pPr>
            <w:r w:rsidRPr="00952B6B">
              <w:rPr>
                <w:szCs w:val="22"/>
                <w:lang w:val="ru-RU"/>
              </w:rPr>
              <w:t>A.9.2. Стороны, принявшие решение учитывать социально-экономические соображения в соответствии со статьей 26, имеют доступ к справочны</w:t>
            </w:r>
            <w:r>
              <w:rPr>
                <w:szCs w:val="22"/>
                <w:lang w:val="ru-RU"/>
              </w:rPr>
              <w:t>м</w:t>
            </w:r>
            <w:r w:rsidRPr="00952B6B">
              <w:rPr>
                <w:szCs w:val="22"/>
                <w:lang w:val="ru-RU"/>
              </w:rPr>
              <w:t xml:space="preserve"> материалам и могут их использовать;</w:t>
            </w:r>
          </w:p>
          <w:p w14:paraId="09096C3A" w14:textId="77777777" w:rsidR="00B45122" w:rsidRPr="00952B6B" w:rsidRDefault="00B45122" w:rsidP="00395CD1">
            <w:pPr>
              <w:spacing w:before="60" w:after="60"/>
              <w:jc w:val="left"/>
              <w:rPr>
                <w:rFonts w:eastAsia="MS Mincho"/>
                <w:kern w:val="22"/>
                <w:szCs w:val="22"/>
                <w:lang w:val="ru-RU"/>
              </w:rPr>
            </w:pPr>
            <w:r w:rsidRPr="00952B6B">
              <w:rPr>
                <w:szCs w:val="22"/>
                <w:lang w:val="ru-RU"/>
              </w:rPr>
              <w:t>A.9.3. Стороны, принявшие такое решение, сотрудничают в области научных исследований и обмена информацией о любых социально-экономических последствиях для сохранения и устойчивого использования биологического разнообразия, связанных с живыми измененными организмами, прежде всего для коренных народов и местных общин, в соответствии со статьей 26 Протокола.</w:t>
            </w:r>
          </w:p>
        </w:tc>
        <w:tc>
          <w:tcPr>
            <w:tcW w:w="2835" w:type="dxa"/>
            <w:shd w:val="clear" w:color="auto" w:fill="auto"/>
          </w:tcPr>
          <w:p w14:paraId="09096C3B" w14:textId="77777777" w:rsidR="00B45122" w:rsidRPr="00952B6B" w:rsidRDefault="00B45122" w:rsidP="00395CD1">
            <w:pPr>
              <w:spacing w:before="60" w:after="60"/>
              <w:jc w:val="left"/>
              <w:rPr>
                <w:rFonts w:eastAsia="MS Mincho"/>
                <w:kern w:val="22"/>
                <w:szCs w:val="22"/>
                <w:lang w:val="ru-RU"/>
              </w:rPr>
            </w:pPr>
            <w:r w:rsidRPr="00952B6B">
              <w:rPr>
                <w:szCs w:val="22"/>
                <w:lang w:val="ru-RU"/>
              </w:rPr>
              <w:t>(a) процентная доля Сторон, учитывающих социально-экономические соображения при принятии решений в соответствии со статьей 26 Протокола;</w:t>
            </w:r>
          </w:p>
          <w:p w14:paraId="09096C3C" w14:textId="77777777" w:rsidR="00B45122" w:rsidRPr="00952B6B" w:rsidRDefault="00B45122" w:rsidP="00395CD1">
            <w:pPr>
              <w:spacing w:before="60" w:after="60"/>
              <w:jc w:val="left"/>
              <w:rPr>
                <w:rFonts w:eastAsia="MS Mincho"/>
                <w:kern w:val="22"/>
                <w:szCs w:val="22"/>
                <w:lang w:val="ru-RU"/>
              </w:rPr>
            </w:pPr>
            <w:r w:rsidRPr="00952B6B">
              <w:rPr>
                <w:szCs w:val="22"/>
                <w:lang w:val="ru-RU"/>
              </w:rPr>
              <w:t>(b) процентная доля Сторон, имеющих доступ и использующих справочные материалы для учета социально-экономических соображений;</w:t>
            </w:r>
          </w:p>
          <w:p w14:paraId="09096C3D" w14:textId="77777777" w:rsidR="00B45122" w:rsidRPr="00952B6B" w:rsidRDefault="00B45122" w:rsidP="00395CD1">
            <w:pPr>
              <w:spacing w:before="60" w:after="60"/>
              <w:jc w:val="left"/>
              <w:rPr>
                <w:rFonts w:eastAsia="MS Mincho"/>
                <w:kern w:val="22"/>
                <w:szCs w:val="22"/>
                <w:lang w:val="ru-RU"/>
              </w:rPr>
            </w:pPr>
            <w:r w:rsidRPr="00952B6B">
              <w:rPr>
                <w:szCs w:val="22"/>
                <w:lang w:val="ru-RU"/>
              </w:rPr>
              <w:t>(с) процентная доля Сторон, сотрудничающих в области научных исследований и обмена информацией о любых социально-экономических последствиях для сохранения и устойчивого использования биологического разнообразия, связанных с ЖИО, прежде всего для коренных народов и местных общин, в соответствии со статьей 26 Протокола.</w:t>
            </w:r>
          </w:p>
          <w:p w14:paraId="09096C3E" w14:textId="77777777" w:rsidR="00B45122" w:rsidRPr="00952B6B" w:rsidRDefault="00B45122" w:rsidP="00395CD1">
            <w:pPr>
              <w:spacing w:before="60" w:after="60"/>
              <w:jc w:val="left"/>
              <w:rPr>
                <w:rFonts w:eastAsia="MS Mincho"/>
                <w:kern w:val="22"/>
                <w:szCs w:val="22"/>
                <w:lang w:val="ru-RU"/>
              </w:rPr>
            </w:pPr>
          </w:p>
        </w:tc>
        <w:tc>
          <w:tcPr>
            <w:tcW w:w="2001" w:type="dxa"/>
            <w:shd w:val="clear" w:color="auto" w:fill="auto"/>
          </w:tcPr>
          <w:p w14:paraId="09096C3F"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Стороны, принявшие соответствующее решение, учитывают социально-экономические соображения при принятии решений в отношении импорта ЖМО и сотрудничают в области научных исследований и обмена информацией, в соответствии со статьей 26 </w:t>
            </w:r>
          </w:p>
          <w:p w14:paraId="09096C40" w14:textId="77777777" w:rsidR="00B45122" w:rsidRPr="00952B6B" w:rsidRDefault="00B45122" w:rsidP="00395CD1">
            <w:pPr>
              <w:spacing w:before="60" w:after="60"/>
              <w:jc w:val="left"/>
              <w:rPr>
                <w:rFonts w:eastAsia="MS Mincho"/>
                <w:kern w:val="22"/>
                <w:szCs w:val="22"/>
                <w:lang w:val="ru-RU"/>
              </w:rPr>
            </w:pPr>
          </w:p>
        </w:tc>
      </w:tr>
      <w:tr w:rsidR="00B45122" w:rsidRPr="00952B6B" w14:paraId="09096C4B" w14:textId="77777777" w:rsidTr="00395CD1">
        <w:tc>
          <w:tcPr>
            <w:tcW w:w="2122" w:type="dxa"/>
            <w:shd w:val="clear" w:color="auto" w:fill="auto"/>
          </w:tcPr>
          <w:p w14:paraId="09096C42"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t xml:space="preserve">A.10. Стороны Картахенского протокола становятся Сторонами </w:t>
            </w:r>
            <w:proofErr w:type="spellStart"/>
            <w:r w:rsidRPr="00952B6B">
              <w:rPr>
                <w:b/>
                <w:szCs w:val="22"/>
                <w:lang w:val="ru-RU"/>
              </w:rPr>
              <w:lastRenderedPageBreak/>
              <w:t>Нагойско</w:t>
            </w:r>
            <w:proofErr w:type="spellEnd"/>
            <w:r w:rsidRPr="00952B6B">
              <w:rPr>
                <w:b/>
                <w:szCs w:val="22"/>
                <w:lang w:val="ru-RU"/>
              </w:rPr>
              <w:t xml:space="preserve"> – Куала-</w:t>
            </w:r>
            <w:proofErr w:type="spellStart"/>
            <w:r w:rsidRPr="00952B6B">
              <w:rPr>
                <w:b/>
                <w:szCs w:val="22"/>
                <w:lang w:val="ru-RU"/>
              </w:rPr>
              <w:t>лумпурского</w:t>
            </w:r>
            <w:proofErr w:type="spellEnd"/>
            <w:r w:rsidRPr="00952B6B">
              <w:rPr>
                <w:b/>
                <w:szCs w:val="22"/>
                <w:lang w:val="ru-RU"/>
              </w:rPr>
              <w:t xml:space="preserve"> дополнительного протокола об ответственности и возмещении и вводят в действие меры для выполнения своих обязательств в рамках Дополнительного протокола</w:t>
            </w:r>
          </w:p>
        </w:tc>
        <w:tc>
          <w:tcPr>
            <w:tcW w:w="2551" w:type="dxa"/>
          </w:tcPr>
          <w:p w14:paraId="09096C43" w14:textId="77777777" w:rsidR="00B45122" w:rsidRPr="00952B6B" w:rsidRDefault="00B45122" w:rsidP="00395CD1">
            <w:pPr>
              <w:spacing w:before="60" w:after="60"/>
              <w:rPr>
                <w:rFonts w:eastAsia="MS Mincho"/>
                <w:kern w:val="22"/>
                <w:szCs w:val="22"/>
                <w:lang w:val="ru-RU"/>
              </w:rPr>
            </w:pPr>
            <w:r w:rsidRPr="00952B6B">
              <w:rPr>
                <w:szCs w:val="22"/>
                <w:lang w:val="ru-RU"/>
              </w:rPr>
              <w:lastRenderedPageBreak/>
              <w:t xml:space="preserve">A.10.1. </w:t>
            </w:r>
            <w:r>
              <w:rPr>
                <w:szCs w:val="22"/>
                <w:lang w:val="ru-RU"/>
              </w:rPr>
              <w:t>Увеличение</w:t>
            </w:r>
            <w:r w:rsidRPr="00952B6B">
              <w:rPr>
                <w:szCs w:val="22"/>
                <w:lang w:val="ru-RU"/>
              </w:rPr>
              <w:t xml:space="preserve"> числа Сторон Дополнительного протокола;</w:t>
            </w:r>
          </w:p>
          <w:p w14:paraId="09096C44" w14:textId="77777777" w:rsidR="00B45122" w:rsidRPr="00952B6B" w:rsidRDefault="00B45122" w:rsidP="00395CD1">
            <w:pPr>
              <w:spacing w:before="60" w:after="60"/>
              <w:rPr>
                <w:rFonts w:eastAsia="MS Mincho"/>
                <w:kern w:val="22"/>
                <w:szCs w:val="22"/>
                <w:lang w:val="ru-RU"/>
              </w:rPr>
            </w:pPr>
            <w:r w:rsidRPr="00952B6B">
              <w:rPr>
                <w:szCs w:val="22"/>
                <w:lang w:val="ru-RU"/>
              </w:rPr>
              <w:t xml:space="preserve">A.10.2. Стороны </w:t>
            </w:r>
            <w:r w:rsidRPr="00952B6B">
              <w:rPr>
                <w:szCs w:val="22"/>
                <w:lang w:val="ru-RU"/>
              </w:rPr>
              <w:lastRenderedPageBreak/>
              <w:t>Дополнительного протокола приняли и осуществили надлежащие меры для введения в действие положений Дополнительного протокола;</w:t>
            </w:r>
          </w:p>
          <w:p w14:paraId="09096C45" w14:textId="77777777" w:rsidR="00B45122" w:rsidRPr="00952B6B" w:rsidRDefault="00B45122" w:rsidP="00395CD1">
            <w:pPr>
              <w:spacing w:before="60" w:after="60"/>
              <w:rPr>
                <w:rFonts w:eastAsia="MS Mincho"/>
                <w:kern w:val="22"/>
                <w:szCs w:val="22"/>
                <w:lang w:val="ru-RU"/>
              </w:rPr>
            </w:pPr>
            <w:r w:rsidRPr="00952B6B">
              <w:rPr>
                <w:szCs w:val="22"/>
                <w:lang w:val="ru-RU"/>
              </w:rPr>
              <w:t>A.10.3 Стороны Дополнительного протокола представляют отчетность об осуществлении Дополнительного протокола.</w:t>
            </w:r>
          </w:p>
        </w:tc>
        <w:tc>
          <w:tcPr>
            <w:tcW w:w="2835" w:type="dxa"/>
            <w:shd w:val="clear" w:color="auto" w:fill="auto"/>
          </w:tcPr>
          <w:p w14:paraId="09096C46" w14:textId="77777777" w:rsidR="00B45122" w:rsidRPr="00952B6B" w:rsidRDefault="00B45122" w:rsidP="00395CD1">
            <w:pPr>
              <w:spacing w:before="60" w:after="60"/>
              <w:rPr>
                <w:rFonts w:eastAsia="MS Mincho"/>
                <w:kern w:val="22"/>
                <w:szCs w:val="22"/>
                <w:lang w:val="ru-RU"/>
              </w:rPr>
            </w:pPr>
            <w:r w:rsidRPr="00952B6B">
              <w:rPr>
                <w:szCs w:val="22"/>
                <w:lang w:val="ru-RU"/>
              </w:rPr>
              <w:lastRenderedPageBreak/>
              <w:t>(a) процентная доля Сторон Кар</w:t>
            </w:r>
            <w:r>
              <w:rPr>
                <w:szCs w:val="22"/>
                <w:lang w:val="ru-RU"/>
              </w:rPr>
              <w:t>т</w:t>
            </w:r>
            <w:r w:rsidRPr="00952B6B">
              <w:rPr>
                <w:szCs w:val="22"/>
                <w:lang w:val="ru-RU"/>
              </w:rPr>
              <w:t>ахенского протокола, ставших Сторонами Дополнительного протокола;</w:t>
            </w:r>
          </w:p>
          <w:p w14:paraId="09096C47" w14:textId="77777777" w:rsidR="00B45122" w:rsidRPr="00952B6B" w:rsidRDefault="00B45122" w:rsidP="00395CD1">
            <w:pPr>
              <w:spacing w:before="60" w:after="60"/>
              <w:rPr>
                <w:rFonts w:eastAsia="MS Mincho"/>
                <w:kern w:val="22"/>
                <w:szCs w:val="22"/>
                <w:lang w:val="ru-RU"/>
              </w:rPr>
            </w:pPr>
            <w:r w:rsidRPr="00952B6B">
              <w:rPr>
                <w:szCs w:val="22"/>
                <w:lang w:val="ru-RU"/>
              </w:rPr>
              <w:lastRenderedPageBreak/>
              <w:t>(b) процентная доля Сторон Дополнительного протокола, которые ввели в действие необходимые меры по осуществлению положений Дополнительного протокола;</w:t>
            </w:r>
          </w:p>
          <w:p w14:paraId="09096C48" w14:textId="77777777" w:rsidR="00B45122" w:rsidRPr="00952B6B" w:rsidRDefault="00B45122" w:rsidP="00395CD1">
            <w:pPr>
              <w:spacing w:before="60" w:after="60"/>
              <w:rPr>
                <w:rFonts w:eastAsia="MS Mincho"/>
                <w:kern w:val="22"/>
                <w:szCs w:val="22"/>
                <w:lang w:val="ru-RU"/>
              </w:rPr>
            </w:pPr>
            <w:r w:rsidRPr="00952B6B">
              <w:rPr>
                <w:szCs w:val="22"/>
                <w:lang w:val="ru-RU"/>
              </w:rPr>
              <w:t xml:space="preserve">(c) процентная доля Сторон Дополнительного протокола, представляющих отчетность об осуществлении Дополнительного протокола. </w:t>
            </w:r>
          </w:p>
        </w:tc>
        <w:tc>
          <w:tcPr>
            <w:tcW w:w="2001" w:type="dxa"/>
            <w:shd w:val="clear" w:color="auto" w:fill="auto"/>
          </w:tcPr>
          <w:p w14:paraId="09096C49" w14:textId="77777777" w:rsidR="00B45122" w:rsidRPr="00952B6B" w:rsidRDefault="00B45122" w:rsidP="00395CD1">
            <w:pPr>
              <w:spacing w:before="60" w:after="60"/>
              <w:jc w:val="left"/>
              <w:rPr>
                <w:rFonts w:eastAsia="MS Mincho"/>
                <w:kern w:val="22"/>
                <w:szCs w:val="22"/>
                <w:lang w:val="ru-RU"/>
              </w:rPr>
            </w:pPr>
            <w:r>
              <w:rPr>
                <w:szCs w:val="22"/>
                <w:lang w:val="ru-RU"/>
              </w:rPr>
              <w:lastRenderedPageBreak/>
              <w:t>Увеличение</w:t>
            </w:r>
            <w:r w:rsidRPr="00952B6B">
              <w:rPr>
                <w:szCs w:val="22"/>
                <w:lang w:val="ru-RU"/>
              </w:rPr>
              <w:t xml:space="preserve"> числа ратификаций </w:t>
            </w:r>
            <w:proofErr w:type="spellStart"/>
            <w:r w:rsidRPr="00952B6B">
              <w:rPr>
                <w:szCs w:val="22"/>
                <w:lang w:val="ru-RU"/>
              </w:rPr>
              <w:t>Нагойско</w:t>
            </w:r>
            <w:proofErr w:type="spellEnd"/>
            <w:r w:rsidRPr="00952B6B">
              <w:rPr>
                <w:szCs w:val="22"/>
                <w:lang w:val="ru-RU"/>
              </w:rPr>
              <w:t xml:space="preserve"> </w:t>
            </w:r>
            <w:r w:rsidRPr="00952B6B">
              <w:rPr>
                <w:b/>
                <w:szCs w:val="22"/>
                <w:lang w:val="ru-RU"/>
              </w:rPr>
              <w:t xml:space="preserve">– </w:t>
            </w:r>
            <w:r w:rsidRPr="00952B6B">
              <w:rPr>
                <w:szCs w:val="22"/>
                <w:lang w:val="ru-RU"/>
              </w:rPr>
              <w:t>Куала-</w:t>
            </w:r>
            <w:proofErr w:type="spellStart"/>
            <w:r w:rsidRPr="00952B6B">
              <w:rPr>
                <w:szCs w:val="22"/>
                <w:lang w:val="ru-RU"/>
              </w:rPr>
              <w:t>лумпурского</w:t>
            </w:r>
            <w:proofErr w:type="spellEnd"/>
            <w:r w:rsidRPr="00952B6B">
              <w:rPr>
                <w:szCs w:val="22"/>
                <w:lang w:val="ru-RU"/>
              </w:rPr>
              <w:t xml:space="preserve"> дополнительного </w:t>
            </w:r>
            <w:r w:rsidRPr="00952B6B">
              <w:rPr>
                <w:szCs w:val="22"/>
                <w:lang w:val="ru-RU"/>
              </w:rPr>
              <w:lastRenderedPageBreak/>
              <w:t>протокола об ответственности и возмещении способствует разработке национальных правил и процедур в отношении ответственности и возмещения за ущерб, причиненный ЖИО, появившихся в результате трансграничного перемещения</w:t>
            </w:r>
          </w:p>
          <w:p w14:paraId="09096C4A" w14:textId="77777777" w:rsidR="00B45122" w:rsidRPr="00952B6B" w:rsidRDefault="00B45122" w:rsidP="00395CD1">
            <w:pPr>
              <w:spacing w:before="60" w:after="60"/>
              <w:rPr>
                <w:rFonts w:eastAsia="MS Mincho"/>
                <w:kern w:val="22"/>
                <w:szCs w:val="22"/>
                <w:lang w:val="ru-RU"/>
              </w:rPr>
            </w:pPr>
          </w:p>
        </w:tc>
      </w:tr>
      <w:tr w:rsidR="00B45122" w:rsidRPr="00952B6B" w14:paraId="09096C4D" w14:textId="77777777" w:rsidTr="00395CD1">
        <w:trPr>
          <w:trHeight w:val="575"/>
        </w:trPr>
        <w:tc>
          <w:tcPr>
            <w:tcW w:w="9509" w:type="dxa"/>
            <w:gridSpan w:val="4"/>
            <w:shd w:val="clear" w:color="auto" w:fill="auto"/>
          </w:tcPr>
          <w:p w14:paraId="09096C4C" w14:textId="77777777" w:rsidR="00B45122" w:rsidRPr="00952B6B" w:rsidRDefault="00B45122" w:rsidP="00A056A2">
            <w:pPr>
              <w:pStyle w:val="ListParagraph"/>
              <w:numPr>
                <w:ilvl w:val="0"/>
                <w:numId w:val="7"/>
              </w:numPr>
              <w:suppressLineNumbers/>
              <w:suppressAutoHyphens/>
              <w:spacing w:before="120" w:after="120"/>
              <w:jc w:val="center"/>
              <w:rPr>
                <w:rFonts w:asciiTheme="majorBidi" w:eastAsia="MS Mincho" w:hAnsiTheme="majorBidi" w:cstheme="majorBidi"/>
                <w:b/>
                <w:bCs/>
                <w:kern w:val="22"/>
                <w:szCs w:val="22"/>
              </w:rPr>
            </w:pPr>
            <w:r w:rsidRPr="00952B6B">
              <w:rPr>
                <w:rFonts w:asciiTheme="majorBidi" w:eastAsia="MS Mincho" w:hAnsiTheme="majorBidi" w:cstheme="majorBidi"/>
                <w:b/>
                <w:bCs/>
                <w:kern w:val="22"/>
                <w:szCs w:val="22"/>
                <w:lang w:val="ru-RU"/>
              </w:rPr>
              <w:lastRenderedPageBreak/>
              <w:t xml:space="preserve"> </w:t>
            </w:r>
            <w:proofErr w:type="spellStart"/>
            <w:r w:rsidRPr="00952B6B">
              <w:rPr>
                <w:rFonts w:asciiTheme="majorBidi" w:eastAsia="MS Mincho" w:hAnsiTheme="majorBidi" w:cstheme="majorBidi"/>
                <w:b/>
                <w:bCs/>
                <w:kern w:val="22"/>
                <w:szCs w:val="22"/>
              </w:rPr>
              <w:t>Благоприятные</w:t>
            </w:r>
            <w:proofErr w:type="spellEnd"/>
            <w:r w:rsidRPr="00952B6B">
              <w:rPr>
                <w:rFonts w:asciiTheme="majorBidi" w:eastAsia="MS Mincho" w:hAnsiTheme="majorBidi" w:cstheme="majorBidi"/>
                <w:b/>
                <w:bCs/>
                <w:kern w:val="22"/>
                <w:szCs w:val="22"/>
              </w:rPr>
              <w:t xml:space="preserve"> </w:t>
            </w:r>
            <w:proofErr w:type="spellStart"/>
            <w:r w:rsidRPr="00952B6B">
              <w:rPr>
                <w:rFonts w:asciiTheme="majorBidi" w:eastAsia="MS Mincho" w:hAnsiTheme="majorBidi" w:cstheme="majorBidi"/>
                <w:b/>
                <w:bCs/>
                <w:kern w:val="22"/>
                <w:szCs w:val="22"/>
              </w:rPr>
              <w:t>условия</w:t>
            </w:r>
            <w:proofErr w:type="spellEnd"/>
          </w:p>
        </w:tc>
      </w:tr>
      <w:tr w:rsidR="00B45122" w:rsidRPr="00952B6B" w14:paraId="09096C58" w14:textId="77777777" w:rsidTr="00395CD1">
        <w:tc>
          <w:tcPr>
            <w:tcW w:w="2122" w:type="dxa"/>
            <w:shd w:val="clear" w:color="auto" w:fill="auto"/>
          </w:tcPr>
          <w:p w14:paraId="09096C4E"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t xml:space="preserve">B.1. Стороны осуществляют мероприятия по созданию потенциала </w:t>
            </w:r>
          </w:p>
        </w:tc>
        <w:tc>
          <w:tcPr>
            <w:tcW w:w="2551" w:type="dxa"/>
          </w:tcPr>
          <w:p w14:paraId="09096C4F" w14:textId="77777777" w:rsidR="00B45122" w:rsidRPr="00952B6B" w:rsidRDefault="00B45122" w:rsidP="00395CD1">
            <w:pPr>
              <w:spacing w:before="60" w:after="60"/>
              <w:jc w:val="left"/>
              <w:rPr>
                <w:rFonts w:eastAsia="MS Mincho"/>
                <w:kern w:val="22"/>
                <w:szCs w:val="22"/>
                <w:lang w:val="ru-RU"/>
              </w:rPr>
            </w:pPr>
            <w:r w:rsidRPr="00952B6B">
              <w:rPr>
                <w:szCs w:val="22"/>
                <w:lang w:val="ru-RU"/>
              </w:rPr>
              <w:t>B.1.1. Стороны выявили свои потребности в области создания потенциала и распределили их по степени приоритетности;</w:t>
            </w:r>
          </w:p>
          <w:p w14:paraId="09096C50"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B.1.2. Стороны осуществляют мероприятия по созданию потенциала, предусмотренные в Плане действий по созданию потенциала для Картахенского протокола по биобезопасности; </w:t>
            </w:r>
          </w:p>
          <w:p w14:paraId="09096C51" w14:textId="77777777" w:rsidR="00B45122" w:rsidRPr="00952B6B" w:rsidRDefault="00B45122" w:rsidP="00395CD1">
            <w:pPr>
              <w:spacing w:before="60" w:after="60"/>
              <w:jc w:val="left"/>
              <w:rPr>
                <w:rFonts w:eastAsia="MS Mincho"/>
                <w:kern w:val="22"/>
                <w:szCs w:val="22"/>
                <w:lang w:val="ru-RU"/>
              </w:rPr>
            </w:pPr>
            <w:r w:rsidRPr="00952B6B">
              <w:rPr>
                <w:szCs w:val="22"/>
                <w:lang w:val="ru-RU"/>
              </w:rPr>
              <w:t>B.1.3. Стороны используют материалы по созданию потенциала, включая онлайновые ресурсы;</w:t>
            </w:r>
          </w:p>
          <w:p w14:paraId="09096C52" w14:textId="77777777" w:rsidR="00B45122" w:rsidRPr="00952B6B" w:rsidRDefault="00B45122" w:rsidP="00395CD1">
            <w:pPr>
              <w:spacing w:before="60" w:after="60"/>
              <w:jc w:val="left"/>
              <w:rPr>
                <w:rFonts w:eastAsia="MS Mincho"/>
                <w:kern w:val="22"/>
                <w:szCs w:val="22"/>
                <w:lang w:val="ru-RU"/>
              </w:rPr>
            </w:pPr>
            <w:r w:rsidRPr="00952B6B">
              <w:rPr>
                <w:szCs w:val="22"/>
                <w:lang w:val="ru-RU"/>
              </w:rPr>
              <w:t>B.1.4. Стороны взаимодействуют в целях укрепления потенциала для осуществления Протокола.</w:t>
            </w:r>
          </w:p>
        </w:tc>
        <w:tc>
          <w:tcPr>
            <w:tcW w:w="2835" w:type="dxa"/>
            <w:shd w:val="clear" w:color="auto" w:fill="auto"/>
          </w:tcPr>
          <w:p w14:paraId="09096C53" w14:textId="77777777" w:rsidR="00B45122" w:rsidRPr="00952B6B" w:rsidRDefault="00B45122" w:rsidP="00395CD1">
            <w:pPr>
              <w:spacing w:before="60" w:after="60"/>
              <w:jc w:val="left"/>
              <w:rPr>
                <w:kern w:val="22"/>
                <w:szCs w:val="22"/>
                <w:lang w:val="ru-RU"/>
              </w:rPr>
            </w:pPr>
            <w:r w:rsidRPr="00952B6B">
              <w:rPr>
                <w:szCs w:val="22"/>
                <w:lang w:val="ru-RU"/>
              </w:rPr>
              <w:t>(a) процентная доля Сторон, которые выявили свои потребности и приоритеты в области создания потенциала;</w:t>
            </w:r>
          </w:p>
          <w:p w14:paraId="09096C54" w14:textId="77777777" w:rsidR="00B45122" w:rsidRPr="00952B6B" w:rsidRDefault="00B45122" w:rsidP="00395CD1">
            <w:pPr>
              <w:spacing w:before="60" w:after="60"/>
              <w:jc w:val="left"/>
              <w:rPr>
                <w:kern w:val="22"/>
                <w:szCs w:val="22"/>
                <w:lang w:val="ru-RU"/>
              </w:rPr>
            </w:pPr>
            <w:r w:rsidRPr="00952B6B">
              <w:rPr>
                <w:szCs w:val="22"/>
                <w:lang w:val="ru-RU"/>
              </w:rPr>
              <w:t>(b) процентная доля Сторон, осуществляющих мероприятия по созданию потенциала;</w:t>
            </w:r>
          </w:p>
          <w:p w14:paraId="09096C55" w14:textId="77777777" w:rsidR="00B45122" w:rsidRPr="00952B6B" w:rsidRDefault="00B45122" w:rsidP="00395CD1">
            <w:pPr>
              <w:spacing w:before="60" w:after="60"/>
              <w:jc w:val="left"/>
              <w:rPr>
                <w:kern w:val="22"/>
                <w:szCs w:val="22"/>
                <w:lang w:val="ru-RU"/>
              </w:rPr>
            </w:pPr>
            <w:r w:rsidRPr="00952B6B">
              <w:rPr>
                <w:szCs w:val="22"/>
                <w:lang w:val="ru-RU"/>
              </w:rPr>
              <w:t>(c) процентная доля Сторон, имеющих потребности в области создания потенциала, которые используют материалы по созданию потенциала, включая онлайновые ресурсы;</w:t>
            </w:r>
          </w:p>
          <w:p w14:paraId="09096C56" w14:textId="77777777" w:rsidR="00B45122" w:rsidRPr="00952B6B" w:rsidRDefault="00B45122" w:rsidP="00395CD1">
            <w:pPr>
              <w:spacing w:before="60" w:after="60"/>
              <w:jc w:val="left"/>
              <w:rPr>
                <w:rFonts w:eastAsia="MS Mincho"/>
                <w:kern w:val="22"/>
                <w:szCs w:val="22"/>
                <w:lang w:val="ru-RU"/>
              </w:rPr>
            </w:pPr>
            <w:r w:rsidRPr="00952B6B">
              <w:rPr>
                <w:szCs w:val="22"/>
                <w:lang w:val="ru-RU"/>
              </w:rPr>
              <w:t>(d) процентная доля Сторон, которые взаимодействуют в целях укрепления потенциала для осуществления Протокола.</w:t>
            </w:r>
          </w:p>
        </w:tc>
        <w:tc>
          <w:tcPr>
            <w:tcW w:w="2001" w:type="dxa"/>
            <w:shd w:val="clear" w:color="auto" w:fill="auto"/>
          </w:tcPr>
          <w:p w14:paraId="09096C57" w14:textId="77777777" w:rsidR="00B45122" w:rsidRPr="00952B6B" w:rsidRDefault="00B45122" w:rsidP="00395CD1">
            <w:pPr>
              <w:spacing w:before="60" w:after="60"/>
              <w:jc w:val="left"/>
              <w:rPr>
                <w:rFonts w:eastAsia="MS Mincho"/>
                <w:kern w:val="22"/>
                <w:szCs w:val="22"/>
                <w:lang w:val="ru-RU"/>
              </w:rPr>
            </w:pPr>
            <w:r w:rsidRPr="00952B6B">
              <w:rPr>
                <w:szCs w:val="22"/>
                <w:lang w:val="ru-RU"/>
              </w:rPr>
              <w:t>Стороны обладают необходимым потенциалом для осуществления Протокола</w:t>
            </w:r>
          </w:p>
        </w:tc>
      </w:tr>
      <w:tr w:rsidR="00B45122" w:rsidRPr="00952B6B" w14:paraId="09096C63" w14:textId="77777777" w:rsidTr="00395CD1">
        <w:tc>
          <w:tcPr>
            <w:tcW w:w="2122" w:type="dxa"/>
            <w:shd w:val="clear" w:color="auto" w:fill="auto"/>
          </w:tcPr>
          <w:p w14:paraId="09096C59" w14:textId="77777777" w:rsidR="00B45122" w:rsidRPr="00952B6B" w:rsidRDefault="00B45122" w:rsidP="00395CD1">
            <w:pPr>
              <w:spacing w:before="60" w:after="60"/>
              <w:jc w:val="left"/>
              <w:rPr>
                <w:rFonts w:eastAsia="MS Mincho"/>
                <w:b/>
                <w:kern w:val="22"/>
                <w:szCs w:val="22"/>
                <w:lang w:val="ru-RU"/>
              </w:rPr>
            </w:pPr>
            <w:r w:rsidRPr="00952B6B">
              <w:rPr>
                <w:b/>
                <w:szCs w:val="22"/>
                <w:lang w:val="ru-RU"/>
              </w:rPr>
              <w:lastRenderedPageBreak/>
              <w:t>B.2. Стороны мобилизуют достаточные ресурсы из всех источников для оказания поддержки осуществлению Протокола в соответствии со статьей 28 Протокола</w:t>
            </w:r>
          </w:p>
        </w:tc>
        <w:tc>
          <w:tcPr>
            <w:tcW w:w="2551" w:type="dxa"/>
          </w:tcPr>
          <w:p w14:paraId="09096C5A"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B.2.1. В национальных бюджетах выделено достаточно ресурсов на обеспечение биобезопасности; </w:t>
            </w:r>
          </w:p>
          <w:p w14:paraId="09096C5B" w14:textId="77777777" w:rsidR="00B45122" w:rsidRPr="00952B6B" w:rsidRDefault="00B45122" w:rsidP="00395CD1">
            <w:pPr>
              <w:spacing w:before="60" w:after="60"/>
              <w:jc w:val="left"/>
              <w:rPr>
                <w:szCs w:val="22"/>
                <w:lang w:val="ru-RU"/>
              </w:rPr>
            </w:pPr>
            <w:r w:rsidRPr="00952B6B">
              <w:rPr>
                <w:szCs w:val="22"/>
                <w:lang w:val="ru-RU"/>
              </w:rPr>
              <w:t>B.2.2. Стороны выделяют определенную долю ассигнований по СПРР на мероприятия по обеспечению биобезопасности.</w:t>
            </w:r>
          </w:p>
          <w:p w14:paraId="09096C5C"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B.2.3. </w:t>
            </w:r>
            <w:r w:rsidRPr="00952B6B">
              <w:rPr>
                <w:rFonts w:eastAsia="MS Mincho"/>
                <w:kern w:val="22"/>
                <w:szCs w:val="22"/>
                <w:lang w:val="ru-RU"/>
              </w:rPr>
              <w:t>Стороны мобилизуют ресурсы из других источников</w:t>
            </w:r>
          </w:p>
          <w:p w14:paraId="09096C5D" w14:textId="77777777" w:rsidR="00B45122" w:rsidRPr="00952B6B" w:rsidRDefault="00B45122" w:rsidP="00395CD1">
            <w:pPr>
              <w:spacing w:before="60" w:after="60"/>
              <w:jc w:val="left"/>
              <w:rPr>
                <w:rFonts w:eastAsia="MS Mincho"/>
                <w:kern w:val="22"/>
                <w:szCs w:val="22"/>
                <w:lang w:val="ru-RU"/>
              </w:rPr>
            </w:pPr>
          </w:p>
        </w:tc>
        <w:tc>
          <w:tcPr>
            <w:tcW w:w="2835" w:type="dxa"/>
            <w:shd w:val="clear" w:color="auto" w:fill="auto"/>
          </w:tcPr>
          <w:p w14:paraId="09096C5E"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(a) процентная доля Сторон, располагающих в национальных бюджетах достаточными ресурсами на обеспечение биобезопасности; </w:t>
            </w:r>
          </w:p>
          <w:p w14:paraId="09096C5F" w14:textId="77777777" w:rsidR="00B45122" w:rsidRPr="00952B6B" w:rsidRDefault="00B45122" w:rsidP="00395CD1">
            <w:pPr>
              <w:spacing w:before="60" w:after="60"/>
              <w:jc w:val="left"/>
              <w:rPr>
                <w:rFonts w:eastAsia="MS Mincho"/>
                <w:kern w:val="22"/>
                <w:szCs w:val="22"/>
                <w:lang w:val="ru-RU"/>
              </w:rPr>
            </w:pPr>
            <w:r w:rsidRPr="00952B6B">
              <w:rPr>
                <w:szCs w:val="22"/>
                <w:lang w:val="ru-RU"/>
              </w:rPr>
              <w:t>(b) процентная доля Сторон, имеющих право на получение помощи, которые используют национальные ассигнования по СПРР для проведения мероприятий по обеспечению биобезопасности;</w:t>
            </w:r>
          </w:p>
          <w:p w14:paraId="09096C60" w14:textId="77777777" w:rsidR="00B45122" w:rsidRPr="00952B6B" w:rsidRDefault="00B45122" w:rsidP="00395CD1">
            <w:pPr>
              <w:spacing w:before="60" w:after="60"/>
              <w:jc w:val="left"/>
              <w:rPr>
                <w:rFonts w:eastAsia="MS Mincho"/>
                <w:kern w:val="22"/>
                <w:szCs w:val="22"/>
                <w:lang w:val="ru-RU"/>
              </w:rPr>
            </w:pPr>
            <w:r w:rsidRPr="00952B6B">
              <w:rPr>
                <w:szCs w:val="22"/>
                <w:lang w:val="ru-RU"/>
              </w:rPr>
              <w:t>(c) процентная доля Сторон, получивших доступ к дополнительным ресурсам.</w:t>
            </w:r>
          </w:p>
        </w:tc>
        <w:tc>
          <w:tcPr>
            <w:tcW w:w="2001" w:type="dxa"/>
            <w:shd w:val="clear" w:color="auto" w:fill="auto"/>
          </w:tcPr>
          <w:p w14:paraId="09096C61" w14:textId="77777777" w:rsidR="00B45122" w:rsidRPr="00952B6B" w:rsidRDefault="00B45122" w:rsidP="00395CD1">
            <w:pPr>
              <w:spacing w:before="60" w:after="60"/>
              <w:jc w:val="left"/>
              <w:rPr>
                <w:rFonts w:eastAsia="MS Mincho"/>
                <w:kern w:val="22"/>
                <w:szCs w:val="22"/>
                <w:lang w:val="ru-RU"/>
              </w:rPr>
            </w:pPr>
            <w:r w:rsidRPr="00952B6B">
              <w:rPr>
                <w:szCs w:val="22"/>
                <w:lang w:val="ru-RU"/>
              </w:rPr>
              <w:t>Полное осуществление Протокола стало возможным благодаря наличию достаточных ресурсов</w:t>
            </w:r>
          </w:p>
          <w:p w14:paraId="09096C62" w14:textId="77777777" w:rsidR="00B45122" w:rsidRPr="00952B6B" w:rsidRDefault="00B45122" w:rsidP="00395CD1">
            <w:pPr>
              <w:spacing w:before="60" w:after="60"/>
              <w:jc w:val="left"/>
              <w:rPr>
                <w:rFonts w:eastAsia="MS Mincho"/>
                <w:kern w:val="22"/>
                <w:szCs w:val="22"/>
                <w:lang w:val="ru-RU"/>
              </w:rPr>
            </w:pPr>
          </w:p>
        </w:tc>
      </w:tr>
      <w:tr w:rsidR="00B45122" w:rsidRPr="00952B6B" w14:paraId="09096C71" w14:textId="77777777" w:rsidTr="00395CD1">
        <w:trPr>
          <w:trHeight w:val="842"/>
        </w:trPr>
        <w:tc>
          <w:tcPr>
            <w:tcW w:w="2122" w:type="dxa"/>
            <w:shd w:val="clear" w:color="auto" w:fill="auto"/>
          </w:tcPr>
          <w:p w14:paraId="09096C64" w14:textId="77777777" w:rsidR="00B45122" w:rsidRPr="00952B6B" w:rsidRDefault="00B45122" w:rsidP="00395CD1">
            <w:pPr>
              <w:spacing w:before="60" w:after="60"/>
              <w:jc w:val="left"/>
              <w:rPr>
                <w:rFonts w:asciiTheme="majorBidi" w:eastAsia="MS Mincho" w:hAnsiTheme="majorBidi" w:cstheme="majorBidi"/>
                <w:b/>
                <w:kern w:val="22"/>
                <w:szCs w:val="22"/>
                <w:lang w:val="ru-RU"/>
              </w:rPr>
            </w:pPr>
            <w:r w:rsidRPr="00952B6B">
              <w:rPr>
                <w:rFonts w:asciiTheme="majorBidi" w:eastAsia="MS Mincho" w:hAnsiTheme="majorBidi" w:cstheme="majorBidi"/>
                <w:b/>
                <w:kern w:val="22"/>
                <w:szCs w:val="22"/>
              </w:rPr>
              <w:t>B</w:t>
            </w:r>
            <w:r w:rsidRPr="00952B6B">
              <w:rPr>
                <w:rFonts w:asciiTheme="majorBidi" w:eastAsia="MS Mincho" w:hAnsiTheme="majorBidi" w:cstheme="majorBidi"/>
                <w:b/>
                <w:kern w:val="22"/>
                <w:szCs w:val="22"/>
                <w:lang w:val="ru-RU"/>
              </w:rPr>
              <w:t>.3.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ЖИО в соответствии со статьей 23 Протокола</w:t>
            </w:r>
          </w:p>
        </w:tc>
        <w:tc>
          <w:tcPr>
            <w:tcW w:w="2551" w:type="dxa"/>
          </w:tcPr>
          <w:p w14:paraId="09096C65"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B.3.1. Стороны разработали механизмы для поощрения и обеспечения информированности, просвещения и участия общественности в обеспечении биобезопасности; </w:t>
            </w:r>
          </w:p>
          <w:p w14:paraId="09096C66"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B.3.2. Стороны имеют доступ к </w:t>
            </w:r>
            <w:r>
              <w:rPr>
                <w:szCs w:val="22"/>
                <w:lang w:val="ru-RU"/>
              </w:rPr>
              <w:t>справочным</w:t>
            </w:r>
            <w:r w:rsidRPr="00952B6B">
              <w:rPr>
                <w:szCs w:val="22"/>
                <w:lang w:val="ru-RU"/>
              </w:rPr>
              <w:t xml:space="preserve"> материалам для поощрения и обеспечения информированности, просвещения и участия общественности в обеспечении биобезопасности;</w:t>
            </w:r>
          </w:p>
          <w:p w14:paraId="09096C67" w14:textId="77777777" w:rsidR="00B45122" w:rsidRPr="00952B6B" w:rsidRDefault="00B45122" w:rsidP="00395CD1">
            <w:pPr>
              <w:spacing w:before="60" w:after="60"/>
              <w:jc w:val="left"/>
              <w:rPr>
                <w:rFonts w:eastAsia="MS Mincho"/>
                <w:kern w:val="22"/>
                <w:szCs w:val="22"/>
                <w:lang w:val="ru-RU"/>
              </w:rPr>
            </w:pPr>
            <w:r w:rsidRPr="00952B6B">
              <w:rPr>
                <w:szCs w:val="22"/>
                <w:lang w:val="ru-RU"/>
              </w:rPr>
              <w:t>B.3.3. При принятии решений в отношении ЖИО Стороны консультируются с общественностью в соответствии со своим</w:t>
            </w:r>
            <w:r>
              <w:rPr>
                <w:szCs w:val="22"/>
                <w:lang w:val="ru-RU"/>
              </w:rPr>
              <w:t>и</w:t>
            </w:r>
            <w:r w:rsidRPr="00952B6B">
              <w:rPr>
                <w:szCs w:val="22"/>
                <w:lang w:val="ru-RU"/>
              </w:rPr>
              <w:t xml:space="preserve"> законодательными и нормативными актами и информируют общественность о </w:t>
            </w:r>
            <w:r w:rsidRPr="00952B6B">
              <w:rPr>
                <w:szCs w:val="22"/>
                <w:lang w:val="ru-RU"/>
              </w:rPr>
              <w:lastRenderedPageBreak/>
              <w:t>результатах таких решений;</w:t>
            </w:r>
          </w:p>
          <w:p w14:paraId="09096C68"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B.3.4. Стороны информируют общественность о средствах </w:t>
            </w:r>
            <w:r>
              <w:rPr>
                <w:szCs w:val="22"/>
                <w:lang w:val="ru-RU"/>
              </w:rPr>
              <w:t>публичного</w:t>
            </w:r>
            <w:r w:rsidRPr="00952B6B">
              <w:rPr>
                <w:szCs w:val="22"/>
                <w:lang w:val="ru-RU"/>
              </w:rPr>
              <w:t xml:space="preserve"> доступа к МПБ.</w:t>
            </w:r>
          </w:p>
        </w:tc>
        <w:tc>
          <w:tcPr>
            <w:tcW w:w="2835" w:type="dxa"/>
            <w:shd w:val="clear" w:color="auto" w:fill="auto"/>
          </w:tcPr>
          <w:p w14:paraId="09096C69"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 xml:space="preserve">(a) процентная доля Сторон, имеющих доступ к </w:t>
            </w:r>
            <w:r>
              <w:rPr>
                <w:szCs w:val="22"/>
                <w:lang w:val="ru-RU"/>
              </w:rPr>
              <w:t>справочным</w:t>
            </w:r>
            <w:r w:rsidRPr="00952B6B">
              <w:rPr>
                <w:szCs w:val="22"/>
                <w:lang w:val="ru-RU"/>
              </w:rPr>
              <w:t xml:space="preserve"> материалам для поощрения и обеспечения информированности, просвещения и участи</w:t>
            </w:r>
            <w:r>
              <w:rPr>
                <w:szCs w:val="22"/>
                <w:lang w:val="ru-RU"/>
              </w:rPr>
              <w:t>я</w:t>
            </w:r>
            <w:r w:rsidRPr="00952B6B">
              <w:rPr>
                <w:szCs w:val="22"/>
                <w:lang w:val="ru-RU"/>
              </w:rPr>
              <w:t xml:space="preserve"> общественности в обеспечении биобезопасности;</w:t>
            </w:r>
          </w:p>
          <w:p w14:paraId="09096C6A" w14:textId="77777777" w:rsidR="00B45122" w:rsidRPr="00952B6B" w:rsidRDefault="00B45122" w:rsidP="00395CD1">
            <w:pPr>
              <w:spacing w:before="60" w:after="60"/>
              <w:jc w:val="left"/>
              <w:rPr>
                <w:rFonts w:eastAsia="MS Mincho"/>
                <w:kern w:val="22"/>
                <w:szCs w:val="22"/>
                <w:lang w:val="ru-RU"/>
              </w:rPr>
            </w:pPr>
            <w:r w:rsidRPr="00952B6B">
              <w:rPr>
                <w:szCs w:val="22"/>
                <w:lang w:val="ru-RU"/>
              </w:rPr>
              <w:t>(b) процентная доля Сторон, проводящих работу по актуализации тематики биобезопасности в соответствующих программах в сфере образования и подготовки;</w:t>
            </w:r>
          </w:p>
          <w:p w14:paraId="09096C6B" w14:textId="77777777" w:rsidR="00B45122" w:rsidRPr="00952B6B" w:rsidRDefault="00B45122" w:rsidP="00395CD1">
            <w:pPr>
              <w:spacing w:before="60" w:after="60"/>
              <w:jc w:val="left"/>
              <w:rPr>
                <w:rFonts w:eastAsia="MS Mincho"/>
                <w:kern w:val="22"/>
                <w:szCs w:val="22"/>
                <w:lang w:val="ru-RU"/>
              </w:rPr>
            </w:pPr>
            <w:r w:rsidRPr="00952B6B">
              <w:rPr>
                <w:szCs w:val="22"/>
                <w:lang w:val="ru-RU"/>
              </w:rPr>
              <w:t>(c) процентная доля Сторон, внедривших механизмы для поощрения и обеспечения участия общественности в принятии решений в отношении ЖИО;</w:t>
            </w:r>
          </w:p>
          <w:p w14:paraId="09096C6C" w14:textId="77777777" w:rsidR="00B45122" w:rsidRPr="00952B6B" w:rsidRDefault="00B45122" w:rsidP="00395CD1">
            <w:pPr>
              <w:spacing w:before="60" w:after="60"/>
              <w:jc w:val="left"/>
              <w:rPr>
                <w:rFonts w:eastAsia="MS Mincho"/>
                <w:kern w:val="22"/>
                <w:szCs w:val="22"/>
                <w:lang w:val="ru-RU"/>
              </w:rPr>
            </w:pPr>
            <w:r w:rsidRPr="00952B6B">
              <w:rPr>
                <w:szCs w:val="22"/>
                <w:lang w:val="ru-RU"/>
              </w:rPr>
              <w:t>(d) процентная доля Сторон, информирующих общественность о средствах для участия в принятии решений;</w:t>
            </w:r>
          </w:p>
          <w:p w14:paraId="09096C6D"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(e) процентная доля Сторон, проконсультировавшихся с общественностью в процессе принятия решений в соответствии со своим</w:t>
            </w:r>
            <w:r>
              <w:rPr>
                <w:szCs w:val="22"/>
                <w:lang w:val="ru-RU"/>
              </w:rPr>
              <w:t>и</w:t>
            </w:r>
            <w:r w:rsidRPr="00952B6B">
              <w:rPr>
                <w:szCs w:val="22"/>
                <w:lang w:val="ru-RU"/>
              </w:rPr>
              <w:t xml:space="preserve"> законодательными и нормативными актами;</w:t>
            </w:r>
          </w:p>
          <w:p w14:paraId="09096C6E" w14:textId="77777777" w:rsidR="00B45122" w:rsidRPr="00952B6B" w:rsidRDefault="00B45122" w:rsidP="00395CD1">
            <w:pPr>
              <w:spacing w:before="60" w:after="60"/>
              <w:ind w:right="-124"/>
              <w:jc w:val="left"/>
              <w:rPr>
                <w:rFonts w:eastAsia="MS Mincho"/>
                <w:kern w:val="22"/>
                <w:szCs w:val="22"/>
                <w:lang w:val="ru-RU"/>
              </w:rPr>
            </w:pPr>
            <w:r w:rsidRPr="00952B6B">
              <w:rPr>
                <w:szCs w:val="22"/>
                <w:lang w:val="ru-RU"/>
              </w:rPr>
              <w:t>(f) процентная доля Сторон, информирующих общественность о результатах решений;</w:t>
            </w:r>
          </w:p>
          <w:p w14:paraId="09096C6F" w14:textId="77777777" w:rsidR="00B45122" w:rsidRPr="00952B6B" w:rsidRDefault="00B45122" w:rsidP="00395CD1">
            <w:pPr>
              <w:spacing w:before="60" w:after="60"/>
              <w:ind w:right="-124"/>
              <w:jc w:val="left"/>
              <w:rPr>
                <w:rFonts w:eastAsia="MS Mincho"/>
                <w:kern w:val="22"/>
                <w:szCs w:val="22"/>
                <w:lang w:val="ru-RU"/>
              </w:rPr>
            </w:pPr>
            <w:r w:rsidRPr="00952B6B">
              <w:rPr>
                <w:szCs w:val="22"/>
                <w:lang w:val="ru-RU"/>
              </w:rPr>
              <w:t xml:space="preserve">(g) процентная доля Сторон, проинформировавших общественность о средствах </w:t>
            </w:r>
            <w:r>
              <w:rPr>
                <w:szCs w:val="22"/>
                <w:lang w:val="ru-RU"/>
              </w:rPr>
              <w:t>публичного</w:t>
            </w:r>
            <w:r w:rsidRPr="00952B6B">
              <w:rPr>
                <w:szCs w:val="22"/>
                <w:lang w:val="ru-RU"/>
              </w:rPr>
              <w:t xml:space="preserve"> доступа к МПБ.</w:t>
            </w:r>
          </w:p>
        </w:tc>
        <w:tc>
          <w:tcPr>
            <w:tcW w:w="2001" w:type="dxa"/>
            <w:shd w:val="clear" w:color="auto" w:fill="auto"/>
          </w:tcPr>
          <w:p w14:paraId="09096C70" w14:textId="77777777" w:rsidR="00B45122" w:rsidRPr="00952B6B" w:rsidRDefault="00B45122" w:rsidP="00395CD1">
            <w:pPr>
              <w:spacing w:before="60" w:after="60"/>
              <w:jc w:val="left"/>
              <w:rPr>
                <w:rFonts w:eastAsia="MS Mincho"/>
                <w:kern w:val="22"/>
                <w:szCs w:val="22"/>
                <w:lang w:val="ru-RU"/>
              </w:rPr>
            </w:pPr>
            <w:r w:rsidRPr="00952B6B">
              <w:rPr>
                <w:szCs w:val="22"/>
                <w:lang w:val="ru-RU"/>
              </w:rPr>
              <w:lastRenderedPageBreak/>
              <w:t xml:space="preserve">Путем осведомления, просвещения и участия общественности Стороны обеспечивают надлежащее информирование общественности о вопросах безопасности при передаче, обработке и использования ЖИО </w:t>
            </w:r>
          </w:p>
        </w:tc>
      </w:tr>
      <w:tr w:rsidR="00B45122" w:rsidRPr="00952B6B" w14:paraId="09096C7B" w14:textId="77777777" w:rsidTr="00395CD1">
        <w:tc>
          <w:tcPr>
            <w:tcW w:w="2122" w:type="dxa"/>
            <w:shd w:val="clear" w:color="auto" w:fill="auto"/>
          </w:tcPr>
          <w:p w14:paraId="09096C72" w14:textId="77777777" w:rsidR="00B45122" w:rsidRPr="00952B6B" w:rsidRDefault="00B45122" w:rsidP="00395CD1">
            <w:pPr>
              <w:spacing w:before="60" w:after="60"/>
              <w:jc w:val="left"/>
              <w:rPr>
                <w:rFonts w:eastAsia="MS Mincho"/>
                <w:b/>
                <w:strike/>
                <w:kern w:val="22"/>
                <w:szCs w:val="22"/>
                <w:lang w:val="ru-RU"/>
              </w:rPr>
            </w:pPr>
            <w:r w:rsidRPr="00952B6B">
              <w:rPr>
                <w:b/>
                <w:szCs w:val="22"/>
                <w:lang w:val="ru-RU"/>
              </w:rPr>
              <w:t xml:space="preserve">B.4. Стороны активизируют сотрудничество и координацию по вопросам биобезопасности на национальном, региональном и международном уровнях  </w:t>
            </w:r>
          </w:p>
        </w:tc>
        <w:tc>
          <w:tcPr>
            <w:tcW w:w="2551" w:type="dxa"/>
          </w:tcPr>
          <w:p w14:paraId="09096C73" w14:textId="77777777" w:rsidR="00B45122" w:rsidRPr="00952B6B" w:rsidRDefault="00B45122" w:rsidP="00395CD1">
            <w:pPr>
              <w:spacing w:before="60" w:after="60"/>
              <w:jc w:val="left"/>
              <w:rPr>
                <w:rFonts w:eastAsia="MS Mincho"/>
                <w:kern w:val="22"/>
                <w:szCs w:val="22"/>
                <w:lang w:val="ru-RU"/>
              </w:rPr>
            </w:pPr>
            <w:r w:rsidRPr="00952B6B">
              <w:rPr>
                <w:szCs w:val="22"/>
                <w:lang w:val="ru-RU"/>
              </w:rPr>
              <w:t>B.4.1. Стороны сотрудничают в целях содействия осуществлению Протокола, в том числе посредством обмена научными, техническими и институциональными знаниями;</w:t>
            </w:r>
          </w:p>
          <w:p w14:paraId="09096C74" w14:textId="77777777" w:rsidR="00B45122" w:rsidRPr="00952B6B" w:rsidRDefault="00B45122" w:rsidP="00395CD1">
            <w:pPr>
              <w:spacing w:before="60" w:after="60"/>
              <w:jc w:val="left"/>
              <w:rPr>
                <w:rFonts w:eastAsia="MS Mincho"/>
                <w:kern w:val="22"/>
                <w:szCs w:val="22"/>
                <w:lang w:val="ru-RU"/>
              </w:rPr>
            </w:pPr>
            <w:r w:rsidRPr="00952B6B">
              <w:rPr>
                <w:szCs w:val="22"/>
                <w:lang w:val="ru-RU"/>
              </w:rPr>
              <w:t>B.4.2. Стороны ввели в действие эффективные механизмы для привлечения коренных народов и местных общин и соответствующих субъектов деятельности из различных секторов к осуществлению Протокола;</w:t>
            </w:r>
          </w:p>
          <w:p w14:paraId="09096C75" w14:textId="77777777" w:rsidR="00B45122" w:rsidRPr="00952B6B" w:rsidRDefault="00B45122" w:rsidP="00395CD1">
            <w:pPr>
              <w:spacing w:before="60" w:after="60"/>
              <w:jc w:val="left"/>
              <w:rPr>
                <w:rFonts w:eastAsia="MS Mincho"/>
                <w:kern w:val="22"/>
                <w:szCs w:val="22"/>
                <w:lang w:val="ru-RU"/>
              </w:rPr>
            </w:pPr>
            <w:r w:rsidRPr="00952B6B">
              <w:rPr>
                <w:szCs w:val="22"/>
                <w:lang w:val="ru-RU"/>
              </w:rPr>
              <w:t xml:space="preserve">B.4.3. Стороны поощряют секторальную и межсекторальную координацию и сотрудничество на национальном уровне в целях актуализации тематики биобезопасности. </w:t>
            </w:r>
          </w:p>
        </w:tc>
        <w:tc>
          <w:tcPr>
            <w:tcW w:w="2835" w:type="dxa"/>
            <w:shd w:val="clear" w:color="auto" w:fill="auto"/>
          </w:tcPr>
          <w:p w14:paraId="09096C76" w14:textId="77777777" w:rsidR="00B45122" w:rsidRPr="00952B6B" w:rsidRDefault="00B45122" w:rsidP="00395CD1">
            <w:pPr>
              <w:spacing w:before="60" w:after="60"/>
              <w:ind w:right="-124"/>
              <w:jc w:val="left"/>
              <w:rPr>
                <w:rFonts w:eastAsia="MS Mincho"/>
                <w:kern w:val="22"/>
                <w:szCs w:val="22"/>
                <w:lang w:val="ru-RU"/>
              </w:rPr>
            </w:pPr>
            <w:r w:rsidRPr="00952B6B">
              <w:rPr>
                <w:szCs w:val="22"/>
                <w:lang w:val="ru-RU"/>
              </w:rPr>
              <w:t>(a) процентная доля Сторон, сотрудничающих в области обмена научными, техническими и институциональными знаниями;</w:t>
            </w:r>
          </w:p>
          <w:p w14:paraId="09096C77" w14:textId="77777777" w:rsidR="00B45122" w:rsidRPr="00952B6B" w:rsidRDefault="00B45122" w:rsidP="00395CD1">
            <w:pPr>
              <w:spacing w:before="60" w:after="60"/>
              <w:ind w:right="-124"/>
              <w:jc w:val="left"/>
              <w:rPr>
                <w:rFonts w:eastAsia="MS Mincho"/>
                <w:kern w:val="22"/>
                <w:szCs w:val="22"/>
                <w:lang w:val="ru-RU"/>
              </w:rPr>
            </w:pPr>
            <w:r w:rsidRPr="00952B6B">
              <w:rPr>
                <w:szCs w:val="22"/>
                <w:lang w:val="ru-RU"/>
              </w:rPr>
              <w:t>(b) процентная доля Сторон, участвующих в двусторонних, региональных или многосторонних мероприятиях, направленных на осуществление Протокола;</w:t>
            </w:r>
          </w:p>
          <w:p w14:paraId="09096C78" w14:textId="77777777" w:rsidR="00B45122" w:rsidRPr="00952B6B" w:rsidRDefault="00B45122" w:rsidP="00395CD1">
            <w:pPr>
              <w:spacing w:before="60" w:after="60"/>
              <w:ind w:right="-124"/>
              <w:jc w:val="left"/>
              <w:rPr>
                <w:rFonts w:eastAsia="MS Mincho"/>
                <w:kern w:val="22"/>
                <w:szCs w:val="22"/>
                <w:lang w:val="ru-RU"/>
              </w:rPr>
            </w:pPr>
            <w:r w:rsidRPr="00952B6B">
              <w:rPr>
                <w:szCs w:val="22"/>
                <w:lang w:val="ru-RU"/>
              </w:rPr>
              <w:t>(c) процентная доля Сторон, располагающих механизмами для привлечения к участию коренных народов и местных общин, а также соответствующих субъектов деятельности из различных секторов к осуществлению Протокола;</w:t>
            </w:r>
          </w:p>
          <w:p w14:paraId="09096C79" w14:textId="77777777" w:rsidR="00B45122" w:rsidRPr="00952B6B" w:rsidRDefault="00B45122" w:rsidP="00395CD1">
            <w:pPr>
              <w:spacing w:before="60" w:after="60"/>
              <w:ind w:right="-124"/>
              <w:jc w:val="left"/>
              <w:rPr>
                <w:rFonts w:eastAsia="MS Mincho"/>
                <w:kern w:val="22"/>
                <w:szCs w:val="22"/>
                <w:lang w:val="ru-RU"/>
              </w:rPr>
            </w:pPr>
            <w:r w:rsidRPr="00952B6B">
              <w:rPr>
                <w:szCs w:val="22"/>
                <w:lang w:val="ru-RU"/>
              </w:rPr>
              <w:t>(d) процентная доля Сторон, включивших вопросы биобезопасности в национальные секторальные и межсекторальные стратегии, планы действий, программы, меры политики или законодательство.</w:t>
            </w:r>
          </w:p>
        </w:tc>
        <w:tc>
          <w:tcPr>
            <w:tcW w:w="2001" w:type="dxa"/>
            <w:shd w:val="clear" w:color="auto" w:fill="auto"/>
          </w:tcPr>
          <w:p w14:paraId="09096C7A" w14:textId="77777777" w:rsidR="00B45122" w:rsidRPr="00952B6B" w:rsidRDefault="00B45122" w:rsidP="00395CD1">
            <w:pPr>
              <w:spacing w:before="60" w:after="60"/>
              <w:jc w:val="left"/>
              <w:rPr>
                <w:rFonts w:eastAsia="MS Mincho"/>
                <w:kern w:val="22"/>
                <w:szCs w:val="22"/>
                <w:lang w:val="ru-RU"/>
              </w:rPr>
            </w:pPr>
            <w:r w:rsidRPr="00952B6B">
              <w:rPr>
                <w:szCs w:val="22"/>
                <w:lang w:val="ru-RU"/>
              </w:rPr>
              <w:t>Благодаря сотрудничеству на национальном, региональном и международном уровнях и участию субъектов деятельности осуществление Протокола Сторонам</w:t>
            </w:r>
            <w:r>
              <w:rPr>
                <w:szCs w:val="22"/>
                <w:lang w:val="ru-RU"/>
              </w:rPr>
              <w:t>и</w:t>
            </w:r>
            <w:r w:rsidRPr="00952B6B">
              <w:rPr>
                <w:szCs w:val="22"/>
                <w:lang w:val="ru-RU"/>
              </w:rPr>
              <w:t xml:space="preserve"> происходит более эффективно </w:t>
            </w:r>
          </w:p>
        </w:tc>
      </w:tr>
    </w:tbl>
    <w:p w14:paraId="09096C7C" w14:textId="77777777" w:rsidR="008C0DCA" w:rsidRDefault="008C0DCA" w:rsidP="00B45122">
      <w:pPr>
        <w:jc w:val="left"/>
        <w:rPr>
          <w:rFonts w:asciiTheme="majorBidi" w:hAnsiTheme="majorBidi" w:cstheme="majorBidi"/>
          <w:b/>
          <w:bCs/>
          <w:szCs w:val="22"/>
          <w:lang w:val="ru-RU"/>
        </w:rPr>
        <w:sectPr w:rsidR="008C0DCA" w:rsidSect="00352E1E">
          <w:headerReference w:type="even" r:id="rId17"/>
          <w:headerReference w:type="default" r:id="rId18"/>
          <w:footnotePr>
            <w:numRestart w:val="eachSect"/>
          </w:footnotePr>
          <w:pgSz w:w="12240" w:h="15840"/>
          <w:pgMar w:top="567" w:right="1389" w:bottom="1134" w:left="1389" w:header="709" w:footer="709" w:gutter="0"/>
          <w:cols w:space="708"/>
          <w:docGrid w:linePitch="360"/>
        </w:sectPr>
      </w:pPr>
    </w:p>
    <w:p w14:paraId="09096C7D" w14:textId="77777777" w:rsidR="00395CD1" w:rsidRPr="00ED4A40" w:rsidRDefault="00395CD1" w:rsidP="00AF7519">
      <w:pPr>
        <w:pStyle w:val="decision"/>
        <w:spacing w:before="240"/>
        <w:ind w:left="1560" w:right="146" w:hanging="1134"/>
        <w:jc w:val="left"/>
        <w:rPr>
          <w:lang w:val="ru-MD"/>
        </w:rPr>
      </w:pPr>
      <w:bookmarkStart w:id="40" w:name="_Toc152746655"/>
      <w:r w:rsidRPr="00ED4A40">
        <w:rPr>
          <w:lang w:val="ru-MD"/>
        </w:rPr>
        <w:lastRenderedPageBreak/>
        <w:t xml:space="preserve">CP-10/4. </w:t>
      </w:r>
      <w:r w:rsidRPr="00ED4A40">
        <w:rPr>
          <w:lang w:val="ru-MD"/>
        </w:rPr>
        <w:tab/>
        <w:t xml:space="preserve">План действий по созданию потенциала для Картахенского протокола по биобезопасности и </w:t>
      </w:r>
      <w:proofErr w:type="spellStart"/>
      <w:r w:rsidRPr="00ED4A40">
        <w:rPr>
          <w:lang w:val="ru-MD"/>
        </w:rPr>
        <w:t>Нагойско</w:t>
      </w:r>
      <w:proofErr w:type="spellEnd"/>
      <w:r w:rsidRPr="00ED4A40">
        <w:rPr>
          <w:lang w:val="ru-MD"/>
        </w:rPr>
        <w:t xml:space="preserve"> – Куала-</w:t>
      </w:r>
      <w:proofErr w:type="spellStart"/>
      <w:r w:rsidRPr="00ED4A40">
        <w:rPr>
          <w:lang w:val="ru-MD"/>
        </w:rPr>
        <w:t>лумпурского</w:t>
      </w:r>
      <w:proofErr w:type="spellEnd"/>
      <w:r w:rsidRPr="00ED4A40">
        <w:rPr>
          <w:lang w:val="ru-MD"/>
        </w:rPr>
        <w:t xml:space="preserve"> дополнительного протокола об ответственности и возмещении</w:t>
      </w:r>
      <w:bookmarkEnd w:id="40"/>
      <w:r w:rsidRPr="00ED4A40">
        <w:rPr>
          <w:lang w:val="ru-MD"/>
        </w:rPr>
        <w:t xml:space="preserve"> </w:t>
      </w:r>
    </w:p>
    <w:p w14:paraId="09096C7E" w14:textId="77777777" w:rsidR="00395CD1" w:rsidRPr="008C6B99" w:rsidRDefault="00395CD1" w:rsidP="00395CD1">
      <w:pPr>
        <w:spacing w:before="120" w:after="120"/>
        <w:ind w:firstLine="720"/>
        <w:rPr>
          <w:rFonts w:asciiTheme="majorBidi" w:hAnsiTheme="majorBidi" w:cstheme="majorBidi"/>
          <w:lang w:val="ru-RU"/>
        </w:rPr>
      </w:pPr>
      <w:r w:rsidRPr="008C6B99">
        <w:rPr>
          <w:i/>
          <w:iCs/>
          <w:kern w:val="22"/>
          <w:lang w:val="ru-RU"/>
        </w:rPr>
        <w:t>Конференция Сторон, выступающая в качестве совещания Сторон Картахенского протокола по биобезопасности,</w:t>
      </w:r>
    </w:p>
    <w:p w14:paraId="09096C7F" w14:textId="77777777" w:rsidR="00395CD1" w:rsidRPr="008C6B99" w:rsidRDefault="00395CD1" w:rsidP="00395CD1">
      <w:pPr>
        <w:spacing w:before="120" w:after="120"/>
        <w:ind w:firstLine="720"/>
        <w:rPr>
          <w:rFonts w:asciiTheme="majorBidi" w:hAnsiTheme="majorBidi"/>
          <w:lang w:val="ru-RU"/>
        </w:rPr>
      </w:pPr>
      <w:r w:rsidRPr="008C6B99">
        <w:rPr>
          <w:rFonts w:asciiTheme="majorBidi" w:hAnsiTheme="majorBidi"/>
          <w:i/>
          <w:lang w:val="ru-RU"/>
        </w:rPr>
        <w:t xml:space="preserve">признавая </w:t>
      </w:r>
      <w:r w:rsidRPr="008C6B99">
        <w:rPr>
          <w:rFonts w:asciiTheme="majorBidi" w:hAnsiTheme="majorBidi"/>
          <w:lang w:val="ru-RU"/>
        </w:rPr>
        <w:t>целесообразность Структуры и Плана действий по созданию потенциала для эффективного осуществления Картахенского протокола</w:t>
      </w:r>
      <w:r w:rsidRPr="008C6B99">
        <w:rPr>
          <w:kern w:val="22"/>
          <w:lang w:val="ru-RU"/>
        </w:rPr>
        <w:t xml:space="preserve"> по биобезопасности</w:t>
      </w:r>
      <w:r w:rsidRPr="008C6B99">
        <w:rPr>
          <w:rStyle w:val="FootnoteReference"/>
          <w:rFonts w:asciiTheme="majorBidi" w:hAnsiTheme="majorBidi" w:cstheme="majorBidi"/>
          <w:lang w:val="ru-RU"/>
        </w:rPr>
        <w:t xml:space="preserve"> </w:t>
      </w:r>
      <w:r w:rsidRPr="00E929CE">
        <w:rPr>
          <w:rStyle w:val="FootnoteReference"/>
          <w:rFonts w:asciiTheme="majorBidi" w:hAnsiTheme="majorBidi" w:cstheme="majorBidi"/>
          <w:sz w:val="22"/>
          <w:szCs w:val="22"/>
          <w:u w:val="none"/>
          <w:vertAlign w:val="superscript"/>
          <w:lang w:val="ru-RU"/>
        </w:rPr>
        <w:footnoteReference w:id="9"/>
      </w:r>
      <w:r w:rsidRPr="008C6B99">
        <w:rPr>
          <w:rFonts w:asciiTheme="majorBidi" w:hAnsiTheme="majorBidi"/>
          <w:lang w:val="ru-RU"/>
        </w:rPr>
        <w:t>,</w:t>
      </w:r>
    </w:p>
    <w:p w14:paraId="09096C80" w14:textId="77777777" w:rsidR="00395CD1" w:rsidRPr="008C6B99" w:rsidRDefault="00395CD1" w:rsidP="00395CD1">
      <w:pPr>
        <w:spacing w:before="115" w:after="115"/>
        <w:ind w:firstLine="720"/>
        <w:rPr>
          <w:rFonts w:asciiTheme="majorBidi" w:hAnsiTheme="majorBidi" w:cstheme="majorBidi"/>
          <w:lang w:val="ru-RU"/>
        </w:rPr>
      </w:pPr>
      <w:r w:rsidRPr="008C6B99">
        <w:rPr>
          <w:rFonts w:asciiTheme="majorBidi" w:hAnsiTheme="majorBidi"/>
          <w:i/>
          <w:lang w:val="ru-RU"/>
        </w:rPr>
        <w:t>ссылаясь</w:t>
      </w:r>
      <w:r w:rsidRPr="008C6B99">
        <w:rPr>
          <w:rFonts w:asciiTheme="majorBidi" w:hAnsiTheme="majorBidi"/>
          <w:lang w:val="ru-RU"/>
        </w:rPr>
        <w:t xml:space="preserve"> на решение CP-9/7, в котором она постановила разработать план осуществления Картахенского протокола по биобезопасности, основывающийся на глобальной рамочной программе в области биоразнообразия на период после 2020 года и дополняющий ее,</w:t>
      </w:r>
    </w:p>
    <w:p w14:paraId="09096C81" w14:textId="77777777" w:rsidR="00395CD1" w:rsidRPr="008C6B99" w:rsidRDefault="00395CD1" w:rsidP="00395CD1">
      <w:pPr>
        <w:spacing w:before="120" w:after="120"/>
        <w:ind w:firstLine="720"/>
        <w:rPr>
          <w:rFonts w:asciiTheme="majorBidi" w:hAnsiTheme="majorBidi" w:cstheme="majorBidi"/>
          <w:lang w:val="ru-RU"/>
        </w:rPr>
      </w:pPr>
      <w:r w:rsidRPr="008C6B99">
        <w:rPr>
          <w:rFonts w:asciiTheme="majorBidi" w:hAnsiTheme="majorBidi" w:cstheme="majorBidi"/>
          <w:i/>
          <w:iCs/>
          <w:lang w:val="ru-RU"/>
        </w:rPr>
        <w:t xml:space="preserve">ссылаясь также </w:t>
      </w:r>
      <w:r w:rsidRPr="008C6B99">
        <w:rPr>
          <w:rFonts w:asciiTheme="majorBidi" w:hAnsiTheme="majorBidi" w:cstheme="majorBidi"/>
          <w:lang w:val="ru-RU"/>
        </w:rPr>
        <w:t xml:space="preserve">на решение CP-9/3, в котором она признала необходимость в конкретном плане действий по созданию потенциала для осуществления Картахенского протокола и Дополнительного протокола к нему, согласованном с планом осуществления Картахенского протокола </w:t>
      </w:r>
      <w:r w:rsidRPr="008C6B99">
        <w:rPr>
          <w:kern w:val="22"/>
          <w:lang w:val="ru-RU"/>
        </w:rPr>
        <w:t>по биобезопасности</w:t>
      </w:r>
      <w:r w:rsidRPr="008C6B99">
        <w:rPr>
          <w:rStyle w:val="FootnoteReference"/>
          <w:rFonts w:asciiTheme="majorBidi" w:hAnsiTheme="majorBidi" w:cstheme="majorBidi"/>
          <w:lang w:val="ru-RU"/>
        </w:rPr>
        <w:t xml:space="preserve"> </w:t>
      </w:r>
      <w:r w:rsidRPr="008C6B99">
        <w:rPr>
          <w:rFonts w:asciiTheme="majorBidi" w:hAnsiTheme="majorBidi" w:cstheme="majorBidi"/>
          <w:lang w:val="ru-RU"/>
        </w:rPr>
        <w:t>и дополняющем долгосрочную стратегическую структуру по созданию потенциала на период после 2020 года,</w:t>
      </w:r>
    </w:p>
    <w:p w14:paraId="09096C82" w14:textId="77777777" w:rsidR="00395CD1" w:rsidRPr="008C6B99" w:rsidRDefault="00395CD1" w:rsidP="00395CD1">
      <w:pPr>
        <w:spacing w:before="120" w:after="120"/>
        <w:ind w:firstLine="720"/>
        <w:rPr>
          <w:rFonts w:asciiTheme="majorBidi" w:hAnsiTheme="majorBidi" w:cstheme="majorBidi"/>
          <w:iCs/>
          <w:lang w:val="ru-RU"/>
        </w:rPr>
      </w:pPr>
      <w:r w:rsidRPr="008C6B99">
        <w:rPr>
          <w:rFonts w:asciiTheme="majorBidi" w:hAnsiTheme="majorBidi" w:cstheme="majorBidi"/>
          <w:i/>
          <w:lang w:val="ru-RU"/>
        </w:rPr>
        <w:t xml:space="preserve">приветствуя </w:t>
      </w:r>
      <w:r w:rsidRPr="008C6B99">
        <w:rPr>
          <w:rFonts w:asciiTheme="majorBidi" w:hAnsiTheme="majorBidi" w:cstheme="majorBidi"/>
          <w:iCs/>
          <w:lang w:val="ru-RU"/>
        </w:rPr>
        <w:t xml:space="preserve">вклад Контактной группы по Картахенскому протоколу </w:t>
      </w:r>
      <w:r w:rsidRPr="008C6B99">
        <w:rPr>
          <w:rFonts w:asciiTheme="majorBidi" w:hAnsiTheme="majorBidi"/>
          <w:lang w:val="ru-RU"/>
        </w:rPr>
        <w:t>по биобезопасности</w:t>
      </w:r>
      <w:r w:rsidRPr="008C6B99">
        <w:rPr>
          <w:rFonts w:asciiTheme="majorBidi" w:hAnsiTheme="majorBidi" w:cstheme="majorBidi"/>
          <w:iCs/>
          <w:lang w:val="ru-RU"/>
        </w:rPr>
        <w:t xml:space="preserve"> в разработку плана действий по созданию потенциала и обзор, проведенный Вспомогательным органом по осуществлению на его третьем совещании,</w:t>
      </w:r>
    </w:p>
    <w:p w14:paraId="09096C83" w14:textId="77777777" w:rsidR="00395CD1" w:rsidRPr="008C6B99" w:rsidRDefault="00395CD1" w:rsidP="00395CD1">
      <w:pPr>
        <w:spacing w:before="120" w:after="120"/>
        <w:ind w:firstLine="720"/>
        <w:rPr>
          <w:rFonts w:asciiTheme="majorBidi" w:hAnsiTheme="majorBidi" w:cstheme="majorBidi"/>
          <w:iCs/>
          <w:lang w:val="ru-RU"/>
        </w:rPr>
      </w:pPr>
      <w:r w:rsidRPr="008C6B99">
        <w:rPr>
          <w:rFonts w:asciiTheme="majorBidi" w:hAnsiTheme="majorBidi" w:cstheme="majorBidi"/>
          <w:i/>
          <w:lang w:val="ru-RU"/>
        </w:rPr>
        <w:t xml:space="preserve">отмечая </w:t>
      </w:r>
      <w:r w:rsidRPr="008C6B99">
        <w:rPr>
          <w:rFonts w:asciiTheme="majorBidi" w:hAnsiTheme="majorBidi" w:cstheme="majorBidi"/>
          <w:iCs/>
          <w:lang w:val="ru-RU"/>
        </w:rPr>
        <w:t xml:space="preserve">значение </w:t>
      </w:r>
      <w:r w:rsidRPr="008C6B99">
        <w:rPr>
          <w:kern w:val="22"/>
          <w:szCs w:val="22"/>
          <w:lang w:val="ru-RU"/>
        </w:rPr>
        <w:t>Картахенского протокола по биобезопасности</w:t>
      </w:r>
      <w:r w:rsidRPr="008C6B99">
        <w:rPr>
          <w:rFonts w:asciiTheme="majorBidi" w:hAnsiTheme="majorBidi"/>
          <w:lang w:val="ru-RU"/>
        </w:rPr>
        <w:t xml:space="preserve">, а также </w:t>
      </w:r>
      <w:r w:rsidRPr="008C6B99">
        <w:rPr>
          <w:kern w:val="22"/>
          <w:szCs w:val="22"/>
          <w:lang w:val="ru-RU"/>
        </w:rPr>
        <w:t>Плана осуществления Картахенского протокола по биобезопасности</w:t>
      </w:r>
      <w:r w:rsidRPr="008C6B99">
        <w:rPr>
          <w:iCs/>
          <w:vertAlign w:val="superscript"/>
          <w:lang w:val="ru-RU"/>
        </w:rPr>
        <w:footnoteReference w:id="10"/>
      </w:r>
      <w:r w:rsidRPr="008C6B99">
        <w:rPr>
          <w:rFonts w:asciiTheme="majorBidi" w:hAnsiTheme="majorBidi"/>
          <w:lang w:val="ru-RU"/>
        </w:rPr>
        <w:t xml:space="preserve"> и </w:t>
      </w:r>
      <w:r w:rsidRPr="008C6B99">
        <w:rPr>
          <w:kern w:val="22"/>
          <w:szCs w:val="22"/>
          <w:lang w:val="ru-RU"/>
        </w:rPr>
        <w:t xml:space="preserve">Плана действий по созданию потенциала для Картахенского протокола </w:t>
      </w:r>
      <w:r w:rsidRPr="008C6B99">
        <w:rPr>
          <w:lang w:val="ru-RU"/>
        </w:rPr>
        <w:t>по биобезопасности</w:t>
      </w:r>
      <w:r w:rsidRPr="008C6B99">
        <w:rPr>
          <w:rFonts w:asciiTheme="majorBidi" w:hAnsiTheme="majorBidi"/>
          <w:lang w:val="ru-RU"/>
        </w:rPr>
        <w:t xml:space="preserve"> в качестве взаимосвязанных, но независимых планов для достижения целей Конвенции о биологическом разнообразии</w:t>
      </w:r>
      <w:r w:rsidRPr="008C6B99">
        <w:rPr>
          <w:rFonts w:asciiTheme="majorBidi" w:hAnsiTheme="majorBidi" w:cstheme="majorBidi"/>
          <w:iCs/>
          <w:lang w:val="ru-RU"/>
        </w:rPr>
        <w:t>,</w:t>
      </w:r>
    </w:p>
    <w:p w14:paraId="09096C84" w14:textId="77777777" w:rsidR="00395CD1" w:rsidRPr="008C6B99" w:rsidRDefault="00395CD1" w:rsidP="00395CD1">
      <w:pPr>
        <w:spacing w:before="120" w:after="120"/>
        <w:ind w:firstLine="720"/>
        <w:rPr>
          <w:rFonts w:asciiTheme="majorBidi" w:hAnsiTheme="majorBidi" w:cstheme="majorBidi"/>
          <w:iCs/>
          <w:spacing w:val="-2"/>
          <w:lang w:val="ru-RU"/>
        </w:rPr>
      </w:pPr>
      <w:r w:rsidRPr="008C6B99">
        <w:rPr>
          <w:rFonts w:asciiTheme="majorBidi" w:hAnsiTheme="majorBidi" w:cstheme="majorBidi"/>
          <w:i/>
          <w:spacing w:val="-2"/>
          <w:lang w:val="ru-RU"/>
        </w:rPr>
        <w:t xml:space="preserve">признавая </w:t>
      </w:r>
      <w:r w:rsidRPr="008C6B99">
        <w:rPr>
          <w:rFonts w:asciiTheme="majorBidi" w:hAnsiTheme="majorBidi" w:cstheme="majorBidi"/>
          <w:iCs/>
          <w:spacing w:val="-2"/>
          <w:lang w:val="ru-RU"/>
        </w:rPr>
        <w:t xml:space="preserve">потребность в </w:t>
      </w:r>
      <w:r w:rsidRPr="008C6B99">
        <w:rPr>
          <w:rFonts w:asciiTheme="majorBidi" w:hAnsiTheme="majorBidi"/>
          <w:lang w:val="ru-RU"/>
        </w:rPr>
        <w:t>периодическом определении приоритетов для планирования и разработки программы работы,</w:t>
      </w:r>
      <w:r w:rsidRPr="008C6B99">
        <w:rPr>
          <w:rFonts w:asciiTheme="majorBidi" w:hAnsiTheme="majorBidi" w:cstheme="majorBidi"/>
          <w:iCs/>
          <w:spacing w:val="-2"/>
          <w:lang w:val="ru-RU"/>
        </w:rPr>
        <w:t xml:space="preserve"> которая должна быть проведена в рамках периода, охваченного планом действий по созданию потенциала,</w:t>
      </w:r>
    </w:p>
    <w:p w14:paraId="09096C85" w14:textId="77777777" w:rsidR="00395CD1" w:rsidRPr="008C6B99" w:rsidRDefault="00395CD1" w:rsidP="00395CD1">
      <w:pPr>
        <w:spacing w:before="115" w:after="115"/>
        <w:ind w:firstLine="720"/>
        <w:rPr>
          <w:rFonts w:asciiTheme="majorBidi" w:hAnsiTheme="majorBidi" w:cstheme="majorBidi"/>
          <w:i/>
          <w:spacing w:val="-2"/>
          <w:lang w:val="ru-RU"/>
        </w:rPr>
      </w:pPr>
      <w:r w:rsidRPr="008C6B99">
        <w:rPr>
          <w:rFonts w:asciiTheme="majorBidi" w:hAnsiTheme="majorBidi"/>
          <w:i/>
          <w:iCs/>
          <w:lang w:val="ru-RU"/>
        </w:rPr>
        <w:t>отмечая</w:t>
      </w:r>
      <w:r w:rsidRPr="008C6B99">
        <w:rPr>
          <w:rFonts w:asciiTheme="majorBidi" w:hAnsiTheme="majorBidi"/>
          <w:lang w:val="ru-RU"/>
        </w:rPr>
        <w:t xml:space="preserve"> решение CP-10/6 о вопросах, касающихся механизма финансирования и </w:t>
      </w:r>
      <w:bookmarkStart w:id="41" w:name="_Hlk130130033"/>
      <w:r w:rsidRPr="008C6B99">
        <w:rPr>
          <w:rFonts w:asciiTheme="majorBidi" w:hAnsiTheme="majorBidi"/>
          <w:lang w:val="ru-RU"/>
        </w:rPr>
        <w:t xml:space="preserve">финансовых </w:t>
      </w:r>
      <w:bookmarkEnd w:id="41"/>
      <w:r w:rsidRPr="008C6B99">
        <w:rPr>
          <w:rFonts w:asciiTheme="majorBidi" w:hAnsiTheme="majorBidi"/>
          <w:lang w:val="ru-RU"/>
        </w:rPr>
        <w:t>ресурсов,</w:t>
      </w:r>
    </w:p>
    <w:p w14:paraId="09096C86" w14:textId="77777777" w:rsidR="00395CD1" w:rsidRPr="008C6B99" w:rsidRDefault="00395CD1" w:rsidP="00395CD1">
      <w:pPr>
        <w:spacing w:before="120" w:after="120"/>
        <w:ind w:firstLine="720"/>
        <w:rPr>
          <w:rFonts w:asciiTheme="majorBidi" w:hAnsiTheme="majorBidi" w:cstheme="majorBidi"/>
          <w:lang w:val="ru-RU"/>
        </w:rPr>
      </w:pPr>
      <w:r w:rsidRPr="008C6B99">
        <w:rPr>
          <w:rFonts w:asciiTheme="majorBidi" w:hAnsiTheme="majorBidi" w:cstheme="majorBidi"/>
          <w:lang w:val="ru-RU"/>
        </w:rPr>
        <w:t>1.</w:t>
      </w:r>
      <w:r w:rsidRPr="008C6B99">
        <w:rPr>
          <w:rFonts w:asciiTheme="majorBidi" w:hAnsiTheme="majorBidi" w:cstheme="majorBidi"/>
          <w:lang w:val="ru-RU"/>
        </w:rPr>
        <w:tab/>
      </w:r>
      <w:r w:rsidRPr="008C6B99">
        <w:rPr>
          <w:rFonts w:asciiTheme="majorBidi" w:hAnsiTheme="majorBidi" w:cstheme="majorBidi"/>
          <w:i/>
          <w:iCs/>
          <w:lang w:val="ru-RU"/>
        </w:rPr>
        <w:t xml:space="preserve">принимает </w:t>
      </w:r>
      <w:r w:rsidRPr="008C6B99">
        <w:rPr>
          <w:rFonts w:asciiTheme="majorBidi" w:hAnsiTheme="majorBidi" w:cstheme="majorBidi"/>
          <w:lang w:val="ru-RU"/>
        </w:rPr>
        <w:t xml:space="preserve">План действий </w:t>
      </w:r>
      <w:r w:rsidRPr="008C6B99">
        <w:rPr>
          <w:kern w:val="22"/>
          <w:szCs w:val="22"/>
          <w:lang w:val="ru-RU"/>
        </w:rPr>
        <w:t xml:space="preserve">по созданию потенциала для Картахенского протокола </w:t>
      </w:r>
      <w:r w:rsidRPr="008C6B99">
        <w:rPr>
          <w:lang w:val="ru-RU"/>
        </w:rPr>
        <w:t>по биобезопасности</w:t>
      </w:r>
      <w:r w:rsidRPr="008C6B99">
        <w:rPr>
          <w:rFonts w:asciiTheme="majorBidi" w:hAnsiTheme="majorBidi" w:cstheme="majorBidi"/>
          <w:lang w:val="ru-RU"/>
        </w:rPr>
        <w:t>, приведенный в приложении к настоящему решению;</w:t>
      </w:r>
    </w:p>
    <w:p w14:paraId="09096C87" w14:textId="77777777" w:rsidR="00395CD1" w:rsidRPr="008C6B99" w:rsidRDefault="00395CD1" w:rsidP="00395CD1">
      <w:pPr>
        <w:spacing w:before="120" w:after="120"/>
        <w:ind w:firstLine="720"/>
        <w:rPr>
          <w:rFonts w:asciiTheme="majorBidi" w:hAnsiTheme="majorBidi" w:cstheme="majorBidi"/>
          <w:iCs/>
          <w:lang w:val="ru-RU"/>
        </w:rPr>
      </w:pPr>
      <w:r w:rsidRPr="008C6B99">
        <w:rPr>
          <w:rFonts w:asciiTheme="majorBidi" w:hAnsiTheme="majorBidi" w:cstheme="majorBidi"/>
          <w:lang w:val="ru-RU"/>
        </w:rPr>
        <w:t>2.</w:t>
      </w:r>
      <w:r w:rsidRPr="008C6B99">
        <w:rPr>
          <w:rFonts w:asciiTheme="majorBidi" w:hAnsiTheme="majorBidi" w:cstheme="majorBidi"/>
          <w:lang w:val="ru-RU"/>
        </w:rPr>
        <w:tab/>
      </w:r>
      <w:r w:rsidRPr="008C6B99">
        <w:rPr>
          <w:rFonts w:asciiTheme="majorBidi" w:hAnsiTheme="majorBidi" w:cstheme="majorBidi"/>
          <w:i/>
          <w:lang w:val="ru-RU"/>
        </w:rPr>
        <w:t xml:space="preserve">приветствует </w:t>
      </w:r>
      <w:r w:rsidRPr="008C6B99">
        <w:rPr>
          <w:rFonts w:asciiTheme="majorBidi" w:hAnsiTheme="majorBidi" w:cstheme="majorBidi"/>
          <w:iCs/>
          <w:lang w:val="ru-RU"/>
        </w:rPr>
        <w:t>долгосрочную стратегическую структуру по созданию и развитию потенциала, принятую в решении 15/8 Конференции Сторон;</w:t>
      </w:r>
    </w:p>
    <w:p w14:paraId="09096C88" w14:textId="77777777" w:rsidR="00395CD1" w:rsidRPr="008C6B99" w:rsidRDefault="00395CD1" w:rsidP="00395CD1">
      <w:pPr>
        <w:spacing w:before="120" w:after="120"/>
        <w:ind w:firstLine="720"/>
        <w:rPr>
          <w:rFonts w:asciiTheme="majorBidi" w:hAnsiTheme="majorBidi" w:cstheme="majorBidi"/>
          <w:i/>
          <w:lang w:val="ru-RU"/>
        </w:rPr>
      </w:pPr>
      <w:r w:rsidRPr="008C6B99">
        <w:rPr>
          <w:rFonts w:asciiTheme="majorBidi" w:hAnsiTheme="majorBidi" w:cstheme="majorBidi"/>
          <w:lang w:val="ru-RU"/>
        </w:rPr>
        <w:t>3.</w:t>
      </w:r>
      <w:r w:rsidRPr="008C6B99">
        <w:rPr>
          <w:rFonts w:asciiTheme="majorBidi" w:hAnsiTheme="majorBidi" w:cstheme="majorBidi"/>
          <w:lang w:val="ru-RU"/>
        </w:rPr>
        <w:tab/>
      </w:r>
      <w:r w:rsidRPr="008C6B99">
        <w:rPr>
          <w:rFonts w:asciiTheme="majorBidi" w:hAnsiTheme="majorBidi" w:cstheme="majorBidi"/>
          <w:i/>
          <w:iCs/>
          <w:lang w:val="ru-RU"/>
        </w:rPr>
        <w:t xml:space="preserve">признает </w:t>
      </w:r>
      <w:r w:rsidRPr="008C6B99">
        <w:rPr>
          <w:rFonts w:asciiTheme="majorBidi" w:hAnsiTheme="majorBidi" w:cstheme="majorBidi"/>
          <w:lang w:val="ru-RU"/>
        </w:rPr>
        <w:t xml:space="preserve">дополняющую роль Плана действий </w:t>
      </w:r>
      <w:r w:rsidRPr="008C6B99">
        <w:rPr>
          <w:kern w:val="22"/>
          <w:szCs w:val="22"/>
          <w:lang w:val="ru-RU"/>
        </w:rPr>
        <w:t xml:space="preserve">по созданию потенциала для Картахенского протокола </w:t>
      </w:r>
      <w:r w:rsidRPr="008C6B99">
        <w:rPr>
          <w:lang w:val="ru-RU"/>
        </w:rPr>
        <w:t>по биобезопасности</w:t>
      </w:r>
      <w:r w:rsidRPr="008C6B99">
        <w:rPr>
          <w:rFonts w:asciiTheme="majorBidi" w:hAnsiTheme="majorBidi" w:cstheme="majorBidi"/>
          <w:lang w:val="ru-RU"/>
        </w:rPr>
        <w:t xml:space="preserve"> по отношению к долгосрочной стратегической структуре по созданию и развитию потенциала</w:t>
      </w:r>
      <w:r w:rsidRPr="008C6B99">
        <w:rPr>
          <w:rFonts w:asciiTheme="majorBidi" w:hAnsiTheme="majorBidi" w:cstheme="majorBidi"/>
          <w:iCs/>
          <w:lang w:val="ru-RU"/>
        </w:rPr>
        <w:t>, принятой в решении 15/8 Конференции Сторон</w:t>
      </w:r>
      <w:r w:rsidRPr="008C6B99">
        <w:rPr>
          <w:rFonts w:asciiTheme="majorBidi" w:hAnsiTheme="majorBidi" w:cstheme="majorBidi"/>
          <w:lang w:val="ru-RU"/>
        </w:rPr>
        <w:t>;</w:t>
      </w:r>
    </w:p>
    <w:p w14:paraId="09096C89" w14:textId="77777777" w:rsidR="00395CD1" w:rsidRPr="008C6B99" w:rsidRDefault="00395CD1" w:rsidP="00395CD1">
      <w:pPr>
        <w:spacing w:before="120" w:after="120"/>
        <w:ind w:firstLine="720"/>
        <w:rPr>
          <w:rFonts w:asciiTheme="majorBidi" w:hAnsiTheme="majorBidi" w:cstheme="majorBidi"/>
          <w:lang w:val="ru-RU"/>
        </w:rPr>
      </w:pPr>
      <w:r w:rsidRPr="008C6B99">
        <w:rPr>
          <w:rFonts w:asciiTheme="majorBidi" w:hAnsiTheme="majorBidi" w:cstheme="majorBidi"/>
          <w:lang w:val="ru-RU"/>
        </w:rPr>
        <w:t>4.</w:t>
      </w:r>
      <w:r w:rsidRPr="008C6B99">
        <w:rPr>
          <w:rFonts w:asciiTheme="majorBidi" w:hAnsiTheme="majorBidi" w:cstheme="majorBidi"/>
          <w:lang w:val="ru-RU"/>
        </w:rPr>
        <w:tab/>
      </w:r>
      <w:r w:rsidRPr="008C6B99">
        <w:rPr>
          <w:rFonts w:asciiTheme="majorBidi" w:hAnsiTheme="majorBidi" w:cstheme="majorBidi"/>
          <w:i/>
          <w:iCs/>
          <w:lang w:val="ru-RU"/>
        </w:rPr>
        <w:t>настоятельно призывает</w:t>
      </w:r>
      <w:r w:rsidRPr="008C6B99">
        <w:rPr>
          <w:rFonts w:asciiTheme="majorBidi" w:hAnsiTheme="majorBidi" w:cstheme="majorBidi"/>
          <w:lang w:val="ru-RU"/>
        </w:rPr>
        <w:t xml:space="preserve"> Стороны и </w:t>
      </w:r>
      <w:r w:rsidRPr="008C6B99">
        <w:rPr>
          <w:rFonts w:asciiTheme="majorBidi" w:hAnsiTheme="majorBidi" w:cstheme="majorBidi"/>
          <w:iCs/>
          <w:lang w:val="ru-RU"/>
        </w:rPr>
        <w:t>предлагает</w:t>
      </w:r>
      <w:r w:rsidRPr="008C6B99">
        <w:rPr>
          <w:rFonts w:asciiTheme="majorBidi" w:hAnsiTheme="majorBidi" w:cstheme="majorBidi"/>
          <w:lang w:val="ru-RU"/>
        </w:rPr>
        <w:t xml:space="preserve"> другим правительствам пересмотреть и при необходимости согласовать с Планом действий по созданию потенциала их национальные планы действий и программы, имеющие отношение к осуществлению Протокола, включая их национальные стратегии и планы действий </w:t>
      </w:r>
      <w:r w:rsidRPr="008C6B99">
        <w:rPr>
          <w:rFonts w:asciiTheme="majorBidi" w:hAnsiTheme="majorBidi"/>
          <w:lang w:val="ru-RU"/>
        </w:rPr>
        <w:t>по сохранению биоразнообразия</w:t>
      </w:r>
      <w:r w:rsidRPr="008C6B99">
        <w:rPr>
          <w:rFonts w:asciiTheme="majorBidi" w:hAnsiTheme="majorBidi" w:cstheme="majorBidi"/>
          <w:lang w:val="ru-RU"/>
        </w:rPr>
        <w:t>;</w:t>
      </w:r>
    </w:p>
    <w:p w14:paraId="09096C8A" w14:textId="77777777" w:rsidR="00395CD1" w:rsidRPr="008C6B99" w:rsidRDefault="00395CD1" w:rsidP="00395CD1">
      <w:pPr>
        <w:spacing w:before="120" w:after="120"/>
        <w:ind w:firstLine="720"/>
        <w:rPr>
          <w:rFonts w:asciiTheme="majorBidi" w:hAnsiTheme="majorBidi" w:cstheme="majorBidi"/>
          <w:iCs/>
          <w:szCs w:val="22"/>
          <w:lang w:val="ru-RU"/>
        </w:rPr>
      </w:pPr>
      <w:r w:rsidRPr="008C6B99">
        <w:rPr>
          <w:rFonts w:asciiTheme="majorBidi" w:hAnsiTheme="majorBidi" w:cstheme="majorBidi"/>
          <w:lang w:val="ru-RU"/>
        </w:rPr>
        <w:t>5.</w:t>
      </w:r>
      <w:r w:rsidRPr="008C6B99">
        <w:rPr>
          <w:rFonts w:asciiTheme="majorBidi" w:hAnsiTheme="majorBidi" w:cstheme="majorBidi"/>
          <w:lang w:val="ru-RU"/>
        </w:rPr>
        <w:tab/>
      </w:r>
      <w:r w:rsidRPr="008C6B99">
        <w:rPr>
          <w:rFonts w:asciiTheme="majorBidi" w:hAnsiTheme="majorBidi" w:cstheme="majorBidi"/>
          <w:i/>
          <w:szCs w:val="22"/>
          <w:lang w:val="ru-RU"/>
        </w:rPr>
        <w:t xml:space="preserve">постановляет, </w:t>
      </w:r>
      <w:r w:rsidRPr="008C6B99">
        <w:rPr>
          <w:rFonts w:asciiTheme="majorBidi" w:hAnsiTheme="majorBidi" w:cstheme="majorBidi"/>
          <w:iCs/>
          <w:szCs w:val="22"/>
          <w:lang w:val="ru-RU"/>
        </w:rPr>
        <w:t>что базовые показатели Плана действий по созданию потенциала должны включать в себя информацию, собранную в ходе четвертого цикла представления отчетности</w:t>
      </w:r>
      <w:r w:rsidRPr="00E929CE">
        <w:rPr>
          <w:rStyle w:val="FootnoteReference"/>
          <w:rFonts w:asciiTheme="majorBidi" w:hAnsiTheme="majorBidi" w:cstheme="majorBidi"/>
          <w:iCs/>
          <w:sz w:val="22"/>
          <w:szCs w:val="22"/>
          <w:u w:val="none"/>
          <w:vertAlign w:val="superscript"/>
          <w:lang w:val="ru-RU"/>
        </w:rPr>
        <w:footnoteReference w:id="11"/>
      </w:r>
      <w:r w:rsidRPr="008C6B99">
        <w:rPr>
          <w:rFonts w:asciiTheme="majorBidi" w:hAnsiTheme="majorBidi" w:cstheme="majorBidi"/>
          <w:iCs/>
          <w:szCs w:val="22"/>
          <w:lang w:val="ru-RU"/>
        </w:rPr>
        <w:t>;</w:t>
      </w:r>
    </w:p>
    <w:p w14:paraId="09096C8B" w14:textId="77777777" w:rsidR="00395CD1" w:rsidRPr="008C6B99" w:rsidRDefault="00395CD1" w:rsidP="00395CD1">
      <w:pPr>
        <w:spacing w:before="120" w:after="120"/>
        <w:ind w:firstLine="720"/>
        <w:rPr>
          <w:rFonts w:asciiTheme="majorBidi" w:hAnsiTheme="majorBidi" w:cstheme="majorBidi"/>
          <w:lang w:val="ru-RU"/>
        </w:rPr>
      </w:pPr>
      <w:r w:rsidRPr="008C6B99">
        <w:rPr>
          <w:rFonts w:asciiTheme="majorBidi" w:hAnsiTheme="majorBidi" w:cstheme="majorBidi"/>
          <w:szCs w:val="22"/>
          <w:lang w:val="ru-RU"/>
        </w:rPr>
        <w:lastRenderedPageBreak/>
        <w:t>6.</w:t>
      </w:r>
      <w:r w:rsidRPr="008C6B99">
        <w:rPr>
          <w:rFonts w:asciiTheme="majorBidi" w:hAnsiTheme="majorBidi" w:cstheme="majorBidi"/>
          <w:i/>
          <w:szCs w:val="22"/>
          <w:lang w:val="ru-RU"/>
        </w:rPr>
        <w:tab/>
        <w:t xml:space="preserve">также постановляет </w:t>
      </w:r>
      <w:r w:rsidRPr="008C6B99">
        <w:rPr>
          <w:rFonts w:asciiTheme="majorBidi" w:hAnsiTheme="majorBidi" w:cstheme="majorBidi"/>
          <w:iCs/>
          <w:szCs w:val="22"/>
          <w:lang w:val="ru-RU"/>
        </w:rPr>
        <w:t xml:space="preserve">провести промежуточную оценку Плана действий по созданию потенциала одновременно с промежуточной оценкой </w:t>
      </w:r>
      <w:r w:rsidRPr="008C6B99">
        <w:rPr>
          <w:kern w:val="22"/>
          <w:szCs w:val="22"/>
          <w:lang w:val="ru-RU"/>
        </w:rPr>
        <w:t>Плана осуществления Картахенского протокола по биобезопасности</w:t>
      </w:r>
      <w:r w:rsidRPr="008C6B99">
        <w:rPr>
          <w:rFonts w:asciiTheme="majorBidi" w:hAnsiTheme="majorBidi" w:cstheme="majorBidi"/>
          <w:szCs w:val="22"/>
          <w:lang w:val="ru-RU"/>
        </w:rPr>
        <w:t xml:space="preserve">; </w:t>
      </w:r>
    </w:p>
    <w:p w14:paraId="09096C8C" w14:textId="77777777" w:rsidR="00395CD1" w:rsidRPr="008C6B99" w:rsidRDefault="00395CD1" w:rsidP="00395CD1">
      <w:pPr>
        <w:spacing w:before="120" w:after="120"/>
        <w:ind w:firstLine="720"/>
        <w:rPr>
          <w:rFonts w:asciiTheme="majorBidi" w:hAnsiTheme="majorBidi" w:cstheme="majorBidi"/>
          <w:lang w:val="ru-RU"/>
        </w:rPr>
      </w:pPr>
      <w:r w:rsidRPr="008C6B99">
        <w:rPr>
          <w:rFonts w:asciiTheme="majorBidi" w:hAnsiTheme="majorBidi" w:cstheme="majorBidi"/>
          <w:lang w:val="ru-RU"/>
        </w:rPr>
        <w:t>7.</w:t>
      </w:r>
      <w:r w:rsidRPr="008C6B99">
        <w:rPr>
          <w:rFonts w:asciiTheme="majorBidi" w:hAnsiTheme="majorBidi" w:cstheme="majorBidi"/>
          <w:lang w:val="ru-RU"/>
        </w:rPr>
        <w:tab/>
      </w:r>
      <w:r w:rsidRPr="008C6B99">
        <w:rPr>
          <w:rFonts w:asciiTheme="majorBidi" w:hAnsiTheme="majorBidi" w:cstheme="majorBidi"/>
          <w:i/>
          <w:iCs/>
          <w:lang w:val="ru-RU"/>
        </w:rPr>
        <w:t>призывает</w:t>
      </w:r>
      <w:r w:rsidRPr="008C6B99">
        <w:rPr>
          <w:rFonts w:asciiTheme="majorBidi" w:hAnsiTheme="majorBidi" w:cstheme="majorBidi"/>
          <w:lang w:val="ru-RU"/>
        </w:rPr>
        <w:t xml:space="preserve"> Стороны с помощью их компетентных национальных органов выявить соответствующих субъектов для оказания поддержки в осуществлении Плана действий по созданию потенциала в соответствующих случаях, </w:t>
      </w:r>
      <w:r w:rsidRPr="008C6B99">
        <w:rPr>
          <w:rFonts w:asciiTheme="majorBidi" w:hAnsiTheme="majorBidi" w:cstheme="majorBidi"/>
          <w:iCs/>
          <w:lang w:val="ru-RU"/>
        </w:rPr>
        <w:t>отмечая</w:t>
      </w:r>
      <w:r w:rsidRPr="008C6B99">
        <w:rPr>
          <w:rFonts w:asciiTheme="majorBidi" w:hAnsiTheme="majorBidi" w:cstheme="majorBidi"/>
          <w:lang w:val="ru-RU"/>
        </w:rPr>
        <w:t xml:space="preserve"> важность избежания и регулирования конфликтов интересов в соответствии с национальным законодательством.</w:t>
      </w:r>
    </w:p>
    <w:p w14:paraId="09096C8D" w14:textId="77777777" w:rsidR="00395CD1" w:rsidRPr="008C6B99" w:rsidRDefault="00395CD1" w:rsidP="00C44906">
      <w:pPr>
        <w:pStyle w:val="Heading1"/>
        <w:spacing w:before="120"/>
        <w:rPr>
          <w:b w:val="0"/>
          <w:bCs/>
          <w:i/>
          <w:iCs/>
          <w:szCs w:val="22"/>
          <w:lang w:val="ru-RU"/>
        </w:rPr>
      </w:pPr>
      <w:bookmarkStart w:id="42" w:name="_Toc105416249"/>
      <w:bookmarkStart w:id="43" w:name="_Toc105443083"/>
      <w:bookmarkStart w:id="44" w:name="_Toc118834325"/>
      <w:bookmarkStart w:id="45" w:name="_Toc152746190"/>
      <w:bookmarkStart w:id="46" w:name="_Toc152746656"/>
      <w:r w:rsidRPr="008C6B99">
        <w:rPr>
          <w:b w:val="0"/>
          <w:i/>
          <w:iCs/>
          <w:caps w:val="0"/>
          <w:szCs w:val="22"/>
          <w:lang w:val="ru-RU"/>
        </w:rPr>
        <w:t>Приложение</w:t>
      </w:r>
      <w:bookmarkEnd w:id="42"/>
      <w:bookmarkEnd w:id="43"/>
      <w:bookmarkEnd w:id="44"/>
      <w:bookmarkEnd w:id="45"/>
      <w:bookmarkEnd w:id="46"/>
    </w:p>
    <w:p w14:paraId="09096C8E" w14:textId="77777777" w:rsidR="00395CD1" w:rsidRPr="008C6B99" w:rsidRDefault="00395CD1" w:rsidP="00395CD1">
      <w:pPr>
        <w:pStyle w:val="Heading1"/>
        <w:rPr>
          <w:szCs w:val="22"/>
          <w:lang w:val="ru-RU"/>
        </w:rPr>
      </w:pPr>
      <w:bookmarkStart w:id="47" w:name="_Toc105416250"/>
      <w:bookmarkStart w:id="48" w:name="_Toc105443084"/>
      <w:bookmarkStart w:id="49" w:name="_Toc118834326"/>
      <w:bookmarkStart w:id="50" w:name="_Toc152746191"/>
      <w:bookmarkStart w:id="51" w:name="_Toc152746657"/>
      <w:r w:rsidRPr="008C6B99">
        <w:rPr>
          <w:szCs w:val="22"/>
          <w:lang w:val="ru-RU"/>
        </w:rPr>
        <w:t>план действий по созданию потенциала для Картахенского протокола по биобезопасности</w:t>
      </w:r>
      <w:bookmarkEnd w:id="47"/>
      <w:bookmarkEnd w:id="48"/>
      <w:bookmarkEnd w:id="49"/>
      <w:bookmarkEnd w:id="50"/>
      <w:bookmarkEnd w:id="51"/>
    </w:p>
    <w:p w14:paraId="09096C8F" w14:textId="77777777" w:rsidR="00395CD1" w:rsidRPr="008C6B99" w:rsidRDefault="00395CD1" w:rsidP="00A056A2">
      <w:pPr>
        <w:pStyle w:val="Heading1"/>
        <w:numPr>
          <w:ilvl w:val="0"/>
          <w:numId w:val="10"/>
        </w:numPr>
        <w:pBdr>
          <w:between w:val="nil"/>
          <w:bar w:val="nil"/>
        </w:pBdr>
        <w:tabs>
          <w:tab w:val="clear" w:pos="720"/>
          <w:tab w:val="num" w:pos="360"/>
        </w:tabs>
        <w:ind w:left="1134" w:hanging="567"/>
        <w:rPr>
          <w:szCs w:val="22"/>
          <w:lang w:val="ru-RU"/>
        </w:rPr>
      </w:pPr>
      <w:bookmarkStart w:id="52" w:name="_Toc105416251"/>
      <w:bookmarkStart w:id="53" w:name="_Toc105443085"/>
      <w:bookmarkStart w:id="54" w:name="_Toc118834327"/>
      <w:bookmarkStart w:id="55" w:name="_Toc152746192"/>
      <w:bookmarkStart w:id="56" w:name="_Toc152746658"/>
      <w:r w:rsidRPr="008C6B99">
        <w:rPr>
          <w:szCs w:val="22"/>
          <w:lang w:val="ru-RU"/>
        </w:rPr>
        <w:t>Цель плана действий по созданию потенциала</w:t>
      </w:r>
      <w:bookmarkEnd w:id="52"/>
      <w:bookmarkEnd w:id="53"/>
      <w:bookmarkEnd w:id="54"/>
      <w:bookmarkEnd w:id="55"/>
      <w:bookmarkEnd w:id="56"/>
    </w:p>
    <w:p w14:paraId="09096C90" w14:textId="77777777" w:rsidR="00395CD1" w:rsidRPr="008C6B99" w:rsidRDefault="00395CD1" w:rsidP="00A056A2">
      <w:pPr>
        <w:numPr>
          <w:ilvl w:val="0"/>
          <w:numId w:val="9"/>
        </w:numPr>
        <w:spacing w:before="120" w:after="120"/>
        <w:ind w:left="0" w:firstLine="0"/>
        <w:rPr>
          <w:kern w:val="22"/>
          <w:szCs w:val="22"/>
          <w:lang w:val="ru-RU"/>
        </w:rPr>
      </w:pPr>
      <w:r w:rsidRPr="008C6B99">
        <w:rPr>
          <w:szCs w:val="22"/>
          <w:lang w:val="ru-RU"/>
        </w:rPr>
        <w:t xml:space="preserve">Цель Плана действий по созданию потенциала </w:t>
      </w:r>
      <w:r w:rsidRPr="008C6B99">
        <w:rPr>
          <w:kern w:val="22"/>
          <w:szCs w:val="22"/>
          <w:lang w:val="ru-RU"/>
        </w:rPr>
        <w:t xml:space="preserve">для Картахенского протокола </w:t>
      </w:r>
      <w:r w:rsidRPr="008C6B99">
        <w:rPr>
          <w:szCs w:val="22"/>
          <w:lang w:val="ru-RU"/>
        </w:rPr>
        <w:t>по биобезопасности</w:t>
      </w:r>
      <w:r w:rsidRPr="008C6B99">
        <w:rPr>
          <w:rFonts w:asciiTheme="majorBidi" w:hAnsiTheme="majorBidi"/>
          <w:szCs w:val="22"/>
          <w:lang w:val="ru-RU"/>
        </w:rPr>
        <w:t xml:space="preserve"> (далее «</w:t>
      </w:r>
      <w:r w:rsidRPr="008C6B99">
        <w:rPr>
          <w:szCs w:val="22"/>
          <w:lang w:val="ru-RU"/>
        </w:rPr>
        <w:t>План действий</w:t>
      </w:r>
      <w:r w:rsidRPr="008C6B99">
        <w:rPr>
          <w:kern w:val="22"/>
          <w:szCs w:val="22"/>
          <w:lang w:val="ru-RU"/>
        </w:rPr>
        <w:t xml:space="preserve"> по созданию потенциала»)</w:t>
      </w:r>
      <w:r w:rsidRPr="008C6B99">
        <w:rPr>
          <w:rFonts w:asciiTheme="majorBidi" w:hAnsiTheme="majorBidi"/>
          <w:szCs w:val="22"/>
          <w:lang w:val="ru-RU"/>
        </w:rPr>
        <w:t xml:space="preserve"> </w:t>
      </w:r>
      <w:r w:rsidRPr="008C6B99">
        <w:rPr>
          <w:szCs w:val="22"/>
          <w:lang w:val="ru-RU"/>
        </w:rPr>
        <w:t xml:space="preserve">заключается в том, чтобы способствовать развитию и укреплению потенциала Сторон в деле осуществления Протокола путем: (a) выявления ключевых областей для создания потенциала, имеющих отношение к различным целям Плана осуществления </w:t>
      </w:r>
      <w:r w:rsidRPr="008C6B99">
        <w:rPr>
          <w:rFonts w:asciiTheme="majorBidi" w:hAnsiTheme="majorBidi"/>
          <w:szCs w:val="22"/>
          <w:lang w:val="ru-RU"/>
        </w:rPr>
        <w:t>Картахенского протокола по биобезопасности</w:t>
      </w:r>
      <w:r w:rsidRPr="00E929CE">
        <w:rPr>
          <w:rStyle w:val="FootnoteReference"/>
          <w:rFonts w:asciiTheme="majorBidi" w:hAnsiTheme="majorBidi"/>
          <w:sz w:val="22"/>
          <w:szCs w:val="22"/>
          <w:u w:val="none"/>
          <w:vertAlign w:val="superscript"/>
          <w:lang w:val="ru-RU"/>
        </w:rPr>
        <w:footnoteReference w:id="12"/>
      </w:r>
      <w:r w:rsidRPr="008C6B99">
        <w:rPr>
          <w:rFonts w:asciiTheme="majorBidi" w:hAnsiTheme="majorBidi"/>
          <w:szCs w:val="22"/>
          <w:lang w:val="ru-RU"/>
        </w:rPr>
        <w:t xml:space="preserve"> (далее «План осуществления»)</w:t>
      </w:r>
      <w:r w:rsidRPr="008C6B99">
        <w:rPr>
          <w:szCs w:val="22"/>
          <w:lang w:val="ru-RU"/>
        </w:rPr>
        <w:t xml:space="preserve">; (b) содействия привлечению партнеров, в том числе доноров; (c) содействия применению согласованного и скоординированного подхода к созданию потенциала для осуществления Протокола; и (d) поощрения регионального и международного взаимодействия и координации. План действий по созданию потенциала охватывает тот же период, что и План осуществления: вплоть до 2030 года. </w:t>
      </w:r>
    </w:p>
    <w:p w14:paraId="09096C91" w14:textId="77777777" w:rsidR="00395CD1" w:rsidRPr="008C6B99" w:rsidRDefault="00395CD1" w:rsidP="00A056A2">
      <w:pPr>
        <w:numPr>
          <w:ilvl w:val="0"/>
          <w:numId w:val="9"/>
        </w:numPr>
        <w:spacing w:before="120" w:after="120"/>
        <w:ind w:left="0" w:firstLine="0"/>
        <w:rPr>
          <w:b/>
          <w:kern w:val="22"/>
          <w:szCs w:val="22"/>
          <w:lang w:val="ru-RU"/>
        </w:rPr>
      </w:pPr>
      <w:r w:rsidRPr="008C6B99">
        <w:rPr>
          <w:szCs w:val="22"/>
          <w:lang w:val="ru-RU"/>
        </w:rPr>
        <w:t xml:space="preserve">Стороны, государства, не являющиеся Сторонами, и субъекты деятельности из различных секторов, организации, коренные народы и местные общины и доноры могут оказывать поддержку проведению мероприятий по созданию потенциала, в том числе предусмотренным в Плане действий по созданию потенциала. </w:t>
      </w:r>
    </w:p>
    <w:p w14:paraId="09096C92" w14:textId="77777777" w:rsidR="00395CD1" w:rsidRPr="008C6B99" w:rsidRDefault="00395CD1" w:rsidP="00A056A2">
      <w:pPr>
        <w:pStyle w:val="Heading1"/>
        <w:numPr>
          <w:ilvl w:val="0"/>
          <w:numId w:val="10"/>
        </w:numPr>
        <w:pBdr>
          <w:between w:val="nil"/>
          <w:bar w:val="nil"/>
        </w:pBdr>
        <w:tabs>
          <w:tab w:val="clear" w:pos="720"/>
          <w:tab w:val="num" w:pos="360"/>
        </w:tabs>
        <w:spacing w:before="120"/>
        <w:ind w:left="1134" w:hanging="567"/>
        <w:jc w:val="left"/>
        <w:rPr>
          <w:szCs w:val="22"/>
          <w:lang w:val="ru-RU"/>
        </w:rPr>
      </w:pPr>
      <w:bookmarkStart w:id="57" w:name="_Toc105416252"/>
      <w:bookmarkStart w:id="58" w:name="_Toc105443086"/>
      <w:bookmarkStart w:id="59" w:name="_Toc118834328"/>
      <w:bookmarkStart w:id="60" w:name="_Toc152746193"/>
      <w:bookmarkStart w:id="61" w:name="_Toc152746659"/>
      <w:r w:rsidRPr="008C6B99">
        <w:rPr>
          <w:szCs w:val="22"/>
          <w:lang w:val="ru-RU"/>
        </w:rPr>
        <w:t>Взаимосвязи с КУНЬМИНСКО-МОНРЕАЛЬСКОЙ ГЛОБАЛЬНОЙ РАМОЧНОЙ ПРОГРАММОЙ В ОБЛАСТИ биоразнообразия, долгосрочной стратегической структурой по созданию И РАЗВИТИЮ потенциала и Повесткой дня в области устойчивого развития на период ДО 2030 года</w:t>
      </w:r>
      <w:bookmarkEnd w:id="57"/>
      <w:bookmarkEnd w:id="58"/>
      <w:bookmarkEnd w:id="59"/>
      <w:bookmarkEnd w:id="60"/>
      <w:bookmarkEnd w:id="61"/>
    </w:p>
    <w:p w14:paraId="09096C93" w14:textId="77777777" w:rsidR="00395CD1" w:rsidRPr="008C6B99" w:rsidRDefault="00395CD1" w:rsidP="00A056A2">
      <w:pPr>
        <w:numPr>
          <w:ilvl w:val="0"/>
          <w:numId w:val="9"/>
        </w:numPr>
        <w:spacing w:before="120" w:after="120"/>
        <w:ind w:left="0" w:firstLine="0"/>
        <w:rPr>
          <w:rFonts w:eastAsia="MS Mincho"/>
          <w:kern w:val="22"/>
          <w:szCs w:val="22"/>
          <w:lang w:val="ru-RU"/>
        </w:rPr>
      </w:pPr>
      <w:r w:rsidRPr="008C6B99">
        <w:rPr>
          <w:szCs w:val="22"/>
          <w:lang w:val="ru-RU"/>
        </w:rPr>
        <w:t>План действий по созданию потенциала был разработан в увязке с Планом осуществления в соответствии с поручением, содержащимся в решении CP-9/3, и содержит примеры мероприятий по созданию потенциала применительно к каждой из целей Плана осуществления. План действий по созданию потенциала дополняет План осуществления, так как мероприятия по созданию потенциала могут способствовать достижению целей и результатов Плана осуществления. Кроме того, в целях обеспечения согласованности и во избежание возможного дублирования цель B.1 Плана осуществления посвящена созданию потенциала в целом и отсылает к конкретным мероприятиям по созданию потенциала, предусмотренным в Плане действий по созданию потенциала.</w:t>
      </w:r>
    </w:p>
    <w:p w14:paraId="09096C94" w14:textId="77777777" w:rsidR="00395CD1" w:rsidRPr="008C6B99" w:rsidRDefault="00395CD1" w:rsidP="00A056A2">
      <w:pPr>
        <w:numPr>
          <w:ilvl w:val="0"/>
          <w:numId w:val="9"/>
        </w:numPr>
        <w:spacing w:before="120" w:after="120"/>
        <w:ind w:left="0" w:firstLine="0"/>
        <w:rPr>
          <w:kern w:val="22"/>
          <w:szCs w:val="22"/>
          <w:lang w:val="ru-RU"/>
        </w:rPr>
      </w:pPr>
      <w:r w:rsidRPr="008C6B99">
        <w:rPr>
          <w:szCs w:val="22"/>
          <w:lang w:val="ru-RU"/>
        </w:rPr>
        <w:t>План действий по созданию потенциала дополняет долгосрочную стратегическую структуру по созданию и развитию потенциала</w:t>
      </w:r>
      <w:r w:rsidRPr="00E929CE">
        <w:rPr>
          <w:rStyle w:val="FootnoteReference"/>
          <w:sz w:val="22"/>
          <w:szCs w:val="22"/>
          <w:u w:val="none"/>
          <w:vertAlign w:val="superscript"/>
          <w:lang w:val="ru-RU"/>
        </w:rPr>
        <w:footnoteReference w:id="13"/>
      </w:r>
      <w:r w:rsidRPr="008C6B99">
        <w:rPr>
          <w:szCs w:val="22"/>
          <w:lang w:val="ru-RU"/>
        </w:rPr>
        <w:t xml:space="preserve">. При планировании мероприятий по созданию потенциала на основе Плана действий по созданию потенциала необходимо учитывать общие </w:t>
      </w:r>
      <w:r w:rsidRPr="008C6B99">
        <w:rPr>
          <w:szCs w:val="22"/>
          <w:lang w:val="ru-RU"/>
        </w:rPr>
        <w:lastRenderedPageBreak/>
        <w:t xml:space="preserve">принципы, подходы и стратегии, направленные на активизацию развития потенциала, которые изложены в долгосрочной стратегической структуре по созданию и развитию потенциала. </w:t>
      </w:r>
    </w:p>
    <w:p w14:paraId="09096C95" w14:textId="77777777" w:rsidR="00395CD1" w:rsidRPr="008C6B99" w:rsidRDefault="00395CD1" w:rsidP="00A056A2">
      <w:pPr>
        <w:numPr>
          <w:ilvl w:val="0"/>
          <w:numId w:val="9"/>
        </w:numPr>
        <w:spacing w:before="120" w:after="120"/>
        <w:ind w:left="0" w:firstLine="0"/>
        <w:rPr>
          <w:kern w:val="22"/>
          <w:szCs w:val="22"/>
          <w:lang w:val="ru-RU"/>
        </w:rPr>
      </w:pPr>
      <w:r w:rsidRPr="008C6B99">
        <w:rPr>
          <w:szCs w:val="22"/>
          <w:lang w:val="ru-RU"/>
        </w:rPr>
        <w:t>Кроме того, План действий по созданию потенциала может способствовать достижению Сторонами целей в области устойчивого развития, включая, в частности, цель 2 (ликвидация голода, обеспечение продовольственной безопасности и улучшение питания и содействие устойчивому развитию сельского хозяйства) и цель 3 (обеспечение здорового образа жизни и содействие благополучию для всех в любом возрасте).</w:t>
      </w:r>
    </w:p>
    <w:p w14:paraId="09096C96" w14:textId="77777777" w:rsidR="00395CD1" w:rsidRPr="008C6B99" w:rsidRDefault="00395CD1" w:rsidP="00A056A2">
      <w:pPr>
        <w:pStyle w:val="Heading1"/>
        <w:numPr>
          <w:ilvl w:val="0"/>
          <w:numId w:val="10"/>
        </w:numPr>
        <w:pBdr>
          <w:between w:val="nil"/>
          <w:bar w:val="nil"/>
        </w:pBdr>
        <w:tabs>
          <w:tab w:val="clear" w:pos="720"/>
          <w:tab w:val="num" w:pos="360"/>
        </w:tabs>
        <w:ind w:left="1134" w:hanging="567"/>
        <w:rPr>
          <w:szCs w:val="22"/>
          <w:lang w:val="ru-RU"/>
        </w:rPr>
      </w:pPr>
      <w:bookmarkStart w:id="62" w:name="_Toc105416253"/>
      <w:bookmarkStart w:id="63" w:name="_Toc105443087"/>
      <w:bookmarkStart w:id="64" w:name="_Toc118834329"/>
      <w:bookmarkStart w:id="65" w:name="_Toc152746194"/>
      <w:bookmarkStart w:id="66" w:name="_Toc152746660"/>
      <w:r w:rsidRPr="008C6B99">
        <w:rPr>
          <w:szCs w:val="22"/>
          <w:lang w:val="ru-RU"/>
        </w:rPr>
        <w:t>Структура плана действий по созданию потенциала</w:t>
      </w:r>
      <w:bookmarkEnd w:id="62"/>
      <w:bookmarkEnd w:id="63"/>
      <w:bookmarkEnd w:id="64"/>
      <w:bookmarkEnd w:id="65"/>
      <w:bookmarkEnd w:id="66"/>
    </w:p>
    <w:p w14:paraId="09096C97" w14:textId="77777777" w:rsidR="00395CD1" w:rsidRPr="008C6B99" w:rsidRDefault="00395CD1" w:rsidP="00A056A2">
      <w:pPr>
        <w:numPr>
          <w:ilvl w:val="0"/>
          <w:numId w:val="9"/>
        </w:numPr>
        <w:spacing w:before="120" w:after="120"/>
        <w:ind w:left="0" w:firstLine="0"/>
        <w:rPr>
          <w:kern w:val="22"/>
          <w:szCs w:val="22"/>
          <w:lang w:val="ru-RU"/>
        </w:rPr>
      </w:pPr>
      <w:r w:rsidRPr="008C6B99">
        <w:rPr>
          <w:rFonts w:asciiTheme="majorBidi" w:hAnsiTheme="majorBidi"/>
          <w:szCs w:val="22"/>
          <w:lang w:val="ru-RU"/>
        </w:rPr>
        <w:t xml:space="preserve">Таблица, содержащая цели, </w:t>
      </w:r>
      <w:r w:rsidRPr="008C6B99">
        <w:rPr>
          <w:szCs w:val="22"/>
          <w:lang w:val="ru-RU"/>
        </w:rPr>
        <w:t xml:space="preserve">основные области для создания потенциала и примеры мероприятий по созданию потенциала, </w:t>
      </w:r>
      <w:r w:rsidRPr="008C6B99">
        <w:rPr>
          <w:rFonts w:asciiTheme="majorBidi" w:hAnsiTheme="majorBidi"/>
          <w:szCs w:val="22"/>
          <w:lang w:val="ru-RU"/>
        </w:rPr>
        <w:t xml:space="preserve">индикаторы и результаты </w:t>
      </w:r>
      <w:r w:rsidRPr="008C6B99">
        <w:rPr>
          <w:szCs w:val="22"/>
          <w:lang w:val="ru-RU"/>
        </w:rPr>
        <w:t>Плана действий по созданию потенциала</w:t>
      </w:r>
      <w:r w:rsidRPr="008C6B99">
        <w:rPr>
          <w:rFonts w:asciiTheme="majorBidi" w:hAnsiTheme="majorBidi"/>
          <w:szCs w:val="22"/>
          <w:lang w:val="ru-RU"/>
        </w:rPr>
        <w:t>, представлена в добавлении ниже.</w:t>
      </w:r>
    </w:p>
    <w:p w14:paraId="09096C98" w14:textId="77777777" w:rsidR="00395CD1" w:rsidRPr="008C6B99" w:rsidRDefault="00395CD1" w:rsidP="00A056A2">
      <w:pPr>
        <w:numPr>
          <w:ilvl w:val="0"/>
          <w:numId w:val="9"/>
        </w:numPr>
        <w:spacing w:before="120" w:after="120"/>
        <w:ind w:left="0" w:firstLine="0"/>
        <w:rPr>
          <w:kern w:val="22"/>
          <w:szCs w:val="22"/>
          <w:lang w:val="ru-RU"/>
        </w:rPr>
      </w:pPr>
      <w:r w:rsidRPr="008C6B99">
        <w:rPr>
          <w:kern w:val="22"/>
          <w:szCs w:val="22"/>
          <w:lang w:val="ru-RU"/>
        </w:rPr>
        <w:t xml:space="preserve">План действий по созданию потенциала согласован с целями Плана осуществления. Цели представляют собой желаемые достижения Сторон в широком смысле. Для каждой цели указаны основные области для </w:t>
      </w:r>
      <w:r w:rsidRPr="008C6B99">
        <w:rPr>
          <w:szCs w:val="22"/>
          <w:lang w:val="ru-RU"/>
        </w:rPr>
        <w:t xml:space="preserve">создания </w:t>
      </w:r>
      <w:r w:rsidRPr="008C6B99">
        <w:rPr>
          <w:kern w:val="22"/>
          <w:szCs w:val="22"/>
          <w:lang w:val="ru-RU"/>
        </w:rPr>
        <w:t>потенциала, примеры мероприятий по созданию потенциала, индикаторы и результаты.</w:t>
      </w:r>
    </w:p>
    <w:p w14:paraId="09096C99" w14:textId="77777777" w:rsidR="00395CD1" w:rsidRPr="008C6B99" w:rsidRDefault="00395CD1" w:rsidP="00A056A2">
      <w:pPr>
        <w:numPr>
          <w:ilvl w:val="0"/>
          <w:numId w:val="9"/>
        </w:numPr>
        <w:spacing w:before="120" w:after="120"/>
        <w:ind w:left="0" w:firstLine="0"/>
        <w:rPr>
          <w:kern w:val="22"/>
          <w:szCs w:val="22"/>
          <w:lang w:val="ru-RU"/>
        </w:rPr>
      </w:pPr>
      <w:r w:rsidRPr="008C6B99">
        <w:rPr>
          <w:i/>
          <w:szCs w:val="22"/>
          <w:lang w:val="ru-RU"/>
        </w:rPr>
        <w:t>Основные области для создания потенциала</w:t>
      </w:r>
      <w:r w:rsidRPr="008C6B99">
        <w:rPr>
          <w:szCs w:val="22"/>
          <w:lang w:val="ru-RU"/>
        </w:rPr>
        <w:t xml:space="preserve"> соотносятся с каждой из целей Плана осуществления. Основные области для создания потенциала согласованы с промежуточными целями Плана осуществления и включают области, для которых предлагаются мероприятия по созданию потенциала. </w:t>
      </w:r>
    </w:p>
    <w:p w14:paraId="09096C9A" w14:textId="77777777" w:rsidR="00395CD1" w:rsidRPr="008C6B99" w:rsidRDefault="00395CD1" w:rsidP="00A056A2">
      <w:pPr>
        <w:numPr>
          <w:ilvl w:val="0"/>
          <w:numId w:val="9"/>
        </w:numPr>
        <w:spacing w:before="120" w:after="120"/>
        <w:ind w:left="0" w:firstLine="0"/>
        <w:rPr>
          <w:rFonts w:eastAsia="MS Mincho"/>
          <w:kern w:val="22"/>
          <w:szCs w:val="22"/>
          <w:lang w:val="ru-RU"/>
        </w:rPr>
      </w:pPr>
      <w:r w:rsidRPr="008C6B99">
        <w:rPr>
          <w:szCs w:val="22"/>
          <w:lang w:val="ru-RU"/>
        </w:rPr>
        <w:t xml:space="preserve">Кроме того, План действий </w:t>
      </w:r>
      <w:r w:rsidRPr="008C6B99">
        <w:rPr>
          <w:kern w:val="22"/>
          <w:szCs w:val="22"/>
          <w:lang w:val="ru-RU"/>
        </w:rPr>
        <w:t xml:space="preserve">по созданию потенциала </w:t>
      </w:r>
      <w:r w:rsidRPr="008C6B99">
        <w:rPr>
          <w:szCs w:val="22"/>
          <w:lang w:val="ru-RU"/>
        </w:rPr>
        <w:t xml:space="preserve">содержит перечень примеров </w:t>
      </w:r>
      <w:r w:rsidRPr="008C6B99">
        <w:rPr>
          <w:i/>
          <w:szCs w:val="22"/>
          <w:lang w:val="ru-RU"/>
        </w:rPr>
        <w:t>мероприятий по созданию потенциала</w:t>
      </w:r>
      <w:r w:rsidRPr="008C6B99">
        <w:rPr>
          <w:szCs w:val="22"/>
          <w:lang w:val="ru-RU"/>
        </w:rPr>
        <w:t xml:space="preserve">, который был разработан с учетом мероприятий по созданию потенциала, имеющих непреходящую актуальность и включенных в том числе в Структуру и План действий по созданию потенциала для эффективного осуществления Картахенского протокола по биобезопасности, принятые в 2012 году, а также в программу работы по информированию, просвещению и участию общественности. Мероприятия по </w:t>
      </w:r>
      <w:r w:rsidRPr="008C6B99">
        <w:rPr>
          <w:kern w:val="22"/>
          <w:szCs w:val="22"/>
          <w:lang w:val="ru-RU"/>
        </w:rPr>
        <w:t xml:space="preserve">созданию </w:t>
      </w:r>
      <w:r w:rsidRPr="008C6B99">
        <w:rPr>
          <w:szCs w:val="22"/>
          <w:lang w:val="ru-RU"/>
        </w:rPr>
        <w:t>потенциала призваны содействовать успешному осуществлению Картахенского протокола. Мероприятия могут способствовать достижению одного или нескольких результатов.</w:t>
      </w:r>
    </w:p>
    <w:p w14:paraId="09096C9B" w14:textId="77777777" w:rsidR="00395CD1" w:rsidRPr="008C6B99" w:rsidRDefault="00395CD1" w:rsidP="00A056A2">
      <w:pPr>
        <w:numPr>
          <w:ilvl w:val="0"/>
          <w:numId w:val="9"/>
        </w:numPr>
        <w:spacing w:before="120" w:after="120"/>
        <w:ind w:left="0" w:firstLine="0"/>
        <w:rPr>
          <w:rFonts w:eastAsia="MS Mincho"/>
          <w:kern w:val="22"/>
          <w:szCs w:val="22"/>
          <w:lang w:val="ru-RU"/>
        </w:rPr>
      </w:pPr>
      <w:r w:rsidRPr="008C6B99">
        <w:rPr>
          <w:szCs w:val="22"/>
          <w:lang w:val="ru-RU"/>
        </w:rPr>
        <w:t>Перечень основных областей и мероприятий по созданию потенциала, представленный в Плане действий по созданию потенциала, не носит предписывающего или исчерпывающего характера. Эти основные области для создания потенциала призваны служить ориентировочными областями, в которых может быть необходим потенциал и которым может быть уделено особое внимание в деятельности по созданию потенциала, в зависимости от национальных обстоятельств и потребностей. Мероприятия по созданию потенциала представляют собой примеры, а не исчерпывающий список, поскольку каждая страна должна адаптировать мероприятия к своим реалиям и потребностям. Кроме того, уроки, извлеченные в ходе осуществления предыдущих мероприятий по созданию потенциала, могут помочь в определении наиболее подходящих мероприятий для каждой страны. Следует признать, что структуру и реализацию мероприятий по созданию потенциала должны в конечном итоге определять национальные и региональные потребности и обстоятельства, в соответствующих случаях с учетом, среди прочего, стратегических руководящих указаний, сформулированных в долгосрочной стратегической структуре по созданию и развитию потенциала.</w:t>
      </w:r>
    </w:p>
    <w:p w14:paraId="09096C9C" w14:textId="77777777" w:rsidR="00395CD1" w:rsidRPr="008C6B99" w:rsidRDefault="00395CD1" w:rsidP="00A056A2">
      <w:pPr>
        <w:numPr>
          <w:ilvl w:val="0"/>
          <w:numId w:val="9"/>
        </w:numPr>
        <w:spacing w:before="120" w:after="120"/>
        <w:ind w:left="0" w:firstLine="0"/>
        <w:rPr>
          <w:szCs w:val="22"/>
          <w:lang w:val="ru-RU"/>
        </w:rPr>
      </w:pPr>
      <w:r w:rsidRPr="008C6B99">
        <w:rPr>
          <w:szCs w:val="22"/>
          <w:lang w:val="ru-RU"/>
        </w:rPr>
        <w:t xml:space="preserve">План действий </w:t>
      </w:r>
      <w:r w:rsidRPr="008C6B99">
        <w:rPr>
          <w:kern w:val="22"/>
          <w:szCs w:val="22"/>
          <w:lang w:val="ru-RU"/>
        </w:rPr>
        <w:t xml:space="preserve">по созданию </w:t>
      </w:r>
      <w:r w:rsidRPr="008C6B99">
        <w:rPr>
          <w:szCs w:val="22"/>
          <w:lang w:val="ru-RU"/>
        </w:rPr>
        <w:t>потенциала также содержит набор индикаторов, предназначенных для измерения эффективности мероприятий и/или вклада мероприятий в достижение результата. Они должны быть простыми, измеримыми и актуальными с точки зрения результата. Каждый индикатор относится к мероприятию и/или результату.</w:t>
      </w:r>
    </w:p>
    <w:p w14:paraId="09096C9D" w14:textId="77777777" w:rsidR="00395CD1" w:rsidRPr="008C6B99" w:rsidRDefault="00395CD1" w:rsidP="00A056A2">
      <w:pPr>
        <w:numPr>
          <w:ilvl w:val="0"/>
          <w:numId w:val="9"/>
        </w:numPr>
        <w:spacing w:before="120" w:after="120"/>
        <w:ind w:left="0" w:firstLine="0"/>
        <w:rPr>
          <w:rFonts w:eastAsia="MS Mincho"/>
          <w:kern w:val="22"/>
          <w:szCs w:val="22"/>
          <w:lang w:val="ru-RU"/>
        </w:rPr>
      </w:pPr>
      <w:r w:rsidRPr="008C6B99">
        <w:rPr>
          <w:szCs w:val="22"/>
          <w:lang w:val="ru-RU"/>
        </w:rPr>
        <w:lastRenderedPageBreak/>
        <w:t>Информация об осуществленных мероприятиях по созданию потенциала или ресурсах либо материалах для создания потенциала, разработанных в контексте Плана действий по созданию потенциала, должна распространяться через Механизм посредничества по биобезопасности.</w:t>
      </w:r>
    </w:p>
    <w:p w14:paraId="09096C9E" w14:textId="77777777" w:rsidR="00395CD1" w:rsidRPr="008C6B99" w:rsidRDefault="00395CD1" w:rsidP="00395CD1">
      <w:pPr>
        <w:jc w:val="center"/>
        <w:rPr>
          <w:rFonts w:eastAsia="MS Mincho"/>
          <w:i/>
          <w:iCs/>
          <w:kern w:val="22"/>
          <w:szCs w:val="22"/>
          <w:lang w:val="ru-RU"/>
        </w:rPr>
      </w:pPr>
      <w:r w:rsidRPr="008C6B99">
        <w:rPr>
          <w:i/>
          <w:szCs w:val="22"/>
          <w:lang w:val="ru-RU"/>
        </w:rPr>
        <w:t>Поставщики услуг по созданию потенциала и целевые группы</w:t>
      </w:r>
    </w:p>
    <w:p w14:paraId="09096C9F" w14:textId="77777777" w:rsidR="00395CD1" w:rsidRPr="008C6B99" w:rsidRDefault="00395CD1" w:rsidP="00A056A2">
      <w:pPr>
        <w:numPr>
          <w:ilvl w:val="0"/>
          <w:numId w:val="9"/>
        </w:numPr>
        <w:spacing w:before="120" w:after="120"/>
        <w:ind w:left="0" w:firstLine="0"/>
        <w:rPr>
          <w:rFonts w:eastAsia="MS Mincho"/>
          <w:kern w:val="22"/>
          <w:szCs w:val="22"/>
          <w:lang w:val="ru-RU"/>
        </w:rPr>
      </w:pPr>
      <w:r w:rsidRPr="008C6B99">
        <w:rPr>
          <w:szCs w:val="22"/>
          <w:lang w:val="ru-RU"/>
        </w:rPr>
        <w:t xml:space="preserve">Мероприятия по созданию потенциала могут проводиться на разных уровнях, в том числе на национальном, региональном и глобальном. </w:t>
      </w:r>
    </w:p>
    <w:p w14:paraId="09096CA0" w14:textId="77777777" w:rsidR="00395CD1" w:rsidRPr="008C6B99" w:rsidRDefault="00395CD1" w:rsidP="00A056A2">
      <w:pPr>
        <w:numPr>
          <w:ilvl w:val="0"/>
          <w:numId w:val="9"/>
        </w:numPr>
        <w:spacing w:before="120" w:after="120"/>
        <w:ind w:left="0" w:firstLine="0"/>
        <w:rPr>
          <w:rFonts w:eastAsia="MS Mincho"/>
          <w:kern w:val="22"/>
          <w:szCs w:val="22"/>
          <w:lang w:val="ru-RU"/>
        </w:rPr>
      </w:pPr>
      <w:r w:rsidRPr="008C6B99">
        <w:rPr>
          <w:szCs w:val="22"/>
          <w:lang w:val="ru-RU"/>
        </w:rPr>
        <w:t>К осуществлению мероприятий по созданию потенциала может привлекаться широкий круг субъектов. Определение состава участников в этом контексте во многом зависит от национальных обстоятельств, потребностей и приоритетов. В число этих субъектов могут входить, в частности, соответствующие национальные органы и учреждения, сотрудники таможенной и пограничной служб, другие правительства, академические круги, научно-исследовательские институты, сети или лаборатории, коренные народы и местные общины, неправительственные организации, государственные и другие соответствующие заинтересованные стороны, Глобальный экологический фонд и другие международные финансирующие организации, частный сектор, включая банки, корпорации и инвесторов, учреждения Организации Объединенных Наций и секретариат.</w:t>
      </w:r>
    </w:p>
    <w:p w14:paraId="09096CA1" w14:textId="77777777" w:rsidR="00395CD1" w:rsidRPr="008C6B99" w:rsidRDefault="00395CD1" w:rsidP="00A056A2">
      <w:pPr>
        <w:numPr>
          <w:ilvl w:val="0"/>
          <w:numId w:val="9"/>
        </w:numPr>
        <w:spacing w:before="120" w:after="120"/>
        <w:ind w:left="0" w:firstLine="0"/>
        <w:rPr>
          <w:rFonts w:eastAsia="MS Mincho"/>
          <w:kern w:val="22"/>
          <w:szCs w:val="22"/>
          <w:lang w:val="ru-RU"/>
        </w:rPr>
      </w:pPr>
      <w:r w:rsidRPr="008C6B99">
        <w:rPr>
          <w:szCs w:val="22"/>
          <w:lang w:val="ru-RU"/>
        </w:rPr>
        <w:t>Аналогичным образом конкретные мероприятия по созданию потенциала могут быть полезны определенному спектру целевых групп в зависимости от национальных обстоятельств, потребностей и приоритетов. Эти целевые группы могут включать в себя в том числе лиц, ответственных за разработку политики, административные органы, технических специалистов лабораторий и сотрудников таможенных служб.</w:t>
      </w:r>
    </w:p>
    <w:p w14:paraId="09096CA2" w14:textId="77777777" w:rsidR="00395CD1" w:rsidRPr="008C6B99" w:rsidRDefault="00395CD1" w:rsidP="00A056A2">
      <w:pPr>
        <w:numPr>
          <w:ilvl w:val="0"/>
          <w:numId w:val="9"/>
        </w:numPr>
        <w:spacing w:before="120" w:after="120"/>
        <w:ind w:left="0" w:firstLine="0"/>
        <w:rPr>
          <w:rFonts w:eastAsia="MS Mincho"/>
          <w:kern w:val="22"/>
          <w:szCs w:val="22"/>
          <w:lang w:val="ru-RU"/>
        </w:rPr>
      </w:pPr>
      <w:r w:rsidRPr="008C6B99">
        <w:rPr>
          <w:szCs w:val="22"/>
          <w:lang w:val="ru-RU"/>
        </w:rPr>
        <w:t xml:space="preserve">При планировании деятельности по созданию потенциала в рамках областей для создания потенциала или на основе примеров мероприятий, приведенных в Плане действий по созданию потенциала, необходимо определять субъектов деятельности и целевые группы. Как сформулировано в предусмотренных в Плане осуществления и Плане действий по созданию потенциала целях, касающихся создания «благоприятных условий», взаимодействие и сотрудничество, а также обеспечение достаточных ресурсов являются предварительными условиями для осуществления мероприятий по созданию потенциала в поддержку осуществления Протокола. </w:t>
      </w:r>
    </w:p>
    <w:p w14:paraId="09096CA3" w14:textId="77777777" w:rsidR="00395CD1" w:rsidRPr="008C6B99" w:rsidRDefault="00395CD1" w:rsidP="00A056A2">
      <w:pPr>
        <w:numPr>
          <w:ilvl w:val="0"/>
          <w:numId w:val="9"/>
        </w:numPr>
        <w:spacing w:before="120" w:after="120"/>
        <w:ind w:left="0" w:firstLine="0"/>
        <w:rPr>
          <w:kern w:val="22"/>
          <w:szCs w:val="22"/>
          <w:lang w:val="ru-RU"/>
        </w:rPr>
      </w:pPr>
      <w:proofErr w:type="spellStart"/>
      <w:r w:rsidRPr="008C6B99">
        <w:rPr>
          <w:szCs w:val="22"/>
          <w:lang w:val="ru-RU"/>
        </w:rPr>
        <w:t>Нагойско</w:t>
      </w:r>
      <w:proofErr w:type="spellEnd"/>
      <w:r w:rsidRPr="008C6B99">
        <w:rPr>
          <w:szCs w:val="22"/>
          <w:lang w:val="ru-RU"/>
        </w:rPr>
        <w:t>-Куала-</w:t>
      </w:r>
      <w:proofErr w:type="spellStart"/>
      <w:r w:rsidRPr="008C6B99">
        <w:rPr>
          <w:szCs w:val="22"/>
          <w:lang w:val="ru-RU"/>
        </w:rPr>
        <w:t>лумпурский</w:t>
      </w:r>
      <w:proofErr w:type="spellEnd"/>
      <w:r w:rsidRPr="008C6B99">
        <w:rPr>
          <w:szCs w:val="22"/>
          <w:lang w:val="ru-RU"/>
        </w:rPr>
        <w:t xml:space="preserve"> дополнительный протокол об ответственности и возмещении был принят Конференцией Сторон, выступающей в качестве совещания Сторон Протокола, в 2010 году (решение BS-V/11). </w:t>
      </w:r>
      <w:r w:rsidRPr="008C6B99">
        <w:rPr>
          <w:rFonts w:asciiTheme="majorBidi" w:hAnsiTheme="majorBidi"/>
          <w:szCs w:val="22"/>
          <w:lang w:val="ru-RU"/>
        </w:rPr>
        <w:t>Стратегический план для Картахенского протокола по биобезопасности на период 2011-2020 годов</w:t>
      </w:r>
      <w:r w:rsidRPr="008C6B99">
        <w:rPr>
          <w:szCs w:val="22"/>
          <w:lang w:val="ru-RU"/>
        </w:rPr>
        <w:t>, также принятый в 2010 году, включает в себя элементы, касающиеся ответственности и возмещения за ущерб, а также Дополнительный протокол. Дополнительный протокол вступил в силу 5 марта 2018 года.</w:t>
      </w:r>
    </w:p>
    <w:p w14:paraId="09096CA4" w14:textId="77777777" w:rsidR="00395CD1" w:rsidRPr="008C6B99" w:rsidRDefault="00395CD1" w:rsidP="00A056A2">
      <w:pPr>
        <w:numPr>
          <w:ilvl w:val="0"/>
          <w:numId w:val="9"/>
        </w:numPr>
        <w:spacing w:before="120" w:after="120"/>
        <w:ind w:left="0" w:firstLine="0"/>
        <w:rPr>
          <w:rFonts w:eastAsia="MS Mincho"/>
          <w:kern w:val="22"/>
          <w:szCs w:val="22"/>
          <w:lang w:val="ru-RU"/>
        </w:rPr>
      </w:pPr>
      <w:r w:rsidRPr="008C6B99">
        <w:rPr>
          <w:szCs w:val="22"/>
          <w:lang w:val="ru-RU"/>
        </w:rPr>
        <w:t xml:space="preserve">В приведенное ниже добавление включен компонент, касающийся Дополнительного протокола. Включение компонента, посвященного Дополнительному протоколу, призвано способствовать созданию потенциала в интересах осуществления Картахенского протокола и содействовать эффективному осуществлению Дополнительного протокола при одновременном признании того, что они являются отдельными юридическими документами и обязательства, вытекающие из этих документов, распространяются только на государства, являющиеся Сторонами соответствующего документа. </w:t>
      </w:r>
    </w:p>
    <w:p w14:paraId="09096CA5" w14:textId="77777777" w:rsidR="00395CD1" w:rsidRPr="008C6B99" w:rsidRDefault="00395CD1" w:rsidP="00A056A2">
      <w:pPr>
        <w:pStyle w:val="Heading1"/>
        <w:numPr>
          <w:ilvl w:val="0"/>
          <w:numId w:val="10"/>
        </w:numPr>
        <w:pBdr>
          <w:between w:val="nil"/>
          <w:bar w:val="nil"/>
        </w:pBdr>
        <w:tabs>
          <w:tab w:val="num" w:pos="360"/>
        </w:tabs>
        <w:spacing w:before="120"/>
        <w:ind w:left="0" w:firstLine="0"/>
        <w:rPr>
          <w:szCs w:val="22"/>
          <w:lang w:val="ru-RU"/>
        </w:rPr>
      </w:pPr>
      <w:r w:rsidRPr="008C6B99">
        <w:rPr>
          <w:szCs w:val="22"/>
          <w:lang w:val="ru-RU"/>
        </w:rPr>
        <w:tab/>
      </w:r>
      <w:bookmarkStart w:id="67" w:name="_Toc105416254"/>
      <w:bookmarkStart w:id="68" w:name="_Toc105443088"/>
      <w:bookmarkStart w:id="69" w:name="_Toc118834330"/>
      <w:bookmarkStart w:id="70" w:name="_Toc152746195"/>
      <w:bookmarkStart w:id="71" w:name="_Toc152746661"/>
      <w:r w:rsidRPr="008C6B99">
        <w:rPr>
          <w:szCs w:val="22"/>
          <w:lang w:val="ru-RU"/>
        </w:rPr>
        <w:t>Оценка и обзор</w:t>
      </w:r>
      <w:bookmarkEnd w:id="67"/>
      <w:bookmarkEnd w:id="68"/>
      <w:bookmarkEnd w:id="69"/>
      <w:bookmarkEnd w:id="70"/>
      <w:bookmarkEnd w:id="71"/>
    </w:p>
    <w:p w14:paraId="09096CA6" w14:textId="77777777" w:rsidR="00395CD1" w:rsidRPr="008C6B99" w:rsidRDefault="00395CD1" w:rsidP="00A056A2">
      <w:pPr>
        <w:numPr>
          <w:ilvl w:val="0"/>
          <w:numId w:val="9"/>
        </w:numPr>
        <w:spacing w:before="120" w:after="120"/>
        <w:ind w:left="0" w:firstLine="0"/>
        <w:rPr>
          <w:kern w:val="22"/>
          <w:szCs w:val="22"/>
          <w:lang w:val="ru-RU"/>
        </w:rPr>
      </w:pPr>
      <w:r w:rsidRPr="008C6B99">
        <w:rPr>
          <w:szCs w:val="22"/>
          <w:lang w:val="ru-RU"/>
        </w:rPr>
        <w:t xml:space="preserve">Конференция Сторон, выступающая в качестве совещания Сторон Картахенского протокола, проводит промежуточную оценку и может принять решение о проведении итоговой оценки Плана осуществления и Плана действий по созданию потенциала. Эти оценки могут опираться в том числе на информацию, предоставленную Сторонами в их национальных докладах, информацию о мероприятиях по созданию потенциала и информацию, содержащуюся в Механизме </w:t>
      </w:r>
      <w:r w:rsidRPr="008C6B99">
        <w:rPr>
          <w:szCs w:val="22"/>
          <w:lang w:val="ru-RU"/>
        </w:rPr>
        <w:lastRenderedPageBreak/>
        <w:t>посредничества по биобезопасности. Эта информация может использоваться для оценки степени, в которой достигнуты промежуточные цели Плана осуществления, в том числе посредством мероприятий по созданию потенциала.</w:t>
      </w:r>
    </w:p>
    <w:p w14:paraId="09096CA7" w14:textId="77777777" w:rsidR="00395CD1" w:rsidRPr="008C6B99" w:rsidRDefault="00395CD1" w:rsidP="00A056A2">
      <w:pPr>
        <w:numPr>
          <w:ilvl w:val="0"/>
          <w:numId w:val="9"/>
        </w:numPr>
        <w:spacing w:before="120" w:after="120"/>
        <w:ind w:left="0" w:firstLine="0"/>
        <w:rPr>
          <w:kern w:val="22"/>
          <w:szCs w:val="22"/>
          <w:lang w:val="ru-RU"/>
        </w:rPr>
      </w:pPr>
      <w:r w:rsidRPr="008C6B99">
        <w:rPr>
          <w:szCs w:val="22"/>
          <w:lang w:val="ru-RU"/>
        </w:rPr>
        <w:t xml:space="preserve">Результаты четвертой оценки и обзора эффективности Картахенского протокола и </w:t>
      </w:r>
      <w:r w:rsidRPr="008C6B99">
        <w:rPr>
          <w:rFonts w:asciiTheme="majorBidi" w:hAnsiTheme="majorBidi"/>
          <w:szCs w:val="22"/>
          <w:lang w:val="ru-RU"/>
        </w:rPr>
        <w:t>итоговой оценки Стратегического плана для Картахенского протокола по биобезопасности на период 2011-2020 годов</w:t>
      </w:r>
      <w:r w:rsidRPr="00E929CE">
        <w:rPr>
          <w:rStyle w:val="FootnoteReference"/>
          <w:rFonts w:asciiTheme="majorBidi" w:hAnsiTheme="majorBidi"/>
          <w:sz w:val="22"/>
          <w:szCs w:val="22"/>
          <w:u w:val="none"/>
          <w:vertAlign w:val="superscript"/>
          <w:lang w:val="ru-RU"/>
        </w:rPr>
        <w:footnoteReference w:id="14"/>
      </w:r>
      <w:r w:rsidRPr="00E929CE">
        <w:rPr>
          <w:szCs w:val="22"/>
          <w:vertAlign w:val="superscript"/>
          <w:lang w:val="ru-RU"/>
        </w:rPr>
        <w:t xml:space="preserve"> </w:t>
      </w:r>
      <w:r w:rsidRPr="008C6B99">
        <w:rPr>
          <w:szCs w:val="22"/>
          <w:lang w:val="ru-RU"/>
        </w:rPr>
        <w:t xml:space="preserve">будут использоваться для установления базовых показателей для оценки прогресса в деле достижения целей Плана осуществления и Плана действий по созданию потенциала. </w:t>
      </w:r>
    </w:p>
    <w:p w14:paraId="09096CA8" w14:textId="77777777" w:rsidR="00395CD1" w:rsidRPr="008C6B99" w:rsidRDefault="00395CD1" w:rsidP="00A056A2">
      <w:pPr>
        <w:pStyle w:val="Heading1"/>
        <w:numPr>
          <w:ilvl w:val="0"/>
          <w:numId w:val="10"/>
        </w:numPr>
        <w:pBdr>
          <w:between w:val="nil"/>
          <w:bar w:val="nil"/>
        </w:pBdr>
        <w:tabs>
          <w:tab w:val="num" w:pos="360"/>
        </w:tabs>
        <w:spacing w:before="120"/>
        <w:ind w:left="0" w:firstLine="0"/>
        <w:rPr>
          <w:szCs w:val="22"/>
          <w:lang w:val="ru-RU"/>
        </w:rPr>
      </w:pPr>
      <w:r w:rsidRPr="008C6B99">
        <w:rPr>
          <w:szCs w:val="22"/>
          <w:lang w:val="ru-RU"/>
        </w:rPr>
        <w:tab/>
      </w:r>
      <w:bookmarkStart w:id="72" w:name="_Toc105416255"/>
      <w:bookmarkStart w:id="73" w:name="_Toc105443089"/>
      <w:bookmarkStart w:id="74" w:name="_Toc118834331"/>
      <w:bookmarkStart w:id="75" w:name="_Toc152746196"/>
      <w:bookmarkStart w:id="76" w:name="_Toc152746662"/>
      <w:r w:rsidRPr="008C6B99">
        <w:rPr>
          <w:szCs w:val="22"/>
          <w:lang w:val="ru-RU"/>
        </w:rPr>
        <w:t>Приоритеты и программирование</w:t>
      </w:r>
      <w:bookmarkEnd w:id="72"/>
      <w:bookmarkEnd w:id="73"/>
      <w:bookmarkEnd w:id="74"/>
      <w:bookmarkEnd w:id="75"/>
      <w:bookmarkEnd w:id="76"/>
    </w:p>
    <w:p w14:paraId="09096CA9" w14:textId="77777777" w:rsidR="00395CD1" w:rsidRPr="008C6B99" w:rsidRDefault="00395CD1" w:rsidP="00A056A2">
      <w:pPr>
        <w:numPr>
          <w:ilvl w:val="0"/>
          <w:numId w:val="9"/>
        </w:numPr>
        <w:spacing w:before="120" w:after="120"/>
        <w:ind w:left="0" w:firstLine="0"/>
        <w:rPr>
          <w:kern w:val="22"/>
          <w:szCs w:val="22"/>
          <w:lang w:val="ru-RU"/>
        </w:rPr>
      </w:pPr>
      <w:r w:rsidRPr="008C6B99">
        <w:rPr>
          <w:szCs w:val="22"/>
          <w:lang w:val="ru-RU"/>
        </w:rPr>
        <w:t>Конференция Сторон, выступающая в качестве совещания Сторон Картахенского протокола, может периодически формулировать приоритеты для планирования и программирования работы, которая должна быть проведена в рамках периода, охваченного Планом действий по созданию потенциала. Это может привести к необходимости внесения корректировок в План действий по созданию потенциала.</w:t>
      </w:r>
    </w:p>
    <w:p w14:paraId="09096CAA" w14:textId="77777777" w:rsidR="00395CD1" w:rsidRPr="008C6B99" w:rsidRDefault="00395CD1" w:rsidP="00A056A2">
      <w:pPr>
        <w:numPr>
          <w:ilvl w:val="0"/>
          <w:numId w:val="9"/>
        </w:numPr>
        <w:spacing w:before="120" w:after="120"/>
        <w:ind w:left="0" w:firstLine="0"/>
        <w:rPr>
          <w:kern w:val="22"/>
          <w:szCs w:val="22"/>
          <w:lang w:val="ru-RU"/>
        </w:rPr>
      </w:pPr>
      <w:r w:rsidRPr="008C6B99">
        <w:rPr>
          <w:szCs w:val="22"/>
          <w:lang w:val="ru-RU"/>
        </w:rPr>
        <w:t>Принимая решения о приоритетах и программировании, Конференция Сторон, выступающая в качестве совещания Сторон Картахенского протокола, может принять к сведению изменения и достижения в области биобезопасности и биотехнологий. В этой связи План действий по созданию потенциала использует подход, который заключается в том, что в тех случаях, когда организмы, полученные с помощью новых технологий, являются «живыми измененными организмами» в соответствии с определением, приведенным в Протоколе, эти организмы охватываются Планом.</w:t>
      </w:r>
    </w:p>
    <w:p w14:paraId="09096CAB" w14:textId="77777777" w:rsidR="00395CD1" w:rsidRPr="008C6B99" w:rsidRDefault="00395CD1" w:rsidP="00A056A2">
      <w:pPr>
        <w:pStyle w:val="Heading1"/>
        <w:numPr>
          <w:ilvl w:val="0"/>
          <w:numId w:val="10"/>
        </w:numPr>
        <w:pBdr>
          <w:between w:val="nil"/>
          <w:bar w:val="nil"/>
        </w:pBdr>
        <w:tabs>
          <w:tab w:val="num" w:pos="360"/>
        </w:tabs>
        <w:spacing w:before="120"/>
        <w:ind w:left="0" w:firstLine="0"/>
        <w:rPr>
          <w:szCs w:val="22"/>
          <w:lang w:val="ru-RU"/>
        </w:rPr>
      </w:pPr>
      <w:r w:rsidRPr="008C6B99">
        <w:rPr>
          <w:szCs w:val="22"/>
          <w:lang w:val="ru-RU"/>
        </w:rPr>
        <w:tab/>
      </w:r>
      <w:bookmarkStart w:id="77" w:name="_Toc105416256"/>
      <w:bookmarkStart w:id="78" w:name="_Toc105443090"/>
      <w:bookmarkStart w:id="79" w:name="_Toc118834332"/>
      <w:bookmarkStart w:id="80" w:name="_Toc152746197"/>
      <w:bookmarkStart w:id="81" w:name="_Toc152746663"/>
      <w:r w:rsidRPr="008C6B99">
        <w:rPr>
          <w:szCs w:val="22"/>
          <w:lang w:val="ru-RU"/>
        </w:rPr>
        <w:t>РЕСУРСЫ</w:t>
      </w:r>
      <w:bookmarkEnd w:id="77"/>
      <w:bookmarkEnd w:id="78"/>
      <w:bookmarkEnd w:id="79"/>
      <w:bookmarkEnd w:id="80"/>
      <w:bookmarkEnd w:id="81"/>
    </w:p>
    <w:p w14:paraId="09096CAC" w14:textId="77777777" w:rsidR="00395CD1" w:rsidRPr="008C6B99" w:rsidRDefault="00395CD1" w:rsidP="00A056A2">
      <w:pPr>
        <w:numPr>
          <w:ilvl w:val="0"/>
          <w:numId w:val="9"/>
        </w:numPr>
        <w:spacing w:before="120" w:after="120"/>
        <w:ind w:left="0" w:firstLine="0"/>
        <w:rPr>
          <w:kern w:val="22"/>
          <w:szCs w:val="22"/>
          <w:lang w:val="ru-RU"/>
        </w:rPr>
      </w:pPr>
      <w:r w:rsidRPr="008C6B99">
        <w:rPr>
          <w:szCs w:val="22"/>
          <w:lang w:val="ru-RU"/>
        </w:rPr>
        <w:t>Успешное осуществление Протокола в значительной степени зависит от доступа к достаточным людским, техническим и финансовым ресурсам и эффективного взаимодействия в соответствии со статьями 22 и 28 Протокола. План действий по созданию потенциала направлен на оказание поддержки Сторонам в этой области, в том числе, в частности, в рамках целей, касающихся создания благоприятных условий.</w:t>
      </w:r>
    </w:p>
    <w:p w14:paraId="09096CAD" w14:textId="77777777" w:rsidR="00395CD1" w:rsidRPr="008C6B99" w:rsidRDefault="00395CD1" w:rsidP="00A056A2">
      <w:pPr>
        <w:pStyle w:val="Heading1"/>
        <w:numPr>
          <w:ilvl w:val="0"/>
          <w:numId w:val="10"/>
        </w:numPr>
        <w:tabs>
          <w:tab w:val="clear" w:pos="720"/>
          <w:tab w:val="num" w:pos="360"/>
        </w:tabs>
        <w:spacing w:before="120"/>
        <w:ind w:left="0" w:firstLine="0"/>
        <w:rPr>
          <w:szCs w:val="22"/>
          <w:lang w:val="ru-RU"/>
        </w:rPr>
      </w:pPr>
      <w:r w:rsidRPr="008C6B99">
        <w:rPr>
          <w:szCs w:val="22"/>
          <w:lang w:val="ru-RU"/>
        </w:rPr>
        <w:tab/>
      </w:r>
      <w:bookmarkStart w:id="82" w:name="_Toc105416257"/>
      <w:bookmarkStart w:id="83" w:name="_Toc105443091"/>
      <w:bookmarkStart w:id="84" w:name="_Toc118834333"/>
      <w:bookmarkStart w:id="85" w:name="_Toc152746198"/>
      <w:bookmarkStart w:id="86" w:name="_Toc152746664"/>
      <w:r w:rsidRPr="008C6B99">
        <w:rPr>
          <w:szCs w:val="22"/>
          <w:lang w:val="ru-RU"/>
        </w:rPr>
        <w:t>Роль секретариата</w:t>
      </w:r>
      <w:bookmarkEnd w:id="82"/>
      <w:bookmarkEnd w:id="83"/>
      <w:bookmarkEnd w:id="84"/>
      <w:bookmarkEnd w:id="85"/>
      <w:bookmarkEnd w:id="86"/>
    </w:p>
    <w:p w14:paraId="09096CAE" w14:textId="77777777" w:rsidR="00395CD1" w:rsidRPr="008C6B99" w:rsidRDefault="00395CD1" w:rsidP="00A056A2">
      <w:pPr>
        <w:numPr>
          <w:ilvl w:val="0"/>
          <w:numId w:val="9"/>
        </w:numPr>
        <w:spacing w:before="120" w:after="120"/>
        <w:ind w:left="0" w:firstLine="0"/>
        <w:rPr>
          <w:kern w:val="22"/>
          <w:szCs w:val="22"/>
          <w:lang w:val="ru-RU"/>
        </w:rPr>
      </w:pPr>
      <w:r w:rsidRPr="008C6B99">
        <w:rPr>
          <w:szCs w:val="22"/>
          <w:lang w:val="ru-RU"/>
        </w:rPr>
        <w:t xml:space="preserve">В то время как План действий по созданию потенциала адресован Сторонам и другим субъектам деятельности, секретариат Конвенции о биологическом разнообразии будет оказывать поддержку Сторонам в их усилиях в соответствии с руководящими указаниями Конференции Сторон, выступающей в качестве совещания Сторон Картахенского протокола, статьей 31 Картахенского протокола и статьей 24 Конвенции о биологическом разнообразии. Эта поддержка включает в себя управление Механизмом посредничества по биобезопасности и его обслуживание, а также осуществление мероприятий, в том числе мероприятий по созданию потенциала, в соответствии с поручениями Конференции Сторон, выступающей в качестве совещания Сторон Протокола. </w:t>
      </w:r>
    </w:p>
    <w:p w14:paraId="09096CAF" w14:textId="77777777" w:rsidR="00395CD1" w:rsidRPr="008C6B99" w:rsidRDefault="00395CD1" w:rsidP="00395CD1">
      <w:pPr>
        <w:pStyle w:val="BodyText"/>
        <w:rPr>
          <w:szCs w:val="22"/>
          <w:lang w:val="ru-RU"/>
        </w:rPr>
      </w:pPr>
    </w:p>
    <w:p w14:paraId="09096CB0" w14:textId="77777777" w:rsidR="00395CD1" w:rsidRPr="008C6B99" w:rsidRDefault="00395CD1" w:rsidP="00395CD1">
      <w:pPr>
        <w:pStyle w:val="BodyText"/>
        <w:rPr>
          <w:szCs w:val="22"/>
          <w:lang w:val="ru-RU"/>
        </w:rPr>
        <w:sectPr w:rsidR="00395CD1" w:rsidRPr="008C6B99" w:rsidSect="00395CD1">
          <w:footnotePr>
            <w:numRestart w:val="eachSect"/>
          </w:footnotePr>
          <w:pgSz w:w="12240" w:h="15840"/>
          <w:pgMar w:top="567" w:right="1389" w:bottom="1134" w:left="1389" w:header="709" w:footer="709" w:gutter="0"/>
          <w:cols w:space="708"/>
          <w:titlePg/>
          <w:docGrid w:linePitch="360"/>
        </w:sectPr>
      </w:pPr>
    </w:p>
    <w:p w14:paraId="09096CB1" w14:textId="77777777" w:rsidR="00395CD1" w:rsidRPr="008C6B99" w:rsidRDefault="00395CD1" w:rsidP="00395CD1">
      <w:pPr>
        <w:keepNext/>
        <w:spacing w:before="120" w:after="120"/>
        <w:ind w:left="720"/>
        <w:jc w:val="center"/>
        <w:rPr>
          <w:i/>
          <w:iCs/>
          <w:szCs w:val="22"/>
          <w:lang w:val="ru-RU"/>
        </w:rPr>
      </w:pPr>
      <w:r w:rsidRPr="008C6B99">
        <w:rPr>
          <w:i/>
          <w:iCs/>
          <w:szCs w:val="22"/>
          <w:lang w:val="ru-RU"/>
        </w:rPr>
        <w:lastRenderedPageBreak/>
        <w:t>Добавление</w:t>
      </w:r>
    </w:p>
    <w:tbl>
      <w:tblPr>
        <w:tblW w:w="14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02"/>
        <w:gridCol w:w="2513"/>
        <w:gridCol w:w="2929"/>
        <w:gridCol w:w="3544"/>
        <w:gridCol w:w="3012"/>
      </w:tblGrid>
      <w:tr w:rsidR="00395CD1" w:rsidRPr="008C6B99" w14:paraId="09096CB3" w14:textId="77777777" w:rsidTr="00395CD1">
        <w:trPr>
          <w:tblHeader/>
          <w:jc w:val="center"/>
        </w:trPr>
        <w:tc>
          <w:tcPr>
            <w:tcW w:w="14300" w:type="dxa"/>
            <w:gridSpan w:val="5"/>
            <w:tcBorders>
              <w:bottom w:val="nil"/>
            </w:tcBorders>
            <w:vAlign w:val="center"/>
          </w:tcPr>
          <w:p w14:paraId="09096CB2" w14:textId="77777777" w:rsidR="00395CD1" w:rsidRPr="008C6B99" w:rsidRDefault="00395CD1" w:rsidP="00395CD1">
            <w:pPr>
              <w:suppressLineNumbers/>
              <w:suppressAutoHyphens/>
              <w:spacing w:before="60" w:after="60"/>
              <w:jc w:val="center"/>
              <w:outlineLvl w:val="0"/>
              <w:rPr>
                <w:b/>
                <w:bCs/>
                <w:kern w:val="22"/>
                <w:szCs w:val="22"/>
                <w:lang w:val="ru-RU"/>
              </w:rPr>
            </w:pPr>
            <w:bookmarkStart w:id="87" w:name="_Toc105416258"/>
            <w:bookmarkStart w:id="88" w:name="_Toc105443092"/>
            <w:bookmarkStart w:id="89" w:name="_Toc118834334"/>
            <w:bookmarkStart w:id="90" w:name="_Toc152746199"/>
            <w:bookmarkStart w:id="91" w:name="_Toc152746665"/>
            <w:r w:rsidRPr="008C6B99">
              <w:rPr>
                <w:b/>
                <w:bCs/>
                <w:szCs w:val="22"/>
                <w:lang w:val="ru-RU"/>
              </w:rPr>
              <w:t>План действий по созданию потенциала</w:t>
            </w:r>
            <w:bookmarkEnd w:id="87"/>
            <w:bookmarkEnd w:id="88"/>
            <w:bookmarkEnd w:id="89"/>
            <w:r w:rsidRPr="008C6B99">
              <w:rPr>
                <w:rFonts w:eastAsia="MS Mincho"/>
                <w:b/>
                <w:bCs/>
                <w:kern w:val="22"/>
                <w:szCs w:val="22"/>
                <w:lang w:val="ru-RU"/>
              </w:rPr>
              <w:t xml:space="preserve"> для Картахенского протокола по биобезопасности</w:t>
            </w:r>
            <w:bookmarkEnd w:id="90"/>
            <w:bookmarkEnd w:id="91"/>
          </w:p>
        </w:tc>
      </w:tr>
      <w:tr w:rsidR="00395CD1" w:rsidRPr="008C6B99" w14:paraId="09096CB9" w14:textId="77777777" w:rsidTr="00395CD1">
        <w:trPr>
          <w:tblHeader/>
          <w:jc w:val="center"/>
        </w:trPr>
        <w:tc>
          <w:tcPr>
            <w:tcW w:w="2302" w:type="dxa"/>
            <w:tcBorders>
              <w:bottom w:val="nil"/>
            </w:tcBorders>
          </w:tcPr>
          <w:p w14:paraId="09096CB4" w14:textId="77777777" w:rsidR="00395CD1" w:rsidRPr="008C6B99" w:rsidRDefault="00395CD1" w:rsidP="00395CD1">
            <w:pPr>
              <w:spacing w:before="60"/>
              <w:jc w:val="center"/>
              <w:rPr>
                <w:kern w:val="22"/>
                <w:szCs w:val="22"/>
                <w:lang w:val="ru-RU"/>
              </w:rPr>
            </w:pPr>
            <w:r w:rsidRPr="008C6B99">
              <w:rPr>
                <w:b/>
                <w:bCs/>
                <w:szCs w:val="22"/>
                <w:lang w:val="ru-RU"/>
              </w:rPr>
              <w:t>Цели</w:t>
            </w:r>
          </w:p>
        </w:tc>
        <w:tc>
          <w:tcPr>
            <w:tcW w:w="2513" w:type="dxa"/>
            <w:tcBorders>
              <w:bottom w:val="nil"/>
            </w:tcBorders>
          </w:tcPr>
          <w:p w14:paraId="09096CB5" w14:textId="77777777" w:rsidR="00395CD1" w:rsidRPr="008C6B99" w:rsidRDefault="00395CD1" w:rsidP="00395CD1">
            <w:pPr>
              <w:spacing w:before="60"/>
              <w:jc w:val="center"/>
              <w:rPr>
                <w:b/>
                <w:bCs/>
                <w:kern w:val="22"/>
                <w:szCs w:val="22"/>
                <w:lang w:val="ru-RU"/>
              </w:rPr>
            </w:pPr>
            <w:r w:rsidRPr="008C6B99">
              <w:rPr>
                <w:b/>
                <w:bCs/>
                <w:szCs w:val="22"/>
                <w:lang w:val="ru-RU"/>
              </w:rPr>
              <w:t>Основные области для создания потенциала</w:t>
            </w:r>
          </w:p>
        </w:tc>
        <w:tc>
          <w:tcPr>
            <w:tcW w:w="2929" w:type="dxa"/>
            <w:tcBorders>
              <w:bottom w:val="nil"/>
            </w:tcBorders>
          </w:tcPr>
          <w:p w14:paraId="09096CB6" w14:textId="77777777" w:rsidR="00395CD1" w:rsidRPr="008C6B99" w:rsidRDefault="00395CD1" w:rsidP="00395CD1">
            <w:pPr>
              <w:spacing w:before="60"/>
              <w:jc w:val="center"/>
              <w:rPr>
                <w:b/>
                <w:bCs/>
                <w:kern w:val="22"/>
                <w:szCs w:val="22"/>
                <w:lang w:val="ru-RU"/>
              </w:rPr>
            </w:pPr>
            <w:r w:rsidRPr="008C6B99">
              <w:rPr>
                <w:b/>
                <w:bCs/>
                <w:szCs w:val="22"/>
                <w:lang w:val="ru-RU"/>
              </w:rPr>
              <w:t>Мероприятия по созданию потенциала</w:t>
            </w:r>
          </w:p>
        </w:tc>
        <w:tc>
          <w:tcPr>
            <w:tcW w:w="3544" w:type="dxa"/>
            <w:tcBorders>
              <w:bottom w:val="nil"/>
            </w:tcBorders>
          </w:tcPr>
          <w:p w14:paraId="09096CB7" w14:textId="77777777" w:rsidR="00395CD1" w:rsidRPr="008C6B99" w:rsidRDefault="00395CD1" w:rsidP="00395CD1">
            <w:pPr>
              <w:suppressLineNumbers/>
              <w:suppressAutoHyphens/>
              <w:spacing w:before="60"/>
              <w:jc w:val="center"/>
              <w:rPr>
                <w:b/>
                <w:bCs/>
                <w:kern w:val="22"/>
                <w:szCs w:val="22"/>
                <w:lang w:val="ru-RU"/>
              </w:rPr>
            </w:pPr>
            <w:r w:rsidRPr="008C6B99">
              <w:rPr>
                <w:b/>
                <w:bCs/>
                <w:szCs w:val="22"/>
                <w:lang w:val="ru-RU"/>
              </w:rPr>
              <w:t>Индикаторы</w:t>
            </w:r>
          </w:p>
        </w:tc>
        <w:tc>
          <w:tcPr>
            <w:tcW w:w="3012" w:type="dxa"/>
            <w:tcBorders>
              <w:bottom w:val="nil"/>
            </w:tcBorders>
          </w:tcPr>
          <w:p w14:paraId="09096CB8" w14:textId="77777777" w:rsidR="00395CD1" w:rsidRPr="008C6B99" w:rsidRDefault="00395CD1" w:rsidP="00395CD1">
            <w:pPr>
              <w:suppressLineNumbers/>
              <w:suppressAutoHyphens/>
              <w:spacing w:before="60"/>
              <w:jc w:val="center"/>
              <w:rPr>
                <w:b/>
                <w:bCs/>
                <w:kern w:val="22"/>
                <w:szCs w:val="22"/>
                <w:lang w:val="ru-RU"/>
              </w:rPr>
            </w:pPr>
            <w:r w:rsidRPr="008C6B99">
              <w:rPr>
                <w:b/>
                <w:bCs/>
                <w:szCs w:val="22"/>
                <w:lang w:val="ru-RU"/>
              </w:rPr>
              <w:t>Результаты</w:t>
            </w:r>
          </w:p>
        </w:tc>
      </w:tr>
      <w:tr w:rsidR="00395CD1" w:rsidRPr="008C6B99" w14:paraId="09096CBF" w14:textId="77777777" w:rsidTr="00395CD1">
        <w:trPr>
          <w:trHeight w:val="807"/>
          <w:jc w:val="center"/>
        </w:trPr>
        <w:tc>
          <w:tcPr>
            <w:tcW w:w="2302" w:type="dxa"/>
            <w:tcBorders>
              <w:top w:val="nil"/>
              <w:bottom w:val="single" w:sz="2" w:space="0" w:color="auto"/>
            </w:tcBorders>
          </w:tcPr>
          <w:p w14:paraId="09096CBA" w14:textId="77777777" w:rsidR="00395CD1" w:rsidRPr="008C6B99" w:rsidRDefault="00395CD1" w:rsidP="00395CD1">
            <w:pPr>
              <w:spacing w:before="60"/>
              <w:jc w:val="center"/>
              <w:rPr>
                <w:b/>
                <w:bCs/>
                <w:kern w:val="22"/>
                <w:szCs w:val="22"/>
                <w:lang w:val="ru-RU"/>
              </w:rPr>
            </w:pPr>
            <w:r w:rsidRPr="008C6B99">
              <w:rPr>
                <w:i/>
                <w:iCs/>
                <w:szCs w:val="22"/>
                <w:lang w:val="ru-RU"/>
              </w:rPr>
              <w:t>(Желательные результаты)</w:t>
            </w:r>
          </w:p>
        </w:tc>
        <w:tc>
          <w:tcPr>
            <w:tcW w:w="2513" w:type="dxa"/>
            <w:tcBorders>
              <w:top w:val="nil"/>
              <w:bottom w:val="single" w:sz="2" w:space="0" w:color="auto"/>
            </w:tcBorders>
          </w:tcPr>
          <w:p w14:paraId="09096CBB" w14:textId="77777777" w:rsidR="00395CD1" w:rsidRPr="008C6B99" w:rsidRDefault="00395CD1" w:rsidP="00395CD1">
            <w:pPr>
              <w:spacing w:before="60"/>
              <w:jc w:val="center"/>
              <w:rPr>
                <w:b/>
                <w:bCs/>
                <w:kern w:val="22"/>
                <w:szCs w:val="22"/>
                <w:lang w:val="ru-RU"/>
              </w:rPr>
            </w:pPr>
            <w:r w:rsidRPr="008C6B99">
              <w:rPr>
                <w:i/>
                <w:iCs/>
                <w:szCs w:val="22"/>
                <w:lang w:val="ru-RU"/>
              </w:rPr>
              <w:t>(Основные области, в которых может быть необходим потенциал)</w:t>
            </w:r>
          </w:p>
        </w:tc>
        <w:tc>
          <w:tcPr>
            <w:tcW w:w="2929" w:type="dxa"/>
            <w:tcBorders>
              <w:top w:val="nil"/>
              <w:bottom w:val="single" w:sz="2" w:space="0" w:color="auto"/>
            </w:tcBorders>
          </w:tcPr>
          <w:p w14:paraId="09096CBC" w14:textId="77777777" w:rsidR="00395CD1" w:rsidRPr="008C6B99" w:rsidRDefault="00395CD1" w:rsidP="00395CD1">
            <w:pPr>
              <w:spacing w:before="60"/>
              <w:jc w:val="center"/>
              <w:rPr>
                <w:b/>
                <w:bCs/>
                <w:kern w:val="22"/>
                <w:szCs w:val="22"/>
                <w:lang w:val="ru-RU"/>
              </w:rPr>
            </w:pPr>
            <w:r w:rsidRPr="008C6B99">
              <w:rPr>
                <w:i/>
                <w:iCs/>
                <w:szCs w:val="22"/>
                <w:lang w:val="ru-RU"/>
              </w:rPr>
              <w:t>(Примеры предлагаемых мероприятий по созданию потенциала в основных областях для создания потенциала)</w:t>
            </w:r>
          </w:p>
        </w:tc>
        <w:tc>
          <w:tcPr>
            <w:tcW w:w="3544" w:type="dxa"/>
            <w:tcBorders>
              <w:top w:val="nil"/>
              <w:bottom w:val="single" w:sz="2" w:space="0" w:color="auto"/>
            </w:tcBorders>
          </w:tcPr>
          <w:p w14:paraId="09096CBD" w14:textId="77777777" w:rsidR="00395CD1" w:rsidRPr="008C6B99" w:rsidRDefault="00395CD1" w:rsidP="00395CD1">
            <w:pPr>
              <w:suppressLineNumbers/>
              <w:suppressAutoHyphens/>
              <w:spacing w:before="60"/>
              <w:jc w:val="center"/>
              <w:rPr>
                <w:i/>
                <w:iCs/>
                <w:kern w:val="22"/>
                <w:szCs w:val="22"/>
                <w:lang w:val="ru-RU"/>
              </w:rPr>
            </w:pPr>
            <w:r w:rsidRPr="008C6B99">
              <w:rPr>
                <w:i/>
                <w:iCs/>
                <w:kern w:val="22"/>
                <w:szCs w:val="22"/>
                <w:lang w:val="ru-RU"/>
              </w:rPr>
              <w:t>(Для измерений, позволяющих определить, было ли проведено мероприятие)</w:t>
            </w:r>
          </w:p>
        </w:tc>
        <w:tc>
          <w:tcPr>
            <w:tcW w:w="3012" w:type="dxa"/>
            <w:tcBorders>
              <w:top w:val="nil"/>
              <w:bottom w:val="single" w:sz="2" w:space="0" w:color="auto"/>
            </w:tcBorders>
          </w:tcPr>
          <w:p w14:paraId="09096CBE" w14:textId="77777777" w:rsidR="00395CD1" w:rsidRPr="008C6B99" w:rsidRDefault="00395CD1" w:rsidP="00395CD1">
            <w:pPr>
              <w:suppressLineNumbers/>
              <w:suppressAutoHyphens/>
              <w:spacing w:before="60"/>
              <w:jc w:val="center"/>
              <w:rPr>
                <w:i/>
                <w:iCs/>
                <w:kern w:val="22"/>
                <w:szCs w:val="22"/>
                <w:lang w:val="ru-RU"/>
              </w:rPr>
            </w:pPr>
            <w:r w:rsidRPr="008C6B99">
              <w:rPr>
                <w:i/>
                <w:iCs/>
                <w:szCs w:val="22"/>
                <w:lang w:val="ru-RU"/>
              </w:rPr>
              <w:t>(Эффект от успешно проведенных мероприятий)</w:t>
            </w:r>
          </w:p>
        </w:tc>
      </w:tr>
      <w:tr w:rsidR="00395CD1" w:rsidRPr="008C6B99" w14:paraId="09096CC1" w14:textId="77777777" w:rsidTr="00395CD1">
        <w:trPr>
          <w:jc w:val="center"/>
        </w:trPr>
        <w:tc>
          <w:tcPr>
            <w:tcW w:w="14300" w:type="dxa"/>
            <w:gridSpan w:val="5"/>
            <w:tcBorders>
              <w:top w:val="single" w:sz="2" w:space="0" w:color="auto"/>
              <w:bottom w:val="single" w:sz="2" w:space="0" w:color="auto"/>
            </w:tcBorders>
          </w:tcPr>
          <w:p w14:paraId="09096CC0" w14:textId="77777777" w:rsidR="00395CD1" w:rsidRPr="008C6B99" w:rsidRDefault="00395CD1" w:rsidP="00A056A2">
            <w:pPr>
              <w:pStyle w:val="ListParagraph"/>
              <w:numPr>
                <w:ilvl w:val="0"/>
                <w:numId w:val="11"/>
              </w:numPr>
              <w:suppressLineNumbers/>
              <w:suppressAutoHyphens/>
              <w:spacing w:before="60" w:after="60"/>
              <w:contextualSpacing w:val="0"/>
              <w:jc w:val="center"/>
              <w:rPr>
                <w:b/>
                <w:bCs/>
                <w:kern w:val="22"/>
                <w:szCs w:val="22"/>
                <w:lang w:val="ru-RU"/>
              </w:rPr>
            </w:pPr>
            <w:r w:rsidRPr="008C6B99">
              <w:rPr>
                <w:b/>
                <w:bCs/>
                <w:szCs w:val="22"/>
                <w:lang w:val="ru-RU"/>
              </w:rPr>
              <w:t>Области осуществления</w:t>
            </w:r>
          </w:p>
        </w:tc>
      </w:tr>
      <w:tr w:rsidR="00395CD1" w:rsidRPr="00FC4D27" w14:paraId="09096CCC" w14:textId="77777777" w:rsidTr="00395CD1">
        <w:trPr>
          <w:jc w:val="center"/>
        </w:trPr>
        <w:tc>
          <w:tcPr>
            <w:tcW w:w="2302" w:type="dxa"/>
            <w:tcBorders>
              <w:top w:val="single" w:sz="2" w:space="0" w:color="auto"/>
            </w:tcBorders>
          </w:tcPr>
          <w:p w14:paraId="09096CC2" w14:textId="77777777" w:rsidR="00395CD1" w:rsidRPr="008C6B99" w:rsidRDefault="00395CD1" w:rsidP="00395CD1">
            <w:pPr>
              <w:spacing w:before="60" w:after="60"/>
              <w:jc w:val="left"/>
              <w:rPr>
                <w:b/>
                <w:bCs/>
                <w:kern w:val="22"/>
                <w:szCs w:val="22"/>
                <w:lang w:val="ru-RU"/>
              </w:rPr>
            </w:pPr>
            <w:r w:rsidRPr="008C6B99">
              <w:rPr>
                <w:b/>
                <w:bCs/>
                <w:szCs w:val="22"/>
                <w:lang w:val="ru-RU"/>
              </w:rPr>
              <w:t xml:space="preserve">A.1. Стороны располагают функционирующими национальными механизмами по обеспечению биобезопасности </w:t>
            </w:r>
          </w:p>
          <w:p w14:paraId="09096CC3" w14:textId="77777777" w:rsidR="00395CD1" w:rsidRPr="008C6B99" w:rsidRDefault="00395CD1" w:rsidP="00395CD1">
            <w:pPr>
              <w:suppressLineNumbers/>
              <w:suppressAutoHyphens/>
              <w:spacing w:before="60" w:after="60"/>
              <w:jc w:val="left"/>
              <w:rPr>
                <w:kern w:val="22"/>
                <w:szCs w:val="22"/>
                <w:lang w:val="ru-RU"/>
              </w:rPr>
            </w:pPr>
          </w:p>
        </w:tc>
        <w:tc>
          <w:tcPr>
            <w:tcW w:w="2513" w:type="dxa"/>
            <w:tcBorders>
              <w:top w:val="single" w:sz="2" w:space="0" w:color="auto"/>
            </w:tcBorders>
          </w:tcPr>
          <w:p w14:paraId="09096CC4" w14:textId="77777777" w:rsidR="00395CD1" w:rsidRPr="008C6B99" w:rsidRDefault="00395CD1" w:rsidP="00395CD1">
            <w:pPr>
              <w:spacing w:before="60" w:after="60"/>
              <w:jc w:val="left"/>
              <w:rPr>
                <w:kern w:val="22"/>
                <w:szCs w:val="22"/>
                <w:lang w:val="ru-RU"/>
              </w:rPr>
            </w:pPr>
            <w:r w:rsidRPr="008C6B99">
              <w:rPr>
                <w:szCs w:val="22"/>
                <w:lang w:val="ru-RU"/>
              </w:rPr>
              <w:t>(1) разработка и осуществление правовых, административных и других мер, направленных на реализацию Протокола;</w:t>
            </w:r>
          </w:p>
          <w:p w14:paraId="09096CC5"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(2) укрепление потенциала компетентных национальных органов.</w:t>
            </w:r>
          </w:p>
        </w:tc>
        <w:tc>
          <w:tcPr>
            <w:tcW w:w="2929" w:type="dxa"/>
            <w:tcBorders>
              <w:top w:val="single" w:sz="2" w:space="0" w:color="auto"/>
            </w:tcBorders>
          </w:tcPr>
          <w:p w14:paraId="09096CC6" w14:textId="77777777" w:rsidR="00395CD1" w:rsidRPr="008C6B99" w:rsidRDefault="00395CD1" w:rsidP="00395CD1">
            <w:pPr>
              <w:spacing w:before="60" w:after="60"/>
              <w:jc w:val="left"/>
              <w:rPr>
                <w:kern w:val="22"/>
                <w:szCs w:val="22"/>
                <w:lang w:val="ru-RU"/>
              </w:rPr>
            </w:pPr>
            <w:r w:rsidRPr="008C6B99">
              <w:rPr>
                <w:szCs w:val="22"/>
                <w:lang w:val="ru-RU"/>
              </w:rPr>
              <w:t>(i) обеспечение подготовки в области разработки и осуществления правовых, административных и других мер, направленных на реализацию Протокола;</w:t>
            </w:r>
          </w:p>
          <w:p w14:paraId="09096CC7"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w:t>
            </w:r>
            <w:proofErr w:type="spellStart"/>
            <w:r w:rsidRPr="008C6B99">
              <w:rPr>
                <w:szCs w:val="22"/>
                <w:lang w:val="ru-RU"/>
              </w:rPr>
              <w:t>ii</w:t>
            </w:r>
            <w:proofErr w:type="spellEnd"/>
            <w:r w:rsidRPr="008C6B99">
              <w:rPr>
                <w:szCs w:val="22"/>
                <w:lang w:val="ru-RU"/>
              </w:rPr>
              <w:t>) подготовка кадров компетентных национальных органов в области управления национальными системами регулирования по вопросам биобезопасности.</w:t>
            </w:r>
          </w:p>
        </w:tc>
        <w:tc>
          <w:tcPr>
            <w:tcW w:w="3544" w:type="dxa"/>
            <w:tcBorders>
              <w:top w:val="single" w:sz="2" w:space="0" w:color="auto"/>
            </w:tcBorders>
          </w:tcPr>
          <w:p w14:paraId="09096CC8"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 xml:space="preserve">(а) процентная доля Сторон, имеющих потребности в проведении обучения по вопросам </w:t>
            </w:r>
            <w:r w:rsidRPr="008C6B99">
              <w:rPr>
                <w:kern w:val="22"/>
                <w:szCs w:val="22"/>
                <w:lang w:val="ru-RU"/>
              </w:rPr>
              <w:t>разработки и внедрения правовых, административных и других мер по осуществлению Протокола</w:t>
            </w:r>
            <w:r w:rsidRPr="008C6B99">
              <w:rPr>
                <w:szCs w:val="22"/>
                <w:lang w:val="ru-RU"/>
              </w:rPr>
              <w:t>, которые успешно провели учебные мероприятия;</w:t>
            </w:r>
          </w:p>
          <w:p w14:paraId="09096CC9"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(b) процентная доля Сторон, в достаточном количестве располагающих подготовленным персоналом для управления национальной системой обеспечения биобезопасности.</w:t>
            </w:r>
          </w:p>
        </w:tc>
        <w:tc>
          <w:tcPr>
            <w:tcW w:w="3012" w:type="dxa"/>
            <w:tcBorders>
              <w:top w:val="single" w:sz="2" w:space="0" w:color="auto"/>
            </w:tcBorders>
          </w:tcPr>
          <w:p w14:paraId="09096CCA"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Функционирующие национальные механизмы по обеспечению биобезопасности позволяют компетентным органам, национальным координационным центрам и контактным пунктам получать уведомления в соответствии со статьей 17 от всех Сторон, с тем чтобы плодотворно и эффективно выполнять свои обязательства в рамках Протокола.</w:t>
            </w:r>
          </w:p>
          <w:p w14:paraId="09096CCB" w14:textId="77777777" w:rsidR="00395CD1" w:rsidRPr="008C6B99" w:rsidRDefault="00395CD1" w:rsidP="00395CD1">
            <w:pPr>
              <w:suppressLineNumbers/>
              <w:suppressAutoHyphens/>
              <w:spacing w:before="60" w:after="60"/>
              <w:jc w:val="left"/>
              <w:rPr>
                <w:kern w:val="22"/>
                <w:szCs w:val="22"/>
                <w:lang w:val="ru-RU"/>
              </w:rPr>
            </w:pPr>
          </w:p>
        </w:tc>
      </w:tr>
      <w:tr w:rsidR="00395CD1" w:rsidRPr="008C6B99" w14:paraId="09096CDA" w14:textId="77777777" w:rsidTr="00395CD1">
        <w:trPr>
          <w:jc w:val="center"/>
        </w:trPr>
        <w:tc>
          <w:tcPr>
            <w:tcW w:w="2302" w:type="dxa"/>
          </w:tcPr>
          <w:p w14:paraId="09096CCD" w14:textId="77777777" w:rsidR="00395CD1" w:rsidRPr="008C6B99" w:rsidRDefault="00395CD1" w:rsidP="00395CD1">
            <w:pPr>
              <w:suppressLineNumbers/>
              <w:suppressAutoHyphens/>
              <w:spacing w:before="60" w:after="60"/>
              <w:jc w:val="left"/>
              <w:rPr>
                <w:kern w:val="22"/>
                <w:szCs w:val="22"/>
                <w:lang w:val="ru-RU"/>
              </w:rPr>
            </w:pPr>
            <w:r w:rsidRPr="008C6B99">
              <w:rPr>
                <w:b/>
                <w:bCs/>
                <w:szCs w:val="22"/>
                <w:lang w:val="ru-RU"/>
              </w:rPr>
              <w:t xml:space="preserve">A.2. Стороны расширили наличие соответствующей информации и активизировали обмен ею через </w:t>
            </w:r>
            <w:r w:rsidRPr="008C6B99">
              <w:rPr>
                <w:b/>
                <w:szCs w:val="22"/>
                <w:lang w:val="ru-RU"/>
              </w:rPr>
              <w:t xml:space="preserve">Механизм </w:t>
            </w:r>
            <w:r w:rsidRPr="008C6B99">
              <w:rPr>
                <w:b/>
                <w:szCs w:val="22"/>
                <w:lang w:val="ru-RU"/>
              </w:rPr>
              <w:lastRenderedPageBreak/>
              <w:t>посредничества по биобезопасности (МПБ)</w:t>
            </w:r>
          </w:p>
        </w:tc>
        <w:tc>
          <w:tcPr>
            <w:tcW w:w="2513" w:type="dxa"/>
          </w:tcPr>
          <w:p w14:paraId="09096CCE" w14:textId="77777777" w:rsidR="00395CD1" w:rsidRPr="008C6B99" w:rsidRDefault="00395CD1" w:rsidP="00395CD1">
            <w:pPr>
              <w:spacing w:before="60" w:after="60"/>
              <w:jc w:val="left"/>
              <w:rPr>
                <w:kern w:val="22"/>
                <w:szCs w:val="22"/>
                <w:lang w:val="ru-RU"/>
              </w:rPr>
            </w:pPr>
            <w:r w:rsidRPr="008C6B99">
              <w:rPr>
                <w:szCs w:val="22"/>
                <w:lang w:val="ru-RU"/>
              </w:rPr>
              <w:lastRenderedPageBreak/>
              <w:t>(1) публикация информации в рамках МПБ;</w:t>
            </w:r>
          </w:p>
          <w:p w14:paraId="09096CCF" w14:textId="77777777" w:rsidR="00395CD1" w:rsidRPr="008C6B99" w:rsidRDefault="00395CD1" w:rsidP="00395CD1">
            <w:pPr>
              <w:suppressLineNumbers/>
              <w:suppressAutoHyphens/>
              <w:spacing w:before="60" w:after="60"/>
              <w:jc w:val="left"/>
              <w:rPr>
                <w:strike/>
                <w:kern w:val="22"/>
                <w:szCs w:val="22"/>
                <w:lang w:val="ru-RU"/>
              </w:rPr>
            </w:pPr>
            <w:r w:rsidRPr="008C6B99">
              <w:rPr>
                <w:szCs w:val="22"/>
                <w:lang w:val="ru-RU"/>
              </w:rPr>
              <w:t xml:space="preserve">(2) доступ к информации, представленной в рамках МПБ, и ее </w:t>
            </w:r>
            <w:r w:rsidRPr="008C6B99">
              <w:rPr>
                <w:szCs w:val="22"/>
                <w:lang w:val="ru-RU"/>
              </w:rPr>
              <w:lastRenderedPageBreak/>
              <w:t>использование.</w:t>
            </w:r>
          </w:p>
        </w:tc>
        <w:tc>
          <w:tcPr>
            <w:tcW w:w="2929" w:type="dxa"/>
          </w:tcPr>
          <w:p w14:paraId="09096CD0" w14:textId="77777777" w:rsidR="00395CD1" w:rsidRPr="008C6B99" w:rsidRDefault="00395CD1" w:rsidP="00395CD1">
            <w:pPr>
              <w:spacing w:before="60" w:after="60"/>
              <w:jc w:val="left"/>
              <w:rPr>
                <w:kern w:val="22"/>
                <w:szCs w:val="22"/>
                <w:lang w:val="ru-RU"/>
              </w:rPr>
            </w:pPr>
            <w:r w:rsidRPr="008C6B99">
              <w:rPr>
                <w:szCs w:val="22"/>
                <w:lang w:val="ru-RU"/>
              </w:rPr>
              <w:lastRenderedPageBreak/>
              <w:t xml:space="preserve">(i) разработка, обновление и обслуживание интерактивных вспомогательных инструментов после перехода МПБ на новую платформу; </w:t>
            </w:r>
          </w:p>
          <w:p w14:paraId="09096CD1"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lastRenderedPageBreak/>
              <w:t>(</w:t>
            </w:r>
            <w:proofErr w:type="spellStart"/>
            <w:r w:rsidRPr="008C6B99">
              <w:rPr>
                <w:szCs w:val="22"/>
                <w:lang w:val="ru-RU"/>
              </w:rPr>
              <w:t>ii</w:t>
            </w:r>
            <w:proofErr w:type="spellEnd"/>
            <w:r w:rsidRPr="008C6B99">
              <w:rPr>
                <w:szCs w:val="22"/>
                <w:lang w:val="ru-RU"/>
              </w:rPr>
              <w:t>) обеспечение подготовки в области использования МПБ.</w:t>
            </w:r>
          </w:p>
        </w:tc>
        <w:tc>
          <w:tcPr>
            <w:tcW w:w="3544" w:type="dxa"/>
          </w:tcPr>
          <w:p w14:paraId="09096CD2" w14:textId="77777777" w:rsidR="00395CD1" w:rsidRPr="008C6B99" w:rsidRDefault="00395CD1" w:rsidP="00395CD1">
            <w:pPr>
              <w:suppressLineNumbers/>
              <w:suppressAutoHyphens/>
              <w:spacing w:before="60" w:after="60"/>
              <w:jc w:val="left"/>
              <w:rPr>
                <w:szCs w:val="22"/>
                <w:lang w:val="ru-RU"/>
              </w:rPr>
            </w:pPr>
            <w:r w:rsidRPr="008C6B99">
              <w:rPr>
                <w:szCs w:val="22"/>
                <w:lang w:val="ru-RU"/>
              </w:rPr>
              <w:lastRenderedPageBreak/>
              <w:t>(а) процентная доля интерактивных вспомогательных инструментов, адаптированных к особенностям новой платформы МПБ;</w:t>
            </w:r>
          </w:p>
          <w:p w14:paraId="09096CD3" w14:textId="77777777" w:rsidR="00395CD1" w:rsidRPr="008C6B99" w:rsidRDefault="00395CD1" w:rsidP="00395CD1">
            <w:pPr>
              <w:suppressLineNumbers/>
              <w:suppressAutoHyphens/>
              <w:spacing w:before="60" w:after="60"/>
              <w:jc w:val="left"/>
              <w:rPr>
                <w:szCs w:val="22"/>
                <w:lang w:val="ru-RU"/>
              </w:rPr>
            </w:pPr>
            <w:r w:rsidRPr="008C6B99">
              <w:rPr>
                <w:szCs w:val="22"/>
                <w:lang w:val="ru-RU"/>
              </w:rPr>
              <w:t xml:space="preserve">(b) число пользователей, использующих учебные </w:t>
            </w:r>
            <w:r w:rsidRPr="008C6B99">
              <w:rPr>
                <w:szCs w:val="22"/>
                <w:lang w:val="ru-RU"/>
              </w:rPr>
              <w:lastRenderedPageBreak/>
              <w:t xml:space="preserve">материалы по вопросам применения МПБ; </w:t>
            </w:r>
          </w:p>
          <w:p w14:paraId="09096CD4"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 xml:space="preserve">(c) процентная доля Сторон, разместивших </w:t>
            </w:r>
            <w:r>
              <w:rPr>
                <w:szCs w:val="22"/>
                <w:lang w:val="ru-RU"/>
              </w:rPr>
              <w:t>актуальную</w:t>
            </w:r>
            <w:r w:rsidRPr="008C6B99">
              <w:rPr>
                <w:szCs w:val="22"/>
                <w:lang w:val="ru-RU"/>
              </w:rPr>
              <w:t xml:space="preserve"> и обновленную информацию в МПБ.  </w:t>
            </w:r>
          </w:p>
        </w:tc>
        <w:tc>
          <w:tcPr>
            <w:tcW w:w="3012" w:type="dxa"/>
          </w:tcPr>
          <w:p w14:paraId="09096CD5" w14:textId="77777777" w:rsidR="00395CD1" w:rsidRDefault="00395CD1" w:rsidP="00395CD1">
            <w:pPr>
              <w:suppressLineNumbers/>
              <w:suppressAutoHyphens/>
              <w:spacing w:before="60" w:after="60"/>
              <w:jc w:val="left"/>
              <w:rPr>
                <w:szCs w:val="22"/>
                <w:lang w:val="ru-RU"/>
              </w:rPr>
            </w:pPr>
            <w:r w:rsidRPr="008C6B99">
              <w:rPr>
                <w:szCs w:val="22"/>
                <w:lang w:val="ru-RU"/>
              </w:rPr>
              <w:lastRenderedPageBreak/>
              <w:t xml:space="preserve">МПБ обеспечивает наличие информации, имеющей отношение к биобезопасности, и обмен такой информацией и позволяет Сторонам принимать обоснованные </w:t>
            </w:r>
            <w:r w:rsidRPr="008C6B99">
              <w:rPr>
                <w:szCs w:val="22"/>
                <w:lang w:val="ru-RU"/>
              </w:rPr>
              <w:lastRenderedPageBreak/>
              <w:t>решения.</w:t>
            </w:r>
          </w:p>
          <w:p w14:paraId="09096CD6" w14:textId="77777777" w:rsidR="00395CD1" w:rsidRPr="008C6B99" w:rsidRDefault="00395CD1" w:rsidP="00395CD1">
            <w:pPr>
              <w:suppressLineNumbers/>
              <w:suppressAutoHyphens/>
              <w:spacing w:before="60" w:after="60"/>
              <w:jc w:val="left"/>
              <w:rPr>
                <w:szCs w:val="22"/>
                <w:lang w:val="ru-RU"/>
              </w:rPr>
            </w:pPr>
          </w:p>
          <w:p w14:paraId="09096CD7"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 xml:space="preserve">МПБ используется в качестве справочной информационной платформы для информации, связанной с биобезопасностью </w:t>
            </w:r>
          </w:p>
          <w:p w14:paraId="09096CD8" w14:textId="77777777" w:rsidR="00395CD1" w:rsidRPr="008C6B99" w:rsidRDefault="00395CD1" w:rsidP="00395CD1">
            <w:pPr>
              <w:suppressLineNumbers/>
              <w:suppressAutoHyphens/>
              <w:spacing w:before="60" w:after="60"/>
              <w:ind w:right="-19"/>
              <w:jc w:val="left"/>
              <w:rPr>
                <w:kern w:val="22"/>
                <w:szCs w:val="22"/>
                <w:lang w:val="ru-RU"/>
              </w:rPr>
            </w:pPr>
          </w:p>
          <w:p w14:paraId="09096CD9" w14:textId="77777777" w:rsidR="00395CD1" w:rsidRPr="008C6B99" w:rsidRDefault="00395CD1" w:rsidP="00395CD1">
            <w:pPr>
              <w:suppressLineNumbers/>
              <w:suppressAutoHyphens/>
              <w:spacing w:before="60" w:after="60"/>
              <w:ind w:right="-19"/>
              <w:jc w:val="left"/>
              <w:rPr>
                <w:kern w:val="22"/>
                <w:szCs w:val="22"/>
                <w:lang w:val="ru-RU"/>
              </w:rPr>
            </w:pPr>
          </w:p>
        </w:tc>
      </w:tr>
      <w:tr w:rsidR="00395CD1" w:rsidRPr="008C6B99" w14:paraId="09096CE5" w14:textId="77777777" w:rsidTr="00395CD1">
        <w:trPr>
          <w:jc w:val="center"/>
        </w:trPr>
        <w:tc>
          <w:tcPr>
            <w:tcW w:w="2302" w:type="dxa"/>
          </w:tcPr>
          <w:p w14:paraId="09096CDB" w14:textId="77777777" w:rsidR="00395CD1" w:rsidRPr="008C6B99" w:rsidRDefault="00395CD1" w:rsidP="00395CD1">
            <w:pPr>
              <w:suppressLineNumbers/>
              <w:suppressAutoHyphens/>
              <w:spacing w:before="60" w:after="60"/>
              <w:jc w:val="left"/>
              <w:rPr>
                <w:kern w:val="22"/>
                <w:szCs w:val="22"/>
                <w:lang w:val="ru-RU"/>
              </w:rPr>
            </w:pPr>
            <w:r w:rsidRPr="008C6B99">
              <w:rPr>
                <w:b/>
                <w:bCs/>
                <w:szCs w:val="22"/>
                <w:lang w:val="ru-RU"/>
              </w:rPr>
              <w:lastRenderedPageBreak/>
              <w:t>A.3. Стороны своевременно предоставляют полную информацию об осуществлении Протокола</w:t>
            </w:r>
          </w:p>
        </w:tc>
        <w:tc>
          <w:tcPr>
            <w:tcW w:w="2513" w:type="dxa"/>
          </w:tcPr>
          <w:p w14:paraId="09096CDC" w14:textId="77777777" w:rsidR="00395CD1" w:rsidRPr="008C6B99" w:rsidRDefault="00395CD1" w:rsidP="00395CD1">
            <w:pPr>
              <w:spacing w:before="60" w:after="60"/>
              <w:jc w:val="left"/>
              <w:rPr>
                <w:kern w:val="22"/>
                <w:szCs w:val="22"/>
                <w:lang w:val="ru-RU"/>
              </w:rPr>
            </w:pPr>
            <w:r w:rsidRPr="008C6B99">
              <w:rPr>
                <w:szCs w:val="22"/>
                <w:lang w:val="ru-RU"/>
              </w:rPr>
              <w:t xml:space="preserve">(1) </w:t>
            </w:r>
            <w:r>
              <w:rPr>
                <w:szCs w:val="22"/>
                <w:lang w:val="ru-RU"/>
              </w:rPr>
              <w:t>с</w:t>
            </w:r>
            <w:r w:rsidRPr="008C6B99">
              <w:rPr>
                <w:szCs w:val="22"/>
                <w:lang w:val="ru-RU"/>
              </w:rPr>
              <w:t>оздание и укрепление национальных координационных систем для сбора информации в области биобезопасности;</w:t>
            </w:r>
          </w:p>
          <w:p w14:paraId="09096CDD"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(2) подготовка национального доклада.</w:t>
            </w:r>
          </w:p>
        </w:tc>
        <w:tc>
          <w:tcPr>
            <w:tcW w:w="2929" w:type="dxa"/>
          </w:tcPr>
          <w:p w14:paraId="09096CDE" w14:textId="77777777" w:rsidR="00395CD1" w:rsidRPr="008C6B99" w:rsidRDefault="00395CD1" w:rsidP="00395CD1">
            <w:pPr>
              <w:spacing w:before="60" w:after="60"/>
              <w:jc w:val="left"/>
              <w:rPr>
                <w:kern w:val="22"/>
                <w:szCs w:val="22"/>
                <w:lang w:val="ru-RU"/>
              </w:rPr>
            </w:pPr>
            <w:r w:rsidRPr="008C6B99">
              <w:rPr>
                <w:szCs w:val="22"/>
                <w:lang w:val="ru-RU"/>
              </w:rPr>
              <w:t xml:space="preserve">(i) </w:t>
            </w:r>
            <w:r>
              <w:rPr>
                <w:szCs w:val="22"/>
                <w:lang w:val="ru-RU"/>
              </w:rPr>
              <w:t>о</w:t>
            </w:r>
            <w:r w:rsidRPr="008C6B99">
              <w:rPr>
                <w:szCs w:val="22"/>
                <w:lang w:val="ru-RU"/>
              </w:rPr>
              <w:t xml:space="preserve">беспечение соответствующим национальным органам подготовки в области сбора информации и управления данными в целях представления национальной отчетности; </w:t>
            </w:r>
          </w:p>
          <w:p w14:paraId="09096CDF"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w:t>
            </w:r>
            <w:proofErr w:type="spellStart"/>
            <w:r w:rsidRPr="008C6B99">
              <w:rPr>
                <w:szCs w:val="22"/>
                <w:lang w:val="ru-RU"/>
              </w:rPr>
              <w:t>ii</w:t>
            </w:r>
            <w:proofErr w:type="spellEnd"/>
            <w:r w:rsidRPr="008C6B99">
              <w:rPr>
                <w:szCs w:val="22"/>
                <w:lang w:val="ru-RU"/>
              </w:rPr>
              <w:t>) разработка инструментов для оказания помощи Сторонам в подготовке и представлении их национальных докладов;</w:t>
            </w:r>
          </w:p>
          <w:p w14:paraId="09096CE0"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w:t>
            </w:r>
            <w:proofErr w:type="spellStart"/>
            <w:r w:rsidRPr="008C6B99">
              <w:rPr>
                <w:szCs w:val="22"/>
                <w:lang w:val="ru-RU"/>
              </w:rPr>
              <w:t>iii</w:t>
            </w:r>
            <w:proofErr w:type="spellEnd"/>
            <w:r w:rsidRPr="008C6B99">
              <w:rPr>
                <w:szCs w:val="22"/>
                <w:lang w:val="ru-RU"/>
              </w:rPr>
              <w:t>) содействие сотрудничеству между Сторонами для оказания помощи сторонам с недостаточными ресурсами в подготовке и представлении их национальных докладов</w:t>
            </w:r>
            <w:r w:rsidRPr="008C6B99">
              <w:rPr>
                <w:kern w:val="22"/>
                <w:szCs w:val="22"/>
                <w:lang w:val="ru-RU"/>
              </w:rPr>
              <w:t>.</w:t>
            </w:r>
          </w:p>
        </w:tc>
        <w:tc>
          <w:tcPr>
            <w:tcW w:w="3544" w:type="dxa"/>
          </w:tcPr>
          <w:p w14:paraId="09096CE1"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 xml:space="preserve">(a) </w:t>
            </w:r>
            <w:r>
              <w:rPr>
                <w:szCs w:val="22"/>
                <w:lang w:val="ru-RU"/>
              </w:rPr>
              <w:t>п</w:t>
            </w:r>
            <w:r w:rsidRPr="008C6B99">
              <w:rPr>
                <w:szCs w:val="22"/>
                <w:lang w:val="ru-RU"/>
              </w:rPr>
              <w:t>роцентная доля Сторон, определяющих свои потребности в подготовке по вопросам национальной отчетности и разрабатывающих учебные материалы для соответствующих национальных органов;</w:t>
            </w:r>
          </w:p>
          <w:p w14:paraId="09096CE2"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(b) процентная доля Сторон, нуждающихся в содействии, которые, используя вспомогательные инструменты, своевременно подготовили и представили свои доклады;</w:t>
            </w:r>
          </w:p>
          <w:p w14:paraId="09096CE3" w14:textId="77777777" w:rsidR="00395CD1" w:rsidRPr="008C6B99" w:rsidRDefault="00395CD1" w:rsidP="00395CD1">
            <w:pPr>
              <w:suppressLineNumbers/>
              <w:suppressAutoHyphens/>
              <w:autoSpaceDE w:val="0"/>
              <w:autoSpaceDN w:val="0"/>
              <w:adjustRightInd w:val="0"/>
              <w:spacing w:before="60" w:after="60"/>
              <w:jc w:val="left"/>
              <w:rPr>
                <w:kern w:val="22"/>
                <w:szCs w:val="22"/>
                <w:lang w:val="ru-RU"/>
              </w:rPr>
            </w:pPr>
            <w:r w:rsidRPr="008C6B99">
              <w:rPr>
                <w:szCs w:val="22"/>
                <w:lang w:val="ru-RU"/>
              </w:rPr>
              <w:t>(c) процентная доля Сторон, требующих поддержки, которые пользуются совместными мероприятиями по оказанию им помощи в подготовке и представлении национального доклада.</w:t>
            </w:r>
          </w:p>
        </w:tc>
        <w:tc>
          <w:tcPr>
            <w:tcW w:w="3012" w:type="dxa"/>
          </w:tcPr>
          <w:p w14:paraId="09096CE4" w14:textId="77777777" w:rsidR="00395CD1" w:rsidRPr="008C6B99" w:rsidRDefault="00395CD1" w:rsidP="00395CD1">
            <w:pPr>
              <w:pStyle w:val="Default"/>
              <w:rPr>
                <w:rFonts w:ascii="Times New Roman" w:hAnsi="Times New Roman" w:cs="Times New Roman"/>
                <w:color w:val="auto"/>
                <w:kern w:val="22"/>
                <w:sz w:val="22"/>
                <w:szCs w:val="22"/>
                <w:lang w:val="ru-RU"/>
              </w:rPr>
            </w:pPr>
            <w:r w:rsidRPr="008C6B99">
              <w:rPr>
                <w:rFonts w:ascii="Times New Roman" w:hAnsi="Times New Roman" w:cs="Times New Roman"/>
                <w:sz w:val="22"/>
                <w:szCs w:val="22"/>
                <w:lang w:val="ru-RU"/>
              </w:rPr>
              <w:t>Достоверная и своевременная информация об осуществлении Протокола позволяет Конференции Сторон, выступающей в качестве совещания Сторон Протокола, определять приоритеты и выявлять области, в которых необходима поддержка.</w:t>
            </w:r>
          </w:p>
        </w:tc>
      </w:tr>
      <w:tr w:rsidR="00395CD1" w:rsidRPr="008C6B99" w14:paraId="09096CEB" w14:textId="77777777" w:rsidTr="00395CD1">
        <w:trPr>
          <w:jc w:val="center"/>
        </w:trPr>
        <w:tc>
          <w:tcPr>
            <w:tcW w:w="2302" w:type="dxa"/>
          </w:tcPr>
          <w:p w14:paraId="09096CE6" w14:textId="77777777" w:rsidR="00395CD1" w:rsidRPr="008C6B99" w:rsidRDefault="00395CD1" w:rsidP="00395CD1">
            <w:pPr>
              <w:suppressLineNumbers/>
              <w:suppressAutoHyphens/>
              <w:spacing w:before="60" w:after="60"/>
              <w:jc w:val="left"/>
              <w:rPr>
                <w:kern w:val="22"/>
                <w:szCs w:val="22"/>
                <w:lang w:val="ru-RU"/>
              </w:rPr>
            </w:pPr>
            <w:r w:rsidRPr="008C6B99">
              <w:rPr>
                <w:b/>
                <w:bCs/>
                <w:szCs w:val="22"/>
                <w:lang w:val="ru-RU"/>
              </w:rPr>
              <w:lastRenderedPageBreak/>
              <w:t>A.4. Стороны выполняют требования Протокола</w:t>
            </w:r>
          </w:p>
        </w:tc>
        <w:tc>
          <w:tcPr>
            <w:tcW w:w="2513" w:type="dxa"/>
          </w:tcPr>
          <w:p w14:paraId="09096CE7"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 xml:space="preserve">(1) </w:t>
            </w:r>
            <w:r>
              <w:rPr>
                <w:szCs w:val="22"/>
                <w:lang w:val="ru-RU"/>
              </w:rPr>
              <w:t>р</w:t>
            </w:r>
            <w:r w:rsidRPr="008C6B99">
              <w:rPr>
                <w:szCs w:val="22"/>
                <w:lang w:val="ru-RU"/>
              </w:rPr>
              <w:t>ешение проблем несоблюдения, выявленных Комитетом по соблюдению.</w:t>
            </w:r>
          </w:p>
        </w:tc>
        <w:tc>
          <w:tcPr>
            <w:tcW w:w="2929" w:type="dxa"/>
          </w:tcPr>
          <w:p w14:paraId="09096CE8"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 xml:space="preserve">(i) </w:t>
            </w:r>
            <w:r>
              <w:rPr>
                <w:kern w:val="22"/>
                <w:szCs w:val="22"/>
                <w:lang w:val="ru-RU"/>
              </w:rPr>
              <w:t>о</w:t>
            </w:r>
            <w:r w:rsidRPr="008C6B99">
              <w:rPr>
                <w:szCs w:val="22"/>
                <w:lang w:val="ru-RU"/>
              </w:rPr>
              <w:t>казание технической и достаточной финансовой помощи соответствующим Сторонам в организации мероприятий, предусмотренных в планах действий по обеспечению соблюдения, в целях решения вопросов несоблюдения</w:t>
            </w:r>
            <w:r w:rsidRPr="008C6B99">
              <w:rPr>
                <w:kern w:val="22"/>
                <w:szCs w:val="22"/>
                <w:lang w:val="ru-RU"/>
              </w:rPr>
              <w:t>.</w:t>
            </w:r>
            <w:r w:rsidRPr="008C6B99">
              <w:rPr>
                <w:szCs w:val="22"/>
                <w:lang w:val="ru-RU"/>
              </w:rPr>
              <w:br/>
            </w:r>
          </w:p>
        </w:tc>
        <w:tc>
          <w:tcPr>
            <w:tcW w:w="3544" w:type="dxa"/>
          </w:tcPr>
          <w:p w14:paraId="09096CE9"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 xml:space="preserve">(a) </w:t>
            </w:r>
            <w:r>
              <w:rPr>
                <w:szCs w:val="22"/>
                <w:lang w:val="ru-RU"/>
              </w:rPr>
              <w:t>п</w:t>
            </w:r>
            <w:r w:rsidRPr="008C6B99">
              <w:rPr>
                <w:szCs w:val="22"/>
                <w:lang w:val="ru-RU"/>
              </w:rPr>
              <w:t>роцентная доля Сторон, не соблюдающих требования, где успешная реализация плана действий по соблюдению требований привела к обеспечению полного соблюдения требований.</w:t>
            </w:r>
          </w:p>
        </w:tc>
        <w:tc>
          <w:tcPr>
            <w:tcW w:w="3012" w:type="dxa"/>
          </w:tcPr>
          <w:p w14:paraId="09096CEA"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Эффективный механизм обеспечения соблюдения способствует осуществлению Протокола</w:t>
            </w:r>
          </w:p>
        </w:tc>
      </w:tr>
      <w:tr w:rsidR="00395CD1" w:rsidRPr="008C6B99" w14:paraId="09096D03" w14:textId="77777777" w:rsidTr="00395CD1">
        <w:trPr>
          <w:jc w:val="center"/>
        </w:trPr>
        <w:tc>
          <w:tcPr>
            <w:tcW w:w="2302" w:type="dxa"/>
          </w:tcPr>
          <w:p w14:paraId="09096CEC" w14:textId="77777777" w:rsidR="00395CD1" w:rsidRPr="008C6B99" w:rsidRDefault="00395CD1" w:rsidP="00395CD1">
            <w:pPr>
              <w:suppressLineNumbers/>
              <w:suppressAutoHyphens/>
              <w:spacing w:before="60" w:after="60"/>
              <w:jc w:val="left"/>
              <w:rPr>
                <w:kern w:val="22"/>
                <w:szCs w:val="22"/>
                <w:lang w:val="ru-RU"/>
              </w:rPr>
            </w:pPr>
            <w:r w:rsidRPr="008C6B99">
              <w:rPr>
                <w:b/>
                <w:bCs/>
                <w:szCs w:val="22"/>
                <w:lang w:val="ru-RU"/>
              </w:rPr>
              <w:t xml:space="preserve">A.5. Стороны осуществляют научно обоснованную оценку рисков в отношении </w:t>
            </w:r>
            <w:r w:rsidRPr="008C6B99">
              <w:rPr>
                <w:b/>
                <w:szCs w:val="22"/>
                <w:lang w:val="ru-RU"/>
              </w:rPr>
              <w:t>живых измененных организмов (ЖИО),</w:t>
            </w:r>
            <w:r w:rsidRPr="008C6B99">
              <w:rPr>
                <w:b/>
                <w:bCs/>
                <w:szCs w:val="22"/>
                <w:lang w:val="ru-RU"/>
              </w:rPr>
              <w:t xml:space="preserve">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 </w:t>
            </w:r>
            <w:r w:rsidRPr="008C6B99">
              <w:rPr>
                <w:b/>
                <w:bCs/>
                <w:szCs w:val="22"/>
                <w:lang w:val="ru-RU"/>
              </w:rPr>
              <w:lastRenderedPageBreak/>
              <w:t>учитывая при этом риски для здоровья человека</w:t>
            </w:r>
          </w:p>
        </w:tc>
        <w:tc>
          <w:tcPr>
            <w:tcW w:w="2513" w:type="dxa"/>
          </w:tcPr>
          <w:p w14:paraId="09096CED" w14:textId="77777777" w:rsidR="00395CD1" w:rsidRPr="008C6B99" w:rsidRDefault="00395CD1" w:rsidP="00395CD1">
            <w:pPr>
              <w:spacing w:before="60" w:after="60"/>
              <w:jc w:val="left"/>
              <w:rPr>
                <w:kern w:val="22"/>
                <w:szCs w:val="22"/>
                <w:lang w:val="ru-RU"/>
              </w:rPr>
            </w:pPr>
            <w:r w:rsidRPr="008C6B99">
              <w:rPr>
                <w:szCs w:val="22"/>
                <w:lang w:val="ru-RU"/>
              </w:rPr>
              <w:lastRenderedPageBreak/>
              <w:t xml:space="preserve">(1) </w:t>
            </w:r>
            <w:r>
              <w:rPr>
                <w:szCs w:val="22"/>
                <w:lang w:val="ru-RU"/>
              </w:rPr>
              <w:t>п</w:t>
            </w:r>
            <w:r w:rsidRPr="008C6B99">
              <w:rPr>
                <w:szCs w:val="22"/>
                <w:lang w:val="ru-RU"/>
              </w:rPr>
              <w:t>роведение и пересмотр научно обоснованных оценок риска;</w:t>
            </w:r>
          </w:p>
          <w:p w14:paraId="09096CEE" w14:textId="77777777" w:rsidR="00395CD1" w:rsidRPr="008C6B99" w:rsidRDefault="00395CD1" w:rsidP="00395CD1">
            <w:pPr>
              <w:spacing w:before="60" w:after="60"/>
              <w:jc w:val="left"/>
              <w:rPr>
                <w:kern w:val="22"/>
                <w:szCs w:val="22"/>
                <w:lang w:val="ru-RU"/>
              </w:rPr>
            </w:pPr>
            <w:r>
              <w:rPr>
                <w:szCs w:val="22"/>
                <w:lang w:val="ru-RU"/>
              </w:rPr>
              <w:t>(</w:t>
            </w:r>
            <w:r w:rsidRPr="008C6B99">
              <w:rPr>
                <w:szCs w:val="22"/>
                <w:lang w:val="ru-RU"/>
              </w:rPr>
              <w:t xml:space="preserve">2) регулирование, управление и контроль в отношении выявленных рисков; </w:t>
            </w:r>
          </w:p>
          <w:p w14:paraId="09096CEF" w14:textId="77777777" w:rsidR="00395CD1" w:rsidRPr="008C6B99" w:rsidRDefault="00395CD1" w:rsidP="00395CD1">
            <w:pPr>
              <w:spacing w:before="60" w:after="60"/>
              <w:jc w:val="left"/>
              <w:rPr>
                <w:kern w:val="22"/>
                <w:szCs w:val="22"/>
                <w:lang w:val="ru-RU"/>
              </w:rPr>
            </w:pPr>
            <w:r w:rsidRPr="008C6B99">
              <w:rPr>
                <w:szCs w:val="22"/>
                <w:lang w:val="ru-RU"/>
              </w:rPr>
              <w:t>(3) доступ к инфраструктуре и экспертным знаниям для оценки рисков и управления рисками;</w:t>
            </w:r>
          </w:p>
          <w:p w14:paraId="09096CF0"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(4) доступ к научным данным, значимым для оценки рисков и регулирования рисков</w:t>
            </w:r>
            <w:r w:rsidRPr="008C6B99">
              <w:rPr>
                <w:kern w:val="22"/>
                <w:szCs w:val="22"/>
                <w:lang w:val="ru-RU"/>
              </w:rPr>
              <w:t>;</w:t>
            </w:r>
          </w:p>
          <w:p w14:paraId="09096CF1" w14:textId="77777777" w:rsidR="00395CD1" w:rsidRPr="008C6B99" w:rsidRDefault="00395CD1" w:rsidP="00395CD1">
            <w:pPr>
              <w:suppressLineNumbers/>
              <w:suppressAutoHyphens/>
              <w:spacing w:before="60" w:after="60"/>
              <w:jc w:val="left"/>
              <w:rPr>
                <w:i/>
                <w:iCs/>
                <w:szCs w:val="22"/>
                <w:lang w:val="ru-RU"/>
              </w:rPr>
            </w:pPr>
            <w:r w:rsidRPr="008C6B99">
              <w:rPr>
                <w:szCs w:val="22"/>
                <w:lang w:val="ru-RU"/>
              </w:rPr>
              <w:t xml:space="preserve">(5) Стороны располагают квалифицированным </w:t>
            </w:r>
            <w:r w:rsidRPr="008C6B99">
              <w:rPr>
                <w:szCs w:val="22"/>
                <w:lang w:val="ru-RU"/>
              </w:rPr>
              <w:lastRenderedPageBreak/>
              <w:t xml:space="preserve">персоналом для проведения оценки рисков и управления рисками в каждом конкретном случае. </w:t>
            </w:r>
          </w:p>
          <w:p w14:paraId="09096CF2" w14:textId="77777777" w:rsidR="00395CD1" w:rsidRPr="008C6B99" w:rsidRDefault="00395CD1" w:rsidP="00395CD1">
            <w:pPr>
              <w:suppressLineNumbers/>
              <w:suppressAutoHyphens/>
              <w:spacing w:before="60" w:after="60"/>
              <w:jc w:val="left"/>
              <w:rPr>
                <w:kern w:val="22"/>
                <w:szCs w:val="22"/>
                <w:lang w:val="ru-RU"/>
              </w:rPr>
            </w:pPr>
          </w:p>
        </w:tc>
        <w:tc>
          <w:tcPr>
            <w:tcW w:w="2929" w:type="dxa"/>
          </w:tcPr>
          <w:p w14:paraId="09096CF3" w14:textId="77777777" w:rsidR="00395CD1" w:rsidRPr="008C6B99" w:rsidRDefault="00395CD1" w:rsidP="00395CD1">
            <w:pPr>
              <w:spacing w:before="60" w:after="60"/>
              <w:jc w:val="left"/>
              <w:rPr>
                <w:kern w:val="22"/>
                <w:szCs w:val="22"/>
                <w:lang w:val="ru-RU"/>
              </w:rPr>
            </w:pPr>
            <w:r w:rsidRPr="008C6B99">
              <w:rPr>
                <w:szCs w:val="22"/>
                <w:lang w:val="ru-RU"/>
              </w:rPr>
              <w:lastRenderedPageBreak/>
              <w:t xml:space="preserve">(i) </w:t>
            </w:r>
            <w:r>
              <w:rPr>
                <w:szCs w:val="22"/>
                <w:lang w:val="ru-RU"/>
              </w:rPr>
              <w:t>в</w:t>
            </w:r>
            <w:r w:rsidRPr="008C6B99">
              <w:rPr>
                <w:szCs w:val="22"/>
                <w:lang w:val="ru-RU"/>
              </w:rPr>
              <w:t xml:space="preserve"> зависимости от необходимости, разработка или обновление, а также распространение обучающих материалов по оценке рисков и управлению рисками; </w:t>
            </w:r>
          </w:p>
          <w:p w14:paraId="09096CF4" w14:textId="77777777" w:rsidR="00395CD1" w:rsidRPr="008C6B99" w:rsidRDefault="00395CD1" w:rsidP="00395CD1">
            <w:pPr>
              <w:spacing w:before="60" w:after="60"/>
              <w:jc w:val="left"/>
              <w:rPr>
                <w:kern w:val="22"/>
                <w:szCs w:val="22"/>
                <w:lang w:val="ru-RU"/>
              </w:rPr>
            </w:pPr>
            <w:r w:rsidRPr="008C6B99">
              <w:rPr>
                <w:szCs w:val="22"/>
                <w:lang w:val="ru-RU"/>
              </w:rPr>
              <w:t>(</w:t>
            </w:r>
            <w:proofErr w:type="spellStart"/>
            <w:r w:rsidRPr="008C6B99">
              <w:rPr>
                <w:szCs w:val="22"/>
                <w:lang w:val="ru-RU"/>
              </w:rPr>
              <w:t>ii</w:t>
            </w:r>
            <w:proofErr w:type="spellEnd"/>
            <w:r w:rsidRPr="008C6B99">
              <w:rPr>
                <w:szCs w:val="22"/>
                <w:lang w:val="ru-RU"/>
              </w:rPr>
              <w:t xml:space="preserve">) обеспечение подготовки в области проведения и пересмотра оценок рисков, включая использование </w:t>
            </w:r>
            <w:r>
              <w:rPr>
                <w:szCs w:val="22"/>
                <w:lang w:val="ru-RU"/>
              </w:rPr>
              <w:t>справочных</w:t>
            </w:r>
            <w:r w:rsidRPr="008C6B99">
              <w:rPr>
                <w:szCs w:val="22"/>
                <w:lang w:val="ru-RU"/>
              </w:rPr>
              <w:t xml:space="preserve"> документов, а также сбор и анализ научной информации;</w:t>
            </w:r>
          </w:p>
          <w:p w14:paraId="09096CF5" w14:textId="77777777" w:rsidR="00395CD1" w:rsidRPr="008C6B99" w:rsidRDefault="00395CD1" w:rsidP="00395CD1">
            <w:pPr>
              <w:spacing w:before="60" w:after="60"/>
              <w:jc w:val="left"/>
              <w:rPr>
                <w:kern w:val="22"/>
                <w:szCs w:val="22"/>
                <w:lang w:val="ru-RU"/>
              </w:rPr>
            </w:pPr>
            <w:r w:rsidRPr="008C6B99">
              <w:rPr>
                <w:szCs w:val="22"/>
                <w:lang w:val="ru-RU"/>
              </w:rPr>
              <w:t>(</w:t>
            </w:r>
            <w:proofErr w:type="spellStart"/>
            <w:r w:rsidRPr="008C6B99">
              <w:rPr>
                <w:szCs w:val="22"/>
                <w:lang w:val="ru-RU"/>
              </w:rPr>
              <w:t>iii</w:t>
            </w:r>
            <w:proofErr w:type="spellEnd"/>
            <w:r w:rsidRPr="008C6B99">
              <w:rPr>
                <w:szCs w:val="22"/>
                <w:lang w:val="ru-RU"/>
              </w:rPr>
              <w:t>) предоставление доступа к надлежащей инфраструктуре и экспертным знаниям для оценки рисков и управления рисками;</w:t>
            </w:r>
          </w:p>
          <w:p w14:paraId="09096CF6" w14:textId="77777777" w:rsidR="00395CD1" w:rsidRPr="008C6B99" w:rsidRDefault="00395CD1" w:rsidP="00395CD1">
            <w:pPr>
              <w:suppressLineNumbers/>
              <w:suppressAutoHyphens/>
              <w:spacing w:before="60" w:after="60"/>
              <w:jc w:val="left"/>
              <w:rPr>
                <w:kern w:val="22"/>
                <w:szCs w:val="22"/>
                <w:lang w:val="ru-RU"/>
              </w:rPr>
            </w:pPr>
            <w:r>
              <w:rPr>
                <w:szCs w:val="22"/>
                <w:lang w:val="ru-RU"/>
              </w:rPr>
              <w:lastRenderedPageBreak/>
              <w:t>(</w:t>
            </w:r>
            <w:proofErr w:type="spellStart"/>
            <w:r w:rsidRPr="008C6B99">
              <w:rPr>
                <w:szCs w:val="22"/>
                <w:lang w:val="ru-RU"/>
              </w:rPr>
              <w:t>iv</w:t>
            </w:r>
            <w:proofErr w:type="spellEnd"/>
            <w:r w:rsidRPr="008C6B99">
              <w:rPr>
                <w:szCs w:val="22"/>
                <w:lang w:val="ru-RU"/>
              </w:rPr>
              <w:t>) обеспечение подготовки для проведения научных исследований, обзоров и сбора данных о биоразнообразии применительно к конкретным экологическим районам, значимым с точки зрения оценки рисков и управления рисками</w:t>
            </w:r>
            <w:r w:rsidRPr="008C6B99">
              <w:rPr>
                <w:kern w:val="22"/>
                <w:szCs w:val="22"/>
                <w:lang w:val="ru-RU"/>
              </w:rPr>
              <w:t>;</w:t>
            </w:r>
          </w:p>
          <w:p w14:paraId="09096CF7" w14:textId="77777777" w:rsidR="00395CD1" w:rsidRPr="008C6B99" w:rsidRDefault="00395CD1" w:rsidP="00395CD1">
            <w:pPr>
              <w:suppressLineNumbers/>
              <w:suppressAutoHyphens/>
              <w:spacing w:before="60" w:after="60"/>
              <w:jc w:val="left"/>
              <w:rPr>
                <w:kern w:val="22"/>
                <w:szCs w:val="22"/>
                <w:lang w:val="ru-RU"/>
              </w:rPr>
            </w:pPr>
            <w:r>
              <w:rPr>
                <w:szCs w:val="22"/>
                <w:lang w:val="ru-RU"/>
              </w:rPr>
              <w:t>(</w:t>
            </w:r>
            <w:r w:rsidRPr="008C6B99">
              <w:rPr>
                <w:szCs w:val="22"/>
                <w:lang w:val="ru-RU"/>
              </w:rPr>
              <w:t>v) налаживание отношений с академическими кругами и/или конкретными исследовательскими организациями для разработки специальных обучающих программ по оценке рисков и управлению рисками.</w:t>
            </w:r>
          </w:p>
        </w:tc>
        <w:tc>
          <w:tcPr>
            <w:tcW w:w="3544" w:type="dxa"/>
          </w:tcPr>
          <w:p w14:paraId="09096CF8"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lastRenderedPageBreak/>
              <w:t xml:space="preserve">(a) </w:t>
            </w:r>
            <w:r>
              <w:rPr>
                <w:szCs w:val="22"/>
                <w:lang w:val="ru-RU"/>
              </w:rPr>
              <w:t>п</w:t>
            </w:r>
            <w:r w:rsidRPr="008C6B99">
              <w:rPr>
                <w:szCs w:val="22"/>
                <w:lang w:val="ru-RU"/>
              </w:rPr>
              <w:t>роцентная доля Сторон, которые в соответствии с необходимостью разработали или обновили свои учебные материалы по вопросам научно обоснованной оценки рисков и управления рисками;</w:t>
            </w:r>
          </w:p>
          <w:p w14:paraId="09096CF9" w14:textId="77777777" w:rsidR="00395CD1" w:rsidRPr="008C6B99" w:rsidRDefault="00395CD1" w:rsidP="00395CD1">
            <w:pPr>
              <w:suppressLineNumbers/>
              <w:suppressAutoHyphens/>
              <w:spacing w:before="60" w:after="60"/>
              <w:jc w:val="left"/>
              <w:rPr>
                <w:szCs w:val="22"/>
                <w:lang w:val="ru-RU"/>
              </w:rPr>
            </w:pPr>
            <w:r w:rsidRPr="008C6B99">
              <w:rPr>
                <w:szCs w:val="22"/>
                <w:lang w:val="ru-RU"/>
              </w:rPr>
              <w:t xml:space="preserve">(b) процентная доля Сторон, обеспечивающих надлежащее обучение по проведению и анализу оценки рисков и управлению рисками; </w:t>
            </w:r>
          </w:p>
          <w:p w14:paraId="09096CFA" w14:textId="77777777" w:rsidR="00395CD1" w:rsidRPr="008C6B99" w:rsidRDefault="00395CD1" w:rsidP="00395CD1">
            <w:pPr>
              <w:suppressLineNumbers/>
              <w:suppressAutoHyphens/>
              <w:spacing w:before="60" w:after="60"/>
              <w:jc w:val="left"/>
              <w:rPr>
                <w:i/>
                <w:iCs/>
                <w:szCs w:val="22"/>
                <w:lang w:val="ru-RU"/>
              </w:rPr>
            </w:pPr>
            <w:r w:rsidRPr="008C6B99">
              <w:rPr>
                <w:szCs w:val="22"/>
                <w:lang w:val="ru-RU"/>
              </w:rPr>
              <w:t>(c) число имеющихся у Сторон экспертов, способных проводить оценку рисков или обзоры оценок рисков и управлять рисками в конкретных случаях;</w:t>
            </w:r>
          </w:p>
          <w:p w14:paraId="09096CFB" w14:textId="77777777" w:rsidR="00395CD1" w:rsidRPr="008C6B99" w:rsidRDefault="00395CD1" w:rsidP="00395CD1">
            <w:pPr>
              <w:suppressLineNumbers/>
              <w:suppressAutoHyphens/>
              <w:autoSpaceDE w:val="0"/>
              <w:autoSpaceDN w:val="0"/>
              <w:adjustRightInd w:val="0"/>
              <w:spacing w:before="60" w:after="60"/>
              <w:jc w:val="left"/>
              <w:rPr>
                <w:kern w:val="22"/>
                <w:szCs w:val="22"/>
                <w:lang w:val="ru-RU"/>
              </w:rPr>
            </w:pPr>
            <w:r w:rsidRPr="008C6B99">
              <w:rPr>
                <w:kern w:val="22"/>
                <w:szCs w:val="22"/>
                <w:lang w:val="ru-RU"/>
              </w:rPr>
              <w:t>(d) п</w:t>
            </w:r>
            <w:r w:rsidRPr="008C6B99">
              <w:rPr>
                <w:szCs w:val="22"/>
                <w:lang w:val="ru-RU"/>
              </w:rPr>
              <w:t xml:space="preserve">роцентная доля Сторон, имеющих доступ к надлежащей инфраструктуре и экспертному </w:t>
            </w:r>
            <w:r w:rsidRPr="008C6B99">
              <w:rPr>
                <w:szCs w:val="22"/>
                <w:lang w:val="ru-RU"/>
              </w:rPr>
              <w:lastRenderedPageBreak/>
              <w:t xml:space="preserve">опыту для оценки рисков и управления рисками; </w:t>
            </w:r>
          </w:p>
          <w:p w14:paraId="09096CFC" w14:textId="77777777" w:rsidR="00395CD1" w:rsidRPr="008C6B99" w:rsidRDefault="00395CD1" w:rsidP="00395CD1">
            <w:pPr>
              <w:pStyle w:val="Default"/>
              <w:rPr>
                <w:rFonts w:ascii="Times New Roman" w:hAnsi="Times New Roman" w:cs="Times New Roman"/>
                <w:color w:val="auto"/>
                <w:kern w:val="22"/>
                <w:sz w:val="22"/>
                <w:szCs w:val="22"/>
                <w:lang w:val="ru-RU"/>
              </w:rPr>
            </w:pPr>
            <w:r>
              <w:rPr>
                <w:rFonts w:ascii="Times New Roman" w:hAnsi="Times New Roman" w:cs="Times New Roman"/>
                <w:color w:val="auto"/>
                <w:kern w:val="22"/>
                <w:sz w:val="22"/>
                <w:szCs w:val="22"/>
                <w:lang w:val="ru-RU"/>
              </w:rPr>
              <w:t>(</w:t>
            </w:r>
            <w:r w:rsidRPr="008C6B99">
              <w:rPr>
                <w:rFonts w:ascii="Times New Roman" w:hAnsi="Times New Roman" w:cs="Times New Roman"/>
                <w:color w:val="auto"/>
                <w:kern w:val="22"/>
                <w:sz w:val="22"/>
                <w:szCs w:val="22"/>
                <w:lang w:val="ru-RU"/>
              </w:rPr>
              <w:t>e) п</w:t>
            </w:r>
            <w:r w:rsidRPr="008C6B99">
              <w:rPr>
                <w:rFonts w:ascii="Times New Roman" w:hAnsi="Times New Roman" w:cs="Times New Roman"/>
                <w:color w:val="auto"/>
                <w:sz w:val="22"/>
                <w:szCs w:val="22"/>
                <w:lang w:val="ru-RU"/>
              </w:rPr>
              <w:t xml:space="preserve">роцентная доля Сторон, предоставляющих </w:t>
            </w:r>
            <w:r w:rsidRPr="008C6B99">
              <w:rPr>
                <w:rFonts w:ascii="Times New Roman" w:hAnsi="Times New Roman" w:cs="Times New Roman"/>
                <w:color w:val="auto"/>
                <w:kern w:val="22"/>
                <w:sz w:val="22"/>
                <w:szCs w:val="22"/>
                <w:lang w:val="ru-RU"/>
              </w:rPr>
              <w:t xml:space="preserve">обучение по вопросам проведения научных исследований, обзоров и сбора данных, относящихся к оценке рисков и управлению рисками; </w:t>
            </w:r>
          </w:p>
          <w:p w14:paraId="09096CFD" w14:textId="77777777" w:rsidR="00395CD1" w:rsidRPr="008C6B99" w:rsidRDefault="00395CD1" w:rsidP="00395CD1">
            <w:pPr>
              <w:suppressLineNumbers/>
              <w:suppressAutoHyphens/>
              <w:spacing w:before="60" w:after="60"/>
              <w:jc w:val="left"/>
              <w:rPr>
                <w:kern w:val="22"/>
                <w:szCs w:val="22"/>
                <w:lang w:val="ru-RU"/>
              </w:rPr>
            </w:pPr>
            <w:r>
              <w:rPr>
                <w:szCs w:val="22"/>
                <w:lang w:val="ru-RU"/>
              </w:rPr>
              <w:t>(</w:t>
            </w:r>
            <w:r w:rsidRPr="008C6B99">
              <w:rPr>
                <w:szCs w:val="22"/>
                <w:lang w:val="ru-RU"/>
              </w:rPr>
              <w:t>f) процентная доля Сторон, наладивших отношения с академическими кругами и/или конкретными исследовательскими организациями для разработки специальных обучающих программ по оценке рисков и управлению рисками.</w:t>
            </w:r>
          </w:p>
        </w:tc>
        <w:tc>
          <w:tcPr>
            <w:tcW w:w="3012" w:type="dxa"/>
          </w:tcPr>
          <w:p w14:paraId="09096CFE"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lastRenderedPageBreak/>
              <w:t>Стороны выявляют, оценивают и надлежащим образом регулируют и контролируют риски, которые ЖИО несут для биоразнообразия, учитывая в том числе риски для здоровья человека.</w:t>
            </w:r>
          </w:p>
          <w:p w14:paraId="09096CFF" w14:textId="77777777" w:rsidR="00395CD1" w:rsidRPr="008C6B99" w:rsidRDefault="00395CD1" w:rsidP="00395CD1">
            <w:pPr>
              <w:suppressLineNumbers/>
              <w:suppressAutoHyphens/>
              <w:spacing w:before="60" w:after="60"/>
              <w:jc w:val="left"/>
              <w:rPr>
                <w:kern w:val="22"/>
                <w:szCs w:val="22"/>
                <w:lang w:val="ru-RU"/>
              </w:rPr>
            </w:pPr>
          </w:p>
          <w:p w14:paraId="09096D00"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 xml:space="preserve">Расширенное участие академических кругов и специализированных исследовательских институтов усиливает научную поддержку оценки рисков и управления рисками </w:t>
            </w:r>
          </w:p>
          <w:p w14:paraId="09096D01" w14:textId="77777777" w:rsidR="00395CD1" w:rsidRPr="008C6B99" w:rsidRDefault="00395CD1" w:rsidP="00395CD1">
            <w:pPr>
              <w:suppressLineNumbers/>
              <w:suppressAutoHyphens/>
              <w:spacing w:before="60" w:after="60"/>
              <w:rPr>
                <w:kern w:val="22"/>
                <w:szCs w:val="22"/>
                <w:lang w:val="ru-RU"/>
              </w:rPr>
            </w:pPr>
          </w:p>
          <w:p w14:paraId="09096D02" w14:textId="77777777" w:rsidR="00395CD1" w:rsidRPr="008C6B99" w:rsidRDefault="00395CD1" w:rsidP="00395CD1">
            <w:pPr>
              <w:suppressLineNumbers/>
              <w:suppressAutoHyphens/>
              <w:spacing w:before="60" w:after="60"/>
              <w:jc w:val="left"/>
              <w:rPr>
                <w:kern w:val="22"/>
                <w:szCs w:val="22"/>
                <w:lang w:val="ru-RU"/>
              </w:rPr>
            </w:pPr>
          </w:p>
        </w:tc>
      </w:tr>
      <w:tr w:rsidR="00395CD1" w:rsidRPr="008C6B99" w14:paraId="09096D11" w14:textId="77777777" w:rsidTr="00395CD1">
        <w:trPr>
          <w:jc w:val="center"/>
        </w:trPr>
        <w:tc>
          <w:tcPr>
            <w:tcW w:w="2302" w:type="dxa"/>
          </w:tcPr>
          <w:p w14:paraId="09096D04" w14:textId="77777777" w:rsidR="00395CD1" w:rsidRPr="008C6B99" w:rsidRDefault="00395CD1" w:rsidP="00395CD1">
            <w:pPr>
              <w:suppressLineNumbers/>
              <w:suppressAutoHyphens/>
              <w:spacing w:before="60" w:after="60"/>
              <w:jc w:val="left"/>
              <w:rPr>
                <w:b/>
                <w:bCs/>
                <w:kern w:val="22"/>
                <w:szCs w:val="22"/>
                <w:lang w:val="ru-RU"/>
              </w:rPr>
            </w:pPr>
            <w:r w:rsidRPr="008C6B99">
              <w:rPr>
                <w:b/>
                <w:bCs/>
                <w:szCs w:val="22"/>
                <w:lang w:val="ru-RU"/>
              </w:rPr>
              <w:t>A.6. Стороны предотвращают и решают проблемы незаконных и непреднамеренных трансграничных перемещений ЖИО</w:t>
            </w:r>
          </w:p>
          <w:p w14:paraId="09096D05" w14:textId="77777777" w:rsidR="00395CD1" w:rsidRPr="008C6B99" w:rsidRDefault="00395CD1" w:rsidP="00395CD1">
            <w:pPr>
              <w:suppressLineNumbers/>
              <w:suppressAutoHyphens/>
              <w:spacing w:before="60" w:after="60"/>
              <w:jc w:val="left"/>
              <w:rPr>
                <w:kern w:val="22"/>
                <w:szCs w:val="22"/>
                <w:lang w:val="ru-RU"/>
              </w:rPr>
            </w:pPr>
          </w:p>
        </w:tc>
        <w:tc>
          <w:tcPr>
            <w:tcW w:w="2513" w:type="dxa"/>
          </w:tcPr>
          <w:p w14:paraId="09096D06" w14:textId="77777777" w:rsidR="00395CD1" w:rsidRPr="008C6B99" w:rsidRDefault="00395CD1" w:rsidP="00395CD1">
            <w:pPr>
              <w:spacing w:before="60" w:after="60"/>
              <w:ind w:right="-91"/>
              <w:jc w:val="left"/>
              <w:rPr>
                <w:kern w:val="22"/>
                <w:szCs w:val="22"/>
                <w:lang w:val="ru-RU"/>
              </w:rPr>
            </w:pPr>
            <w:r>
              <w:rPr>
                <w:szCs w:val="22"/>
                <w:lang w:val="ru-RU"/>
              </w:rPr>
              <w:t>(</w:t>
            </w:r>
            <w:r w:rsidRPr="008C6B99">
              <w:rPr>
                <w:szCs w:val="22"/>
                <w:lang w:val="ru-RU"/>
              </w:rPr>
              <w:t xml:space="preserve">1) </w:t>
            </w:r>
            <w:r>
              <w:rPr>
                <w:szCs w:val="22"/>
                <w:lang w:val="ru-RU"/>
              </w:rPr>
              <w:t>с</w:t>
            </w:r>
            <w:r w:rsidRPr="008C6B99">
              <w:rPr>
                <w:szCs w:val="22"/>
                <w:lang w:val="ru-RU"/>
              </w:rPr>
              <w:t>оздание функционирующих национальных систем для выявления, уведомления и надлежащих ответных мер в отношении непреднамеренных трансграничных перемещений в соответствии со статьей 17 Протокола;</w:t>
            </w:r>
          </w:p>
          <w:p w14:paraId="09096D07" w14:textId="77777777" w:rsidR="00395CD1" w:rsidRPr="008C6B99" w:rsidRDefault="00395CD1" w:rsidP="00395CD1">
            <w:pPr>
              <w:suppressLineNumbers/>
              <w:suppressAutoHyphens/>
              <w:spacing w:before="60" w:after="60"/>
              <w:ind w:right="-91"/>
              <w:jc w:val="left"/>
              <w:rPr>
                <w:strike/>
                <w:kern w:val="22"/>
                <w:szCs w:val="22"/>
                <w:lang w:val="ru-RU"/>
              </w:rPr>
            </w:pPr>
            <w:r>
              <w:rPr>
                <w:szCs w:val="22"/>
                <w:lang w:val="ru-RU"/>
              </w:rPr>
              <w:t>(</w:t>
            </w:r>
            <w:r w:rsidRPr="008C6B99">
              <w:rPr>
                <w:szCs w:val="22"/>
                <w:lang w:val="ru-RU"/>
              </w:rPr>
              <w:t xml:space="preserve">2) </w:t>
            </w:r>
            <w:r>
              <w:rPr>
                <w:szCs w:val="22"/>
                <w:lang w:val="ru-RU"/>
              </w:rPr>
              <w:t xml:space="preserve">введение </w:t>
            </w:r>
            <w:r>
              <w:rPr>
                <w:szCs w:val="22"/>
                <w:lang w:val="ru-RU"/>
              </w:rPr>
              <w:lastRenderedPageBreak/>
              <w:t>эффективных</w:t>
            </w:r>
            <w:r w:rsidRPr="008C6B99">
              <w:rPr>
                <w:szCs w:val="22"/>
                <w:lang w:val="ru-RU"/>
              </w:rPr>
              <w:t xml:space="preserve"> </w:t>
            </w:r>
            <w:r>
              <w:rPr>
                <w:szCs w:val="22"/>
                <w:lang w:val="ru-RU"/>
              </w:rPr>
              <w:t>национальных</w:t>
            </w:r>
            <w:r w:rsidRPr="008C6B99">
              <w:rPr>
                <w:szCs w:val="22"/>
                <w:lang w:val="ru-RU"/>
              </w:rPr>
              <w:t xml:space="preserve"> мер по предотвращению и решению проблемы незаконного трансграничного перемещения в соответствии со статьей 25 Протокола.</w:t>
            </w:r>
          </w:p>
        </w:tc>
        <w:tc>
          <w:tcPr>
            <w:tcW w:w="2929" w:type="dxa"/>
          </w:tcPr>
          <w:p w14:paraId="09096D08" w14:textId="77777777" w:rsidR="00395CD1" w:rsidRPr="008C6B99" w:rsidRDefault="00395CD1" w:rsidP="00395CD1">
            <w:pPr>
              <w:spacing w:before="60" w:after="60"/>
              <w:jc w:val="left"/>
              <w:rPr>
                <w:kern w:val="22"/>
                <w:szCs w:val="22"/>
                <w:lang w:val="ru-RU"/>
              </w:rPr>
            </w:pPr>
            <w:r>
              <w:rPr>
                <w:szCs w:val="22"/>
                <w:lang w:val="ru-RU"/>
              </w:rPr>
              <w:lastRenderedPageBreak/>
              <w:t>(</w:t>
            </w:r>
            <w:r w:rsidRPr="008C6B99">
              <w:rPr>
                <w:szCs w:val="22"/>
                <w:lang w:val="ru-RU"/>
              </w:rPr>
              <w:t xml:space="preserve">i) </w:t>
            </w:r>
            <w:r>
              <w:rPr>
                <w:szCs w:val="22"/>
                <w:lang w:val="ru-RU"/>
              </w:rPr>
              <w:t>о</w:t>
            </w:r>
            <w:r w:rsidRPr="008C6B99">
              <w:rPr>
                <w:szCs w:val="22"/>
                <w:lang w:val="ru-RU"/>
              </w:rPr>
              <w:t xml:space="preserve">беспечение подготовки в области документирования, отбора проб, обнаружения и идентификации ЖИО для соответствующих субъектов деятельности; </w:t>
            </w:r>
          </w:p>
          <w:p w14:paraId="09096D09" w14:textId="77777777" w:rsidR="00395CD1" w:rsidRPr="008C6B99" w:rsidRDefault="00395CD1" w:rsidP="00395CD1">
            <w:pPr>
              <w:suppressLineNumbers/>
              <w:suppressAutoHyphens/>
              <w:spacing w:before="60" w:after="60"/>
              <w:jc w:val="left"/>
              <w:rPr>
                <w:szCs w:val="22"/>
                <w:lang w:val="ru-RU"/>
              </w:rPr>
            </w:pPr>
            <w:r>
              <w:rPr>
                <w:szCs w:val="22"/>
                <w:lang w:val="ru-RU"/>
              </w:rPr>
              <w:t>(</w:t>
            </w:r>
            <w:proofErr w:type="spellStart"/>
            <w:r w:rsidRPr="008C6B99">
              <w:rPr>
                <w:szCs w:val="22"/>
                <w:lang w:val="ru-RU"/>
              </w:rPr>
              <w:t>ii</w:t>
            </w:r>
            <w:proofErr w:type="spellEnd"/>
            <w:r w:rsidRPr="008C6B99">
              <w:rPr>
                <w:szCs w:val="22"/>
                <w:lang w:val="ru-RU"/>
              </w:rPr>
              <w:t xml:space="preserve">) предоставление обучения по вопросам принятия внутренних мер по предотвращению и решению проблемы незаконного </w:t>
            </w:r>
            <w:r w:rsidRPr="008C6B99">
              <w:rPr>
                <w:szCs w:val="22"/>
                <w:lang w:val="ru-RU"/>
              </w:rPr>
              <w:lastRenderedPageBreak/>
              <w:t>трансграничного перемещения в соответствии со статьей 25 Протокола;</w:t>
            </w:r>
          </w:p>
          <w:p w14:paraId="09096D0A" w14:textId="77777777" w:rsidR="00395CD1" w:rsidRPr="008C6B99" w:rsidDel="005A0506" w:rsidRDefault="00395CD1" w:rsidP="00395CD1">
            <w:pPr>
              <w:suppressLineNumbers/>
              <w:suppressAutoHyphens/>
              <w:spacing w:before="60" w:after="60"/>
              <w:jc w:val="left"/>
              <w:rPr>
                <w:szCs w:val="22"/>
                <w:lang w:val="ru-RU"/>
              </w:rPr>
            </w:pPr>
            <w:r w:rsidRPr="008C6B99">
              <w:rPr>
                <w:szCs w:val="22"/>
                <w:lang w:val="ru-RU"/>
              </w:rPr>
              <w:t>(</w:t>
            </w:r>
            <w:proofErr w:type="spellStart"/>
            <w:r w:rsidRPr="008C6B99">
              <w:rPr>
                <w:szCs w:val="22"/>
                <w:lang w:val="ru-RU"/>
              </w:rPr>
              <w:t>iii</w:t>
            </w:r>
            <w:proofErr w:type="spellEnd"/>
            <w:r w:rsidRPr="008C6B99">
              <w:rPr>
                <w:szCs w:val="22"/>
                <w:lang w:val="ru-RU"/>
              </w:rPr>
              <w:t>) проведение обучения по вопросам мониторинга незаконных трансграничных перемещений ЖИО.</w:t>
            </w:r>
          </w:p>
          <w:p w14:paraId="09096D0B" w14:textId="77777777" w:rsidR="00395CD1" w:rsidRPr="008C6B99" w:rsidRDefault="00395CD1" w:rsidP="00395CD1">
            <w:pPr>
              <w:suppressLineNumbers/>
              <w:suppressAutoHyphens/>
              <w:spacing w:before="60" w:after="60"/>
              <w:jc w:val="left"/>
              <w:rPr>
                <w:kern w:val="22"/>
                <w:szCs w:val="22"/>
                <w:lang w:val="ru-RU"/>
              </w:rPr>
            </w:pPr>
          </w:p>
        </w:tc>
        <w:tc>
          <w:tcPr>
            <w:tcW w:w="3544" w:type="dxa"/>
          </w:tcPr>
          <w:p w14:paraId="09096D0C" w14:textId="77777777" w:rsidR="00395CD1" w:rsidRPr="008C6B99" w:rsidRDefault="00395CD1" w:rsidP="00395CD1">
            <w:pPr>
              <w:suppressLineNumbers/>
              <w:suppressAutoHyphens/>
              <w:spacing w:before="60" w:after="60"/>
              <w:jc w:val="left"/>
              <w:rPr>
                <w:szCs w:val="22"/>
                <w:lang w:val="ru-RU"/>
              </w:rPr>
            </w:pPr>
            <w:r>
              <w:rPr>
                <w:szCs w:val="22"/>
                <w:lang w:val="ru-RU"/>
              </w:rPr>
              <w:lastRenderedPageBreak/>
              <w:t>(</w:t>
            </w:r>
            <w:r w:rsidRPr="008C6B99">
              <w:rPr>
                <w:szCs w:val="22"/>
                <w:lang w:val="ru-RU"/>
              </w:rPr>
              <w:t xml:space="preserve">a) </w:t>
            </w:r>
            <w:r>
              <w:rPr>
                <w:szCs w:val="22"/>
                <w:lang w:val="ru-RU"/>
              </w:rPr>
              <w:t>п</w:t>
            </w:r>
            <w:r w:rsidRPr="008C6B99">
              <w:rPr>
                <w:szCs w:val="22"/>
                <w:lang w:val="ru-RU"/>
              </w:rPr>
              <w:t>роцентная доля Сторон, обеспечивающих соответствующим субъектам деятельности подготовку в области документирования, отбора проб, обнаружения и идентификации ЖИО;</w:t>
            </w:r>
          </w:p>
          <w:p w14:paraId="09096D0D" w14:textId="77777777" w:rsidR="00395CD1" w:rsidRPr="008C6B99" w:rsidRDefault="00395CD1" w:rsidP="00395CD1">
            <w:pPr>
              <w:suppressLineNumbers/>
              <w:suppressAutoHyphens/>
              <w:spacing w:before="60" w:after="60"/>
              <w:jc w:val="left"/>
              <w:rPr>
                <w:kern w:val="22"/>
                <w:szCs w:val="22"/>
                <w:lang w:val="ru-RU"/>
              </w:rPr>
            </w:pPr>
            <w:r>
              <w:rPr>
                <w:szCs w:val="22"/>
                <w:lang w:val="ru-RU"/>
              </w:rPr>
              <w:t>(</w:t>
            </w:r>
            <w:r w:rsidRPr="008C6B99">
              <w:rPr>
                <w:szCs w:val="22"/>
                <w:lang w:val="ru-RU"/>
              </w:rPr>
              <w:t>b) количество случаев выявления непреднамеренных или незаконных трансграничных перемещений ЖИО;</w:t>
            </w:r>
          </w:p>
          <w:p w14:paraId="09096D0E" w14:textId="77777777" w:rsidR="00395CD1" w:rsidRPr="008C6B99" w:rsidRDefault="00395CD1" w:rsidP="00395CD1">
            <w:pPr>
              <w:suppressLineNumbers/>
              <w:suppressAutoHyphens/>
              <w:spacing w:before="60" w:after="60"/>
              <w:jc w:val="left"/>
              <w:rPr>
                <w:szCs w:val="22"/>
                <w:lang w:val="ru-RU"/>
              </w:rPr>
            </w:pPr>
            <w:r>
              <w:rPr>
                <w:szCs w:val="22"/>
                <w:lang w:val="ru-RU"/>
              </w:rPr>
              <w:t>(</w:t>
            </w:r>
            <w:r w:rsidRPr="008C6B99">
              <w:rPr>
                <w:szCs w:val="22"/>
                <w:lang w:val="ru-RU"/>
              </w:rPr>
              <w:t xml:space="preserve">c) процентная доля Сторон, </w:t>
            </w:r>
            <w:r w:rsidRPr="008C6B99">
              <w:rPr>
                <w:szCs w:val="22"/>
                <w:lang w:val="ru-RU"/>
              </w:rPr>
              <w:lastRenderedPageBreak/>
              <w:t xml:space="preserve">которые предоставляют обучение по вопросам </w:t>
            </w:r>
            <w:r>
              <w:rPr>
                <w:szCs w:val="22"/>
                <w:lang w:val="ru-RU"/>
              </w:rPr>
              <w:t>эффективных</w:t>
            </w:r>
            <w:r w:rsidRPr="008C6B99">
              <w:rPr>
                <w:szCs w:val="22"/>
                <w:lang w:val="ru-RU"/>
              </w:rPr>
              <w:t xml:space="preserve"> </w:t>
            </w:r>
            <w:r>
              <w:rPr>
                <w:szCs w:val="22"/>
                <w:lang w:val="ru-RU"/>
              </w:rPr>
              <w:t>национальных</w:t>
            </w:r>
            <w:r w:rsidRPr="008C6B99">
              <w:rPr>
                <w:szCs w:val="22"/>
                <w:lang w:val="ru-RU"/>
              </w:rPr>
              <w:t xml:space="preserve"> мер по предотвращению и регулированию непреднамеренного и незаконного трансграничного перемещения ЖИО;</w:t>
            </w:r>
          </w:p>
          <w:p w14:paraId="09096D0F" w14:textId="77777777" w:rsidR="00395CD1" w:rsidRPr="008C6B99" w:rsidRDefault="00395CD1" w:rsidP="00395CD1">
            <w:pPr>
              <w:suppressLineNumbers/>
              <w:suppressAutoHyphens/>
              <w:spacing w:before="60" w:after="60"/>
              <w:jc w:val="left"/>
              <w:rPr>
                <w:kern w:val="22"/>
                <w:szCs w:val="22"/>
                <w:lang w:val="ru-RU"/>
              </w:rPr>
            </w:pPr>
            <w:r>
              <w:rPr>
                <w:szCs w:val="22"/>
                <w:lang w:val="ru-RU"/>
              </w:rPr>
              <w:t>(</w:t>
            </w:r>
            <w:r w:rsidRPr="008C6B99">
              <w:rPr>
                <w:szCs w:val="22"/>
                <w:lang w:val="ru-RU"/>
              </w:rPr>
              <w:t>d) процентная доля Сторон, которые проводят обучение по вопросам мониторинга незаконных трансграничных перемещений ЖИО.</w:t>
            </w:r>
          </w:p>
        </w:tc>
        <w:tc>
          <w:tcPr>
            <w:tcW w:w="3012" w:type="dxa"/>
          </w:tcPr>
          <w:p w14:paraId="09096D10"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lastRenderedPageBreak/>
              <w:t>Незаконные и непреднамеренные трансграничные перемещения ЖИО предотвращены или минимизированы</w:t>
            </w:r>
          </w:p>
        </w:tc>
      </w:tr>
      <w:tr w:rsidR="00395CD1" w:rsidRPr="008C6B99" w14:paraId="09096D1A" w14:textId="77777777" w:rsidTr="00395CD1">
        <w:trPr>
          <w:jc w:val="center"/>
        </w:trPr>
        <w:tc>
          <w:tcPr>
            <w:tcW w:w="2302" w:type="dxa"/>
          </w:tcPr>
          <w:p w14:paraId="09096D12" w14:textId="77777777" w:rsidR="00395CD1" w:rsidRPr="008C6B99" w:rsidRDefault="00395CD1" w:rsidP="00395CD1">
            <w:pPr>
              <w:suppressLineNumbers/>
              <w:suppressAutoHyphens/>
              <w:spacing w:before="60" w:after="60"/>
              <w:jc w:val="left"/>
              <w:rPr>
                <w:kern w:val="22"/>
                <w:szCs w:val="22"/>
                <w:highlight w:val="yellow"/>
                <w:lang w:val="ru-RU"/>
              </w:rPr>
            </w:pPr>
            <w:r w:rsidRPr="008C6B99">
              <w:rPr>
                <w:b/>
                <w:bCs/>
                <w:szCs w:val="22"/>
                <w:lang w:val="ru-RU"/>
              </w:rPr>
              <w:t xml:space="preserve">A.7.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ЖИО </w:t>
            </w:r>
          </w:p>
        </w:tc>
        <w:tc>
          <w:tcPr>
            <w:tcW w:w="2513" w:type="dxa"/>
          </w:tcPr>
          <w:p w14:paraId="09096D13" w14:textId="77777777" w:rsidR="00395CD1" w:rsidRPr="008C6B99" w:rsidRDefault="00395CD1" w:rsidP="00395CD1">
            <w:pPr>
              <w:spacing w:before="60" w:after="60"/>
              <w:jc w:val="left"/>
              <w:rPr>
                <w:kern w:val="22"/>
                <w:szCs w:val="22"/>
                <w:lang w:val="ru-RU"/>
              </w:rPr>
            </w:pPr>
            <w:r>
              <w:rPr>
                <w:szCs w:val="22"/>
                <w:lang w:val="ru-RU"/>
              </w:rPr>
              <w:t>(</w:t>
            </w:r>
            <w:r w:rsidRPr="008C6B99">
              <w:rPr>
                <w:szCs w:val="22"/>
                <w:lang w:val="ru-RU"/>
              </w:rPr>
              <w:t xml:space="preserve">1) </w:t>
            </w:r>
            <w:r>
              <w:rPr>
                <w:szCs w:val="22"/>
                <w:lang w:val="ru-RU"/>
              </w:rPr>
              <w:t>с</w:t>
            </w:r>
            <w:r w:rsidRPr="008C6B99">
              <w:rPr>
                <w:szCs w:val="22"/>
                <w:lang w:val="ru-RU"/>
              </w:rPr>
              <w:t xml:space="preserve">оздание функционирующих национальных систем для обработки, транспортировки, упаковки и идентификации, в том числе </w:t>
            </w:r>
            <w:r>
              <w:rPr>
                <w:szCs w:val="22"/>
                <w:lang w:val="ru-RU"/>
              </w:rPr>
              <w:t>касательно</w:t>
            </w:r>
            <w:r w:rsidRPr="008C6B99">
              <w:rPr>
                <w:szCs w:val="22"/>
                <w:lang w:val="ru-RU"/>
              </w:rPr>
              <w:t xml:space="preserve"> документации.</w:t>
            </w:r>
          </w:p>
          <w:p w14:paraId="09096D14" w14:textId="77777777" w:rsidR="00395CD1" w:rsidRPr="008C6B99" w:rsidRDefault="00395CD1" w:rsidP="00395CD1">
            <w:pPr>
              <w:suppressLineNumbers/>
              <w:suppressAutoHyphens/>
              <w:spacing w:before="60" w:after="60"/>
              <w:jc w:val="left"/>
              <w:rPr>
                <w:kern w:val="22"/>
                <w:szCs w:val="22"/>
                <w:lang w:val="ru-RU"/>
              </w:rPr>
            </w:pPr>
          </w:p>
          <w:p w14:paraId="09096D15" w14:textId="77777777" w:rsidR="00395CD1" w:rsidRPr="008C6B99" w:rsidRDefault="00395CD1" w:rsidP="00395CD1">
            <w:pPr>
              <w:suppressLineNumbers/>
              <w:suppressAutoHyphens/>
              <w:spacing w:before="60" w:after="60"/>
              <w:jc w:val="left"/>
              <w:rPr>
                <w:kern w:val="22"/>
                <w:szCs w:val="22"/>
                <w:lang w:val="ru-RU"/>
              </w:rPr>
            </w:pPr>
          </w:p>
        </w:tc>
        <w:tc>
          <w:tcPr>
            <w:tcW w:w="2929" w:type="dxa"/>
          </w:tcPr>
          <w:p w14:paraId="09096D16" w14:textId="77777777" w:rsidR="00395CD1" w:rsidRPr="008C6B99" w:rsidRDefault="00395CD1" w:rsidP="00395CD1">
            <w:pPr>
              <w:spacing w:before="60" w:after="60"/>
              <w:jc w:val="left"/>
              <w:rPr>
                <w:kern w:val="22"/>
                <w:szCs w:val="22"/>
                <w:lang w:val="ru-RU"/>
              </w:rPr>
            </w:pPr>
            <w:r>
              <w:rPr>
                <w:kern w:val="22"/>
                <w:szCs w:val="22"/>
                <w:lang w:val="ru-RU"/>
              </w:rPr>
              <w:t>(</w:t>
            </w:r>
            <w:r w:rsidRPr="008C6B99">
              <w:rPr>
                <w:kern w:val="22"/>
                <w:szCs w:val="22"/>
                <w:lang w:val="ru-RU"/>
              </w:rPr>
              <w:t xml:space="preserve">i) </w:t>
            </w:r>
            <w:r>
              <w:rPr>
                <w:szCs w:val="22"/>
                <w:lang w:val="ru-RU"/>
              </w:rPr>
              <w:t>о</w:t>
            </w:r>
            <w:r w:rsidRPr="008C6B99">
              <w:rPr>
                <w:szCs w:val="22"/>
                <w:lang w:val="ru-RU"/>
              </w:rPr>
              <w:t xml:space="preserve">беспечение подготовки </w:t>
            </w:r>
            <w:r w:rsidRPr="008C6B99">
              <w:rPr>
                <w:kern w:val="22"/>
                <w:szCs w:val="22"/>
                <w:lang w:val="ru-RU"/>
              </w:rPr>
              <w:t xml:space="preserve">соответствующих компетентных национальных органов по обращению, транспортировке, упаковке и идентификации ЖИО. </w:t>
            </w:r>
          </w:p>
        </w:tc>
        <w:tc>
          <w:tcPr>
            <w:tcW w:w="3544" w:type="dxa"/>
          </w:tcPr>
          <w:p w14:paraId="09096D17" w14:textId="77777777" w:rsidR="00395CD1" w:rsidRPr="008C6B99" w:rsidRDefault="00395CD1" w:rsidP="00395CD1">
            <w:pPr>
              <w:suppressLineNumbers/>
              <w:suppressAutoHyphens/>
              <w:spacing w:before="60" w:after="60"/>
              <w:ind w:right="-69"/>
              <w:jc w:val="left"/>
              <w:rPr>
                <w:kern w:val="22"/>
                <w:szCs w:val="22"/>
                <w:lang w:val="ru-RU"/>
              </w:rPr>
            </w:pPr>
            <w:r>
              <w:rPr>
                <w:szCs w:val="22"/>
                <w:lang w:val="ru-RU"/>
              </w:rPr>
              <w:t>(</w:t>
            </w:r>
            <w:r w:rsidRPr="008C6B99">
              <w:rPr>
                <w:szCs w:val="22"/>
                <w:lang w:val="ru-RU"/>
              </w:rPr>
              <w:t xml:space="preserve">a) </w:t>
            </w:r>
            <w:r>
              <w:rPr>
                <w:szCs w:val="22"/>
                <w:lang w:val="ru-RU"/>
              </w:rPr>
              <w:t>п</w:t>
            </w:r>
            <w:r w:rsidRPr="008C6B99">
              <w:rPr>
                <w:szCs w:val="22"/>
                <w:lang w:val="ru-RU"/>
              </w:rPr>
              <w:t>роцентная доля Сторон, чей персонал имеет возможность проводить проверку документов, сопровождающих поставки ЖИО;</w:t>
            </w:r>
          </w:p>
          <w:p w14:paraId="09096D18" w14:textId="77777777" w:rsidR="00395CD1" w:rsidRPr="008C6B99" w:rsidRDefault="00395CD1" w:rsidP="00395CD1">
            <w:pPr>
              <w:suppressLineNumbers/>
              <w:suppressAutoHyphens/>
              <w:spacing w:before="60" w:after="60"/>
              <w:ind w:right="-69"/>
              <w:jc w:val="left"/>
              <w:rPr>
                <w:kern w:val="22"/>
                <w:szCs w:val="22"/>
                <w:highlight w:val="yellow"/>
                <w:lang w:val="ru-RU"/>
              </w:rPr>
            </w:pPr>
            <w:r>
              <w:rPr>
                <w:szCs w:val="22"/>
                <w:lang w:val="ru-RU"/>
              </w:rPr>
              <w:t>(</w:t>
            </w:r>
            <w:r w:rsidRPr="008C6B99">
              <w:rPr>
                <w:szCs w:val="22"/>
                <w:lang w:val="ru-RU"/>
              </w:rPr>
              <w:t>b) процентная доля Сторон, прошедших подготовку по обработке, транспортировке, упаковке и идентификации ЖИО.</w:t>
            </w:r>
          </w:p>
        </w:tc>
        <w:tc>
          <w:tcPr>
            <w:tcW w:w="3012" w:type="dxa"/>
          </w:tcPr>
          <w:p w14:paraId="09096D19"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Благодаря надлежащей обработке, транспортировке, упаковке и идентификации ЖИО Стороны могут безопасно управлять преднамеренным трансграничным перемещением ЖИО</w:t>
            </w:r>
          </w:p>
        </w:tc>
      </w:tr>
      <w:tr w:rsidR="00395CD1" w:rsidRPr="008C6B99" w14:paraId="09096D2B" w14:textId="77777777" w:rsidTr="00395CD1">
        <w:trPr>
          <w:jc w:val="center"/>
        </w:trPr>
        <w:tc>
          <w:tcPr>
            <w:tcW w:w="2302" w:type="dxa"/>
          </w:tcPr>
          <w:p w14:paraId="09096D1B" w14:textId="77777777" w:rsidR="00395CD1" w:rsidRPr="008C6B99" w:rsidRDefault="00395CD1" w:rsidP="00395CD1">
            <w:pPr>
              <w:suppressLineNumbers/>
              <w:suppressAutoHyphens/>
              <w:spacing w:before="60" w:after="60"/>
              <w:jc w:val="left"/>
              <w:rPr>
                <w:kern w:val="22"/>
                <w:szCs w:val="22"/>
                <w:lang w:val="ru-RU"/>
              </w:rPr>
            </w:pPr>
            <w:r w:rsidRPr="008C6B99">
              <w:rPr>
                <w:b/>
                <w:bCs/>
                <w:szCs w:val="22"/>
                <w:lang w:val="ru-RU"/>
              </w:rPr>
              <w:t>A.8. Стороны могут обнаруживать и идентифицировать ЖИО</w:t>
            </w:r>
          </w:p>
        </w:tc>
        <w:tc>
          <w:tcPr>
            <w:tcW w:w="2513" w:type="dxa"/>
          </w:tcPr>
          <w:p w14:paraId="09096D1C" w14:textId="77777777" w:rsidR="00395CD1" w:rsidRPr="00B93C1B" w:rsidRDefault="00395CD1" w:rsidP="00395CD1">
            <w:pPr>
              <w:spacing w:before="60" w:after="60"/>
              <w:jc w:val="left"/>
              <w:rPr>
                <w:szCs w:val="22"/>
                <w:lang w:val="ru-RU"/>
              </w:rPr>
            </w:pPr>
            <w:r>
              <w:rPr>
                <w:szCs w:val="22"/>
                <w:lang w:val="ru-RU"/>
              </w:rPr>
              <w:t>(</w:t>
            </w:r>
            <w:r w:rsidRPr="008C6B99">
              <w:rPr>
                <w:szCs w:val="22"/>
                <w:lang w:val="ru-RU"/>
              </w:rPr>
              <w:t xml:space="preserve">1) </w:t>
            </w:r>
            <w:r>
              <w:rPr>
                <w:szCs w:val="22"/>
                <w:lang w:val="ru-RU"/>
              </w:rPr>
              <w:t>р</w:t>
            </w:r>
            <w:r w:rsidRPr="008C6B99">
              <w:rPr>
                <w:szCs w:val="22"/>
                <w:lang w:val="ru-RU"/>
              </w:rPr>
              <w:t xml:space="preserve">азработка в надлежащих случаях и доступ к </w:t>
            </w:r>
            <w:r>
              <w:rPr>
                <w:szCs w:val="22"/>
                <w:lang w:val="ru-RU"/>
              </w:rPr>
              <w:t>справочным</w:t>
            </w:r>
            <w:r w:rsidRPr="008C6B99">
              <w:rPr>
                <w:szCs w:val="22"/>
                <w:lang w:val="ru-RU"/>
              </w:rPr>
              <w:t xml:space="preserve"> материалам, процедурам и информации для отбора проб, обнаружения и </w:t>
            </w:r>
            <w:r w:rsidRPr="008C6B99">
              <w:rPr>
                <w:szCs w:val="22"/>
                <w:lang w:val="ru-RU"/>
              </w:rPr>
              <w:lastRenderedPageBreak/>
              <w:t>идентификации ЖИО;</w:t>
            </w:r>
          </w:p>
          <w:p w14:paraId="09096D1D" w14:textId="77777777" w:rsidR="00395CD1" w:rsidRPr="00B93C1B" w:rsidRDefault="00395CD1" w:rsidP="00395CD1">
            <w:pPr>
              <w:spacing w:before="60" w:after="60"/>
              <w:jc w:val="left"/>
              <w:rPr>
                <w:szCs w:val="22"/>
                <w:lang w:val="ru-RU"/>
              </w:rPr>
            </w:pPr>
            <w:r w:rsidRPr="00B93C1B">
              <w:rPr>
                <w:szCs w:val="22"/>
                <w:lang w:val="ru-RU"/>
              </w:rPr>
              <w:t>(</w:t>
            </w:r>
            <w:r w:rsidRPr="008C6B99">
              <w:rPr>
                <w:szCs w:val="22"/>
                <w:lang w:val="ru-RU"/>
              </w:rPr>
              <w:t>2) укрепление потенциала государственных служащих и работников лабораторий в области отбора проб, обнаружения и идентификации;</w:t>
            </w:r>
          </w:p>
          <w:p w14:paraId="09096D1E" w14:textId="77777777" w:rsidR="00395CD1" w:rsidRPr="00B93C1B" w:rsidRDefault="00395CD1" w:rsidP="00395CD1">
            <w:pPr>
              <w:spacing w:before="60" w:after="60"/>
              <w:jc w:val="left"/>
              <w:rPr>
                <w:szCs w:val="22"/>
                <w:lang w:val="ru-RU"/>
              </w:rPr>
            </w:pPr>
            <w:r w:rsidRPr="00B93C1B">
              <w:rPr>
                <w:szCs w:val="22"/>
                <w:lang w:val="ru-RU"/>
              </w:rPr>
              <w:t>(</w:t>
            </w:r>
            <w:r w:rsidRPr="008C6B99">
              <w:rPr>
                <w:szCs w:val="22"/>
                <w:lang w:val="ru-RU"/>
              </w:rPr>
              <w:t>3) доступ к технической инфраструктуре для обнаружения и идентификации, включая сертифицированные справочные материалы;</w:t>
            </w:r>
          </w:p>
          <w:p w14:paraId="09096D1F" w14:textId="77777777" w:rsidR="00395CD1" w:rsidRPr="008C6B99" w:rsidRDefault="00395CD1" w:rsidP="00395CD1">
            <w:pPr>
              <w:spacing w:before="60" w:after="60"/>
              <w:jc w:val="left"/>
              <w:rPr>
                <w:kern w:val="22"/>
                <w:szCs w:val="22"/>
                <w:lang w:val="ru-RU"/>
              </w:rPr>
            </w:pPr>
            <w:r w:rsidRPr="00B93C1B">
              <w:rPr>
                <w:szCs w:val="22"/>
                <w:lang w:val="ru-RU"/>
              </w:rPr>
              <w:t>(</w:t>
            </w:r>
            <w:r w:rsidRPr="008C6B99">
              <w:rPr>
                <w:szCs w:val="22"/>
                <w:lang w:val="ru-RU"/>
              </w:rPr>
              <w:t>4) укрепление сотрудничества, в том числе с помощью сетей лабораторий.</w:t>
            </w:r>
          </w:p>
        </w:tc>
        <w:tc>
          <w:tcPr>
            <w:tcW w:w="2929" w:type="dxa"/>
          </w:tcPr>
          <w:p w14:paraId="09096D20" w14:textId="77777777" w:rsidR="00395CD1" w:rsidRPr="008C6B99" w:rsidRDefault="00395CD1" w:rsidP="00395CD1">
            <w:pPr>
              <w:suppressLineNumbers/>
              <w:suppressAutoHyphens/>
              <w:spacing w:before="60" w:after="60"/>
              <w:jc w:val="left"/>
              <w:rPr>
                <w:kern w:val="22"/>
                <w:szCs w:val="22"/>
                <w:lang w:val="ru-RU"/>
              </w:rPr>
            </w:pPr>
            <w:r>
              <w:rPr>
                <w:szCs w:val="22"/>
                <w:lang w:val="ru-RU"/>
              </w:rPr>
              <w:lastRenderedPageBreak/>
              <w:t>(</w:t>
            </w:r>
            <w:r w:rsidRPr="008C6B99">
              <w:rPr>
                <w:szCs w:val="22"/>
                <w:lang w:val="ru-RU"/>
              </w:rPr>
              <w:t>i</w:t>
            </w:r>
            <w:r w:rsidRPr="008C6B99">
              <w:rPr>
                <w:kern w:val="22"/>
                <w:szCs w:val="22"/>
                <w:lang w:val="ru-RU"/>
              </w:rPr>
              <w:t xml:space="preserve">) </w:t>
            </w:r>
            <w:r>
              <w:rPr>
                <w:szCs w:val="22"/>
                <w:lang w:val="ru-RU"/>
              </w:rPr>
              <w:t>п</w:t>
            </w:r>
            <w:r w:rsidRPr="008C6B99">
              <w:rPr>
                <w:szCs w:val="22"/>
                <w:lang w:val="ru-RU"/>
              </w:rPr>
              <w:t>роведение подготовки в отношении методик и протоколов для отбора проб, обнаружения и идентификации ЖИО;</w:t>
            </w:r>
          </w:p>
          <w:p w14:paraId="09096D21" w14:textId="77777777" w:rsidR="00395CD1" w:rsidRPr="008C6B99" w:rsidRDefault="00395CD1" w:rsidP="00395CD1">
            <w:pPr>
              <w:suppressLineNumbers/>
              <w:suppressAutoHyphens/>
              <w:spacing w:before="60" w:after="60"/>
              <w:jc w:val="left"/>
              <w:rPr>
                <w:kern w:val="22"/>
                <w:szCs w:val="22"/>
                <w:lang w:val="ru-RU"/>
              </w:rPr>
            </w:pPr>
            <w:r>
              <w:rPr>
                <w:szCs w:val="22"/>
                <w:lang w:val="fr-FR"/>
              </w:rPr>
              <w:t>(</w:t>
            </w:r>
            <w:proofErr w:type="spellStart"/>
            <w:r w:rsidRPr="008C6B99">
              <w:rPr>
                <w:szCs w:val="22"/>
                <w:lang w:val="ru-RU"/>
              </w:rPr>
              <w:t>ii</w:t>
            </w:r>
            <w:proofErr w:type="spellEnd"/>
            <w:r w:rsidRPr="008C6B99">
              <w:rPr>
                <w:kern w:val="22"/>
                <w:szCs w:val="22"/>
                <w:lang w:val="ru-RU"/>
              </w:rPr>
              <w:t xml:space="preserve">) </w:t>
            </w:r>
            <w:r w:rsidRPr="008C6B99">
              <w:rPr>
                <w:szCs w:val="22"/>
                <w:lang w:val="ru-RU"/>
              </w:rPr>
              <w:t xml:space="preserve">предоставление доступа и создание инфраструктуры </w:t>
            </w:r>
            <w:r w:rsidRPr="008C6B99">
              <w:rPr>
                <w:szCs w:val="22"/>
                <w:lang w:val="ru-RU"/>
              </w:rPr>
              <w:lastRenderedPageBreak/>
              <w:t>для обнаружения и идентификации ЖИО, включая аккредитованные лаборатории, сертифицированные справочные материалы и расходные материалы;</w:t>
            </w:r>
          </w:p>
          <w:p w14:paraId="09096D22" w14:textId="77777777" w:rsidR="00395CD1" w:rsidRPr="00D10237" w:rsidRDefault="00395CD1" w:rsidP="00395CD1">
            <w:pPr>
              <w:suppressLineNumbers/>
              <w:suppressAutoHyphens/>
              <w:spacing w:before="60" w:after="60"/>
              <w:jc w:val="left"/>
              <w:rPr>
                <w:kern w:val="22"/>
                <w:szCs w:val="22"/>
                <w:lang w:val="fr-FR"/>
              </w:rPr>
            </w:pPr>
            <w:r w:rsidRPr="008C6B99">
              <w:rPr>
                <w:szCs w:val="22"/>
                <w:lang w:val="ru-RU"/>
              </w:rPr>
              <w:t>(</w:t>
            </w:r>
            <w:proofErr w:type="spellStart"/>
            <w:r w:rsidRPr="008C6B99">
              <w:rPr>
                <w:szCs w:val="22"/>
                <w:lang w:val="ru-RU"/>
              </w:rPr>
              <w:t>iii</w:t>
            </w:r>
            <w:proofErr w:type="spellEnd"/>
            <w:r w:rsidRPr="008C6B99">
              <w:rPr>
                <w:szCs w:val="22"/>
                <w:lang w:val="ru-RU"/>
              </w:rPr>
              <w:t>) создание, укрепление и обслуживание сетей лабораторий для обнаружения и идентификации ЖИО</w:t>
            </w:r>
            <w:r w:rsidRPr="008C6B99">
              <w:rPr>
                <w:kern w:val="22"/>
                <w:szCs w:val="22"/>
                <w:lang w:val="ru-RU"/>
              </w:rPr>
              <w:t>.</w:t>
            </w:r>
          </w:p>
        </w:tc>
        <w:tc>
          <w:tcPr>
            <w:tcW w:w="3544" w:type="dxa"/>
          </w:tcPr>
          <w:p w14:paraId="09096D23" w14:textId="77777777" w:rsidR="00395CD1" w:rsidRPr="008C6B99" w:rsidRDefault="00395CD1" w:rsidP="00395CD1">
            <w:pPr>
              <w:suppressLineNumbers/>
              <w:suppressAutoHyphens/>
              <w:spacing w:before="60" w:after="60"/>
              <w:jc w:val="left"/>
              <w:rPr>
                <w:kern w:val="22"/>
                <w:szCs w:val="22"/>
                <w:lang w:val="ru-RU"/>
              </w:rPr>
            </w:pPr>
            <w:r>
              <w:rPr>
                <w:szCs w:val="22"/>
                <w:lang w:val="ru-RU"/>
              </w:rPr>
              <w:lastRenderedPageBreak/>
              <w:t>(</w:t>
            </w:r>
            <w:r w:rsidRPr="008C6B99">
              <w:rPr>
                <w:szCs w:val="22"/>
                <w:lang w:val="ru-RU"/>
              </w:rPr>
              <w:t xml:space="preserve">a) </w:t>
            </w:r>
            <w:r>
              <w:rPr>
                <w:szCs w:val="22"/>
                <w:lang w:val="ru-RU"/>
              </w:rPr>
              <w:t>п</w:t>
            </w:r>
            <w:r w:rsidRPr="008C6B99">
              <w:rPr>
                <w:szCs w:val="22"/>
                <w:lang w:val="ru-RU"/>
              </w:rPr>
              <w:t>роцентная доля Сторон, прошедших обучение методам и протоколам для отбора проб, обнаружения и идентификации ЖИО;</w:t>
            </w:r>
          </w:p>
          <w:p w14:paraId="09096D24" w14:textId="77777777" w:rsidR="00395CD1" w:rsidRPr="008C6B99" w:rsidRDefault="00395CD1" w:rsidP="00395CD1">
            <w:pPr>
              <w:suppressLineNumbers/>
              <w:suppressAutoHyphens/>
              <w:spacing w:before="60" w:after="60"/>
              <w:jc w:val="left"/>
              <w:rPr>
                <w:kern w:val="22"/>
                <w:szCs w:val="22"/>
                <w:lang w:val="ru-RU"/>
              </w:rPr>
            </w:pPr>
            <w:r>
              <w:rPr>
                <w:kern w:val="22"/>
                <w:szCs w:val="22"/>
                <w:lang w:val="ru-RU"/>
              </w:rPr>
              <w:t>(</w:t>
            </w:r>
            <w:r w:rsidRPr="008C6B99">
              <w:rPr>
                <w:kern w:val="22"/>
                <w:szCs w:val="22"/>
                <w:lang w:val="ru-RU"/>
              </w:rPr>
              <w:t xml:space="preserve">b) процентная доля Сторон, имеющих доступ к </w:t>
            </w:r>
            <w:r w:rsidRPr="008C6B99">
              <w:rPr>
                <w:kern w:val="22"/>
                <w:szCs w:val="22"/>
                <w:lang w:val="ru-RU"/>
              </w:rPr>
              <w:lastRenderedPageBreak/>
              <w:t>инфраструктуре для отбора проб, обнаружения и идентификации ЖИО;</w:t>
            </w:r>
          </w:p>
          <w:p w14:paraId="09096D25" w14:textId="77777777" w:rsidR="00395CD1" w:rsidRPr="008C6B99" w:rsidRDefault="00395CD1" w:rsidP="00395CD1">
            <w:pPr>
              <w:suppressLineNumbers/>
              <w:suppressAutoHyphens/>
              <w:spacing w:before="60" w:after="60"/>
              <w:jc w:val="left"/>
              <w:rPr>
                <w:kern w:val="22"/>
                <w:szCs w:val="22"/>
                <w:lang w:val="ru-RU"/>
              </w:rPr>
            </w:pPr>
            <w:r>
              <w:rPr>
                <w:szCs w:val="22"/>
                <w:lang w:val="fr-FR"/>
              </w:rPr>
              <w:t>(</w:t>
            </w:r>
            <w:r w:rsidRPr="008C6B99">
              <w:rPr>
                <w:szCs w:val="22"/>
                <w:lang w:val="ru-RU"/>
              </w:rPr>
              <w:t>c) процентная доля Сторон, создавших аккредитованные лаборатории;</w:t>
            </w:r>
          </w:p>
          <w:p w14:paraId="09096D26" w14:textId="77777777" w:rsidR="00395CD1" w:rsidRPr="008C6B99" w:rsidRDefault="00395CD1" w:rsidP="00395CD1">
            <w:pPr>
              <w:suppressLineNumbers/>
              <w:suppressAutoHyphens/>
              <w:spacing w:before="60" w:after="60"/>
              <w:jc w:val="left"/>
              <w:rPr>
                <w:kern w:val="22"/>
                <w:szCs w:val="22"/>
                <w:lang w:val="ru-RU"/>
              </w:rPr>
            </w:pPr>
            <w:r>
              <w:rPr>
                <w:szCs w:val="22"/>
                <w:lang w:val="fr-FR"/>
              </w:rPr>
              <w:t>(</w:t>
            </w:r>
            <w:r w:rsidRPr="008C6B99">
              <w:rPr>
                <w:szCs w:val="22"/>
                <w:lang w:val="ru-RU"/>
              </w:rPr>
              <w:t>d) процентная доля Сторон, являющихся членами сетей лабораторий по обнаружению и идентификации ЖИО.</w:t>
            </w:r>
          </w:p>
        </w:tc>
        <w:tc>
          <w:tcPr>
            <w:tcW w:w="3012" w:type="dxa"/>
          </w:tcPr>
          <w:p w14:paraId="09096D27" w14:textId="77777777" w:rsidR="00395CD1" w:rsidRPr="008C6B99" w:rsidRDefault="00395CD1" w:rsidP="00395CD1">
            <w:pPr>
              <w:suppressLineNumbers/>
              <w:suppressAutoHyphens/>
              <w:spacing w:before="60" w:after="60"/>
              <w:ind w:right="-303"/>
              <w:jc w:val="left"/>
              <w:rPr>
                <w:szCs w:val="22"/>
                <w:lang w:val="ru-RU"/>
              </w:rPr>
            </w:pPr>
            <w:r w:rsidRPr="008C6B99">
              <w:rPr>
                <w:szCs w:val="22"/>
                <w:lang w:val="ru-RU"/>
              </w:rPr>
              <w:lastRenderedPageBreak/>
              <w:t xml:space="preserve">Благодаря обнаружению и идентификации ЖИО Стороны имеют возможность реагировать на непреднамеренные и незаконные трансграничные перемещения и внедрять требования </w:t>
            </w:r>
          </w:p>
          <w:p w14:paraId="09096D28" w14:textId="77777777" w:rsidR="00395CD1" w:rsidRPr="008C6B99" w:rsidRDefault="00395CD1" w:rsidP="00395CD1">
            <w:pPr>
              <w:suppressLineNumbers/>
              <w:suppressAutoHyphens/>
              <w:spacing w:before="60" w:after="60"/>
              <w:ind w:right="-303"/>
              <w:jc w:val="left"/>
              <w:rPr>
                <w:kern w:val="22"/>
                <w:szCs w:val="22"/>
                <w:lang w:val="ru-RU"/>
              </w:rPr>
            </w:pPr>
            <w:r w:rsidRPr="008C6B99">
              <w:rPr>
                <w:szCs w:val="22"/>
                <w:lang w:val="ru-RU"/>
              </w:rPr>
              <w:lastRenderedPageBreak/>
              <w:t xml:space="preserve">к обработке, транспортировке, упаковке и идентификации в соответствии с Протоколом </w:t>
            </w:r>
          </w:p>
          <w:p w14:paraId="09096D29" w14:textId="77777777" w:rsidR="00395CD1" w:rsidRPr="008C6B99" w:rsidRDefault="00395CD1" w:rsidP="00395CD1">
            <w:pPr>
              <w:suppressLineNumbers/>
              <w:suppressAutoHyphens/>
              <w:spacing w:before="60" w:after="60"/>
              <w:ind w:right="-303"/>
              <w:jc w:val="left"/>
              <w:rPr>
                <w:kern w:val="22"/>
                <w:szCs w:val="22"/>
                <w:lang w:val="ru-RU"/>
              </w:rPr>
            </w:pPr>
          </w:p>
          <w:p w14:paraId="09096D2A"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Обмен информацией и программы обеспечения качества в лабораторных сетях способствуют получению точных, надежных и достоверных аналитических результатов и проведению эффективных процедур.</w:t>
            </w:r>
          </w:p>
        </w:tc>
      </w:tr>
      <w:tr w:rsidR="00395CD1" w:rsidRPr="008C6B99" w14:paraId="09096D3A" w14:textId="77777777" w:rsidTr="00395CD1">
        <w:trPr>
          <w:jc w:val="center"/>
        </w:trPr>
        <w:tc>
          <w:tcPr>
            <w:tcW w:w="2302" w:type="dxa"/>
          </w:tcPr>
          <w:p w14:paraId="09096D2C" w14:textId="77777777" w:rsidR="00395CD1" w:rsidRPr="008C6B99" w:rsidRDefault="00395CD1" w:rsidP="00395CD1">
            <w:pPr>
              <w:suppressLineNumbers/>
              <w:suppressAutoHyphens/>
              <w:spacing w:before="60" w:after="60"/>
              <w:jc w:val="left"/>
              <w:rPr>
                <w:kern w:val="22"/>
                <w:szCs w:val="22"/>
                <w:lang w:val="ru-RU"/>
              </w:rPr>
            </w:pPr>
            <w:r w:rsidRPr="008C6B99">
              <w:rPr>
                <w:b/>
                <w:bCs/>
                <w:szCs w:val="22"/>
                <w:lang w:val="ru-RU"/>
              </w:rPr>
              <w:lastRenderedPageBreak/>
              <w:t xml:space="preserve">A.9. Стороны, принявшие такое решение, учитывают социально-экономические соображения при принятии решений об импорте ЖИО и сотрудничают в </w:t>
            </w:r>
            <w:r w:rsidRPr="008C6B99">
              <w:rPr>
                <w:b/>
                <w:bCs/>
                <w:szCs w:val="22"/>
                <w:lang w:val="ru-RU"/>
              </w:rPr>
              <w:lastRenderedPageBreak/>
              <w:t>области научных исследований и обмена информацией в соответствии со статьей 26 Протокола</w:t>
            </w:r>
          </w:p>
        </w:tc>
        <w:tc>
          <w:tcPr>
            <w:tcW w:w="2513" w:type="dxa"/>
          </w:tcPr>
          <w:p w14:paraId="09096D2D" w14:textId="77777777" w:rsidR="00395CD1" w:rsidRPr="008C6B99" w:rsidRDefault="00395CD1" w:rsidP="00395CD1">
            <w:pPr>
              <w:spacing w:before="60" w:after="60"/>
              <w:jc w:val="left"/>
              <w:rPr>
                <w:kern w:val="22"/>
                <w:szCs w:val="22"/>
                <w:lang w:val="ru-RU"/>
              </w:rPr>
            </w:pPr>
            <w:r>
              <w:rPr>
                <w:szCs w:val="22"/>
                <w:lang w:val="fr-FR"/>
              </w:rPr>
              <w:lastRenderedPageBreak/>
              <w:t>(</w:t>
            </w:r>
            <w:r w:rsidRPr="008C6B99">
              <w:rPr>
                <w:szCs w:val="22"/>
                <w:lang w:val="ru-RU"/>
              </w:rPr>
              <w:t xml:space="preserve">1) </w:t>
            </w:r>
            <w:r>
              <w:rPr>
                <w:szCs w:val="22"/>
                <w:lang w:val="ru-RU"/>
              </w:rPr>
              <w:t>у</w:t>
            </w:r>
            <w:r w:rsidRPr="008C6B99">
              <w:rPr>
                <w:szCs w:val="22"/>
                <w:lang w:val="ru-RU"/>
              </w:rPr>
              <w:t>крепление потенциала для учета социально-экономических соображений в соответствии со статьей 26;</w:t>
            </w:r>
          </w:p>
          <w:p w14:paraId="09096D2E" w14:textId="77777777" w:rsidR="00395CD1" w:rsidRPr="008C6B99" w:rsidRDefault="00395CD1" w:rsidP="00395CD1">
            <w:pPr>
              <w:suppressLineNumbers/>
              <w:suppressAutoHyphens/>
              <w:spacing w:before="60" w:after="60"/>
              <w:jc w:val="left"/>
              <w:rPr>
                <w:kern w:val="22"/>
                <w:szCs w:val="22"/>
                <w:lang w:val="ru-RU"/>
              </w:rPr>
            </w:pPr>
            <w:r>
              <w:rPr>
                <w:szCs w:val="22"/>
                <w:lang w:val="fr-FR"/>
              </w:rPr>
              <w:t>(</w:t>
            </w:r>
            <w:r w:rsidRPr="008C6B99">
              <w:rPr>
                <w:szCs w:val="22"/>
                <w:lang w:val="ru-RU"/>
              </w:rPr>
              <w:t xml:space="preserve">2) разработка </w:t>
            </w:r>
            <w:r>
              <w:rPr>
                <w:szCs w:val="22"/>
                <w:lang w:val="ru-RU"/>
              </w:rPr>
              <w:t>справочных</w:t>
            </w:r>
            <w:r w:rsidRPr="008C6B99">
              <w:rPr>
                <w:szCs w:val="22"/>
                <w:lang w:val="ru-RU"/>
              </w:rPr>
              <w:t xml:space="preserve"> материалов, </w:t>
            </w:r>
            <w:r w:rsidRPr="008C6B99">
              <w:rPr>
                <w:szCs w:val="22"/>
                <w:lang w:val="ru-RU"/>
              </w:rPr>
              <w:lastRenderedPageBreak/>
              <w:t>посвященных социально-экономическим соображениям, и доступ к таким материалам.</w:t>
            </w:r>
          </w:p>
        </w:tc>
        <w:tc>
          <w:tcPr>
            <w:tcW w:w="2929" w:type="dxa"/>
          </w:tcPr>
          <w:p w14:paraId="09096D2F" w14:textId="77777777" w:rsidR="00395CD1" w:rsidRPr="008C6B99" w:rsidRDefault="00395CD1" w:rsidP="00395CD1">
            <w:pPr>
              <w:suppressLineNumbers/>
              <w:suppressAutoHyphens/>
              <w:spacing w:before="60" w:after="60"/>
              <w:jc w:val="left"/>
              <w:rPr>
                <w:kern w:val="22"/>
                <w:szCs w:val="22"/>
                <w:lang w:val="ru-RU"/>
              </w:rPr>
            </w:pPr>
            <w:r>
              <w:rPr>
                <w:szCs w:val="22"/>
                <w:lang w:val="fr-FR"/>
              </w:rPr>
              <w:lastRenderedPageBreak/>
              <w:t>(</w:t>
            </w:r>
            <w:r w:rsidRPr="008C6B99">
              <w:rPr>
                <w:szCs w:val="22"/>
                <w:lang w:val="ru-RU"/>
              </w:rPr>
              <w:t xml:space="preserve">i) </w:t>
            </w:r>
            <w:r>
              <w:rPr>
                <w:szCs w:val="22"/>
                <w:lang w:val="ru-RU"/>
              </w:rPr>
              <w:t>о</w:t>
            </w:r>
            <w:r w:rsidRPr="008C6B99">
              <w:rPr>
                <w:szCs w:val="22"/>
                <w:lang w:val="ru-RU"/>
              </w:rPr>
              <w:t>беспечение подготовки соответствующих национальных органов в области учета социально-экономических соображений в соответствии со статьей 26 Протокола</w:t>
            </w:r>
            <w:r>
              <w:rPr>
                <w:szCs w:val="22"/>
                <w:lang w:val="ru-RU"/>
              </w:rPr>
              <w:t>;</w:t>
            </w:r>
          </w:p>
          <w:p w14:paraId="09096D30" w14:textId="77777777" w:rsidR="00395CD1" w:rsidRPr="008C6B99" w:rsidRDefault="00395CD1" w:rsidP="00395CD1">
            <w:pPr>
              <w:suppressLineNumbers/>
              <w:suppressAutoHyphens/>
              <w:spacing w:before="60" w:after="60"/>
              <w:jc w:val="left"/>
              <w:rPr>
                <w:kern w:val="22"/>
                <w:szCs w:val="22"/>
                <w:lang w:val="ru-RU"/>
              </w:rPr>
            </w:pPr>
            <w:r>
              <w:rPr>
                <w:szCs w:val="22"/>
                <w:lang w:val="fr-FR"/>
              </w:rPr>
              <w:t>(</w:t>
            </w:r>
            <w:proofErr w:type="spellStart"/>
            <w:r w:rsidRPr="008C6B99">
              <w:rPr>
                <w:szCs w:val="22"/>
                <w:lang w:val="ru-RU"/>
              </w:rPr>
              <w:t>ii</w:t>
            </w:r>
            <w:proofErr w:type="spellEnd"/>
            <w:r w:rsidRPr="008C6B99">
              <w:rPr>
                <w:szCs w:val="22"/>
                <w:lang w:val="ru-RU"/>
              </w:rPr>
              <w:t xml:space="preserve">) разработка, обновление и распространение в случае необходимости обучающих </w:t>
            </w:r>
            <w:r w:rsidRPr="008C6B99">
              <w:rPr>
                <w:szCs w:val="22"/>
                <w:lang w:val="ru-RU"/>
              </w:rPr>
              <w:lastRenderedPageBreak/>
              <w:t>материалов, посвященных социально-экономическим соображениям;</w:t>
            </w:r>
          </w:p>
          <w:p w14:paraId="09096D31"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w:t>
            </w:r>
            <w:proofErr w:type="spellStart"/>
            <w:r w:rsidRPr="008C6B99">
              <w:rPr>
                <w:szCs w:val="22"/>
                <w:lang w:val="ru-RU"/>
              </w:rPr>
              <w:t>iii</w:t>
            </w:r>
            <w:proofErr w:type="spellEnd"/>
            <w:r w:rsidRPr="008C6B99">
              <w:rPr>
                <w:szCs w:val="22"/>
                <w:lang w:val="ru-RU"/>
              </w:rPr>
              <w:t>) обмен опытом и подходами в отношении учета социально-экономических соображений</w:t>
            </w:r>
            <w:r w:rsidRPr="008C6B99">
              <w:rPr>
                <w:kern w:val="22"/>
                <w:szCs w:val="22"/>
                <w:lang w:val="ru-RU"/>
              </w:rPr>
              <w:t>;</w:t>
            </w:r>
          </w:p>
          <w:p w14:paraId="09096D32"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w:t>
            </w:r>
            <w:proofErr w:type="spellStart"/>
            <w:r w:rsidRPr="008C6B99">
              <w:rPr>
                <w:szCs w:val="22"/>
                <w:lang w:val="ru-RU"/>
              </w:rPr>
              <w:t>iv</w:t>
            </w:r>
            <w:proofErr w:type="spellEnd"/>
            <w:r w:rsidRPr="008C6B99">
              <w:rPr>
                <w:szCs w:val="22"/>
                <w:lang w:val="ru-RU"/>
              </w:rPr>
              <w:t>) налаживание сотрудничества в области исследований и обмена информацией о любых социально-экономических последствиях для сохранения и устойчивого использования биологического разнообразия, связанных с ЖИО, прежде всего для коренных народов и местных общин, с академическими кругами, другими заинтересованными сторонами и коренными народами и местными общинами.</w:t>
            </w:r>
          </w:p>
        </w:tc>
        <w:tc>
          <w:tcPr>
            <w:tcW w:w="3544" w:type="dxa"/>
          </w:tcPr>
          <w:p w14:paraId="09096D33" w14:textId="77777777" w:rsidR="00395CD1" w:rsidRPr="008C6B99" w:rsidRDefault="00395CD1" w:rsidP="00395CD1">
            <w:pPr>
              <w:suppressLineNumbers/>
              <w:suppressAutoHyphens/>
              <w:spacing w:before="60" w:after="60"/>
              <w:jc w:val="left"/>
              <w:rPr>
                <w:kern w:val="22"/>
                <w:szCs w:val="22"/>
                <w:lang w:val="ru-RU"/>
              </w:rPr>
            </w:pPr>
            <w:r>
              <w:rPr>
                <w:szCs w:val="22"/>
                <w:lang w:val="fr-FR"/>
              </w:rPr>
              <w:lastRenderedPageBreak/>
              <w:t>(</w:t>
            </w:r>
            <w:r w:rsidRPr="008C6B99">
              <w:rPr>
                <w:szCs w:val="22"/>
                <w:lang w:val="ru-RU"/>
              </w:rPr>
              <w:t xml:space="preserve">a) </w:t>
            </w:r>
            <w:r>
              <w:rPr>
                <w:szCs w:val="22"/>
                <w:lang w:val="ru-RU"/>
              </w:rPr>
              <w:t>п</w:t>
            </w:r>
            <w:r w:rsidRPr="008C6B99">
              <w:rPr>
                <w:szCs w:val="22"/>
                <w:lang w:val="ru-RU"/>
              </w:rPr>
              <w:t>роцентная доля компетентных национальных органов в Сторонах, имеющих доступ к надлежащей подготовке по учету социально-экономических соображений, особенно в отношении ценности биоразнообразия для коренных народов и местных общин;</w:t>
            </w:r>
          </w:p>
          <w:p w14:paraId="09096D34" w14:textId="77777777" w:rsidR="00395CD1" w:rsidRPr="008C6B99" w:rsidRDefault="00395CD1" w:rsidP="00395CD1">
            <w:pPr>
              <w:suppressLineNumbers/>
              <w:suppressAutoHyphens/>
              <w:spacing w:before="60" w:after="60"/>
              <w:jc w:val="left"/>
              <w:rPr>
                <w:kern w:val="22"/>
                <w:szCs w:val="22"/>
                <w:lang w:val="ru-RU"/>
              </w:rPr>
            </w:pPr>
            <w:r>
              <w:rPr>
                <w:kern w:val="22"/>
                <w:szCs w:val="22"/>
                <w:lang w:val="ru-RU"/>
              </w:rPr>
              <w:t>(</w:t>
            </w:r>
            <w:r w:rsidRPr="008C6B99">
              <w:rPr>
                <w:kern w:val="22"/>
                <w:szCs w:val="22"/>
                <w:lang w:val="ru-RU"/>
              </w:rPr>
              <w:t xml:space="preserve">b) количество разработанных, обновленных и распространенных </w:t>
            </w:r>
            <w:r w:rsidRPr="008C6B99">
              <w:rPr>
                <w:kern w:val="22"/>
                <w:szCs w:val="22"/>
                <w:lang w:val="ru-RU"/>
              </w:rPr>
              <w:lastRenderedPageBreak/>
              <w:t xml:space="preserve">учебных материалов по социально-экономическим соображениям; </w:t>
            </w:r>
          </w:p>
          <w:p w14:paraId="09096D35" w14:textId="77777777" w:rsidR="00395CD1" w:rsidRPr="008C6B99" w:rsidRDefault="00395CD1" w:rsidP="00395CD1">
            <w:pPr>
              <w:suppressLineNumbers/>
              <w:suppressAutoHyphens/>
              <w:spacing w:before="60" w:after="60"/>
              <w:jc w:val="left"/>
              <w:rPr>
                <w:kern w:val="22"/>
                <w:szCs w:val="22"/>
                <w:lang w:val="ru-RU"/>
              </w:rPr>
            </w:pPr>
            <w:r>
              <w:rPr>
                <w:kern w:val="22"/>
                <w:szCs w:val="22"/>
                <w:lang w:val="ru-RU"/>
              </w:rPr>
              <w:t>(</w:t>
            </w:r>
            <w:r w:rsidRPr="008C6B99">
              <w:rPr>
                <w:kern w:val="22"/>
                <w:szCs w:val="22"/>
                <w:lang w:val="ru-RU"/>
              </w:rPr>
              <w:t>c) процентная доля Сторон, обменивающихся опытом и подходами в связи с учетом социально-экономических соображений;</w:t>
            </w:r>
          </w:p>
          <w:p w14:paraId="09096D36" w14:textId="77777777" w:rsidR="00395CD1" w:rsidRPr="008C6B99" w:rsidRDefault="00395CD1" w:rsidP="00395CD1">
            <w:pPr>
              <w:suppressLineNumbers/>
              <w:suppressAutoHyphens/>
              <w:spacing w:before="60" w:after="60"/>
              <w:jc w:val="left"/>
              <w:rPr>
                <w:kern w:val="22"/>
                <w:szCs w:val="22"/>
                <w:lang w:val="ru-RU"/>
              </w:rPr>
            </w:pPr>
            <w:r>
              <w:rPr>
                <w:szCs w:val="22"/>
                <w:lang w:val="ru-RU"/>
              </w:rPr>
              <w:t>(</w:t>
            </w:r>
            <w:r w:rsidRPr="008C6B99">
              <w:rPr>
                <w:szCs w:val="22"/>
                <w:lang w:val="ru-RU"/>
              </w:rPr>
              <w:t>d) п</w:t>
            </w:r>
            <w:r w:rsidRPr="008C6B99">
              <w:rPr>
                <w:kern w:val="22"/>
                <w:szCs w:val="22"/>
                <w:lang w:val="ru-RU"/>
              </w:rPr>
              <w:t>роцентная доля Сторон, наладивших сотрудничество с академическими кругами,</w:t>
            </w:r>
            <w:r w:rsidRPr="008C6B99">
              <w:rPr>
                <w:szCs w:val="22"/>
                <w:lang w:val="ru-RU"/>
              </w:rPr>
              <w:t xml:space="preserve"> обладающими необходимым опытом для проведения социально-экономических оценок, а также с коренными народами и местными общинами.</w:t>
            </w:r>
          </w:p>
        </w:tc>
        <w:tc>
          <w:tcPr>
            <w:tcW w:w="3012" w:type="dxa"/>
          </w:tcPr>
          <w:p w14:paraId="09096D37"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lastRenderedPageBreak/>
              <w:t xml:space="preserve">Стороны, принявшие такое решение, учитывают при принятии решений о ввозе ЖИО социально-экономические соображения в соответствии со статьей 26 </w:t>
            </w:r>
          </w:p>
          <w:p w14:paraId="09096D38" w14:textId="77777777" w:rsidR="00395CD1" w:rsidRPr="008C6B99" w:rsidRDefault="00395CD1" w:rsidP="00395CD1">
            <w:pPr>
              <w:suppressLineNumbers/>
              <w:suppressAutoHyphens/>
              <w:spacing w:before="60" w:after="60"/>
              <w:jc w:val="left"/>
              <w:rPr>
                <w:kern w:val="22"/>
                <w:szCs w:val="22"/>
                <w:lang w:val="ru-RU"/>
              </w:rPr>
            </w:pPr>
          </w:p>
          <w:p w14:paraId="09096D39" w14:textId="77777777" w:rsidR="00395CD1" w:rsidRPr="008C6B99" w:rsidRDefault="00395CD1" w:rsidP="00395CD1">
            <w:pPr>
              <w:suppressLineNumbers/>
              <w:suppressAutoHyphens/>
              <w:spacing w:before="60" w:after="60"/>
              <w:jc w:val="left"/>
              <w:rPr>
                <w:szCs w:val="22"/>
                <w:lang w:val="ru-RU"/>
              </w:rPr>
            </w:pPr>
            <w:r w:rsidRPr="008C6B99">
              <w:rPr>
                <w:kern w:val="22"/>
                <w:szCs w:val="22"/>
                <w:lang w:val="ru-RU"/>
              </w:rPr>
              <w:t>Стороны обмениваются опытом в области проведения социально-</w:t>
            </w:r>
            <w:r w:rsidRPr="008C6B99">
              <w:rPr>
                <w:kern w:val="22"/>
                <w:szCs w:val="22"/>
                <w:lang w:val="ru-RU"/>
              </w:rPr>
              <w:lastRenderedPageBreak/>
              <w:t xml:space="preserve">экономического анализа </w:t>
            </w:r>
          </w:p>
        </w:tc>
      </w:tr>
      <w:tr w:rsidR="00395CD1" w:rsidRPr="008C6B99" w14:paraId="09096D55" w14:textId="77777777" w:rsidTr="00395CD1">
        <w:trPr>
          <w:trHeight w:val="1606"/>
          <w:jc w:val="center"/>
        </w:trPr>
        <w:tc>
          <w:tcPr>
            <w:tcW w:w="2302" w:type="dxa"/>
          </w:tcPr>
          <w:p w14:paraId="09096D3B" w14:textId="77777777" w:rsidR="00395CD1" w:rsidRPr="008C6B99" w:rsidRDefault="00395CD1" w:rsidP="00395CD1">
            <w:pPr>
              <w:suppressLineNumbers/>
              <w:suppressAutoHyphens/>
              <w:spacing w:before="60" w:after="60"/>
              <w:jc w:val="left"/>
              <w:rPr>
                <w:kern w:val="22"/>
                <w:szCs w:val="22"/>
                <w:lang w:val="ru-RU"/>
              </w:rPr>
            </w:pPr>
            <w:r w:rsidRPr="008C6B99">
              <w:rPr>
                <w:b/>
                <w:bCs/>
                <w:szCs w:val="22"/>
                <w:lang w:val="ru-RU"/>
              </w:rPr>
              <w:lastRenderedPageBreak/>
              <w:t xml:space="preserve">A.10. Стороны Картахенского протокола, становящиеся Сторонами </w:t>
            </w:r>
            <w:proofErr w:type="spellStart"/>
            <w:r w:rsidRPr="008C6B99">
              <w:rPr>
                <w:b/>
                <w:bCs/>
                <w:szCs w:val="22"/>
                <w:lang w:val="ru-RU"/>
              </w:rPr>
              <w:t>Нагойско</w:t>
            </w:r>
            <w:proofErr w:type="spellEnd"/>
            <w:r w:rsidRPr="008C6B99">
              <w:rPr>
                <w:b/>
                <w:bCs/>
                <w:szCs w:val="22"/>
                <w:lang w:val="ru-RU"/>
              </w:rPr>
              <w:t xml:space="preserve"> – Куала-</w:t>
            </w:r>
            <w:proofErr w:type="spellStart"/>
            <w:r w:rsidRPr="008C6B99">
              <w:rPr>
                <w:b/>
                <w:bCs/>
                <w:szCs w:val="22"/>
                <w:lang w:val="ru-RU"/>
              </w:rPr>
              <w:t>лумпурского</w:t>
            </w:r>
            <w:proofErr w:type="spellEnd"/>
            <w:r w:rsidRPr="008C6B99">
              <w:rPr>
                <w:b/>
                <w:bCs/>
                <w:szCs w:val="22"/>
                <w:lang w:val="ru-RU"/>
              </w:rPr>
              <w:t xml:space="preserve"> дополнительного протокола об ответственности и возмещении, вводят в действие меры для выполнения своих обязательств в рамках Дополнительного протокола</w:t>
            </w:r>
          </w:p>
        </w:tc>
        <w:tc>
          <w:tcPr>
            <w:tcW w:w="2513" w:type="dxa"/>
          </w:tcPr>
          <w:p w14:paraId="09096D3C" w14:textId="77777777" w:rsidR="00395CD1" w:rsidRPr="008C6B99" w:rsidRDefault="00395CD1" w:rsidP="00395CD1">
            <w:pPr>
              <w:suppressLineNumbers/>
              <w:suppressAutoHyphens/>
              <w:spacing w:before="60" w:after="60"/>
              <w:jc w:val="left"/>
              <w:rPr>
                <w:kern w:val="22"/>
                <w:szCs w:val="22"/>
                <w:lang w:val="ru-RU"/>
              </w:rPr>
            </w:pPr>
            <w:r>
              <w:rPr>
                <w:szCs w:val="22"/>
                <w:lang w:val="ru-RU"/>
              </w:rPr>
              <w:t>(</w:t>
            </w:r>
            <w:r w:rsidRPr="008C6B99">
              <w:rPr>
                <w:szCs w:val="22"/>
                <w:lang w:val="ru-RU"/>
              </w:rPr>
              <w:t xml:space="preserve">1) </w:t>
            </w:r>
            <w:r>
              <w:rPr>
                <w:szCs w:val="22"/>
                <w:lang w:val="ru-RU"/>
              </w:rPr>
              <w:t>о</w:t>
            </w:r>
            <w:r w:rsidRPr="008C6B99">
              <w:rPr>
                <w:szCs w:val="22"/>
                <w:lang w:val="ru-RU"/>
              </w:rPr>
              <w:t>казание поддержки Сторонам Картахенского протокола в ратификации Дополнительного протокола;</w:t>
            </w:r>
          </w:p>
          <w:p w14:paraId="09096D3D" w14:textId="77777777" w:rsidR="00395CD1" w:rsidRPr="008C6B99" w:rsidRDefault="00395CD1" w:rsidP="00395CD1">
            <w:pPr>
              <w:suppressLineNumbers/>
              <w:suppressAutoHyphens/>
              <w:spacing w:before="60" w:after="60"/>
              <w:jc w:val="left"/>
              <w:rPr>
                <w:b/>
                <w:bCs/>
                <w:kern w:val="22"/>
                <w:szCs w:val="22"/>
                <w:lang w:val="ru-RU"/>
              </w:rPr>
            </w:pPr>
          </w:p>
          <w:p w14:paraId="09096D3E" w14:textId="77777777" w:rsidR="00395CD1" w:rsidRPr="008C6B99" w:rsidRDefault="00395CD1" w:rsidP="00395CD1">
            <w:pPr>
              <w:suppressLineNumbers/>
              <w:suppressAutoHyphens/>
              <w:spacing w:before="60" w:after="60"/>
              <w:jc w:val="left"/>
              <w:rPr>
                <w:b/>
                <w:bCs/>
                <w:kern w:val="22"/>
                <w:szCs w:val="22"/>
                <w:lang w:val="ru-RU"/>
              </w:rPr>
            </w:pPr>
            <w:r w:rsidRPr="008C6B99">
              <w:rPr>
                <w:b/>
                <w:bCs/>
                <w:kern w:val="22"/>
                <w:szCs w:val="22"/>
                <w:lang w:val="ru-RU"/>
              </w:rPr>
              <w:t xml:space="preserve">для Сторон </w:t>
            </w:r>
            <w:r w:rsidRPr="008C6B99">
              <w:rPr>
                <w:b/>
                <w:bCs/>
                <w:szCs w:val="22"/>
                <w:lang w:val="ru-RU"/>
              </w:rPr>
              <w:t>Дополнительного протокола</w:t>
            </w:r>
            <w:r w:rsidRPr="008C6B99">
              <w:rPr>
                <w:b/>
                <w:bCs/>
                <w:kern w:val="22"/>
                <w:szCs w:val="22"/>
                <w:lang w:val="ru-RU"/>
              </w:rPr>
              <w:t>:</w:t>
            </w:r>
          </w:p>
          <w:p w14:paraId="09096D3F" w14:textId="77777777" w:rsidR="00395CD1" w:rsidRPr="008C6B99" w:rsidRDefault="00395CD1" w:rsidP="00395CD1">
            <w:pPr>
              <w:spacing w:before="60" w:after="60"/>
              <w:jc w:val="left"/>
              <w:rPr>
                <w:kern w:val="22"/>
                <w:szCs w:val="22"/>
                <w:lang w:val="ru-RU"/>
              </w:rPr>
            </w:pPr>
            <w:r w:rsidRPr="008C6B99">
              <w:rPr>
                <w:szCs w:val="22"/>
                <w:lang w:val="ru-RU"/>
              </w:rPr>
              <w:t xml:space="preserve">(2) разработка национальных правовых, административных и других мер, направленных на осуществление Дополнительного протокола; </w:t>
            </w:r>
          </w:p>
          <w:p w14:paraId="09096D40" w14:textId="77777777" w:rsidR="00395CD1" w:rsidRPr="008C6B99" w:rsidRDefault="00395CD1" w:rsidP="00395CD1">
            <w:pPr>
              <w:spacing w:before="60" w:after="60"/>
              <w:jc w:val="left"/>
              <w:rPr>
                <w:kern w:val="22"/>
                <w:szCs w:val="22"/>
                <w:lang w:val="ru-RU"/>
              </w:rPr>
            </w:pPr>
            <w:r w:rsidRPr="008C6B99">
              <w:rPr>
                <w:szCs w:val="22"/>
                <w:lang w:val="ru-RU"/>
              </w:rPr>
              <w:t xml:space="preserve">(3) разработка </w:t>
            </w:r>
            <w:r>
              <w:rPr>
                <w:szCs w:val="22"/>
                <w:lang w:val="ru-RU"/>
              </w:rPr>
              <w:t>справочных</w:t>
            </w:r>
            <w:r w:rsidRPr="008C6B99">
              <w:rPr>
                <w:szCs w:val="22"/>
                <w:lang w:val="ru-RU"/>
              </w:rPr>
              <w:t xml:space="preserve"> материалов и доступ к таким материалам, опыту и полезным выводам в отношении осуществления Дополнительного протокола;</w:t>
            </w:r>
          </w:p>
          <w:p w14:paraId="09096D41" w14:textId="77777777" w:rsidR="00395CD1" w:rsidRPr="008C6B99" w:rsidRDefault="00395CD1" w:rsidP="00395CD1">
            <w:pPr>
              <w:spacing w:before="60" w:after="60"/>
              <w:jc w:val="left"/>
              <w:rPr>
                <w:kern w:val="22"/>
                <w:szCs w:val="22"/>
                <w:lang w:val="ru-RU"/>
              </w:rPr>
            </w:pPr>
            <w:r>
              <w:rPr>
                <w:szCs w:val="22"/>
                <w:lang w:val="fr-FR"/>
              </w:rPr>
              <w:t>(</w:t>
            </w:r>
            <w:r w:rsidRPr="008C6B99">
              <w:rPr>
                <w:szCs w:val="22"/>
                <w:lang w:val="ru-RU"/>
              </w:rPr>
              <w:t xml:space="preserve">4) укрепление потенциала </w:t>
            </w:r>
            <w:r w:rsidRPr="008C6B99">
              <w:rPr>
                <w:szCs w:val="22"/>
                <w:lang w:val="ru-RU"/>
              </w:rPr>
              <w:lastRenderedPageBreak/>
              <w:t>компетентных органов Сторон Дополнительного протокола применительно к выполнению ими своих функций;</w:t>
            </w:r>
          </w:p>
          <w:p w14:paraId="09096D42" w14:textId="77777777" w:rsidR="00395CD1" w:rsidRPr="008C6B99" w:rsidRDefault="00395CD1" w:rsidP="00395CD1">
            <w:pPr>
              <w:spacing w:before="60" w:after="60"/>
              <w:jc w:val="left"/>
              <w:rPr>
                <w:kern w:val="22"/>
                <w:szCs w:val="22"/>
                <w:lang w:val="ru-RU"/>
              </w:rPr>
            </w:pPr>
            <w:r>
              <w:rPr>
                <w:szCs w:val="22"/>
                <w:lang w:val="fr-FR"/>
              </w:rPr>
              <w:t>(</w:t>
            </w:r>
            <w:r w:rsidRPr="008C6B99">
              <w:rPr>
                <w:szCs w:val="22"/>
                <w:lang w:val="ru-RU"/>
              </w:rPr>
              <w:t xml:space="preserve">5) разработка или выявление базовых показателей положения дел в области биоразнообразия. </w:t>
            </w:r>
          </w:p>
          <w:p w14:paraId="09096D43" w14:textId="77777777" w:rsidR="00395CD1" w:rsidRPr="008C6B99" w:rsidRDefault="00395CD1" w:rsidP="00395CD1">
            <w:pPr>
              <w:suppressLineNumbers/>
              <w:suppressAutoHyphens/>
              <w:spacing w:before="60" w:after="60"/>
              <w:jc w:val="left"/>
              <w:rPr>
                <w:strike/>
                <w:kern w:val="22"/>
                <w:szCs w:val="22"/>
                <w:lang w:val="ru-RU"/>
              </w:rPr>
            </w:pPr>
          </w:p>
        </w:tc>
        <w:tc>
          <w:tcPr>
            <w:tcW w:w="2929" w:type="dxa"/>
          </w:tcPr>
          <w:p w14:paraId="09096D44" w14:textId="77777777" w:rsidR="00395CD1" w:rsidRPr="008C6B99" w:rsidRDefault="00395CD1" w:rsidP="00395CD1">
            <w:pPr>
              <w:suppressLineNumbers/>
              <w:suppressAutoHyphens/>
              <w:spacing w:before="60" w:after="60"/>
              <w:jc w:val="left"/>
              <w:rPr>
                <w:szCs w:val="22"/>
                <w:lang w:val="ru-RU"/>
              </w:rPr>
            </w:pPr>
            <w:r w:rsidRPr="008C6B99">
              <w:rPr>
                <w:kern w:val="22"/>
                <w:szCs w:val="22"/>
                <w:lang w:val="ru-RU"/>
              </w:rPr>
              <w:lastRenderedPageBreak/>
              <w:t>(i)</w:t>
            </w:r>
            <w:r w:rsidRPr="008C6B99">
              <w:rPr>
                <w:szCs w:val="22"/>
                <w:lang w:val="ru-RU"/>
              </w:rPr>
              <w:t xml:space="preserve"> </w:t>
            </w:r>
            <w:r>
              <w:rPr>
                <w:szCs w:val="22"/>
                <w:lang w:val="ru-RU"/>
              </w:rPr>
              <w:t>о</w:t>
            </w:r>
            <w:r w:rsidRPr="008C6B99">
              <w:rPr>
                <w:szCs w:val="22"/>
                <w:lang w:val="ru-RU"/>
              </w:rPr>
              <w:t>беспечение подготовки по повышению информированности о Дополнительном протоколе в целях содействия его ратификации и осуществлению;</w:t>
            </w:r>
          </w:p>
          <w:p w14:paraId="09096D45" w14:textId="77777777" w:rsidR="00395CD1" w:rsidRPr="008C6B99" w:rsidRDefault="00395CD1" w:rsidP="00395CD1">
            <w:pPr>
              <w:suppressLineNumbers/>
              <w:suppressAutoHyphens/>
              <w:spacing w:before="60" w:after="60"/>
              <w:jc w:val="left"/>
              <w:rPr>
                <w:szCs w:val="22"/>
                <w:lang w:val="ru-RU"/>
              </w:rPr>
            </w:pPr>
          </w:p>
          <w:p w14:paraId="09096D46" w14:textId="77777777" w:rsidR="00395CD1" w:rsidRPr="008C6B99" w:rsidRDefault="00395CD1" w:rsidP="00395CD1">
            <w:pPr>
              <w:suppressLineNumbers/>
              <w:suppressAutoHyphens/>
              <w:spacing w:before="60" w:after="60"/>
              <w:jc w:val="left"/>
              <w:rPr>
                <w:b/>
                <w:bCs/>
                <w:kern w:val="22"/>
                <w:szCs w:val="22"/>
                <w:lang w:val="ru-RU"/>
              </w:rPr>
            </w:pPr>
            <w:r w:rsidRPr="008C6B99">
              <w:rPr>
                <w:b/>
                <w:bCs/>
                <w:kern w:val="22"/>
                <w:szCs w:val="22"/>
                <w:lang w:val="ru-RU"/>
              </w:rPr>
              <w:t xml:space="preserve">для Сторон </w:t>
            </w:r>
            <w:r w:rsidRPr="008C6B99">
              <w:rPr>
                <w:b/>
                <w:bCs/>
                <w:szCs w:val="22"/>
                <w:lang w:val="ru-RU"/>
              </w:rPr>
              <w:t>Дополнительного протокола</w:t>
            </w:r>
            <w:r w:rsidRPr="008C6B99">
              <w:rPr>
                <w:b/>
                <w:bCs/>
                <w:kern w:val="22"/>
                <w:szCs w:val="22"/>
                <w:lang w:val="ru-RU"/>
              </w:rPr>
              <w:t xml:space="preserve">: </w:t>
            </w:r>
          </w:p>
          <w:p w14:paraId="09096D47" w14:textId="77777777" w:rsidR="00395CD1" w:rsidRPr="008C6B99" w:rsidRDefault="00395CD1" w:rsidP="00395CD1">
            <w:pPr>
              <w:spacing w:before="60" w:after="60"/>
              <w:jc w:val="left"/>
              <w:rPr>
                <w:kern w:val="22"/>
                <w:szCs w:val="22"/>
                <w:lang w:val="ru-RU"/>
              </w:rPr>
            </w:pPr>
            <w:r w:rsidRPr="008C6B99">
              <w:rPr>
                <w:szCs w:val="22"/>
                <w:lang w:val="ru-RU"/>
              </w:rPr>
              <w:t>(</w:t>
            </w:r>
            <w:proofErr w:type="spellStart"/>
            <w:r w:rsidRPr="008C6B99">
              <w:rPr>
                <w:szCs w:val="22"/>
                <w:lang w:val="ru-RU"/>
              </w:rPr>
              <w:t>ii</w:t>
            </w:r>
            <w:proofErr w:type="spellEnd"/>
            <w:r w:rsidRPr="008C6B99">
              <w:rPr>
                <w:szCs w:val="22"/>
                <w:lang w:val="ru-RU"/>
              </w:rPr>
              <w:t>) обеспечение подготовки в области анализа законов, мер политики и организационных структур для определения того, как они выполняют требования Дополнительного протокола;</w:t>
            </w:r>
          </w:p>
          <w:p w14:paraId="09096D48" w14:textId="77777777" w:rsidR="00395CD1" w:rsidRPr="008C6B99" w:rsidRDefault="00395CD1" w:rsidP="00395CD1">
            <w:pPr>
              <w:spacing w:before="60" w:after="60"/>
              <w:jc w:val="left"/>
              <w:rPr>
                <w:kern w:val="22"/>
                <w:szCs w:val="22"/>
                <w:lang w:val="ru-RU"/>
              </w:rPr>
            </w:pPr>
            <w:r w:rsidRPr="008C6B99">
              <w:rPr>
                <w:szCs w:val="22"/>
                <w:lang w:val="ru-RU"/>
              </w:rPr>
              <w:t>(</w:t>
            </w:r>
            <w:proofErr w:type="spellStart"/>
            <w:r w:rsidRPr="008C6B99">
              <w:rPr>
                <w:szCs w:val="22"/>
                <w:lang w:val="ru-RU"/>
              </w:rPr>
              <w:t>iii</w:t>
            </w:r>
            <w:proofErr w:type="spellEnd"/>
            <w:r w:rsidRPr="008C6B99">
              <w:rPr>
                <w:szCs w:val="22"/>
                <w:lang w:val="ru-RU"/>
              </w:rPr>
              <w:t>) обеспечение подготовки в области разработки или изменения национальных правовых и административных структур для осуществления Дополнительного протокола;</w:t>
            </w:r>
          </w:p>
          <w:p w14:paraId="09096D49" w14:textId="77777777" w:rsidR="00395CD1" w:rsidRPr="008C6B99" w:rsidRDefault="00395CD1" w:rsidP="00395CD1">
            <w:pPr>
              <w:spacing w:before="60" w:after="60"/>
              <w:jc w:val="left"/>
              <w:rPr>
                <w:kern w:val="22"/>
                <w:szCs w:val="22"/>
                <w:lang w:val="ru-RU"/>
              </w:rPr>
            </w:pPr>
            <w:r w:rsidRPr="008C6B99">
              <w:rPr>
                <w:szCs w:val="22"/>
                <w:lang w:val="ru-RU"/>
              </w:rPr>
              <w:t>(</w:t>
            </w:r>
            <w:proofErr w:type="spellStart"/>
            <w:r w:rsidRPr="008C6B99">
              <w:rPr>
                <w:szCs w:val="22"/>
                <w:lang w:val="ru-RU"/>
              </w:rPr>
              <w:t>iv</w:t>
            </w:r>
            <w:proofErr w:type="spellEnd"/>
            <w:r w:rsidRPr="008C6B99">
              <w:rPr>
                <w:szCs w:val="22"/>
                <w:lang w:val="ru-RU"/>
              </w:rPr>
              <w:t xml:space="preserve">) разработка </w:t>
            </w:r>
            <w:r>
              <w:rPr>
                <w:szCs w:val="22"/>
                <w:lang w:val="ru-RU"/>
              </w:rPr>
              <w:t>справочных</w:t>
            </w:r>
            <w:r w:rsidRPr="008C6B99">
              <w:rPr>
                <w:szCs w:val="22"/>
                <w:lang w:val="ru-RU"/>
              </w:rPr>
              <w:t xml:space="preserve"> материалов для оказания помощи компетентным органам в выполнении ими </w:t>
            </w:r>
            <w:r w:rsidRPr="008C6B99">
              <w:rPr>
                <w:szCs w:val="22"/>
                <w:lang w:val="ru-RU"/>
              </w:rPr>
              <w:lastRenderedPageBreak/>
              <w:t>своих обязанностей в рамках Дополнительного протокола;</w:t>
            </w:r>
          </w:p>
          <w:p w14:paraId="09096D4A" w14:textId="77777777" w:rsidR="00395CD1" w:rsidRPr="008C6B99" w:rsidRDefault="00395CD1" w:rsidP="00395CD1">
            <w:pPr>
              <w:suppressLineNumbers/>
              <w:suppressAutoHyphens/>
              <w:spacing w:before="60" w:after="60"/>
              <w:jc w:val="left"/>
              <w:rPr>
                <w:kern w:val="22"/>
                <w:szCs w:val="22"/>
                <w:lang w:val="ru-RU"/>
              </w:rPr>
            </w:pPr>
            <w:r>
              <w:rPr>
                <w:szCs w:val="22"/>
                <w:lang w:val="fr-FR"/>
              </w:rPr>
              <w:t>(</w:t>
            </w:r>
            <w:r w:rsidRPr="008C6B99">
              <w:rPr>
                <w:szCs w:val="22"/>
                <w:lang w:val="ru-RU"/>
              </w:rPr>
              <w:t>v) обеспечение подготовки по оценке ущерба, установлению причинно-следственных связей и определению надлежащих ответных мер для компетентных органов и других соответствующих субъектов деятельности;</w:t>
            </w:r>
          </w:p>
          <w:p w14:paraId="09096D4B" w14:textId="77777777" w:rsidR="00395CD1" w:rsidRPr="008C6B99" w:rsidRDefault="00395CD1" w:rsidP="00395CD1">
            <w:pPr>
              <w:suppressLineNumbers/>
              <w:suppressAutoHyphens/>
              <w:spacing w:before="60" w:after="60"/>
              <w:jc w:val="left"/>
              <w:rPr>
                <w:kern w:val="22"/>
                <w:szCs w:val="22"/>
                <w:lang w:val="ru-RU"/>
              </w:rPr>
            </w:pPr>
            <w:r>
              <w:rPr>
                <w:szCs w:val="22"/>
                <w:lang w:val="fr-FR"/>
              </w:rPr>
              <w:t>(</w:t>
            </w:r>
            <w:proofErr w:type="spellStart"/>
            <w:r w:rsidRPr="008C6B99">
              <w:rPr>
                <w:szCs w:val="22"/>
                <w:lang w:val="ru-RU"/>
              </w:rPr>
              <w:t>vi</w:t>
            </w:r>
            <w:proofErr w:type="spellEnd"/>
            <w:r w:rsidRPr="008C6B99">
              <w:rPr>
                <w:szCs w:val="22"/>
                <w:lang w:val="ru-RU"/>
              </w:rPr>
              <w:t>) сбор и обмен информацией об опыте и полезных выводах в области осуществлении Дополнительного протокола.</w:t>
            </w:r>
          </w:p>
        </w:tc>
        <w:tc>
          <w:tcPr>
            <w:tcW w:w="3544" w:type="dxa"/>
          </w:tcPr>
          <w:p w14:paraId="09096D4C" w14:textId="77777777" w:rsidR="00395CD1" w:rsidRPr="008C6B99" w:rsidRDefault="00395CD1" w:rsidP="00395CD1">
            <w:pPr>
              <w:suppressLineNumbers/>
              <w:suppressAutoHyphens/>
              <w:spacing w:before="60" w:after="60"/>
              <w:jc w:val="left"/>
              <w:rPr>
                <w:kern w:val="22"/>
                <w:szCs w:val="22"/>
                <w:lang w:val="ru-RU"/>
              </w:rPr>
            </w:pPr>
            <w:r>
              <w:rPr>
                <w:szCs w:val="22"/>
                <w:lang w:val="ru-RU"/>
              </w:rPr>
              <w:lastRenderedPageBreak/>
              <w:t>(</w:t>
            </w:r>
            <w:r w:rsidRPr="008C6B99">
              <w:rPr>
                <w:szCs w:val="22"/>
                <w:lang w:val="ru-RU"/>
              </w:rPr>
              <w:t xml:space="preserve">a) </w:t>
            </w:r>
            <w:r>
              <w:rPr>
                <w:szCs w:val="22"/>
                <w:lang w:val="ru-RU"/>
              </w:rPr>
              <w:t>п</w:t>
            </w:r>
            <w:r w:rsidRPr="008C6B99">
              <w:rPr>
                <w:szCs w:val="22"/>
                <w:lang w:val="ru-RU"/>
              </w:rPr>
              <w:t>роцентная доля Сторон Картахенского протокола, прошедших подготовку по вопросам ратификации Дополнительного протокола;</w:t>
            </w:r>
          </w:p>
          <w:p w14:paraId="09096D4D"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(b) процентная доля Сторон, персонал которых прошел подготовку по анализу законов, политики и институциональных рамок в связи с требованиями Дополнительного протокола;</w:t>
            </w:r>
          </w:p>
          <w:p w14:paraId="09096D4E" w14:textId="77777777" w:rsidR="00395CD1" w:rsidRPr="008C6B99" w:rsidRDefault="00395CD1" w:rsidP="00395CD1">
            <w:pPr>
              <w:suppressLineNumbers/>
              <w:suppressAutoHyphens/>
              <w:spacing w:before="60" w:after="60"/>
              <w:jc w:val="left"/>
              <w:rPr>
                <w:kern w:val="22"/>
                <w:szCs w:val="22"/>
                <w:lang w:val="ru-RU"/>
              </w:rPr>
            </w:pPr>
            <w:r>
              <w:rPr>
                <w:kern w:val="22"/>
                <w:szCs w:val="22"/>
                <w:lang w:val="ru-RU"/>
              </w:rPr>
              <w:t>(</w:t>
            </w:r>
            <w:r w:rsidRPr="008C6B99">
              <w:rPr>
                <w:kern w:val="22"/>
                <w:szCs w:val="22"/>
                <w:lang w:val="ru-RU"/>
              </w:rPr>
              <w:t xml:space="preserve">c) процентная доля Сторон, имеющих подготовленный персонал для разработки или изменения внутренних правовых и административных рамок для осуществления </w:t>
            </w:r>
            <w:r w:rsidRPr="008C6B99">
              <w:rPr>
                <w:szCs w:val="22"/>
                <w:lang w:val="ru-RU"/>
              </w:rPr>
              <w:t>Дополнительного</w:t>
            </w:r>
            <w:r w:rsidRPr="008C6B99">
              <w:rPr>
                <w:kern w:val="22"/>
                <w:szCs w:val="22"/>
                <w:lang w:val="ru-RU"/>
              </w:rPr>
              <w:t xml:space="preserve"> протокола; </w:t>
            </w:r>
          </w:p>
          <w:p w14:paraId="09096D4F" w14:textId="77777777" w:rsidR="00395CD1" w:rsidRPr="008C6B99" w:rsidRDefault="00395CD1" w:rsidP="00395CD1">
            <w:pPr>
              <w:suppressLineNumbers/>
              <w:suppressAutoHyphens/>
              <w:spacing w:before="60" w:after="60"/>
              <w:jc w:val="left"/>
              <w:rPr>
                <w:kern w:val="22"/>
                <w:szCs w:val="22"/>
                <w:lang w:val="ru-RU"/>
              </w:rPr>
            </w:pPr>
            <w:r>
              <w:rPr>
                <w:kern w:val="22"/>
                <w:szCs w:val="22"/>
                <w:lang w:val="ru-RU"/>
              </w:rPr>
              <w:t>(</w:t>
            </w:r>
            <w:r w:rsidRPr="008C6B99">
              <w:rPr>
                <w:kern w:val="22"/>
                <w:szCs w:val="22"/>
                <w:lang w:val="ru-RU"/>
              </w:rPr>
              <w:t xml:space="preserve">d) процентная доля Сторон, использующих ресурсные материалы в связи с осуществлением Дополнительного протокола; </w:t>
            </w:r>
          </w:p>
          <w:p w14:paraId="09096D50" w14:textId="77777777" w:rsidR="00395CD1" w:rsidRPr="008C6B99" w:rsidRDefault="00395CD1" w:rsidP="00395CD1">
            <w:pPr>
              <w:suppressLineNumbers/>
              <w:suppressAutoHyphens/>
              <w:spacing w:before="60" w:after="60"/>
              <w:jc w:val="left"/>
              <w:rPr>
                <w:kern w:val="22"/>
                <w:szCs w:val="22"/>
                <w:lang w:val="ru-RU"/>
              </w:rPr>
            </w:pPr>
            <w:r>
              <w:rPr>
                <w:kern w:val="22"/>
                <w:szCs w:val="22"/>
                <w:lang w:val="ru-RU"/>
              </w:rPr>
              <w:t>(</w:t>
            </w:r>
            <w:r w:rsidRPr="008C6B99">
              <w:rPr>
                <w:kern w:val="22"/>
                <w:szCs w:val="22"/>
                <w:lang w:val="ru-RU"/>
              </w:rPr>
              <w:t xml:space="preserve">e) процентная доля Сторон, чьи компетентные органы и </w:t>
            </w:r>
            <w:r w:rsidRPr="008C6B99">
              <w:rPr>
                <w:szCs w:val="22"/>
                <w:lang w:val="ru-RU"/>
              </w:rPr>
              <w:t>другие соответствующие субъекты деятельности прошли</w:t>
            </w:r>
            <w:r w:rsidRPr="008C6B99">
              <w:rPr>
                <w:kern w:val="22"/>
                <w:szCs w:val="22"/>
                <w:lang w:val="ru-RU"/>
              </w:rPr>
              <w:t xml:space="preserve"> </w:t>
            </w:r>
            <w:r w:rsidRPr="008C6B99">
              <w:rPr>
                <w:szCs w:val="22"/>
                <w:lang w:val="ru-RU"/>
              </w:rPr>
              <w:t>подготовку по оценке ущерба, установлению причинно-следственных связей и определению надлежащих ответных мер</w:t>
            </w:r>
            <w:r w:rsidRPr="008C6B99">
              <w:rPr>
                <w:kern w:val="22"/>
                <w:szCs w:val="22"/>
                <w:lang w:val="ru-RU"/>
              </w:rPr>
              <w:t>;</w:t>
            </w:r>
          </w:p>
          <w:p w14:paraId="09096D51" w14:textId="77777777" w:rsidR="00395CD1" w:rsidRPr="008C6B99" w:rsidRDefault="00395CD1" w:rsidP="00395CD1">
            <w:pPr>
              <w:suppressLineNumbers/>
              <w:suppressAutoHyphens/>
              <w:spacing w:before="60" w:after="60"/>
              <w:jc w:val="left"/>
              <w:rPr>
                <w:szCs w:val="22"/>
                <w:lang w:val="ru-RU"/>
              </w:rPr>
            </w:pPr>
            <w:r>
              <w:rPr>
                <w:szCs w:val="22"/>
                <w:lang w:val="fr-FR"/>
              </w:rPr>
              <w:lastRenderedPageBreak/>
              <w:t>(</w:t>
            </w:r>
            <w:r w:rsidRPr="008C6B99">
              <w:rPr>
                <w:szCs w:val="22"/>
                <w:lang w:val="ru-RU"/>
              </w:rPr>
              <w:t>f) процентная доля Сторон, которые проводят сбор и обмен информацией об опыте и уроках, извлеченных при осуществлении Дополнительного протокола.</w:t>
            </w:r>
          </w:p>
          <w:p w14:paraId="09096D52" w14:textId="77777777" w:rsidR="00395CD1" w:rsidRPr="008C6B99" w:rsidRDefault="00395CD1" w:rsidP="00395CD1">
            <w:pPr>
              <w:suppressLineNumbers/>
              <w:suppressAutoHyphens/>
              <w:spacing w:before="60" w:after="60"/>
              <w:jc w:val="left"/>
              <w:rPr>
                <w:kern w:val="22"/>
                <w:szCs w:val="22"/>
                <w:lang w:val="ru-RU"/>
              </w:rPr>
            </w:pPr>
          </w:p>
        </w:tc>
        <w:tc>
          <w:tcPr>
            <w:tcW w:w="3012" w:type="dxa"/>
          </w:tcPr>
          <w:p w14:paraId="09096D53" w14:textId="77777777" w:rsidR="00395CD1" w:rsidRPr="008C6B99" w:rsidRDefault="00395CD1" w:rsidP="00395CD1">
            <w:pPr>
              <w:spacing w:before="60" w:after="60"/>
              <w:jc w:val="left"/>
              <w:rPr>
                <w:kern w:val="22"/>
                <w:szCs w:val="22"/>
                <w:lang w:val="ru-RU"/>
              </w:rPr>
            </w:pPr>
            <w:r w:rsidRPr="008C6B99">
              <w:rPr>
                <w:szCs w:val="22"/>
                <w:lang w:val="ru-RU"/>
              </w:rPr>
              <w:lastRenderedPageBreak/>
              <w:t xml:space="preserve">Расширение числа ратификаций </w:t>
            </w:r>
            <w:proofErr w:type="spellStart"/>
            <w:r w:rsidRPr="008C6B99">
              <w:rPr>
                <w:szCs w:val="22"/>
                <w:lang w:val="ru-RU"/>
              </w:rPr>
              <w:t>Нагойско</w:t>
            </w:r>
            <w:proofErr w:type="spellEnd"/>
            <w:r w:rsidRPr="008C6B99">
              <w:rPr>
                <w:szCs w:val="22"/>
                <w:lang w:val="ru-RU"/>
              </w:rPr>
              <w:t xml:space="preserve"> – Куала-</w:t>
            </w:r>
            <w:proofErr w:type="spellStart"/>
            <w:r w:rsidRPr="008C6B99">
              <w:rPr>
                <w:szCs w:val="22"/>
                <w:lang w:val="ru-RU"/>
              </w:rPr>
              <w:t>лумпурского</w:t>
            </w:r>
            <w:proofErr w:type="spellEnd"/>
            <w:r w:rsidRPr="008C6B99">
              <w:rPr>
                <w:szCs w:val="22"/>
                <w:lang w:val="ru-RU"/>
              </w:rPr>
              <w:t xml:space="preserve"> дополнительного протокола об ответственности и возмещении за ущерб способствует разработке национальных правил и процедур в отношении ответственности и возмещения за ущерб, причиненный ЖИО, появившихся в результате трансграничного перемещения</w:t>
            </w:r>
          </w:p>
          <w:p w14:paraId="09096D54" w14:textId="77777777" w:rsidR="00395CD1" w:rsidRPr="008C6B99" w:rsidRDefault="00395CD1" w:rsidP="00395CD1">
            <w:pPr>
              <w:suppressLineNumbers/>
              <w:suppressAutoHyphens/>
              <w:spacing w:before="60" w:after="60"/>
              <w:jc w:val="left"/>
              <w:rPr>
                <w:kern w:val="22"/>
                <w:szCs w:val="22"/>
                <w:lang w:val="ru-RU"/>
              </w:rPr>
            </w:pPr>
          </w:p>
        </w:tc>
      </w:tr>
      <w:tr w:rsidR="00395CD1" w:rsidRPr="008C6B99" w14:paraId="09096D58" w14:textId="77777777" w:rsidTr="00395CD1">
        <w:trPr>
          <w:jc w:val="center"/>
        </w:trPr>
        <w:tc>
          <w:tcPr>
            <w:tcW w:w="2302" w:type="dxa"/>
          </w:tcPr>
          <w:p w14:paraId="09096D56" w14:textId="77777777" w:rsidR="00395CD1" w:rsidRPr="008C6B99" w:rsidRDefault="00395CD1" w:rsidP="00395CD1">
            <w:pPr>
              <w:keepNext/>
              <w:suppressLineNumbers/>
              <w:suppressAutoHyphens/>
              <w:spacing w:before="60" w:after="60"/>
              <w:ind w:left="714" w:hanging="357"/>
              <w:jc w:val="center"/>
              <w:rPr>
                <w:b/>
                <w:bCs/>
                <w:kern w:val="22"/>
                <w:szCs w:val="22"/>
                <w:lang w:val="ru-RU"/>
              </w:rPr>
            </w:pPr>
          </w:p>
        </w:tc>
        <w:tc>
          <w:tcPr>
            <w:tcW w:w="11998" w:type="dxa"/>
            <w:gridSpan w:val="4"/>
          </w:tcPr>
          <w:p w14:paraId="09096D57" w14:textId="77777777" w:rsidR="00395CD1" w:rsidRPr="008C6B99" w:rsidRDefault="00395CD1" w:rsidP="00395CD1">
            <w:pPr>
              <w:keepNext/>
              <w:suppressLineNumbers/>
              <w:suppressAutoHyphens/>
              <w:spacing w:before="60" w:after="60"/>
              <w:ind w:left="714" w:hanging="357"/>
              <w:jc w:val="center"/>
              <w:rPr>
                <w:b/>
                <w:bCs/>
                <w:kern w:val="22"/>
                <w:szCs w:val="22"/>
                <w:lang w:val="ru-RU"/>
              </w:rPr>
            </w:pPr>
            <w:r w:rsidRPr="008C6B99">
              <w:rPr>
                <w:b/>
                <w:bCs/>
                <w:szCs w:val="22"/>
                <w:lang w:val="ru-RU"/>
              </w:rPr>
              <w:t>B.</w:t>
            </w:r>
            <w:r w:rsidRPr="00F03464">
              <w:rPr>
                <w:rFonts w:eastAsia="MS Mincho"/>
                <w:b/>
                <w:bCs/>
                <w:kern w:val="22"/>
                <w:szCs w:val="22"/>
              </w:rPr>
              <w:t xml:space="preserve"> </w:t>
            </w:r>
            <w:r w:rsidRPr="00F03464">
              <w:rPr>
                <w:rFonts w:eastAsia="MS Mincho"/>
                <w:b/>
                <w:bCs/>
                <w:kern w:val="22"/>
                <w:szCs w:val="22"/>
              </w:rPr>
              <w:tab/>
            </w:r>
            <w:r w:rsidRPr="008C6B99">
              <w:rPr>
                <w:b/>
                <w:bCs/>
                <w:szCs w:val="22"/>
                <w:lang w:val="ru-RU"/>
              </w:rPr>
              <w:t>Благоприятные условия</w:t>
            </w:r>
          </w:p>
        </w:tc>
      </w:tr>
      <w:tr w:rsidR="00395CD1" w:rsidRPr="008C6B99" w14:paraId="09096D6A" w14:textId="77777777" w:rsidTr="00395CD1">
        <w:trPr>
          <w:jc w:val="center"/>
        </w:trPr>
        <w:tc>
          <w:tcPr>
            <w:tcW w:w="2302" w:type="dxa"/>
          </w:tcPr>
          <w:p w14:paraId="09096D59" w14:textId="77777777" w:rsidR="00395CD1" w:rsidRPr="008C6B99" w:rsidRDefault="00395CD1" w:rsidP="00395CD1">
            <w:pPr>
              <w:suppressLineNumbers/>
              <w:suppressAutoHyphens/>
              <w:spacing w:before="60" w:after="60"/>
              <w:jc w:val="left"/>
              <w:rPr>
                <w:kern w:val="22"/>
                <w:szCs w:val="22"/>
                <w:lang w:val="ru-RU"/>
              </w:rPr>
            </w:pPr>
            <w:r w:rsidRPr="008C6B99">
              <w:rPr>
                <w:b/>
                <w:bCs/>
                <w:szCs w:val="22"/>
                <w:lang w:val="ru-RU"/>
              </w:rPr>
              <w:t>B.1. Стороны осуществляют мероприятия по созданию потенциала</w:t>
            </w:r>
          </w:p>
        </w:tc>
        <w:tc>
          <w:tcPr>
            <w:tcW w:w="2513" w:type="dxa"/>
          </w:tcPr>
          <w:p w14:paraId="09096D5A" w14:textId="77777777" w:rsidR="00395CD1" w:rsidRPr="00864983" w:rsidRDefault="00395CD1" w:rsidP="00395CD1">
            <w:pPr>
              <w:spacing w:before="60" w:after="60"/>
              <w:jc w:val="left"/>
              <w:rPr>
                <w:kern w:val="22"/>
                <w:szCs w:val="22"/>
                <w:lang w:val="ru-RU"/>
              </w:rPr>
            </w:pPr>
            <w:r w:rsidRPr="00864983">
              <w:rPr>
                <w:szCs w:val="22"/>
                <w:lang w:val="ru-RU"/>
              </w:rPr>
              <w:t>(1) самооценка потребностей и приоритетов в области создания потенциала;</w:t>
            </w:r>
          </w:p>
          <w:p w14:paraId="09096D5B" w14:textId="77777777" w:rsidR="00395CD1" w:rsidRPr="00864983" w:rsidRDefault="00395CD1" w:rsidP="00395CD1">
            <w:pPr>
              <w:spacing w:before="60" w:after="60"/>
              <w:jc w:val="left"/>
              <w:rPr>
                <w:kern w:val="22"/>
                <w:szCs w:val="22"/>
                <w:lang w:val="ru-RU"/>
              </w:rPr>
            </w:pPr>
            <w:r w:rsidRPr="00864983">
              <w:rPr>
                <w:szCs w:val="22"/>
                <w:lang w:val="ru-RU"/>
              </w:rPr>
              <w:t>(2) обеспечение поддержки мероприятиям по созданию потенциала;</w:t>
            </w:r>
          </w:p>
          <w:p w14:paraId="09096D5C" w14:textId="77777777" w:rsidR="00395CD1" w:rsidRPr="00864983" w:rsidRDefault="00395CD1" w:rsidP="00395CD1">
            <w:pPr>
              <w:spacing w:before="60" w:after="60"/>
              <w:jc w:val="left"/>
              <w:rPr>
                <w:kern w:val="22"/>
                <w:szCs w:val="22"/>
                <w:lang w:val="ru-RU"/>
              </w:rPr>
            </w:pPr>
            <w:r w:rsidRPr="00864983">
              <w:rPr>
                <w:szCs w:val="22"/>
                <w:lang w:val="ru-RU"/>
              </w:rPr>
              <w:t>(3) доступ к материалам по созданию потенциала;</w:t>
            </w:r>
          </w:p>
          <w:p w14:paraId="09096D5D" w14:textId="77777777" w:rsidR="00395CD1" w:rsidRPr="00864983" w:rsidRDefault="00395CD1" w:rsidP="00395CD1">
            <w:pPr>
              <w:suppressLineNumbers/>
              <w:suppressAutoHyphens/>
              <w:spacing w:before="60" w:after="60"/>
              <w:jc w:val="left"/>
              <w:rPr>
                <w:kern w:val="22"/>
                <w:szCs w:val="22"/>
                <w:lang w:val="ru-RU"/>
              </w:rPr>
            </w:pPr>
            <w:r w:rsidRPr="00864983">
              <w:rPr>
                <w:szCs w:val="22"/>
                <w:lang w:val="ru-RU"/>
              </w:rPr>
              <w:lastRenderedPageBreak/>
              <w:t>(4) сотрудничество в организации мероприятий по созданию потенциала.</w:t>
            </w:r>
          </w:p>
        </w:tc>
        <w:tc>
          <w:tcPr>
            <w:tcW w:w="2929" w:type="dxa"/>
          </w:tcPr>
          <w:p w14:paraId="09096D5E" w14:textId="77777777" w:rsidR="00395CD1" w:rsidRPr="00864983" w:rsidRDefault="00395CD1" w:rsidP="00395CD1">
            <w:pPr>
              <w:spacing w:before="60" w:after="60"/>
              <w:jc w:val="left"/>
              <w:rPr>
                <w:kern w:val="22"/>
                <w:szCs w:val="22"/>
                <w:lang w:val="ru-RU"/>
              </w:rPr>
            </w:pPr>
            <w:r w:rsidRPr="00864983">
              <w:rPr>
                <w:szCs w:val="22"/>
                <w:lang w:val="ru-RU"/>
              </w:rPr>
              <w:lastRenderedPageBreak/>
              <w:t>(i) осуществление самооценки потребностей и приоритетов в области создания потенциала;</w:t>
            </w:r>
          </w:p>
          <w:p w14:paraId="09096D5F" w14:textId="77777777" w:rsidR="00395CD1" w:rsidRPr="00864983" w:rsidRDefault="00395CD1" w:rsidP="00395CD1">
            <w:pPr>
              <w:spacing w:before="60" w:after="60"/>
              <w:jc w:val="left"/>
              <w:rPr>
                <w:kern w:val="22"/>
                <w:szCs w:val="22"/>
                <w:lang w:val="ru-RU"/>
              </w:rPr>
            </w:pPr>
            <w:r w:rsidRPr="00864983">
              <w:rPr>
                <w:szCs w:val="22"/>
                <w:lang w:val="ru-RU"/>
              </w:rPr>
              <w:t>(</w:t>
            </w:r>
            <w:proofErr w:type="spellStart"/>
            <w:r w:rsidRPr="00864983">
              <w:rPr>
                <w:szCs w:val="22"/>
                <w:lang w:val="ru-RU"/>
              </w:rPr>
              <w:t>ii</w:t>
            </w:r>
            <w:proofErr w:type="spellEnd"/>
            <w:r w:rsidRPr="00864983">
              <w:rPr>
                <w:szCs w:val="22"/>
                <w:lang w:val="ru-RU"/>
              </w:rPr>
              <w:t xml:space="preserve">) обеспечение технической, финансовой или другой поддержки деятельности по созданию потенциала, включая мероприятия, предусмотренные в настоящем Плане действий </w:t>
            </w:r>
            <w:r w:rsidRPr="00864983">
              <w:rPr>
                <w:szCs w:val="22"/>
                <w:lang w:val="ru-RU"/>
              </w:rPr>
              <w:lastRenderedPageBreak/>
              <w:t>по созданию потенциала;</w:t>
            </w:r>
          </w:p>
          <w:p w14:paraId="09096D60" w14:textId="77777777" w:rsidR="00395CD1" w:rsidRPr="00864983" w:rsidRDefault="00395CD1" w:rsidP="00395CD1">
            <w:pPr>
              <w:spacing w:before="60" w:after="60"/>
              <w:jc w:val="left"/>
              <w:rPr>
                <w:kern w:val="22"/>
                <w:szCs w:val="22"/>
                <w:lang w:val="ru-RU"/>
              </w:rPr>
            </w:pPr>
            <w:r w:rsidRPr="00864983">
              <w:rPr>
                <w:szCs w:val="22"/>
                <w:lang w:val="ru-RU"/>
              </w:rPr>
              <w:t>(</w:t>
            </w:r>
            <w:proofErr w:type="spellStart"/>
            <w:r w:rsidRPr="00864983">
              <w:rPr>
                <w:szCs w:val="22"/>
                <w:lang w:val="ru-RU"/>
              </w:rPr>
              <w:t>iii</w:t>
            </w:r>
            <w:proofErr w:type="spellEnd"/>
            <w:r w:rsidRPr="00864983">
              <w:rPr>
                <w:szCs w:val="22"/>
                <w:lang w:val="ru-RU"/>
              </w:rPr>
              <w:t xml:space="preserve">) разработка и распространение материалов по созданию потенциала и результатов мероприятий, в том числе на местных языках; </w:t>
            </w:r>
          </w:p>
          <w:p w14:paraId="09096D61" w14:textId="77777777" w:rsidR="00395CD1" w:rsidRPr="00864983" w:rsidRDefault="00395CD1" w:rsidP="00395CD1">
            <w:pPr>
              <w:suppressLineNumbers/>
              <w:suppressAutoHyphens/>
              <w:spacing w:before="60" w:after="60"/>
              <w:jc w:val="left"/>
              <w:rPr>
                <w:kern w:val="22"/>
                <w:szCs w:val="22"/>
                <w:lang w:val="ru-RU"/>
              </w:rPr>
            </w:pPr>
            <w:r w:rsidRPr="00864983">
              <w:rPr>
                <w:szCs w:val="22"/>
                <w:lang w:val="ru-RU"/>
              </w:rPr>
              <w:t>(</w:t>
            </w:r>
            <w:proofErr w:type="spellStart"/>
            <w:r w:rsidRPr="00864983">
              <w:rPr>
                <w:szCs w:val="22"/>
                <w:lang w:val="ru-RU"/>
              </w:rPr>
              <w:t>iv</w:t>
            </w:r>
            <w:proofErr w:type="spellEnd"/>
            <w:r w:rsidRPr="00864983">
              <w:rPr>
                <w:szCs w:val="22"/>
                <w:lang w:val="ru-RU"/>
              </w:rPr>
              <w:t>) сотрудничество на национальном, двустороннем, региональном и многостороннем уровнях с партнерами из соответствующих секторов и заинтересованными сторонами в проведении мероприятий по созданию потенциала.</w:t>
            </w:r>
          </w:p>
        </w:tc>
        <w:tc>
          <w:tcPr>
            <w:tcW w:w="3544" w:type="dxa"/>
            <w:tcBorders>
              <w:top w:val="single" w:sz="2" w:space="0" w:color="auto"/>
            </w:tcBorders>
          </w:tcPr>
          <w:p w14:paraId="09096D62" w14:textId="77777777" w:rsidR="00395CD1" w:rsidRPr="00864983" w:rsidRDefault="00395CD1" w:rsidP="00395CD1">
            <w:pPr>
              <w:suppressLineNumbers/>
              <w:suppressAutoHyphens/>
              <w:spacing w:before="60" w:after="60"/>
              <w:jc w:val="left"/>
              <w:rPr>
                <w:szCs w:val="22"/>
                <w:lang w:val="ru-RU"/>
              </w:rPr>
            </w:pPr>
            <w:r w:rsidRPr="00864983">
              <w:rPr>
                <w:szCs w:val="22"/>
                <w:lang w:val="ru-RU"/>
              </w:rPr>
              <w:lastRenderedPageBreak/>
              <w:t>(a) процентная доля Сторон, которые провели самооценку потребностей и приоритетов в области создания потенциала;</w:t>
            </w:r>
          </w:p>
          <w:p w14:paraId="09096D63" w14:textId="77777777" w:rsidR="00395CD1" w:rsidRPr="00864983" w:rsidRDefault="00395CD1" w:rsidP="00395CD1">
            <w:pPr>
              <w:suppressLineNumbers/>
              <w:suppressAutoHyphens/>
              <w:spacing w:before="60" w:after="60"/>
              <w:jc w:val="left"/>
              <w:rPr>
                <w:szCs w:val="22"/>
                <w:lang w:val="ru-RU"/>
              </w:rPr>
            </w:pPr>
            <w:r w:rsidRPr="00864983">
              <w:rPr>
                <w:szCs w:val="22"/>
                <w:lang w:val="ru-RU"/>
              </w:rPr>
              <w:t xml:space="preserve">(b) </w:t>
            </w:r>
            <w:r>
              <w:rPr>
                <w:szCs w:val="22"/>
                <w:lang w:val="ru-RU"/>
              </w:rPr>
              <w:t>п</w:t>
            </w:r>
            <w:r w:rsidRPr="00864983">
              <w:rPr>
                <w:szCs w:val="22"/>
                <w:lang w:val="ru-RU"/>
              </w:rPr>
              <w:t>роцентная доля Сторон, получающих техническую, финансовую или другую поддержку деятельности по созданию потенциала</w:t>
            </w:r>
            <w:r>
              <w:rPr>
                <w:szCs w:val="22"/>
                <w:lang w:val="ru-RU"/>
              </w:rPr>
              <w:t>;</w:t>
            </w:r>
          </w:p>
          <w:p w14:paraId="09096D64" w14:textId="77777777" w:rsidR="00395CD1" w:rsidRPr="00864983" w:rsidRDefault="00395CD1" w:rsidP="00395CD1">
            <w:pPr>
              <w:suppressLineNumbers/>
              <w:suppressAutoHyphens/>
              <w:spacing w:before="60" w:after="60"/>
              <w:jc w:val="left"/>
              <w:rPr>
                <w:kern w:val="22"/>
                <w:szCs w:val="22"/>
                <w:lang w:val="ru-RU"/>
              </w:rPr>
            </w:pPr>
            <w:r w:rsidRPr="00864983">
              <w:rPr>
                <w:kern w:val="22"/>
                <w:szCs w:val="22"/>
                <w:lang w:val="ru-RU"/>
              </w:rPr>
              <w:t xml:space="preserve">(c) процентная доля Сторон, оказывающих техническую, финансовую или иную поддержку </w:t>
            </w:r>
            <w:r w:rsidRPr="00864983">
              <w:rPr>
                <w:kern w:val="22"/>
                <w:szCs w:val="22"/>
                <w:lang w:val="ru-RU"/>
              </w:rPr>
              <w:lastRenderedPageBreak/>
              <w:t>деятельности по созданию потенциала;</w:t>
            </w:r>
          </w:p>
          <w:p w14:paraId="09096D65" w14:textId="77777777" w:rsidR="00395CD1" w:rsidRPr="00864983" w:rsidRDefault="00395CD1" w:rsidP="00395CD1">
            <w:pPr>
              <w:jc w:val="left"/>
              <w:rPr>
                <w:kern w:val="22"/>
                <w:szCs w:val="22"/>
                <w:lang w:val="ru-RU"/>
              </w:rPr>
            </w:pPr>
            <w:r w:rsidRPr="00864983">
              <w:rPr>
                <w:kern w:val="22"/>
                <w:szCs w:val="22"/>
                <w:lang w:val="ru-RU"/>
              </w:rPr>
              <w:t xml:space="preserve">(d) процентная доля Сторон, разработавших и распространивших материалы по укреплению потенциала и результаты деятельности, в том числе на местных языках; </w:t>
            </w:r>
          </w:p>
          <w:p w14:paraId="09096D66" w14:textId="77777777" w:rsidR="00395CD1" w:rsidRPr="00864983" w:rsidRDefault="00395CD1" w:rsidP="00395CD1">
            <w:pPr>
              <w:suppressLineNumbers/>
              <w:suppressAutoHyphens/>
              <w:autoSpaceDE w:val="0"/>
              <w:autoSpaceDN w:val="0"/>
              <w:adjustRightInd w:val="0"/>
              <w:spacing w:before="60" w:after="60"/>
              <w:jc w:val="left"/>
              <w:rPr>
                <w:kern w:val="22"/>
                <w:szCs w:val="22"/>
                <w:lang w:val="ru-RU"/>
              </w:rPr>
            </w:pPr>
            <w:r w:rsidRPr="00864983">
              <w:rPr>
                <w:szCs w:val="22"/>
                <w:lang w:val="ru-RU"/>
              </w:rPr>
              <w:t>(e) процентная доля Сторон, которые устанавливают партнерские отношения на национальном, двустороннем, региональном и многостороннем уровнях с партнерами из соответствующих секторов и заинтересованными сторонами при осуществлении деятельности по созданию потенциала.</w:t>
            </w:r>
          </w:p>
        </w:tc>
        <w:tc>
          <w:tcPr>
            <w:tcW w:w="3012" w:type="dxa"/>
            <w:tcBorders>
              <w:top w:val="single" w:sz="2" w:space="0" w:color="auto"/>
            </w:tcBorders>
          </w:tcPr>
          <w:p w14:paraId="09096D67" w14:textId="77777777" w:rsidR="00395CD1" w:rsidRPr="00864983" w:rsidRDefault="00395CD1" w:rsidP="00395CD1">
            <w:pPr>
              <w:suppressLineNumbers/>
              <w:suppressAutoHyphens/>
              <w:spacing w:before="60" w:after="60"/>
              <w:jc w:val="left"/>
              <w:rPr>
                <w:kern w:val="22"/>
                <w:szCs w:val="22"/>
                <w:lang w:val="ru-RU"/>
              </w:rPr>
            </w:pPr>
            <w:r w:rsidRPr="00864983">
              <w:rPr>
                <w:szCs w:val="22"/>
                <w:lang w:val="ru-RU"/>
              </w:rPr>
              <w:lastRenderedPageBreak/>
              <w:t>Стороны обладают необходимым потенциалом для осуществления Протокола</w:t>
            </w:r>
          </w:p>
          <w:p w14:paraId="09096D68" w14:textId="77777777" w:rsidR="00395CD1" w:rsidRPr="00864983" w:rsidRDefault="00395CD1" w:rsidP="00395CD1">
            <w:pPr>
              <w:suppressLineNumbers/>
              <w:suppressAutoHyphens/>
              <w:spacing w:before="60" w:after="60"/>
              <w:jc w:val="left"/>
              <w:rPr>
                <w:kern w:val="22"/>
                <w:szCs w:val="22"/>
                <w:lang w:val="ru-RU"/>
              </w:rPr>
            </w:pPr>
          </w:p>
          <w:p w14:paraId="09096D69" w14:textId="77777777" w:rsidR="00395CD1" w:rsidRPr="00864983" w:rsidRDefault="00395CD1" w:rsidP="00395CD1">
            <w:pPr>
              <w:suppressLineNumbers/>
              <w:suppressAutoHyphens/>
              <w:spacing w:before="60" w:after="60"/>
              <w:jc w:val="left"/>
              <w:rPr>
                <w:kern w:val="22"/>
                <w:szCs w:val="22"/>
                <w:lang w:val="ru-RU"/>
              </w:rPr>
            </w:pPr>
            <w:r w:rsidRPr="00864983">
              <w:rPr>
                <w:szCs w:val="22"/>
                <w:lang w:val="ru-RU"/>
              </w:rPr>
              <w:t>Стороны определили свои потребности в сфере создания потенциала, сформулировали и приняли надлежащие меры для их решения</w:t>
            </w:r>
          </w:p>
        </w:tc>
      </w:tr>
      <w:tr w:rsidR="00395CD1" w:rsidRPr="008C6B99" w14:paraId="09096D7A" w14:textId="77777777" w:rsidTr="00395CD1">
        <w:trPr>
          <w:jc w:val="center"/>
        </w:trPr>
        <w:tc>
          <w:tcPr>
            <w:tcW w:w="2302" w:type="dxa"/>
          </w:tcPr>
          <w:p w14:paraId="09096D6B" w14:textId="77777777" w:rsidR="00395CD1" w:rsidRPr="008C6B99" w:rsidRDefault="00395CD1" w:rsidP="00395CD1">
            <w:pPr>
              <w:suppressLineNumbers/>
              <w:suppressAutoHyphens/>
              <w:spacing w:before="60" w:after="60"/>
              <w:jc w:val="left"/>
              <w:rPr>
                <w:b/>
                <w:bCs/>
                <w:szCs w:val="22"/>
                <w:lang w:val="ru-RU"/>
              </w:rPr>
            </w:pPr>
            <w:r w:rsidRPr="008C6B99">
              <w:rPr>
                <w:b/>
                <w:bCs/>
                <w:kern w:val="22"/>
                <w:szCs w:val="22"/>
                <w:lang w:val="ru-RU"/>
              </w:rPr>
              <w:t xml:space="preserve">B.2. </w:t>
            </w:r>
            <w:r w:rsidRPr="008C6B99">
              <w:rPr>
                <w:b/>
                <w:bCs/>
                <w:szCs w:val="22"/>
                <w:lang w:val="ru-RU"/>
              </w:rPr>
              <w:t>Стороны мобилизуют достаточные ресурсы из всех источников для оказания поддержки осуществлению Протокола в соответствии со статьей 28 Протокола</w:t>
            </w:r>
          </w:p>
        </w:tc>
        <w:tc>
          <w:tcPr>
            <w:tcW w:w="2513" w:type="dxa"/>
          </w:tcPr>
          <w:p w14:paraId="09096D6C" w14:textId="77777777" w:rsidR="00395CD1" w:rsidRPr="008C6B99" w:rsidRDefault="00395CD1" w:rsidP="00395CD1">
            <w:pPr>
              <w:spacing w:before="60" w:after="60"/>
              <w:jc w:val="left"/>
              <w:rPr>
                <w:kern w:val="22"/>
                <w:szCs w:val="22"/>
                <w:lang w:val="ru-RU"/>
              </w:rPr>
            </w:pPr>
            <w:r>
              <w:rPr>
                <w:szCs w:val="22"/>
                <w:lang w:val="fr-FR"/>
              </w:rPr>
              <w:t>(</w:t>
            </w:r>
            <w:r w:rsidRPr="008C6B99">
              <w:rPr>
                <w:szCs w:val="22"/>
                <w:lang w:val="ru-RU"/>
              </w:rPr>
              <w:t xml:space="preserve">1) </w:t>
            </w:r>
            <w:r>
              <w:rPr>
                <w:szCs w:val="22"/>
                <w:lang w:val="ru-RU"/>
              </w:rPr>
              <w:t>у</w:t>
            </w:r>
            <w:r w:rsidRPr="008C6B99">
              <w:rPr>
                <w:szCs w:val="22"/>
                <w:lang w:val="ru-RU"/>
              </w:rPr>
              <w:t>чреждение механизма для ассигнования средств из национального бюджета на обеспечение биобезопасности;</w:t>
            </w:r>
          </w:p>
          <w:p w14:paraId="09096D6D" w14:textId="77777777" w:rsidR="00395CD1" w:rsidRPr="008C6B99" w:rsidRDefault="00395CD1" w:rsidP="00395CD1">
            <w:pPr>
              <w:suppressLineNumbers/>
              <w:suppressAutoHyphens/>
              <w:spacing w:before="60" w:after="60"/>
              <w:jc w:val="left"/>
              <w:rPr>
                <w:kern w:val="22"/>
                <w:szCs w:val="22"/>
                <w:lang w:val="ru-RU"/>
              </w:rPr>
            </w:pPr>
            <w:r>
              <w:rPr>
                <w:szCs w:val="22"/>
                <w:lang w:val="fr-FR"/>
              </w:rPr>
              <w:t>(</w:t>
            </w:r>
            <w:r w:rsidRPr="008C6B99">
              <w:rPr>
                <w:szCs w:val="22"/>
                <w:lang w:val="ru-RU"/>
              </w:rPr>
              <w:t>2) координация с органами власти, финансирующими учреждениями и донорами на национальном уровне</w:t>
            </w:r>
            <w:r>
              <w:rPr>
                <w:szCs w:val="22"/>
                <w:lang w:val="ru-RU"/>
              </w:rPr>
              <w:t>;</w:t>
            </w:r>
          </w:p>
          <w:p w14:paraId="09096D6E" w14:textId="77777777" w:rsidR="00395CD1" w:rsidRPr="008C6B99" w:rsidRDefault="00395CD1" w:rsidP="00395CD1">
            <w:pPr>
              <w:suppressLineNumbers/>
              <w:suppressAutoHyphens/>
              <w:spacing w:before="60" w:after="60"/>
              <w:jc w:val="left"/>
              <w:rPr>
                <w:szCs w:val="22"/>
                <w:lang w:val="ru-RU"/>
              </w:rPr>
            </w:pPr>
            <w:r w:rsidRPr="008C6B99">
              <w:rPr>
                <w:kern w:val="22"/>
                <w:szCs w:val="22"/>
                <w:lang w:val="ru-RU"/>
              </w:rPr>
              <w:lastRenderedPageBreak/>
              <w:t xml:space="preserve">(3) </w:t>
            </w:r>
            <w:r w:rsidRPr="008C6B99">
              <w:rPr>
                <w:szCs w:val="22"/>
                <w:lang w:val="ru-RU"/>
              </w:rPr>
              <w:t>доступ к дополнительным ресурсам через сотрудничество с другими Сторонами и донорами, включая частный сектор, и через программы международного сотрудничества.</w:t>
            </w:r>
          </w:p>
          <w:p w14:paraId="09096D6F" w14:textId="77777777" w:rsidR="00395CD1" w:rsidRPr="008C6B99" w:rsidRDefault="00395CD1" w:rsidP="00395CD1">
            <w:pPr>
              <w:suppressLineNumbers/>
              <w:suppressAutoHyphens/>
              <w:spacing w:before="60" w:after="60"/>
              <w:jc w:val="left"/>
              <w:rPr>
                <w:kern w:val="22"/>
                <w:szCs w:val="22"/>
                <w:lang w:val="ru-RU"/>
              </w:rPr>
            </w:pPr>
          </w:p>
        </w:tc>
        <w:tc>
          <w:tcPr>
            <w:tcW w:w="2929" w:type="dxa"/>
          </w:tcPr>
          <w:p w14:paraId="09096D70" w14:textId="77777777" w:rsidR="00395CD1" w:rsidRPr="008C6B99" w:rsidRDefault="00395CD1" w:rsidP="00395CD1">
            <w:pPr>
              <w:suppressLineNumbers/>
              <w:suppressAutoHyphens/>
              <w:spacing w:before="60" w:after="60"/>
              <w:jc w:val="left"/>
              <w:rPr>
                <w:kern w:val="22"/>
                <w:szCs w:val="22"/>
                <w:lang w:val="ru-RU"/>
              </w:rPr>
            </w:pPr>
            <w:r>
              <w:rPr>
                <w:kern w:val="22"/>
                <w:szCs w:val="22"/>
                <w:lang w:val="fr-FR"/>
              </w:rPr>
              <w:lastRenderedPageBreak/>
              <w:t>(</w:t>
            </w:r>
            <w:r w:rsidRPr="008C6B99">
              <w:rPr>
                <w:kern w:val="22"/>
                <w:szCs w:val="22"/>
                <w:lang w:val="ru-RU"/>
              </w:rPr>
              <w:t xml:space="preserve">i) </w:t>
            </w:r>
            <w:r>
              <w:rPr>
                <w:kern w:val="22"/>
                <w:szCs w:val="22"/>
                <w:lang w:val="ru-RU"/>
              </w:rPr>
              <w:t>п</w:t>
            </w:r>
            <w:r w:rsidRPr="008C6B99">
              <w:rPr>
                <w:kern w:val="22"/>
                <w:szCs w:val="22"/>
                <w:lang w:val="ru-RU"/>
              </w:rPr>
              <w:t>роведение подготовки или п</w:t>
            </w:r>
            <w:r w:rsidRPr="008C6B99">
              <w:rPr>
                <w:szCs w:val="22"/>
                <w:lang w:val="ru-RU"/>
              </w:rPr>
              <w:t>овышение осведомленности о создании и развитии механизмов для привлечения адекватных ресурсов из национальных бюджетов в целях осуществления деятельности, необходимой для реализации Протокола;</w:t>
            </w:r>
          </w:p>
          <w:p w14:paraId="09096D71" w14:textId="77777777" w:rsidR="00395CD1" w:rsidRPr="008C6B99" w:rsidRDefault="00395CD1" w:rsidP="00395CD1">
            <w:pPr>
              <w:suppressLineNumbers/>
              <w:suppressAutoHyphens/>
              <w:spacing w:before="60" w:after="60"/>
              <w:jc w:val="left"/>
              <w:rPr>
                <w:kern w:val="22"/>
                <w:szCs w:val="22"/>
                <w:lang w:val="ru-RU"/>
              </w:rPr>
            </w:pPr>
            <w:r>
              <w:rPr>
                <w:kern w:val="22"/>
                <w:szCs w:val="22"/>
                <w:lang w:val="fr-FR"/>
              </w:rPr>
              <w:t>(</w:t>
            </w:r>
            <w:proofErr w:type="spellStart"/>
            <w:r w:rsidRPr="008C6B99">
              <w:rPr>
                <w:kern w:val="22"/>
                <w:szCs w:val="22"/>
                <w:lang w:val="ru-RU"/>
              </w:rPr>
              <w:t>ii</w:t>
            </w:r>
            <w:proofErr w:type="spellEnd"/>
            <w:r w:rsidRPr="008C6B99">
              <w:rPr>
                <w:kern w:val="22"/>
                <w:szCs w:val="22"/>
                <w:lang w:val="ru-RU"/>
              </w:rPr>
              <w:t xml:space="preserve">) </w:t>
            </w:r>
            <w:r w:rsidRPr="008C6B99">
              <w:rPr>
                <w:szCs w:val="22"/>
                <w:lang w:val="ru-RU"/>
              </w:rPr>
              <w:t>налаживание</w:t>
            </w:r>
            <w:r w:rsidRPr="008C6B99">
              <w:rPr>
                <w:kern w:val="22"/>
                <w:szCs w:val="22"/>
                <w:lang w:val="ru-RU"/>
              </w:rPr>
              <w:t>/</w:t>
            </w:r>
            <w:r w:rsidRPr="008C6B99">
              <w:rPr>
                <w:kern w:val="22"/>
                <w:szCs w:val="22"/>
                <w:lang w:val="ru-RU"/>
              </w:rPr>
              <w:br/>
              <w:t xml:space="preserve">укрепление координации на национальном уровне </w:t>
            </w:r>
            <w:r w:rsidRPr="008C6B99">
              <w:rPr>
                <w:kern w:val="22"/>
                <w:szCs w:val="22"/>
                <w:lang w:val="ru-RU"/>
              </w:rPr>
              <w:lastRenderedPageBreak/>
              <w:t xml:space="preserve">между компетентными органами, финансирующими учреждениями и другими донорами; </w:t>
            </w:r>
          </w:p>
          <w:p w14:paraId="09096D72"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w:t>
            </w:r>
            <w:proofErr w:type="spellStart"/>
            <w:r w:rsidRPr="008C6B99">
              <w:rPr>
                <w:kern w:val="22"/>
                <w:szCs w:val="22"/>
                <w:lang w:val="ru-RU"/>
              </w:rPr>
              <w:t>iii</w:t>
            </w:r>
            <w:proofErr w:type="spellEnd"/>
            <w:r w:rsidRPr="008C6B99">
              <w:rPr>
                <w:kern w:val="22"/>
                <w:szCs w:val="22"/>
                <w:lang w:val="ru-RU"/>
              </w:rPr>
              <w:t xml:space="preserve">) </w:t>
            </w:r>
            <w:r w:rsidRPr="008C6B99">
              <w:rPr>
                <w:szCs w:val="22"/>
                <w:lang w:val="ru-RU"/>
              </w:rPr>
              <w:t>налаживание/</w:t>
            </w:r>
            <w:r w:rsidRPr="008C6B99">
              <w:rPr>
                <w:szCs w:val="22"/>
                <w:lang w:val="ru-RU"/>
              </w:rPr>
              <w:br/>
              <w:t>укрепление сотрудничества между Сторонами-донорами и другими донорами, Сторонами из числа развивающихся стран, Сторонами с переходной экономикой для обеспечения полного осуществления Протокола.</w:t>
            </w:r>
          </w:p>
        </w:tc>
        <w:tc>
          <w:tcPr>
            <w:tcW w:w="3544" w:type="dxa"/>
          </w:tcPr>
          <w:p w14:paraId="09096D73" w14:textId="77777777" w:rsidR="00395CD1" w:rsidRPr="008C6B99" w:rsidRDefault="00395CD1" w:rsidP="00395CD1">
            <w:pPr>
              <w:suppressLineNumbers/>
              <w:suppressAutoHyphens/>
              <w:spacing w:before="60" w:after="60"/>
              <w:jc w:val="left"/>
              <w:rPr>
                <w:kern w:val="22"/>
                <w:szCs w:val="22"/>
                <w:lang w:val="ru-RU"/>
              </w:rPr>
            </w:pPr>
            <w:r>
              <w:rPr>
                <w:szCs w:val="22"/>
                <w:lang w:val="fr-FR"/>
              </w:rPr>
              <w:lastRenderedPageBreak/>
              <w:t>(</w:t>
            </w:r>
            <w:r w:rsidRPr="008C6B99">
              <w:rPr>
                <w:szCs w:val="22"/>
                <w:lang w:val="ru-RU"/>
              </w:rPr>
              <w:t xml:space="preserve">a) </w:t>
            </w:r>
            <w:r>
              <w:rPr>
                <w:szCs w:val="22"/>
                <w:lang w:val="ru-RU"/>
              </w:rPr>
              <w:t>п</w:t>
            </w:r>
            <w:r w:rsidRPr="008C6B99">
              <w:rPr>
                <w:szCs w:val="22"/>
                <w:lang w:val="ru-RU"/>
              </w:rPr>
              <w:t>роцентная доля Сторон, выделивших ресурсы из национальных бюджетов для осуществления деятельности, необходимой для реализации Протокола;</w:t>
            </w:r>
          </w:p>
          <w:p w14:paraId="09096D74" w14:textId="77777777" w:rsidR="00395CD1" w:rsidRPr="008C6B99" w:rsidRDefault="00395CD1" w:rsidP="00395CD1">
            <w:pPr>
              <w:suppressLineNumbers/>
              <w:suppressAutoHyphens/>
              <w:spacing w:before="60" w:after="60"/>
              <w:jc w:val="left"/>
              <w:rPr>
                <w:kern w:val="22"/>
                <w:szCs w:val="22"/>
                <w:lang w:val="ru-RU"/>
              </w:rPr>
            </w:pPr>
            <w:r>
              <w:rPr>
                <w:kern w:val="22"/>
                <w:szCs w:val="22"/>
                <w:lang w:val="fr-FR"/>
              </w:rPr>
              <w:t>(</w:t>
            </w:r>
            <w:r w:rsidRPr="008C6B99">
              <w:rPr>
                <w:kern w:val="22"/>
                <w:szCs w:val="22"/>
                <w:lang w:val="ru-RU"/>
              </w:rPr>
              <w:t>b) процентная доля Сторон, укрепивших координацию между компетентными органами, финансирующими учреждениями и другими донорами;</w:t>
            </w:r>
          </w:p>
          <w:p w14:paraId="09096D75" w14:textId="77777777" w:rsidR="00395CD1" w:rsidRPr="008C6B99" w:rsidRDefault="00395CD1" w:rsidP="00395CD1">
            <w:pPr>
              <w:suppressLineNumbers/>
              <w:tabs>
                <w:tab w:val="left" w:pos="1471"/>
              </w:tabs>
              <w:suppressAutoHyphens/>
              <w:spacing w:before="60" w:after="60"/>
              <w:jc w:val="left"/>
              <w:rPr>
                <w:szCs w:val="22"/>
                <w:lang w:val="ru-RU"/>
              </w:rPr>
            </w:pPr>
            <w:r w:rsidRPr="008C6B99">
              <w:rPr>
                <w:szCs w:val="22"/>
                <w:lang w:val="ru-RU"/>
              </w:rPr>
              <w:t xml:space="preserve">(c) процентная доля Сторон, которые укрепили сотрудничество </w:t>
            </w:r>
            <w:r w:rsidRPr="008C6B99">
              <w:rPr>
                <w:szCs w:val="22"/>
                <w:lang w:val="ru-RU"/>
              </w:rPr>
              <w:lastRenderedPageBreak/>
              <w:t>между Сторонами-донорами и другими донорами, Сторонами из числа развивающихся стран и Сторонами с переходной экономикой для обеспечения полного осуществления Протокола;</w:t>
            </w:r>
          </w:p>
          <w:p w14:paraId="09096D76"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(d) процентная доля Сторон, предоставивших ресурсы другим Сторонам для укрепления их потенциала в области осуществления Протокола.</w:t>
            </w:r>
          </w:p>
        </w:tc>
        <w:tc>
          <w:tcPr>
            <w:tcW w:w="3012" w:type="dxa"/>
          </w:tcPr>
          <w:p w14:paraId="09096D77" w14:textId="77777777" w:rsidR="00395CD1" w:rsidRPr="008C6B99" w:rsidRDefault="00395CD1" w:rsidP="00395CD1">
            <w:pPr>
              <w:spacing w:before="60" w:after="60"/>
              <w:jc w:val="left"/>
              <w:rPr>
                <w:kern w:val="22"/>
                <w:szCs w:val="22"/>
                <w:lang w:val="ru-RU"/>
              </w:rPr>
            </w:pPr>
            <w:r w:rsidRPr="008C6B99">
              <w:rPr>
                <w:szCs w:val="22"/>
                <w:lang w:val="ru-RU"/>
              </w:rPr>
              <w:lastRenderedPageBreak/>
              <w:t>Полное осуществление Протокола стало возможным благодаря наличию достаточных ресурсов</w:t>
            </w:r>
          </w:p>
          <w:p w14:paraId="09096D78" w14:textId="77777777" w:rsidR="00395CD1" w:rsidRPr="008C6B99" w:rsidRDefault="00395CD1" w:rsidP="00395CD1">
            <w:pPr>
              <w:suppressLineNumbers/>
              <w:suppressAutoHyphens/>
              <w:spacing w:before="60" w:after="60"/>
              <w:jc w:val="left"/>
              <w:rPr>
                <w:kern w:val="22"/>
                <w:szCs w:val="22"/>
                <w:lang w:val="ru-RU"/>
              </w:rPr>
            </w:pPr>
          </w:p>
          <w:p w14:paraId="09096D79"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Государственные и частные ресурсы мобилизованы и обеспечивают регулярную и устойчивую поддержку необходимых действий</w:t>
            </w:r>
          </w:p>
        </w:tc>
      </w:tr>
      <w:tr w:rsidR="00395CD1" w:rsidRPr="008C6B99" w14:paraId="09096D91" w14:textId="77777777" w:rsidTr="00395CD1">
        <w:trPr>
          <w:jc w:val="center"/>
        </w:trPr>
        <w:tc>
          <w:tcPr>
            <w:tcW w:w="2302" w:type="dxa"/>
          </w:tcPr>
          <w:p w14:paraId="09096D7B" w14:textId="77777777" w:rsidR="00395CD1" w:rsidRPr="008C6B99" w:rsidRDefault="00395CD1" w:rsidP="00395CD1">
            <w:pPr>
              <w:suppressLineNumbers/>
              <w:suppressAutoHyphens/>
              <w:spacing w:before="60" w:after="60"/>
              <w:jc w:val="left"/>
              <w:rPr>
                <w:b/>
                <w:bCs/>
                <w:kern w:val="22"/>
                <w:szCs w:val="22"/>
                <w:lang w:val="ru-RU"/>
              </w:rPr>
            </w:pPr>
            <w:r w:rsidRPr="008C6B99">
              <w:rPr>
                <w:b/>
                <w:bCs/>
                <w:szCs w:val="22"/>
                <w:lang w:val="ru-RU"/>
              </w:rPr>
              <w:t>B.3.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ЖИО в соответствии со статьей 23 Протокола</w:t>
            </w:r>
          </w:p>
        </w:tc>
        <w:tc>
          <w:tcPr>
            <w:tcW w:w="2513" w:type="dxa"/>
          </w:tcPr>
          <w:p w14:paraId="09096D7C"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 xml:space="preserve">(1) </w:t>
            </w:r>
            <w:r>
              <w:rPr>
                <w:szCs w:val="22"/>
                <w:lang w:val="ru-RU"/>
              </w:rPr>
              <w:t>с</w:t>
            </w:r>
            <w:r w:rsidRPr="008C6B99">
              <w:rPr>
                <w:szCs w:val="22"/>
                <w:lang w:val="ru-RU"/>
              </w:rPr>
              <w:t xml:space="preserve">оздание </w:t>
            </w:r>
            <w:r w:rsidRPr="008C6B99">
              <w:rPr>
                <w:kern w:val="22"/>
                <w:szCs w:val="22"/>
                <w:lang w:val="ru-RU"/>
              </w:rPr>
              <w:t>национальных</w:t>
            </w:r>
            <w:r w:rsidRPr="008C6B99">
              <w:rPr>
                <w:szCs w:val="22"/>
                <w:lang w:val="ru-RU"/>
              </w:rPr>
              <w:t xml:space="preserve"> систем для содействия информированию, просвещению и участию общественности;</w:t>
            </w:r>
          </w:p>
          <w:p w14:paraId="09096D7D" w14:textId="77777777" w:rsidR="00395CD1" w:rsidRPr="008C6B99" w:rsidRDefault="00395CD1" w:rsidP="00395CD1">
            <w:pPr>
              <w:spacing w:before="60" w:after="60"/>
              <w:jc w:val="left"/>
              <w:rPr>
                <w:kern w:val="22"/>
                <w:szCs w:val="22"/>
                <w:lang w:val="ru-RU"/>
              </w:rPr>
            </w:pPr>
            <w:r w:rsidRPr="008C6B99">
              <w:rPr>
                <w:szCs w:val="22"/>
                <w:lang w:val="ru-RU"/>
              </w:rPr>
              <w:t>(2) разработка и распространение ресурсов и обучающих материалов, посвященных информированию, просвещению и участию общественности;</w:t>
            </w:r>
          </w:p>
          <w:p w14:paraId="09096D7E" w14:textId="77777777" w:rsidR="00395CD1" w:rsidRPr="008C6B99" w:rsidRDefault="00395CD1" w:rsidP="00395CD1">
            <w:pPr>
              <w:spacing w:before="60" w:after="60"/>
              <w:jc w:val="left"/>
              <w:rPr>
                <w:b/>
                <w:bCs/>
                <w:kern w:val="22"/>
                <w:szCs w:val="22"/>
                <w:lang w:val="ru-RU"/>
              </w:rPr>
            </w:pPr>
            <w:r w:rsidRPr="008C6B99">
              <w:rPr>
                <w:szCs w:val="22"/>
                <w:lang w:val="ru-RU"/>
              </w:rPr>
              <w:lastRenderedPageBreak/>
              <w:t>(3) обеспечение просвещения по вопросам биобезопасности;</w:t>
            </w:r>
          </w:p>
          <w:p w14:paraId="09096D7F" w14:textId="77777777" w:rsidR="00395CD1" w:rsidRPr="008C6B99" w:rsidRDefault="00395CD1" w:rsidP="00395CD1">
            <w:pPr>
              <w:spacing w:before="60" w:after="60"/>
              <w:jc w:val="left"/>
              <w:rPr>
                <w:kern w:val="22"/>
                <w:szCs w:val="22"/>
                <w:lang w:val="ru-RU"/>
              </w:rPr>
            </w:pPr>
            <w:r w:rsidRPr="008C6B99">
              <w:rPr>
                <w:szCs w:val="22"/>
                <w:lang w:val="ru-RU"/>
              </w:rPr>
              <w:t>(4) укрепление механизмов для обеспечения участия в принятии решений;</w:t>
            </w:r>
          </w:p>
          <w:p w14:paraId="09096D80" w14:textId="77777777" w:rsidR="00395CD1" w:rsidRPr="008C6B99" w:rsidRDefault="00395CD1" w:rsidP="00395CD1">
            <w:pPr>
              <w:spacing w:before="60" w:after="60"/>
              <w:jc w:val="left"/>
              <w:rPr>
                <w:kern w:val="22"/>
                <w:szCs w:val="22"/>
                <w:lang w:val="ru-RU"/>
              </w:rPr>
            </w:pPr>
            <w:r w:rsidRPr="008C6B99">
              <w:rPr>
                <w:szCs w:val="22"/>
                <w:lang w:val="ru-RU"/>
              </w:rPr>
              <w:t>(5) разработка программ в области повышения осведомленности общественности.</w:t>
            </w:r>
          </w:p>
          <w:p w14:paraId="09096D81" w14:textId="77777777" w:rsidR="00395CD1" w:rsidRPr="008C6B99" w:rsidRDefault="00395CD1" w:rsidP="00395CD1">
            <w:pPr>
              <w:suppressLineNumbers/>
              <w:suppressAutoHyphens/>
              <w:spacing w:before="60" w:after="60"/>
              <w:jc w:val="left"/>
              <w:rPr>
                <w:kern w:val="22"/>
                <w:szCs w:val="22"/>
                <w:lang w:val="ru-RU"/>
              </w:rPr>
            </w:pPr>
          </w:p>
        </w:tc>
        <w:tc>
          <w:tcPr>
            <w:tcW w:w="2929" w:type="dxa"/>
          </w:tcPr>
          <w:p w14:paraId="09096D82"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lastRenderedPageBreak/>
              <w:t xml:space="preserve">(i) </w:t>
            </w:r>
            <w:r>
              <w:rPr>
                <w:szCs w:val="22"/>
                <w:lang w:val="ru-RU"/>
              </w:rPr>
              <w:t>р</w:t>
            </w:r>
            <w:r w:rsidRPr="008C6B99">
              <w:rPr>
                <w:szCs w:val="22"/>
                <w:lang w:val="ru-RU"/>
              </w:rPr>
              <w:t>азработка и распространение материалов по созданию потенциала в отношении информирования, просвещения и участия общественности</w:t>
            </w:r>
            <w:r w:rsidRPr="008C6B99">
              <w:rPr>
                <w:kern w:val="22"/>
                <w:szCs w:val="22"/>
                <w:lang w:val="ru-RU"/>
              </w:rPr>
              <w:t>;</w:t>
            </w:r>
          </w:p>
          <w:p w14:paraId="09096D83"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w:t>
            </w:r>
            <w:proofErr w:type="spellStart"/>
            <w:r w:rsidRPr="008C6B99">
              <w:rPr>
                <w:szCs w:val="22"/>
                <w:lang w:val="ru-RU"/>
              </w:rPr>
              <w:t>ii</w:t>
            </w:r>
            <w:proofErr w:type="spellEnd"/>
            <w:r w:rsidRPr="008C6B99">
              <w:rPr>
                <w:szCs w:val="22"/>
                <w:lang w:val="ru-RU"/>
              </w:rPr>
              <w:t>) разработка или обновление программ обучения в области биобезопасности и укрепление организационного потенциала</w:t>
            </w:r>
            <w:r w:rsidRPr="008C6B99">
              <w:rPr>
                <w:kern w:val="22"/>
                <w:szCs w:val="22"/>
                <w:lang w:val="ru-RU"/>
              </w:rPr>
              <w:t>;</w:t>
            </w:r>
          </w:p>
          <w:p w14:paraId="09096D84"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w:t>
            </w:r>
            <w:proofErr w:type="spellStart"/>
            <w:r w:rsidRPr="008C6B99">
              <w:rPr>
                <w:kern w:val="22"/>
                <w:szCs w:val="22"/>
                <w:lang w:val="ru-RU"/>
              </w:rPr>
              <w:t>iii</w:t>
            </w:r>
            <w:proofErr w:type="spellEnd"/>
            <w:r w:rsidRPr="008C6B99">
              <w:rPr>
                <w:kern w:val="22"/>
                <w:szCs w:val="22"/>
                <w:lang w:val="ru-RU"/>
              </w:rPr>
              <w:t xml:space="preserve">) </w:t>
            </w:r>
            <w:r w:rsidRPr="008C6B99">
              <w:rPr>
                <w:szCs w:val="22"/>
                <w:lang w:val="ru-RU"/>
              </w:rPr>
              <w:t xml:space="preserve">включение вопросов биобезопасности в </w:t>
            </w:r>
            <w:r w:rsidRPr="008C6B99">
              <w:rPr>
                <w:szCs w:val="22"/>
                <w:lang w:val="ru-RU"/>
              </w:rPr>
              <w:lastRenderedPageBreak/>
              <w:t>соответствующие программы обучения</w:t>
            </w:r>
            <w:r w:rsidRPr="008C6B99">
              <w:rPr>
                <w:kern w:val="22"/>
                <w:szCs w:val="22"/>
                <w:lang w:val="ru-RU"/>
              </w:rPr>
              <w:t>;</w:t>
            </w:r>
          </w:p>
          <w:p w14:paraId="09096D85"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w:t>
            </w:r>
            <w:proofErr w:type="spellStart"/>
            <w:r w:rsidRPr="008C6B99">
              <w:rPr>
                <w:kern w:val="22"/>
                <w:szCs w:val="22"/>
                <w:lang w:val="ru-RU"/>
              </w:rPr>
              <w:t>iv</w:t>
            </w:r>
            <w:proofErr w:type="spellEnd"/>
            <w:r w:rsidRPr="008C6B99">
              <w:rPr>
                <w:kern w:val="22"/>
                <w:szCs w:val="22"/>
                <w:lang w:val="ru-RU"/>
              </w:rPr>
              <w:t xml:space="preserve">) </w:t>
            </w:r>
            <w:r w:rsidRPr="008C6B99">
              <w:rPr>
                <w:szCs w:val="22"/>
                <w:lang w:val="ru-RU"/>
              </w:rPr>
              <w:t>создание программ академического обмена и стажировок, в том числе по исследованиям в сферах современной биотехнологии и биобезопасности</w:t>
            </w:r>
            <w:r w:rsidRPr="008C6B99">
              <w:rPr>
                <w:kern w:val="22"/>
                <w:szCs w:val="22"/>
                <w:lang w:val="ru-RU"/>
              </w:rPr>
              <w:t>;</w:t>
            </w:r>
          </w:p>
          <w:p w14:paraId="09096D86" w14:textId="77777777" w:rsidR="00395CD1" w:rsidRPr="008C6B99" w:rsidRDefault="00395CD1" w:rsidP="00395CD1">
            <w:pPr>
              <w:spacing w:before="60" w:after="60"/>
              <w:jc w:val="left"/>
              <w:rPr>
                <w:kern w:val="22"/>
                <w:szCs w:val="22"/>
                <w:lang w:val="ru-RU"/>
              </w:rPr>
            </w:pPr>
            <w:r w:rsidRPr="008C6B99">
              <w:rPr>
                <w:szCs w:val="22"/>
                <w:lang w:val="ru-RU"/>
              </w:rPr>
              <w:t xml:space="preserve">(v) обеспечение подготовки в области участия в принятии решений, в соответствии с национальными законами и </w:t>
            </w:r>
            <w:r w:rsidRPr="008C6B99">
              <w:rPr>
                <w:kern w:val="22"/>
                <w:szCs w:val="22"/>
                <w:lang w:val="ru-RU"/>
              </w:rPr>
              <w:t>нормативными актами</w:t>
            </w:r>
            <w:r w:rsidRPr="008C6B99">
              <w:rPr>
                <w:szCs w:val="22"/>
                <w:lang w:val="ru-RU"/>
              </w:rPr>
              <w:t>, в том числе применительно к созданию механизмов для информирования общественности о способах участия;</w:t>
            </w:r>
          </w:p>
          <w:p w14:paraId="09096D87" w14:textId="77777777" w:rsidR="00395CD1" w:rsidRPr="008C6B99" w:rsidRDefault="00395CD1" w:rsidP="00395CD1">
            <w:pPr>
              <w:spacing w:before="60" w:after="60"/>
              <w:jc w:val="left"/>
              <w:rPr>
                <w:kern w:val="22"/>
                <w:szCs w:val="22"/>
                <w:lang w:val="ru-RU"/>
              </w:rPr>
            </w:pPr>
            <w:r w:rsidRPr="008C6B99">
              <w:rPr>
                <w:szCs w:val="22"/>
                <w:lang w:val="ru-RU"/>
              </w:rPr>
              <w:t>(</w:t>
            </w:r>
            <w:proofErr w:type="spellStart"/>
            <w:r w:rsidRPr="008C6B99">
              <w:rPr>
                <w:szCs w:val="22"/>
                <w:lang w:val="ru-RU"/>
              </w:rPr>
              <w:t>vi</w:t>
            </w:r>
            <w:proofErr w:type="spellEnd"/>
            <w:r w:rsidRPr="008C6B99">
              <w:rPr>
                <w:szCs w:val="22"/>
                <w:lang w:val="ru-RU"/>
              </w:rPr>
              <w:t xml:space="preserve">) обеспечение подготовки в области разработки и осуществления программ, посвященных информированию общественности о вопросах биобезопасности; </w:t>
            </w:r>
          </w:p>
          <w:p w14:paraId="09096D88" w14:textId="77777777" w:rsidR="00395CD1" w:rsidRPr="008C6B99" w:rsidRDefault="00395CD1" w:rsidP="00395CD1">
            <w:pPr>
              <w:suppressLineNumbers/>
              <w:suppressAutoHyphens/>
              <w:autoSpaceDE w:val="0"/>
              <w:autoSpaceDN w:val="0"/>
              <w:adjustRightInd w:val="0"/>
              <w:spacing w:before="60" w:after="60"/>
              <w:jc w:val="left"/>
              <w:rPr>
                <w:kern w:val="22"/>
                <w:szCs w:val="22"/>
                <w:lang w:val="ru-RU"/>
              </w:rPr>
            </w:pPr>
            <w:r w:rsidRPr="008C6B99">
              <w:rPr>
                <w:szCs w:val="22"/>
                <w:lang w:val="ru-RU"/>
              </w:rPr>
              <w:t>(</w:t>
            </w:r>
            <w:proofErr w:type="spellStart"/>
            <w:r w:rsidRPr="008C6B99">
              <w:rPr>
                <w:szCs w:val="22"/>
                <w:lang w:val="ru-RU"/>
              </w:rPr>
              <w:t>vii</w:t>
            </w:r>
            <w:proofErr w:type="spellEnd"/>
            <w:r w:rsidRPr="008C6B99">
              <w:rPr>
                <w:szCs w:val="22"/>
                <w:lang w:val="ru-RU"/>
              </w:rPr>
              <w:t xml:space="preserve">) обеспечение подготовки в области коммуникации по вопросам биобезопасности. </w:t>
            </w:r>
          </w:p>
        </w:tc>
        <w:tc>
          <w:tcPr>
            <w:tcW w:w="3544" w:type="dxa"/>
          </w:tcPr>
          <w:p w14:paraId="09096D89"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lastRenderedPageBreak/>
              <w:t xml:space="preserve">(a) </w:t>
            </w:r>
            <w:r>
              <w:rPr>
                <w:szCs w:val="22"/>
                <w:lang w:val="ru-RU"/>
              </w:rPr>
              <w:t>п</w:t>
            </w:r>
            <w:r w:rsidRPr="008C6B99">
              <w:rPr>
                <w:szCs w:val="22"/>
                <w:lang w:val="ru-RU"/>
              </w:rPr>
              <w:t>роцентная доля Сторон, разработавших и распространивших материалы по созданию потенциала в области информирования, просвещения и участия общественности;</w:t>
            </w:r>
          </w:p>
          <w:p w14:paraId="09096D8A"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 xml:space="preserve">(b) процентная доля Сторон, которые разработали или обновили обучающие программы по биобезопасности и укрепили институциональный потенциал; </w:t>
            </w:r>
          </w:p>
          <w:p w14:paraId="09096D8B"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(c) процентная доля Сторон, которые интегрировали проблематику биобезопасности в соответствующие обучающие программы;</w:t>
            </w:r>
          </w:p>
          <w:p w14:paraId="09096D8C"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lastRenderedPageBreak/>
              <w:t>(d) процентная доля Сторон, принявших меры по учреждению программ академических обменов и стипендий;</w:t>
            </w:r>
          </w:p>
          <w:p w14:paraId="09096D8D"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(e) процентная доля Сторон, которые обеспечили подготовку по вопросам участия в принятии решений в соответствии с национальными законами и нормативными актами, включая создание механизмов для информирования общественности о способах участия;</w:t>
            </w:r>
          </w:p>
          <w:p w14:paraId="09096D8E"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(f) процентная доля Сторон, которые провели обучение по разработке и внедрению программ информирования общественности о биобезопасности;</w:t>
            </w:r>
          </w:p>
          <w:p w14:paraId="09096D8F" w14:textId="77777777" w:rsidR="00395CD1" w:rsidRPr="008C6B99" w:rsidRDefault="00395CD1" w:rsidP="00395CD1">
            <w:pPr>
              <w:suppressLineNumbers/>
              <w:suppressAutoHyphens/>
              <w:spacing w:before="60" w:after="60"/>
              <w:jc w:val="left"/>
              <w:rPr>
                <w:szCs w:val="22"/>
                <w:lang w:val="ru-RU"/>
              </w:rPr>
            </w:pPr>
            <w:r w:rsidRPr="008C6B99">
              <w:rPr>
                <w:szCs w:val="22"/>
                <w:lang w:val="ru-RU"/>
              </w:rPr>
              <w:t>(g) процентная доля Сторон, которые обеспечили обучение по вопросам информирования в сфере биобезопасности.</w:t>
            </w:r>
          </w:p>
        </w:tc>
        <w:tc>
          <w:tcPr>
            <w:tcW w:w="3012" w:type="dxa"/>
          </w:tcPr>
          <w:p w14:paraId="09096D90"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lastRenderedPageBreak/>
              <w:t>Путем осведомления, просвещения и участия общественности Стороны обеспечивают надлежащее информирование общественности о вопросах безопасности при передаче, обработке и использования ЖИО</w:t>
            </w:r>
          </w:p>
        </w:tc>
      </w:tr>
      <w:tr w:rsidR="00395CD1" w:rsidRPr="008C6B99" w14:paraId="09096D9E" w14:textId="77777777" w:rsidTr="00395CD1">
        <w:trPr>
          <w:jc w:val="center"/>
        </w:trPr>
        <w:tc>
          <w:tcPr>
            <w:tcW w:w="2302" w:type="dxa"/>
          </w:tcPr>
          <w:p w14:paraId="09096D92" w14:textId="77777777" w:rsidR="00395CD1" w:rsidRPr="008C6B99" w:rsidRDefault="00395CD1" w:rsidP="00395CD1">
            <w:pPr>
              <w:suppressLineNumbers/>
              <w:suppressAutoHyphens/>
              <w:spacing w:before="60" w:after="60"/>
              <w:jc w:val="left"/>
              <w:rPr>
                <w:kern w:val="22"/>
                <w:szCs w:val="22"/>
                <w:lang w:val="ru-RU"/>
              </w:rPr>
            </w:pPr>
            <w:r w:rsidRPr="008C6B99">
              <w:rPr>
                <w:b/>
                <w:bCs/>
                <w:szCs w:val="22"/>
                <w:lang w:val="ru-RU"/>
              </w:rPr>
              <w:t xml:space="preserve">B.4. Стороны </w:t>
            </w:r>
            <w:r w:rsidRPr="008C6B99">
              <w:rPr>
                <w:b/>
                <w:bCs/>
                <w:szCs w:val="22"/>
                <w:lang w:val="ru-RU"/>
              </w:rPr>
              <w:lastRenderedPageBreak/>
              <w:t>активизируют сотрудничество и координацию по вопросам биобезопасности на национальном, региональном и международном уровнях</w:t>
            </w:r>
          </w:p>
        </w:tc>
        <w:tc>
          <w:tcPr>
            <w:tcW w:w="2513" w:type="dxa"/>
          </w:tcPr>
          <w:p w14:paraId="09096D93" w14:textId="77777777" w:rsidR="00395CD1" w:rsidRPr="008C6B99" w:rsidRDefault="00395CD1" w:rsidP="00395CD1">
            <w:pPr>
              <w:spacing w:before="60" w:after="60"/>
              <w:jc w:val="left"/>
              <w:rPr>
                <w:kern w:val="22"/>
                <w:szCs w:val="22"/>
                <w:lang w:val="ru-RU"/>
              </w:rPr>
            </w:pPr>
            <w:r w:rsidRPr="008C6B99">
              <w:rPr>
                <w:szCs w:val="22"/>
                <w:lang w:val="ru-RU"/>
              </w:rPr>
              <w:lastRenderedPageBreak/>
              <w:t xml:space="preserve">(1) </w:t>
            </w:r>
            <w:r>
              <w:rPr>
                <w:szCs w:val="22"/>
                <w:lang w:val="ru-RU"/>
              </w:rPr>
              <w:t>с</w:t>
            </w:r>
            <w:r w:rsidRPr="008C6B99">
              <w:rPr>
                <w:szCs w:val="22"/>
                <w:lang w:val="ru-RU"/>
              </w:rPr>
              <w:t xml:space="preserve">отрудничество </w:t>
            </w:r>
            <w:r w:rsidRPr="008C6B99">
              <w:rPr>
                <w:szCs w:val="22"/>
                <w:lang w:val="ru-RU"/>
              </w:rPr>
              <w:lastRenderedPageBreak/>
              <w:t xml:space="preserve">между Сторонами и внутри Сторон; </w:t>
            </w:r>
          </w:p>
          <w:p w14:paraId="09096D94" w14:textId="77777777" w:rsidR="00395CD1" w:rsidRPr="008C6B99" w:rsidRDefault="00395CD1" w:rsidP="00395CD1">
            <w:pPr>
              <w:spacing w:before="60" w:after="60"/>
              <w:jc w:val="left"/>
              <w:rPr>
                <w:kern w:val="22"/>
                <w:szCs w:val="22"/>
                <w:lang w:val="ru-RU"/>
              </w:rPr>
            </w:pPr>
            <w:r w:rsidRPr="008C6B99">
              <w:rPr>
                <w:szCs w:val="22"/>
                <w:lang w:val="ru-RU"/>
              </w:rPr>
              <w:t>(2) участие коренных народов и местных общин и заинтересованных сторон из соответствующих секторов;</w:t>
            </w:r>
          </w:p>
          <w:p w14:paraId="09096D95" w14:textId="77777777" w:rsidR="00395CD1" w:rsidRPr="008C6B99" w:rsidRDefault="00395CD1" w:rsidP="00395CD1">
            <w:pPr>
              <w:spacing w:before="60" w:after="60"/>
              <w:jc w:val="left"/>
              <w:rPr>
                <w:kern w:val="22"/>
                <w:szCs w:val="22"/>
                <w:lang w:val="ru-RU"/>
              </w:rPr>
            </w:pPr>
            <w:r w:rsidRPr="008C6B99">
              <w:rPr>
                <w:szCs w:val="22"/>
                <w:lang w:val="ru-RU"/>
              </w:rPr>
              <w:t xml:space="preserve">(3) </w:t>
            </w:r>
            <w:r>
              <w:rPr>
                <w:szCs w:val="22"/>
                <w:lang w:val="ru-RU"/>
              </w:rPr>
              <w:t>учет проблематики</w:t>
            </w:r>
            <w:r w:rsidRPr="008C6B99">
              <w:rPr>
                <w:szCs w:val="22"/>
                <w:lang w:val="ru-RU"/>
              </w:rPr>
              <w:t xml:space="preserve"> биобезопасности в секторальном и межсекторальном законодательстве, мерах политики и планах.</w:t>
            </w:r>
            <w:r>
              <w:rPr>
                <w:szCs w:val="22"/>
                <w:lang w:val="ru-RU"/>
              </w:rPr>
              <w:t xml:space="preserve"> </w:t>
            </w:r>
          </w:p>
          <w:p w14:paraId="09096D96" w14:textId="77777777" w:rsidR="00395CD1" w:rsidRPr="008C6B99" w:rsidRDefault="00395CD1" w:rsidP="00395CD1">
            <w:pPr>
              <w:suppressLineNumbers/>
              <w:suppressAutoHyphens/>
              <w:spacing w:before="60" w:after="60"/>
              <w:jc w:val="left"/>
              <w:rPr>
                <w:kern w:val="22"/>
                <w:szCs w:val="22"/>
                <w:lang w:val="ru-RU"/>
              </w:rPr>
            </w:pPr>
          </w:p>
        </w:tc>
        <w:tc>
          <w:tcPr>
            <w:tcW w:w="2929" w:type="dxa"/>
          </w:tcPr>
          <w:p w14:paraId="09096D97"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lastRenderedPageBreak/>
              <w:t xml:space="preserve">(i) </w:t>
            </w:r>
            <w:r>
              <w:rPr>
                <w:kern w:val="22"/>
                <w:szCs w:val="22"/>
                <w:lang w:val="ru-RU"/>
              </w:rPr>
              <w:t>о</w:t>
            </w:r>
            <w:r w:rsidRPr="008C6B99">
              <w:rPr>
                <w:kern w:val="22"/>
                <w:szCs w:val="22"/>
                <w:lang w:val="ru-RU"/>
              </w:rPr>
              <w:t xml:space="preserve">рганизация </w:t>
            </w:r>
            <w:r w:rsidRPr="008C6B99">
              <w:rPr>
                <w:kern w:val="22"/>
                <w:szCs w:val="22"/>
                <w:lang w:val="ru-RU"/>
              </w:rPr>
              <w:lastRenderedPageBreak/>
              <w:t>мероприятий по содействию научно-техническому сотрудничеству, доступу к технологии и ее передаче и обмену информацией и опытом на всех уровнях, особенно для Сторон из числа развивающихся стран и малых островных развивающихся государств и Сторон с переходной экономикой;</w:t>
            </w:r>
          </w:p>
          <w:p w14:paraId="09096D98" w14:textId="77777777" w:rsidR="00395CD1" w:rsidRPr="008C6B99" w:rsidRDefault="00395CD1" w:rsidP="00395CD1">
            <w:pPr>
              <w:suppressLineNumbers/>
              <w:suppressAutoHyphens/>
              <w:spacing w:before="60" w:after="60"/>
              <w:jc w:val="left"/>
              <w:rPr>
                <w:kern w:val="22"/>
                <w:szCs w:val="22"/>
                <w:lang w:val="ru-RU"/>
              </w:rPr>
            </w:pPr>
            <w:r w:rsidRPr="008C6B99">
              <w:rPr>
                <w:kern w:val="22"/>
                <w:szCs w:val="22"/>
                <w:lang w:val="ru-RU"/>
              </w:rPr>
              <w:t>(</w:t>
            </w:r>
            <w:proofErr w:type="spellStart"/>
            <w:r w:rsidRPr="008C6B99">
              <w:rPr>
                <w:kern w:val="22"/>
                <w:szCs w:val="22"/>
                <w:lang w:val="ru-RU"/>
              </w:rPr>
              <w:t>ii</w:t>
            </w:r>
            <w:proofErr w:type="spellEnd"/>
            <w:r w:rsidRPr="008C6B99">
              <w:rPr>
                <w:kern w:val="22"/>
                <w:szCs w:val="22"/>
                <w:lang w:val="ru-RU"/>
              </w:rPr>
              <w:t xml:space="preserve">) </w:t>
            </w:r>
            <w:r w:rsidRPr="008C6B99">
              <w:rPr>
                <w:szCs w:val="22"/>
                <w:lang w:val="ru-RU"/>
              </w:rPr>
              <w:t>организация совместных мероприятий с участием коренных народов и местных общин, а также соответствующих заинтересованных сторон из различных секторов</w:t>
            </w:r>
            <w:r w:rsidRPr="008C6B99">
              <w:rPr>
                <w:kern w:val="22"/>
                <w:szCs w:val="22"/>
                <w:lang w:val="ru-RU"/>
              </w:rPr>
              <w:t>.</w:t>
            </w:r>
          </w:p>
        </w:tc>
        <w:tc>
          <w:tcPr>
            <w:tcW w:w="3544" w:type="dxa"/>
          </w:tcPr>
          <w:p w14:paraId="09096D99"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lastRenderedPageBreak/>
              <w:t xml:space="preserve">(a) </w:t>
            </w:r>
            <w:r>
              <w:rPr>
                <w:szCs w:val="22"/>
                <w:lang w:val="ru-RU"/>
              </w:rPr>
              <w:t>п</w:t>
            </w:r>
            <w:r w:rsidRPr="008C6B99">
              <w:rPr>
                <w:szCs w:val="22"/>
                <w:lang w:val="ru-RU"/>
              </w:rPr>
              <w:t xml:space="preserve">роцентная доля Сторон, </w:t>
            </w:r>
            <w:r w:rsidRPr="008C6B99">
              <w:rPr>
                <w:szCs w:val="22"/>
                <w:lang w:val="ru-RU"/>
              </w:rPr>
              <w:lastRenderedPageBreak/>
              <w:t>организовавших деятельность для содействия научно-техническому сотрудничеству и обмену информацией на двустороннем, субрегиональном и региональном уровнях;</w:t>
            </w:r>
          </w:p>
          <w:p w14:paraId="09096D9A" w14:textId="77777777" w:rsidR="00395CD1" w:rsidRPr="008C6B99" w:rsidRDefault="00395CD1" w:rsidP="00395CD1">
            <w:pPr>
              <w:suppressLineNumbers/>
              <w:suppressAutoHyphens/>
              <w:spacing w:before="60" w:after="60"/>
              <w:jc w:val="left"/>
              <w:rPr>
                <w:kern w:val="22"/>
                <w:szCs w:val="22"/>
                <w:lang w:val="ru-RU"/>
              </w:rPr>
            </w:pPr>
            <w:r w:rsidRPr="008C6B99">
              <w:rPr>
                <w:szCs w:val="22"/>
                <w:lang w:val="ru-RU"/>
              </w:rPr>
              <w:t>(b) процентная доля Сторон, организовавших совместные мероприятия с участием коренных народов и местных общин и соответствующих заинтересованных сторон из различных секторов.</w:t>
            </w:r>
          </w:p>
        </w:tc>
        <w:tc>
          <w:tcPr>
            <w:tcW w:w="3012" w:type="dxa"/>
          </w:tcPr>
          <w:p w14:paraId="09096D9B" w14:textId="77777777" w:rsidR="00395CD1" w:rsidRPr="008C6B99" w:rsidRDefault="00395CD1" w:rsidP="00395CD1">
            <w:pPr>
              <w:suppressLineNumbers/>
              <w:suppressAutoHyphens/>
              <w:autoSpaceDE w:val="0"/>
              <w:autoSpaceDN w:val="0"/>
              <w:adjustRightInd w:val="0"/>
              <w:spacing w:before="60" w:after="60"/>
              <w:jc w:val="left"/>
              <w:rPr>
                <w:kern w:val="22"/>
                <w:szCs w:val="22"/>
                <w:lang w:val="ru-RU"/>
              </w:rPr>
            </w:pPr>
            <w:r w:rsidRPr="008C6B99">
              <w:rPr>
                <w:szCs w:val="22"/>
                <w:lang w:val="ru-RU"/>
              </w:rPr>
              <w:lastRenderedPageBreak/>
              <w:t xml:space="preserve">Благодаря сотрудничеству на </w:t>
            </w:r>
            <w:r w:rsidRPr="008C6B99">
              <w:rPr>
                <w:szCs w:val="22"/>
                <w:lang w:val="ru-RU"/>
              </w:rPr>
              <w:lastRenderedPageBreak/>
              <w:t>национальном, региональном и международном уровнях и участию заинтересованных сторон осуществление Протокола Сторонами происходит более эффективно</w:t>
            </w:r>
          </w:p>
          <w:p w14:paraId="09096D9C" w14:textId="77777777" w:rsidR="00395CD1" w:rsidRPr="008C6B99" w:rsidRDefault="00395CD1" w:rsidP="00395CD1">
            <w:pPr>
              <w:suppressLineNumbers/>
              <w:suppressAutoHyphens/>
              <w:spacing w:before="60" w:after="60"/>
              <w:jc w:val="left"/>
              <w:rPr>
                <w:kern w:val="22"/>
                <w:szCs w:val="22"/>
                <w:lang w:val="ru-RU"/>
              </w:rPr>
            </w:pPr>
          </w:p>
          <w:p w14:paraId="09096D9D" w14:textId="77777777" w:rsidR="00395CD1" w:rsidRPr="008C6B99" w:rsidRDefault="00395CD1" w:rsidP="00395CD1">
            <w:pPr>
              <w:suppressLineNumbers/>
              <w:suppressAutoHyphens/>
              <w:spacing w:before="60" w:after="60"/>
              <w:jc w:val="left"/>
              <w:rPr>
                <w:szCs w:val="22"/>
                <w:lang w:val="ru-RU"/>
              </w:rPr>
            </w:pPr>
            <w:r w:rsidRPr="008C6B99">
              <w:rPr>
                <w:szCs w:val="22"/>
                <w:lang w:val="ru-RU"/>
              </w:rPr>
              <w:t>Повышение осведомленности о значении биобезопасности среди правительственных кругов и соответствующих заинтересованных сторон.</w:t>
            </w:r>
          </w:p>
        </w:tc>
      </w:tr>
    </w:tbl>
    <w:p w14:paraId="09096D9F" w14:textId="77777777" w:rsidR="00340720" w:rsidRDefault="00340720" w:rsidP="00340720">
      <w:pPr>
        <w:spacing w:before="120" w:after="120"/>
        <w:ind w:firstLine="567"/>
        <w:jc w:val="center"/>
      </w:pPr>
    </w:p>
    <w:p w14:paraId="09096DA0" w14:textId="77777777" w:rsidR="00340720" w:rsidRDefault="00340720" w:rsidP="00340720">
      <w:pPr>
        <w:spacing w:before="120" w:after="120"/>
      </w:pPr>
    </w:p>
    <w:p w14:paraId="09096DA1" w14:textId="77777777" w:rsidR="00340720" w:rsidRPr="00C9161D" w:rsidRDefault="00340720" w:rsidP="00340720">
      <w:pPr>
        <w:spacing w:before="120" w:after="120"/>
        <w:ind w:firstLine="567"/>
        <w:jc w:val="center"/>
      </w:pPr>
    </w:p>
    <w:p w14:paraId="09096DA2" w14:textId="77777777" w:rsidR="00340720" w:rsidRDefault="00340720"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sectPr w:rsidR="00340720" w:rsidSect="00395CD1">
          <w:footnotePr>
            <w:numRestart w:val="eachSect"/>
          </w:footnotePr>
          <w:pgSz w:w="15840" w:h="12240" w:orient="landscape"/>
          <w:pgMar w:top="1440" w:right="1021" w:bottom="1440" w:left="1021" w:header="459" w:footer="720" w:gutter="0"/>
          <w:cols w:space="708"/>
          <w:docGrid w:linePitch="360"/>
        </w:sectPr>
      </w:pPr>
    </w:p>
    <w:p w14:paraId="09096DA3" w14:textId="77777777" w:rsidR="00340720" w:rsidRPr="00ED4A40" w:rsidRDefault="00340720" w:rsidP="00AF7519">
      <w:pPr>
        <w:pStyle w:val="decision"/>
        <w:ind w:left="2268" w:right="429" w:hanging="1134"/>
        <w:jc w:val="left"/>
        <w:rPr>
          <w:lang w:val="ru-MD"/>
        </w:rPr>
      </w:pPr>
      <w:bookmarkStart w:id="92" w:name="_Toc152746666"/>
      <w:r w:rsidRPr="00ED4A40">
        <w:rPr>
          <w:lang w:val="ru-MD"/>
        </w:rPr>
        <w:lastRenderedPageBreak/>
        <w:t>CP-10/5.</w:t>
      </w:r>
      <w:r w:rsidRPr="00ED4A40">
        <w:rPr>
          <w:lang w:val="ru-MD"/>
        </w:rPr>
        <w:tab/>
        <w:t>Функционирование и деятельность Механизма посредничества по биобезопасности (статья 20)</w:t>
      </w:r>
      <w:bookmarkEnd w:id="92"/>
      <w:r w:rsidRPr="00ED4A40">
        <w:rPr>
          <w:lang w:val="ru-MD"/>
        </w:rPr>
        <w:t xml:space="preserve"> </w:t>
      </w:r>
    </w:p>
    <w:p w14:paraId="09096DA4" w14:textId="77777777" w:rsidR="00340720" w:rsidRDefault="00340720" w:rsidP="00340720">
      <w:pPr>
        <w:pStyle w:val="Para1"/>
        <w:numPr>
          <w:ilvl w:val="0"/>
          <w:numId w:val="0"/>
        </w:numPr>
        <w:ind w:firstLine="720"/>
        <w:rPr>
          <w:rStyle w:val="None"/>
          <w:i/>
          <w:iCs/>
          <w:lang w:val="ru-RU"/>
        </w:rPr>
      </w:pPr>
      <w:r w:rsidRPr="00017FF4">
        <w:rPr>
          <w:rStyle w:val="None"/>
          <w:i/>
          <w:iCs/>
          <w:lang w:val="ru-RU"/>
        </w:rPr>
        <w:t>Конференция Сторон, выступающая в качестве совещания Сторон Картахенского протокола по биобезопасности</w:t>
      </w:r>
      <w:r>
        <w:rPr>
          <w:rStyle w:val="None"/>
          <w:i/>
          <w:iCs/>
          <w:lang w:val="ru-RU"/>
        </w:rPr>
        <w:t>,</w:t>
      </w:r>
    </w:p>
    <w:p w14:paraId="09096DA5" w14:textId="77777777" w:rsidR="00340720" w:rsidRPr="00017FF4" w:rsidRDefault="00340720" w:rsidP="00340720">
      <w:pPr>
        <w:pStyle w:val="Para1"/>
        <w:numPr>
          <w:ilvl w:val="0"/>
          <w:numId w:val="0"/>
        </w:numPr>
        <w:ind w:firstLine="720"/>
        <w:rPr>
          <w:rStyle w:val="None"/>
          <w:i/>
          <w:iCs/>
          <w:snapToGrid/>
          <w:lang w:val="ru-RU"/>
        </w:rPr>
      </w:pPr>
      <w:r w:rsidRPr="00017FF4">
        <w:rPr>
          <w:rStyle w:val="None"/>
          <w:i/>
          <w:iCs/>
          <w:snapToGrid/>
          <w:lang w:val="ru-RU"/>
        </w:rPr>
        <w:t xml:space="preserve">вновь подтверждая </w:t>
      </w:r>
      <w:r w:rsidRPr="00017FF4">
        <w:rPr>
          <w:rStyle w:val="None"/>
          <w:snapToGrid/>
          <w:lang w:val="ru-RU"/>
        </w:rPr>
        <w:t xml:space="preserve">ключевую роль Механизма посредничества по биобезопасности как механизма обмена информацией, способствующего </w:t>
      </w:r>
      <w:r>
        <w:rPr>
          <w:rStyle w:val="None"/>
          <w:snapToGrid/>
          <w:lang w:val="ru-RU"/>
        </w:rPr>
        <w:t>осуществлению</w:t>
      </w:r>
      <w:r w:rsidRPr="00017FF4">
        <w:rPr>
          <w:rStyle w:val="None"/>
          <w:snapToGrid/>
          <w:lang w:val="ru-RU"/>
        </w:rPr>
        <w:t xml:space="preserve"> Картахенского протокола по биобезопасности и соответствующих </w:t>
      </w:r>
      <w:r>
        <w:rPr>
          <w:rStyle w:val="None"/>
          <w:snapToGrid/>
          <w:lang w:val="ru-RU"/>
        </w:rPr>
        <w:t>мер</w:t>
      </w:r>
      <w:r w:rsidRPr="00017FF4">
        <w:rPr>
          <w:rStyle w:val="None"/>
          <w:snapToGrid/>
          <w:lang w:val="ru-RU"/>
        </w:rPr>
        <w:t xml:space="preserve"> по </w:t>
      </w:r>
      <w:r>
        <w:rPr>
          <w:rStyle w:val="None"/>
          <w:snapToGrid/>
          <w:lang w:val="ru-RU"/>
        </w:rPr>
        <w:t>созданию</w:t>
      </w:r>
      <w:r w:rsidRPr="00017FF4">
        <w:rPr>
          <w:rStyle w:val="None"/>
          <w:snapToGrid/>
          <w:lang w:val="ru-RU"/>
        </w:rPr>
        <w:t xml:space="preserve"> потенциала, и отмечая растущую актуальность Механизма посредничества по биобезопасности для онлайновых форумов</w:t>
      </w:r>
      <w:r>
        <w:rPr>
          <w:rStyle w:val="None"/>
          <w:snapToGrid/>
          <w:lang w:val="ru-RU"/>
        </w:rPr>
        <w:t>,</w:t>
      </w:r>
    </w:p>
    <w:p w14:paraId="09096DA6" w14:textId="77777777" w:rsidR="00340720" w:rsidRPr="00017FF4" w:rsidRDefault="00340720" w:rsidP="00A056A2">
      <w:pPr>
        <w:pStyle w:val="Para1"/>
        <w:numPr>
          <w:ilvl w:val="0"/>
          <w:numId w:val="13"/>
        </w:numPr>
        <w:snapToGrid w:val="0"/>
        <w:ind w:left="0" w:firstLine="720"/>
        <w:rPr>
          <w:rStyle w:val="None"/>
          <w:lang w:val="ru-RU"/>
        </w:rPr>
      </w:pPr>
      <w:r w:rsidRPr="00017FF4">
        <w:rPr>
          <w:rStyle w:val="None"/>
          <w:i/>
          <w:lang w:val="ru-RU"/>
        </w:rPr>
        <w:t>приветствует</w:t>
      </w:r>
      <w:r w:rsidRPr="00017FF4">
        <w:rPr>
          <w:rStyle w:val="None"/>
          <w:lang w:val="ru-RU"/>
        </w:rPr>
        <w:t xml:space="preserve"> перенос центрального портала </w:t>
      </w:r>
      <w:r w:rsidRPr="00017FF4">
        <w:rPr>
          <w:lang w:val="ru-RU"/>
        </w:rPr>
        <w:t>Механизма посредничества</w:t>
      </w:r>
      <w:r w:rsidRPr="00017FF4">
        <w:rPr>
          <w:rStyle w:val="None"/>
          <w:lang w:val="ru-RU"/>
        </w:rPr>
        <w:t xml:space="preserve"> по биобезопасности на </w:t>
      </w:r>
      <w:r w:rsidRPr="00C43847">
        <w:rPr>
          <w:rStyle w:val="None"/>
          <w:lang w:val="ru-RU"/>
        </w:rPr>
        <w:t xml:space="preserve">новую платформу и улучшения, внесенные в соответствии с совместными условиями функционирования </w:t>
      </w:r>
      <w:r w:rsidRPr="00C43847">
        <w:rPr>
          <w:lang w:val="ru-RU"/>
        </w:rPr>
        <w:t>Механизма посредничества Конвенции,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 одобренными</w:t>
      </w:r>
      <w:r w:rsidRPr="00017FF4">
        <w:rPr>
          <w:rStyle w:val="None"/>
          <w:lang w:val="ru-RU"/>
        </w:rPr>
        <w:t xml:space="preserve"> в решении CP-9/2;</w:t>
      </w:r>
    </w:p>
    <w:p w14:paraId="09096DA7" w14:textId="77777777" w:rsidR="00340720" w:rsidRPr="00017FF4" w:rsidRDefault="00340720" w:rsidP="00A056A2">
      <w:pPr>
        <w:pStyle w:val="Para1"/>
        <w:numPr>
          <w:ilvl w:val="0"/>
          <w:numId w:val="13"/>
        </w:numPr>
        <w:snapToGrid w:val="0"/>
        <w:ind w:left="0" w:firstLine="720"/>
        <w:rPr>
          <w:rStyle w:val="None"/>
          <w:lang w:val="ru-RU"/>
        </w:rPr>
      </w:pPr>
      <w:r w:rsidRPr="00017FF4">
        <w:rPr>
          <w:rStyle w:val="None"/>
          <w:i/>
          <w:lang w:val="ru-RU"/>
        </w:rPr>
        <w:t>призывает</w:t>
      </w:r>
      <w:r w:rsidRPr="00017FF4">
        <w:rPr>
          <w:rStyle w:val="None"/>
          <w:lang w:val="ru-RU"/>
        </w:rPr>
        <w:t xml:space="preserve"> Стороны и другие правительства публиковать имеющуюся на национальном уровне информацию в </w:t>
      </w:r>
      <w:r w:rsidRPr="00017FF4">
        <w:rPr>
          <w:lang w:val="ru-RU"/>
        </w:rPr>
        <w:t>Механизме посредничества</w:t>
      </w:r>
      <w:r w:rsidRPr="00017FF4">
        <w:rPr>
          <w:rStyle w:val="None"/>
          <w:lang w:val="ru-RU"/>
        </w:rPr>
        <w:t xml:space="preserve"> по биобезопасности в соответствии с их обязательствами по </w:t>
      </w:r>
      <w:r>
        <w:rPr>
          <w:rStyle w:val="None"/>
          <w:lang w:val="ru-RU"/>
        </w:rPr>
        <w:t>П</w:t>
      </w:r>
      <w:r w:rsidRPr="00017FF4">
        <w:rPr>
          <w:rStyle w:val="None"/>
          <w:lang w:val="ru-RU"/>
        </w:rPr>
        <w:t>ротоколу;</w:t>
      </w:r>
    </w:p>
    <w:p w14:paraId="09096DA8" w14:textId="77777777" w:rsidR="00340720" w:rsidRPr="00017FF4" w:rsidRDefault="00340720" w:rsidP="00A056A2">
      <w:pPr>
        <w:pStyle w:val="Para1"/>
        <w:numPr>
          <w:ilvl w:val="0"/>
          <w:numId w:val="13"/>
        </w:numPr>
        <w:snapToGrid w:val="0"/>
        <w:ind w:left="0" w:firstLine="720"/>
        <w:rPr>
          <w:rStyle w:val="None"/>
          <w:lang w:val="ru-RU"/>
        </w:rPr>
      </w:pPr>
      <w:r>
        <w:rPr>
          <w:rStyle w:val="None"/>
          <w:i/>
          <w:lang w:val="ru-RU"/>
        </w:rPr>
        <w:t>призывает</w:t>
      </w:r>
      <w:r w:rsidRPr="00017FF4">
        <w:rPr>
          <w:rStyle w:val="None"/>
          <w:lang w:val="ru-RU"/>
        </w:rPr>
        <w:t xml:space="preserve"> Сторон</w:t>
      </w:r>
      <w:r>
        <w:rPr>
          <w:rStyle w:val="None"/>
          <w:lang w:val="ru-RU"/>
        </w:rPr>
        <w:t>ы</w:t>
      </w:r>
      <w:r w:rsidRPr="00017FF4">
        <w:rPr>
          <w:rStyle w:val="None"/>
          <w:lang w:val="ru-RU"/>
        </w:rPr>
        <w:t>, други</w:t>
      </w:r>
      <w:r>
        <w:rPr>
          <w:rStyle w:val="None"/>
          <w:lang w:val="ru-RU"/>
        </w:rPr>
        <w:t>е</w:t>
      </w:r>
      <w:r w:rsidRPr="00017FF4">
        <w:rPr>
          <w:rStyle w:val="None"/>
          <w:lang w:val="ru-RU"/>
        </w:rPr>
        <w:t xml:space="preserve"> правительства и соответствующи</w:t>
      </w:r>
      <w:r>
        <w:rPr>
          <w:rStyle w:val="None"/>
          <w:lang w:val="ru-RU"/>
        </w:rPr>
        <w:t>е</w:t>
      </w:r>
      <w:r w:rsidRPr="00017FF4">
        <w:rPr>
          <w:rStyle w:val="None"/>
          <w:lang w:val="ru-RU"/>
        </w:rPr>
        <w:t xml:space="preserve"> организаци</w:t>
      </w:r>
      <w:r>
        <w:rPr>
          <w:rStyle w:val="None"/>
          <w:lang w:val="ru-RU"/>
        </w:rPr>
        <w:t>и</w:t>
      </w:r>
      <w:r w:rsidRPr="00017FF4">
        <w:rPr>
          <w:rStyle w:val="None"/>
          <w:lang w:val="ru-RU"/>
        </w:rPr>
        <w:t xml:space="preserve"> проанализировать записи, опубликованные ими ранее в </w:t>
      </w:r>
      <w:r w:rsidRPr="00017FF4">
        <w:rPr>
          <w:lang w:val="ru-RU"/>
        </w:rPr>
        <w:t>Механизме посредничества</w:t>
      </w:r>
      <w:r w:rsidRPr="00017FF4">
        <w:rPr>
          <w:rStyle w:val="None"/>
          <w:lang w:val="ru-RU"/>
        </w:rPr>
        <w:t xml:space="preserve"> по биобезопасности, чтобы проверить их точность на новой платформе и при необходимости</w:t>
      </w:r>
      <w:r>
        <w:rPr>
          <w:rStyle w:val="None"/>
          <w:lang w:val="ru-RU"/>
        </w:rPr>
        <w:t xml:space="preserve"> своевременно </w:t>
      </w:r>
      <w:r w:rsidRPr="00017FF4">
        <w:rPr>
          <w:rStyle w:val="None"/>
          <w:lang w:val="ru-RU"/>
        </w:rPr>
        <w:t>внести любые изменения или обновления;</w:t>
      </w:r>
      <w:r>
        <w:rPr>
          <w:rStyle w:val="None"/>
          <w:lang w:val="ru-RU"/>
        </w:rPr>
        <w:t xml:space="preserve"> </w:t>
      </w:r>
    </w:p>
    <w:p w14:paraId="09096DA9" w14:textId="77777777" w:rsidR="00340720" w:rsidRPr="00017FF4" w:rsidRDefault="00340720" w:rsidP="00A056A2">
      <w:pPr>
        <w:pStyle w:val="Para1"/>
        <w:numPr>
          <w:ilvl w:val="0"/>
          <w:numId w:val="13"/>
        </w:numPr>
        <w:snapToGrid w:val="0"/>
        <w:ind w:left="0" w:firstLine="720"/>
        <w:rPr>
          <w:rStyle w:val="None"/>
          <w:lang w:val="ru-RU"/>
        </w:rPr>
      </w:pPr>
      <w:r w:rsidRPr="00017FF4">
        <w:rPr>
          <w:rStyle w:val="None"/>
          <w:i/>
          <w:lang w:val="ru-RU"/>
        </w:rPr>
        <w:t>принимает к сведению</w:t>
      </w:r>
      <w:r w:rsidRPr="00017FF4">
        <w:rPr>
          <w:rStyle w:val="None"/>
          <w:lang w:val="ru-RU"/>
        </w:rPr>
        <w:t xml:space="preserve"> цель A.2 и соответствующие мероприятия по созданию потенциала в </w:t>
      </w:r>
      <w:r>
        <w:rPr>
          <w:rStyle w:val="None"/>
          <w:lang w:val="ru-RU"/>
        </w:rPr>
        <w:t>П</w:t>
      </w:r>
      <w:r w:rsidRPr="00017FF4">
        <w:rPr>
          <w:rStyle w:val="None"/>
          <w:lang w:val="ru-RU"/>
        </w:rPr>
        <w:t>лане осуществления Картахенского протокола по биобезопасности</w:t>
      </w:r>
      <w:r w:rsidRPr="00E929CE">
        <w:rPr>
          <w:rStyle w:val="FootnoteReference"/>
          <w:sz w:val="22"/>
          <w:u w:val="none"/>
          <w:vertAlign w:val="superscript"/>
        </w:rPr>
        <w:footnoteReference w:id="15"/>
      </w:r>
      <w:r w:rsidRPr="00E76ED2">
        <w:rPr>
          <w:lang w:val="ru-RU"/>
        </w:rPr>
        <w:t xml:space="preserve"> </w:t>
      </w:r>
      <w:r w:rsidRPr="00017FF4">
        <w:rPr>
          <w:rStyle w:val="None"/>
          <w:lang w:val="ru-RU"/>
        </w:rPr>
        <w:t xml:space="preserve">и </w:t>
      </w:r>
      <w:r>
        <w:rPr>
          <w:rStyle w:val="None"/>
          <w:lang w:val="ru-RU"/>
        </w:rPr>
        <w:t>П</w:t>
      </w:r>
      <w:r w:rsidRPr="00017FF4">
        <w:rPr>
          <w:rStyle w:val="None"/>
          <w:lang w:val="ru-RU"/>
        </w:rPr>
        <w:t>лане действий по созданию потенциала</w:t>
      </w:r>
      <w:r w:rsidRPr="00BF0363">
        <w:rPr>
          <w:lang w:val="ru-RU"/>
        </w:rPr>
        <w:t xml:space="preserve"> </w:t>
      </w:r>
      <w:r>
        <w:rPr>
          <w:lang w:val="ru-RU"/>
        </w:rPr>
        <w:t>для Картахенского протокола по биобезопасности</w:t>
      </w:r>
      <w:r>
        <w:rPr>
          <w:iCs/>
          <w:vertAlign w:val="superscript"/>
          <w:lang w:val="ru-RU"/>
        </w:rPr>
        <w:footnoteReference w:id="16"/>
      </w:r>
      <w:r w:rsidRPr="00E76ED2">
        <w:rPr>
          <w:lang w:val="ru-RU"/>
        </w:rPr>
        <w:t xml:space="preserve"> </w:t>
      </w:r>
      <w:r w:rsidRPr="00017FF4">
        <w:rPr>
          <w:rStyle w:val="None"/>
          <w:lang w:val="ru-RU"/>
        </w:rPr>
        <w:t xml:space="preserve">и </w:t>
      </w:r>
      <w:r w:rsidRPr="00BF0363">
        <w:rPr>
          <w:rStyle w:val="None"/>
          <w:iCs/>
          <w:lang w:val="ru-RU"/>
        </w:rPr>
        <w:t>предлагает</w:t>
      </w:r>
      <w:r w:rsidRPr="00017FF4">
        <w:rPr>
          <w:rStyle w:val="None"/>
          <w:lang w:val="ru-RU"/>
        </w:rPr>
        <w:t xml:space="preserve"> Сторонам, другим правительствам и соответствующим организациям осуществлять соответствующие мероприятия с целью дальнейшего укрепления роли </w:t>
      </w:r>
      <w:r w:rsidRPr="00017FF4">
        <w:rPr>
          <w:lang w:val="ru-RU"/>
        </w:rPr>
        <w:t>Механизма посредничества</w:t>
      </w:r>
      <w:r w:rsidRPr="00017FF4">
        <w:rPr>
          <w:rStyle w:val="None"/>
          <w:lang w:val="ru-RU"/>
        </w:rPr>
        <w:t xml:space="preserve"> по биобезопасности в реализации Картахенского протокола;</w:t>
      </w:r>
    </w:p>
    <w:p w14:paraId="09096DAA" w14:textId="77777777" w:rsidR="00340720" w:rsidRPr="00017FF4" w:rsidRDefault="00340720" w:rsidP="00A056A2">
      <w:pPr>
        <w:pStyle w:val="Para1"/>
        <w:numPr>
          <w:ilvl w:val="0"/>
          <w:numId w:val="13"/>
        </w:numPr>
        <w:snapToGrid w:val="0"/>
        <w:ind w:left="0" w:firstLine="720"/>
        <w:rPr>
          <w:rStyle w:val="None"/>
          <w:snapToGrid/>
          <w:lang w:val="ru-RU"/>
        </w:rPr>
      </w:pPr>
      <w:r w:rsidRPr="00017FF4">
        <w:rPr>
          <w:i/>
          <w:lang w:val="ru-RU"/>
        </w:rPr>
        <w:t>приветствует</w:t>
      </w:r>
      <w:r w:rsidRPr="00017FF4">
        <w:rPr>
          <w:lang w:val="ru-RU"/>
        </w:rPr>
        <w:t xml:space="preserve"> </w:t>
      </w:r>
      <w:r>
        <w:rPr>
          <w:lang w:val="ru-RU"/>
        </w:rPr>
        <w:t xml:space="preserve">успешное </w:t>
      </w:r>
      <w:r w:rsidRPr="00017FF4">
        <w:rPr>
          <w:lang w:val="ru-RU"/>
        </w:rPr>
        <w:t xml:space="preserve">осуществление проекта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(проект МПБ-III) и </w:t>
      </w:r>
      <w:r w:rsidRPr="008E3694">
        <w:rPr>
          <w:iCs/>
          <w:lang w:val="ru-RU"/>
        </w:rPr>
        <w:t>предлагает</w:t>
      </w:r>
      <w:r w:rsidRPr="00017FF4">
        <w:rPr>
          <w:lang w:val="ru-RU"/>
        </w:rPr>
        <w:t xml:space="preserve"> Программе Организации Объединенных Наций по окружающей среде </w:t>
      </w:r>
      <w:r w:rsidRPr="008E3694">
        <w:rPr>
          <w:lang w:val="ru-RU"/>
        </w:rPr>
        <w:t>разраб</w:t>
      </w:r>
      <w:r>
        <w:rPr>
          <w:lang w:val="ru-RU"/>
        </w:rPr>
        <w:t>атыва</w:t>
      </w:r>
      <w:r w:rsidRPr="008E3694">
        <w:rPr>
          <w:lang w:val="ru-RU"/>
        </w:rPr>
        <w:t xml:space="preserve">ть дальнейшие проекты по созданию потенциала, связанные с </w:t>
      </w:r>
      <w:r w:rsidRPr="00017FF4">
        <w:rPr>
          <w:lang w:val="ru-RU"/>
        </w:rPr>
        <w:t>использовани</w:t>
      </w:r>
      <w:r>
        <w:rPr>
          <w:lang w:val="ru-RU"/>
        </w:rPr>
        <w:t>ем</w:t>
      </w:r>
      <w:r w:rsidRPr="00017FF4">
        <w:rPr>
          <w:lang w:val="ru-RU"/>
        </w:rPr>
        <w:t xml:space="preserve"> Механизма посредничества по биобезопасности;</w:t>
      </w:r>
      <w:r w:rsidRPr="00017FF4">
        <w:rPr>
          <w:rStyle w:val="None"/>
          <w:i/>
          <w:iCs/>
          <w:lang w:val="ru-RU"/>
        </w:rPr>
        <w:t xml:space="preserve"> </w:t>
      </w:r>
    </w:p>
    <w:p w14:paraId="09096DAB" w14:textId="77777777" w:rsidR="00340720" w:rsidRPr="00017FF4" w:rsidRDefault="00340720" w:rsidP="00A056A2">
      <w:pPr>
        <w:pStyle w:val="Para1"/>
        <w:numPr>
          <w:ilvl w:val="0"/>
          <w:numId w:val="13"/>
        </w:numPr>
        <w:snapToGrid w:val="0"/>
        <w:ind w:left="0" w:firstLine="720"/>
        <w:rPr>
          <w:rStyle w:val="None"/>
          <w:lang w:val="ru-RU"/>
        </w:rPr>
      </w:pPr>
      <w:r>
        <w:rPr>
          <w:rStyle w:val="None"/>
          <w:i/>
          <w:lang w:val="ru-RU"/>
        </w:rPr>
        <w:t xml:space="preserve">также </w:t>
      </w:r>
      <w:r w:rsidRPr="00017FF4">
        <w:rPr>
          <w:rStyle w:val="None"/>
          <w:i/>
          <w:lang w:val="ru-RU"/>
        </w:rPr>
        <w:t>приветствует</w:t>
      </w:r>
      <w:r w:rsidRPr="00017FF4">
        <w:rPr>
          <w:rStyle w:val="None"/>
          <w:lang w:val="ru-RU"/>
        </w:rPr>
        <w:t xml:space="preserve"> совместную деятельность, осуществляемую между базами данных по биобезопасности Продовольственной и сельскохозяйственной организации Объединенных Наций и Организации экономического сотрудничества и развития и </w:t>
      </w:r>
      <w:r w:rsidRPr="00017FF4">
        <w:rPr>
          <w:lang w:val="ru-RU"/>
        </w:rPr>
        <w:t>Механизмом посредничества</w:t>
      </w:r>
      <w:r w:rsidRPr="00017FF4">
        <w:rPr>
          <w:rStyle w:val="None"/>
          <w:lang w:val="ru-RU"/>
        </w:rPr>
        <w:t xml:space="preserve"> по биобезопасности;</w:t>
      </w:r>
    </w:p>
    <w:p w14:paraId="09096DAC" w14:textId="77777777" w:rsidR="00340720" w:rsidRPr="00017FF4" w:rsidRDefault="00340720" w:rsidP="00A056A2">
      <w:pPr>
        <w:pStyle w:val="Para1"/>
        <w:numPr>
          <w:ilvl w:val="0"/>
          <w:numId w:val="13"/>
        </w:numPr>
        <w:snapToGrid w:val="0"/>
        <w:ind w:left="0" w:firstLine="720"/>
        <w:rPr>
          <w:rStyle w:val="None"/>
          <w:lang w:val="ru-RU"/>
        </w:rPr>
      </w:pPr>
      <w:r w:rsidRPr="00017FF4">
        <w:rPr>
          <w:rStyle w:val="None"/>
          <w:i/>
          <w:lang w:val="ru-RU"/>
        </w:rPr>
        <w:t>поручает</w:t>
      </w:r>
      <w:r w:rsidRPr="00017FF4">
        <w:rPr>
          <w:rStyle w:val="None"/>
          <w:lang w:val="ru-RU"/>
        </w:rPr>
        <w:t xml:space="preserve"> Исполнительному секретарю продолжать поддерживать и вносить необходимые усовершенствования в </w:t>
      </w:r>
      <w:r w:rsidRPr="00017FF4">
        <w:rPr>
          <w:lang w:val="ru-RU"/>
        </w:rPr>
        <w:t>Механизм посредничества</w:t>
      </w:r>
      <w:r w:rsidRPr="00017FF4">
        <w:rPr>
          <w:rStyle w:val="None"/>
          <w:lang w:val="ru-RU"/>
        </w:rPr>
        <w:t xml:space="preserve"> по биобезопасности, включая:</w:t>
      </w:r>
    </w:p>
    <w:p w14:paraId="09096DAD" w14:textId="77777777" w:rsidR="00340720" w:rsidRPr="00017FF4" w:rsidRDefault="00340720" w:rsidP="00A056A2">
      <w:pPr>
        <w:pStyle w:val="ListParagraph"/>
        <w:numPr>
          <w:ilvl w:val="0"/>
          <w:numId w:val="15"/>
        </w:numPr>
        <w:suppressLineNumbers/>
        <w:suppressAutoHyphens/>
        <w:spacing w:before="120" w:after="120"/>
        <w:ind w:left="0" w:firstLine="720"/>
        <w:contextualSpacing w:val="0"/>
        <w:rPr>
          <w:rStyle w:val="None"/>
          <w:szCs w:val="22"/>
          <w:lang w:val="ru-RU"/>
        </w:rPr>
      </w:pPr>
      <w:r>
        <w:rPr>
          <w:rStyle w:val="None"/>
          <w:szCs w:val="22"/>
          <w:lang w:val="ru-RU"/>
        </w:rPr>
        <w:t xml:space="preserve">дальнейший </w:t>
      </w:r>
      <w:r w:rsidRPr="00017FF4">
        <w:rPr>
          <w:rStyle w:val="None"/>
          <w:szCs w:val="22"/>
          <w:lang w:val="ru-RU"/>
        </w:rPr>
        <w:t xml:space="preserve">перевод страниц </w:t>
      </w:r>
      <w:r w:rsidRPr="00017FF4">
        <w:rPr>
          <w:lang w:val="ru-RU"/>
        </w:rPr>
        <w:t>Механизм</w:t>
      </w:r>
      <w:r>
        <w:rPr>
          <w:lang w:val="ru-RU"/>
        </w:rPr>
        <w:t>а</w:t>
      </w:r>
      <w:r w:rsidRPr="00017FF4">
        <w:rPr>
          <w:lang w:val="ru-RU"/>
        </w:rPr>
        <w:t xml:space="preserve"> посредничества</w:t>
      </w:r>
      <w:r w:rsidRPr="00017FF4">
        <w:rPr>
          <w:rStyle w:val="None"/>
          <w:szCs w:val="22"/>
          <w:lang w:val="ru-RU"/>
        </w:rPr>
        <w:t xml:space="preserve"> по биобезопасности, включая новые функции и содержание по мере их </w:t>
      </w:r>
      <w:r w:rsidRPr="00017FF4">
        <w:rPr>
          <w:color w:val="000000" w:themeColor="text1"/>
          <w:szCs w:val="22"/>
          <w:lang w:val="ru-RU"/>
        </w:rPr>
        <w:t>разработки</w:t>
      </w:r>
      <w:r w:rsidRPr="00017FF4">
        <w:rPr>
          <w:rStyle w:val="None"/>
          <w:szCs w:val="22"/>
          <w:lang w:val="ru-RU"/>
        </w:rPr>
        <w:t>, чтобы обеспечить доступность Механизма посредничества по биобезопасности на шести официальных языках Организации Объединенных Наций;</w:t>
      </w:r>
    </w:p>
    <w:p w14:paraId="09096DAE" w14:textId="77777777" w:rsidR="00340720" w:rsidRDefault="00340720" w:rsidP="00A056A2">
      <w:pPr>
        <w:pStyle w:val="ListParagraph"/>
        <w:numPr>
          <w:ilvl w:val="0"/>
          <w:numId w:val="15"/>
        </w:numPr>
        <w:suppressLineNumbers/>
        <w:suppressAutoHyphens/>
        <w:spacing w:before="120" w:after="120"/>
        <w:ind w:left="0" w:firstLine="720"/>
        <w:contextualSpacing w:val="0"/>
        <w:rPr>
          <w:rStyle w:val="None"/>
          <w:szCs w:val="22"/>
          <w:lang w:val="ru-RU"/>
        </w:rPr>
      </w:pPr>
      <w:r w:rsidRPr="00017FF4">
        <w:rPr>
          <w:rStyle w:val="None"/>
          <w:szCs w:val="22"/>
          <w:lang w:val="ru-RU"/>
        </w:rPr>
        <w:t xml:space="preserve">изучение возможностей использования инструмента </w:t>
      </w:r>
      <w:proofErr w:type="spellStart"/>
      <w:r w:rsidRPr="00017FF4">
        <w:rPr>
          <w:rStyle w:val="None"/>
          <w:szCs w:val="22"/>
          <w:lang w:val="ru-RU"/>
        </w:rPr>
        <w:t>Bioland</w:t>
      </w:r>
      <w:proofErr w:type="spellEnd"/>
      <w:r w:rsidRPr="00017FF4">
        <w:rPr>
          <w:rStyle w:val="None"/>
          <w:szCs w:val="22"/>
          <w:lang w:val="ru-RU"/>
        </w:rPr>
        <w:t xml:space="preserve"> для облегчения связи между национальными веб-сайтами и Механизмом посредничества по биобезопасности, а также </w:t>
      </w:r>
      <w:r w:rsidRPr="00017FF4">
        <w:rPr>
          <w:rStyle w:val="None"/>
          <w:szCs w:val="22"/>
          <w:lang w:val="ru-RU"/>
        </w:rPr>
        <w:lastRenderedPageBreak/>
        <w:t>других механизмов, позволяющих национальным информационным центрам получать информацию из Механизма посредничества по биобезопасности;</w:t>
      </w:r>
    </w:p>
    <w:p w14:paraId="09096DAF" w14:textId="77777777" w:rsidR="00340720" w:rsidRPr="0038433F" w:rsidRDefault="00340720" w:rsidP="00A056A2">
      <w:pPr>
        <w:pStyle w:val="ListParagraph"/>
        <w:numPr>
          <w:ilvl w:val="0"/>
          <w:numId w:val="15"/>
        </w:numPr>
        <w:suppressLineNumbers/>
        <w:suppressAutoHyphens/>
        <w:spacing w:before="120" w:after="120"/>
        <w:ind w:left="0" w:firstLine="720"/>
        <w:contextualSpacing w:val="0"/>
        <w:rPr>
          <w:rStyle w:val="None"/>
          <w:szCs w:val="22"/>
          <w:lang w:val="ru-RU"/>
        </w:rPr>
      </w:pPr>
      <w:r>
        <w:rPr>
          <w:rStyle w:val="None"/>
          <w:szCs w:val="22"/>
          <w:lang w:val="ru-RU"/>
        </w:rPr>
        <w:t xml:space="preserve">дальнейшее обеспечение актуальности информации в </w:t>
      </w:r>
      <w:r w:rsidRPr="0038433F">
        <w:rPr>
          <w:rStyle w:val="None"/>
          <w:szCs w:val="22"/>
          <w:lang w:val="ru-RU"/>
        </w:rPr>
        <w:t>Механизм</w:t>
      </w:r>
      <w:r>
        <w:rPr>
          <w:rStyle w:val="None"/>
          <w:szCs w:val="22"/>
          <w:lang w:val="ru-RU"/>
        </w:rPr>
        <w:t>е</w:t>
      </w:r>
      <w:r w:rsidRPr="0038433F">
        <w:rPr>
          <w:rStyle w:val="None"/>
          <w:szCs w:val="22"/>
          <w:lang w:val="ru-RU"/>
        </w:rPr>
        <w:t xml:space="preserve"> посредничества по биобезопасности</w:t>
      </w:r>
      <w:r>
        <w:rPr>
          <w:rStyle w:val="None"/>
          <w:szCs w:val="22"/>
          <w:lang w:val="ru-RU"/>
        </w:rPr>
        <w:t>;</w:t>
      </w:r>
    </w:p>
    <w:p w14:paraId="09096DB0" w14:textId="77777777" w:rsidR="00340720" w:rsidRPr="00017FF4" w:rsidRDefault="00340720" w:rsidP="00A056A2">
      <w:pPr>
        <w:pStyle w:val="Para1"/>
        <w:keepNext/>
        <w:numPr>
          <w:ilvl w:val="0"/>
          <w:numId w:val="14"/>
        </w:numPr>
        <w:suppressLineNumbers/>
        <w:suppressAutoHyphens/>
        <w:snapToGrid w:val="0"/>
        <w:ind w:left="0" w:firstLine="720"/>
        <w:rPr>
          <w:color w:val="000000" w:themeColor="text1"/>
          <w:lang w:val="ru-RU"/>
        </w:rPr>
      </w:pPr>
      <w:r w:rsidRPr="00017FF4">
        <w:rPr>
          <w:i/>
          <w:color w:val="000000" w:themeColor="text1"/>
          <w:lang w:val="ru-RU"/>
        </w:rPr>
        <w:t>также поручает</w:t>
      </w:r>
      <w:r w:rsidRPr="00017FF4">
        <w:rPr>
          <w:color w:val="000000" w:themeColor="text1"/>
          <w:lang w:val="ru-RU"/>
        </w:rPr>
        <w:t xml:space="preserve"> Исполнительному секретарю: </w:t>
      </w:r>
    </w:p>
    <w:p w14:paraId="09096DB1" w14:textId="77777777" w:rsidR="00340720" w:rsidRPr="00017FF4" w:rsidRDefault="00340720" w:rsidP="00A056A2">
      <w:pPr>
        <w:pStyle w:val="ListParagraph"/>
        <w:numPr>
          <w:ilvl w:val="0"/>
          <w:numId w:val="16"/>
        </w:numPr>
        <w:suppressLineNumbers/>
        <w:suppressAutoHyphens/>
        <w:spacing w:before="120" w:after="120"/>
        <w:ind w:left="0" w:firstLine="720"/>
        <w:contextualSpacing w:val="0"/>
        <w:rPr>
          <w:color w:val="000000" w:themeColor="text1"/>
          <w:szCs w:val="22"/>
          <w:lang w:val="ru-RU"/>
        </w:rPr>
      </w:pPr>
      <w:r w:rsidRPr="00017FF4">
        <w:rPr>
          <w:color w:val="000000" w:themeColor="text1"/>
          <w:szCs w:val="22"/>
          <w:lang w:val="ru-RU"/>
        </w:rPr>
        <w:t>разрабо</w:t>
      </w:r>
      <w:r>
        <w:rPr>
          <w:color w:val="000000" w:themeColor="text1"/>
          <w:szCs w:val="22"/>
          <w:lang w:val="ru-RU"/>
        </w:rPr>
        <w:t>тать</w:t>
      </w:r>
      <w:r w:rsidRPr="00017FF4">
        <w:rPr>
          <w:color w:val="000000" w:themeColor="text1"/>
          <w:szCs w:val="22"/>
          <w:lang w:val="ru-RU"/>
        </w:rPr>
        <w:t xml:space="preserve"> материал</w:t>
      </w:r>
      <w:r>
        <w:rPr>
          <w:color w:val="000000" w:themeColor="text1"/>
          <w:szCs w:val="22"/>
          <w:lang w:val="ru-RU"/>
        </w:rPr>
        <w:t>ы</w:t>
      </w:r>
      <w:r w:rsidRPr="00017FF4">
        <w:rPr>
          <w:color w:val="000000" w:themeColor="text1"/>
          <w:szCs w:val="22"/>
          <w:lang w:val="ru-RU"/>
        </w:rPr>
        <w:t xml:space="preserve"> по созданию потенциала</w:t>
      </w:r>
      <w:r>
        <w:rPr>
          <w:color w:val="000000" w:themeColor="text1"/>
          <w:szCs w:val="22"/>
          <w:lang w:val="ru-RU"/>
        </w:rPr>
        <w:t xml:space="preserve"> на основе определенных</w:t>
      </w:r>
      <w:r w:rsidRPr="0038433F">
        <w:rPr>
          <w:color w:val="000000" w:themeColor="text1"/>
          <w:szCs w:val="22"/>
          <w:lang w:val="ru-RU"/>
        </w:rPr>
        <w:t xml:space="preserve"> Сторонами </w:t>
      </w:r>
      <w:r>
        <w:rPr>
          <w:color w:val="000000" w:themeColor="text1"/>
          <w:szCs w:val="22"/>
          <w:lang w:val="ru-RU"/>
        </w:rPr>
        <w:t>приоритетов</w:t>
      </w:r>
      <w:r w:rsidRPr="00017FF4">
        <w:rPr>
          <w:color w:val="000000" w:themeColor="text1"/>
          <w:szCs w:val="22"/>
          <w:lang w:val="ru-RU"/>
        </w:rPr>
        <w:t xml:space="preserve"> и проводить обучение новым функциональным возможностям </w:t>
      </w:r>
      <w:r w:rsidRPr="00017FF4">
        <w:rPr>
          <w:rStyle w:val="None"/>
          <w:szCs w:val="22"/>
          <w:lang w:val="ru-RU"/>
        </w:rPr>
        <w:t>Механизма посредничества</w:t>
      </w:r>
      <w:r w:rsidRPr="00017FF4">
        <w:rPr>
          <w:color w:val="000000" w:themeColor="text1"/>
          <w:szCs w:val="22"/>
          <w:lang w:val="ru-RU"/>
        </w:rPr>
        <w:t xml:space="preserve"> по биобезопасности, в том числе в качестве вклада в основные мероприятия </w:t>
      </w:r>
      <w:r>
        <w:rPr>
          <w:color w:val="000000" w:themeColor="text1"/>
          <w:szCs w:val="22"/>
          <w:lang w:val="ru-RU"/>
        </w:rPr>
        <w:t>П</w:t>
      </w:r>
      <w:r w:rsidRPr="00017FF4">
        <w:rPr>
          <w:color w:val="000000" w:themeColor="text1"/>
          <w:szCs w:val="22"/>
          <w:lang w:val="ru-RU"/>
        </w:rPr>
        <w:t>лана действий по созданию потенциала</w:t>
      </w:r>
      <w:r w:rsidRPr="00BF0363">
        <w:rPr>
          <w:kern w:val="22"/>
          <w:szCs w:val="22"/>
          <w:lang w:val="ru-RU"/>
        </w:rPr>
        <w:t xml:space="preserve"> </w:t>
      </w:r>
      <w:r>
        <w:rPr>
          <w:kern w:val="22"/>
          <w:szCs w:val="22"/>
          <w:lang w:val="ru-RU"/>
        </w:rPr>
        <w:t xml:space="preserve">для Картахенского протокола </w:t>
      </w:r>
      <w:r>
        <w:rPr>
          <w:lang w:val="ru-RU"/>
        </w:rPr>
        <w:t>по биобезопасности, принятого в решении СР-10/4</w:t>
      </w:r>
      <w:r w:rsidRPr="00017FF4">
        <w:rPr>
          <w:color w:val="000000" w:themeColor="text1"/>
          <w:szCs w:val="22"/>
          <w:lang w:val="ru-RU"/>
        </w:rPr>
        <w:t>;</w:t>
      </w:r>
    </w:p>
    <w:p w14:paraId="09096DB2" w14:textId="77777777" w:rsidR="00340720" w:rsidRPr="00017FF4" w:rsidRDefault="00340720" w:rsidP="00A056A2">
      <w:pPr>
        <w:pStyle w:val="ListParagraph"/>
        <w:numPr>
          <w:ilvl w:val="0"/>
          <w:numId w:val="16"/>
        </w:numPr>
        <w:suppressLineNumbers/>
        <w:suppressAutoHyphens/>
        <w:spacing w:before="120" w:after="120"/>
        <w:ind w:left="0" w:firstLine="720"/>
        <w:contextualSpacing w:val="0"/>
        <w:rPr>
          <w:color w:val="000000" w:themeColor="text1"/>
          <w:szCs w:val="22"/>
          <w:lang w:val="ru-RU"/>
        </w:rPr>
      </w:pPr>
      <w:r w:rsidRPr="00017FF4">
        <w:rPr>
          <w:color w:val="000000" w:themeColor="text1"/>
          <w:szCs w:val="22"/>
          <w:lang w:val="ru-RU"/>
        </w:rPr>
        <w:t>изучить варианты скоординированного подхода к веб-инфраструктуре для онлайновых форумов во всех м</w:t>
      </w:r>
      <w:r w:rsidRPr="00017FF4">
        <w:rPr>
          <w:rStyle w:val="None"/>
          <w:szCs w:val="22"/>
          <w:lang w:val="ru-RU"/>
        </w:rPr>
        <w:t>еханизмах посредничества</w:t>
      </w:r>
      <w:r>
        <w:rPr>
          <w:rStyle w:val="None"/>
          <w:szCs w:val="22"/>
          <w:lang w:val="ru-RU"/>
        </w:rPr>
        <w:t xml:space="preserve"> и применять его</w:t>
      </w:r>
      <w:r w:rsidRPr="00017FF4">
        <w:rPr>
          <w:color w:val="000000" w:themeColor="text1"/>
          <w:szCs w:val="22"/>
          <w:lang w:val="ru-RU"/>
        </w:rPr>
        <w:t>;</w:t>
      </w:r>
    </w:p>
    <w:p w14:paraId="09096DB3" w14:textId="77777777" w:rsidR="00340720" w:rsidRDefault="00340720" w:rsidP="00A056A2">
      <w:pPr>
        <w:pStyle w:val="ListParagraph"/>
        <w:numPr>
          <w:ilvl w:val="0"/>
          <w:numId w:val="16"/>
        </w:numPr>
        <w:suppressLineNumbers/>
        <w:suppressAutoHyphens/>
        <w:spacing w:before="120" w:after="120"/>
        <w:ind w:left="0" w:firstLine="720"/>
        <w:contextualSpacing w:val="0"/>
        <w:rPr>
          <w:color w:val="000000" w:themeColor="text1"/>
          <w:szCs w:val="22"/>
          <w:lang w:val="ru-RU"/>
        </w:rPr>
      </w:pPr>
      <w:r w:rsidRPr="00BC4CCC">
        <w:rPr>
          <w:color w:val="000000" w:themeColor="text1"/>
          <w:szCs w:val="22"/>
          <w:lang w:val="ru-RU"/>
        </w:rPr>
        <w:t>продолжать сотрудничество с другими базами данных и организациями, связанными с биобезопасностью.</w:t>
      </w:r>
    </w:p>
    <w:p w14:paraId="09096DB4" w14:textId="77777777" w:rsidR="00340720" w:rsidRDefault="00340720"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sectPr w:rsidR="00340720" w:rsidSect="00340720">
          <w:footnotePr>
            <w:numRestart w:val="eachSect"/>
          </w:footnotePr>
          <w:pgSz w:w="12240" w:h="15840"/>
          <w:pgMar w:top="1021" w:right="1440" w:bottom="1021" w:left="1440" w:header="459" w:footer="720" w:gutter="0"/>
          <w:cols w:space="708"/>
          <w:docGrid w:linePitch="360"/>
        </w:sectPr>
      </w:pPr>
    </w:p>
    <w:p w14:paraId="09096DB5" w14:textId="77777777" w:rsidR="00340720" w:rsidRPr="00ED4A40" w:rsidRDefault="00340720" w:rsidP="00AF7519">
      <w:pPr>
        <w:pStyle w:val="decision"/>
        <w:ind w:left="2268" w:right="429" w:hanging="1134"/>
        <w:jc w:val="left"/>
        <w:rPr>
          <w:lang w:val="ru-RU"/>
        </w:rPr>
      </w:pPr>
      <w:bookmarkStart w:id="93" w:name="_Toc152746667"/>
      <w:r w:rsidRPr="00ED4A40">
        <w:rPr>
          <w:lang w:val="ru-RU"/>
        </w:rPr>
        <w:lastRenderedPageBreak/>
        <w:t>CP-10/6.</w:t>
      </w:r>
      <w:r w:rsidRPr="00ED4A40">
        <w:rPr>
          <w:lang w:val="ru-RU"/>
        </w:rPr>
        <w:tab/>
        <w:t>Вопросы, связанные с механизмом финансирования и финансовыми ресурсами (статья 28)</w:t>
      </w:r>
      <w:bookmarkEnd w:id="93"/>
    </w:p>
    <w:p w14:paraId="09096DB6" w14:textId="77777777" w:rsidR="00340720" w:rsidRPr="00E76ED2" w:rsidRDefault="00340720" w:rsidP="00340720">
      <w:pPr>
        <w:pStyle w:val="ListParagraph"/>
        <w:spacing w:before="120" w:after="120"/>
        <w:ind w:left="0" w:firstLine="720"/>
        <w:contextualSpacing w:val="0"/>
        <w:rPr>
          <w:i/>
          <w:iCs/>
          <w:szCs w:val="22"/>
          <w:lang w:val="ru-RU"/>
        </w:rPr>
      </w:pPr>
      <w:r w:rsidRPr="00ED4A40">
        <w:rPr>
          <w:bCs/>
          <w:i/>
          <w:iCs/>
          <w:szCs w:val="22"/>
          <w:lang w:val="ru-RU"/>
        </w:rPr>
        <w:t>Конференция Сторон, выступающая в качестве совещания</w:t>
      </w:r>
      <w:r w:rsidRPr="00E76ED2">
        <w:rPr>
          <w:bCs/>
          <w:i/>
          <w:iCs/>
          <w:szCs w:val="22"/>
          <w:lang w:val="ru-RU"/>
        </w:rPr>
        <w:t xml:space="preserve"> Сторон Картахенского протокола</w:t>
      </w:r>
      <w:r w:rsidRPr="00E76ED2">
        <w:rPr>
          <w:i/>
          <w:iCs/>
          <w:szCs w:val="22"/>
          <w:lang w:val="ru-RU"/>
        </w:rPr>
        <w:t xml:space="preserve"> по биобезопасности,</w:t>
      </w:r>
    </w:p>
    <w:p w14:paraId="09096DB7" w14:textId="77777777" w:rsidR="00340720" w:rsidRPr="00E76ED2" w:rsidRDefault="00340720" w:rsidP="00340720">
      <w:pPr>
        <w:spacing w:before="120" w:after="120"/>
        <w:ind w:firstLine="709"/>
        <w:rPr>
          <w:szCs w:val="22"/>
          <w:lang w:val="ru-RU" w:eastAsia="en-GB"/>
        </w:rPr>
      </w:pPr>
      <w:r w:rsidRPr="00E76ED2">
        <w:rPr>
          <w:szCs w:val="22"/>
          <w:lang w:val="ru-RU" w:eastAsia="en-GB"/>
        </w:rPr>
        <w:t>1.</w:t>
      </w:r>
      <w:r w:rsidRPr="00E76ED2">
        <w:rPr>
          <w:i/>
          <w:iCs/>
          <w:szCs w:val="22"/>
          <w:lang w:val="ru-RU" w:eastAsia="en-GB"/>
        </w:rPr>
        <w:tab/>
        <w:t>приветствует</w:t>
      </w:r>
      <w:r w:rsidRPr="00E76ED2">
        <w:rPr>
          <w:szCs w:val="22"/>
          <w:lang w:val="ru-RU" w:eastAsia="en-GB"/>
        </w:rPr>
        <w:t xml:space="preserve"> восьмое пополнение Целевого фонда Глобального экологического фонда и его программные направления, а также </w:t>
      </w:r>
      <w:r>
        <w:rPr>
          <w:szCs w:val="22"/>
          <w:lang w:val="ru-RU" w:eastAsia="en-GB"/>
        </w:rPr>
        <w:t xml:space="preserve">обеспечиваемую </w:t>
      </w:r>
      <w:r w:rsidRPr="00E76ED2">
        <w:rPr>
          <w:szCs w:val="22"/>
          <w:lang w:val="ru-RU" w:eastAsia="en-GB"/>
        </w:rPr>
        <w:t>благодаря этому поддержку Сторонам в осуществлении Картахенского протокола</w:t>
      </w:r>
      <w:r>
        <w:rPr>
          <w:szCs w:val="22"/>
          <w:lang w:val="ru-RU" w:eastAsia="en-GB"/>
        </w:rPr>
        <w:t xml:space="preserve"> </w:t>
      </w:r>
      <w:r w:rsidRPr="00165A04">
        <w:rPr>
          <w:szCs w:val="22"/>
          <w:lang w:val="ru-RU" w:eastAsia="en-GB"/>
        </w:rPr>
        <w:t>по биобезопасности</w:t>
      </w:r>
      <w:r w:rsidRPr="00E76ED2">
        <w:rPr>
          <w:szCs w:val="22"/>
          <w:lang w:val="ru-RU" w:eastAsia="en-GB"/>
        </w:rPr>
        <w:t>;</w:t>
      </w:r>
    </w:p>
    <w:p w14:paraId="09096DB8" w14:textId="77777777" w:rsidR="00340720" w:rsidRPr="00E76ED2" w:rsidRDefault="00340720" w:rsidP="00340720">
      <w:pPr>
        <w:spacing w:before="120" w:after="120"/>
        <w:ind w:firstLine="709"/>
        <w:rPr>
          <w:szCs w:val="22"/>
          <w:lang w:val="ru-RU" w:eastAsia="en-GB"/>
        </w:rPr>
      </w:pPr>
      <w:r w:rsidRPr="00E76ED2">
        <w:rPr>
          <w:szCs w:val="22"/>
          <w:lang w:val="ru-RU" w:eastAsia="en-GB"/>
        </w:rPr>
        <w:t>2</w:t>
      </w:r>
      <w:r w:rsidRPr="00E76ED2">
        <w:rPr>
          <w:i/>
          <w:iCs/>
          <w:szCs w:val="22"/>
          <w:lang w:val="ru-RU" w:eastAsia="en-GB"/>
        </w:rPr>
        <w:t>.</w:t>
      </w:r>
      <w:r w:rsidRPr="00E76ED2">
        <w:rPr>
          <w:i/>
          <w:iCs/>
          <w:szCs w:val="22"/>
          <w:lang w:val="ru-RU" w:eastAsia="en-GB"/>
        </w:rPr>
        <w:tab/>
        <w:t>отмечает с обеспокоенностью</w:t>
      </w:r>
      <w:r w:rsidRPr="00E76ED2">
        <w:rPr>
          <w:szCs w:val="22"/>
          <w:lang w:val="ru-RU" w:eastAsia="en-GB"/>
        </w:rPr>
        <w:t>, что в период седьмого пополнения Целевого фонда Глобального экологического фонда было представлено очень небольшое число проектов в поддержку осуществления</w:t>
      </w:r>
      <w:r w:rsidRPr="00E76ED2">
        <w:rPr>
          <w:lang w:val="ru-RU"/>
        </w:rPr>
        <w:t xml:space="preserve"> </w:t>
      </w:r>
      <w:r w:rsidRPr="00E76ED2">
        <w:rPr>
          <w:szCs w:val="22"/>
          <w:lang w:val="ru-RU" w:eastAsia="en-GB"/>
        </w:rPr>
        <w:t>Картахенского протокола</w:t>
      </w:r>
      <w:r w:rsidRPr="00E76ED2">
        <w:rPr>
          <w:rFonts w:eastAsia="MS Mincho"/>
          <w:iCs/>
          <w:szCs w:val="22"/>
          <w:lang w:val="ru-RU"/>
        </w:rPr>
        <w:t>;</w:t>
      </w:r>
    </w:p>
    <w:p w14:paraId="09096DB9" w14:textId="77777777" w:rsidR="00340720" w:rsidRPr="00E76ED2" w:rsidRDefault="00340720" w:rsidP="00340720">
      <w:pPr>
        <w:pStyle w:val="ListParagraph"/>
        <w:spacing w:before="120" w:after="120"/>
        <w:ind w:left="0" w:firstLine="709"/>
        <w:contextualSpacing w:val="0"/>
        <w:rPr>
          <w:szCs w:val="22"/>
          <w:lang w:val="ru-RU"/>
        </w:rPr>
      </w:pPr>
      <w:r w:rsidRPr="00E76ED2">
        <w:rPr>
          <w:szCs w:val="22"/>
          <w:lang w:val="ru-RU"/>
        </w:rPr>
        <w:t>3.</w:t>
      </w:r>
      <w:r w:rsidRPr="00E76ED2">
        <w:rPr>
          <w:i/>
          <w:iCs/>
          <w:szCs w:val="22"/>
          <w:lang w:val="ru-RU"/>
        </w:rPr>
        <w:tab/>
        <w:t>рекомендует</w:t>
      </w:r>
      <w:r w:rsidRPr="00E76ED2">
        <w:rPr>
          <w:szCs w:val="22"/>
          <w:lang w:val="ru-RU"/>
        </w:rPr>
        <w:t>, чтобы Конференция Сторон в процессе принятия ее руководящих указаний Глобальному экологическому фонду касательно оказания поддержки осуществлению Картахенского протокола предложила Глобальному экологическому фонду:</w:t>
      </w:r>
    </w:p>
    <w:p w14:paraId="09096DBA" w14:textId="77777777" w:rsidR="00340720" w:rsidRDefault="00340720" w:rsidP="00340720">
      <w:pPr>
        <w:spacing w:before="120" w:after="120"/>
        <w:ind w:firstLine="720"/>
        <w:rPr>
          <w:szCs w:val="22"/>
          <w:lang w:val="ru-RU"/>
        </w:rPr>
      </w:pPr>
      <w:r>
        <w:rPr>
          <w:szCs w:val="22"/>
          <w:lang w:val="ru-RU"/>
        </w:rPr>
        <w:t>(</w:t>
      </w:r>
      <w:r w:rsidRPr="00E76ED2">
        <w:rPr>
          <w:szCs w:val="22"/>
          <w:lang w:val="ru-RU"/>
        </w:rPr>
        <w:t>a)</w:t>
      </w:r>
      <w:r w:rsidRPr="00E76ED2">
        <w:rPr>
          <w:szCs w:val="22"/>
          <w:lang w:val="ru-RU"/>
        </w:rPr>
        <w:tab/>
      </w:r>
      <w:r>
        <w:rPr>
          <w:szCs w:val="22"/>
          <w:lang w:val="ru-RU"/>
        </w:rPr>
        <w:t>укреплять его программу финансирования, предназначенную для Картахенского протокола по биобезопасности,</w:t>
      </w:r>
      <w:r w:rsidRPr="00A355FB">
        <w:rPr>
          <w:szCs w:val="22"/>
          <w:lang w:val="ru-RU"/>
        </w:rPr>
        <w:t xml:space="preserve"> </w:t>
      </w:r>
      <w:r>
        <w:rPr>
          <w:szCs w:val="22"/>
          <w:lang w:val="ru-RU"/>
        </w:rPr>
        <w:t>в целях</w:t>
      </w:r>
      <w:r w:rsidRPr="00E76ED2">
        <w:rPr>
          <w:szCs w:val="22"/>
          <w:lang w:val="ru-RU"/>
        </w:rPr>
        <w:t xml:space="preserve"> оказания поддержки Сторонам, имеющим право на получение помощи</w:t>
      </w:r>
      <w:r>
        <w:rPr>
          <w:szCs w:val="22"/>
          <w:lang w:val="ru-RU"/>
        </w:rPr>
        <w:t xml:space="preserve">, в реализации протокола, Плана осуществления </w:t>
      </w:r>
      <w:r w:rsidRPr="00281BC7">
        <w:rPr>
          <w:iCs/>
          <w:lang w:val="ru-RU"/>
        </w:rPr>
        <w:t>Картахенского протокола</w:t>
      </w:r>
      <w:r>
        <w:rPr>
          <w:iCs/>
          <w:lang w:val="ru-RU"/>
        </w:rPr>
        <w:t xml:space="preserve"> </w:t>
      </w:r>
      <w:r w:rsidRPr="00905B5B">
        <w:rPr>
          <w:lang w:val="ru-RU"/>
        </w:rPr>
        <w:t>по биобезопасности</w:t>
      </w:r>
      <w:r w:rsidRPr="00E929CE">
        <w:rPr>
          <w:rStyle w:val="FootnoteReference"/>
          <w:snapToGrid w:val="0"/>
          <w:kern w:val="22"/>
          <w:sz w:val="22"/>
          <w:szCs w:val="22"/>
          <w:u w:val="none"/>
          <w:vertAlign w:val="superscript"/>
        </w:rPr>
        <w:footnoteReference w:id="17"/>
      </w:r>
      <w:r w:rsidRPr="00E929CE">
        <w:rPr>
          <w:snapToGrid w:val="0"/>
          <w:kern w:val="22"/>
          <w:szCs w:val="22"/>
          <w:vertAlign w:val="superscript"/>
        </w:rPr>
        <w:t xml:space="preserve"> </w:t>
      </w:r>
      <w:r>
        <w:rPr>
          <w:szCs w:val="22"/>
          <w:lang w:val="ru-RU"/>
        </w:rPr>
        <w:t xml:space="preserve">и </w:t>
      </w:r>
      <w:r>
        <w:rPr>
          <w:iCs/>
          <w:lang w:val="ru-RU"/>
        </w:rPr>
        <w:t>П</w:t>
      </w:r>
      <w:r w:rsidRPr="00281BC7">
        <w:rPr>
          <w:iCs/>
          <w:lang w:val="ru-RU"/>
        </w:rPr>
        <w:t>лан</w:t>
      </w:r>
      <w:r>
        <w:rPr>
          <w:iCs/>
          <w:lang w:val="ru-RU"/>
        </w:rPr>
        <w:t>а</w:t>
      </w:r>
      <w:r w:rsidRPr="00281BC7">
        <w:rPr>
          <w:iCs/>
          <w:lang w:val="ru-RU"/>
        </w:rPr>
        <w:t xml:space="preserve"> действий по созданию потенциала для Картахенского протокола</w:t>
      </w:r>
      <w:r>
        <w:rPr>
          <w:iCs/>
          <w:lang w:val="ru-RU"/>
        </w:rPr>
        <w:t xml:space="preserve"> </w:t>
      </w:r>
      <w:r w:rsidRPr="00905B5B">
        <w:rPr>
          <w:lang w:val="ru-RU"/>
        </w:rPr>
        <w:t>по биобезопасности</w:t>
      </w:r>
      <w:r w:rsidRPr="00281BC7">
        <w:rPr>
          <w:iCs/>
          <w:vertAlign w:val="superscript"/>
          <w:lang w:val="ru-RU"/>
        </w:rPr>
        <w:footnoteReference w:id="18"/>
      </w:r>
      <w:r w:rsidRPr="00E76ED2">
        <w:rPr>
          <w:szCs w:val="22"/>
          <w:lang w:val="ru-RU"/>
        </w:rPr>
        <w:t>;</w:t>
      </w:r>
    </w:p>
    <w:p w14:paraId="09096DBB" w14:textId="77777777" w:rsidR="00340720" w:rsidRPr="004E0B44" w:rsidRDefault="00340720" w:rsidP="00340720">
      <w:pPr>
        <w:spacing w:before="120" w:after="120"/>
        <w:ind w:firstLine="720"/>
        <w:rPr>
          <w:szCs w:val="22"/>
          <w:lang w:val="ru-RU"/>
        </w:rPr>
      </w:pPr>
      <w:r>
        <w:rPr>
          <w:szCs w:val="22"/>
          <w:lang w:val="ru-RU"/>
        </w:rPr>
        <w:t>(</w:t>
      </w:r>
      <w:r>
        <w:rPr>
          <w:szCs w:val="22"/>
          <w:lang w:val="en-US"/>
        </w:rPr>
        <w:t>b</w:t>
      </w:r>
      <w:r>
        <w:rPr>
          <w:szCs w:val="22"/>
          <w:lang w:val="ru-RU"/>
        </w:rPr>
        <w:t>)</w:t>
      </w:r>
      <w:r>
        <w:rPr>
          <w:szCs w:val="22"/>
          <w:lang w:val="ru-RU"/>
        </w:rPr>
        <w:tab/>
        <w:t>оптимизировать</w:t>
      </w:r>
      <w:r w:rsidRPr="004E0B44">
        <w:rPr>
          <w:szCs w:val="22"/>
          <w:lang w:val="ru-RU"/>
        </w:rPr>
        <w:t xml:space="preserve"> и упро</w:t>
      </w:r>
      <w:r>
        <w:rPr>
          <w:szCs w:val="22"/>
          <w:lang w:val="ru-RU"/>
        </w:rPr>
        <w:t>щать</w:t>
      </w:r>
      <w:r w:rsidRPr="004E0B44">
        <w:rPr>
          <w:szCs w:val="22"/>
          <w:lang w:val="ru-RU"/>
        </w:rPr>
        <w:t xml:space="preserve"> условия доступа к </w:t>
      </w:r>
      <w:r>
        <w:rPr>
          <w:szCs w:val="22"/>
          <w:lang w:val="ru-RU"/>
        </w:rPr>
        <w:t xml:space="preserve">его </w:t>
      </w:r>
      <w:r w:rsidRPr="004E0B44">
        <w:rPr>
          <w:szCs w:val="22"/>
          <w:lang w:val="ru-RU"/>
        </w:rPr>
        <w:t xml:space="preserve">финансированию </w:t>
      </w:r>
      <w:r>
        <w:rPr>
          <w:szCs w:val="22"/>
          <w:lang w:val="ru-RU"/>
        </w:rPr>
        <w:t xml:space="preserve">для </w:t>
      </w:r>
      <w:r w:rsidRPr="004E0B44">
        <w:rPr>
          <w:szCs w:val="22"/>
          <w:lang w:val="ru-RU"/>
        </w:rPr>
        <w:t>Картахенского протокола по биобезопасности</w:t>
      </w:r>
      <w:r>
        <w:rPr>
          <w:szCs w:val="22"/>
          <w:lang w:val="ru-RU"/>
        </w:rPr>
        <w:t xml:space="preserve">, оказывать поддержку </w:t>
      </w:r>
      <w:r w:rsidRPr="00E76ED2">
        <w:rPr>
          <w:szCs w:val="22"/>
          <w:lang w:val="ru-RU"/>
        </w:rPr>
        <w:t>Сторонам, имеющим право на получение помощи</w:t>
      </w:r>
      <w:r>
        <w:rPr>
          <w:szCs w:val="22"/>
          <w:lang w:val="ru-RU"/>
        </w:rPr>
        <w:t>, в реализации Протокола, Плана осуществления и Плана действий по созданию потенциала;</w:t>
      </w:r>
    </w:p>
    <w:p w14:paraId="09096DBC" w14:textId="77777777" w:rsidR="00340720" w:rsidRPr="00E76ED2" w:rsidRDefault="00340720" w:rsidP="00340720">
      <w:pPr>
        <w:spacing w:before="120" w:after="120"/>
        <w:ind w:firstLine="720"/>
        <w:rPr>
          <w:szCs w:val="22"/>
          <w:lang w:val="ru-RU"/>
        </w:rPr>
      </w:pPr>
      <w:r>
        <w:rPr>
          <w:szCs w:val="22"/>
          <w:lang w:val="ru-RU"/>
        </w:rPr>
        <w:t>(</w:t>
      </w:r>
      <w:r>
        <w:rPr>
          <w:szCs w:val="22"/>
          <w:lang w:val="en-US"/>
        </w:rPr>
        <w:t>c</w:t>
      </w:r>
      <w:r w:rsidRPr="00E76ED2">
        <w:rPr>
          <w:szCs w:val="22"/>
          <w:lang w:val="ru-RU"/>
        </w:rPr>
        <w:t>)</w:t>
      </w:r>
      <w:r w:rsidRPr="00E76ED2">
        <w:rPr>
          <w:szCs w:val="22"/>
          <w:lang w:val="ru-RU"/>
        </w:rPr>
        <w:tab/>
      </w:r>
      <w:r>
        <w:rPr>
          <w:szCs w:val="22"/>
          <w:lang w:val="ru-RU"/>
        </w:rPr>
        <w:t xml:space="preserve">и далее </w:t>
      </w:r>
      <w:r w:rsidRPr="00E76ED2">
        <w:rPr>
          <w:szCs w:val="22"/>
          <w:lang w:val="ru-RU"/>
        </w:rPr>
        <w:t xml:space="preserve">своевременно </w:t>
      </w:r>
      <w:r>
        <w:rPr>
          <w:szCs w:val="22"/>
          <w:lang w:val="ru-RU"/>
        </w:rPr>
        <w:t>предоставлять</w:t>
      </w:r>
      <w:r w:rsidRPr="00E76ED2">
        <w:rPr>
          <w:szCs w:val="22"/>
          <w:lang w:val="ru-RU"/>
        </w:rPr>
        <w:t xml:space="preserve"> средства для оказания поддержки Сторонам, имеющим право на получение помощи, в подготовке и представлении их пятых национальных докладов</w:t>
      </w:r>
      <w:r w:rsidRPr="00223760">
        <w:rPr>
          <w:szCs w:val="22"/>
          <w:lang w:val="ru-RU"/>
        </w:rPr>
        <w:t xml:space="preserve"> </w:t>
      </w:r>
      <w:r>
        <w:rPr>
          <w:szCs w:val="22"/>
          <w:lang w:val="ru-RU"/>
        </w:rPr>
        <w:t>в рамках Картахенского протокола</w:t>
      </w:r>
      <w:r w:rsidRPr="00E76ED2">
        <w:rPr>
          <w:szCs w:val="22"/>
          <w:lang w:val="ru-RU"/>
        </w:rPr>
        <w:t>;</w:t>
      </w:r>
    </w:p>
    <w:p w14:paraId="09096DBD" w14:textId="77777777" w:rsidR="00340720" w:rsidRDefault="00340720" w:rsidP="00340720">
      <w:pPr>
        <w:spacing w:before="120" w:after="120"/>
        <w:ind w:firstLine="720"/>
        <w:rPr>
          <w:lang w:val="ru-RU"/>
        </w:rPr>
      </w:pPr>
      <w:r>
        <w:rPr>
          <w:lang w:val="ru-RU"/>
        </w:rPr>
        <w:t>(</w:t>
      </w:r>
      <w:r>
        <w:rPr>
          <w:lang w:val="en-US"/>
        </w:rPr>
        <w:t>d</w:t>
      </w:r>
      <w:r w:rsidRPr="00E76ED2">
        <w:rPr>
          <w:lang w:val="ru-RU"/>
        </w:rPr>
        <w:t>)</w:t>
      </w:r>
      <w:r w:rsidRPr="00E76ED2">
        <w:rPr>
          <w:lang w:val="ru-RU"/>
        </w:rPr>
        <w:tab/>
      </w:r>
      <w:r>
        <w:rPr>
          <w:lang w:val="ru-RU"/>
        </w:rPr>
        <w:t xml:space="preserve">и далее оказывать поддержку Сторонам, имеющим право на получение помощи, в принятии мер в следующих областях: </w:t>
      </w:r>
      <w:r w:rsidRPr="00E76ED2">
        <w:rPr>
          <w:lang w:val="ru-RU"/>
        </w:rPr>
        <w:t>разработк</w:t>
      </w:r>
      <w:r>
        <w:rPr>
          <w:lang w:val="ru-RU"/>
        </w:rPr>
        <w:t>а</w:t>
      </w:r>
      <w:r w:rsidRPr="00E76ED2">
        <w:rPr>
          <w:lang w:val="ru-RU"/>
        </w:rPr>
        <w:t xml:space="preserve"> и реализаци</w:t>
      </w:r>
      <w:r>
        <w:rPr>
          <w:lang w:val="ru-RU"/>
        </w:rPr>
        <w:t>я</w:t>
      </w:r>
      <w:r w:rsidRPr="00E76ED2">
        <w:rPr>
          <w:lang w:val="ru-RU"/>
        </w:rPr>
        <w:t xml:space="preserve"> </w:t>
      </w:r>
      <w:r w:rsidRPr="00E76ED2">
        <w:rPr>
          <w:bCs/>
          <w:lang w:val="ru-RU"/>
        </w:rPr>
        <w:t xml:space="preserve">правовых, административных и иных мер для осуществления </w:t>
      </w:r>
      <w:r>
        <w:rPr>
          <w:szCs w:val="22"/>
          <w:lang w:val="ru-RU"/>
        </w:rPr>
        <w:t>п</w:t>
      </w:r>
      <w:r w:rsidRPr="00E76ED2">
        <w:rPr>
          <w:bCs/>
          <w:lang w:val="ru-RU"/>
        </w:rPr>
        <w:t>ротокола</w:t>
      </w:r>
      <w:r>
        <w:rPr>
          <w:lang w:val="ru-RU"/>
        </w:rPr>
        <w:t xml:space="preserve">; </w:t>
      </w:r>
      <w:r w:rsidRPr="00E76ED2">
        <w:rPr>
          <w:bCs/>
          <w:lang w:val="ru-RU"/>
        </w:rPr>
        <w:t>оценк</w:t>
      </w:r>
      <w:r>
        <w:rPr>
          <w:bCs/>
          <w:lang w:val="ru-RU"/>
        </w:rPr>
        <w:t>а и регулирование рисков</w:t>
      </w:r>
      <w:r w:rsidRPr="00E76ED2">
        <w:rPr>
          <w:bCs/>
          <w:lang w:val="ru-RU"/>
        </w:rPr>
        <w:t>; обнаружение и использование живых измененных организмов; повышени</w:t>
      </w:r>
      <w:r>
        <w:rPr>
          <w:bCs/>
          <w:lang w:val="ru-RU"/>
        </w:rPr>
        <w:t>е</w:t>
      </w:r>
      <w:r w:rsidRPr="00E76ED2">
        <w:rPr>
          <w:bCs/>
          <w:lang w:val="ru-RU"/>
        </w:rPr>
        <w:t xml:space="preserve"> осведомленности, просвещени</w:t>
      </w:r>
      <w:r>
        <w:rPr>
          <w:bCs/>
          <w:lang w:val="ru-RU"/>
        </w:rPr>
        <w:t>е</w:t>
      </w:r>
      <w:r w:rsidRPr="00E76ED2">
        <w:rPr>
          <w:bCs/>
          <w:lang w:val="ru-RU"/>
        </w:rPr>
        <w:t xml:space="preserve"> и участи</w:t>
      </w:r>
      <w:r>
        <w:rPr>
          <w:bCs/>
          <w:lang w:val="ru-RU"/>
        </w:rPr>
        <w:t>е</w:t>
      </w:r>
      <w:r w:rsidRPr="00E76ED2">
        <w:rPr>
          <w:bCs/>
          <w:lang w:val="ru-RU"/>
        </w:rPr>
        <w:t xml:space="preserve"> общественности; социально-экономические соображения; ответственность и возмещение</w:t>
      </w:r>
      <w:r w:rsidRPr="00E76ED2">
        <w:rPr>
          <w:lang w:val="ru-RU"/>
        </w:rPr>
        <w:t>; национальн</w:t>
      </w:r>
      <w:r>
        <w:rPr>
          <w:lang w:val="ru-RU"/>
        </w:rPr>
        <w:t>ая</w:t>
      </w:r>
      <w:r w:rsidRPr="00E76ED2">
        <w:rPr>
          <w:lang w:val="ru-RU"/>
        </w:rPr>
        <w:t xml:space="preserve"> отчетность</w:t>
      </w:r>
      <w:r>
        <w:rPr>
          <w:lang w:val="ru-RU"/>
        </w:rPr>
        <w:t>; обмен информацией и Механизм посредничества по биобезопасности;</w:t>
      </w:r>
      <w:r w:rsidRPr="00E76ED2">
        <w:rPr>
          <w:lang w:val="ru-RU"/>
        </w:rPr>
        <w:t xml:space="preserve"> передач</w:t>
      </w:r>
      <w:r>
        <w:rPr>
          <w:lang w:val="ru-RU"/>
        </w:rPr>
        <w:t>а</w:t>
      </w:r>
      <w:r w:rsidRPr="00E76ED2">
        <w:rPr>
          <w:lang w:val="ru-RU"/>
        </w:rPr>
        <w:t xml:space="preserve"> </w:t>
      </w:r>
      <w:r>
        <w:rPr>
          <w:lang w:val="ru-RU"/>
        </w:rPr>
        <w:t>знаний и технологии</w:t>
      </w:r>
      <w:r w:rsidRPr="00E76ED2">
        <w:rPr>
          <w:lang w:val="ru-RU"/>
        </w:rPr>
        <w:t xml:space="preserve">; </w:t>
      </w:r>
      <w:r>
        <w:rPr>
          <w:lang w:val="ru-RU"/>
        </w:rPr>
        <w:t>а также</w:t>
      </w:r>
      <w:r w:rsidRPr="00E76ED2">
        <w:rPr>
          <w:lang w:val="ru-RU"/>
        </w:rPr>
        <w:t xml:space="preserve"> реализаци</w:t>
      </w:r>
      <w:r>
        <w:rPr>
          <w:lang w:val="ru-RU"/>
        </w:rPr>
        <w:t>я</w:t>
      </w:r>
      <w:r w:rsidRPr="00E76ED2">
        <w:rPr>
          <w:lang w:val="ru-RU"/>
        </w:rPr>
        <w:t xml:space="preserve"> планов действий по обеспечению соблюдения положений протокола;</w:t>
      </w:r>
    </w:p>
    <w:p w14:paraId="09096DBE" w14:textId="77777777" w:rsidR="00340720" w:rsidRPr="00E76ED2" w:rsidRDefault="00340720" w:rsidP="00340720">
      <w:pPr>
        <w:spacing w:before="120" w:after="120"/>
        <w:ind w:firstLine="720"/>
        <w:rPr>
          <w:lang w:val="ru-RU"/>
        </w:rPr>
      </w:pPr>
      <w:r>
        <w:rPr>
          <w:lang w:val="ru-RU"/>
        </w:rPr>
        <w:t>4.</w:t>
      </w:r>
      <w:r>
        <w:rPr>
          <w:lang w:val="ru-RU"/>
        </w:rPr>
        <w:tab/>
      </w:r>
      <w:r w:rsidRPr="000D7339">
        <w:rPr>
          <w:i/>
          <w:iCs/>
          <w:lang w:val="ru-RU"/>
        </w:rPr>
        <w:t>предлагает</w:t>
      </w:r>
      <w:r w:rsidRPr="000D7339">
        <w:rPr>
          <w:lang w:val="ru-RU"/>
        </w:rPr>
        <w:t xml:space="preserve"> Совету Глобального экологического фонда изучить возможность создания специально</w:t>
      </w:r>
      <w:r>
        <w:rPr>
          <w:lang w:val="ru-RU"/>
        </w:rPr>
        <w:t>й линии</w:t>
      </w:r>
      <w:r w:rsidRPr="000D7339">
        <w:rPr>
          <w:lang w:val="ru-RU"/>
        </w:rPr>
        <w:t xml:space="preserve"> финанс</w:t>
      </w:r>
      <w:r>
        <w:rPr>
          <w:lang w:val="ru-RU"/>
        </w:rPr>
        <w:t>ирования</w:t>
      </w:r>
      <w:r w:rsidRPr="000D7339">
        <w:rPr>
          <w:lang w:val="ru-RU"/>
        </w:rPr>
        <w:t xml:space="preserve"> для Картахенского протокола по биобезопасности;</w:t>
      </w:r>
    </w:p>
    <w:p w14:paraId="09096DBF" w14:textId="77777777" w:rsidR="00340720" w:rsidRPr="00E76ED2" w:rsidRDefault="00340720" w:rsidP="00340720">
      <w:pPr>
        <w:pStyle w:val="ListParagraph"/>
        <w:spacing w:before="120" w:after="120"/>
        <w:ind w:left="0" w:firstLine="709"/>
        <w:contextualSpacing w:val="0"/>
        <w:rPr>
          <w:snapToGrid w:val="0"/>
          <w:kern w:val="22"/>
          <w:szCs w:val="22"/>
          <w:lang w:val="ru-RU"/>
        </w:rPr>
      </w:pPr>
      <w:r>
        <w:rPr>
          <w:snapToGrid w:val="0"/>
          <w:kern w:val="22"/>
          <w:szCs w:val="22"/>
          <w:lang w:val="ru-RU"/>
        </w:rPr>
        <w:t>5</w:t>
      </w:r>
      <w:r w:rsidRPr="00E76ED2">
        <w:rPr>
          <w:snapToGrid w:val="0"/>
          <w:kern w:val="22"/>
          <w:szCs w:val="22"/>
          <w:lang w:val="ru-RU"/>
        </w:rPr>
        <w:t>.</w:t>
      </w:r>
      <w:r w:rsidRPr="00E76ED2">
        <w:rPr>
          <w:i/>
          <w:iCs/>
          <w:snapToGrid w:val="0"/>
          <w:kern w:val="22"/>
          <w:szCs w:val="22"/>
          <w:lang w:val="ru-RU"/>
        </w:rPr>
        <w:tab/>
        <w:t>настоятельно призывает</w:t>
      </w:r>
      <w:r w:rsidRPr="00E76ED2">
        <w:rPr>
          <w:snapToGrid w:val="0"/>
          <w:kern w:val="22"/>
          <w:szCs w:val="22"/>
          <w:lang w:val="ru-RU"/>
        </w:rPr>
        <w:t xml:space="preserve"> Стороны Конвенции, являющиеся также Сторонами Картахенского протокола, использовать средства, выделенные им </w:t>
      </w:r>
      <w:r w:rsidRPr="00E76ED2">
        <w:rPr>
          <w:lang w:val="ru-RU"/>
        </w:rPr>
        <w:t>через Систему прозрачного распределения ресурсов в рамках восьмого пополнения</w:t>
      </w:r>
      <w:r w:rsidRPr="00E76ED2">
        <w:rPr>
          <w:szCs w:val="22"/>
          <w:lang w:val="ru-RU" w:eastAsia="en-GB"/>
        </w:rPr>
        <w:t xml:space="preserve"> Целевого фонда Глобального экологического фонда, для финансирования</w:t>
      </w:r>
      <w:r w:rsidRPr="00E76ED2">
        <w:rPr>
          <w:snapToGrid w:val="0"/>
          <w:kern w:val="22"/>
          <w:szCs w:val="22"/>
          <w:lang w:val="ru-RU"/>
        </w:rPr>
        <w:t xml:space="preserve"> проектов в области биобезопасности </w:t>
      </w:r>
      <w:r w:rsidRPr="00E76ED2">
        <w:rPr>
          <w:lang w:val="ru-RU"/>
        </w:rPr>
        <w:t xml:space="preserve">с учетом </w:t>
      </w:r>
      <w:r>
        <w:rPr>
          <w:szCs w:val="22"/>
          <w:lang w:val="ru-RU"/>
        </w:rPr>
        <w:t xml:space="preserve">Плана осуществления </w:t>
      </w:r>
      <w:r w:rsidRPr="00281BC7">
        <w:rPr>
          <w:iCs/>
          <w:lang w:val="ru-RU"/>
        </w:rPr>
        <w:t>Картахенского протокола</w:t>
      </w:r>
      <w:r>
        <w:rPr>
          <w:iCs/>
          <w:lang w:val="ru-RU"/>
        </w:rPr>
        <w:t xml:space="preserve"> </w:t>
      </w:r>
      <w:r w:rsidRPr="00905B5B">
        <w:rPr>
          <w:lang w:val="ru-RU"/>
        </w:rPr>
        <w:t>по биобезопасности</w:t>
      </w:r>
      <w:r w:rsidRPr="00E76ED2">
        <w:rPr>
          <w:lang w:val="ru-RU"/>
        </w:rPr>
        <w:t xml:space="preserve"> и </w:t>
      </w:r>
      <w:r>
        <w:rPr>
          <w:iCs/>
          <w:lang w:val="ru-RU"/>
        </w:rPr>
        <w:t>П</w:t>
      </w:r>
      <w:r w:rsidRPr="00281BC7">
        <w:rPr>
          <w:iCs/>
          <w:lang w:val="ru-RU"/>
        </w:rPr>
        <w:t>лан</w:t>
      </w:r>
      <w:r>
        <w:rPr>
          <w:iCs/>
          <w:lang w:val="ru-RU"/>
        </w:rPr>
        <w:t>а</w:t>
      </w:r>
      <w:r w:rsidRPr="00281BC7">
        <w:rPr>
          <w:iCs/>
          <w:lang w:val="ru-RU"/>
        </w:rPr>
        <w:t xml:space="preserve"> действий по созданию потенциала для Картахенского протокола</w:t>
      </w:r>
      <w:r>
        <w:rPr>
          <w:iCs/>
          <w:lang w:val="ru-RU"/>
        </w:rPr>
        <w:t xml:space="preserve"> </w:t>
      </w:r>
      <w:r w:rsidRPr="00905B5B">
        <w:rPr>
          <w:lang w:val="ru-RU"/>
        </w:rPr>
        <w:t>по биобезопасности</w:t>
      </w:r>
      <w:r>
        <w:rPr>
          <w:iCs/>
          <w:spacing w:val="-2"/>
          <w:szCs w:val="22"/>
          <w:lang w:val="ru-RU"/>
        </w:rPr>
        <w:t>,</w:t>
      </w:r>
      <w:r w:rsidRPr="00E76ED2">
        <w:rPr>
          <w:snapToGrid w:val="0"/>
          <w:kern w:val="22"/>
          <w:szCs w:val="22"/>
          <w:lang w:val="ru-RU"/>
        </w:rPr>
        <w:t xml:space="preserve"> </w:t>
      </w:r>
      <w:r w:rsidRPr="00E76ED2">
        <w:rPr>
          <w:lang w:val="ru-RU"/>
        </w:rPr>
        <w:t>их обязательств по Картахенскому протоколу по биобезопасности</w:t>
      </w:r>
      <w:r w:rsidRPr="00E76ED2">
        <w:rPr>
          <w:snapToGrid w:val="0"/>
          <w:kern w:val="22"/>
          <w:szCs w:val="22"/>
          <w:lang w:val="ru-RU"/>
        </w:rPr>
        <w:t xml:space="preserve"> и руководящих указаний </w:t>
      </w:r>
      <w:r w:rsidRPr="00E76ED2">
        <w:rPr>
          <w:szCs w:val="22"/>
          <w:lang w:val="ru-RU"/>
        </w:rPr>
        <w:t>Конференции Сторон Глобальному экологическому фонду</w:t>
      </w:r>
      <w:r w:rsidRPr="00E76ED2">
        <w:rPr>
          <w:lang w:val="ru-RU"/>
        </w:rPr>
        <w:t>;</w:t>
      </w:r>
    </w:p>
    <w:p w14:paraId="09096DC0" w14:textId="77777777" w:rsidR="00340720" w:rsidRDefault="00340720" w:rsidP="00340720">
      <w:pPr>
        <w:spacing w:before="120" w:after="120"/>
        <w:ind w:firstLine="709"/>
        <w:rPr>
          <w:rFonts w:asciiTheme="majorBidi" w:hAnsiTheme="majorBidi" w:cstheme="majorBidi"/>
          <w:lang w:val="ru-RU"/>
        </w:rPr>
      </w:pPr>
      <w:r>
        <w:rPr>
          <w:rFonts w:asciiTheme="majorBidi" w:hAnsiTheme="majorBidi" w:cstheme="majorBidi"/>
          <w:lang w:val="ru-RU"/>
        </w:rPr>
        <w:lastRenderedPageBreak/>
        <w:t>6</w:t>
      </w:r>
      <w:r w:rsidRPr="00E76ED2">
        <w:rPr>
          <w:rFonts w:asciiTheme="majorBidi" w:hAnsiTheme="majorBidi" w:cstheme="majorBidi"/>
          <w:lang w:val="ru-RU"/>
        </w:rPr>
        <w:t>.</w:t>
      </w:r>
      <w:r w:rsidRPr="00E76ED2">
        <w:rPr>
          <w:rFonts w:asciiTheme="majorBidi" w:hAnsiTheme="majorBidi" w:cstheme="majorBidi"/>
          <w:i/>
          <w:iCs/>
          <w:lang w:val="ru-RU"/>
        </w:rPr>
        <w:tab/>
      </w:r>
      <w:r w:rsidRPr="00E76ED2">
        <w:rPr>
          <w:rFonts w:asciiTheme="majorBidi" w:hAnsiTheme="majorBidi" w:cstheme="majorBidi"/>
          <w:i/>
          <w:iCs/>
          <w:spacing w:val="-1"/>
          <w:lang w:val="ru-RU"/>
        </w:rPr>
        <w:t>призывает</w:t>
      </w:r>
      <w:r w:rsidRPr="00E76ED2">
        <w:rPr>
          <w:rFonts w:asciiTheme="majorBidi" w:hAnsiTheme="majorBidi" w:cstheme="majorBidi"/>
          <w:spacing w:val="-1"/>
          <w:lang w:val="ru-RU"/>
        </w:rPr>
        <w:t xml:space="preserve"> Стороны включить потребности и ассигнования на осуществление Картахенского протокола в их национальные планы финансирования биоразнообразия и национальные процессы осуществления стратегии мобилизации ресурсов на период после 2020 года</w:t>
      </w:r>
      <w:r w:rsidRPr="00E929CE">
        <w:rPr>
          <w:rStyle w:val="FootnoteReference"/>
          <w:rFonts w:asciiTheme="majorBidi" w:hAnsiTheme="majorBidi" w:cstheme="majorBidi"/>
          <w:sz w:val="22"/>
          <w:szCs w:val="22"/>
          <w:u w:val="none"/>
          <w:vertAlign w:val="superscript"/>
        </w:rPr>
        <w:footnoteReference w:id="19"/>
      </w:r>
      <w:r>
        <w:rPr>
          <w:rFonts w:asciiTheme="majorBidi" w:hAnsiTheme="majorBidi" w:cstheme="majorBidi"/>
          <w:spacing w:val="-1"/>
          <w:lang w:val="ru-RU"/>
        </w:rPr>
        <w:t>;</w:t>
      </w:r>
      <w:r w:rsidRPr="00E76ED2">
        <w:rPr>
          <w:rFonts w:asciiTheme="majorBidi" w:hAnsiTheme="majorBidi" w:cstheme="majorBidi"/>
          <w:lang w:val="ru-RU"/>
        </w:rPr>
        <w:t xml:space="preserve"> </w:t>
      </w:r>
    </w:p>
    <w:p w14:paraId="09096DC1" w14:textId="77777777" w:rsidR="00340720" w:rsidRDefault="00340720" w:rsidP="00340720">
      <w:pPr>
        <w:shd w:val="clear" w:color="auto" w:fill="FFFFFF" w:themeFill="background1"/>
        <w:spacing w:before="120" w:after="120"/>
        <w:ind w:firstLine="709"/>
        <w:rPr>
          <w:rFonts w:asciiTheme="majorBidi" w:hAnsiTheme="majorBidi" w:cstheme="majorBidi"/>
          <w:spacing w:val="-1"/>
          <w:lang w:val="ru-RU"/>
        </w:rPr>
      </w:pPr>
      <w:r>
        <w:rPr>
          <w:rFonts w:asciiTheme="majorBidi" w:hAnsiTheme="majorBidi" w:cstheme="majorBidi"/>
          <w:lang w:val="ru-RU"/>
        </w:rPr>
        <w:t>7</w:t>
      </w:r>
      <w:r w:rsidRPr="00ED25E5">
        <w:rPr>
          <w:rFonts w:asciiTheme="majorBidi" w:hAnsiTheme="majorBidi" w:cstheme="majorBidi"/>
          <w:lang w:val="ru-RU"/>
        </w:rPr>
        <w:t>.</w:t>
      </w:r>
      <w:r w:rsidRPr="00ED25E5">
        <w:rPr>
          <w:rFonts w:asciiTheme="majorBidi" w:hAnsiTheme="majorBidi" w:cstheme="majorBidi"/>
          <w:i/>
          <w:iCs/>
          <w:lang w:val="ru-RU"/>
        </w:rPr>
        <w:tab/>
      </w:r>
      <w:r>
        <w:rPr>
          <w:rFonts w:asciiTheme="majorBidi" w:hAnsiTheme="majorBidi" w:cstheme="majorBidi"/>
          <w:i/>
          <w:iCs/>
          <w:spacing w:val="-1"/>
          <w:lang w:val="ru-RU"/>
        </w:rPr>
        <w:t>поручает</w:t>
      </w:r>
      <w:r w:rsidRPr="00ED25E5">
        <w:rPr>
          <w:rFonts w:asciiTheme="majorBidi" w:hAnsiTheme="majorBidi" w:cstheme="majorBidi"/>
          <w:spacing w:val="-1"/>
          <w:lang w:val="ru-RU"/>
        </w:rPr>
        <w:t xml:space="preserve"> </w:t>
      </w:r>
      <w:r>
        <w:rPr>
          <w:rFonts w:asciiTheme="majorBidi" w:hAnsiTheme="majorBidi" w:cstheme="majorBidi"/>
          <w:spacing w:val="-1"/>
          <w:lang w:val="ru-RU"/>
        </w:rPr>
        <w:t>Исполнительному</w:t>
      </w:r>
      <w:r w:rsidRPr="00ED25E5">
        <w:rPr>
          <w:rFonts w:asciiTheme="majorBidi" w:hAnsiTheme="majorBidi" w:cstheme="majorBidi"/>
          <w:spacing w:val="-1"/>
          <w:lang w:val="ru-RU"/>
        </w:rPr>
        <w:t xml:space="preserve"> </w:t>
      </w:r>
      <w:r>
        <w:rPr>
          <w:rFonts w:asciiTheme="majorBidi" w:hAnsiTheme="majorBidi" w:cstheme="majorBidi"/>
          <w:spacing w:val="-1"/>
          <w:lang w:val="ru-RU"/>
        </w:rPr>
        <w:t>секретарю:</w:t>
      </w:r>
      <w:r w:rsidRPr="00ED25E5">
        <w:rPr>
          <w:rFonts w:asciiTheme="majorBidi" w:hAnsiTheme="majorBidi" w:cstheme="majorBidi"/>
          <w:spacing w:val="-1"/>
          <w:lang w:val="ru-RU"/>
        </w:rPr>
        <w:t xml:space="preserve"> </w:t>
      </w:r>
    </w:p>
    <w:p w14:paraId="09096DC2" w14:textId="77777777" w:rsidR="00340720" w:rsidRDefault="00340720" w:rsidP="00340720">
      <w:pPr>
        <w:shd w:val="clear" w:color="auto" w:fill="FFFFFF" w:themeFill="background1"/>
        <w:spacing w:before="120" w:after="120"/>
        <w:ind w:firstLine="709"/>
        <w:rPr>
          <w:lang w:val="ru-RU"/>
        </w:rPr>
      </w:pPr>
      <w:r>
        <w:rPr>
          <w:rFonts w:asciiTheme="majorBidi" w:hAnsiTheme="majorBidi" w:cstheme="majorBidi"/>
          <w:spacing w:val="-1"/>
          <w:lang w:val="ru-RU"/>
        </w:rPr>
        <w:t>(а)</w:t>
      </w:r>
      <w:r>
        <w:rPr>
          <w:rFonts w:asciiTheme="majorBidi" w:hAnsiTheme="majorBidi" w:cstheme="majorBidi"/>
          <w:spacing w:val="-1"/>
          <w:lang w:val="ru-RU"/>
        </w:rPr>
        <w:tab/>
      </w:r>
      <w:r>
        <w:rPr>
          <w:lang w:val="ru-RU"/>
        </w:rPr>
        <w:t>выявлять источники финансирования в области биобезопасности для оказания поддержки Сторонам и сообщать о них;</w:t>
      </w:r>
    </w:p>
    <w:p w14:paraId="09096DC3" w14:textId="77777777" w:rsidR="00DD4587" w:rsidRDefault="00340720" w:rsidP="00E929CE">
      <w:pPr>
        <w:shd w:val="clear" w:color="auto" w:fill="FFFFFF" w:themeFill="background1"/>
        <w:spacing w:before="120" w:after="120"/>
        <w:ind w:firstLine="709"/>
        <w:rPr>
          <w:rFonts w:asciiTheme="majorBidi" w:hAnsiTheme="majorBidi" w:cstheme="majorBidi"/>
          <w:b/>
          <w:bCs/>
          <w:caps/>
          <w:snapToGrid w:val="0"/>
          <w:kern w:val="22"/>
          <w:sz w:val="28"/>
          <w:szCs w:val="28"/>
          <w:lang w:val="fr-FR"/>
        </w:rPr>
      </w:pPr>
      <w:r>
        <w:rPr>
          <w:lang w:val="ru-RU"/>
        </w:rPr>
        <w:t>(</w:t>
      </w:r>
      <w:r>
        <w:rPr>
          <w:lang w:val="en-US"/>
        </w:rPr>
        <w:t>b</w:t>
      </w:r>
      <w:r w:rsidRPr="000D7339">
        <w:rPr>
          <w:lang w:val="ru-RU"/>
        </w:rPr>
        <w:t>)</w:t>
      </w:r>
      <w:r>
        <w:rPr>
          <w:lang w:val="ru-RU"/>
        </w:rPr>
        <w:tab/>
      </w:r>
      <w:r w:rsidR="00E929CE" w:rsidRPr="000D7339">
        <w:rPr>
          <w:lang w:val="ru-RU"/>
        </w:rPr>
        <w:t xml:space="preserve">проанализировать эффективность механизма </w:t>
      </w:r>
      <w:r w:rsidR="00E929CE">
        <w:rPr>
          <w:lang w:val="ru-RU"/>
        </w:rPr>
        <w:t xml:space="preserve">финансирования </w:t>
      </w:r>
      <w:r w:rsidR="00E929CE" w:rsidRPr="000D7339">
        <w:rPr>
          <w:lang w:val="ru-RU"/>
        </w:rPr>
        <w:t>для осуществления Картахенского протокола в рамках шестого обзора эффективности механизма</w:t>
      </w:r>
      <w:r w:rsidR="00E929CE">
        <w:rPr>
          <w:lang w:val="ru-RU"/>
        </w:rPr>
        <w:t xml:space="preserve"> финансирования</w:t>
      </w:r>
      <w:r w:rsidR="00E929CE" w:rsidRPr="00E929CE">
        <w:rPr>
          <w:rStyle w:val="FootnoteReference"/>
          <w:sz w:val="22"/>
          <w:szCs w:val="22"/>
          <w:u w:val="none"/>
          <w:vertAlign w:val="superscript"/>
          <w:lang w:val="ru-RU"/>
        </w:rPr>
        <w:footnoteReference w:id="20"/>
      </w:r>
      <w:r w:rsidR="00E929CE" w:rsidRPr="000D7339">
        <w:rPr>
          <w:lang w:val="ru-RU"/>
        </w:rPr>
        <w:t xml:space="preserve"> с учетом актуальности и процесса создания </w:t>
      </w:r>
      <w:r w:rsidR="00E929CE">
        <w:rPr>
          <w:lang w:val="ru-RU"/>
        </w:rPr>
        <w:t>отдельной линии</w:t>
      </w:r>
      <w:r w:rsidR="00E929CE" w:rsidRPr="000D7339">
        <w:rPr>
          <w:lang w:val="ru-RU"/>
        </w:rPr>
        <w:t xml:space="preserve"> финанс</w:t>
      </w:r>
      <w:r w:rsidR="00E929CE">
        <w:rPr>
          <w:lang w:val="ru-RU"/>
        </w:rPr>
        <w:t>ирования</w:t>
      </w:r>
      <w:r w:rsidR="00E929CE" w:rsidRPr="000D7339">
        <w:rPr>
          <w:lang w:val="ru-RU"/>
        </w:rPr>
        <w:t xml:space="preserve"> </w:t>
      </w:r>
      <w:r w:rsidR="00E929CE">
        <w:rPr>
          <w:lang w:val="ru-RU"/>
        </w:rPr>
        <w:t>по</w:t>
      </w:r>
      <w:r w:rsidR="00E929CE" w:rsidRPr="000D7339">
        <w:rPr>
          <w:lang w:val="ru-RU"/>
        </w:rPr>
        <w:t xml:space="preserve"> биобезопасности, для рассмотрения Конференцией Сторон, </w:t>
      </w:r>
      <w:r w:rsidR="00E929CE">
        <w:rPr>
          <w:lang w:val="ru-RU"/>
        </w:rPr>
        <w:t>выступающей</w:t>
      </w:r>
      <w:r w:rsidR="00E929CE" w:rsidRPr="000D7339">
        <w:rPr>
          <w:lang w:val="ru-RU"/>
        </w:rPr>
        <w:t xml:space="preserve"> в качестве совещания Сторон Картахенского протокола, на ее </w:t>
      </w:r>
      <w:r w:rsidR="00E929CE">
        <w:rPr>
          <w:lang w:val="ru-RU"/>
        </w:rPr>
        <w:t>11-</w:t>
      </w:r>
      <w:r w:rsidR="00E929CE" w:rsidRPr="000D7339">
        <w:rPr>
          <w:lang w:val="ru-RU"/>
        </w:rPr>
        <w:t>м совещании</w:t>
      </w:r>
      <w:r w:rsidR="00E929CE">
        <w:rPr>
          <w:lang w:val="ru-RU"/>
        </w:rPr>
        <w:t>.</w:t>
      </w:r>
    </w:p>
    <w:p w14:paraId="09096DC4" w14:textId="77777777" w:rsidR="00340720" w:rsidRDefault="00340720"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pPr>
    </w:p>
    <w:p w14:paraId="09096DC5" w14:textId="77777777" w:rsidR="00E929CE" w:rsidRDefault="00E929CE"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sectPr w:rsidR="00E929CE" w:rsidSect="00340720">
          <w:footnotePr>
            <w:numRestart w:val="eachSect"/>
          </w:footnotePr>
          <w:pgSz w:w="12240" w:h="15840"/>
          <w:pgMar w:top="1021" w:right="1440" w:bottom="1021" w:left="1440" w:header="459" w:footer="720" w:gutter="0"/>
          <w:cols w:space="708"/>
          <w:docGrid w:linePitch="360"/>
        </w:sectPr>
      </w:pPr>
    </w:p>
    <w:p w14:paraId="09096DC6" w14:textId="77777777" w:rsidR="00513DB0" w:rsidRPr="00170B49" w:rsidRDefault="00513DB0" w:rsidP="00AF7519">
      <w:pPr>
        <w:pStyle w:val="decision"/>
        <w:ind w:left="2268" w:right="429" w:hanging="1134"/>
        <w:jc w:val="left"/>
        <w:rPr>
          <w:lang w:val="ru-MD"/>
        </w:rPr>
      </w:pPr>
      <w:bookmarkStart w:id="94" w:name="_Toc152746668"/>
      <w:r w:rsidRPr="00170B49">
        <w:rPr>
          <w:lang w:val="ru-MD"/>
        </w:rPr>
        <w:lastRenderedPageBreak/>
        <w:t>CP-10/7.</w:t>
      </w:r>
      <w:r w:rsidRPr="00170B49">
        <w:rPr>
          <w:lang w:val="ru-MD"/>
        </w:rPr>
        <w:tab/>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bookmarkEnd w:id="94"/>
      <w:r w:rsidRPr="00170B49">
        <w:rPr>
          <w:lang w:val="ru-MD"/>
        </w:rPr>
        <w:t xml:space="preserve"> </w:t>
      </w:r>
    </w:p>
    <w:p w14:paraId="09096DC7" w14:textId="77777777" w:rsidR="00513DB0" w:rsidRDefault="00513DB0" w:rsidP="00513DB0">
      <w:pPr>
        <w:suppressLineNumbers/>
        <w:suppressAutoHyphens/>
        <w:kinsoku w:val="0"/>
        <w:overflowPunct w:val="0"/>
        <w:autoSpaceDE w:val="0"/>
        <w:autoSpaceDN w:val="0"/>
        <w:adjustRightInd w:val="0"/>
        <w:snapToGrid w:val="0"/>
        <w:spacing w:before="120" w:after="120"/>
        <w:ind w:firstLine="720"/>
        <w:rPr>
          <w:i/>
          <w:snapToGrid w:val="0"/>
          <w:kern w:val="22"/>
          <w:szCs w:val="22"/>
          <w:lang w:val="ru-RU"/>
        </w:rPr>
      </w:pPr>
      <w:r w:rsidRPr="00E76ED2">
        <w:rPr>
          <w:i/>
          <w:iCs/>
          <w:kern w:val="22"/>
          <w:lang w:val="ru-RU"/>
        </w:rPr>
        <w:t>Конференция Сторон, выступающая в качестве совещания Сторон Картахенского протокола по биобезопасности</w:t>
      </w:r>
      <w:r w:rsidRPr="00E76ED2">
        <w:rPr>
          <w:i/>
          <w:snapToGrid w:val="0"/>
          <w:kern w:val="22"/>
          <w:szCs w:val="22"/>
          <w:lang w:val="ru-RU"/>
        </w:rPr>
        <w:t>,</w:t>
      </w:r>
      <w:r>
        <w:rPr>
          <w:i/>
          <w:snapToGrid w:val="0"/>
          <w:kern w:val="22"/>
          <w:szCs w:val="22"/>
          <w:lang w:val="ru-RU"/>
        </w:rPr>
        <w:t xml:space="preserve"> </w:t>
      </w:r>
    </w:p>
    <w:p w14:paraId="09096DC8" w14:textId="77777777" w:rsidR="00513DB0" w:rsidRPr="00E14922" w:rsidRDefault="00513DB0" w:rsidP="00C21889">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ru-RU"/>
        </w:rPr>
      </w:pPr>
      <w:r>
        <w:rPr>
          <w:i/>
          <w:snapToGrid w:val="0"/>
          <w:kern w:val="22"/>
          <w:szCs w:val="22"/>
          <w:lang w:val="ru-RU"/>
        </w:rPr>
        <w:t xml:space="preserve">ссылаясь </w:t>
      </w:r>
      <w:r w:rsidRPr="00E14922">
        <w:rPr>
          <w:snapToGrid w:val="0"/>
          <w:kern w:val="22"/>
          <w:szCs w:val="22"/>
          <w:lang w:val="ru-RU"/>
        </w:rPr>
        <w:t>на</w:t>
      </w:r>
      <w:r w:rsidRPr="003F2F8A">
        <w:rPr>
          <w:i/>
          <w:snapToGrid w:val="0"/>
          <w:kern w:val="22"/>
          <w:szCs w:val="22"/>
          <w:lang w:val="ru-RU"/>
        </w:rPr>
        <w:t xml:space="preserve"> </w:t>
      </w:r>
      <w:r w:rsidRPr="003F2F8A">
        <w:rPr>
          <w:iCs/>
          <w:snapToGrid w:val="0"/>
          <w:kern w:val="22"/>
          <w:szCs w:val="22"/>
          <w:lang w:val="ru-RU"/>
        </w:rPr>
        <w:t xml:space="preserve">цель Картахенского протокола по биобезопасности, </w:t>
      </w:r>
      <w:r>
        <w:rPr>
          <w:iCs/>
          <w:snapToGrid w:val="0"/>
          <w:kern w:val="22"/>
          <w:szCs w:val="22"/>
          <w:lang w:val="ru-RU"/>
        </w:rPr>
        <w:t>обозначенную</w:t>
      </w:r>
      <w:r w:rsidRPr="003F2F8A">
        <w:rPr>
          <w:iCs/>
          <w:snapToGrid w:val="0"/>
          <w:kern w:val="22"/>
          <w:szCs w:val="22"/>
          <w:lang w:val="ru-RU"/>
        </w:rPr>
        <w:t xml:space="preserve"> в его </w:t>
      </w:r>
      <w:r>
        <w:rPr>
          <w:iCs/>
          <w:snapToGrid w:val="0"/>
          <w:kern w:val="22"/>
          <w:szCs w:val="22"/>
          <w:lang w:val="ru-RU"/>
        </w:rPr>
        <w:t>с</w:t>
      </w:r>
      <w:r w:rsidRPr="003F2F8A">
        <w:rPr>
          <w:iCs/>
          <w:snapToGrid w:val="0"/>
          <w:kern w:val="22"/>
          <w:szCs w:val="22"/>
          <w:lang w:val="ru-RU"/>
        </w:rPr>
        <w:t>татье</w:t>
      </w:r>
      <w:r w:rsidR="00C21889">
        <w:rPr>
          <w:iCs/>
          <w:snapToGrid w:val="0"/>
          <w:kern w:val="22"/>
          <w:szCs w:val="22"/>
          <w:lang w:val="fr-FR"/>
        </w:rPr>
        <w:t> </w:t>
      </w:r>
      <w:r w:rsidRPr="003F2F8A">
        <w:rPr>
          <w:iCs/>
          <w:snapToGrid w:val="0"/>
          <w:kern w:val="22"/>
          <w:szCs w:val="22"/>
          <w:lang w:val="ru-RU"/>
        </w:rPr>
        <w:t>1</w:t>
      </w:r>
      <w:r w:rsidRPr="00E14922">
        <w:rPr>
          <w:snapToGrid w:val="0"/>
          <w:kern w:val="22"/>
          <w:szCs w:val="22"/>
          <w:lang w:val="ru-RU"/>
        </w:rPr>
        <w:t>,</w:t>
      </w:r>
    </w:p>
    <w:p w14:paraId="09096DC9" w14:textId="77777777" w:rsidR="00513DB0" w:rsidRPr="003F2F8A" w:rsidRDefault="00513DB0" w:rsidP="00513DB0">
      <w:pPr>
        <w:suppressLineNumbers/>
        <w:suppressAutoHyphens/>
        <w:kinsoku w:val="0"/>
        <w:overflowPunct w:val="0"/>
        <w:autoSpaceDE w:val="0"/>
        <w:autoSpaceDN w:val="0"/>
        <w:adjustRightInd w:val="0"/>
        <w:snapToGrid w:val="0"/>
        <w:spacing w:before="120" w:after="120" w:line="238" w:lineRule="auto"/>
        <w:ind w:firstLine="720"/>
        <w:rPr>
          <w:iCs/>
          <w:snapToGrid w:val="0"/>
          <w:kern w:val="22"/>
          <w:szCs w:val="22"/>
          <w:lang w:val="ru-RU"/>
        </w:rPr>
      </w:pPr>
      <w:r w:rsidRPr="003F2F8A">
        <w:rPr>
          <w:i/>
          <w:snapToGrid w:val="0"/>
          <w:kern w:val="22"/>
          <w:szCs w:val="22"/>
          <w:lang w:val="ru-RU"/>
        </w:rPr>
        <w:t xml:space="preserve">ссылаясь </w:t>
      </w:r>
      <w:r>
        <w:rPr>
          <w:i/>
          <w:snapToGrid w:val="0"/>
          <w:kern w:val="22"/>
          <w:szCs w:val="22"/>
          <w:lang w:val="ru-RU"/>
        </w:rPr>
        <w:t>т</w:t>
      </w:r>
      <w:r w:rsidRPr="003F2F8A">
        <w:rPr>
          <w:i/>
          <w:snapToGrid w:val="0"/>
          <w:kern w:val="22"/>
          <w:szCs w:val="22"/>
          <w:lang w:val="ru-RU"/>
        </w:rPr>
        <w:t xml:space="preserve">акже </w:t>
      </w:r>
      <w:r w:rsidRPr="00E14922">
        <w:rPr>
          <w:snapToGrid w:val="0"/>
          <w:kern w:val="22"/>
          <w:szCs w:val="22"/>
          <w:lang w:val="ru-RU"/>
        </w:rPr>
        <w:t>на</w:t>
      </w:r>
      <w:r w:rsidRPr="003F2F8A">
        <w:rPr>
          <w:iCs/>
          <w:snapToGrid w:val="0"/>
          <w:kern w:val="22"/>
          <w:szCs w:val="22"/>
          <w:lang w:val="ru-RU"/>
        </w:rPr>
        <w:t xml:space="preserve"> статью 22 Протокола о </w:t>
      </w:r>
      <w:r>
        <w:rPr>
          <w:iCs/>
          <w:snapToGrid w:val="0"/>
          <w:kern w:val="22"/>
          <w:szCs w:val="22"/>
          <w:lang w:val="ru-RU"/>
        </w:rPr>
        <w:t>создании</w:t>
      </w:r>
      <w:r w:rsidRPr="003F2F8A">
        <w:rPr>
          <w:iCs/>
          <w:snapToGrid w:val="0"/>
          <w:kern w:val="22"/>
          <w:szCs w:val="22"/>
          <w:lang w:val="ru-RU"/>
        </w:rPr>
        <w:t xml:space="preserve"> потенциала и статью 28 Протокола о </w:t>
      </w:r>
      <w:r w:rsidRPr="000D7339">
        <w:rPr>
          <w:lang w:val="ru-RU"/>
        </w:rPr>
        <w:t>механизм</w:t>
      </w:r>
      <w:r>
        <w:rPr>
          <w:lang w:val="ru-RU"/>
        </w:rPr>
        <w:t>е</w:t>
      </w:r>
      <w:r w:rsidRPr="000D7339">
        <w:rPr>
          <w:lang w:val="ru-RU"/>
        </w:rPr>
        <w:t xml:space="preserve"> </w:t>
      </w:r>
      <w:r>
        <w:rPr>
          <w:lang w:val="ru-RU"/>
        </w:rPr>
        <w:t>финансирования</w:t>
      </w:r>
      <w:r w:rsidRPr="003F2F8A">
        <w:rPr>
          <w:iCs/>
          <w:snapToGrid w:val="0"/>
          <w:kern w:val="22"/>
          <w:szCs w:val="22"/>
          <w:lang w:val="ru-RU"/>
        </w:rPr>
        <w:t xml:space="preserve"> и</w:t>
      </w:r>
      <w:r>
        <w:rPr>
          <w:iCs/>
          <w:snapToGrid w:val="0"/>
          <w:kern w:val="22"/>
          <w:szCs w:val="22"/>
          <w:lang w:val="ru-RU"/>
        </w:rPr>
        <w:t xml:space="preserve"> финансовых</w:t>
      </w:r>
      <w:r w:rsidRPr="003F2F8A">
        <w:rPr>
          <w:iCs/>
          <w:snapToGrid w:val="0"/>
          <w:kern w:val="22"/>
          <w:szCs w:val="22"/>
          <w:lang w:val="ru-RU"/>
        </w:rPr>
        <w:t xml:space="preserve"> ресурсах,</w:t>
      </w:r>
    </w:p>
    <w:p w14:paraId="09096DCA" w14:textId="77777777" w:rsidR="00513DB0" w:rsidRPr="00D31EE7" w:rsidRDefault="00513DB0" w:rsidP="00A056A2">
      <w:pPr>
        <w:pStyle w:val="ListParagraph"/>
        <w:numPr>
          <w:ilvl w:val="2"/>
          <w:numId w:val="18"/>
        </w:numPr>
        <w:suppressLineNumbers/>
        <w:suppressAutoHyphens/>
        <w:kinsoku w:val="0"/>
        <w:overflowPunct w:val="0"/>
        <w:autoSpaceDE w:val="0"/>
        <w:autoSpaceDN w:val="0"/>
        <w:adjustRightInd w:val="0"/>
        <w:snapToGrid w:val="0"/>
        <w:spacing w:before="120" w:after="120" w:line="238" w:lineRule="auto"/>
        <w:ind w:left="0" w:firstLine="720"/>
        <w:contextualSpacing w:val="0"/>
        <w:rPr>
          <w:kern w:val="22"/>
          <w:lang w:val="ru-RU"/>
        </w:rPr>
      </w:pPr>
      <w:r w:rsidRPr="00D31EE7">
        <w:rPr>
          <w:i/>
          <w:iCs/>
          <w:kern w:val="22"/>
          <w:lang w:val="ru-RU"/>
        </w:rPr>
        <w:t>признает</w:t>
      </w:r>
      <w:r w:rsidRPr="00D31EE7">
        <w:rPr>
          <w:kern w:val="22"/>
          <w:lang w:val="ru-RU"/>
        </w:rPr>
        <w:t xml:space="preserve"> целесообразность Стратегического плана для Картахенского протокола по биобезопасности на период 2011-2020 годов</w:t>
      </w:r>
      <w:r w:rsidRPr="008C7331">
        <w:rPr>
          <w:rStyle w:val="FootnoteReference"/>
          <w:snapToGrid w:val="0"/>
          <w:kern w:val="22"/>
          <w:sz w:val="22"/>
          <w:szCs w:val="22"/>
          <w:u w:val="none"/>
          <w:vertAlign w:val="superscript"/>
        </w:rPr>
        <w:footnoteReference w:id="21"/>
      </w:r>
      <w:r w:rsidRPr="008C7331">
        <w:rPr>
          <w:snapToGrid w:val="0"/>
          <w:kern w:val="22"/>
          <w:szCs w:val="22"/>
          <w:vertAlign w:val="superscript"/>
          <w:lang w:val="ru-RU"/>
        </w:rPr>
        <w:t xml:space="preserve"> </w:t>
      </w:r>
      <w:r w:rsidRPr="00D31EE7">
        <w:rPr>
          <w:kern w:val="22"/>
          <w:lang w:val="ru-RU"/>
        </w:rPr>
        <w:t>для оказания поддержки осуществлению</w:t>
      </w:r>
      <w:r>
        <w:rPr>
          <w:kern w:val="22"/>
          <w:lang w:val="ru-RU"/>
        </w:rPr>
        <w:t xml:space="preserve"> на национальном уровне</w:t>
      </w:r>
      <w:r w:rsidRPr="00D31EE7">
        <w:rPr>
          <w:kern w:val="22"/>
          <w:lang w:val="ru-RU"/>
        </w:rPr>
        <w:t>;</w:t>
      </w:r>
    </w:p>
    <w:p w14:paraId="09096DCB" w14:textId="77777777" w:rsidR="00513DB0" w:rsidRPr="00E76ED2" w:rsidRDefault="00513DB0" w:rsidP="00A056A2">
      <w:pPr>
        <w:pStyle w:val="ListParagraph"/>
        <w:numPr>
          <w:ilvl w:val="2"/>
          <w:numId w:val="18"/>
        </w:numPr>
        <w:suppressLineNumbers/>
        <w:suppressAutoHyphens/>
        <w:kinsoku w:val="0"/>
        <w:overflowPunct w:val="0"/>
        <w:autoSpaceDE w:val="0"/>
        <w:autoSpaceDN w:val="0"/>
        <w:adjustRightInd w:val="0"/>
        <w:snapToGrid w:val="0"/>
        <w:spacing w:before="120" w:after="120" w:line="238" w:lineRule="auto"/>
        <w:ind w:left="0" w:firstLine="720"/>
        <w:contextualSpacing w:val="0"/>
        <w:rPr>
          <w:kern w:val="22"/>
          <w:lang w:val="ru-RU"/>
        </w:rPr>
      </w:pPr>
      <w:r w:rsidRPr="00E76ED2">
        <w:rPr>
          <w:i/>
          <w:iCs/>
          <w:kern w:val="22"/>
          <w:lang w:val="ru-RU"/>
        </w:rPr>
        <w:t>также признает</w:t>
      </w:r>
      <w:r w:rsidRPr="00E76ED2">
        <w:rPr>
          <w:kern w:val="22"/>
          <w:lang w:val="ru-RU"/>
        </w:rPr>
        <w:t>, что</w:t>
      </w:r>
      <w:r>
        <w:rPr>
          <w:kern w:val="22"/>
          <w:lang w:val="fr-FR"/>
        </w:rPr>
        <w:t xml:space="preserve"> </w:t>
      </w:r>
      <w:r w:rsidRPr="00470A1B">
        <w:rPr>
          <w:szCs w:val="22"/>
          <w:lang w:val="ru-RU"/>
        </w:rPr>
        <w:t>Куньминско-Монреальская глобальная рамочная программа в области биоразнообразия</w:t>
      </w:r>
      <w:r w:rsidRPr="00E76ED2">
        <w:rPr>
          <w:kern w:val="22"/>
          <w:lang w:val="ru-RU"/>
        </w:rPr>
        <w:t xml:space="preserve"> должна способствовать осуществлению и соблюдению Картахенского протокола по биобезопасности, и отмечает </w:t>
      </w:r>
      <w:r>
        <w:rPr>
          <w:kern w:val="22"/>
          <w:lang w:val="ru-RU"/>
        </w:rPr>
        <w:t>актуальность</w:t>
      </w:r>
      <w:r w:rsidRPr="00E76ED2">
        <w:rPr>
          <w:kern w:val="22"/>
          <w:lang w:val="ru-RU"/>
        </w:rPr>
        <w:t xml:space="preserve"> Протокола, </w:t>
      </w:r>
      <w:r>
        <w:rPr>
          <w:kern w:val="22"/>
          <w:szCs w:val="22"/>
          <w:lang w:val="ru-RU"/>
        </w:rPr>
        <w:t>Плана осуществления Картахенского протокола по биобезопасности</w:t>
      </w:r>
      <w:r w:rsidRPr="008C7331">
        <w:rPr>
          <w:rStyle w:val="FootnoteReference"/>
          <w:snapToGrid w:val="0"/>
          <w:kern w:val="22"/>
          <w:sz w:val="22"/>
          <w:szCs w:val="22"/>
          <w:u w:val="none"/>
          <w:vertAlign w:val="superscript"/>
        </w:rPr>
        <w:footnoteReference w:id="22"/>
      </w:r>
      <w:r w:rsidRPr="00E76ED2">
        <w:rPr>
          <w:lang w:val="ru-RU"/>
        </w:rPr>
        <w:t xml:space="preserve"> и </w:t>
      </w:r>
      <w:r>
        <w:rPr>
          <w:kern w:val="22"/>
          <w:szCs w:val="22"/>
          <w:lang w:val="ru-RU"/>
        </w:rPr>
        <w:t xml:space="preserve">Плана действий по созданию потенциала для Картахенского протокола </w:t>
      </w:r>
      <w:r>
        <w:rPr>
          <w:lang w:val="ru-RU"/>
        </w:rPr>
        <w:t>по биобезопасности</w:t>
      </w:r>
      <w:r>
        <w:rPr>
          <w:iCs/>
          <w:vertAlign w:val="superscript"/>
          <w:lang w:val="ru-RU"/>
        </w:rPr>
        <w:footnoteReference w:id="23"/>
      </w:r>
      <w:r w:rsidRPr="00E76ED2">
        <w:rPr>
          <w:kern w:val="22"/>
          <w:lang w:val="ru-RU"/>
        </w:rPr>
        <w:t xml:space="preserve"> для достижения трех целей Конвенции о биологическом разнообразии;</w:t>
      </w:r>
    </w:p>
    <w:p w14:paraId="09096DCC" w14:textId="77777777" w:rsidR="00513DB0" w:rsidRPr="00EB0A52" w:rsidRDefault="00513DB0" w:rsidP="00A056A2">
      <w:pPr>
        <w:pStyle w:val="ListParagraph"/>
        <w:numPr>
          <w:ilvl w:val="2"/>
          <w:numId w:val="18"/>
        </w:numPr>
        <w:suppressLineNumbers/>
        <w:suppressAutoHyphens/>
        <w:kinsoku w:val="0"/>
        <w:overflowPunct w:val="0"/>
        <w:autoSpaceDE w:val="0"/>
        <w:autoSpaceDN w:val="0"/>
        <w:adjustRightInd w:val="0"/>
        <w:snapToGrid w:val="0"/>
        <w:spacing w:before="120" w:after="120" w:line="238" w:lineRule="auto"/>
        <w:ind w:left="0" w:firstLine="720"/>
        <w:contextualSpacing w:val="0"/>
        <w:rPr>
          <w:kern w:val="22"/>
          <w:lang w:val="ru-RU"/>
        </w:rPr>
      </w:pPr>
      <w:r w:rsidRPr="00E76ED2">
        <w:rPr>
          <w:i/>
          <w:iCs/>
          <w:kern w:val="22"/>
          <w:lang w:val="ru-RU"/>
        </w:rPr>
        <w:t xml:space="preserve">приветствует </w:t>
      </w:r>
      <w:r w:rsidRPr="00E76ED2">
        <w:rPr>
          <w:kern w:val="22"/>
          <w:lang w:val="ru-RU"/>
        </w:rPr>
        <w:t xml:space="preserve">вклад, внесенный Контактной группой по Картахенскому протоколу </w:t>
      </w:r>
      <w:r w:rsidRPr="00D31EE7">
        <w:rPr>
          <w:kern w:val="22"/>
          <w:lang w:val="ru-RU"/>
        </w:rPr>
        <w:t>по биобезопасности</w:t>
      </w:r>
      <w:r>
        <w:rPr>
          <w:kern w:val="22"/>
          <w:lang w:val="ru-RU"/>
        </w:rPr>
        <w:t xml:space="preserve"> </w:t>
      </w:r>
      <w:r w:rsidRPr="00E76ED2">
        <w:rPr>
          <w:kern w:val="22"/>
          <w:lang w:val="ru-RU"/>
        </w:rPr>
        <w:t>и Комитетом по соблюдению в четвертую оценку и обзор</w:t>
      </w:r>
      <w:r>
        <w:rPr>
          <w:kern w:val="22"/>
          <w:lang w:val="ru-RU"/>
        </w:rPr>
        <w:t xml:space="preserve"> эффективности</w:t>
      </w:r>
      <w:r w:rsidRPr="00E76ED2">
        <w:rPr>
          <w:kern w:val="22"/>
          <w:lang w:val="ru-RU"/>
        </w:rPr>
        <w:t xml:space="preserve"> Протокола и </w:t>
      </w:r>
      <w:r>
        <w:rPr>
          <w:kern w:val="22"/>
          <w:lang w:val="ru-RU"/>
        </w:rPr>
        <w:t>итоговую</w:t>
      </w:r>
      <w:r w:rsidRPr="00E76ED2">
        <w:rPr>
          <w:kern w:val="22"/>
          <w:lang w:val="ru-RU"/>
        </w:rPr>
        <w:t xml:space="preserve"> оценку Стратегического плана для Картахенского протокола по биобезопасности на период </w:t>
      </w:r>
      <w:proofErr w:type="gramStart"/>
      <w:r w:rsidRPr="00E76ED2">
        <w:rPr>
          <w:kern w:val="22"/>
          <w:lang w:val="ru-RU"/>
        </w:rPr>
        <w:t>2011-2020</w:t>
      </w:r>
      <w:proofErr w:type="gramEnd"/>
      <w:r w:rsidRPr="00E76ED2">
        <w:rPr>
          <w:kern w:val="22"/>
          <w:lang w:val="ru-RU"/>
        </w:rPr>
        <w:t xml:space="preserve"> годов</w:t>
      </w:r>
      <w:r w:rsidRPr="00C21889">
        <w:rPr>
          <w:rStyle w:val="FootnoteReference"/>
          <w:snapToGrid w:val="0"/>
          <w:kern w:val="22"/>
          <w:sz w:val="22"/>
          <w:szCs w:val="22"/>
          <w:u w:val="none"/>
          <w:vertAlign w:val="superscript"/>
        </w:rPr>
        <w:footnoteReference w:id="24"/>
      </w:r>
      <w:r w:rsidRPr="00E76ED2">
        <w:rPr>
          <w:kern w:val="22"/>
          <w:lang w:val="ru-RU"/>
        </w:rPr>
        <w:t>, и поручает</w:t>
      </w:r>
      <w:r w:rsidRPr="00E76ED2">
        <w:rPr>
          <w:i/>
          <w:iCs/>
          <w:kern w:val="22"/>
          <w:lang w:val="ru-RU"/>
        </w:rPr>
        <w:t xml:space="preserve"> </w:t>
      </w:r>
      <w:r w:rsidRPr="00E76ED2">
        <w:rPr>
          <w:kern w:val="22"/>
          <w:lang w:val="ru-RU"/>
        </w:rPr>
        <w:t>им в соответствующих случаях вносить вклад в пятую оценку</w:t>
      </w:r>
      <w:r>
        <w:rPr>
          <w:kern w:val="22"/>
          <w:lang w:val="ru-RU"/>
        </w:rPr>
        <w:t xml:space="preserve"> и</w:t>
      </w:r>
      <w:r w:rsidRPr="00E76ED2">
        <w:rPr>
          <w:kern w:val="22"/>
          <w:lang w:val="ru-RU"/>
        </w:rPr>
        <w:t xml:space="preserve"> обзор и процесс оценки </w:t>
      </w:r>
      <w:r>
        <w:rPr>
          <w:kern w:val="22"/>
          <w:szCs w:val="22"/>
          <w:lang w:val="ru-RU"/>
        </w:rPr>
        <w:t>Плана осуществления Картахенского протокола по биобезопасности</w:t>
      </w:r>
      <w:r w:rsidRPr="00E76ED2">
        <w:rPr>
          <w:kern w:val="22"/>
          <w:lang w:val="ru-RU"/>
        </w:rPr>
        <w:t>;</w:t>
      </w:r>
    </w:p>
    <w:p w14:paraId="09096DCD" w14:textId="77777777" w:rsidR="00513DB0" w:rsidRPr="00E76ED2" w:rsidRDefault="00513DB0" w:rsidP="00513DB0">
      <w:pPr>
        <w:suppressLineNumbers/>
        <w:suppressAutoHyphens/>
        <w:ind w:left="1440" w:hanging="431"/>
        <w:jc w:val="center"/>
        <w:rPr>
          <w:b/>
          <w:bCs/>
          <w:kern w:val="22"/>
          <w:lang w:val="ru-RU"/>
        </w:rPr>
      </w:pPr>
      <w:r w:rsidRPr="00E76ED2">
        <w:rPr>
          <w:b/>
          <w:bCs/>
          <w:kern w:val="22"/>
          <w:lang w:val="ru-RU"/>
        </w:rPr>
        <w:t>A.</w:t>
      </w:r>
      <w:r w:rsidRPr="00E76ED2">
        <w:rPr>
          <w:b/>
          <w:bCs/>
          <w:kern w:val="22"/>
          <w:lang w:val="ru-RU"/>
        </w:rPr>
        <w:tab/>
        <w:t>Национальные механизмы обеспечения биобезопасности</w:t>
      </w:r>
    </w:p>
    <w:p w14:paraId="09096DCE" w14:textId="77777777" w:rsidR="00513DB0" w:rsidRPr="00E76ED2" w:rsidRDefault="00513DB0" w:rsidP="00A056A2">
      <w:pPr>
        <w:pStyle w:val="ListParagraph"/>
        <w:numPr>
          <w:ilvl w:val="2"/>
          <w:numId w:val="18"/>
        </w:numPr>
        <w:suppressLineNumbers/>
        <w:suppressAutoHyphens/>
        <w:kinsoku w:val="0"/>
        <w:overflowPunct w:val="0"/>
        <w:autoSpaceDE w:val="0"/>
        <w:autoSpaceDN w:val="0"/>
        <w:adjustRightInd w:val="0"/>
        <w:snapToGrid w:val="0"/>
        <w:spacing w:before="120" w:after="120" w:line="238" w:lineRule="auto"/>
        <w:ind w:left="0" w:firstLine="720"/>
        <w:contextualSpacing w:val="0"/>
        <w:rPr>
          <w:kern w:val="22"/>
          <w:lang w:val="ru-RU"/>
        </w:rPr>
      </w:pPr>
      <w:r w:rsidRPr="00E76ED2">
        <w:rPr>
          <w:i/>
          <w:iCs/>
          <w:kern w:val="22"/>
          <w:szCs w:val="22"/>
          <w:lang w:val="ru-RU"/>
        </w:rPr>
        <w:t xml:space="preserve">приветствует </w:t>
      </w:r>
      <w:r w:rsidRPr="00E76ED2">
        <w:rPr>
          <w:kern w:val="22"/>
          <w:szCs w:val="22"/>
          <w:lang w:val="ru-RU"/>
        </w:rPr>
        <w:t xml:space="preserve">прогресс в создании действенных административных механизмов, </w:t>
      </w:r>
      <w:r w:rsidRPr="00E76ED2">
        <w:rPr>
          <w:iCs/>
          <w:kern w:val="22"/>
          <w:szCs w:val="22"/>
          <w:lang w:val="ru-RU"/>
        </w:rPr>
        <w:t>отмечая</w:t>
      </w:r>
      <w:r w:rsidRPr="00E76ED2">
        <w:rPr>
          <w:kern w:val="22"/>
          <w:szCs w:val="22"/>
          <w:lang w:val="ru-RU"/>
        </w:rPr>
        <w:t>, что почти у всех Сторон имеется постоянный штат сотрудников для выполнения функций в области биобезопасности;</w:t>
      </w:r>
    </w:p>
    <w:p w14:paraId="09096DCF"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lang w:val="ru-RU"/>
        </w:rPr>
        <w:t xml:space="preserve">настоятельно призывает </w:t>
      </w:r>
      <w:r w:rsidRPr="00E76ED2">
        <w:rPr>
          <w:kern w:val="22"/>
          <w:lang w:val="ru-RU"/>
        </w:rPr>
        <w:t xml:space="preserve">Стороны выделять необходимые ресурсы для обеспечения работы их </w:t>
      </w:r>
      <w:r w:rsidRPr="00E76ED2">
        <w:rPr>
          <w:kern w:val="22"/>
          <w:szCs w:val="22"/>
          <w:lang w:val="ru-RU"/>
        </w:rPr>
        <w:t>учреждений в области биобезопасности, учитывая важнейшую роль этих учреждений в осуществлении Протокола;</w:t>
      </w:r>
    </w:p>
    <w:p w14:paraId="09096DD0" w14:textId="77777777" w:rsidR="00513DB0" w:rsidRPr="00E76ED2" w:rsidRDefault="00513DB0" w:rsidP="00A056A2">
      <w:pPr>
        <w:numPr>
          <w:ilvl w:val="2"/>
          <w:numId w:val="17"/>
        </w:numPr>
        <w:suppressLineNumbers/>
        <w:suppressAutoHyphens/>
        <w:spacing w:before="120" w:after="120"/>
        <w:ind w:left="0" w:firstLine="851"/>
        <w:rPr>
          <w:kern w:val="22"/>
          <w:lang w:val="ru-RU"/>
        </w:rPr>
      </w:pPr>
      <w:r>
        <w:rPr>
          <w:i/>
          <w:iCs/>
          <w:kern w:val="22"/>
          <w:szCs w:val="22"/>
          <w:lang w:val="ru-RU"/>
        </w:rPr>
        <w:t>также</w:t>
      </w:r>
      <w:r w:rsidRPr="00E76ED2">
        <w:rPr>
          <w:kern w:val="22"/>
          <w:szCs w:val="22"/>
          <w:lang w:val="ru-RU"/>
        </w:rPr>
        <w:t xml:space="preserve"> </w:t>
      </w:r>
      <w:r w:rsidRPr="00E76ED2">
        <w:rPr>
          <w:i/>
          <w:iCs/>
          <w:kern w:val="22"/>
          <w:szCs w:val="22"/>
          <w:lang w:val="ru-RU"/>
        </w:rPr>
        <w:t>настоятельно призывает</w:t>
      </w:r>
      <w:r w:rsidRPr="00E76ED2">
        <w:rPr>
          <w:kern w:val="22"/>
          <w:szCs w:val="22"/>
          <w:lang w:val="ru-RU"/>
        </w:rPr>
        <w:t xml:space="preserve"> Стороны мобилизовать ресурсы из всех доступных национальных и международных источников, включая международное сотрудничество и частный сектор, с тем чтобы и далее поддерживать работу своих учреждений в области биобезопасности;</w:t>
      </w:r>
    </w:p>
    <w:p w14:paraId="09096DD1" w14:textId="77777777" w:rsidR="00513DB0" w:rsidRPr="00E76ED2" w:rsidRDefault="00513DB0" w:rsidP="00A056A2">
      <w:pPr>
        <w:numPr>
          <w:ilvl w:val="2"/>
          <w:numId w:val="17"/>
        </w:numPr>
        <w:suppressLineNumbers/>
        <w:suppressAutoHyphens/>
        <w:spacing w:before="120" w:after="120"/>
        <w:ind w:left="0" w:firstLine="851"/>
        <w:rPr>
          <w:i/>
          <w:iCs/>
          <w:kern w:val="22"/>
          <w:szCs w:val="22"/>
          <w:lang w:val="ru-RU"/>
        </w:rPr>
      </w:pPr>
      <w:r w:rsidRPr="00E14922">
        <w:rPr>
          <w:i/>
          <w:iCs/>
          <w:kern w:val="22"/>
          <w:szCs w:val="22"/>
          <w:lang w:val="ru-RU"/>
        </w:rPr>
        <w:t>отмечает</w:t>
      </w:r>
      <w:r w:rsidRPr="00E14922">
        <w:rPr>
          <w:i/>
          <w:kern w:val="22"/>
          <w:szCs w:val="22"/>
          <w:lang w:val="ru-RU"/>
        </w:rPr>
        <w:t xml:space="preserve"> с глубокой обеспокоенностью</w:t>
      </w:r>
      <w:r w:rsidRPr="00E76ED2">
        <w:rPr>
          <w:kern w:val="22"/>
          <w:szCs w:val="22"/>
          <w:lang w:val="ru-RU"/>
        </w:rPr>
        <w:t>, что</w:t>
      </w:r>
      <w:r>
        <w:rPr>
          <w:kern w:val="22"/>
          <w:szCs w:val="22"/>
          <w:lang w:val="ru-RU"/>
        </w:rPr>
        <w:t xml:space="preserve"> только около </w:t>
      </w:r>
      <w:r w:rsidRPr="00E76ED2">
        <w:rPr>
          <w:kern w:val="22"/>
          <w:szCs w:val="22"/>
          <w:lang w:val="ru-RU"/>
        </w:rPr>
        <w:t>половины Сторон приняли в полном объеме правовые, административные и иные меры, необходимые для выполнения их обязательств по Протоколу, и что за период после промежуточной оценки Стратегического плана</w:t>
      </w:r>
      <w:r>
        <w:rPr>
          <w:kern w:val="22"/>
          <w:szCs w:val="22"/>
          <w:lang w:val="ru-RU"/>
        </w:rPr>
        <w:t xml:space="preserve"> </w:t>
      </w:r>
      <w:r w:rsidRPr="00E76ED2">
        <w:rPr>
          <w:kern w:val="22"/>
          <w:lang w:val="ru-RU"/>
        </w:rPr>
        <w:t xml:space="preserve">для Картахенского протокола по биобезопасности на период </w:t>
      </w:r>
      <w:proofErr w:type="gramStart"/>
      <w:r w:rsidRPr="00E76ED2">
        <w:rPr>
          <w:kern w:val="22"/>
          <w:lang w:val="ru-RU"/>
        </w:rPr>
        <w:t>2011-2020</w:t>
      </w:r>
      <w:proofErr w:type="gramEnd"/>
      <w:r w:rsidRPr="00E76ED2">
        <w:rPr>
          <w:kern w:val="22"/>
          <w:lang w:val="ru-RU"/>
        </w:rPr>
        <w:t xml:space="preserve"> годов</w:t>
      </w:r>
      <w:r w:rsidRPr="00C21889">
        <w:rPr>
          <w:rStyle w:val="FootnoteReference"/>
          <w:snapToGrid w:val="0"/>
          <w:kern w:val="22"/>
          <w:sz w:val="22"/>
          <w:szCs w:val="22"/>
          <w:u w:val="none"/>
          <w:vertAlign w:val="superscript"/>
          <w:lang w:val="ru-RU"/>
        </w:rPr>
        <w:footnoteReference w:id="25"/>
      </w:r>
      <w:r w:rsidRPr="00C21889">
        <w:rPr>
          <w:kern w:val="22"/>
          <w:szCs w:val="22"/>
          <w:vertAlign w:val="superscript"/>
          <w:lang w:val="ru-RU"/>
        </w:rPr>
        <w:t xml:space="preserve"> </w:t>
      </w:r>
      <w:r w:rsidRPr="00E76ED2">
        <w:rPr>
          <w:kern w:val="22"/>
          <w:szCs w:val="22"/>
          <w:lang w:val="ru-RU"/>
        </w:rPr>
        <w:t>в этой области был достигнут ограниченный прогресс;</w:t>
      </w:r>
    </w:p>
    <w:p w14:paraId="09096DD2" w14:textId="77777777" w:rsidR="00513DB0" w:rsidRPr="00E76ED2" w:rsidRDefault="00513DB0" w:rsidP="00A056A2">
      <w:pPr>
        <w:numPr>
          <w:ilvl w:val="2"/>
          <w:numId w:val="17"/>
        </w:numPr>
        <w:suppressLineNumbers/>
        <w:suppressAutoHyphens/>
        <w:spacing w:before="120" w:after="120"/>
        <w:ind w:left="0" w:firstLine="851"/>
        <w:rPr>
          <w:i/>
          <w:iCs/>
          <w:kern w:val="22"/>
          <w:szCs w:val="22"/>
          <w:lang w:val="ru-RU"/>
        </w:rPr>
      </w:pPr>
      <w:r w:rsidRPr="00E76ED2">
        <w:rPr>
          <w:i/>
          <w:iCs/>
          <w:kern w:val="22"/>
          <w:szCs w:val="22"/>
          <w:lang w:val="ru-RU"/>
        </w:rPr>
        <w:lastRenderedPageBreak/>
        <w:t>настоятельно призывает</w:t>
      </w:r>
      <w:r w:rsidRPr="00E76ED2">
        <w:rPr>
          <w:kern w:val="22"/>
          <w:szCs w:val="22"/>
          <w:lang w:val="ru-RU"/>
        </w:rPr>
        <w:t xml:space="preserve"> Стороны, еще не принявшие такие меры в полном объеме, в приоритетном порядке принять правовые, административные и </w:t>
      </w:r>
      <w:r>
        <w:rPr>
          <w:kern w:val="22"/>
          <w:szCs w:val="22"/>
          <w:lang w:val="ru-RU"/>
        </w:rPr>
        <w:t>иные</w:t>
      </w:r>
      <w:r w:rsidRPr="00E76ED2">
        <w:rPr>
          <w:kern w:val="22"/>
          <w:szCs w:val="22"/>
          <w:lang w:val="ru-RU"/>
        </w:rPr>
        <w:t xml:space="preserve"> меры для выполнения своих обязательств по Протоколу, в частности законодательство в области биобезопасности, и признает необходимость оказания дальнейшей поддержки в этой области;</w:t>
      </w:r>
    </w:p>
    <w:p w14:paraId="09096DD3" w14:textId="77777777" w:rsidR="00513DB0" w:rsidRPr="00E76ED2" w:rsidRDefault="00513DB0" w:rsidP="00A056A2">
      <w:pPr>
        <w:numPr>
          <w:ilvl w:val="2"/>
          <w:numId w:val="17"/>
        </w:numPr>
        <w:suppressLineNumbers/>
        <w:suppressAutoHyphens/>
        <w:spacing w:before="120" w:after="120"/>
        <w:ind w:left="0" w:firstLine="851"/>
        <w:rPr>
          <w:i/>
          <w:iCs/>
          <w:kern w:val="22"/>
          <w:szCs w:val="22"/>
          <w:lang w:val="ru-RU"/>
        </w:rPr>
      </w:pPr>
      <w:r w:rsidRPr="00E76ED2">
        <w:rPr>
          <w:i/>
          <w:iCs/>
          <w:kern w:val="22"/>
          <w:szCs w:val="22"/>
          <w:lang w:val="ru-RU"/>
        </w:rPr>
        <w:t xml:space="preserve">призывает </w:t>
      </w:r>
      <w:r w:rsidRPr="00E76ED2">
        <w:rPr>
          <w:kern w:val="22"/>
          <w:szCs w:val="22"/>
          <w:lang w:val="ru-RU"/>
        </w:rPr>
        <w:t xml:space="preserve">Стороны учитывать в своих национальных механизмах обеспечения биобезопасности </w:t>
      </w:r>
      <w:r>
        <w:rPr>
          <w:kern w:val="22"/>
          <w:szCs w:val="22"/>
          <w:lang w:val="ru-RU"/>
        </w:rPr>
        <w:t>соображения</w:t>
      </w:r>
      <w:r w:rsidRPr="00E76ED2">
        <w:rPr>
          <w:kern w:val="22"/>
          <w:szCs w:val="22"/>
          <w:lang w:val="ru-RU"/>
        </w:rPr>
        <w:t xml:space="preserve">, связанные с коренными народами и местными общинами, гендерными аспектами, женщинами, молодежью и </w:t>
      </w:r>
      <w:r>
        <w:rPr>
          <w:kern w:val="22"/>
          <w:szCs w:val="22"/>
          <w:lang w:val="ru-RU"/>
        </w:rPr>
        <w:t xml:space="preserve">правозащитным </w:t>
      </w:r>
      <w:r w:rsidRPr="00E76ED2">
        <w:rPr>
          <w:kern w:val="22"/>
          <w:szCs w:val="22"/>
          <w:lang w:val="ru-RU"/>
        </w:rPr>
        <w:t>подход</w:t>
      </w:r>
      <w:r>
        <w:rPr>
          <w:kern w:val="22"/>
          <w:szCs w:val="22"/>
          <w:lang w:val="ru-RU"/>
        </w:rPr>
        <w:t>ом</w:t>
      </w:r>
      <w:r w:rsidRPr="00E76ED2">
        <w:rPr>
          <w:kern w:val="22"/>
          <w:szCs w:val="22"/>
          <w:lang w:val="ru-RU"/>
        </w:rPr>
        <w:t>;</w:t>
      </w:r>
    </w:p>
    <w:p w14:paraId="09096DD4" w14:textId="77777777" w:rsidR="00513DB0" w:rsidRPr="00E76ED2" w:rsidRDefault="00513DB0" w:rsidP="00513DB0">
      <w:pPr>
        <w:pStyle w:val="ListParagraph"/>
        <w:suppressLineNumbers/>
        <w:suppressAutoHyphens/>
        <w:ind w:left="0" w:firstLine="851"/>
        <w:contextualSpacing w:val="0"/>
        <w:jc w:val="center"/>
        <w:rPr>
          <w:kern w:val="22"/>
          <w:lang w:val="ru-RU"/>
        </w:rPr>
      </w:pPr>
      <w:r w:rsidRPr="00E76ED2">
        <w:rPr>
          <w:b/>
          <w:bCs/>
          <w:kern w:val="22"/>
          <w:lang w:val="ru-RU"/>
        </w:rPr>
        <w:t>B.</w:t>
      </w:r>
      <w:r w:rsidRPr="00E76ED2">
        <w:rPr>
          <w:b/>
          <w:bCs/>
          <w:kern w:val="22"/>
          <w:lang w:val="ru-RU"/>
        </w:rPr>
        <w:tab/>
        <w:t>Координация и поддержка</w:t>
      </w:r>
    </w:p>
    <w:p w14:paraId="09096DD5"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признает </w:t>
      </w:r>
      <w:r w:rsidRPr="00E76ED2">
        <w:rPr>
          <w:kern w:val="22"/>
          <w:szCs w:val="22"/>
          <w:lang w:val="ru-RU"/>
        </w:rPr>
        <w:t xml:space="preserve">важность координации </w:t>
      </w:r>
      <w:r w:rsidRPr="00E76ED2">
        <w:rPr>
          <w:kern w:val="22"/>
          <w:lang w:val="ru-RU"/>
        </w:rPr>
        <w:t xml:space="preserve">между соответствующими органами власти на разных уровнях и важность учета проблематики </w:t>
      </w:r>
      <w:r w:rsidRPr="00E76ED2">
        <w:rPr>
          <w:kern w:val="22"/>
          <w:szCs w:val="22"/>
          <w:lang w:val="ru-RU"/>
        </w:rPr>
        <w:t>биобезопасности</w:t>
      </w:r>
      <w:r w:rsidRPr="00E76ED2">
        <w:rPr>
          <w:kern w:val="22"/>
          <w:lang w:val="ru-RU"/>
        </w:rPr>
        <w:t xml:space="preserve"> во всех соответствующих секторальных и межсекторальных инструментах, включая национальные стратегии и планы действий </w:t>
      </w:r>
      <w:r>
        <w:rPr>
          <w:kern w:val="22"/>
          <w:lang w:val="ru-RU"/>
        </w:rPr>
        <w:t>по сохранению</w:t>
      </w:r>
      <w:r w:rsidRPr="00E76ED2">
        <w:rPr>
          <w:kern w:val="22"/>
          <w:lang w:val="ru-RU"/>
        </w:rPr>
        <w:t xml:space="preserve"> биоразнообразия, для дальнейшего осуществления Протокола;</w:t>
      </w:r>
    </w:p>
    <w:p w14:paraId="09096DD6"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приветствует </w:t>
      </w:r>
      <w:r w:rsidRPr="00E76ED2">
        <w:rPr>
          <w:kern w:val="22"/>
          <w:szCs w:val="22"/>
          <w:lang w:val="ru-RU"/>
        </w:rPr>
        <w:t>поддержку в создании потенциала, оказываемую в целях дальнейшей реализации Стратегического плана для Картахенского протокола</w:t>
      </w:r>
      <w:r>
        <w:rPr>
          <w:kern w:val="22"/>
          <w:szCs w:val="22"/>
          <w:lang w:val="ru-RU"/>
        </w:rPr>
        <w:t xml:space="preserve"> </w:t>
      </w:r>
      <w:r w:rsidRPr="00E76ED2">
        <w:rPr>
          <w:kern w:val="22"/>
          <w:lang w:val="ru-RU"/>
        </w:rPr>
        <w:t>по биобезопасности на период 2011-2020</w:t>
      </w:r>
      <w:r>
        <w:rPr>
          <w:kern w:val="22"/>
          <w:lang w:val="ru-RU"/>
        </w:rPr>
        <w:t xml:space="preserve"> </w:t>
      </w:r>
      <w:r w:rsidRPr="00E76ED2">
        <w:rPr>
          <w:kern w:val="22"/>
          <w:lang w:val="ru-RU"/>
        </w:rPr>
        <w:t>годов</w:t>
      </w:r>
      <w:r w:rsidRPr="00E76ED2">
        <w:rPr>
          <w:kern w:val="22"/>
          <w:szCs w:val="22"/>
          <w:lang w:val="ru-RU"/>
        </w:rPr>
        <w:t>, однако</w:t>
      </w:r>
      <w:r w:rsidRPr="00E76ED2">
        <w:rPr>
          <w:i/>
          <w:iCs/>
          <w:kern w:val="22"/>
          <w:szCs w:val="22"/>
          <w:lang w:val="ru-RU"/>
        </w:rPr>
        <w:t xml:space="preserve"> </w:t>
      </w:r>
      <w:r w:rsidRPr="00AA353D">
        <w:rPr>
          <w:iCs/>
          <w:kern w:val="22"/>
          <w:szCs w:val="22"/>
          <w:lang w:val="ru-RU"/>
        </w:rPr>
        <w:t xml:space="preserve">с обеспокоенностью отмечает </w:t>
      </w:r>
      <w:r w:rsidRPr="00E76ED2">
        <w:rPr>
          <w:kern w:val="22"/>
          <w:szCs w:val="22"/>
          <w:lang w:val="ru-RU"/>
        </w:rPr>
        <w:t>отсутствие прогресса в удовлетворении потребностей в области создания потенциала в большинстве регионов;</w:t>
      </w:r>
    </w:p>
    <w:p w14:paraId="09096DD7"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подчеркивает </w:t>
      </w:r>
      <w:r w:rsidRPr="00E76ED2">
        <w:rPr>
          <w:kern w:val="22"/>
          <w:szCs w:val="22"/>
          <w:lang w:val="ru-RU"/>
        </w:rPr>
        <w:t xml:space="preserve">текущую потребность в развитии и укреплении потенциала Сторон для осуществления Протокола, в том числе в свете непрекращающегося быстрого развития биотехнологий, имеющих отношение к Картахенскому протоколу, и </w:t>
      </w:r>
      <w:r w:rsidRPr="0099269C">
        <w:rPr>
          <w:iCs/>
          <w:kern w:val="22"/>
          <w:szCs w:val="22"/>
          <w:lang w:val="ru-RU"/>
        </w:rPr>
        <w:t>признает</w:t>
      </w:r>
      <w:r w:rsidRPr="00E76ED2">
        <w:rPr>
          <w:kern w:val="22"/>
          <w:szCs w:val="22"/>
          <w:lang w:val="ru-RU"/>
        </w:rPr>
        <w:t xml:space="preserve"> вспомогательную роль, которую может сыграть в этом отношении </w:t>
      </w:r>
      <w:r>
        <w:rPr>
          <w:kern w:val="22"/>
          <w:szCs w:val="22"/>
          <w:lang w:val="ru-RU"/>
        </w:rPr>
        <w:t xml:space="preserve">План действий по созданию потенциала для Картахенского протокола </w:t>
      </w:r>
      <w:r>
        <w:rPr>
          <w:lang w:val="ru-RU"/>
        </w:rPr>
        <w:t>по биобезопасности</w:t>
      </w:r>
      <w:r w:rsidRPr="00E76ED2">
        <w:rPr>
          <w:kern w:val="22"/>
          <w:szCs w:val="22"/>
          <w:lang w:val="ru-RU"/>
        </w:rPr>
        <w:t>;</w:t>
      </w:r>
    </w:p>
    <w:p w14:paraId="09096DD8"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призывает </w:t>
      </w:r>
      <w:r w:rsidRPr="00E76ED2">
        <w:rPr>
          <w:kern w:val="22"/>
          <w:szCs w:val="22"/>
          <w:lang w:val="ru-RU"/>
        </w:rPr>
        <w:t>Стороны сотрудничать в создании потенциала в области биобезопасности, в том числе на региональном уровне;</w:t>
      </w:r>
    </w:p>
    <w:p w14:paraId="09096DD9"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с обеспокоенностью</w:t>
      </w:r>
      <w:r w:rsidRPr="00E76ED2">
        <w:rPr>
          <w:i/>
          <w:iCs/>
          <w:kern w:val="22"/>
          <w:szCs w:val="22"/>
          <w:lang w:val="ru-RU"/>
        </w:rPr>
        <w:t xml:space="preserve"> </w:t>
      </w:r>
      <w:r w:rsidRPr="00E76ED2">
        <w:rPr>
          <w:kern w:val="22"/>
          <w:szCs w:val="22"/>
          <w:lang w:val="ru-RU"/>
        </w:rPr>
        <w:t>сокращение числа Сторон, имеющих доступ к дополнительным финансовым ресурсам помимо их национальных бюджетов, по сравнению с третьей оценкой</w:t>
      </w:r>
      <w:r>
        <w:rPr>
          <w:kern w:val="22"/>
          <w:szCs w:val="22"/>
          <w:lang w:val="ru-RU"/>
        </w:rPr>
        <w:t xml:space="preserve"> и</w:t>
      </w:r>
      <w:r w:rsidRPr="00E76ED2">
        <w:rPr>
          <w:kern w:val="22"/>
          <w:szCs w:val="22"/>
          <w:lang w:val="ru-RU"/>
        </w:rPr>
        <w:t xml:space="preserve"> обзором</w:t>
      </w:r>
      <w:r>
        <w:rPr>
          <w:kern w:val="22"/>
          <w:szCs w:val="22"/>
          <w:lang w:val="ru-RU"/>
        </w:rPr>
        <w:t xml:space="preserve"> эффективности </w:t>
      </w:r>
      <w:r w:rsidRPr="00E76ED2">
        <w:rPr>
          <w:kern w:val="22"/>
          <w:szCs w:val="22"/>
          <w:lang w:val="ru-RU"/>
        </w:rPr>
        <w:t>Картахенского протокола и промежуточной оценкой Стратегического плана</w:t>
      </w:r>
      <w:r w:rsidRPr="00341A48">
        <w:rPr>
          <w:kern w:val="22"/>
          <w:szCs w:val="22"/>
          <w:lang w:val="ru-RU"/>
        </w:rPr>
        <w:t xml:space="preserve"> </w:t>
      </w:r>
      <w:r w:rsidRPr="00E76ED2">
        <w:rPr>
          <w:kern w:val="22"/>
          <w:szCs w:val="22"/>
          <w:lang w:val="ru-RU"/>
        </w:rPr>
        <w:t>для Картахенского протокола</w:t>
      </w:r>
      <w:r>
        <w:rPr>
          <w:kern w:val="22"/>
          <w:szCs w:val="22"/>
          <w:lang w:val="ru-RU"/>
        </w:rPr>
        <w:t xml:space="preserve"> </w:t>
      </w:r>
      <w:r w:rsidRPr="00E76ED2">
        <w:rPr>
          <w:kern w:val="22"/>
          <w:lang w:val="ru-RU"/>
        </w:rPr>
        <w:t>по биобезопасности на период 2011-2020</w:t>
      </w:r>
      <w:r>
        <w:rPr>
          <w:kern w:val="22"/>
          <w:lang w:val="ru-RU"/>
        </w:rPr>
        <w:t xml:space="preserve"> </w:t>
      </w:r>
      <w:r w:rsidRPr="00E76ED2">
        <w:rPr>
          <w:kern w:val="22"/>
          <w:lang w:val="ru-RU"/>
        </w:rPr>
        <w:t>годов</w:t>
      </w:r>
      <w:r w:rsidRPr="00E76ED2">
        <w:rPr>
          <w:kern w:val="22"/>
          <w:szCs w:val="22"/>
          <w:lang w:val="ru-RU"/>
        </w:rPr>
        <w:t>;</w:t>
      </w:r>
    </w:p>
    <w:p w14:paraId="09096DDA"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lang w:val="ru-RU"/>
        </w:rPr>
        <w:t xml:space="preserve">настоятельно призывает </w:t>
      </w:r>
      <w:r w:rsidRPr="00E76ED2">
        <w:rPr>
          <w:kern w:val="22"/>
          <w:lang w:val="ru-RU"/>
        </w:rPr>
        <w:t xml:space="preserve">Стороны и </w:t>
      </w:r>
      <w:r w:rsidRPr="00341A48">
        <w:rPr>
          <w:kern w:val="22"/>
          <w:lang w:val="ru-RU"/>
        </w:rPr>
        <w:t>предлагает</w:t>
      </w:r>
      <w:r w:rsidRPr="00E76ED2">
        <w:rPr>
          <w:kern w:val="22"/>
          <w:lang w:val="ru-RU"/>
        </w:rPr>
        <w:t xml:space="preserve"> другим правительствам, донорам и инициативам по созданию потенциала в области биобезопасности предоставлять ресурсы, чтобы поддержать усилия Сторон по укреплению потенциала и повышению эффективност</w:t>
      </w:r>
      <w:r>
        <w:rPr>
          <w:kern w:val="22"/>
          <w:lang w:val="ru-RU"/>
        </w:rPr>
        <w:t>и</w:t>
      </w:r>
      <w:r w:rsidRPr="00E76ED2">
        <w:rPr>
          <w:kern w:val="22"/>
          <w:lang w:val="ru-RU"/>
        </w:rPr>
        <w:t xml:space="preserve"> осуществления Картахенского протокола в </w:t>
      </w:r>
      <w:r>
        <w:rPr>
          <w:kern w:val="22"/>
          <w:lang w:val="ru-RU"/>
        </w:rPr>
        <w:t xml:space="preserve">следующих </w:t>
      </w:r>
      <w:r w:rsidRPr="00E76ED2">
        <w:rPr>
          <w:kern w:val="22"/>
          <w:lang w:val="ru-RU"/>
        </w:rPr>
        <w:t>приоритетных областях</w:t>
      </w:r>
      <w:r>
        <w:rPr>
          <w:kern w:val="22"/>
          <w:lang w:val="ru-RU"/>
        </w:rPr>
        <w:t xml:space="preserve">: </w:t>
      </w:r>
      <w:r w:rsidRPr="00E76ED2">
        <w:rPr>
          <w:kern w:val="22"/>
          <w:lang w:val="ru-RU"/>
        </w:rPr>
        <w:t xml:space="preserve">разработка и внедрение правовых, административных и других мер для осуществления Протокола; оценка рисков и </w:t>
      </w:r>
      <w:r>
        <w:rPr>
          <w:kern w:val="22"/>
          <w:lang w:val="ru-RU"/>
        </w:rPr>
        <w:t>регулирование</w:t>
      </w:r>
      <w:r w:rsidRPr="00E76ED2">
        <w:rPr>
          <w:kern w:val="22"/>
          <w:lang w:val="ru-RU"/>
        </w:rPr>
        <w:t xml:space="preserve"> рисков; обнаружение и идентификация живых измененных организмов; информирование, просвещение и обеспечение участия общественности; социально-экономические соображения; ответственность и возмещение; национальная отчетность; передача технологий;</w:t>
      </w:r>
    </w:p>
    <w:p w14:paraId="09096DDB" w14:textId="77777777" w:rsidR="00513DB0" w:rsidRPr="00E76ED2" w:rsidRDefault="00513DB0" w:rsidP="00513DB0">
      <w:pPr>
        <w:suppressLineNumbers/>
        <w:suppressAutoHyphens/>
        <w:ind w:firstLine="851"/>
        <w:jc w:val="center"/>
        <w:rPr>
          <w:kern w:val="22"/>
          <w:lang w:val="ru-RU"/>
        </w:rPr>
      </w:pPr>
      <w:r w:rsidRPr="00E76ED2">
        <w:rPr>
          <w:b/>
          <w:bCs/>
          <w:kern w:val="22"/>
          <w:lang w:val="ru-RU"/>
        </w:rPr>
        <w:t>C.</w:t>
      </w:r>
      <w:r w:rsidRPr="00E76ED2">
        <w:rPr>
          <w:b/>
          <w:bCs/>
          <w:kern w:val="22"/>
          <w:lang w:val="ru-RU"/>
        </w:rPr>
        <w:tab/>
        <w:t xml:space="preserve">Оценка рисков и </w:t>
      </w:r>
      <w:r w:rsidRPr="00667FB0">
        <w:rPr>
          <w:b/>
          <w:bCs/>
          <w:kern w:val="22"/>
          <w:lang w:val="ru-RU"/>
        </w:rPr>
        <w:t>регулирование рисков</w:t>
      </w:r>
    </w:p>
    <w:p w14:paraId="09096DDC"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приветствует</w:t>
      </w:r>
      <w:r w:rsidRPr="00E76ED2">
        <w:rPr>
          <w:kern w:val="22"/>
          <w:szCs w:val="22"/>
          <w:lang w:val="ru-RU"/>
        </w:rPr>
        <w:t xml:space="preserve"> прогресс, достигнутый Сторонами в проведении оценок рисков в соответствии с положениями Протокола и публикации </w:t>
      </w:r>
      <w:r>
        <w:rPr>
          <w:kern w:val="22"/>
          <w:szCs w:val="22"/>
          <w:lang w:val="ru-RU"/>
        </w:rPr>
        <w:t>сводных</w:t>
      </w:r>
      <w:r w:rsidRPr="00E76ED2">
        <w:rPr>
          <w:kern w:val="22"/>
          <w:szCs w:val="22"/>
          <w:lang w:val="ru-RU"/>
        </w:rPr>
        <w:t xml:space="preserve"> докладов об оценке рисков в дополнение к решениям </w:t>
      </w:r>
      <w:r>
        <w:rPr>
          <w:kern w:val="22"/>
          <w:szCs w:val="22"/>
          <w:lang w:val="ru-RU"/>
        </w:rPr>
        <w:t>в</w:t>
      </w:r>
      <w:r w:rsidRPr="00E76ED2">
        <w:rPr>
          <w:kern w:val="22"/>
          <w:szCs w:val="22"/>
          <w:lang w:val="ru-RU"/>
        </w:rPr>
        <w:t xml:space="preserve"> Механизме посредничества по биобезопасности;</w:t>
      </w:r>
    </w:p>
    <w:p w14:paraId="09096DDD"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также приветствует </w:t>
      </w:r>
      <w:r w:rsidRPr="00E76ED2">
        <w:rPr>
          <w:kern w:val="22"/>
          <w:szCs w:val="22"/>
          <w:lang w:val="ru-RU"/>
        </w:rPr>
        <w:t xml:space="preserve">прогресс, достигнутый Сторонами в принятии общих подходов к оценке рисков в соответствии с </w:t>
      </w:r>
      <w:r>
        <w:rPr>
          <w:kern w:val="22"/>
          <w:szCs w:val="22"/>
          <w:lang w:val="ru-RU"/>
        </w:rPr>
        <w:t>П</w:t>
      </w:r>
      <w:r w:rsidRPr="00E76ED2">
        <w:rPr>
          <w:kern w:val="22"/>
          <w:szCs w:val="22"/>
          <w:lang w:val="ru-RU"/>
        </w:rPr>
        <w:t xml:space="preserve">риложением III к Картахенскому протоколу, а также к </w:t>
      </w:r>
      <w:r>
        <w:rPr>
          <w:kern w:val="22"/>
          <w:lang w:val="ru-RU"/>
        </w:rPr>
        <w:t>регулированию</w:t>
      </w:r>
      <w:r w:rsidRPr="00E76ED2">
        <w:rPr>
          <w:kern w:val="22"/>
          <w:lang w:val="ru-RU"/>
        </w:rPr>
        <w:t xml:space="preserve"> рисков</w:t>
      </w:r>
      <w:r w:rsidRPr="00E76ED2">
        <w:rPr>
          <w:kern w:val="22"/>
          <w:szCs w:val="22"/>
          <w:lang w:val="ru-RU"/>
        </w:rPr>
        <w:t xml:space="preserve">, и в принятии или применении документов, содержащих добровольные руководящие указания, в целях проведения оценок рисков или анализа </w:t>
      </w:r>
      <w:r>
        <w:rPr>
          <w:kern w:val="22"/>
          <w:szCs w:val="22"/>
          <w:lang w:val="ru-RU"/>
        </w:rPr>
        <w:t>сводных</w:t>
      </w:r>
      <w:r w:rsidRPr="00E76ED2">
        <w:rPr>
          <w:kern w:val="22"/>
          <w:szCs w:val="22"/>
          <w:lang w:val="ru-RU"/>
        </w:rPr>
        <w:t xml:space="preserve"> докладов об оценке рисков, представленных уведомителями;</w:t>
      </w:r>
    </w:p>
    <w:p w14:paraId="09096DDE"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признает </w:t>
      </w:r>
      <w:r w:rsidRPr="00E76ED2">
        <w:rPr>
          <w:kern w:val="22"/>
          <w:szCs w:val="22"/>
          <w:lang w:val="ru-RU"/>
        </w:rPr>
        <w:t xml:space="preserve">необходимость в оказании дальнейшей поддержки в области оценки рисков и </w:t>
      </w:r>
      <w:r>
        <w:rPr>
          <w:kern w:val="22"/>
          <w:lang w:val="ru-RU"/>
        </w:rPr>
        <w:t>регулирования</w:t>
      </w:r>
      <w:r w:rsidRPr="00E76ED2">
        <w:rPr>
          <w:kern w:val="22"/>
          <w:lang w:val="ru-RU"/>
        </w:rPr>
        <w:t xml:space="preserve"> рисков</w:t>
      </w:r>
      <w:r w:rsidRPr="00E76ED2">
        <w:rPr>
          <w:kern w:val="22"/>
          <w:szCs w:val="22"/>
          <w:lang w:val="ru-RU"/>
        </w:rPr>
        <w:t xml:space="preserve">, в том числе посредством укрепления кадрового потенциала и </w:t>
      </w:r>
      <w:r w:rsidRPr="00E76ED2">
        <w:rPr>
          <w:kern w:val="22"/>
          <w:szCs w:val="22"/>
          <w:lang w:val="ru-RU"/>
        </w:rPr>
        <w:lastRenderedPageBreak/>
        <w:t>содействия в получении доступа к достаточным финансовым ресурсам, соответствующим научным знаниям и технической инфраструктур</w:t>
      </w:r>
      <w:r>
        <w:rPr>
          <w:kern w:val="22"/>
          <w:szCs w:val="22"/>
          <w:lang w:val="ru-RU"/>
        </w:rPr>
        <w:t>е</w:t>
      </w:r>
      <w:r w:rsidRPr="00E76ED2">
        <w:rPr>
          <w:kern w:val="22"/>
          <w:szCs w:val="22"/>
          <w:lang w:val="ru-RU"/>
        </w:rPr>
        <w:t>;</w:t>
      </w:r>
    </w:p>
    <w:p w14:paraId="09096DDF" w14:textId="77777777" w:rsidR="00513DB0" w:rsidRPr="00E76ED2" w:rsidRDefault="00513DB0" w:rsidP="00513DB0">
      <w:pPr>
        <w:suppressLineNumbers/>
        <w:suppressAutoHyphens/>
        <w:ind w:left="1418" w:hanging="567"/>
        <w:jc w:val="left"/>
        <w:rPr>
          <w:b/>
          <w:bCs/>
          <w:kern w:val="22"/>
          <w:lang w:val="ru-RU"/>
        </w:rPr>
      </w:pPr>
      <w:r w:rsidRPr="00E76ED2">
        <w:rPr>
          <w:b/>
          <w:bCs/>
          <w:kern w:val="22"/>
          <w:lang w:val="ru-RU"/>
        </w:rPr>
        <w:t>D.</w:t>
      </w:r>
      <w:r w:rsidRPr="00E76ED2">
        <w:rPr>
          <w:b/>
          <w:bCs/>
          <w:kern w:val="22"/>
          <w:lang w:val="ru-RU"/>
        </w:rPr>
        <w:tab/>
        <w:t>Живые измененные организмы или признаки, которые могут оказывать неблагоприятное воздействие</w:t>
      </w:r>
    </w:p>
    <w:p w14:paraId="09096DE0"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выражает признательность</w:t>
      </w:r>
      <w:r w:rsidRPr="00E76ED2">
        <w:rPr>
          <w:kern w:val="22"/>
          <w:szCs w:val="22"/>
          <w:lang w:val="ru-RU"/>
        </w:rPr>
        <w:t xml:space="preserve"> большому числу Сторон, создавших возможности для выявления, идентификации, оценки и мониторинга живых измененных организмов или признаков, которые могут оказывать неблагоприятное воздействие на сохранение и устойчивое использование биологического разнообразия;</w:t>
      </w:r>
    </w:p>
    <w:p w14:paraId="09096DE1"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признает </w:t>
      </w:r>
      <w:r w:rsidRPr="00E76ED2">
        <w:rPr>
          <w:kern w:val="22"/>
          <w:szCs w:val="22"/>
          <w:lang w:val="ru-RU"/>
        </w:rPr>
        <w:t>при этом, что требуется дальнейшая поддержка для укрепления кадрового и институционального потенциала, особенно путем расширения международного сотрудничества между Сторонами в целях выявления живых измененных организмов или конкретных признаков, которые могут оказывать неблагоприятное воздействие на сохранение и устойчивое использование биоразнообразия,</w:t>
      </w:r>
      <w:r>
        <w:rPr>
          <w:kern w:val="22"/>
          <w:szCs w:val="22"/>
          <w:lang w:val="ru-RU"/>
        </w:rPr>
        <w:t xml:space="preserve"> в соответствии со статьей 16,</w:t>
      </w:r>
      <w:r w:rsidRPr="00E76ED2">
        <w:rPr>
          <w:kern w:val="22"/>
          <w:szCs w:val="22"/>
          <w:lang w:val="ru-RU"/>
        </w:rPr>
        <w:t xml:space="preserve"> и для облегчения доступа к соответствующей технической инфраструктуре для идентификации, оценки и мониторинга живых измененных организмов;</w:t>
      </w:r>
    </w:p>
    <w:p w14:paraId="09096DE2" w14:textId="77777777" w:rsidR="00513DB0" w:rsidRPr="00E76ED2" w:rsidRDefault="00513DB0" w:rsidP="00513DB0">
      <w:pPr>
        <w:suppressLineNumbers/>
        <w:suppressAutoHyphens/>
        <w:spacing w:before="120" w:after="120"/>
        <w:ind w:firstLine="851"/>
        <w:jc w:val="center"/>
        <w:rPr>
          <w:kern w:val="22"/>
          <w:lang w:val="ru-RU"/>
        </w:rPr>
      </w:pPr>
      <w:r w:rsidRPr="00E76ED2">
        <w:rPr>
          <w:b/>
          <w:bCs/>
          <w:kern w:val="22"/>
          <w:lang w:val="ru-RU"/>
        </w:rPr>
        <w:t>E.</w:t>
      </w:r>
      <w:r w:rsidRPr="00E76ED2">
        <w:rPr>
          <w:b/>
          <w:bCs/>
          <w:kern w:val="22"/>
          <w:lang w:val="ru-RU"/>
        </w:rPr>
        <w:tab/>
        <w:t>Ответственность и возмещение</w:t>
      </w:r>
    </w:p>
    <w:p w14:paraId="09096DE3" w14:textId="77777777" w:rsidR="00513DB0" w:rsidRPr="00DC29D9"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 xml:space="preserve">ограниченное число Сторон Картахенского протокола по биобезопасности, которые ратифицировали </w:t>
      </w:r>
      <w:proofErr w:type="spellStart"/>
      <w:r w:rsidRPr="00E76ED2">
        <w:rPr>
          <w:kern w:val="22"/>
          <w:szCs w:val="22"/>
          <w:lang w:val="ru-RU"/>
        </w:rPr>
        <w:t>Нагойско</w:t>
      </w:r>
      <w:proofErr w:type="spellEnd"/>
      <w:r>
        <w:rPr>
          <w:kern w:val="22"/>
          <w:szCs w:val="22"/>
          <w:lang w:val="ru-RU"/>
        </w:rPr>
        <w:t xml:space="preserve"> – </w:t>
      </w:r>
      <w:r w:rsidRPr="00E76ED2">
        <w:rPr>
          <w:kern w:val="22"/>
          <w:szCs w:val="22"/>
          <w:lang w:val="ru-RU"/>
        </w:rPr>
        <w:t>Куала-</w:t>
      </w:r>
      <w:proofErr w:type="spellStart"/>
      <w:r w:rsidRPr="00E76ED2">
        <w:rPr>
          <w:kern w:val="22"/>
          <w:szCs w:val="22"/>
          <w:lang w:val="ru-RU"/>
        </w:rPr>
        <w:t>лумпурский</w:t>
      </w:r>
      <w:proofErr w:type="spellEnd"/>
      <w:r w:rsidRPr="00E76ED2">
        <w:rPr>
          <w:kern w:val="22"/>
          <w:szCs w:val="22"/>
          <w:lang w:val="ru-RU"/>
        </w:rPr>
        <w:t xml:space="preserve"> дополнительный протокол об ответственности и возмещении;</w:t>
      </w:r>
    </w:p>
    <w:p w14:paraId="09096DE4" w14:textId="77777777" w:rsidR="00513DB0" w:rsidRPr="00E76ED2" w:rsidRDefault="00513DB0" w:rsidP="00A056A2">
      <w:pPr>
        <w:numPr>
          <w:ilvl w:val="2"/>
          <w:numId w:val="17"/>
        </w:numPr>
        <w:suppressLineNumbers/>
        <w:suppressAutoHyphens/>
        <w:spacing w:before="120" w:after="120"/>
        <w:ind w:left="0" w:firstLine="851"/>
        <w:rPr>
          <w:kern w:val="22"/>
          <w:lang w:val="ru-RU"/>
        </w:rPr>
      </w:pPr>
      <w:r>
        <w:rPr>
          <w:i/>
          <w:iCs/>
          <w:kern w:val="22"/>
          <w:szCs w:val="22"/>
          <w:lang w:val="ru-RU"/>
        </w:rPr>
        <w:t>приветствует</w:t>
      </w:r>
      <w:r>
        <w:rPr>
          <w:iCs/>
          <w:kern w:val="22"/>
          <w:szCs w:val="22"/>
          <w:lang w:val="ru-RU"/>
        </w:rPr>
        <w:t xml:space="preserve"> </w:t>
      </w:r>
      <w:r w:rsidRPr="00E76ED2">
        <w:rPr>
          <w:kern w:val="22"/>
          <w:szCs w:val="22"/>
          <w:lang w:val="ru-RU"/>
        </w:rPr>
        <w:t>прогресс, достигнутый Сторонами Дополнительного протокола в применении мер по осуществлению Дополнительного протокола, признавая при этом необходимость оказания поддержки Сторонам Дополнительного протокола, испытывающим трудности в этой области</w:t>
      </w:r>
      <w:r>
        <w:rPr>
          <w:kern w:val="22"/>
          <w:szCs w:val="22"/>
          <w:lang w:val="ru-RU"/>
        </w:rPr>
        <w:t>;</w:t>
      </w:r>
    </w:p>
    <w:p w14:paraId="09096DE5" w14:textId="77777777" w:rsidR="00513DB0" w:rsidRPr="00EB738C" w:rsidRDefault="00513DB0" w:rsidP="00A056A2">
      <w:pPr>
        <w:numPr>
          <w:ilvl w:val="2"/>
          <w:numId w:val="17"/>
        </w:numPr>
        <w:suppressLineNumbers/>
        <w:suppressAutoHyphens/>
        <w:spacing w:before="120" w:after="120"/>
        <w:ind w:left="0" w:firstLine="851"/>
        <w:rPr>
          <w:kern w:val="22"/>
          <w:lang w:val="ru-RU"/>
        </w:rPr>
      </w:pPr>
      <w:r w:rsidRPr="00EB738C">
        <w:rPr>
          <w:i/>
          <w:iCs/>
          <w:kern w:val="22"/>
          <w:szCs w:val="22"/>
          <w:lang w:val="ru-RU"/>
        </w:rPr>
        <w:t xml:space="preserve">поручает </w:t>
      </w:r>
      <w:r w:rsidRPr="00EB738C">
        <w:rPr>
          <w:kern w:val="22"/>
          <w:szCs w:val="22"/>
          <w:lang w:val="ru-RU"/>
        </w:rPr>
        <w:t>Исполнительному секретарю при условии наличия ресурсов проводить мероприятия</w:t>
      </w:r>
      <w:r w:rsidRPr="00EB738C">
        <w:rPr>
          <w:snapToGrid w:val="0"/>
          <w:kern w:val="22"/>
          <w:szCs w:val="22"/>
          <w:lang w:val="ru-RU"/>
        </w:rPr>
        <w:t xml:space="preserve"> </w:t>
      </w:r>
      <w:r w:rsidRPr="00EB738C">
        <w:rPr>
          <w:kern w:val="22"/>
          <w:szCs w:val="22"/>
          <w:lang w:val="ru-RU"/>
        </w:rPr>
        <w:t xml:space="preserve">в поддержку усилий по ратификации и предлагает другим партнерам также проводить мероприятия по повышению осведомленности о Дополнительном протоколе; </w:t>
      </w:r>
    </w:p>
    <w:p w14:paraId="09096DE6" w14:textId="77777777" w:rsidR="00513DB0" w:rsidRPr="00E76ED2" w:rsidRDefault="00513DB0" w:rsidP="00513DB0">
      <w:pPr>
        <w:suppressLineNumbers/>
        <w:suppressAutoHyphens/>
        <w:spacing w:before="120" w:after="120"/>
        <w:ind w:firstLine="851"/>
        <w:jc w:val="center"/>
        <w:rPr>
          <w:b/>
          <w:bCs/>
          <w:kern w:val="22"/>
          <w:lang w:val="ru-RU"/>
        </w:rPr>
      </w:pPr>
      <w:r w:rsidRPr="00E76ED2">
        <w:rPr>
          <w:b/>
          <w:bCs/>
          <w:kern w:val="22"/>
          <w:lang w:val="ru-RU"/>
        </w:rPr>
        <w:t>F.</w:t>
      </w:r>
      <w:r w:rsidRPr="00E76ED2">
        <w:rPr>
          <w:b/>
          <w:bCs/>
          <w:kern w:val="22"/>
          <w:lang w:val="ru-RU"/>
        </w:rPr>
        <w:tab/>
        <w:t>Обработка, транспортировка, упаковка и идентификация</w:t>
      </w:r>
    </w:p>
    <w:p w14:paraId="09096DE7" w14:textId="77777777" w:rsidR="00513DB0" w:rsidRPr="00E76ED2" w:rsidRDefault="00513DB0" w:rsidP="00A056A2">
      <w:pPr>
        <w:numPr>
          <w:ilvl w:val="2"/>
          <w:numId w:val="17"/>
        </w:numPr>
        <w:suppressLineNumbers/>
        <w:suppressAutoHyphens/>
        <w:spacing w:before="120" w:after="120"/>
        <w:ind w:left="0" w:firstLine="851"/>
        <w:rPr>
          <w:i/>
          <w:iCs/>
          <w:kern w:val="22"/>
          <w:szCs w:val="22"/>
          <w:lang w:val="ru-RU"/>
        </w:rPr>
      </w:pPr>
      <w:r w:rsidRPr="00E76ED2">
        <w:rPr>
          <w:i/>
          <w:iCs/>
          <w:kern w:val="22"/>
          <w:szCs w:val="22"/>
          <w:lang w:val="ru-RU"/>
        </w:rPr>
        <w:t>с удовлетворением отмечает</w:t>
      </w:r>
      <w:r w:rsidRPr="00E76ED2">
        <w:rPr>
          <w:kern w:val="22"/>
          <w:szCs w:val="22"/>
          <w:lang w:val="ru-RU"/>
        </w:rPr>
        <w:t>,</w:t>
      </w:r>
      <w:r w:rsidRPr="00E76ED2">
        <w:rPr>
          <w:i/>
          <w:iCs/>
          <w:kern w:val="22"/>
          <w:szCs w:val="22"/>
          <w:lang w:val="ru-RU"/>
        </w:rPr>
        <w:t xml:space="preserve"> </w:t>
      </w:r>
      <w:r w:rsidRPr="00E76ED2">
        <w:rPr>
          <w:iCs/>
          <w:kern w:val="22"/>
          <w:szCs w:val="22"/>
          <w:lang w:val="ru-RU"/>
        </w:rPr>
        <w:t xml:space="preserve">что почти все Стороны провели </w:t>
      </w:r>
      <w:r>
        <w:rPr>
          <w:iCs/>
          <w:kern w:val="22"/>
          <w:szCs w:val="22"/>
          <w:lang w:val="ru-RU"/>
        </w:rPr>
        <w:t>подготовку</w:t>
      </w:r>
      <w:r w:rsidRPr="00E76ED2">
        <w:rPr>
          <w:iCs/>
          <w:kern w:val="22"/>
          <w:szCs w:val="22"/>
          <w:lang w:val="ru-RU"/>
        </w:rPr>
        <w:t xml:space="preserve"> по обнаружению живых измененных организмов</w:t>
      </w:r>
      <w:r w:rsidRPr="00B76278">
        <w:rPr>
          <w:iCs/>
          <w:kern w:val="22"/>
          <w:szCs w:val="22"/>
          <w:lang w:val="ru-RU"/>
        </w:rPr>
        <w:t xml:space="preserve"> </w:t>
      </w:r>
      <w:r w:rsidRPr="00E76ED2">
        <w:rPr>
          <w:iCs/>
          <w:kern w:val="22"/>
          <w:szCs w:val="22"/>
          <w:lang w:val="ru-RU"/>
        </w:rPr>
        <w:t xml:space="preserve">для </w:t>
      </w:r>
      <w:r>
        <w:rPr>
          <w:iCs/>
          <w:kern w:val="22"/>
          <w:szCs w:val="22"/>
          <w:lang w:val="ru-RU"/>
        </w:rPr>
        <w:t>ряда</w:t>
      </w:r>
      <w:r w:rsidRPr="00E76ED2">
        <w:rPr>
          <w:iCs/>
          <w:kern w:val="22"/>
          <w:szCs w:val="22"/>
          <w:lang w:val="ru-RU"/>
        </w:rPr>
        <w:t xml:space="preserve"> сотрудников лабораторий, </w:t>
      </w:r>
      <w:r w:rsidRPr="0099269C">
        <w:rPr>
          <w:kern w:val="22"/>
          <w:szCs w:val="22"/>
          <w:lang w:val="ru-RU"/>
        </w:rPr>
        <w:t>признавая</w:t>
      </w:r>
      <w:r w:rsidRPr="00E76ED2">
        <w:rPr>
          <w:iCs/>
          <w:kern w:val="22"/>
          <w:szCs w:val="22"/>
          <w:lang w:val="ru-RU"/>
        </w:rPr>
        <w:t xml:space="preserve"> при этом, что примерно половина таких Сторон указала на потребность в дополнительно</w:t>
      </w:r>
      <w:r>
        <w:rPr>
          <w:iCs/>
          <w:kern w:val="22"/>
          <w:szCs w:val="22"/>
          <w:lang w:val="ru-RU"/>
        </w:rPr>
        <w:t>й</w:t>
      </w:r>
      <w:r w:rsidRPr="00E76ED2">
        <w:rPr>
          <w:iCs/>
          <w:kern w:val="22"/>
          <w:szCs w:val="22"/>
          <w:lang w:val="ru-RU"/>
        </w:rPr>
        <w:t xml:space="preserve"> </w:t>
      </w:r>
      <w:r>
        <w:rPr>
          <w:iCs/>
          <w:kern w:val="22"/>
          <w:szCs w:val="22"/>
          <w:lang w:val="ru-RU"/>
        </w:rPr>
        <w:t>подготовке</w:t>
      </w:r>
      <w:r w:rsidRPr="00E76ED2">
        <w:rPr>
          <w:iCs/>
          <w:kern w:val="22"/>
          <w:szCs w:val="22"/>
          <w:lang w:val="ru-RU"/>
        </w:rPr>
        <w:t>;</w:t>
      </w:r>
    </w:p>
    <w:p w14:paraId="09096DE8" w14:textId="77777777" w:rsidR="00513DB0" w:rsidRPr="00E76ED2" w:rsidRDefault="00513DB0" w:rsidP="00A056A2">
      <w:pPr>
        <w:numPr>
          <w:ilvl w:val="2"/>
          <w:numId w:val="17"/>
        </w:numPr>
        <w:suppressLineNumbers/>
        <w:suppressAutoHyphens/>
        <w:spacing w:before="120" w:after="120"/>
        <w:ind w:left="0" w:firstLine="851"/>
        <w:rPr>
          <w:i/>
          <w:iCs/>
          <w:kern w:val="22"/>
          <w:szCs w:val="22"/>
          <w:lang w:val="ru-RU"/>
        </w:rPr>
      </w:pPr>
      <w:r w:rsidRPr="00E76ED2">
        <w:rPr>
          <w:i/>
          <w:iCs/>
          <w:kern w:val="22"/>
          <w:szCs w:val="22"/>
          <w:lang w:val="ru-RU"/>
        </w:rPr>
        <w:t xml:space="preserve">отмечает, </w:t>
      </w:r>
      <w:r w:rsidRPr="00E76ED2">
        <w:rPr>
          <w:iCs/>
          <w:kern w:val="22"/>
          <w:szCs w:val="22"/>
          <w:lang w:val="ru-RU"/>
        </w:rPr>
        <w:t>что большинство Сторон сообщили о наличии надежного доступа к лабораторному оборудованию, но при этом с беспокойством отмечает, что другие Стороны продолжают испытывать трудности и что в этой области требуется поддержка;</w:t>
      </w:r>
    </w:p>
    <w:p w14:paraId="09096DE9" w14:textId="77777777" w:rsidR="00513DB0" w:rsidRPr="00E76ED2" w:rsidRDefault="00513DB0" w:rsidP="00513DB0">
      <w:pPr>
        <w:pStyle w:val="ListParagraph"/>
        <w:suppressLineNumbers/>
        <w:suppressAutoHyphens/>
        <w:ind w:left="0" w:firstLine="851"/>
        <w:contextualSpacing w:val="0"/>
        <w:jc w:val="center"/>
        <w:rPr>
          <w:kern w:val="22"/>
          <w:lang w:val="ru-RU"/>
        </w:rPr>
      </w:pPr>
      <w:r w:rsidRPr="00E76ED2">
        <w:rPr>
          <w:b/>
          <w:bCs/>
          <w:kern w:val="22"/>
          <w:szCs w:val="22"/>
          <w:lang w:val="ru-RU"/>
        </w:rPr>
        <w:t>G.</w:t>
      </w:r>
      <w:r w:rsidRPr="00E76ED2">
        <w:rPr>
          <w:b/>
          <w:bCs/>
          <w:kern w:val="22"/>
          <w:szCs w:val="22"/>
          <w:lang w:val="ru-RU"/>
        </w:rPr>
        <w:tab/>
        <w:t>Социально-экономические соображения</w:t>
      </w:r>
    </w:p>
    <w:p w14:paraId="09096DEA" w14:textId="77777777" w:rsidR="00513DB0" w:rsidRPr="00E76ED2" w:rsidRDefault="00513DB0" w:rsidP="00A056A2">
      <w:pPr>
        <w:numPr>
          <w:ilvl w:val="2"/>
          <w:numId w:val="17"/>
        </w:numPr>
        <w:suppressLineNumbers/>
        <w:suppressAutoHyphens/>
        <w:spacing w:before="120" w:after="120"/>
        <w:ind w:left="0" w:firstLine="851"/>
        <w:rPr>
          <w:i/>
          <w:iCs/>
          <w:kern w:val="22"/>
          <w:szCs w:val="22"/>
          <w:lang w:val="ru-RU"/>
        </w:rPr>
      </w:pPr>
      <w:r w:rsidRPr="00E76ED2">
        <w:rPr>
          <w:i/>
          <w:iCs/>
          <w:kern w:val="22"/>
          <w:szCs w:val="22"/>
          <w:lang w:val="ru-RU"/>
        </w:rPr>
        <w:t>отмечает</w:t>
      </w:r>
      <w:r w:rsidRPr="00E76ED2">
        <w:rPr>
          <w:kern w:val="22"/>
          <w:szCs w:val="22"/>
          <w:lang w:val="ru-RU"/>
        </w:rPr>
        <w:t>, что почти половина Сторон определила конкретные подходы или требования, способствующие учету социально-экономических соображений в процессе принятия решений о живых измененных организмах</w:t>
      </w:r>
      <w:r w:rsidRPr="00E76ED2">
        <w:rPr>
          <w:iCs/>
          <w:kern w:val="22"/>
          <w:szCs w:val="22"/>
          <w:lang w:val="ru-RU"/>
        </w:rPr>
        <w:t>;</w:t>
      </w:r>
    </w:p>
    <w:p w14:paraId="09096DEB" w14:textId="77777777" w:rsidR="00513DB0" w:rsidRPr="00E76ED2" w:rsidRDefault="00513DB0" w:rsidP="00A056A2">
      <w:pPr>
        <w:numPr>
          <w:ilvl w:val="2"/>
          <w:numId w:val="17"/>
        </w:numPr>
        <w:suppressLineNumbers/>
        <w:suppressAutoHyphens/>
        <w:spacing w:before="120" w:after="120"/>
        <w:ind w:left="0" w:firstLine="851"/>
        <w:rPr>
          <w:kern w:val="22"/>
          <w:lang w:val="ru-RU"/>
        </w:rPr>
      </w:pPr>
      <w:r>
        <w:rPr>
          <w:i/>
          <w:iCs/>
          <w:kern w:val="22"/>
          <w:lang w:val="ru-RU"/>
        </w:rPr>
        <w:t xml:space="preserve">также </w:t>
      </w:r>
      <w:r w:rsidRPr="00E76ED2">
        <w:rPr>
          <w:i/>
          <w:iCs/>
          <w:kern w:val="22"/>
          <w:lang w:val="ru-RU"/>
        </w:rPr>
        <w:t>отмечает</w:t>
      </w:r>
      <w:r w:rsidRPr="00E76ED2">
        <w:rPr>
          <w:kern w:val="22"/>
          <w:lang w:val="ru-RU"/>
        </w:rPr>
        <w:t xml:space="preserve">, что необходимо собирать и распространять больше информации о методиках и подходах, и </w:t>
      </w:r>
      <w:r w:rsidRPr="00E76ED2">
        <w:rPr>
          <w:kern w:val="22"/>
          <w:szCs w:val="22"/>
          <w:lang w:val="ru-RU"/>
        </w:rPr>
        <w:t>призывает</w:t>
      </w:r>
      <w:r w:rsidRPr="00E76ED2">
        <w:rPr>
          <w:i/>
          <w:iCs/>
          <w:kern w:val="22"/>
          <w:szCs w:val="22"/>
          <w:lang w:val="ru-RU"/>
        </w:rPr>
        <w:t xml:space="preserve"> </w:t>
      </w:r>
      <w:r w:rsidRPr="00E76ED2">
        <w:rPr>
          <w:kern w:val="22"/>
          <w:szCs w:val="22"/>
          <w:lang w:val="ru-RU"/>
        </w:rPr>
        <w:t>Стороны обмениваться данными научных исследований и информацией о социально-экономических соображениях, с тем чтобы содействовать учет</w:t>
      </w:r>
      <w:r>
        <w:rPr>
          <w:kern w:val="22"/>
          <w:szCs w:val="22"/>
          <w:lang w:val="ru-RU"/>
        </w:rPr>
        <w:t>у</w:t>
      </w:r>
      <w:r w:rsidRPr="00E76ED2">
        <w:rPr>
          <w:kern w:val="22"/>
          <w:szCs w:val="22"/>
          <w:lang w:val="ru-RU"/>
        </w:rPr>
        <w:t xml:space="preserve"> социально-экономических соображений </w:t>
      </w:r>
      <w:r w:rsidRPr="00E76ED2">
        <w:rPr>
          <w:kern w:val="22"/>
          <w:lang w:val="ru-RU"/>
        </w:rPr>
        <w:t>тем</w:t>
      </w:r>
      <w:r>
        <w:rPr>
          <w:kern w:val="22"/>
          <w:lang w:val="ru-RU"/>
        </w:rPr>
        <w:t>и</w:t>
      </w:r>
      <w:r w:rsidRPr="00E76ED2">
        <w:rPr>
          <w:kern w:val="22"/>
          <w:lang w:val="ru-RU"/>
        </w:rPr>
        <w:t xml:space="preserve"> </w:t>
      </w:r>
      <w:r w:rsidRPr="00E76ED2">
        <w:rPr>
          <w:kern w:val="22"/>
          <w:szCs w:val="22"/>
          <w:lang w:val="ru-RU"/>
        </w:rPr>
        <w:t>Сторонам</w:t>
      </w:r>
      <w:r>
        <w:rPr>
          <w:kern w:val="22"/>
          <w:szCs w:val="22"/>
          <w:lang w:val="ru-RU"/>
        </w:rPr>
        <w:t>и</w:t>
      </w:r>
      <w:r w:rsidRPr="00E76ED2">
        <w:rPr>
          <w:kern w:val="22"/>
          <w:szCs w:val="22"/>
          <w:lang w:val="ru-RU"/>
        </w:rPr>
        <w:t xml:space="preserve">, </w:t>
      </w:r>
      <w:r w:rsidRPr="00E76ED2">
        <w:rPr>
          <w:kern w:val="22"/>
          <w:lang w:val="ru-RU"/>
        </w:rPr>
        <w:t>которые в этом заинтересованы, в соответствии с</w:t>
      </w:r>
      <w:r>
        <w:rPr>
          <w:kern w:val="22"/>
          <w:lang w:val="ru-RU"/>
        </w:rPr>
        <w:t xml:space="preserve">о </w:t>
      </w:r>
      <w:r w:rsidRPr="00E76ED2">
        <w:rPr>
          <w:kern w:val="22"/>
          <w:lang w:val="ru-RU"/>
        </w:rPr>
        <w:t>стать</w:t>
      </w:r>
      <w:r>
        <w:rPr>
          <w:kern w:val="22"/>
          <w:lang w:val="ru-RU"/>
        </w:rPr>
        <w:t>ей</w:t>
      </w:r>
      <w:r w:rsidRPr="00E76ED2">
        <w:rPr>
          <w:kern w:val="22"/>
          <w:lang w:val="ru-RU"/>
        </w:rPr>
        <w:t xml:space="preserve"> 26 и статьей 20 Протокола</w:t>
      </w:r>
      <w:r w:rsidRPr="00E76ED2">
        <w:rPr>
          <w:kern w:val="22"/>
          <w:szCs w:val="22"/>
          <w:lang w:val="ru-RU"/>
        </w:rPr>
        <w:t>;</w:t>
      </w:r>
    </w:p>
    <w:p w14:paraId="09096DEC"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lang w:val="ru-RU"/>
        </w:rPr>
        <w:t>призывает</w:t>
      </w:r>
      <w:r w:rsidRPr="00E76ED2">
        <w:rPr>
          <w:kern w:val="22"/>
          <w:lang w:val="ru-RU"/>
        </w:rPr>
        <w:t xml:space="preserve"> Стороны при проведении исследований в отношении социально-экономических соображений поощрять участие коренных народов и местных общин, женщин и молодежи;</w:t>
      </w:r>
    </w:p>
    <w:p w14:paraId="09096DED" w14:textId="77777777" w:rsidR="00513DB0" w:rsidRPr="00E76ED2" w:rsidRDefault="00513DB0" w:rsidP="00513DB0">
      <w:pPr>
        <w:pStyle w:val="ListParagraph"/>
        <w:suppressLineNumbers/>
        <w:suppressAutoHyphens/>
        <w:ind w:left="1418" w:hanging="567"/>
        <w:contextualSpacing w:val="0"/>
        <w:jc w:val="left"/>
        <w:rPr>
          <w:b/>
          <w:bCs/>
          <w:kern w:val="22"/>
          <w:lang w:val="ru-RU"/>
        </w:rPr>
      </w:pPr>
      <w:r w:rsidRPr="00E76ED2">
        <w:rPr>
          <w:b/>
          <w:bCs/>
          <w:kern w:val="22"/>
          <w:lang w:val="ru-RU"/>
        </w:rPr>
        <w:lastRenderedPageBreak/>
        <w:t xml:space="preserve">H. </w:t>
      </w:r>
      <w:r w:rsidRPr="00E76ED2">
        <w:rPr>
          <w:b/>
          <w:bCs/>
          <w:kern w:val="22"/>
          <w:lang w:val="ru-RU"/>
        </w:rPr>
        <w:tab/>
        <w:t>Транзит, использование живых измененных организмов в замкнутых системах, непреднамеренные трансграничные перемещения и чрезвычайные меры</w:t>
      </w:r>
    </w:p>
    <w:p w14:paraId="09096DEE" w14:textId="77777777" w:rsidR="00513DB0" w:rsidRPr="00E76ED2" w:rsidRDefault="00513DB0" w:rsidP="00A056A2">
      <w:pPr>
        <w:numPr>
          <w:ilvl w:val="2"/>
          <w:numId w:val="17"/>
        </w:numPr>
        <w:suppressLineNumbers/>
        <w:suppressAutoHyphens/>
        <w:spacing w:before="120" w:after="120"/>
        <w:ind w:left="0" w:firstLine="851"/>
        <w:rPr>
          <w:spacing w:val="-2"/>
          <w:kern w:val="22"/>
          <w:lang w:val="ru-RU"/>
        </w:rPr>
      </w:pPr>
      <w:r w:rsidRPr="00E76ED2">
        <w:rPr>
          <w:i/>
          <w:iCs/>
          <w:kern w:val="22"/>
          <w:szCs w:val="22"/>
          <w:lang w:val="ru-RU"/>
        </w:rPr>
        <w:t>с удовлетворением отмечает</w:t>
      </w:r>
      <w:r w:rsidRPr="00E76ED2">
        <w:rPr>
          <w:kern w:val="22"/>
          <w:szCs w:val="22"/>
          <w:lang w:val="ru-RU"/>
        </w:rPr>
        <w:t>, что почти три четверти Сторон приняли меры по регулированию использования живых измененных организмов в замкнутых системах и живых измененных организмов в условиях транзита;</w:t>
      </w:r>
    </w:p>
    <w:p w14:paraId="09096DEF"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также с удовлетворением отмечает</w:t>
      </w:r>
      <w:r w:rsidRPr="00E76ED2">
        <w:rPr>
          <w:kern w:val="22"/>
          <w:szCs w:val="22"/>
          <w:lang w:val="ru-RU"/>
        </w:rPr>
        <w:t>, что почти</w:t>
      </w:r>
      <w:r>
        <w:rPr>
          <w:kern w:val="22"/>
          <w:szCs w:val="22"/>
          <w:lang w:val="ru-RU"/>
        </w:rPr>
        <w:t xml:space="preserve"> две трети</w:t>
      </w:r>
      <w:r w:rsidRPr="00E76ED2">
        <w:rPr>
          <w:kern w:val="22"/>
          <w:szCs w:val="22"/>
          <w:lang w:val="ru-RU"/>
        </w:rPr>
        <w:t xml:space="preserve"> Сторон располагают возможностями для принятия надлежащих мер в случае непреднамеренного трансграничного перемещения живых измененных организмов;</w:t>
      </w:r>
    </w:p>
    <w:p w14:paraId="09096DF0"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lang w:val="ru-RU"/>
        </w:rPr>
        <w:t>призывает</w:t>
      </w:r>
      <w:r w:rsidRPr="00E76ED2">
        <w:rPr>
          <w:kern w:val="22"/>
          <w:lang w:val="ru-RU"/>
        </w:rPr>
        <w:t xml:space="preserve"> Стороны, которые еще не сделали этого, принять необходимые меры по регулированию использования живых измененных организмов </w:t>
      </w:r>
      <w:r w:rsidRPr="00E76ED2">
        <w:rPr>
          <w:kern w:val="22"/>
          <w:szCs w:val="22"/>
          <w:lang w:val="ru-RU"/>
        </w:rPr>
        <w:t>в замкнутых системах</w:t>
      </w:r>
      <w:r w:rsidRPr="00E76ED2">
        <w:rPr>
          <w:kern w:val="22"/>
          <w:lang w:val="ru-RU"/>
        </w:rPr>
        <w:t xml:space="preserve"> и живых измененных организмов в условиях транзита, а также непреднамеренного трансграничного перемещения живых измененных организмов и </w:t>
      </w:r>
      <w:r w:rsidRPr="0099269C">
        <w:rPr>
          <w:iCs/>
          <w:kern w:val="22"/>
          <w:lang w:val="ru-RU"/>
        </w:rPr>
        <w:t>признает</w:t>
      </w:r>
      <w:r w:rsidRPr="00E76ED2">
        <w:rPr>
          <w:kern w:val="22"/>
          <w:lang w:val="ru-RU"/>
        </w:rPr>
        <w:t xml:space="preserve"> важность оказания поддержки этим Сторонам в принятии таких мер и развитии потенциала в этом отношении;</w:t>
      </w:r>
    </w:p>
    <w:p w14:paraId="09096DF1" w14:textId="77777777" w:rsidR="00513DB0" w:rsidRPr="00E76ED2" w:rsidRDefault="00513DB0" w:rsidP="00513DB0">
      <w:pPr>
        <w:pStyle w:val="ListParagraph"/>
        <w:suppressLineNumbers/>
        <w:suppressAutoHyphens/>
        <w:ind w:left="0" w:firstLine="851"/>
        <w:contextualSpacing w:val="0"/>
        <w:jc w:val="center"/>
        <w:rPr>
          <w:kern w:val="22"/>
          <w:lang w:val="ru-RU"/>
        </w:rPr>
      </w:pPr>
      <w:r w:rsidRPr="00E76ED2">
        <w:rPr>
          <w:b/>
          <w:bCs/>
          <w:kern w:val="22"/>
          <w:lang w:val="ru-RU"/>
        </w:rPr>
        <w:t xml:space="preserve">I. </w:t>
      </w:r>
      <w:r w:rsidRPr="00E76ED2">
        <w:rPr>
          <w:b/>
          <w:bCs/>
          <w:kern w:val="22"/>
          <w:lang w:val="ru-RU"/>
        </w:rPr>
        <w:tab/>
        <w:t>Обмен информацией</w:t>
      </w:r>
    </w:p>
    <w:p w14:paraId="09096DF2"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положительные тенденции в области обмена информацией с помощью Механизма посредничества по биобезопасности, в том числе в отношении количества опубликованных национальных записей и справочных записей, а также количества посетителей;</w:t>
      </w:r>
    </w:p>
    <w:p w14:paraId="09096DF3"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призывает </w:t>
      </w:r>
      <w:r w:rsidRPr="00E76ED2">
        <w:rPr>
          <w:kern w:val="22"/>
          <w:szCs w:val="22"/>
          <w:lang w:val="ru-RU"/>
        </w:rPr>
        <w:t xml:space="preserve">Стороны и </w:t>
      </w:r>
      <w:r w:rsidRPr="00E76ED2">
        <w:rPr>
          <w:iCs/>
          <w:kern w:val="22"/>
          <w:szCs w:val="22"/>
          <w:lang w:val="ru-RU"/>
        </w:rPr>
        <w:t>рекомендует</w:t>
      </w:r>
      <w:r w:rsidRPr="00E76ED2">
        <w:rPr>
          <w:i/>
          <w:iCs/>
          <w:kern w:val="22"/>
          <w:szCs w:val="22"/>
          <w:lang w:val="ru-RU"/>
        </w:rPr>
        <w:t xml:space="preserve"> </w:t>
      </w:r>
      <w:r w:rsidRPr="00E76ED2">
        <w:rPr>
          <w:kern w:val="22"/>
          <w:szCs w:val="22"/>
          <w:lang w:val="ru-RU"/>
        </w:rPr>
        <w:t>другим пользователям обеспечивать своевременное обновление записей;</w:t>
      </w:r>
    </w:p>
    <w:p w14:paraId="09096DF4"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с удовлетворением отмечает</w:t>
      </w:r>
      <w:r w:rsidRPr="00E76ED2">
        <w:rPr>
          <w:kern w:val="22"/>
          <w:szCs w:val="22"/>
          <w:lang w:val="ru-RU"/>
        </w:rPr>
        <w:t>, что почти все Стороны назначили национальные координационные центры по Картахенскому протоколу и координационные центры по Механизму посредничества по биобезопасности;</w:t>
      </w:r>
    </w:p>
    <w:p w14:paraId="09096DF5"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прогресс, достигнутый Сторонами в назначении контактного органа для получения уведомлений согласно статье 17 (непреднамеренные трансграничные перемещения и чрезвычайные меры);</w:t>
      </w:r>
    </w:p>
    <w:p w14:paraId="09096DF6"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lang w:val="ru-RU"/>
        </w:rPr>
        <w:t xml:space="preserve">настоятельно призывает </w:t>
      </w:r>
      <w:r w:rsidRPr="00E76ED2">
        <w:rPr>
          <w:kern w:val="22"/>
          <w:lang w:val="ru-RU"/>
        </w:rPr>
        <w:t xml:space="preserve">Стороны, которые еще не сделали этого в полном объеме, разместить всю необходимую информацию в Механизме посредничества по биобезопасности и своевременно обновлять свои записи, уделяя особое внимание информации, касающейся </w:t>
      </w:r>
      <w:r>
        <w:rPr>
          <w:kern w:val="22"/>
          <w:lang w:val="ru-RU"/>
        </w:rPr>
        <w:t>(</w:t>
      </w:r>
      <w:r w:rsidRPr="00E76ED2">
        <w:rPr>
          <w:kern w:val="22"/>
          <w:lang w:val="ru-RU"/>
        </w:rPr>
        <w:t xml:space="preserve">а) национального законодательства, нормативно-правовых актов и руководств; </w:t>
      </w:r>
      <w:r>
        <w:rPr>
          <w:kern w:val="22"/>
          <w:lang w:val="ru-RU"/>
        </w:rPr>
        <w:t>(</w:t>
      </w:r>
      <w:r w:rsidRPr="00E76ED2">
        <w:rPr>
          <w:kern w:val="22"/>
          <w:lang w:val="ru-RU"/>
        </w:rPr>
        <w:t xml:space="preserve">b) </w:t>
      </w:r>
      <w:r>
        <w:rPr>
          <w:kern w:val="22"/>
          <w:lang w:val="ru-RU"/>
        </w:rPr>
        <w:t>сводных</w:t>
      </w:r>
      <w:r w:rsidRPr="00E76ED2">
        <w:rPr>
          <w:kern w:val="22"/>
          <w:lang w:val="ru-RU"/>
        </w:rPr>
        <w:t xml:space="preserve"> докладов об оценке рисков; </w:t>
      </w:r>
      <w:r>
        <w:rPr>
          <w:kern w:val="22"/>
          <w:lang w:val="ru-RU"/>
        </w:rPr>
        <w:t>(</w:t>
      </w:r>
      <w:r w:rsidRPr="00E76ED2">
        <w:rPr>
          <w:kern w:val="22"/>
          <w:lang w:val="ru-RU"/>
        </w:rPr>
        <w:t xml:space="preserve">с) окончательных решений об импорте или высвобождении живых измененных организмов; </w:t>
      </w:r>
      <w:r>
        <w:rPr>
          <w:kern w:val="22"/>
          <w:lang w:val="ru-RU"/>
        </w:rPr>
        <w:t>(</w:t>
      </w:r>
      <w:r w:rsidRPr="00E76ED2">
        <w:rPr>
          <w:kern w:val="22"/>
          <w:lang w:val="ru-RU"/>
        </w:rPr>
        <w:t xml:space="preserve">d) национальных координационных центров, национальных контактных органов и компетентных национальных органов; </w:t>
      </w:r>
      <w:r>
        <w:rPr>
          <w:kern w:val="22"/>
          <w:lang w:val="ru-RU"/>
        </w:rPr>
        <w:t>(</w:t>
      </w:r>
      <w:r w:rsidRPr="00E76ED2">
        <w:rPr>
          <w:kern w:val="22"/>
          <w:lang w:val="ru-RU"/>
        </w:rPr>
        <w:t xml:space="preserve">е) двусторонних, региональных или многосторонних соглашений или договоренностей, которые они заключили; и </w:t>
      </w:r>
      <w:r>
        <w:rPr>
          <w:kern w:val="22"/>
          <w:lang w:val="ru-RU"/>
        </w:rPr>
        <w:t>(</w:t>
      </w:r>
      <w:r w:rsidRPr="00E76ED2">
        <w:rPr>
          <w:kern w:val="22"/>
          <w:lang w:val="ru-RU"/>
        </w:rPr>
        <w:t>f) нелегальных трансграничных перемещений живых измененных организмов;</w:t>
      </w:r>
    </w:p>
    <w:p w14:paraId="09096DF7"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lang w:val="ru-RU"/>
        </w:rPr>
        <w:t>поручает</w:t>
      </w:r>
      <w:r w:rsidRPr="00E76ED2">
        <w:rPr>
          <w:kern w:val="22"/>
          <w:lang w:val="ru-RU"/>
        </w:rPr>
        <w:t xml:space="preserve"> Исполнительному секретарю обеспечить надлежащую поддержку Механизму посредничества по биобезопасности, с тем чтобы этот механизм мог функционировать в полную силу и реализовать свой потенциал;</w:t>
      </w:r>
    </w:p>
    <w:p w14:paraId="09096DF8" w14:textId="77777777" w:rsidR="00513DB0" w:rsidRPr="00E76ED2" w:rsidRDefault="00513DB0" w:rsidP="00513DB0">
      <w:pPr>
        <w:pStyle w:val="ListParagraph"/>
        <w:keepNext/>
        <w:suppressLineNumbers/>
        <w:suppressAutoHyphens/>
        <w:ind w:left="0" w:firstLine="851"/>
        <w:contextualSpacing w:val="0"/>
        <w:jc w:val="center"/>
        <w:rPr>
          <w:kern w:val="22"/>
          <w:lang w:val="ru-RU"/>
        </w:rPr>
      </w:pPr>
      <w:r w:rsidRPr="00E76ED2">
        <w:rPr>
          <w:b/>
          <w:bCs/>
          <w:kern w:val="22"/>
          <w:lang w:val="ru-RU"/>
        </w:rPr>
        <w:t>J.</w:t>
      </w:r>
      <w:r w:rsidRPr="00E76ED2">
        <w:rPr>
          <w:b/>
          <w:bCs/>
          <w:kern w:val="22"/>
          <w:lang w:val="ru-RU"/>
        </w:rPr>
        <w:tab/>
        <w:t>Соблюдение и обзор</w:t>
      </w:r>
    </w:p>
    <w:p w14:paraId="09096DF9" w14:textId="77777777" w:rsidR="00513DB0" w:rsidRPr="00E76ED2" w:rsidRDefault="00513DB0" w:rsidP="00A056A2">
      <w:pPr>
        <w:numPr>
          <w:ilvl w:val="2"/>
          <w:numId w:val="17"/>
        </w:numPr>
        <w:suppressLineNumbers/>
        <w:suppressAutoHyphens/>
        <w:spacing w:before="120" w:after="60"/>
        <w:ind w:left="0" w:firstLine="851"/>
        <w:rPr>
          <w:kern w:val="22"/>
          <w:szCs w:val="22"/>
          <w:lang w:val="ru-RU"/>
        </w:rPr>
      </w:pPr>
      <w:r w:rsidRPr="00E76ED2">
        <w:rPr>
          <w:i/>
          <w:iCs/>
          <w:kern w:val="22"/>
          <w:lang w:val="ru-RU"/>
        </w:rPr>
        <w:t xml:space="preserve">отмечает </w:t>
      </w:r>
      <w:r w:rsidRPr="00E76ED2">
        <w:rPr>
          <w:kern w:val="22"/>
          <w:lang w:val="ru-RU"/>
        </w:rPr>
        <w:t>значительное расхождение между Сторонами в выполнении ими ключевых обязательств по Протоколу;</w:t>
      </w:r>
    </w:p>
    <w:p w14:paraId="09096DFA" w14:textId="77777777" w:rsidR="00513DB0" w:rsidRPr="00E76ED2" w:rsidRDefault="00513DB0" w:rsidP="00A056A2">
      <w:pPr>
        <w:numPr>
          <w:ilvl w:val="2"/>
          <w:numId w:val="17"/>
        </w:numPr>
        <w:suppressLineNumbers/>
        <w:suppressAutoHyphens/>
        <w:spacing w:before="120" w:after="60"/>
        <w:ind w:left="0" w:firstLine="851"/>
        <w:rPr>
          <w:kern w:val="22"/>
          <w:szCs w:val="22"/>
          <w:lang w:val="ru-RU"/>
        </w:rPr>
      </w:pPr>
      <w:r w:rsidRPr="00E76ED2">
        <w:rPr>
          <w:i/>
          <w:iCs/>
          <w:kern w:val="22"/>
          <w:szCs w:val="22"/>
          <w:lang w:val="ru-RU"/>
        </w:rPr>
        <w:t xml:space="preserve">приветствует </w:t>
      </w:r>
      <w:r w:rsidRPr="00E76ED2">
        <w:rPr>
          <w:kern w:val="22"/>
          <w:szCs w:val="22"/>
          <w:lang w:val="ru-RU"/>
        </w:rPr>
        <w:t xml:space="preserve">достигнутые Сторонами успехи в выполнении ими своих обязательств по Протоколу, в том числе обязательств по </w:t>
      </w:r>
      <w:r>
        <w:rPr>
          <w:kern w:val="22"/>
          <w:szCs w:val="22"/>
          <w:lang w:val="ru-RU"/>
        </w:rPr>
        <w:t>(</w:t>
      </w:r>
      <w:r w:rsidRPr="00E76ED2">
        <w:rPr>
          <w:kern w:val="22"/>
          <w:szCs w:val="22"/>
          <w:lang w:val="ru-RU"/>
        </w:rPr>
        <w:t xml:space="preserve">а) представлению определенной информации в Механизм посредничества по биобезопасности и </w:t>
      </w:r>
      <w:r>
        <w:rPr>
          <w:kern w:val="22"/>
          <w:szCs w:val="22"/>
          <w:lang w:val="ru-RU"/>
        </w:rPr>
        <w:t>(</w:t>
      </w:r>
      <w:r w:rsidRPr="00E76ED2">
        <w:rPr>
          <w:kern w:val="22"/>
          <w:szCs w:val="22"/>
          <w:lang w:val="ru-RU"/>
        </w:rPr>
        <w:t>b) назначению национальных координационных центров и компетентных национальных органов;</w:t>
      </w:r>
    </w:p>
    <w:p w14:paraId="09096DFB" w14:textId="77777777" w:rsidR="00513DB0" w:rsidRPr="00E76ED2" w:rsidRDefault="00513DB0" w:rsidP="00A056A2">
      <w:pPr>
        <w:numPr>
          <w:ilvl w:val="2"/>
          <w:numId w:val="17"/>
        </w:numPr>
        <w:suppressLineNumbers/>
        <w:suppressAutoHyphens/>
        <w:spacing w:before="120" w:after="120"/>
        <w:ind w:left="0" w:firstLine="851"/>
        <w:rPr>
          <w:kern w:val="22"/>
          <w:szCs w:val="22"/>
          <w:lang w:val="ru-RU"/>
        </w:rPr>
      </w:pPr>
      <w:r w:rsidRPr="00E76ED2">
        <w:rPr>
          <w:i/>
          <w:iCs/>
          <w:kern w:val="22"/>
          <w:szCs w:val="22"/>
          <w:lang w:val="ru-RU"/>
        </w:rPr>
        <w:t>отмечает с обеспокоенностью</w:t>
      </w:r>
      <w:r w:rsidRPr="00E76ED2">
        <w:rPr>
          <w:kern w:val="22"/>
          <w:szCs w:val="22"/>
          <w:lang w:val="ru-RU"/>
        </w:rPr>
        <w:t xml:space="preserve">, что значительное число Сторон не выполняют в полной мере свои основные обязательства по Протоколу, включая </w:t>
      </w:r>
      <w:r>
        <w:rPr>
          <w:kern w:val="22"/>
          <w:szCs w:val="22"/>
          <w:lang w:val="ru-RU"/>
        </w:rPr>
        <w:t>(</w:t>
      </w:r>
      <w:r w:rsidRPr="00E76ED2">
        <w:rPr>
          <w:kern w:val="22"/>
          <w:szCs w:val="22"/>
          <w:lang w:val="ru-RU"/>
        </w:rPr>
        <w:t xml:space="preserve">а) обязательство принимать </w:t>
      </w:r>
      <w:r w:rsidRPr="00E76ED2">
        <w:rPr>
          <w:kern w:val="22"/>
          <w:szCs w:val="22"/>
          <w:lang w:val="ru-RU"/>
        </w:rPr>
        <w:lastRenderedPageBreak/>
        <w:t xml:space="preserve">необходимые правовые, административные и иные меры для осуществления Протокола и </w:t>
      </w:r>
      <w:r>
        <w:rPr>
          <w:kern w:val="22"/>
          <w:szCs w:val="22"/>
          <w:lang w:val="ru-RU"/>
        </w:rPr>
        <w:t>(</w:t>
      </w:r>
      <w:r w:rsidRPr="00E76ED2">
        <w:rPr>
          <w:kern w:val="22"/>
          <w:szCs w:val="22"/>
          <w:lang w:val="ru-RU"/>
        </w:rPr>
        <w:t>b) обязательство своевременно представлять национальный доклад;</w:t>
      </w:r>
    </w:p>
    <w:p w14:paraId="09096DFC"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lang w:val="ru-RU"/>
        </w:rPr>
        <w:t>признает</w:t>
      </w:r>
      <w:r w:rsidRPr="00E76ED2">
        <w:rPr>
          <w:kern w:val="22"/>
          <w:lang w:val="ru-RU"/>
        </w:rPr>
        <w:t>, что для осуществления Протокола Сторонам необходимо располагать системами мониторинга и обеспечения исполнения;</w:t>
      </w:r>
    </w:p>
    <w:p w14:paraId="09096DFD"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lang w:val="ru-RU"/>
        </w:rPr>
        <w:t xml:space="preserve">приветствует </w:t>
      </w:r>
      <w:r>
        <w:rPr>
          <w:kern w:val="22"/>
          <w:lang w:val="ru-RU"/>
        </w:rPr>
        <w:t>вспомогательную</w:t>
      </w:r>
      <w:r w:rsidRPr="00E76ED2">
        <w:rPr>
          <w:kern w:val="22"/>
          <w:lang w:val="ru-RU"/>
        </w:rPr>
        <w:t xml:space="preserve"> роль Комитета по соблюдению, выполняемую им в соответствии с решением </w:t>
      </w:r>
      <w:r w:rsidRPr="00E76ED2">
        <w:rPr>
          <w:rFonts w:eastAsiaTheme="majorEastAsia"/>
          <w:kern w:val="22"/>
          <w:szCs w:val="22"/>
          <w:lang w:val="ru-RU"/>
        </w:rPr>
        <w:t>BS-V/1, как вклад в достижение Сторонами прогресса</w:t>
      </w:r>
      <w:r w:rsidRPr="00E76ED2">
        <w:rPr>
          <w:kern w:val="22"/>
          <w:lang w:val="ru-RU"/>
        </w:rPr>
        <w:t xml:space="preserve"> в выполнении их обязательств по Протоколу;</w:t>
      </w:r>
    </w:p>
    <w:p w14:paraId="09096DFE" w14:textId="77777777" w:rsidR="00513DB0" w:rsidRPr="00E76ED2" w:rsidRDefault="00513DB0" w:rsidP="00A056A2">
      <w:pPr>
        <w:numPr>
          <w:ilvl w:val="2"/>
          <w:numId w:val="17"/>
        </w:numPr>
        <w:suppressLineNumbers/>
        <w:suppressAutoHyphens/>
        <w:spacing w:before="120" w:after="120"/>
        <w:ind w:left="0" w:firstLine="851"/>
        <w:rPr>
          <w:snapToGrid w:val="0"/>
          <w:kern w:val="22"/>
          <w:szCs w:val="22"/>
          <w:lang w:val="ru-RU"/>
        </w:rPr>
      </w:pPr>
      <w:r w:rsidRPr="00E76ED2">
        <w:rPr>
          <w:i/>
          <w:iCs/>
          <w:kern w:val="22"/>
          <w:lang w:val="ru-RU"/>
        </w:rPr>
        <w:t xml:space="preserve">поручает </w:t>
      </w:r>
      <w:r w:rsidRPr="00E76ED2">
        <w:rPr>
          <w:kern w:val="22"/>
          <w:lang w:val="ru-RU"/>
        </w:rPr>
        <w:t xml:space="preserve">Исполнительному секретарю </w:t>
      </w:r>
      <w:r>
        <w:rPr>
          <w:kern w:val="22"/>
          <w:lang w:val="ru-RU"/>
        </w:rPr>
        <w:t>сообразно обстоятельствам</w:t>
      </w:r>
      <w:r w:rsidRPr="00E76ED2">
        <w:rPr>
          <w:kern w:val="22"/>
          <w:lang w:val="ru-RU"/>
        </w:rPr>
        <w:t xml:space="preserve"> и в соответствии с рекомендациями Комитета по соблюдению продолжать работу со Сторонами, которые еще не выполнили в полном объеме своих обязательств по Протоколу, и </w:t>
      </w:r>
      <w:r w:rsidRPr="00E76ED2">
        <w:rPr>
          <w:iCs/>
          <w:kern w:val="22"/>
          <w:lang w:val="ru-RU"/>
        </w:rPr>
        <w:t>просит</w:t>
      </w:r>
      <w:r w:rsidRPr="00E76ED2">
        <w:rPr>
          <w:kern w:val="22"/>
          <w:lang w:val="ru-RU"/>
        </w:rPr>
        <w:t xml:space="preserve"> Стороны оказывать в этом всемерное содействие;</w:t>
      </w:r>
    </w:p>
    <w:p w14:paraId="09096DFF" w14:textId="77777777" w:rsidR="00513DB0" w:rsidRPr="00E76ED2" w:rsidRDefault="00513DB0" w:rsidP="00513DB0">
      <w:pPr>
        <w:pStyle w:val="ListParagraph"/>
        <w:suppressLineNumbers/>
        <w:suppressAutoHyphens/>
        <w:ind w:left="1418" w:hanging="567"/>
        <w:contextualSpacing w:val="0"/>
        <w:jc w:val="left"/>
        <w:rPr>
          <w:b/>
          <w:bCs/>
          <w:kern w:val="22"/>
          <w:lang w:val="ru-RU"/>
        </w:rPr>
      </w:pPr>
      <w:r w:rsidRPr="00E76ED2">
        <w:rPr>
          <w:b/>
          <w:bCs/>
          <w:kern w:val="22"/>
          <w:lang w:val="ru-RU"/>
        </w:rPr>
        <w:t>K.</w:t>
      </w:r>
      <w:r w:rsidRPr="00E76ED2">
        <w:rPr>
          <w:b/>
          <w:bCs/>
          <w:kern w:val="22"/>
          <w:lang w:val="ru-RU"/>
        </w:rPr>
        <w:tab/>
        <w:t>Информирован</w:t>
      </w:r>
      <w:r>
        <w:rPr>
          <w:b/>
          <w:bCs/>
          <w:kern w:val="22"/>
          <w:lang w:val="ru-RU"/>
        </w:rPr>
        <w:t>ие</w:t>
      </w:r>
      <w:r w:rsidRPr="00E76ED2">
        <w:rPr>
          <w:b/>
          <w:bCs/>
          <w:kern w:val="22"/>
          <w:lang w:val="ru-RU"/>
        </w:rPr>
        <w:t xml:space="preserve"> и участие общественности, просвещение и подготовка кадров в области биобезопасности</w:t>
      </w:r>
    </w:p>
    <w:p w14:paraId="09096E00"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подчеркивает</w:t>
      </w:r>
      <w:r w:rsidRPr="00E76ED2">
        <w:rPr>
          <w:kern w:val="22"/>
          <w:szCs w:val="22"/>
          <w:lang w:val="ru-RU"/>
        </w:rPr>
        <w:t xml:space="preserve"> важное значение информирован</w:t>
      </w:r>
      <w:r>
        <w:rPr>
          <w:kern w:val="22"/>
          <w:szCs w:val="22"/>
          <w:lang w:val="ru-RU"/>
        </w:rPr>
        <w:t>ия</w:t>
      </w:r>
      <w:r w:rsidRPr="00E76ED2">
        <w:rPr>
          <w:kern w:val="22"/>
          <w:szCs w:val="22"/>
          <w:lang w:val="ru-RU"/>
        </w:rPr>
        <w:t>, просвещения и участия общественности в осуществлении Протокола, признавая необходимость дополнительной поддержки в этой области;</w:t>
      </w:r>
    </w:p>
    <w:p w14:paraId="09096E01"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отмечает </w:t>
      </w:r>
      <w:r w:rsidRPr="00E76ED2">
        <w:rPr>
          <w:kern w:val="22"/>
          <w:szCs w:val="22"/>
          <w:lang w:val="ru-RU"/>
        </w:rPr>
        <w:t>достигнутые успехи в разработке механизмов для обеспечения участия общественности в принятии решений о живых измененных организмах и рост числа Сторон, чьи учебные заведения предлагают программы обучения и профессиональной подготовки в области биобезопасности;</w:t>
      </w:r>
    </w:p>
    <w:p w14:paraId="09096E02" w14:textId="77777777" w:rsidR="00513DB0" w:rsidRPr="00E76ED2" w:rsidRDefault="00513DB0" w:rsidP="00A056A2">
      <w:pPr>
        <w:numPr>
          <w:ilvl w:val="2"/>
          <w:numId w:val="17"/>
        </w:numPr>
        <w:suppressLineNumbers/>
        <w:suppressAutoHyphens/>
        <w:spacing w:before="120" w:after="120"/>
        <w:ind w:left="0" w:firstLine="851"/>
        <w:rPr>
          <w:kern w:val="22"/>
          <w:szCs w:val="22"/>
          <w:lang w:val="ru-RU"/>
        </w:rPr>
      </w:pPr>
      <w:r w:rsidRPr="00E76ED2">
        <w:rPr>
          <w:i/>
          <w:iCs/>
          <w:kern w:val="22"/>
          <w:szCs w:val="22"/>
          <w:lang w:val="ru-RU"/>
        </w:rPr>
        <w:t xml:space="preserve">призывает </w:t>
      </w:r>
      <w:r w:rsidRPr="00E76ED2">
        <w:rPr>
          <w:kern w:val="22"/>
          <w:szCs w:val="22"/>
          <w:lang w:val="ru-RU"/>
        </w:rPr>
        <w:t xml:space="preserve">Стороны и </w:t>
      </w:r>
      <w:r w:rsidRPr="00E76ED2">
        <w:rPr>
          <w:iCs/>
          <w:kern w:val="22"/>
          <w:szCs w:val="22"/>
          <w:lang w:val="ru-RU"/>
        </w:rPr>
        <w:t>предлагает</w:t>
      </w:r>
      <w:r w:rsidRPr="00E76ED2">
        <w:rPr>
          <w:i/>
          <w:iCs/>
          <w:kern w:val="22"/>
          <w:szCs w:val="22"/>
          <w:lang w:val="ru-RU"/>
        </w:rPr>
        <w:t xml:space="preserve"> </w:t>
      </w:r>
      <w:r w:rsidRPr="00E76ED2">
        <w:rPr>
          <w:kern w:val="22"/>
          <w:szCs w:val="22"/>
          <w:lang w:val="ru-RU"/>
        </w:rPr>
        <w:t>другим пользователям обмениваться соответствующими материалами в отношении информирован</w:t>
      </w:r>
      <w:r>
        <w:rPr>
          <w:kern w:val="22"/>
          <w:szCs w:val="22"/>
          <w:lang w:val="ru-RU"/>
        </w:rPr>
        <w:t>ия</w:t>
      </w:r>
      <w:r w:rsidRPr="00E76ED2">
        <w:rPr>
          <w:kern w:val="22"/>
          <w:szCs w:val="22"/>
          <w:lang w:val="ru-RU"/>
        </w:rPr>
        <w:t>, просвещения и участия общественности через Механизм посредничества по биобезопасности;</w:t>
      </w:r>
    </w:p>
    <w:p w14:paraId="09096E03" w14:textId="77777777" w:rsidR="00513DB0" w:rsidRPr="00E76ED2" w:rsidRDefault="00513DB0" w:rsidP="00513DB0">
      <w:pPr>
        <w:suppressLineNumbers/>
        <w:suppressAutoHyphens/>
        <w:spacing w:before="120" w:after="120"/>
        <w:ind w:firstLine="851"/>
        <w:jc w:val="center"/>
        <w:rPr>
          <w:b/>
          <w:bCs/>
          <w:kern w:val="22"/>
          <w:szCs w:val="22"/>
          <w:lang w:val="ru-RU"/>
        </w:rPr>
      </w:pPr>
      <w:r w:rsidRPr="00E76ED2">
        <w:rPr>
          <w:b/>
          <w:bCs/>
          <w:kern w:val="22"/>
          <w:szCs w:val="22"/>
          <w:lang w:val="ru-RU"/>
        </w:rPr>
        <w:t>L.</w:t>
      </w:r>
      <w:r w:rsidRPr="00E76ED2">
        <w:rPr>
          <w:b/>
          <w:bCs/>
          <w:kern w:val="22"/>
          <w:szCs w:val="22"/>
          <w:lang w:val="ru-RU"/>
        </w:rPr>
        <w:tab/>
        <w:t>Информационно-просветительская работа и сотрудничество</w:t>
      </w:r>
    </w:p>
    <w:p w14:paraId="09096E04"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szCs w:val="22"/>
          <w:lang w:val="ru-RU"/>
        </w:rPr>
        <w:t xml:space="preserve">подчеркивает </w:t>
      </w:r>
      <w:r w:rsidRPr="00E76ED2">
        <w:rPr>
          <w:kern w:val="22"/>
          <w:szCs w:val="22"/>
          <w:lang w:val="ru-RU"/>
        </w:rPr>
        <w:t>важное значение сотрудничества между Сторонами наряду с сотрудничеством между межправительственными организациями для содействия осуществлению Протокола</w:t>
      </w:r>
      <w:r>
        <w:rPr>
          <w:kern w:val="22"/>
          <w:szCs w:val="22"/>
          <w:lang w:val="ru-RU"/>
        </w:rPr>
        <w:t>;</w:t>
      </w:r>
    </w:p>
    <w:p w14:paraId="09096E05" w14:textId="77777777" w:rsidR="00513DB0" w:rsidRPr="00E76ED2" w:rsidRDefault="00513DB0" w:rsidP="00A056A2">
      <w:pPr>
        <w:numPr>
          <w:ilvl w:val="2"/>
          <w:numId w:val="17"/>
        </w:numPr>
        <w:suppressLineNumbers/>
        <w:suppressAutoHyphens/>
        <w:spacing w:before="120" w:after="120"/>
        <w:ind w:left="0" w:firstLine="851"/>
        <w:rPr>
          <w:kern w:val="22"/>
          <w:lang w:val="ru-RU"/>
        </w:rPr>
      </w:pPr>
      <w:r w:rsidRPr="00E76ED2">
        <w:rPr>
          <w:i/>
          <w:iCs/>
          <w:kern w:val="22"/>
          <w:lang w:val="ru-RU"/>
        </w:rPr>
        <w:t>также подчеркивает</w:t>
      </w:r>
      <w:r w:rsidRPr="00E76ED2">
        <w:rPr>
          <w:kern w:val="22"/>
          <w:lang w:val="ru-RU"/>
        </w:rPr>
        <w:t xml:space="preserve"> важность информационно-просветительской работы и сотрудничества с коренными народами и местными общинами, а также с женщинами, молодежью и другими соответствующими субъектами деятельности для эффективного осуществления Протокола;</w:t>
      </w:r>
    </w:p>
    <w:p w14:paraId="09096E06" w14:textId="77777777" w:rsidR="00513DB0" w:rsidRPr="00E76ED2" w:rsidRDefault="00513DB0" w:rsidP="00A056A2">
      <w:pPr>
        <w:numPr>
          <w:ilvl w:val="2"/>
          <w:numId w:val="17"/>
        </w:numPr>
        <w:suppressLineNumbers/>
        <w:suppressAutoHyphens/>
        <w:spacing w:before="120" w:after="120"/>
        <w:ind w:left="0" w:firstLine="851"/>
        <w:rPr>
          <w:rFonts w:asciiTheme="majorBidi" w:eastAsia="MS Mincho" w:hAnsiTheme="majorBidi" w:cstheme="majorBidi"/>
          <w:color w:val="000000"/>
          <w:kern w:val="22"/>
          <w:lang w:val="ru-RU"/>
        </w:rPr>
      </w:pPr>
      <w:r w:rsidRPr="00E76ED2">
        <w:rPr>
          <w:i/>
          <w:iCs/>
          <w:kern w:val="22"/>
          <w:lang w:val="ru-RU"/>
        </w:rPr>
        <w:t>призывает</w:t>
      </w:r>
      <w:r w:rsidRPr="00E76ED2">
        <w:rPr>
          <w:kern w:val="22"/>
          <w:lang w:val="ru-RU"/>
        </w:rPr>
        <w:t xml:space="preserve"> Стороны оказывать поддержку странам, особенно развивающимся</w:t>
      </w:r>
      <w:r>
        <w:rPr>
          <w:kern w:val="22"/>
          <w:lang w:val="ru-RU"/>
        </w:rPr>
        <w:t xml:space="preserve"> </w:t>
      </w:r>
      <w:r w:rsidRPr="00E76ED2">
        <w:rPr>
          <w:kern w:val="22"/>
          <w:lang w:val="ru-RU"/>
        </w:rPr>
        <w:t>странам, для обеспечения их эффективного участия в исследовательской деятельности в области биотехнологии и биобезопасности в соответствии со статьей 22 Протокола и статьей 19 Конвенции.</w:t>
      </w:r>
    </w:p>
    <w:p w14:paraId="09096E07" w14:textId="77777777" w:rsidR="00513DB0" w:rsidRDefault="00513DB0"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sectPr w:rsidR="00513DB0" w:rsidSect="00340720">
          <w:footnotePr>
            <w:numRestart w:val="eachSect"/>
          </w:footnotePr>
          <w:pgSz w:w="12240" w:h="15840"/>
          <w:pgMar w:top="1021" w:right="1440" w:bottom="1021" w:left="1440" w:header="459" w:footer="720" w:gutter="0"/>
          <w:cols w:space="708"/>
          <w:docGrid w:linePitch="360"/>
        </w:sectPr>
      </w:pPr>
    </w:p>
    <w:p w14:paraId="09096E08" w14:textId="77777777" w:rsidR="00513DB0" w:rsidRPr="00AF7519" w:rsidRDefault="00513DB0" w:rsidP="00AF7519">
      <w:pPr>
        <w:pStyle w:val="decision"/>
        <w:ind w:left="2268" w:right="429" w:hanging="1134"/>
        <w:jc w:val="left"/>
        <w:rPr>
          <w:bCs/>
          <w:caps/>
          <w:lang w:val="ru-RU"/>
        </w:rPr>
      </w:pPr>
      <w:bookmarkStart w:id="95" w:name="_Toc152746669"/>
      <w:r w:rsidRPr="00AF7519">
        <w:rPr>
          <w:bCs/>
          <w:lang w:val="ru-RU"/>
        </w:rPr>
        <w:lastRenderedPageBreak/>
        <w:t>CP-10/8.</w:t>
      </w:r>
      <w:r w:rsidRPr="00AF7519">
        <w:rPr>
          <w:bCs/>
          <w:lang w:val="ru-RU"/>
        </w:rPr>
        <w:tab/>
      </w:r>
      <w:proofErr w:type="spellStart"/>
      <w:r w:rsidRPr="00AF7519">
        <w:rPr>
          <w:bCs/>
        </w:rPr>
        <w:t>Обзор</w:t>
      </w:r>
      <w:proofErr w:type="spellEnd"/>
      <w:r w:rsidRPr="00AF7519">
        <w:rPr>
          <w:bCs/>
          <w:lang w:val="ru-RU"/>
        </w:rPr>
        <w:t xml:space="preserve"> эффективности структур и процессов в рамках Конвенции и протоколов к ней</w:t>
      </w:r>
      <w:bookmarkEnd w:id="95"/>
    </w:p>
    <w:p w14:paraId="09096E09" w14:textId="77777777" w:rsidR="00513DB0" w:rsidRPr="00420F7B" w:rsidRDefault="00513DB0" w:rsidP="00513DB0">
      <w:pPr>
        <w:suppressLineNumbers/>
        <w:suppressAutoHyphens/>
        <w:autoSpaceDE w:val="0"/>
        <w:autoSpaceDN w:val="0"/>
        <w:adjustRightInd w:val="0"/>
        <w:spacing w:before="120" w:after="120"/>
        <w:ind w:firstLine="720"/>
        <w:rPr>
          <w:i/>
          <w:iCs/>
          <w:kern w:val="22"/>
          <w:szCs w:val="22"/>
          <w:lang w:val="ru-RU"/>
        </w:rPr>
      </w:pPr>
      <w:r w:rsidRPr="00420F7B">
        <w:rPr>
          <w:i/>
          <w:kern w:val="22"/>
          <w:szCs w:val="22"/>
          <w:lang w:val="ru-RU"/>
        </w:rPr>
        <w:t xml:space="preserve">Конференция Сторон, </w:t>
      </w:r>
      <w:r>
        <w:rPr>
          <w:i/>
          <w:kern w:val="22"/>
          <w:szCs w:val="22"/>
          <w:lang w:val="ru-RU"/>
        </w:rPr>
        <w:t>выступающая в качестве совещания Сторон Картахенского протокола по биобезопасности,</w:t>
      </w:r>
    </w:p>
    <w:p w14:paraId="09096E0A" w14:textId="77777777" w:rsidR="00513DB0" w:rsidRPr="00420F7B" w:rsidRDefault="00513DB0" w:rsidP="00A056A2">
      <w:pPr>
        <w:pStyle w:val="ListParagraph"/>
        <w:keepNext/>
        <w:numPr>
          <w:ilvl w:val="0"/>
          <w:numId w:val="19"/>
        </w:numPr>
        <w:suppressLineNumbers/>
        <w:suppressAutoHyphens/>
        <w:autoSpaceDE w:val="0"/>
        <w:autoSpaceDN w:val="0"/>
        <w:adjustRightInd w:val="0"/>
        <w:spacing w:after="120"/>
        <w:ind w:left="0" w:firstLine="0"/>
        <w:jc w:val="center"/>
        <w:rPr>
          <w:b/>
          <w:bCs/>
          <w:i/>
          <w:iCs/>
          <w:kern w:val="22"/>
          <w:szCs w:val="22"/>
          <w:lang w:val="ru-RU"/>
        </w:rPr>
      </w:pPr>
      <w:r w:rsidRPr="00420F7B">
        <w:rPr>
          <w:b/>
          <w:bCs/>
          <w:szCs w:val="22"/>
          <w:lang w:val="ru-RU"/>
        </w:rPr>
        <w:t>Опыт проведения одновременных совещаний</w:t>
      </w:r>
    </w:p>
    <w:p w14:paraId="09096E0B" w14:textId="77777777" w:rsidR="00513DB0" w:rsidRPr="00420F7B" w:rsidRDefault="00513DB0" w:rsidP="00170B49">
      <w:pPr>
        <w:suppressLineNumbers/>
        <w:suppressAutoHyphens/>
        <w:autoSpaceDE w:val="0"/>
        <w:autoSpaceDN w:val="0"/>
        <w:adjustRightInd w:val="0"/>
        <w:spacing w:after="120"/>
        <w:ind w:firstLine="720"/>
        <w:rPr>
          <w:kern w:val="22"/>
          <w:szCs w:val="22"/>
          <w:lang w:val="ru-RU"/>
        </w:rPr>
      </w:pPr>
      <w:r>
        <w:rPr>
          <w:i/>
          <w:iCs/>
          <w:szCs w:val="22"/>
          <w:lang w:val="ru-RU"/>
        </w:rPr>
        <w:t xml:space="preserve">ссылаясь </w:t>
      </w:r>
      <w:r w:rsidRPr="00AB48DA">
        <w:rPr>
          <w:iCs/>
          <w:szCs w:val="22"/>
          <w:lang w:val="ru-RU"/>
        </w:rPr>
        <w:t>на</w:t>
      </w:r>
      <w:r w:rsidRPr="00420F7B">
        <w:rPr>
          <w:lang w:val="ru-RU"/>
        </w:rPr>
        <w:t xml:space="preserve"> решения </w:t>
      </w:r>
      <w:r w:rsidRPr="004E29A7">
        <w:rPr>
          <w:kern w:val="22"/>
          <w:szCs w:val="22"/>
        </w:rPr>
        <w:t>BS</w:t>
      </w:r>
      <w:r w:rsidRPr="004902BC">
        <w:rPr>
          <w:kern w:val="22"/>
          <w:szCs w:val="22"/>
          <w:lang w:val="ru-RU"/>
        </w:rPr>
        <w:t>-</w:t>
      </w:r>
      <w:r w:rsidRPr="004E29A7">
        <w:rPr>
          <w:kern w:val="22"/>
          <w:szCs w:val="22"/>
        </w:rPr>
        <w:t>VII</w:t>
      </w:r>
      <w:r w:rsidRPr="004902BC">
        <w:rPr>
          <w:kern w:val="22"/>
          <w:szCs w:val="22"/>
          <w:lang w:val="ru-RU"/>
        </w:rPr>
        <w:t xml:space="preserve">/9, </w:t>
      </w:r>
      <w:r w:rsidRPr="004E29A7">
        <w:rPr>
          <w:kern w:val="22"/>
          <w:szCs w:val="22"/>
        </w:rPr>
        <w:t>CP</w:t>
      </w:r>
      <w:r w:rsidRPr="004902BC">
        <w:rPr>
          <w:kern w:val="22"/>
          <w:szCs w:val="22"/>
          <w:lang w:val="ru-RU"/>
        </w:rPr>
        <w:t>-</w:t>
      </w:r>
      <w:r w:rsidRPr="007A4F1B">
        <w:rPr>
          <w:kern w:val="22"/>
          <w:szCs w:val="22"/>
        </w:rPr>
        <w:t>VIII</w:t>
      </w:r>
      <w:r w:rsidRPr="004902BC">
        <w:rPr>
          <w:kern w:val="22"/>
          <w:szCs w:val="22"/>
          <w:lang w:val="ru-RU"/>
        </w:rPr>
        <w:t xml:space="preserve">/10 </w:t>
      </w:r>
      <w:r>
        <w:rPr>
          <w:kern w:val="22"/>
          <w:szCs w:val="22"/>
          <w:lang w:val="ru-RU"/>
        </w:rPr>
        <w:t>и</w:t>
      </w:r>
      <w:r w:rsidRPr="004902BC">
        <w:rPr>
          <w:kern w:val="22"/>
          <w:szCs w:val="22"/>
          <w:lang w:val="ru-RU"/>
        </w:rPr>
        <w:t xml:space="preserve"> </w:t>
      </w:r>
      <w:r w:rsidRPr="004E29A7">
        <w:rPr>
          <w:kern w:val="22"/>
          <w:szCs w:val="22"/>
        </w:rPr>
        <w:t>CP</w:t>
      </w:r>
      <w:r w:rsidR="00170B49">
        <w:rPr>
          <w:kern w:val="22"/>
          <w:szCs w:val="22"/>
          <w:lang w:val="fr-FR"/>
        </w:rPr>
        <w:t>-</w:t>
      </w:r>
      <w:r w:rsidRPr="004902BC">
        <w:rPr>
          <w:kern w:val="22"/>
          <w:szCs w:val="22"/>
          <w:lang w:val="ru-RU"/>
        </w:rPr>
        <w:t>9/8</w:t>
      </w:r>
      <w:r w:rsidRPr="00420F7B">
        <w:rPr>
          <w:lang w:val="ru-RU"/>
        </w:rPr>
        <w:t>,</w:t>
      </w:r>
    </w:p>
    <w:p w14:paraId="09096E0C" w14:textId="77777777" w:rsidR="00513DB0" w:rsidRPr="00420F7B" w:rsidRDefault="00513DB0" w:rsidP="00513DB0">
      <w:pPr>
        <w:suppressLineNumbers/>
        <w:suppressAutoHyphens/>
        <w:autoSpaceDE w:val="0"/>
        <w:autoSpaceDN w:val="0"/>
        <w:adjustRightInd w:val="0"/>
        <w:spacing w:after="120"/>
        <w:ind w:firstLine="720"/>
        <w:rPr>
          <w:kern w:val="22"/>
          <w:szCs w:val="22"/>
          <w:lang w:val="ru-RU"/>
        </w:rPr>
      </w:pPr>
      <w:r w:rsidRPr="00420F7B">
        <w:rPr>
          <w:i/>
          <w:iCs/>
          <w:szCs w:val="22"/>
          <w:lang w:val="ru-RU"/>
        </w:rPr>
        <w:t>изучив</w:t>
      </w:r>
      <w:r w:rsidRPr="00420F7B">
        <w:rPr>
          <w:lang w:val="ru-RU"/>
        </w:rPr>
        <w:t xml:space="preserve"> опыт одновременного проведения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w:t>
      </w:r>
      <w:r>
        <w:rPr>
          <w:lang w:val="ru-RU"/>
        </w:rPr>
        <w:t>, с использованием ранее согласованных критериев</w:t>
      </w:r>
      <w:r w:rsidRPr="00420F7B">
        <w:rPr>
          <w:lang w:val="ru-RU"/>
        </w:rPr>
        <w:t>,</w:t>
      </w:r>
    </w:p>
    <w:p w14:paraId="09096E0D" w14:textId="77777777" w:rsidR="00513DB0" w:rsidRPr="00420F7B" w:rsidRDefault="00513DB0" w:rsidP="00513DB0">
      <w:pPr>
        <w:suppressLineNumbers/>
        <w:suppressAutoHyphens/>
        <w:autoSpaceDE w:val="0"/>
        <w:autoSpaceDN w:val="0"/>
        <w:adjustRightInd w:val="0"/>
        <w:spacing w:after="120"/>
        <w:ind w:firstLine="720"/>
        <w:rPr>
          <w:kern w:val="22"/>
          <w:szCs w:val="22"/>
          <w:lang w:val="ru-RU"/>
        </w:rPr>
      </w:pPr>
      <w:r w:rsidRPr="00420F7B">
        <w:rPr>
          <w:i/>
          <w:iCs/>
          <w:lang w:val="ru-RU"/>
        </w:rPr>
        <w:t>принимая во внимание</w:t>
      </w:r>
      <w:r w:rsidRPr="00420F7B">
        <w:rPr>
          <w:lang w:val="ru-RU"/>
        </w:rPr>
        <w:t xml:space="preserve"> мнения Сторон и наблюдателей, участвовавших в одновременных совещаниях, </w:t>
      </w:r>
      <w:r>
        <w:rPr>
          <w:lang w:val="ru-RU"/>
        </w:rPr>
        <w:t>проводившихся</w:t>
      </w:r>
      <w:r w:rsidRPr="00420F7B">
        <w:rPr>
          <w:lang w:val="ru-RU"/>
        </w:rPr>
        <w:t xml:space="preserve"> в 2016 и 2018 годах, </w:t>
      </w:r>
      <w:r>
        <w:rPr>
          <w:lang w:val="ru-RU"/>
        </w:rPr>
        <w:t>обобщенные</w:t>
      </w:r>
      <w:r w:rsidRPr="00420F7B">
        <w:rPr>
          <w:lang w:val="ru-RU"/>
        </w:rPr>
        <w:t xml:space="preserve"> и представлен</w:t>
      </w:r>
      <w:r>
        <w:rPr>
          <w:lang w:val="ru-RU"/>
        </w:rPr>
        <w:t>н</w:t>
      </w:r>
      <w:r w:rsidRPr="00420F7B">
        <w:rPr>
          <w:lang w:val="ru-RU"/>
        </w:rPr>
        <w:t>ы</w:t>
      </w:r>
      <w:r>
        <w:rPr>
          <w:lang w:val="ru-RU"/>
        </w:rPr>
        <w:t>е</w:t>
      </w:r>
      <w:r w:rsidRPr="00420F7B">
        <w:rPr>
          <w:lang w:val="ru-RU"/>
        </w:rPr>
        <w:t xml:space="preserve"> в записках Исполнительного секретаря об обзоре опыта проведения одновременных совещаний Конференции Сторон Конвенции и совещаний Сторон протоколов</w:t>
      </w:r>
      <w:r w:rsidRPr="008C7331">
        <w:rPr>
          <w:rStyle w:val="FootnoteReference"/>
          <w:kern w:val="22"/>
          <w:sz w:val="22"/>
          <w:szCs w:val="22"/>
          <w:u w:val="none"/>
          <w:vertAlign w:val="superscript"/>
          <w:lang w:val="ru-RU"/>
        </w:rPr>
        <w:footnoteReference w:id="26"/>
      </w:r>
      <w:r w:rsidRPr="00420F7B">
        <w:rPr>
          <w:lang w:val="ru-RU"/>
        </w:rPr>
        <w:t>,</w:t>
      </w:r>
    </w:p>
    <w:p w14:paraId="09096E0E" w14:textId="77777777" w:rsidR="00513DB0" w:rsidRPr="00420F7B" w:rsidRDefault="00513DB0" w:rsidP="00513DB0">
      <w:pPr>
        <w:suppressLineNumbers/>
        <w:suppressAutoHyphens/>
        <w:autoSpaceDE w:val="0"/>
        <w:autoSpaceDN w:val="0"/>
        <w:adjustRightInd w:val="0"/>
        <w:spacing w:after="120"/>
        <w:ind w:firstLine="720"/>
        <w:rPr>
          <w:kern w:val="22"/>
          <w:szCs w:val="22"/>
          <w:lang w:val="ru-RU"/>
        </w:rPr>
      </w:pPr>
      <w:r w:rsidRPr="00420F7B">
        <w:rPr>
          <w:lang w:val="ru-RU"/>
        </w:rPr>
        <w:t xml:space="preserve">1. </w:t>
      </w:r>
      <w:r w:rsidRPr="00420F7B">
        <w:rPr>
          <w:lang w:val="ru-RU"/>
        </w:rPr>
        <w:tab/>
      </w:r>
      <w:r w:rsidRPr="00420F7B">
        <w:rPr>
          <w:i/>
          <w:iCs/>
          <w:szCs w:val="22"/>
          <w:lang w:val="ru-RU"/>
        </w:rPr>
        <w:t xml:space="preserve">отмечает с удовлетворением, </w:t>
      </w:r>
      <w:r w:rsidRPr="00420F7B">
        <w:rPr>
          <w:lang w:val="ru-RU"/>
        </w:rPr>
        <w:t xml:space="preserve">что в целом было признано, что одновременное проведение совещаний позволило повысить интеграцию между Конвенцией и протоколами к ней, а также </w:t>
      </w:r>
      <w:r>
        <w:rPr>
          <w:lang w:val="ru-RU"/>
        </w:rPr>
        <w:t xml:space="preserve">оптимизировать консультации, </w:t>
      </w:r>
      <w:r w:rsidRPr="00420F7B">
        <w:rPr>
          <w:lang w:val="ru-RU"/>
        </w:rPr>
        <w:t>координацию и взаимодействие между соответствующими национальными координационными центрами;</w:t>
      </w:r>
    </w:p>
    <w:p w14:paraId="09096E0F" w14:textId="77777777" w:rsidR="00513DB0" w:rsidRPr="00420F7B" w:rsidRDefault="00513DB0" w:rsidP="00513DB0">
      <w:pPr>
        <w:suppressLineNumbers/>
        <w:suppressAutoHyphens/>
        <w:autoSpaceDE w:val="0"/>
        <w:autoSpaceDN w:val="0"/>
        <w:adjustRightInd w:val="0"/>
        <w:spacing w:after="120"/>
        <w:ind w:firstLine="720"/>
        <w:rPr>
          <w:kern w:val="22"/>
          <w:szCs w:val="22"/>
          <w:lang w:val="ru-RU"/>
        </w:rPr>
      </w:pPr>
      <w:r w:rsidRPr="00420F7B">
        <w:rPr>
          <w:lang w:val="ru-RU"/>
        </w:rPr>
        <w:t>2.</w:t>
      </w:r>
      <w:r w:rsidRPr="00420F7B">
        <w:rPr>
          <w:lang w:val="ru-RU"/>
        </w:rPr>
        <w:tab/>
      </w:r>
      <w:r w:rsidRPr="00420F7B">
        <w:rPr>
          <w:i/>
          <w:iCs/>
          <w:szCs w:val="22"/>
          <w:lang w:val="ru-RU"/>
        </w:rPr>
        <w:t>отмечает,</w:t>
      </w:r>
      <w:r w:rsidRPr="00420F7B">
        <w:rPr>
          <w:lang w:val="ru-RU"/>
        </w:rPr>
        <w:t xml:space="preserve"> что большинство критериев были </w:t>
      </w:r>
      <w:r>
        <w:rPr>
          <w:lang w:val="ru-RU"/>
        </w:rPr>
        <w:t>признаны</w:t>
      </w:r>
      <w:r w:rsidRPr="00420F7B">
        <w:rPr>
          <w:lang w:val="ru-RU"/>
        </w:rPr>
        <w:t xml:space="preserve"> </w:t>
      </w:r>
      <w:r>
        <w:rPr>
          <w:lang w:val="ru-RU"/>
        </w:rPr>
        <w:t>соблюденными</w:t>
      </w:r>
      <w:r w:rsidRPr="00420F7B">
        <w:rPr>
          <w:lang w:val="ru-RU"/>
        </w:rPr>
        <w:t xml:space="preserve"> или частично </w:t>
      </w:r>
      <w:r>
        <w:rPr>
          <w:lang w:val="ru-RU"/>
        </w:rPr>
        <w:t>соблюденными</w:t>
      </w:r>
      <w:r w:rsidRPr="00420F7B">
        <w:rPr>
          <w:lang w:val="ru-RU"/>
        </w:rPr>
        <w:t xml:space="preserve"> и </w:t>
      </w:r>
      <w:r>
        <w:rPr>
          <w:lang w:val="ru-RU"/>
        </w:rPr>
        <w:t>что представляется</w:t>
      </w:r>
      <w:r w:rsidRPr="00420F7B">
        <w:rPr>
          <w:lang w:val="ru-RU"/>
        </w:rPr>
        <w:t xml:space="preserve"> желательн</w:t>
      </w:r>
      <w:r>
        <w:rPr>
          <w:lang w:val="ru-RU"/>
        </w:rPr>
        <w:t>ым</w:t>
      </w:r>
      <w:r w:rsidRPr="00420F7B">
        <w:rPr>
          <w:lang w:val="ru-RU"/>
        </w:rPr>
        <w:t xml:space="preserve"> </w:t>
      </w:r>
      <w:r>
        <w:rPr>
          <w:lang w:val="ru-RU"/>
        </w:rPr>
        <w:t>и далее</w:t>
      </w:r>
      <w:r w:rsidRPr="00420F7B">
        <w:rPr>
          <w:lang w:val="ru-RU"/>
        </w:rPr>
        <w:t xml:space="preserve"> </w:t>
      </w:r>
      <w:r>
        <w:rPr>
          <w:lang w:val="ru-RU"/>
        </w:rPr>
        <w:t xml:space="preserve">совершенствовать </w:t>
      </w:r>
      <w:r w:rsidRPr="00420F7B">
        <w:rPr>
          <w:lang w:val="ru-RU"/>
        </w:rPr>
        <w:t>функционировани</w:t>
      </w:r>
      <w:r>
        <w:rPr>
          <w:lang w:val="ru-RU"/>
        </w:rPr>
        <w:t>е</w:t>
      </w:r>
      <w:r w:rsidRPr="00420F7B">
        <w:rPr>
          <w:lang w:val="ru-RU"/>
        </w:rPr>
        <w:t xml:space="preserve"> одновременных совещаний, в ча</w:t>
      </w:r>
      <w:r>
        <w:rPr>
          <w:lang w:val="ru-RU"/>
        </w:rPr>
        <w:t>стности</w:t>
      </w:r>
      <w:r w:rsidRPr="00420F7B">
        <w:rPr>
          <w:lang w:val="ru-RU"/>
        </w:rPr>
        <w:t xml:space="preserve"> </w:t>
      </w:r>
      <w:r>
        <w:rPr>
          <w:lang w:val="ru-RU"/>
        </w:rPr>
        <w:t>для улучшения</w:t>
      </w:r>
      <w:r w:rsidRPr="00420F7B">
        <w:rPr>
          <w:lang w:val="ru-RU"/>
        </w:rPr>
        <w:t xml:space="preserve"> результат</w:t>
      </w:r>
      <w:r>
        <w:rPr>
          <w:lang w:val="ru-RU"/>
        </w:rPr>
        <w:t>ов</w:t>
      </w:r>
      <w:r w:rsidRPr="00420F7B">
        <w:rPr>
          <w:lang w:val="ru-RU"/>
        </w:rPr>
        <w:t xml:space="preserve"> и повыш</w:t>
      </w:r>
      <w:r>
        <w:rPr>
          <w:lang w:val="ru-RU"/>
        </w:rPr>
        <w:t>ения</w:t>
      </w:r>
      <w:r w:rsidRPr="00420F7B">
        <w:rPr>
          <w:lang w:val="ru-RU"/>
        </w:rPr>
        <w:t xml:space="preserve"> эффективност</w:t>
      </w:r>
      <w:r>
        <w:rPr>
          <w:lang w:val="ru-RU"/>
        </w:rPr>
        <w:t>и</w:t>
      </w:r>
      <w:r w:rsidRPr="00420F7B">
        <w:rPr>
          <w:lang w:val="ru-RU"/>
        </w:rPr>
        <w:t xml:space="preserve"> совещаний Сторон протоколов;</w:t>
      </w:r>
    </w:p>
    <w:p w14:paraId="09096E10" w14:textId="77777777" w:rsidR="00513DB0" w:rsidRPr="00420F7B" w:rsidRDefault="00513DB0" w:rsidP="00513DB0">
      <w:pPr>
        <w:suppressLineNumbers/>
        <w:suppressAutoHyphens/>
        <w:autoSpaceDE w:val="0"/>
        <w:autoSpaceDN w:val="0"/>
        <w:adjustRightInd w:val="0"/>
        <w:spacing w:after="120"/>
        <w:ind w:firstLine="720"/>
        <w:rPr>
          <w:kern w:val="22"/>
          <w:szCs w:val="22"/>
          <w:lang w:val="ru-RU"/>
        </w:rPr>
      </w:pPr>
      <w:r w:rsidRPr="00420F7B">
        <w:rPr>
          <w:lang w:val="ru-RU"/>
        </w:rPr>
        <w:t>3.</w:t>
      </w:r>
      <w:r w:rsidRPr="00420F7B">
        <w:rPr>
          <w:lang w:val="ru-RU"/>
        </w:rPr>
        <w:tab/>
      </w:r>
      <w:r w:rsidRPr="00420F7B">
        <w:rPr>
          <w:i/>
          <w:iCs/>
          <w:szCs w:val="22"/>
          <w:lang w:val="ru-RU"/>
        </w:rPr>
        <w:t>вновь подтверждает</w:t>
      </w:r>
      <w:r w:rsidRPr="00420F7B">
        <w:rPr>
          <w:lang w:val="ru-RU"/>
        </w:rPr>
        <w:t xml:space="preserve"> важность обеспечения всемерного и эффективного участия в работе одновременных совещаний представителей Сторон</w:t>
      </w:r>
      <w:r>
        <w:rPr>
          <w:lang w:val="ru-RU"/>
        </w:rPr>
        <w:t>,</w:t>
      </w:r>
      <w:r w:rsidRPr="00420F7B">
        <w:rPr>
          <w:lang w:val="ru-RU"/>
        </w:rPr>
        <w:t xml:space="preserve"> </w:t>
      </w:r>
      <w:r>
        <w:rPr>
          <w:lang w:val="ru-RU"/>
        </w:rPr>
        <w:t>являющихся развивающимися странами</w:t>
      </w:r>
      <w:r w:rsidRPr="00420F7B">
        <w:rPr>
          <w:lang w:val="ru-RU"/>
        </w:rPr>
        <w:t>, в частности наименее развитых стран и малых островных развивающихся государств</w:t>
      </w:r>
      <w:r>
        <w:rPr>
          <w:lang w:val="ru-RU"/>
        </w:rPr>
        <w:t xml:space="preserve"> из их числа</w:t>
      </w:r>
      <w:r w:rsidRPr="00420F7B">
        <w:rPr>
          <w:lang w:val="ru-RU"/>
        </w:rPr>
        <w:t xml:space="preserve">, а также стран с переходной экономикой, и важность обеспечения, в частности, надлежащего участия </w:t>
      </w:r>
      <w:r>
        <w:rPr>
          <w:lang w:val="ru-RU"/>
        </w:rPr>
        <w:t>представителей</w:t>
      </w:r>
      <w:r w:rsidRPr="00420F7B">
        <w:rPr>
          <w:lang w:val="ru-RU"/>
        </w:rPr>
        <w:t xml:space="preserve"> в совещаниях Сторон протоколов путем </w:t>
      </w:r>
      <w:r>
        <w:rPr>
          <w:lang w:val="ru-RU"/>
        </w:rPr>
        <w:t>предоставления</w:t>
      </w:r>
      <w:r w:rsidRPr="00420F7B">
        <w:rPr>
          <w:lang w:val="ru-RU"/>
        </w:rPr>
        <w:t xml:space="preserve"> финансовых средств для такого участи</w:t>
      </w:r>
      <w:r>
        <w:rPr>
          <w:lang w:val="ru-RU"/>
        </w:rPr>
        <w:t>я</w:t>
      </w:r>
      <w:r w:rsidRPr="00420F7B">
        <w:rPr>
          <w:lang w:val="ru-RU"/>
        </w:rPr>
        <w:t xml:space="preserve"> </w:t>
      </w:r>
      <w:r w:rsidRPr="00420F7B">
        <w:rPr>
          <w:kern w:val="22"/>
          <w:szCs w:val="22"/>
          <w:lang w:val="ru-RU"/>
        </w:rPr>
        <w:t xml:space="preserve">и в этой связи </w:t>
      </w:r>
      <w:r w:rsidRPr="00420F7B">
        <w:rPr>
          <w:i/>
          <w:kern w:val="22"/>
          <w:szCs w:val="22"/>
          <w:lang w:val="ru-RU"/>
        </w:rPr>
        <w:t>ссылается</w:t>
      </w:r>
      <w:r w:rsidRPr="00420F7B">
        <w:rPr>
          <w:kern w:val="22"/>
          <w:szCs w:val="22"/>
          <w:lang w:val="ru-RU"/>
        </w:rPr>
        <w:t xml:space="preserve"> на пункты 36-46 решения 14/37;</w:t>
      </w:r>
    </w:p>
    <w:p w14:paraId="09096E11" w14:textId="77777777" w:rsidR="00513DB0" w:rsidRPr="00420F7B" w:rsidRDefault="00513DB0" w:rsidP="00513DB0">
      <w:pPr>
        <w:suppressLineNumbers/>
        <w:suppressAutoHyphens/>
        <w:autoSpaceDE w:val="0"/>
        <w:autoSpaceDN w:val="0"/>
        <w:adjustRightInd w:val="0"/>
        <w:spacing w:after="120"/>
        <w:ind w:firstLine="720"/>
        <w:rPr>
          <w:kern w:val="22"/>
          <w:szCs w:val="22"/>
          <w:lang w:val="ru-RU"/>
        </w:rPr>
      </w:pPr>
      <w:r w:rsidRPr="00420F7B">
        <w:rPr>
          <w:lang w:val="ru-RU"/>
        </w:rPr>
        <w:t>4.</w:t>
      </w:r>
      <w:r w:rsidRPr="00420F7B">
        <w:rPr>
          <w:lang w:val="ru-RU"/>
        </w:rPr>
        <w:tab/>
      </w:r>
      <w:r w:rsidRPr="00420F7B">
        <w:rPr>
          <w:i/>
          <w:iCs/>
          <w:lang w:val="ru-RU"/>
        </w:rPr>
        <w:t>поручает</w:t>
      </w:r>
      <w:r w:rsidRPr="00420F7B">
        <w:rPr>
          <w:lang w:val="ru-RU"/>
        </w:rPr>
        <w:t xml:space="preserve"> Исполнительному секретарю в консультации с бюро и далее </w:t>
      </w:r>
      <w:r>
        <w:rPr>
          <w:lang w:val="ru-RU"/>
        </w:rPr>
        <w:t>совершенствовать</w:t>
      </w:r>
      <w:r w:rsidRPr="00420F7B">
        <w:rPr>
          <w:lang w:val="ru-RU"/>
        </w:rPr>
        <w:t xml:space="preserve"> процессы планирования и организации будущих одновременных совещаний на основе накопленного к настоящему времени опыта и мнений, выраженных Сторонами и наблюдателями;</w:t>
      </w:r>
    </w:p>
    <w:p w14:paraId="09096E12" w14:textId="77777777" w:rsidR="00513DB0" w:rsidRPr="00420F7B" w:rsidRDefault="00513DB0" w:rsidP="00513DB0">
      <w:pPr>
        <w:keepNext/>
        <w:suppressLineNumbers/>
        <w:suppressAutoHyphens/>
        <w:autoSpaceDE w:val="0"/>
        <w:autoSpaceDN w:val="0"/>
        <w:adjustRightInd w:val="0"/>
        <w:spacing w:before="120" w:after="120"/>
        <w:jc w:val="center"/>
        <w:rPr>
          <w:b/>
          <w:bCs/>
          <w:kern w:val="22"/>
          <w:szCs w:val="22"/>
          <w:lang w:val="ru-RU"/>
        </w:rPr>
      </w:pPr>
      <w:r w:rsidRPr="00420F7B">
        <w:rPr>
          <w:b/>
          <w:bCs/>
          <w:kern w:val="22"/>
          <w:szCs w:val="22"/>
          <w:lang w:val="ru-RU"/>
        </w:rPr>
        <w:t>B.</w:t>
      </w:r>
      <w:r w:rsidRPr="00420F7B">
        <w:rPr>
          <w:b/>
          <w:bCs/>
          <w:kern w:val="22"/>
          <w:szCs w:val="22"/>
          <w:lang w:val="ru-RU"/>
        </w:rPr>
        <w:tab/>
      </w:r>
      <w:r w:rsidRPr="00420F7B">
        <w:rPr>
          <w:b/>
          <w:bCs/>
          <w:szCs w:val="22"/>
          <w:lang w:val="ru-RU"/>
        </w:rPr>
        <w:t>Опыт проведения виртуальных совещаний</w:t>
      </w:r>
    </w:p>
    <w:p w14:paraId="09096E13" w14:textId="77777777" w:rsidR="00513DB0" w:rsidRPr="00420F7B" w:rsidRDefault="00513DB0" w:rsidP="00513DB0">
      <w:pPr>
        <w:suppressLineNumbers/>
        <w:suppressAutoHyphens/>
        <w:autoSpaceDE w:val="0"/>
        <w:autoSpaceDN w:val="0"/>
        <w:adjustRightInd w:val="0"/>
        <w:spacing w:after="120"/>
        <w:ind w:firstLine="720"/>
        <w:rPr>
          <w:kern w:val="22"/>
          <w:szCs w:val="22"/>
          <w:lang w:val="ru-RU"/>
        </w:rPr>
      </w:pPr>
      <w:r w:rsidRPr="00420F7B">
        <w:rPr>
          <w:i/>
          <w:iCs/>
          <w:lang w:val="ru-RU"/>
        </w:rPr>
        <w:t>признавая</w:t>
      </w:r>
      <w:r w:rsidRPr="00420F7B">
        <w:rPr>
          <w:lang w:val="ru-RU"/>
        </w:rPr>
        <w:t xml:space="preserve"> ограничения, введенные в </w:t>
      </w:r>
      <w:r>
        <w:rPr>
          <w:lang w:val="ru-RU"/>
        </w:rPr>
        <w:t>связи с</w:t>
      </w:r>
      <w:r w:rsidRPr="00420F7B">
        <w:rPr>
          <w:lang w:val="ru-RU"/>
        </w:rPr>
        <w:t xml:space="preserve"> пандеми</w:t>
      </w:r>
      <w:r>
        <w:rPr>
          <w:lang w:val="ru-RU"/>
        </w:rPr>
        <w:t>ей</w:t>
      </w:r>
      <w:r w:rsidRPr="00420F7B">
        <w:rPr>
          <w:lang w:val="ru-RU"/>
        </w:rPr>
        <w:t xml:space="preserve"> COVID-19 с марта 2020 года, </w:t>
      </w:r>
      <w:r>
        <w:rPr>
          <w:lang w:val="ru-RU"/>
        </w:rPr>
        <w:t xml:space="preserve">из-за </w:t>
      </w:r>
      <w:r w:rsidRPr="00420F7B">
        <w:rPr>
          <w:lang w:val="ru-RU"/>
        </w:rPr>
        <w:t>которы</w:t>
      </w:r>
      <w:r>
        <w:rPr>
          <w:lang w:val="ru-RU"/>
        </w:rPr>
        <w:t>х</w:t>
      </w:r>
      <w:r w:rsidRPr="00420F7B">
        <w:rPr>
          <w:lang w:val="ru-RU"/>
        </w:rPr>
        <w:t xml:space="preserve"> проведение очных совещаний</w:t>
      </w:r>
      <w:r>
        <w:rPr>
          <w:lang w:val="ru-RU"/>
        </w:rPr>
        <w:t xml:space="preserve"> стало невозможным</w:t>
      </w:r>
      <w:r w:rsidRPr="00420F7B">
        <w:rPr>
          <w:lang w:val="ru-RU"/>
        </w:rPr>
        <w:t>,</w:t>
      </w:r>
    </w:p>
    <w:p w14:paraId="09096E14" w14:textId="77777777" w:rsidR="00513DB0" w:rsidRPr="00420F7B" w:rsidRDefault="00513DB0" w:rsidP="00513DB0">
      <w:pPr>
        <w:suppressLineNumbers/>
        <w:suppressAutoHyphens/>
        <w:autoSpaceDE w:val="0"/>
        <w:autoSpaceDN w:val="0"/>
        <w:adjustRightInd w:val="0"/>
        <w:spacing w:after="120"/>
        <w:ind w:firstLine="720"/>
        <w:rPr>
          <w:kern w:val="22"/>
          <w:szCs w:val="22"/>
          <w:lang w:val="ru-RU"/>
        </w:rPr>
      </w:pPr>
      <w:r w:rsidRPr="00420F7B">
        <w:rPr>
          <w:lang w:val="ru-RU"/>
        </w:rPr>
        <w:t>5.</w:t>
      </w:r>
      <w:r w:rsidRPr="00420F7B">
        <w:rPr>
          <w:lang w:val="ru-RU"/>
        </w:rPr>
        <w:tab/>
      </w:r>
      <w:r w:rsidRPr="00420F7B">
        <w:rPr>
          <w:i/>
          <w:iCs/>
          <w:lang w:val="ru-RU"/>
        </w:rPr>
        <w:t>отмечает</w:t>
      </w:r>
      <w:r w:rsidRPr="00420F7B">
        <w:rPr>
          <w:lang w:val="ru-RU"/>
        </w:rPr>
        <w:t xml:space="preserve"> оперативные корректировки и меры, </w:t>
      </w:r>
      <w:r>
        <w:rPr>
          <w:lang w:val="ru-RU"/>
        </w:rPr>
        <w:t>обеспеченные</w:t>
      </w:r>
      <w:r w:rsidRPr="00420F7B">
        <w:rPr>
          <w:lang w:val="ru-RU"/>
        </w:rPr>
        <w:t xml:space="preserve"> секретариатом, а также понимание и гибкость, продемонстрированные председательствующими должностными лицами и участниками, </w:t>
      </w:r>
      <w:r>
        <w:rPr>
          <w:lang w:val="ru-RU"/>
        </w:rPr>
        <w:t>которые позволили</w:t>
      </w:r>
      <w:r w:rsidRPr="00420F7B">
        <w:rPr>
          <w:lang w:val="ru-RU"/>
        </w:rPr>
        <w:t xml:space="preserve"> </w:t>
      </w:r>
      <w:r>
        <w:rPr>
          <w:lang w:val="ru-RU"/>
        </w:rPr>
        <w:t xml:space="preserve">в ответ на ограничения, вызванные </w:t>
      </w:r>
      <w:r w:rsidRPr="00420F7B">
        <w:rPr>
          <w:lang w:val="ru-RU"/>
        </w:rPr>
        <w:t>пандеми</w:t>
      </w:r>
      <w:r>
        <w:rPr>
          <w:lang w:val="ru-RU"/>
        </w:rPr>
        <w:t>ей</w:t>
      </w:r>
      <w:r w:rsidRPr="00420F7B">
        <w:rPr>
          <w:lang w:val="ru-RU"/>
        </w:rPr>
        <w:t>, созвать ряд совещаний и консультаций в виртуальном</w:t>
      </w:r>
      <w:r>
        <w:rPr>
          <w:lang w:val="ru-RU"/>
        </w:rPr>
        <w:t xml:space="preserve"> формате, </w:t>
      </w:r>
      <w:r w:rsidRPr="00420F7B">
        <w:rPr>
          <w:lang w:val="ru-RU"/>
        </w:rPr>
        <w:t>несмотря на неудобства, вызванные такой ситуацией, и ограничения</w:t>
      </w:r>
      <w:r>
        <w:rPr>
          <w:lang w:val="ru-RU"/>
        </w:rPr>
        <w:t>, которые были установлены в отношении принятия</w:t>
      </w:r>
      <w:r w:rsidRPr="00420F7B">
        <w:rPr>
          <w:lang w:val="ru-RU"/>
        </w:rPr>
        <w:t xml:space="preserve"> решений;</w:t>
      </w:r>
    </w:p>
    <w:p w14:paraId="09096E15" w14:textId="77777777" w:rsidR="00513DB0" w:rsidRPr="00420F7B" w:rsidRDefault="00513DB0" w:rsidP="00513DB0">
      <w:pPr>
        <w:suppressLineNumbers/>
        <w:suppressAutoHyphens/>
        <w:autoSpaceDE w:val="0"/>
        <w:autoSpaceDN w:val="0"/>
        <w:adjustRightInd w:val="0"/>
        <w:spacing w:after="120"/>
        <w:ind w:firstLine="720"/>
        <w:rPr>
          <w:lang w:val="ru-RU"/>
        </w:rPr>
      </w:pPr>
      <w:r w:rsidRPr="00420F7B">
        <w:rPr>
          <w:lang w:val="ru-RU"/>
        </w:rPr>
        <w:t>6.</w:t>
      </w:r>
      <w:r w:rsidRPr="00420F7B">
        <w:rPr>
          <w:lang w:val="ru-RU"/>
        </w:rPr>
        <w:tab/>
      </w:r>
      <w:r w:rsidRPr="00420F7B">
        <w:rPr>
          <w:i/>
          <w:lang w:val="ru-RU"/>
        </w:rPr>
        <w:t>соглашается</w:t>
      </w:r>
      <w:r w:rsidRPr="00420F7B">
        <w:rPr>
          <w:lang w:val="ru-RU"/>
        </w:rPr>
        <w:t xml:space="preserve"> с тем, что проведение официальных </w:t>
      </w:r>
      <w:r>
        <w:rPr>
          <w:lang w:val="ru-RU"/>
        </w:rPr>
        <w:t>совещаний в виртуальном формате, хотя и оно и сыграло важную роль в плане</w:t>
      </w:r>
      <w:r w:rsidRPr="00420F7B">
        <w:rPr>
          <w:lang w:val="ru-RU"/>
        </w:rPr>
        <w:t xml:space="preserve"> реагирования на чрезвычайные обстоятельства, вызванные пандемией COVID-19, не создает прецедента для организации аналогичных совещаний в рамках Конвенции в будущем;</w:t>
      </w:r>
    </w:p>
    <w:p w14:paraId="09096E16" w14:textId="77777777" w:rsidR="00513DB0" w:rsidRPr="00420F7B" w:rsidRDefault="00513DB0" w:rsidP="00513DB0">
      <w:pPr>
        <w:suppressLineNumbers/>
        <w:suppressAutoHyphens/>
        <w:autoSpaceDE w:val="0"/>
        <w:autoSpaceDN w:val="0"/>
        <w:adjustRightInd w:val="0"/>
        <w:spacing w:after="120"/>
        <w:ind w:firstLine="720"/>
        <w:rPr>
          <w:lang w:val="ru-RU"/>
        </w:rPr>
      </w:pPr>
      <w:r w:rsidRPr="00420F7B">
        <w:rPr>
          <w:lang w:val="ru-RU"/>
        </w:rPr>
        <w:lastRenderedPageBreak/>
        <w:t>7.</w:t>
      </w:r>
      <w:r w:rsidRPr="00420F7B">
        <w:rPr>
          <w:lang w:val="ru-RU"/>
        </w:rPr>
        <w:tab/>
      </w:r>
      <w:r w:rsidRPr="00420F7B">
        <w:rPr>
          <w:i/>
          <w:iCs/>
          <w:lang w:val="ru-RU"/>
        </w:rPr>
        <w:t>призывает</w:t>
      </w:r>
      <w:r w:rsidRPr="00420F7B">
        <w:rPr>
          <w:lang w:val="ru-RU"/>
        </w:rPr>
        <w:t xml:space="preserve"> Стороны и наблюдателей </w:t>
      </w:r>
      <w:r>
        <w:rPr>
          <w:lang w:val="ru-RU"/>
        </w:rPr>
        <w:t>и далее в применимых случаях участвовать</w:t>
      </w:r>
      <w:r w:rsidRPr="00420F7B">
        <w:rPr>
          <w:lang w:val="ru-RU"/>
        </w:rPr>
        <w:t xml:space="preserve"> в гибридных совещаниях</w:t>
      </w:r>
      <w:r>
        <w:rPr>
          <w:lang w:val="ru-RU"/>
        </w:rPr>
        <w:t xml:space="preserve"> и, при наступлении чрезвычайных обстоятельств,</w:t>
      </w:r>
      <w:r w:rsidRPr="008D40D5">
        <w:rPr>
          <w:lang w:val="ru-RU"/>
        </w:rPr>
        <w:t xml:space="preserve"> </w:t>
      </w:r>
      <w:r>
        <w:rPr>
          <w:lang w:val="ru-RU"/>
        </w:rPr>
        <w:t xml:space="preserve">в виртуальных совещаниях, </w:t>
      </w:r>
      <w:r w:rsidRPr="00420F7B">
        <w:rPr>
          <w:lang w:val="ru-RU"/>
        </w:rPr>
        <w:t xml:space="preserve">признавая </w:t>
      </w:r>
      <w:r>
        <w:rPr>
          <w:lang w:val="ru-RU"/>
        </w:rPr>
        <w:t xml:space="preserve">при этом </w:t>
      </w:r>
      <w:r w:rsidRPr="00420F7B">
        <w:rPr>
          <w:lang w:val="ru-RU"/>
        </w:rPr>
        <w:t xml:space="preserve">необходимость </w:t>
      </w:r>
      <w:r>
        <w:rPr>
          <w:lang w:val="ru-RU"/>
        </w:rPr>
        <w:t>обеспечивать</w:t>
      </w:r>
      <w:r w:rsidRPr="00420F7B">
        <w:rPr>
          <w:lang w:val="ru-RU"/>
        </w:rPr>
        <w:t xml:space="preserve"> всемерно</w:t>
      </w:r>
      <w:r>
        <w:rPr>
          <w:lang w:val="ru-RU"/>
        </w:rPr>
        <w:t>е</w:t>
      </w:r>
      <w:r w:rsidRPr="00420F7B">
        <w:rPr>
          <w:lang w:val="ru-RU"/>
        </w:rPr>
        <w:t xml:space="preserve"> и эффективно</w:t>
      </w:r>
      <w:r>
        <w:rPr>
          <w:lang w:val="ru-RU"/>
        </w:rPr>
        <w:t>е</w:t>
      </w:r>
      <w:r w:rsidRPr="00420F7B">
        <w:rPr>
          <w:lang w:val="ru-RU"/>
        </w:rPr>
        <w:t xml:space="preserve"> участи</w:t>
      </w:r>
      <w:r>
        <w:rPr>
          <w:lang w:val="ru-RU"/>
        </w:rPr>
        <w:t>е</w:t>
      </w:r>
      <w:r w:rsidRPr="00420F7B">
        <w:rPr>
          <w:lang w:val="ru-RU"/>
        </w:rPr>
        <w:t xml:space="preserve"> Сторон</w:t>
      </w:r>
      <w:r>
        <w:rPr>
          <w:lang w:val="ru-RU"/>
        </w:rPr>
        <w:t>, в особенности</w:t>
      </w:r>
      <w:r w:rsidRPr="00420F7B">
        <w:rPr>
          <w:lang w:val="ru-RU"/>
        </w:rPr>
        <w:t xml:space="preserve"> </w:t>
      </w:r>
      <w:r>
        <w:rPr>
          <w:lang w:val="ru-RU"/>
        </w:rPr>
        <w:t>Сторон, являющихся развивающимися странами,</w:t>
      </w:r>
      <w:r w:rsidRPr="00420F7B">
        <w:rPr>
          <w:lang w:val="ru-RU"/>
        </w:rPr>
        <w:t xml:space="preserve"> </w:t>
      </w:r>
      <w:r w:rsidRPr="008D40D5">
        <w:rPr>
          <w:lang w:val="ru-RU"/>
        </w:rPr>
        <w:t>в частности наименее развиты</w:t>
      </w:r>
      <w:r>
        <w:rPr>
          <w:lang w:val="ru-RU"/>
        </w:rPr>
        <w:t>х</w:t>
      </w:r>
      <w:r w:rsidRPr="008D40D5">
        <w:rPr>
          <w:lang w:val="ru-RU"/>
        </w:rPr>
        <w:t xml:space="preserve"> и малы</w:t>
      </w:r>
      <w:r>
        <w:rPr>
          <w:lang w:val="ru-RU"/>
        </w:rPr>
        <w:t>х</w:t>
      </w:r>
      <w:r w:rsidRPr="008D40D5">
        <w:rPr>
          <w:lang w:val="ru-RU"/>
        </w:rPr>
        <w:t xml:space="preserve"> островны</w:t>
      </w:r>
      <w:r>
        <w:rPr>
          <w:lang w:val="ru-RU"/>
        </w:rPr>
        <w:t>х</w:t>
      </w:r>
      <w:r w:rsidRPr="008D40D5">
        <w:rPr>
          <w:lang w:val="ru-RU"/>
        </w:rPr>
        <w:t xml:space="preserve"> развивающи</w:t>
      </w:r>
      <w:r>
        <w:rPr>
          <w:lang w:val="ru-RU"/>
        </w:rPr>
        <w:t>хся</w:t>
      </w:r>
      <w:r w:rsidRPr="008D40D5">
        <w:rPr>
          <w:lang w:val="ru-RU"/>
        </w:rPr>
        <w:t xml:space="preserve"> государств из их числа, а также Сторон с переходной экономикой, </w:t>
      </w:r>
      <w:r>
        <w:rPr>
          <w:lang w:val="ru-RU"/>
        </w:rPr>
        <w:t xml:space="preserve">в целях </w:t>
      </w:r>
      <w:r w:rsidRPr="008D40D5">
        <w:rPr>
          <w:lang w:val="ru-RU"/>
        </w:rPr>
        <w:t xml:space="preserve">содействия транспарентным и инклюзивным процессам в рамках Конвенции, </w:t>
      </w:r>
      <w:r>
        <w:rPr>
          <w:lang w:val="ru-RU"/>
        </w:rPr>
        <w:t>при условии, что никакие окончательные решения</w:t>
      </w:r>
      <w:r w:rsidRPr="001D7B40">
        <w:rPr>
          <w:lang w:val="ru-RU"/>
        </w:rPr>
        <w:t xml:space="preserve"> </w:t>
      </w:r>
      <w:r>
        <w:rPr>
          <w:lang w:val="ru-RU"/>
        </w:rPr>
        <w:t>не будут</w:t>
      </w:r>
      <w:r w:rsidRPr="001D7B40">
        <w:rPr>
          <w:lang w:val="ru-RU"/>
        </w:rPr>
        <w:t xml:space="preserve"> </w:t>
      </w:r>
      <w:r>
        <w:rPr>
          <w:lang w:val="ru-RU"/>
        </w:rPr>
        <w:t>приниматься в виртуальном формате</w:t>
      </w:r>
      <w:r w:rsidRPr="008D40D5">
        <w:rPr>
          <w:lang w:val="ru-RU"/>
        </w:rPr>
        <w:t>, за исключением</w:t>
      </w:r>
      <w:r>
        <w:rPr>
          <w:lang w:val="ru-RU"/>
        </w:rPr>
        <w:t xml:space="preserve"> решений по</w:t>
      </w:r>
      <w:r w:rsidRPr="008D40D5">
        <w:rPr>
          <w:lang w:val="ru-RU"/>
        </w:rPr>
        <w:t xml:space="preserve"> бюджетны</w:t>
      </w:r>
      <w:r>
        <w:rPr>
          <w:lang w:val="ru-RU"/>
        </w:rPr>
        <w:t>м</w:t>
      </w:r>
      <w:r w:rsidRPr="008D40D5">
        <w:rPr>
          <w:lang w:val="ru-RU"/>
        </w:rPr>
        <w:t xml:space="preserve"> и процедурны</w:t>
      </w:r>
      <w:r>
        <w:rPr>
          <w:lang w:val="ru-RU"/>
        </w:rPr>
        <w:t>м</w:t>
      </w:r>
      <w:r w:rsidRPr="008D40D5">
        <w:rPr>
          <w:lang w:val="ru-RU"/>
        </w:rPr>
        <w:t xml:space="preserve"> вопрос</w:t>
      </w:r>
      <w:r>
        <w:rPr>
          <w:lang w:val="ru-RU"/>
        </w:rPr>
        <w:t>ам</w:t>
      </w:r>
      <w:r w:rsidRPr="00420F7B">
        <w:rPr>
          <w:lang w:val="ru-RU"/>
        </w:rPr>
        <w:t>;</w:t>
      </w:r>
    </w:p>
    <w:p w14:paraId="09096E17" w14:textId="77777777" w:rsidR="00513DB0" w:rsidRPr="00420F7B" w:rsidRDefault="00513DB0" w:rsidP="00513DB0">
      <w:pPr>
        <w:suppressLineNumbers/>
        <w:suppressAutoHyphens/>
        <w:autoSpaceDE w:val="0"/>
        <w:autoSpaceDN w:val="0"/>
        <w:adjustRightInd w:val="0"/>
        <w:spacing w:after="120"/>
        <w:ind w:firstLine="720"/>
        <w:rPr>
          <w:lang w:val="ru-RU"/>
        </w:rPr>
      </w:pPr>
      <w:r w:rsidRPr="00420F7B">
        <w:rPr>
          <w:lang w:val="ru-RU"/>
        </w:rPr>
        <w:t>8.</w:t>
      </w:r>
      <w:r w:rsidRPr="00420F7B">
        <w:rPr>
          <w:lang w:val="ru-RU"/>
        </w:rPr>
        <w:tab/>
      </w:r>
      <w:r w:rsidRPr="00420F7B">
        <w:rPr>
          <w:i/>
          <w:iCs/>
          <w:lang w:val="ru-RU"/>
        </w:rPr>
        <w:t>поручает</w:t>
      </w:r>
      <w:r w:rsidRPr="00420F7B">
        <w:rPr>
          <w:lang w:val="ru-RU"/>
        </w:rPr>
        <w:t xml:space="preserve"> Исполнительному секретарю собрать мнения Сторон и соответствующих субъектов</w:t>
      </w:r>
      <w:r>
        <w:rPr>
          <w:lang w:val="ru-RU"/>
        </w:rPr>
        <w:t xml:space="preserve"> деятельности</w:t>
      </w:r>
      <w:r w:rsidRPr="00420F7B">
        <w:rPr>
          <w:lang w:val="ru-RU"/>
        </w:rPr>
        <w:t xml:space="preserve">, а также опыт и соответствующие исследования, особенно в рамках системы Организации Объединенных Наций, </w:t>
      </w:r>
      <w:r>
        <w:rPr>
          <w:lang w:val="ru-RU"/>
        </w:rPr>
        <w:t xml:space="preserve">связанные с </w:t>
      </w:r>
      <w:r w:rsidRPr="00420F7B">
        <w:rPr>
          <w:lang w:val="ru-RU"/>
        </w:rPr>
        <w:t>проведени</w:t>
      </w:r>
      <w:r>
        <w:rPr>
          <w:lang w:val="ru-RU"/>
        </w:rPr>
        <w:t>ем</w:t>
      </w:r>
      <w:r w:rsidRPr="00420F7B">
        <w:rPr>
          <w:lang w:val="ru-RU"/>
        </w:rPr>
        <w:t xml:space="preserve"> виртуальных и гибридных совещаний в 2021 и 2022 годах</w:t>
      </w:r>
      <w:r>
        <w:rPr>
          <w:lang w:val="ru-RU"/>
        </w:rPr>
        <w:t>,</w:t>
      </w:r>
      <w:r w:rsidRPr="00420F7B">
        <w:rPr>
          <w:lang w:val="ru-RU"/>
        </w:rPr>
        <w:t xml:space="preserve"> и подготовить </w:t>
      </w:r>
      <w:r>
        <w:rPr>
          <w:lang w:val="ru-RU"/>
        </w:rPr>
        <w:t xml:space="preserve">возможные </w:t>
      </w:r>
      <w:r w:rsidRPr="00420F7B">
        <w:rPr>
          <w:lang w:val="ru-RU"/>
        </w:rPr>
        <w:t xml:space="preserve">варианты процедур </w:t>
      </w:r>
      <w:r>
        <w:rPr>
          <w:lang w:val="ru-RU"/>
        </w:rPr>
        <w:t xml:space="preserve">для </w:t>
      </w:r>
      <w:r w:rsidRPr="00420F7B">
        <w:rPr>
          <w:lang w:val="ru-RU"/>
        </w:rPr>
        <w:t xml:space="preserve">таких </w:t>
      </w:r>
      <w:r>
        <w:rPr>
          <w:lang w:val="ru-RU"/>
        </w:rPr>
        <w:t xml:space="preserve">гибридных </w:t>
      </w:r>
      <w:r w:rsidRPr="00420F7B">
        <w:rPr>
          <w:lang w:val="ru-RU"/>
        </w:rPr>
        <w:t xml:space="preserve">совещаний </w:t>
      </w:r>
      <w:r>
        <w:rPr>
          <w:lang w:val="ru-RU"/>
        </w:rPr>
        <w:t>и, при наступлении чрезвычайных обстоятельств</w:t>
      </w:r>
      <w:r w:rsidRPr="00420F7B">
        <w:rPr>
          <w:lang w:val="ru-RU"/>
        </w:rPr>
        <w:t xml:space="preserve">, </w:t>
      </w:r>
      <w:r>
        <w:rPr>
          <w:lang w:val="ru-RU"/>
        </w:rPr>
        <w:t>виртуальных совещаний, принимая во внимание конкретные проблемы</w:t>
      </w:r>
      <w:r w:rsidRPr="00420F7B">
        <w:rPr>
          <w:lang w:val="ru-RU"/>
        </w:rPr>
        <w:t xml:space="preserve">, с которыми сталкиваются делегации, </w:t>
      </w:r>
      <w:r>
        <w:rPr>
          <w:lang w:val="ru-RU"/>
        </w:rPr>
        <w:t>испытывающие трудности</w:t>
      </w:r>
      <w:r w:rsidRPr="00420F7B">
        <w:rPr>
          <w:lang w:val="ru-RU"/>
        </w:rPr>
        <w:t xml:space="preserve"> с установлением соединения и связью, </w:t>
      </w:r>
      <w:r>
        <w:rPr>
          <w:lang w:val="ru-RU"/>
        </w:rPr>
        <w:t>особенно Стороны, являющиеся развивающимися странами</w:t>
      </w:r>
      <w:r w:rsidRPr="00420F7B">
        <w:rPr>
          <w:lang w:val="ru-RU"/>
        </w:rPr>
        <w:t xml:space="preserve">, </w:t>
      </w:r>
      <w:r w:rsidRPr="008D40D5">
        <w:rPr>
          <w:lang w:val="ru-RU"/>
        </w:rPr>
        <w:t>в частности наименее развиты</w:t>
      </w:r>
      <w:r>
        <w:rPr>
          <w:lang w:val="ru-RU"/>
        </w:rPr>
        <w:t>е</w:t>
      </w:r>
      <w:r w:rsidRPr="008D40D5">
        <w:rPr>
          <w:lang w:val="ru-RU"/>
        </w:rPr>
        <w:t xml:space="preserve"> и малы</w:t>
      </w:r>
      <w:r>
        <w:rPr>
          <w:lang w:val="ru-RU"/>
        </w:rPr>
        <w:t>е</w:t>
      </w:r>
      <w:r w:rsidRPr="008D40D5">
        <w:rPr>
          <w:lang w:val="ru-RU"/>
        </w:rPr>
        <w:t xml:space="preserve"> островны</w:t>
      </w:r>
      <w:r>
        <w:rPr>
          <w:lang w:val="ru-RU"/>
        </w:rPr>
        <w:t>е</w:t>
      </w:r>
      <w:r w:rsidRPr="008D40D5">
        <w:rPr>
          <w:lang w:val="ru-RU"/>
        </w:rPr>
        <w:t xml:space="preserve"> развивающи</w:t>
      </w:r>
      <w:r>
        <w:rPr>
          <w:lang w:val="ru-RU"/>
        </w:rPr>
        <w:t>еся</w:t>
      </w:r>
      <w:r w:rsidRPr="008D40D5">
        <w:rPr>
          <w:lang w:val="ru-RU"/>
        </w:rPr>
        <w:t xml:space="preserve"> государств</w:t>
      </w:r>
      <w:r>
        <w:rPr>
          <w:lang w:val="ru-RU"/>
        </w:rPr>
        <w:t>а</w:t>
      </w:r>
      <w:r w:rsidRPr="008D40D5">
        <w:rPr>
          <w:lang w:val="ru-RU"/>
        </w:rPr>
        <w:t xml:space="preserve"> из их числа, </w:t>
      </w:r>
      <w:r>
        <w:rPr>
          <w:lang w:val="ru-RU"/>
        </w:rPr>
        <w:t>и</w:t>
      </w:r>
      <w:r w:rsidRPr="008D40D5">
        <w:rPr>
          <w:lang w:val="ru-RU"/>
        </w:rPr>
        <w:t xml:space="preserve"> Сторон</w:t>
      </w:r>
      <w:r>
        <w:rPr>
          <w:lang w:val="ru-RU"/>
        </w:rPr>
        <w:t>ы</w:t>
      </w:r>
      <w:r w:rsidRPr="008D40D5">
        <w:rPr>
          <w:lang w:val="ru-RU"/>
        </w:rPr>
        <w:t xml:space="preserve"> с переходной экономикой</w:t>
      </w:r>
      <w:r>
        <w:rPr>
          <w:lang w:val="ru-RU"/>
        </w:rPr>
        <w:t>,</w:t>
      </w:r>
      <w:r w:rsidRPr="00420F7B">
        <w:rPr>
          <w:lang w:val="ru-RU"/>
        </w:rPr>
        <w:t xml:space="preserve"> </w:t>
      </w:r>
      <w:r>
        <w:rPr>
          <w:lang w:val="ru-RU"/>
        </w:rPr>
        <w:t xml:space="preserve">а также коренные народы и местные общины, наблюдатели </w:t>
      </w:r>
      <w:r w:rsidRPr="00420F7B">
        <w:rPr>
          <w:lang w:val="ru-RU"/>
        </w:rPr>
        <w:t>и делегации</w:t>
      </w:r>
      <w:r>
        <w:rPr>
          <w:lang w:val="ru-RU"/>
        </w:rPr>
        <w:t xml:space="preserve"> тех</w:t>
      </w:r>
      <w:r w:rsidRPr="00420F7B">
        <w:rPr>
          <w:lang w:val="ru-RU"/>
        </w:rPr>
        <w:t xml:space="preserve"> стран, </w:t>
      </w:r>
      <w:r>
        <w:rPr>
          <w:lang w:val="ru-RU"/>
        </w:rPr>
        <w:t>для которых</w:t>
      </w:r>
      <w:r w:rsidRPr="00420F7B">
        <w:rPr>
          <w:lang w:val="ru-RU"/>
        </w:rPr>
        <w:t xml:space="preserve"> заседания </w:t>
      </w:r>
      <w:r>
        <w:rPr>
          <w:lang w:val="ru-RU"/>
        </w:rPr>
        <w:t>проходят в неудобное время</w:t>
      </w:r>
      <w:r w:rsidRPr="00420F7B">
        <w:rPr>
          <w:lang w:val="ru-RU"/>
        </w:rPr>
        <w:t xml:space="preserve">, </w:t>
      </w:r>
      <w:r>
        <w:rPr>
          <w:lang w:val="ru-RU"/>
        </w:rPr>
        <w:t>с учетом</w:t>
      </w:r>
      <w:r w:rsidRPr="00420F7B">
        <w:rPr>
          <w:lang w:val="ru-RU"/>
        </w:rPr>
        <w:t xml:space="preserve"> вопросов равенства, широкого участия и легитимности</w:t>
      </w:r>
      <w:r>
        <w:rPr>
          <w:lang w:val="ru-RU"/>
        </w:rPr>
        <w:t>,</w:t>
      </w:r>
      <w:r w:rsidRPr="00420F7B">
        <w:rPr>
          <w:lang w:val="ru-RU"/>
        </w:rPr>
        <w:t xml:space="preserve"> для рассмотрения Вспомогательным органом по осуществлению на его четвертом совещании;</w:t>
      </w:r>
    </w:p>
    <w:p w14:paraId="09096E18" w14:textId="77777777" w:rsidR="00513DB0" w:rsidRPr="00420F7B" w:rsidRDefault="00513DB0" w:rsidP="00513DB0">
      <w:pPr>
        <w:suppressLineNumbers/>
        <w:suppressAutoHyphens/>
        <w:autoSpaceDE w:val="0"/>
        <w:autoSpaceDN w:val="0"/>
        <w:adjustRightInd w:val="0"/>
        <w:spacing w:after="120"/>
        <w:ind w:firstLine="720"/>
        <w:rPr>
          <w:kern w:val="22"/>
          <w:szCs w:val="22"/>
          <w:lang w:val="ru-RU"/>
        </w:rPr>
      </w:pPr>
      <w:r w:rsidRPr="00420F7B">
        <w:rPr>
          <w:lang w:val="ru-RU"/>
        </w:rPr>
        <w:t>9.</w:t>
      </w:r>
      <w:r w:rsidRPr="00420F7B">
        <w:rPr>
          <w:lang w:val="ru-RU"/>
        </w:rPr>
        <w:tab/>
      </w:r>
      <w:r w:rsidRPr="00420F7B">
        <w:rPr>
          <w:i/>
          <w:iCs/>
          <w:lang w:val="ru-RU"/>
        </w:rPr>
        <w:t>поручает</w:t>
      </w:r>
      <w:r w:rsidRPr="00420F7B">
        <w:rPr>
          <w:lang w:val="ru-RU"/>
        </w:rPr>
        <w:t xml:space="preserve"> Вспомогательному органу по осуществлению рассмотреть обобщение мнений</w:t>
      </w:r>
      <w:r>
        <w:rPr>
          <w:lang w:val="ru-RU"/>
        </w:rPr>
        <w:t>, анализ</w:t>
      </w:r>
      <w:r w:rsidRPr="00420F7B">
        <w:rPr>
          <w:lang w:val="ru-RU"/>
        </w:rPr>
        <w:t xml:space="preserve"> и варианты, упомянутые в пункте 8 выше, и </w:t>
      </w:r>
      <w:r>
        <w:rPr>
          <w:lang w:val="ru-RU"/>
        </w:rPr>
        <w:t>сформулировать</w:t>
      </w:r>
      <w:r w:rsidRPr="00420F7B">
        <w:rPr>
          <w:lang w:val="ru-RU"/>
        </w:rPr>
        <w:t xml:space="preserve"> рекомендации </w:t>
      </w:r>
      <w:r>
        <w:rPr>
          <w:lang w:val="ru-RU"/>
        </w:rPr>
        <w:t xml:space="preserve">по решению этих вопросов, адресованные </w:t>
      </w:r>
      <w:r w:rsidRPr="00420F7B">
        <w:rPr>
          <w:lang w:val="ru-RU"/>
        </w:rPr>
        <w:t>руководящим органам Конвенции и протоколов к ней</w:t>
      </w:r>
      <w:r>
        <w:rPr>
          <w:lang w:val="ru-RU"/>
        </w:rPr>
        <w:t>,</w:t>
      </w:r>
      <w:r w:rsidRPr="00420F7B">
        <w:rPr>
          <w:lang w:val="ru-RU"/>
        </w:rPr>
        <w:t xml:space="preserve"> для рассмотрения на их следующем совещании</w:t>
      </w:r>
      <w:r>
        <w:rPr>
          <w:lang w:val="ru-RU"/>
        </w:rPr>
        <w:t>;</w:t>
      </w:r>
    </w:p>
    <w:p w14:paraId="09096E19" w14:textId="77777777" w:rsidR="00513DB0" w:rsidRPr="00420F7B" w:rsidRDefault="00513DB0" w:rsidP="00513DB0">
      <w:pPr>
        <w:suppressLineNumbers/>
        <w:suppressAutoHyphens/>
        <w:autoSpaceDE w:val="0"/>
        <w:autoSpaceDN w:val="0"/>
        <w:adjustRightInd w:val="0"/>
        <w:spacing w:after="120"/>
        <w:jc w:val="center"/>
        <w:rPr>
          <w:b/>
          <w:bCs/>
          <w:lang w:val="ru-RU"/>
        </w:rPr>
      </w:pPr>
      <w:r w:rsidRPr="00420F7B">
        <w:rPr>
          <w:b/>
          <w:bCs/>
          <w:lang w:val="ru-RU"/>
        </w:rPr>
        <w:t>С.</w:t>
      </w:r>
      <w:r>
        <w:rPr>
          <w:b/>
          <w:bCs/>
          <w:lang w:val="ru-RU"/>
        </w:rPr>
        <w:tab/>
      </w:r>
      <w:r w:rsidRPr="00420F7B">
        <w:rPr>
          <w:b/>
          <w:bCs/>
          <w:lang w:val="ru-RU"/>
        </w:rPr>
        <w:t>Другие области для повышения эффективности</w:t>
      </w:r>
    </w:p>
    <w:p w14:paraId="09096E1A" w14:textId="77777777" w:rsidR="00513DB0" w:rsidRPr="00D84FA3" w:rsidRDefault="00513DB0" w:rsidP="00513DB0">
      <w:pPr>
        <w:suppressLineNumbers/>
        <w:suppressAutoHyphens/>
        <w:autoSpaceDE w:val="0"/>
        <w:autoSpaceDN w:val="0"/>
        <w:adjustRightInd w:val="0"/>
        <w:spacing w:after="120"/>
        <w:ind w:firstLine="720"/>
        <w:rPr>
          <w:kern w:val="22"/>
          <w:szCs w:val="22"/>
          <w:lang w:val="ru-RU"/>
        </w:rPr>
      </w:pPr>
      <w:r w:rsidRPr="00420F7B">
        <w:rPr>
          <w:lang w:val="ru-RU"/>
        </w:rPr>
        <w:t xml:space="preserve">10. </w:t>
      </w:r>
      <w:r w:rsidRPr="00420F7B">
        <w:rPr>
          <w:lang w:val="ru-RU"/>
        </w:rPr>
        <w:tab/>
      </w:r>
      <w:r w:rsidRPr="00420F7B">
        <w:rPr>
          <w:i/>
          <w:iCs/>
          <w:lang w:val="ru-RU"/>
        </w:rPr>
        <w:t>поручает</w:t>
      </w:r>
      <w:r w:rsidRPr="00420F7B">
        <w:rPr>
          <w:lang w:val="ru-RU"/>
        </w:rPr>
        <w:t xml:space="preserve"> Исполнительному секретарю подготовить в консультации со Сторонами,</w:t>
      </w:r>
      <w:r>
        <w:rPr>
          <w:lang w:val="ru-RU"/>
        </w:rPr>
        <w:t xml:space="preserve"> членами бюро,</w:t>
      </w:r>
      <w:r w:rsidRPr="00420F7B">
        <w:rPr>
          <w:lang w:val="ru-RU"/>
        </w:rPr>
        <w:t xml:space="preserve"> партнерами</w:t>
      </w:r>
      <w:r>
        <w:rPr>
          <w:lang w:val="ru-RU"/>
        </w:rPr>
        <w:t xml:space="preserve"> и</w:t>
      </w:r>
      <w:r w:rsidRPr="00420F7B">
        <w:rPr>
          <w:lang w:val="ru-RU"/>
        </w:rPr>
        <w:t xml:space="preserve"> субъектами</w:t>
      </w:r>
      <w:r>
        <w:rPr>
          <w:lang w:val="ru-RU"/>
        </w:rPr>
        <w:t xml:space="preserve"> деятельности</w:t>
      </w:r>
      <w:r w:rsidRPr="00420F7B">
        <w:rPr>
          <w:lang w:val="ru-RU"/>
        </w:rPr>
        <w:t xml:space="preserve"> анализ </w:t>
      </w:r>
      <w:r>
        <w:rPr>
          <w:lang w:val="ru-RU"/>
        </w:rPr>
        <w:t>возможных способов</w:t>
      </w:r>
      <w:r w:rsidRPr="00420F7B">
        <w:rPr>
          <w:lang w:val="ru-RU"/>
        </w:rPr>
        <w:t xml:space="preserve"> дальнейшего повышения эффективности совещаний в рамках Конвенции </w:t>
      </w:r>
      <w:r w:rsidRPr="00341E80">
        <w:rPr>
          <w:lang w:val="ru-RU"/>
        </w:rPr>
        <w:t>о биологическом разнообразии</w:t>
      </w:r>
      <w:r w:rsidRPr="00420F7B">
        <w:rPr>
          <w:lang w:val="ru-RU"/>
        </w:rPr>
        <w:t>, включая</w:t>
      </w:r>
      <w:r>
        <w:rPr>
          <w:lang w:val="ru-RU"/>
        </w:rPr>
        <w:t xml:space="preserve"> среди прочего</w:t>
      </w:r>
      <w:r w:rsidRPr="00420F7B">
        <w:rPr>
          <w:lang w:val="ru-RU"/>
        </w:rPr>
        <w:t xml:space="preserve"> </w:t>
      </w:r>
      <w:r>
        <w:rPr>
          <w:lang w:val="ru-RU"/>
        </w:rPr>
        <w:t>способы</w:t>
      </w:r>
      <w:r w:rsidRPr="00420F7B">
        <w:rPr>
          <w:lang w:val="ru-RU"/>
        </w:rPr>
        <w:t xml:space="preserve"> </w:t>
      </w:r>
      <w:r>
        <w:rPr>
          <w:lang w:val="ru-RU"/>
        </w:rPr>
        <w:t>совершенствования</w:t>
      </w:r>
      <w:r w:rsidRPr="00420F7B">
        <w:rPr>
          <w:lang w:val="ru-RU"/>
        </w:rPr>
        <w:t xml:space="preserve"> переговорн</w:t>
      </w:r>
      <w:r>
        <w:rPr>
          <w:lang w:val="ru-RU"/>
        </w:rPr>
        <w:t>ых</w:t>
      </w:r>
      <w:r w:rsidRPr="00420F7B">
        <w:rPr>
          <w:lang w:val="ru-RU"/>
        </w:rPr>
        <w:t xml:space="preserve"> процесс</w:t>
      </w:r>
      <w:r>
        <w:rPr>
          <w:lang w:val="ru-RU"/>
        </w:rPr>
        <w:t>ов</w:t>
      </w:r>
      <w:r w:rsidRPr="00420F7B">
        <w:rPr>
          <w:lang w:val="ru-RU"/>
        </w:rPr>
        <w:t xml:space="preserve">, </w:t>
      </w:r>
      <w:r>
        <w:rPr>
          <w:lang w:val="ru-RU"/>
        </w:rPr>
        <w:t>оптимизации мер по</w:t>
      </w:r>
      <w:r w:rsidRPr="00420F7B">
        <w:rPr>
          <w:lang w:val="ru-RU"/>
        </w:rPr>
        <w:t xml:space="preserve"> выполнени</w:t>
      </w:r>
      <w:r>
        <w:rPr>
          <w:lang w:val="ru-RU"/>
        </w:rPr>
        <w:t>ю</w:t>
      </w:r>
      <w:r w:rsidRPr="00420F7B">
        <w:rPr>
          <w:lang w:val="ru-RU"/>
        </w:rPr>
        <w:t xml:space="preserve"> предыдущих решений, </w:t>
      </w:r>
      <w:r>
        <w:rPr>
          <w:lang w:val="ru-RU"/>
        </w:rPr>
        <w:t>применения</w:t>
      </w:r>
      <w:r w:rsidRPr="00420F7B">
        <w:rPr>
          <w:lang w:val="ru-RU"/>
        </w:rPr>
        <w:t xml:space="preserve"> инноваций</w:t>
      </w:r>
      <w:r>
        <w:rPr>
          <w:lang w:val="ru-RU"/>
        </w:rPr>
        <w:t>,</w:t>
      </w:r>
      <w:r w:rsidRPr="00420F7B">
        <w:rPr>
          <w:lang w:val="ru-RU"/>
        </w:rPr>
        <w:t xml:space="preserve"> </w:t>
      </w:r>
      <w:r>
        <w:rPr>
          <w:lang w:val="ru-RU"/>
        </w:rPr>
        <w:t>касающихся методов и технологий</w:t>
      </w:r>
      <w:r w:rsidRPr="00420F7B">
        <w:rPr>
          <w:lang w:val="ru-RU"/>
        </w:rPr>
        <w:t xml:space="preserve"> принятия решений, а также </w:t>
      </w:r>
      <w:r>
        <w:rPr>
          <w:lang w:val="ru-RU"/>
        </w:rPr>
        <w:t>изучить возможности</w:t>
      </w:r>
      <w:r w:rsidRPr="00420F7B">
        <w:rPr>
          <w:lang w:val="ru-RU"/>
        </w:rPr>
        <w:t xml:space="preserve"> </w:t>
      </w:r>
      <w:r>
        <w:rPr>
          <w:lang w:val="ru-RU"/>
        </w:rPr>
        <w:t>привлечения</w:t>
      </w:r>
      <w:r w:rsidRPr="00420F7B">
        <w:rPr>
          <w:lang w:val="ru-RU"/>
        </w:rPr>
        <w:t xml:space="preserve"> наблюдателей </w:t>
      </w:r>
      <w:r>
        <w:rPr>
          <w:lang w:val="ru-RU"/>
        </w:rPr>
        <w:t>к участию в</w:t>
      </w:r>
      <w:r w:rsidRPr="00420F7B">
        <w:rPr>
          <w:lang w:val="ru-RU"/>
        </w:rPr>
        <w:t xml:space="preserve"> процесс</w:t>
      </w:r>
      <w:r>
        <w:rPr>
          <w:lang w:val="ru-RU"/>
        </w:rPr>
        <w:t>ах</w:t>
      </w:r>
      <w:r w:rsidRPr="00420F7B">
        <w:rPr>
          <w:lang w:val="ru-RU"/>
        </w:rPr>
        <w:t xml:space="preserve"> в рамках Конвенции </w:t>
      </w:r>
      <w:r w:rsidRPr="00341E80">
        <w:rPr>
          <w:lang w:val="ru-RU"/>
        </w:rPr>
        <w:t>о биологическом разнообразии</w:t>
      </w:r>
      <w:r>
        <w:rPr>
          <w:lang w:val="ru-RU"/>
        </w:rPr>
        <w:t xml:space="preserve"> при одновременном обеспечении соблюдения</w:t>
      </w:r>
      <w:r w:rsidRPr="004162CE">
        <w:rPr>
          <w:lang w:val="ru-RU"/>
        </w:rPr>
        <w:t xml:space="preserve"> правил процедуры Конвенции </w:t>
      </w:r>
      <w:r w:rsidRPr="00420F7B">
        <w:rPr>
          <w:lang w:val="ru-RU"/>
        </w:rPr>
        <w:t xml:space="preserve">и представить такой анализ </w:t>
      </w:r>
      <w:r>
        <w:rPr>
          <w:lang w:val="ru-RU"/>
        </w:rPr>
        <w:t>возможных способов</w:t>
      </w:r>
      <w:r w:rsidRPr="00420F7B">
        <w:rPr>
          <w:lang w:val="ru-RU"/>
        </w:rPr>
        <w:t xml:space="preserve"> Вспомогательному органу по осуществлению для рассмотрения на его четвертом совещании.</w:t>
      </w:r>
      <w:r w:rsidRPr="00D84FA3">
        <w:rPr>
          <w:lang w:val="ru-RU"/>
        </w:rPr>
        <w:t xml:space="preserve"> </w:t>
      </w:r>
    </w:p>
    <w:p w14:paraId="09096E1B" w14:textId="77777777" w:rsidR="00B45122" w:rsidRDefault="00B45122"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pPr>
    </w:p>
    <w:p w14:paraId="09096E1C" w14:textId="77777777" w:rsidR="00513DB0" w:rsidRDefault="00513DB0"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sectPr w:rsidR="00513DB0" w:rsidSect="00340720">
          <w:footnotePr>
            <w:numRestart w:val="eachSect"/>
          </w:footnotePr>
          <w:pgSz w:w="12240" w:h="15840"/>
          <w:pgMar w:top="1021" w:right="1440" w:bottom="1021" w:left="1440" w:header="459" w:footer="720" w:gutter="0"/>
          <w:cols w:space="708"/>
          <w:docGrid w:linePitch="360"/>
        </w:sectPr>
      </w:pPr>
    </w:p>
    <w:p w14:paraId="09096E1D" w14:textId="77777777" w:rsidR="00513DB0" w:rsidRPr="00AF7519" w:rsidRDefault="00513DB0" w:rsidP="00DD7E94">
      <w:pPr>
        <w:pStyle w:val="decision"/>
      </w:pPr>
      <w:bookmarkStart w:id="96" w:name="_Toc152746670"/>
      <w:r w:rsidRPr="00AF7519">
        <w:lastRenderedPageBreak/>
        <w:t>CP-10/9.</w:t>
      </w:r>
      <w:r w:rsidRPr="00AF7519">
        <w:tab/>
      </w:r>
      <w:proofErr w:type="spellStart"/>
      <w:r w:rsidRPr="00AF7519">
        <w:t>Мониторинг</w:t>
      </w:r>
      <w:proofErr w:type="spellEnd"/>
      <w:r w:rsidRPr="00AF7519">
        <w:t xml:space="preserve"> и </w:t>
      </w:r>
      <w:proofErr w:type="spellStart"/>
      <w:r w:rsidRPr="00AF7519">
        <w:t>отчетность</w:t>
      </w:r>
      <w:proofErr w:type="spellEnd"/>
      <w:r w:rsidRPr="00AF7519">
        <w:t xml:space="preserve"> (</w:t>
      </w:r>
      <w:proofErr w:type="spellStart"/>
      <w:r w:rsidRPr="00AF7519">
        <w:t>статья</w:t>
      </w:r>
      <w:proofErr w:type="spellEnd"/>
      <w:r w:rsidRPr="00AF7519">
        <w:t xml:space="preserve"> 33)</w:t>
      </w:r>
      <w:bookmarkEnd w:id="96"/>
      <w:r w:rsidRPr="00AF7519">
        <w:t xml:space="preserve"> </w:t>
      </w:r>
    </w:p>
    <w:p w14:paraId="09096E1E" w14:textId="77777777" w:rsidR="00513DB0" w:rsidRPr="001C2514" w:rsidRDefault="00513DB0" w:rsidP="00513DB0">
      <w:pPr>
        <w:shd w:val="clear" w:color="auto" w:fill="FFFFFF" w:themeFill="background1"/>
        <w:spacing w:before="120" w:after="120"/>
        <w:ind w:firstLine="720"/>
        <w:rPr>
          <w:i/>
          <w:iCs/>
          <w:szCs w:val="22"/>
          <w:lang w:val="ru-RU"/>
        </w:rPr>
      </w:pPr>
      <w:r>
        <w:rPr>
          <w:i/>
          <w:iCs/>
          <w:szCs w:val="22"/>
          <w:lang w:val="ru-RU"/>
        </w:rPr>
        <w:t>Конференция</w:t>
      </w:r>
      <w:r w:rsidRPr="001C2514">
        <w:rPr>
          <w:i/>
          <w:iCs/>
          <w:szCs w:val="22"/>
          <w:lang w:val="ru-RU"/>
        </w:rPr>
        <w:t xml:space="preserve"> </w:t>
      </w:r>
      <w:r w:rsidRPr="00E76ED2">
        <w:rPr>
          <w:i/>
          <w:iCs/>
          <w:kern w:val="22"/>
          <w:lang w:val="ru-RU"/>
        </w:rPr>
        <w:t>Сторон</w:t>
      </w:r>
      <w:r w:rsidRPr="001C2514">
        <w:rPr>
          <w:i/>
          <w:iCs/>
          <w:kern w:val="22"/>
          <w:lang w:val="ru-RU"/>
        </w:rPr>
        <w:t xml:space="preserve">, </w:t>
      </w:r>
      <w:r w:rsidRPr="00E76ED2">
        <w:rPr>
          <w:i/>
          <w:iCs/>
          <w:kern w:val="22"/>
          <w:lang w:val="ru-RU"/>
        </w:rPr>
        <w:t>выступающая</w:t>
      </w:r>
      <w:r w:rsidRPr="001C2514">
        <w:rPr>
          <w:i/>
          <w:iCs/>
          <w:kern w:val="22"/>
          <w:lang w:val="ru-RU"/>
        </w:rPr>
        <w:t xml:space="preserve"> </w:t>
      </w:r>
      <w:r w:rsidRPr="00E76ED2">
        <w:rPr>
          <w:i/>
          <w:iCs/>
          <w:kern w:val="22"/>
          <w:lang w:val="ru-RU"/>
        </w:rPr>
        <w:t>в</w:t>
      </w:r>
      <w:r w:rsidRPr="001C2514">
        <w:rPr>
          <w:i/>
          <w:iCs/>
          <w:kern w:val="22"/>
          <w:lang w:val="ru-RU"/>
        </w:rPr>
        <w:t xml:space="preserve"> </w:t>
      </w:r>
      <w:r w:rsidRPr="00E76ED2">
        <w:rPr>
          <w:i/>
          <w:iCs/>
          <w:kern w:val="22"/>
          <w:lang w:val="ru-RU"/>
        </w:rPr>
        <w:t>качестве</w:t>
      </w:r>
      <w:r w:rsidRPr="001C2514">
        <w:rPr>
          <w:i/>
          <w:iCs/>
          <w:kern w:val="22"/>
          <w:lang w:val="ru-RU"/>
        </w:rPr>
        <w:t xml:space="preserve"> </w:t>
      </w:r>
      <w:r w:rsidRPr="00E76ED2">
        <w:rPr>
          <w:i/>
          <w:iCs/>
          <w:kern w:val="22"/>
          <w:lang w:val="ru-RU"/>
        </w:rPr>
        <w:t>совещания</w:t>
      </w:r>
      <w:r w:rsidRPr="001C2514">
        <w:rPr>
          <w:i/>
          <w:iCs/>
          <w:kern w:val="22"/>
          <w:lang w:val="ru-RU"/>
        </w:rPr>
        <w:t xml:space="preserve"> </w:t>
      </w:r>
      <w:r w:rsidRPr="00E76ED2">
        <w:rPr>
          <w:i/>
          <w:iCs/>
          <w:kern w:val="22"/>
          <w:lang w:val="ru-RU"/>
        </w:rPr>
        <w:t>Сторон</w:t>
      </w:r>
      <w:r w:rsidRPr="001C2514">
        <w:rPr>
          <w:i/>
          <w:iCs/>
          <w:kern w:val="22"/>
          <w:lang w:val="ru-RU"/>
        </w:rPr>
        <w:t xml:space="preserve"> </w:t>
      </w:r>
      <w:r w:rsidRPr="00E76ED2">
        <w:rPr>
          <w:i/>
          <w:iCs/>
          <w:kern w:val="22"/>
          <w:lang w:val="ru-RU"/>
        </w:rPr>
        <w:t>Картахенского</w:t>
      </w:r>
      <w:r w:rsidRPr="001C2514">
        <w:rPr>
          <w:i/>
          <w:iCs/>
          <w:kern w:val="22"/>
          <w:lang w:val="ru-RU"/>
        </w:rPr>
        <w:t xml:space="preserve"> </w:t>
      </w:r>
      <w:r w:rsidRPr="00E76ED2">
        <w:rPr>
          <w:i/>
          <w:iCs/>
          <w:kern w:val="22"/>
          <w:lang w:val="ru-RU"/>
        </w:rPr>
        <w:t>протокола</w:t>
      </w:r>
      <w:r w:rsidRPr="001C2514">
        <w:rPr>
          <w:i/>
          <w:iCs/>
          <w:kern w:val="22"/>
          <w:lang w:val="ru-RU"/>
        </w:rPr>
        <w:t xml:space="preserve"> </w:t>
      </w:r>
      <w:r w:rsidRPr="00E76ED2">
        <w:rPr>
          <w:i/>
          <w:iCs/>
          <w:kern w:val="22"/>
          <w:lang w:val="ru-RU"/>
        </w:rPr>
        <w:t>по</w:t>
      </w:r>
      <w:r w:rsidRPr="001C2514">
        <w:rPr>
          <w:i/>
          <w:iCs/>
          <w:kern w:val="22"/>
          <w:lang w:val="ru-RU"/>
        </w:rPr>
        <w:t xml:space="preserve"> </w:t>
      </w:r>
      <w:r w:rsidRPr="00E76ED2">
        <w:rPr>
          <w:i/>
          <w:iCs/>
          <w:kern w:val="22"/>
          <w:lang w:val="ru-RU"/>
        </w:rPr>
        <w:t>биобезопасности</w:t>
      </w:r>
      <w:r>
        <w:rPr>
          <w:i/>
          <w:iCs/>
          <w:kern w:val="22"/>
          <w:lang w:val="ru-RU"/>
        </w:rPr>
        <w:t>,</w:t>
      </w:r>
      <w:r w:rsidRPr="001C2514">
        <w:rPr>
          <w:i/>
          <w:iCs/>
          <w:szCs w:val="22"/>
          <w:lang w:val="ru-RU"/>
        </w:rPr>
        <w:t xml:space="preserve"> </w:t>
      </w:r>
    </w:p>
    <w:p w14:paraId="09096E1F" w14:textId="77777777" w:rsidR="00513DB0" w:rsidRPr="001C2514" w:rsidRDefault="00513DB0" w:rsidP="00513DB0">
      <w:pPr>
        <w:shd w:val="clear" w:color="auto" w:fill="FFFFFF" w:themeFill="background1"/>
        <w:spacing w:before="120" w:after="120"/>
        <w:ind w:firstLine="720"/>
        <w:rPr>
          <w:i/>
          <w:iCs/>
          <w:szCs w:val="22"/>
          <w:lang w:val="ru-RU"/>
        </w:rPr>
      </w:pPr>
      <w:r>
        <w:rPr>
          <w:i/>
          <w:iCs/>
          <w:szCs w:val="22"/>
          <w:lang w:val="ru-RU"/>
        </w:rPr>
        <w:t>ссылаясь</w:t>
      </w:r>
      <w:r w:rsidRPr="001C2514">
        <w:rPr>
          <w:i/>
          <w:iCs/>
          <w:szCs w:val="22"/>
          <w:lang w:val="ru-RU"/>
        </w:rPr>
        <w:t xml:space="preserve"> </w:t>
      </w:r>
      <w:r w:rsidRPr="00E76ED2">
        <w:rPr>
          <w:kern w:val="22"/>
          <w:lang w:val="ru-RU"/>
        </w:rPr>
        <w:t>на статью 33 и решение CP-9/5, в котором Сторонам было предложено подготовить и представить в секретариат свои четвертые национальные доклады об осуществлении Картахенского протокола</w:t>
      </w:r>
      <w:r w:rsidRPr="001C2514">
        <w:rPr>
          <w:szCs w:val="22"/>
          <w:lang w:val="ru-RU"/>
        </w:rPr>
        <w:t>,</w:t>
      </w:r>
    </w:p>
    <w:p w14:paraId="09096E20" w14:textId="77777777" w:rsidR="00513DB0" w:rsidRPr="001C2514" w:rsidRDefault="00513DB0" w:rsidP="00513DB0">
      <w:pPr>
        <w:shd w:val="clear" w:color="auto" w:fill="FFFFFF" w:themeFill="background1"/>
        <w:spacing w:before="120" w:after="120"/>
        <w:ind w:firstLine="720"/>
        <w:rPr>
          <w:i/>
          <w:iCs/>
          <w:szCs w:val="22"/>
          <w:lang w:val="ru-RU"/>
        </w:rPr>
      </w:pPr>
      <w:r>
        <w:rPr>
          <w:i/>
          <w:iCs/>
          <w:szCs w:val="22"/>
          <w:lang w:val="ru-RU"/>
        </w:rPr>
        <w:t>ссылаясь</w:t>
      </w:r>
      <w:r w:rsidRPr="001C2514">
        <w:rPr>
          <w:i/>
          <w:iCs/>
          <w:szCs w:val="22"/>
          <w:lang w:val="ru-RU"/>
        </w:rPr>
        <w:t xml:space="preserve"> </w:t>
      </w:r>
      <w:r>
        <w:rPr>
          <w:i/>
          <w:iCs/>
          <w:szCs w:val="22"/>
          <w:lang w:val="ru-RU"/>
        </w:rPr>
        <w:t xml:space="preserve">также </w:t>
      </w:r>
      <w:r w:rsidRPr="00E76ED2">
        <w:rPr>
          <w:kern w:val="22"/>
          <w:lang w:val="ru-RU"/>
        </w:rPr>
        <w:t>на решение CP-9/5, в котором она приняла предложение Конференции Сторон Конвенции, содержащееся в решении 14/27, и постановила начать синхронизированный цикл представления национальных докладов</w:t>
      </w:r>
      <w:r w:rsidRPr="001C2514">
        <w:rPr>
          <w:szCs w:val="22"/>
          <w:lang w:val="ru-RU"/>
        </w:rPr>
        <w:t>,</w:t>
      </w:r>
      <w:r w:rsidRPr="001C2514">
        <w:rPr>
          <w:i/>
          <w:iCs/>
          <w:szCs w:val="22"/>
          <w:lang w:val="ru-RU"/>
        </w:rPr>
        <w:t xml:space="preserve"> </w:t>
      </w:r>
    </w:p>
    <w:p w14:paraId="09096E21" w14:textId="77777777" w:rsidR="00513DB0" w:rsidRPr="0052034A" w:rsidRDefault="00513DB0" w:rsidP="00513DB0">
      <w:pPr>
        <w:pStyle w:val="ListParagraph"/>
        <w:keepNext/>
        <w:shd w:val="clear" w:color="auto" w:fill="FFFFFF" w:themeFill="background1"/>
        <w:ind w:left="0"/>
        <w:contextualSpacing w:val="0"/>
        <w:jc w:val="center"/>
        <w:rPr>
          <w:b/>
          <w:bCs/>
          <w:szCs w:val="22"/>
          <w:lang w:val="ru-RU"/>
        </w:rPr>
      </w:pPr>
      <w:r w:rsidRPr="00C03F8E">
        <w:rPr>
          <w:b/>
          <w:bCs/>
          <w:szCs w:val="22"/>
        </w:rPr>
        <w:t>A</w:t>
      </w:r>
      <w:r w:rsidRPr="001C2514">
        <w:rPr>
          <w:b/>
          <w:bCs/>
          <w:szCs w:val="22"/>
          <w:lang w:val="ru-RU"/>
        </w:rPr>
        <w:t>.</w:t>
      </w:r>
      <w:r w:rsidRPr="001C2514">
        <w:rPr>
          <w:b/>
          <w:bCs/>
          <w:szCs w:val="22"/>
          <w:lang w:val="ru-RU"/>
        </w:rPr>
        <w:tab/>
      </w:r>
      <w:r w:rsidRPr="00E76ED2">
        <w:rPr>
          <w:b/>
          <w:bCs/>
          <w:szCs w:val="22"/>
          <w:lang w:val="ru-RU"/>
        </w:rPr>
        <w:t>Четвертые национальные доклады об осуществлении Картахенского протокола</w:t>
      </w:r>
    </w:p>
    <w:p w14:paraId="09096E22" w14:textId="77777777" w:rsidR="00513DB0" w:rsidRPr="00E76ED2" w:rsidRDefault="00513DB0" w:rsidP="00513DB0">
      <w:pPr>
        <w:pStyle w:val="ListParagraph"/>
        <w:spacing w:before="120" w:after="120"/>
        <w:ind w:left="0" w:firstLine="720"/>
        <w:contextualSpacing w:val="0"/>
        <w:rPr>
          <w:lang w:val="ru-RU"/>
        </w:rPr>
      </w:pPr>
      <w:r w:rsidRPr="00E76ED2">
        <w:rPr>
          <w:lang w:val="ru-RU"/>
        </w:rPr>
        <w:t>1.</w:t>
      </w:r>
      <w:r w:rsidRPr="00E76ED2">
        <w:rPr>
          <w:lang w:val="ru-RU"/>
        </w:rPr>
        <w:tab/>
      </w:r>
      <w:r w:rsidRPr="00E76ED2">
        <w:rPr>
          <w:i/>
          <w:lang w:val="ru-RU"/>
        </w:rPr>
        <w:t>приветствует</w:t>
      </w:r>
      <w:r w:rsidRPr="00E76ED2">
        <w:rPr>
          <w:lang w:val="ru-RU"/>
        </w:rPr>
        <w:t xml:space="preserve"> представление 135 полных четвертых национальных докладов </w:t>
      </w:r>
      <w:r>
        <w:rPr>
          <w:lang w:val="ru-RU"/>
        </w:rPr>
        <w:t>через</w:t>
      </w:r>
      <w:r w:rsidRPr="00E76ED2">
        <w:rPr>
          <w:lang w:val="ru-RU"/>
        </w:rPr>
        <w:t xml:space="preserve"> Механизм посредничества по биобезопасности;</w:t>
      </w:r>
    </w:p>
    <w:p w14:paraId="09096E23" w14:textId="77777777" w:rsidR="00513DB0" w:rsidRPr="00E76ED2" w:rsidRDefault="00513DB0" w:rsidP="00513DB0">
      <w:pPr>
        <w:pStyle w:val="ListParagraph"/>
        <w:spacing w:before="120" w:after="120"/>
        <w:ind w:left="0" w:firstLine="720"/>
        <w:contextualSpacing w:val="0"/>
        <w:rPr>
          <w:lang w:val="ru-RU"/>
        </w:rPr>
      </w:pPr>
      <w:r w:rsidRPr="00E76ED2">
        <w:rPr>
          <w:lang w:val="ru-RU"/>
        </w:rPr>
        <w:t>2.</w:t>
      </w:r>
      <w:r w:rsidRPr="00E76ED2">
        <w:rPr>
          <w:lang w:val="ru-RU"/>
        </w:rPr>
        <w:tab/>
      </w:r>
      <w:r w:rsidRPr="00E76ED2">
        <w:rPr>
          <w:i/>
          <w:lang w:val="ru-RU"/>
        </w:rPr>
        <w:t>выражает озабоченность</w:t>
      </w:r>
      <w:r w:rsidRPr="00E76ED2">
        <w:rPr>
          <w:lang w:val="ru-RU"/>
        </w:rPr>
        <w:t xml:space="preserve"> по поводу малого количества представленных четвертых национальных докладов;</w:t>
      </w:r>
    </w:p>
    <w:p w14:paraId="09096E24" w14:textId="77777777" w:rsidR="00513DB0" w:rsidRPr="00E76ED2" w:rsidRDefault="00513DB0" w:rsidP="00513DB0">
      <w:pPr>
        <w:pStyle w:val="ListParagraph"/>
        <w:spacing w:before="120" w:after="120"/>
        <w:ind w:left="0" w:firstLine="720"/>
        <w:contextualSpacing w:val="0"/>
        <w:rPr>
          <w:lang w:val="ru-RU"/>
        </w:rPr>
      </w:pPr>
      <w:r w:rsidRPr="00E76ED2">
        <w:rPr>
          <w:lang w:val="ru-RU"/>
        </w:rPr>
        <w:t>3.</w:t>
      </w:r>
      <w:r w:rsidRPr="00E76ED2">
        <w:rPr>
          <w:lang w:val="ru-RU"/>
        </w:rPr>
        <w:tab/>
      </w:r>
      <w:r w:rsidRPr="00E76ED2">
        <w:rPr>
          <w:i/>
          <w:lang w:val="ru-RU"/>
        </w:rPr>
        <w:t>также выражает озабоченность</w:t>
      </w:r>
      <w:r w:rsidRPr="00E76ED2">
        <w:rPr>
          <w:lang w:val="ru-RU"/>
        </w:rPr>
        <w:t xml:space="preserve"> по поводу задержек в представлении проектов в Глобальный экологический фонд для оказания поддержки Сторон</w:t>
      </w:r>
      <w:r>
        <w:rPr>
          <w:lang w:val="ru-RU"/>
        </w:rPr>
        <w:t>ам</w:t>
      </w:r>
      <w:r w:rsidRPr="00E76ED2">
        <w:rPr>
          <w:lang w:val="ru-RU"/>
        </w:rPr>
        <w:t>, имеющи</w:t>
      </w:r>
      <w:r>
        <w:rPr>
          <w:lang w:val="ru-RU"/>
        </w:rPr>
        <w:t>м</w:t>
      </w:r>
      <w:r w:rsidRPr="00E76ED2">
        <w:rPr>
          <w:lang w:val="ru-RU"/>
        </w:rPr>
        <w:t xml:space="preserve"> право на получении помощи, в подготовке их четвертых национальных докладов, отмечая, что такое финансирование не предоставлялось до крайнего срока подачи четвертых национальных докладов, что является одним из факторов, который мог повлиять на показатель представления</w:t>
      </w:r>
      <w:r>
        <w:rPr>
          <w:lang w:val="ru-RU"/>
        </w:rPr>
        <w:t xml:space="preserve"> докладов</w:t>
      </w:r>
      <w:r w:rsidRPr="00E76ED2">
        <w:rPr>
          <w:lang w:val="ru-RU"/>
        </w:rPr>
        <w:t>;</w:t>
      </w:r>
    </w:p>
    <w:p w14:paraId="09096E25" w14:textId="77777777" w:rsidR="00513DB0" w:rsidRPr="00E76ED2" w:rsidRDefault="00513DB0" w:rsidP="00513DB0">
      <w:pPr>
        <w:pStyle w:val="ListParagraph"/>
        <w:spacing w:before="120" w:after="120"/>
        <w:ind w:left="0" w:firstLine="720"/>
        <w:contextualSpacing w:val="0"/>
        <w:rPr>
          <w:i/>
          <w:iCs/>
          <w:szCs w:val="22"/>
          <w:lang w:val="ru-RU"/>
        </w:rPr>
      </w:pPr>
      <w:r w:rsidRPr="00E76ED2">
        <w:rPr>
          <w:lang w:val="ru-RU"/>
        </w:rPr>
        <w:t>4.</w:t>
      </w:r>
      <w:r w:rsidRPr="00E76ED2">
        <w:rPr>
          <w:lang w:val="ru-RU"/>
        </w:rPr>
        <w:tab/>
      </w:r>
      <w:r w:rsidRPr="00E76ED2">
        <w:rPr>
          <w:i/>
          <w:lang w:val="ru-RU"/>
        </w:rPr>
        <w:t>настоятельно призывает</w:t>
      </w:r>
      <w:r w:rsidRPr="00E76ED2">
        <w:rPr>
          <w:lang w:val="ru-RU"/>
        </w:rPr>
        <w:t xml:space="preserve"> Стороны, которые еще не представили свои четвертые национальные доклады, сделать это как можно скорее</w:t>
      </w:r>
      <w:r w:rsidRPr="00E76ED2">
        <w:rPr>
          <w:szCs w:val="22"/>
          <w:vertAlign w:val="superscript"/>
          <w:lang w:val="ru-RU"/>
        </w:rPr>
        <w:footnoteReference w:id="27"/>
      </w:r>
      <w:r w:rsidRPr="00E76ED2">
        <w:rPr>
          <w:szCs w:val="22"/>
          <w:lang w:val="ru-RU"/>
        </w:rPr>
        <w:t>;</w:t>
      </w:r>
    </w:p>
    <w:p w14:paraId="09096E26" w14:textId="77777777" w:rsidR="00513DB0" w:rsidRPr="00E76ED2" w:rsidRDefault="00513DB0" w:rsidP="00513DB0">
      <w:pPr>
        <w:pStyle w:val="ListParagraph"/>
        <w:spacing w:before="120" w:after="120"/>
        <w:ind w:left="0" w:firstLine="720"/>
        <w:contextualSpacing w:val="0"/>
        <w:rPr>
          <w:lang w:val="ru-RU"/>
        </w:rPr>
      </w:pPr>
      <w:r w:rsidRPr="00E76ED2">
        <w:rPr>
          <w:lang w:val="ru-RU"/>
        </w:rPr>
        <w:t>5.</w:t>
      </w:r>
      <w:r w:rsidRPr="00E76ED2">
        <w:rPr>
          <w:lang w:val="ru-RU"/>
        </w:rPr>
        <w:tab/>
      </w:r>
      <w:r w:rsidRPr="00E76ED2">
        <w:rPr>
          <w:i/>
          <w:lang w:val="ru-RU"/>
        </w:rPr>
        <w:t>с озабоченностью отмечает</w:t>
      </w:r>
      <w:r w:rsidRPr="00E76ED2">
        <w:rPr>
          <w:lang w:val="ru-RU"/>
        </w:rPr>
        <w:t>, что из Сторон, которые еще не представили свои четвертые национальные доклады, некоторые Стороны также не представили свои третьи национальные доклады</w:t>
      </w:r>
      <w:r w:rsidRPr="00E76ED2">
        <w:rPr>
          <w:szCs w:val="22"/>
          <w:vertAlign w:val="superscript"/>
          <w:lang w:val="ru-RU"/>
        </w:rPr>
        <w:footnoteReference w:id="28"/>
      </w:r>
      <w:r w:rsidRPr="00E76ED2">
        <w:rPr>
          <w:lang w:val="ru-RU"/>
        </w:rPr>
        <w:t>;</w:t>
      </w:r>
    </w:p>
    <w:p w14:paraId="09096E27" w14:textId="77777777" w:rsidR="00513DB0" w:rsidRPr="00E76ED2" w:rsidRDefault="00513DB0" w:rsidP="00513DB0">
      <w:pPr>
        <w:pStyle w:val="ListParagraph"/>
        <w:spacing w:before="120" w:after="120"/>
        <w:ind w:left="0" w:firstLine="720"/>
        <w:contextualSpacing w:val="0"/>
        <w:rPr>
          <w:lang w:val="ru-RU"/>
        </w:rPr>
      </w:pPr>
      <w:r w:rsidRPr="00E76ED2">
        <w:rPr>
          <w:lang w:val="ru-RU"/>
        </w:rPr>
        <w:t>6.</w:t>
      </w:r>
      <w:r w:rsidRPr="00E76ED2">
        <w:rPr>
          <w:lang w:val="ru-RU"/>
        </w:rPr>
        <w:tab/>
      </w:r>
      <w:r w:rsidRPr="00E76ED2">
        <w:rPr>
          <w:i/>
          <w:lang w:val="ru-RU"/>
        </w:rPr>
        <w:t>напоминает</w:t>
      </w:r>
      <w:r w:rsidRPr="00E76ED2">
        <w:rPr>
          <w:lang w:val="ru-RU"/>
        </w:rPr>
        <w:t xml:space="preserve"> Сторонам об их обязательстве публиковать свои национальные доклады в Механизме посредничества по биобезопасности в соответствии со статьей 20 протокола;</w:t>
      </w:r>
    </w:p>
    <w:p w14:paraId="09096E28" w14:textId="77777777" w:rsidR="00513DB0" w:rsidRPr="00E76ED2" w:rsidRDefault="00513DB0" w:rsidP="00513DB0">
      <w:pPr>
        <w:pStyle w:val="ListParagraph"/>
        <w:spacing w:before="120" w:after="120"/>
        <w:ind w:left="0" w:firstLine="720"/>
        <w:contextualSpacing w:val="0"/>
        <w:rPr>
          <w:lang w:val="ru-RU"/>
        </w:rPr>
      </w:pPr>
      <w:r w:rsidRPr="00E76ED2">
        <w:rPr>
          <w:lang w:val="ru-RU"/>
        </w:rPr>
        <w:t>7.</w:t>
      </w:r>
      <w:r w:rsidRPr="00E76ED2">
        <w:rPr>
          <w:lang w:val="ru-RU"/>
        </w:rPr>
        <w:tab/>
      </w:r>
      <w:r w:rsidRPr="00E76ED2">
        <w:rPr>
          <w:i/>
          <w:lang w:val="ru-RU"/>
        </w:rPr>
        <w:t>призывает</w:t>
      </w:r>
      <w:r w:rsidRPr="00E76ED2">
        <w:rPr>
          <w:lang w:val="ru-RU"/>
        </w:rPr>
        <w:t xml:space="preserve"> Стороны, представившие свои доклады в офлайновом формате, опубликовать их в Механизме посредничества по биобезопасности в координации с секретариатом в случае необходимости;</w:t>
      </w:r>
    </w:p>
    <w:p w14:paraId="09096E29" w14:textId="77777777" w:rsidR="00513DB0" w:rsidRDefault="00513DB0" w:rsidP="00F570FF">
      <w:pPr>
        <w:pStyle w:val="ListParagraph"/>
        <w:widowControl w:val="0"/>
        <w:shd w:val="clear" w:color="auto" w:fill="FFFFFF" w:themeFill="background1"/>
        <w:spacing w:before="120" w:after="120"/>
        <w:ind w:left="0" w:firstLine="720"/>
        <w:contextualSpacing w:val="0"/>
        <w:rPr>
          <w:szCs w:val="22"/>
          <w:lang w:val="ru-RU"/>
        </w:rPr>
      </w:pPr>
      <w:r w:rsidRPr="00E76ED2">
        <w:rPr>
          <w:lang w:val="ru-RU"/>
        </w:rPr>
        <w:t>8.</w:t>
      </w:r>
      <w:r w:rsidRPr="00E76ED2">
        <w:rPr>
          <w:lang w:val="ru-RU"/>
        </w:rPr>
        <w:tab/>
      </w:r>
      <w:r w:rsidRPr="00E76ED2">
        <w:rPr>
          <w:i/>
          <w:lang w:val="ru-RU"/>
        </w:rPr>
        <w:t>призывает</w:t>
      </w:r>
      <w:r w:rsidRPr="00E76ED2">
        <w:rPr>
          <w:lang w:val="ru-RU"/>
        </w:rPr>
        <w:t xml:space="preserve"> Стороны, представившие неполные четвертые национальные доклады, как можно скорее предоставить недостающую информацию</w:t>
      </w:r>
      <w:r w:rsidRPr="00E76ED2">
        <w:rPr>
          <w:szCs w:val="22"/>
          <w:lang w:val="ru-RU"/>
        </w:rPr>
        <w:t>;</w:t>
      </w:r>
    </w:p>
    <w:p w14:paraId="09096E2A" w14:textId="77777777" w:rsidR="00513DB0" w:rsidRPr="001B36D9" w:rsidRDefault="00513DB0" w:rsidP="00F570FF">
      <w:pPr>
        <w:widowControl w:val="0"/>
        <w:shd w:val="clear" w:color="auto" w:fill="FFFFFF" w:themeFill="background1"/>
        <w:tabs>
          <w:tab w:val="left" w:pos="1418"/>
        </w:tabs>
        <w:spacing w:before="120" w:after="120"/>
        <w:ind w:firstLine="567"/>
        <w:jc w:val="center"/>
        <w:rPr>
          <w:lang w:val="ru-RU"/>
        </w:rPr>
      </w:pPr>
      <w:r w:rsidRPr="001B36D9">
        <w:rPr>
          <w:b/>
          <w:bCs/>
          <w:lang w:val="en-US"/>
        </w:rPr>
        <w:t>B</w:t>
      </w:r>
      <w:r w:rsidRPr="001B36D9">
        <w:rPr>
          <w:b/>
          <w:bCs/>
          <w:lang w:val="ru-RU"/>
        </w:rPr>
        <w:t>.</w:t>
      </w:r>
      <w:r>
        <w:rPr>
          <w:b/>
          <w:bCs/>
          <w:lang w:val="ru-RU"/>
        </w:rPr>
        <w:tab/>
      </w:r>
      <w:r w:rsidRPr="001B36D9">
        <w:rPr>
          <w:b/>
          <w:bCs/>
          <w:lang w:val="ru-RU"/>
        </w:rPr>
        <w:t xml:space="preserve">Пятые </w:t>
      </w:r>
      <w:r w:rsidRPr="00E76ED2">
        <w:rPr>
          <w:b/>
          <w:bCs/>
          <w:szCs w:val="22"/>
          <w:lang w:val="ru-RU"/>
        </w:rPr>
        <w:t>национальные доклады об осуществлении Картахенского протокола</w:t>
      </w:r>
    </w:p>
    <w:p w14:paraId="09096E2B" w14:textId="77777777" w:rsidR="00513DB0" w:rsidRDefault="00513DB0" w:rsidP="00F570FF">
      <w:pPr>
        <w:widowControl w:val="0"/>
        <w:shd w:val="clear" w:color="auto" w:fill="FFFFFF" w:themeFill="background1"/>
        <w:spacing w:before="120" w:after="120"/>
        <w:ind w:firstLine="720"/>
        <w:rPr>
          <w:lang w:val="ru-RU"/>
        </w:rPr>
      </w:pPr>
      <w:r>
        <w:rPr>
          <w:lang w:val="ru-RU"/>
        </w:rPr>
        <w:t xml:space="preserve">9. </w:t>
      </w:r>
      <w:r>
        <w:rPr>
          <w:lang w:val="ru-RU"/>
        </w:rPr>
        <w:tab/>
      </w:r>
      <w:r w:rsidRPr="001B36D9">
        <w:rPr>
          <w:i/>
          <w:iCs/>
          <w:lang w:val="ru-RU"/>
        </w:rPr>
        <w:t>приветствует</w:t>
      </w:r>
      <w:r>
        <w:rPr>
          <w:lang w:val="ru-RU"/>
        </w:rPr>
        <w:t xml:space="preserve"> </w:t>
      </w:r>
      <w:r w:rsidRPr="00E76ED2">
        <w:rPr>
          <w:lang w:val="ru-RU"/>
        </w:rPr>
        <w:t xml:space="preserve">проект формы для пятых национальных докладов, содержащийся в приложении к документу CBD/CP/MOP/10/5, и </w:t>
      </w:r>
      <w:r>
        <w:rPr>
          <w:lang w:val="ru-RU"/>
        </w:rPr>
        <w:t>поручает</w:t>
      </w:r>
      <w:r w:rsidRPr="00E76ED2">
        <w:rPr>
          <w:lang w:val="ru-RU"/>
        </w:rPr>
        <w:t xml:space="preserve"> Исполнительно</w:t>
      </w:r>
      <w:r>
        <w:rPr>
          <w:lang w:val="ru-RU"/>
        </w:rPr>
        <w:t>му</w:t>
      </w:r>
      <w:r w:rsidRPr="00E76ED2">
        <w:rPr>
          <w:lang w:val="ru-RU"/>
        </w:rPr>
        <w:t xml:space="preserve"> секретар</w:t>
      </w:r>
      <w:r>
        <w:rPr>
          <w:lang w:val="ru-RU"/>
        </w:rPr>
        <w:t>ю</w:t>
      </w:r>
      <w:r w:rsidRPr="00E76ED2">
        <w:rPr>
          <w:lang w:val="ru-RU"/>
        </w:rPr>
        <w:t>:</w:t>
      </w:r>
    </w:p>
    <w:p w14:paraId="09096E2C" w14:textId="77777777" w:rsidR="00513DB0" w:rsidRPr="001B36D9" w:rsidRDefault="00513DB0" w:rsidP="00F570FF">
      <w:pPr>
        <w:widowControl w:val="0"/>
        <w:shd w:val="clear" w:color="auto" w:fill="FFFFFF" w:themeFill="background1"/>
        <w:spacing w:before="120" w:after="120"/>
        <w:ind w:firstLine="720"/>
        <w:rPr>
          <w:lang w:val="ru-RU"/>
        </w:rPr>
      </w:pPr>
      <w:r>
        <w:rPr>
          <w:lang w:val="ru-RU"/>
        </w:rPr>
        <w:t>(</w:t>
      </w:r>
      <w:r>
        <w:rPr>
          <w:lang w:val="en-US"/>
        </w:rPr>
        <w:t>a</w:t>
      </w:r>
      <w:r>
        <w:rPr>
          <w:lang w:val="ru-RU"/>
        </w:rPr>
        <w:t>)</w:t>
      </w:r>
      <w:r>
        <w:rPr>
          <w:lang w:val="ru-RU"/>
        </w:rPr>
        <w:tab/>
      </w:r>
      <w:r w:rsidRPr="00E76ED2">
        <w:rPr>
          <w:lang w:val="ru-RU"/>
        </w:rPr>
        <w:t xml:space="preserve">внести любые необходимые коррективы в вопросы с учетом окончательной формулировки индикаторов </w:t>
      </w:r>
      <w:r>
        <w:rPr>
          <w:lang w:val="ru-RU"/>
        </w:rPr>
        <w:t>П</w:t>
      </w:r>
      <w:r w:rsidRPr="00E76ED2">
        <w:rPr>
          <w:lang w:val="ru-RU"/>
        </w:rPr>
        <w:t>лана осуществления Картахенского протокола по биобезопасности</w:t>
      </w:r>
      <w:r>
        <w:rPr>
          <w:lang w:val="ru-RU"/>
        </w:rPr>
        <w:t>,</w:t>
      </w:r>
      <w:r w:rsidRPr="00E76ED2">
        <w:rPr>
          <w:lang w:val="ru-RU"/>
        </w:rPr>
        <w:t xml:space="preserve"> принятого в решении CP-10/</w:t>
      </w:r>
      <w:r>
        <w:rPr>
          <w:lang w:val="ru-RU"/>
        </w:rPr>
        <w:t>3</w:t>
      </w:r>
      <w:r w:rsidRPr="00E76ED2">
        <w:rPr>
          <w:lang w:val="ru-RU"/>
        </w:rPr>
        <w:t>;</w:t>
      </w:r>
    </w:p>
    <w:p w14:paraId="09096E2D" w14:textId="77777777" w:rsidR="00513DB0" w:rsidRPr="001B36D9" w:rsidRDefault="00513DB0" w:rsidP="00F570FF">
      <w:pPr>
        <w:widowControl w:val="0"/>
        <w:shd w:val="clear" w:color="auto" w:fill="FFFFFF" w:themeFill="background1"/>
        <w:spacing w:before="120" w:after="120"/>
        <w:ind w:firstLine="720"/>
        <w:rPr>
          <w:lang w:val="ru-RU"/>
        </w:rPr>
      </w:pPr>
      <w:r w:rsidRPr="001B36D9">
        <w:rPr>
          <w:lang w:val="ru-RU"/>
        </w:rPr>
        <w:lastRenderedPageBreak/>
        <w:t>(</w:t>
      </w:r>
      <w:r>
        <w:rPr>
          <w:lang w:val="en-US"/>
        </w:rPr>
        <w:t>b</w:t>
      </w:r>
      <w:r w:rsidRPr="001B36D9">
        <w:rPr>
          <w:lang w:val="ru-RU"/>
        </w:rPr>
        <w:t xml:space="preserve">) </w:t>
      </w:r>
      <w:r>
        <w:rPr>
          <w:lang w:val="ru-RU"/>
        </w:rPr>
        <w:tab/>
      </w:r>
      <w:r w:rsidRPr="00E76ED2">
        <w:rPr>
          <w:lang w:val="ru-RU"/>
        </w:rPr>
        <w:t>представить окончательную форму в онлайновом режиме в Механизме посредничества по биобезопасности;</w:t>
      </w:r>
    </w:p>
    <w:p w14:paraId="09096E2E" w14:textId="77777777" w:rsidR="00513DB0" w:rsidRDefault="00513DB0" w:rsidP="00F570FF">
      <w:pPr>
        <w:widowControl w:val="0"/>
        <w:shd w:val="clear" w:color="auto" w:fill="FFFFFF" w:themeFill="background1"/>
        <w:spacing w:before="120" w:after="120"/>
        <w:ind w:firstLine="720"/>
        <w:rPr>
          <w:lang w:val="ru-RU"/>
        </w:rPr>
      </w:pPr>
      <w:r>
        <w:rPr>
          <w:lang w:val="ru-RU"/>
        </w:rPr>
        <w:t xml:space="preserve">10. </w:t>
      </w:r>
      <w:r>
        <w:rPr>
          <w:lang w:val="ru-RU"/>
        </w:rPr>
        <w:tab/>
      </w:r>
      <w:r w:rsidRPr="001B36D9">
        <w:rPr>
          <w:i/>
          <w:iCs/>
          <w:lang w:val="ru-RU"/>
        </w:rPr>
        <w:t>просит</w:t>
      </w:r>
      <w:r>
        <w:rPr>
          <w:lang w:val="ru-RU"/>
        </w:rPr>
        <w:t xml:space="preserve"> </w:t>
      </w:r>
      <w:r w:rsidRPr="00E76ED2">
        <w:rPr>
          <w:iCs/>
          <w:lang w:val="ru-RU"/>
        </w:rPr>
        <w:t>Стороны использовать окончательную форму для подготовки своих пятых национальных докладов об осуществлении Картахенского протокола по биобезопасности</w:t>
      </w:r>
      <w:r w:rsidRPr="00E76ED2">
        <w:rPr>
          <w:lang w:val="ru-RU"/>
        </w:rPr>
        <w:t>;</w:t>
      </w:r>
    </w:p>
    <w:p w14:paraId="09096E2F" w14:textId="77777777" w:rsidR="00513DB0" w:rsidRDefault="00513DB0" w:rsidP="00F570FF">
      <w:pPr>
        <w:widowControl w:val="0"/>
        <w:shd w:val="clear" w:color="auto" w:fill="FFFFFF" w:themeFill="background1"/>
        <w:spacing w:before="120" w:after="120"/>
        <w:ind w:firstLine="720"/>
        <w:rPr>
          <w:lang w:val="ru-RU"/>
        </w:rPr>
      </w:pPr>
      <w:r>
        <w:rPr>
          <w:lang w:val="ru-RU"/>
        </w:rPr>
        <w:t xml:space="preserve">11. </w:t>
      </w:r>
      <w:r>
        <w:rPr>
          <w:lang w:val="ru-RU"/>
        </w:rPr>
        <w:tab/>
      </w:r>
      <w:r w:rsidRPr="000F306D">
        <w:rPr>
          <w:i/>
          <w:iCs/>
          <w:lang w:val="ru-RU"/>
        </w:rPr>
        <w:t>предлагает</w:t>
      </w:r>
      <w:r>
        <w:rPr>
          <w:lang w:val="ru-RU"/>
        </w:rPr>
        <w:t xml:space="preserve"> </w:t>
      </w:r>
      <w:r w:rsidRPr="00E76ED2">
        <w:rPr>
          <w:iCs/>
          <w:lang w:val="ru-RU"/>
        </w:rPr>
        <w:t xml:space="preserve">Сторонам проводить подготовку своих докладов на основе консультативного процесса с привлечением при необходимости </w:t>
      </w:r>
      <w:r w:rsidRPr="00970D2C">
        <w:rPr>
          <w:iCs/>
          <w:lang w:val="ru-RU"/>
        </w:rPr>
        <w:t>коренных народов и местных общин, женщин и молодежи</w:t>
      </w:r>
      <w:r>
        <w:rPr>
          <w:iCs/>
          <w:lang w:val="ru-RU"/>
        </w:rPr>
        <w:t xml:space="preserve"> и</w:t>
      </w:r>
      <w:r w:rsidRPr="00970D2C">
        <w:rPr>
          <w:iCs/>
          <w:lang w:val="ru-RU"/>
        </w:rPr>
        <w:t xml:space="preserve"> </w:t>
      </w:r>
      <w:r w:rsidRPr="00E76ED2">
        <w:rPr>
          <w:iCs/>
          <w:lang w:val="ru-RU"/>
        </w:rPr>
        <w:t>всех соответствующих национальных субъектов</w:t>
      </w:r>
      <w:r>
        <w:rPr>
          <w:iCs/>
          <w:lang w:val="ru-RU"/>
        </w:rPr>
        <w:t xml:space="preserve"> деятельности</w:t>
      </w:r>
      <w:r w:rsidRPr="00E76ED2">
        <w:rPr>
          <w:lang w:val="ru-RU"/>
        </w:rPr>
        <w:t>;</w:t>
      </w:r>
    </w:p>
    <w:p w14:paraId="09096E30" w14:textId="77777777" w:rsidR="00513DB0" w:rsidRPr="000F306D" w:rsidRDefault="00513DB0" w:rsidP="00513DB0">
      <w:pPr>
        <w:keepNext/>
        <w:shd w:val="clear" w:color="auto" w:fill="FFFFFF" w:themeFill="background1"/>
        <w:spacing w:before="120" w:after="120"/>
        <w:ind w:firstLine="720"/>
        <w:rPr>
          <w:lang w:val="ru-RU"/>
        </w:rPr>
      </w:pPr>
      <w:r w:rsidRPr="000F306D">
        <w:rPr>
          <w:lang w:val="ru-RU"/>
        </w:rPr>
        <w:t>12.</w:t>
      </w:r>
      <w:r>
        <w:rPr>
          <w:lang w:val="ru-RU"/>
        </w:rPr>
        <w:tab/>
      </w:r>
      <w:r w:rsidRPr="000F306D">
        <w:rPr>
          <w:i/>
          <w:iCs/>
          <w:lang w:val="ru-RU"/>
        </w:rPr>
        <w:t xml:space="preserve">призывает </w:t>
      </w:r>
      <w:r w:rsidRPr="00E76ED2">
        <w:rPr>
          <w:lang w:val="ru-RU"/>
        </w:rPr>
        <w:t xml:space="preserve">Стороны ответить на все вопросы в форме представления докладов и подчеркивает важность своевременного представления пятых национальных докладов для содействия проведению промежуточной оценки </w:t>
      </w:r>
      <w:r>
        <w:rPr>
          <w:lang w:val="ru-RU"/>
        </w:rPr>
        <w:t>П</w:t>
      </w:r>
      <w:r w:rsidRPr="00E76ED2">
        <w:rPr>
          <w:lang w:val="ru-RU"/>
        </w:rPr>
        <w:t>лана осуществлени</w:t>
      </w:r>
      <w:r>
        <w:rPr>
          <w:lang w:val="ru-RU"/>
        </w:rPr>
        <w:t>я</w:t>
      </w:r>
      <w:r w:rsidRPr="00E76ED2">
        <w:rPr>
          <w:lang w:val="ru-RU"/>
        </w:rPr>
        <w:t xml:space="preserve"> Картахенского протокола по биобезопасности;</w:t>
      </w:r>
    </w:p>
    <w:p w14:paraId="09096E31" w14:textId="77777777" w:rsidR="00513DB0" w:rsidRDefault="00513DB0" w:rsidP="00513DB0">
      <w:pPr>
        <w:keepNext/>
        <w:shd w:val="clear" w:color="auto" w:fill="FFFFFF" w:themeFill="background1"/>
        <w:spacing w:before="120" w:after="120"/>
        <w:ind w:firstLine="720"/>
        <w:rPr>
          <w:lang w:val="ru-RU"/>
        </w:rPr>
      </w:pPr>
      <w:r>
        <w:rPr>
          <w:lang w:val="ru-RU"/>
        </w:rPr>
        <w:t>13.</w:t>
      </w:r>
      <w:r>
        <w:rPr>
          <w:lang w:val="ru-RU"/>
        </w:rPr>
        <w:tab/>
      </w:r>
      <w:r w:rsidRPr="000F306D">
        <w:rPr>
          <w:i/>
          <w:iCs/>
          <w:lang w:val="ru-RU"/>
        </w:rPr>
        <w:t>просит</w:t>
      </w:r>
      <w:r>
        <w:rPr>
          <w:lang w:val="ru-RU"/>
        </w:rPr>
        <w:t xml:space="preserve"> </w:t>
      </w:r>
      <w:r w:rsidRPr="00E76ED2">
        <w:rPr>
          <w:lang w:val="ru-RU"/>
        </w:rPr>
        <w:t>Стороны и предлагает другим правительствам представить в секретариат свои пятые национальные доклады об осуществлении Картахенского протокола по биобезопасности:</w:t>
      </w:r>
    </w:p>
    <w:p w14:paraId="09096E32" w14:textId="77777777" w:rsidR="00513DB0" w:rsidRPr="000F306D" w:rsidRDefault="00513DB0" w:rsidP="00513DB0">
      <w:pPr>
        <w:keepNext/>
        <w:shd w:val="clear" w:color="auto" w:fill="FFFFFF" w:themeFill="background1"/>
        <w:spacing w:before="120" w:after="120"/>
        <w:ind w:firstLine="720"/>
        <w:rPr>
          <w:lang w:val="ru-RU"/>
        </w:rPr>
      </w:pPr>
      <w:r>
        <w:rPr>
          <w:lang w:val="ru-RU"/>
        </w:rPr>
        <w:t>(а)</w:t>
      </w:r>
      <w:r>
        <w:rPr>
          <w:lang w:val="ru-RU"/>
        </w:rPr>
        <w:tab/>
      </w:r>
      <w:r w:rsidRPr="00E76ED2">
        <w:rPr>
          <w:lang w:val="ru-RU"/>
        </w:rPr>
        <w:t>на одном из официальных языков Организации Объединенных Наций;</w:t>
      </w:r>
    </w:p>
    <w:p w14:paraId="09096E33" w14:textId="77777777" w:rsidR="00513DB0" w:rsidRPr="000F306D" w:rsidRDefault="00513DB0" w:rsidP="00513DB0">
      <w:pPr>
        <w:keepNext/>
        <w:shd w:val="clear" w:color="auto" w:fill="FFFFFF" w:themeFill="background1"/>
        <w:spacing w:before="120" w:after="120"/>
        <w:ind w:firstLine="720"/>
        <w:rPr>
          <w:lang w:val="ru-RU"/>
        </w:rPr>
      </w:pPr>
      <w:r>
        <w:rPr>
          <w:lang w:val="ru-RU"/>
        </w:rPr>
        <w:t>(</w:t>
      </w:r>
      <w:r>
        <w:rPr>
          <w:lang w:val="en-US"/>
        </w:rPr>
        <w:t>b</w:t>
      </w:r>
      <w:r>
        <w:rPr>
          <w:lang w:val="ru-RU"/>
        </w:rPr>
        <w:t>)</w:t>
      </w:r>
      <w:r>
        <w:rPr>
          <w:lang w:val="ru-RU"/>
        </w:rPr>
        <w:tab/>
      </w:r>
      <w:r w:rsidRPr="00E76ED2">
        <w:rPr>
          <w:lang w:val="ru-RU"/>
        </w:rPr>
        <w:t>одновременно с представлением седьмых национальных докладов в рамках Конвенции</w:t>
      </w:r>
      <w:r w:rsidRPr="008C7331">
        <w:rPr>
          <w:rStyle w:val="FootnoteReference"/>
          <w:sz w:val="22"/>
          <w:szCs w:val="22"/>
          <w:u w:val="none"/>
          <w:vertAlign w:val="superscript"/>
          <w:lang w:val="ru-RU"/>
        </w:rPr>
        <w:footnoteReference w:id="29"/>
      </w:r>
      <w:r w:rsidRPr="00E76ED2">
        <w:rPr>
          <w:lang w:val="ru-RU"/>
        </w:rPr>
        <w:t>;</w:t>
      </w:r>
    </w:p>
    <w:p w14:paraId="09096E34" w14:textId="77777777" w:rsidR="00513DB0" w:rsidRPr="000F306D" w:rsidRDefault="00513DB0" w:rsidP="00513DB0">
      <w:pPr>
        <w:keepNext/>
        <w:shd w:val="clear" w:color="auto" w:fill="FFFFFF" w:themeFill="background1"/>
        <w:spacing w:before="120" w:after="120"/>
        <w:ind w:firstLine="720"/>
        <w:rPr>
          <w:lang w:val="ru-RU"/>
        </w:rPr>
      </w:pPr>
      <w:r w:rsidRPr="000F306D">
        <w:rPr>
          <w:lang w:val="ru-RU"/>
        </w:rPr>
        <w:t>(</w:t>
      </w:r>
      <w:r>
        <w:rPr>
          <w:lang w:val="en-US"/>
        </w:rPr>
        <w:t>c</w:t>
      </w:r>
      <w:r w:rsidRPr="000F306D">
        <w:rPr>
          <w:lang w:val="ru-RU"/>
        </w:rPr>
        <w:t xml:space="preserve">) </w:t>
      </w:r>
      <w:r>
        <w:rPr>
          <w:lang w:val="ru-RU"/>
        </w:rPr>
        <w:tab/>
      </w:r>
      <w:r w:rsidRPr="00E76ED2">
        <w:rPr>
          <w:lang w:val="ru-RU"/>
        </w:rPr>
        <w:t>через Механизм посредничества по биобезопасности;</w:t>
      </w:r>
    </w:p>
    <w:p w14:paraId="09096E35" w14:textId="77777777" w:rsidR="00513DB0" w:rsidRDefault="00513DB0" w:rsidP="00513DB0">
      <w:pPr>
        <w:keepNext/>
        <w:shd w:val="clear" w:color="auto" w:fill="FFFFFF" w:themeFill="background1"/>
        <w:spacing w:before="120" w:after="120"/>
        <w:ind w:firstLine="720"/>
        <w:rPr>
          <w:lang w:val="ru-RU"/>
        </w:rPr>
      </w:pPr>
      <w:r w:rsidRPr="00E76ED2">
        <w:rPr>
          <w:lang w:val="ru-RU"/>
        </w:rPr>
        <w:t>14.</w:t>
      </w:r>
      <w:r w:rsidRPr="00E76ED2">
        <w:rPr>
          <w:lang w:val="ru-RU"/>
        </w:rPr>
        <w:tab/>
      </w:r>
      <w:r w:rsidRPr="0052034A">
        <w:rPr>
          <w:i/>
          <w:iCs/>
          <w:lang w:val="ru-RU"/>
        </w:rPr>
        <w:t>просит</w:t>
      </w:r>
      <w:r w:rsidRPr="00E76ED2">
        <w:rPr>
          <w:lang w:val="ru-RU"/>
        </w:rPr>
        <w:t xml:space="preserve"> Стороны, испытывающие трудности с представлением своих национальных докладов через Механизм посредничества по биобезопасности, координировать свои действия с секретариатом для содействия публикации </w:t>
      </w:r>
      <w:r>
        <w:rPr>
          <w:lang w:val="ru-RU"/>
        </w:rPr>
        <w:t>своих</w:t>
      </w:r>
      <w:r w:rsidRPr="00E76ED2">
        <w:rPr>
          <w:lang w:val="ru-RU"/>
        </w:rPr>
        <w:t xml:space="preserve"> национальных докладов в Механизме посредничества по биобезопасности;</w:t>
      </w:r>
    </w:p>
    <w:p w14:paraId="09096E36" w14:textId="77777777" w:rsidR="00513DB0" w:rsidRDefault="00513DB0" w:rsidP="00513DB0">
      <w:pPr>
        <w:keepNext/>
        <w:shd w:val="clear" w:color="auto" w:fill="FFFFFF" w:themeFill="background1"/>
        <w:spacing w:before="120" w:after="120"/>
        <w:ind w:firstLine="720"/>
        <w:rPr>
          <w:lang w:val="ru-RU"/>
        </w:rPr>
      </w:pPr>
      <w:r w:rsidRPr="00E76ED2">
        <w:rPr>
          <w:lang w:val="ru-RU"/>
        </w:rPr>
        <w:t>15.</w:t>
      </w:r>
      <w:r w:rsidRPr="00E76ED2">
        <w:rPr>
          <w:lang w:val="ru-RU"/>
        </w:rPr>
        <w:tab/>
      </w:r>
      <w:r w:rsidRPr="0052034A">
        <w:rPr>
          <w:i/>
          <w:iCs/>
          <w:lang w:val="ru-RU"/>
        </w:rPr>
        <w:t>признает</w:t>
      </w:r>
      <w:r w:rsidRPr="00F76C5D">
        <w:rPr>
          <w:lang w:val="ru-RU"/>
        </w:rPr>
        <w:t>,</w:t>
      </w:r>
      <w:r w:rsidRPr="00B0223C">
        <w:rPr>
          <w:lang w:val="ru-RU"/>
        </w:rPr>
        <w:t xml:space="preserve"> что пятые национальные доклады будут также важным источником информации наряду с другими источниками для оценки прогресса в рамках </w:t>
      </w:r>
      <w:r>
        <w:rPr>
          <w:lang w:val="ru-RU"/>
        </w:rPr>
        <w:t>П</w:t>
      </w:r>
      <w:r w:rsidRPr="00B0223C">
        <w:rPr>
          <w:lang w:val="ru-RU"/>
        </w:rPr>
        <w:t xml:space="preserve">лана действий по </w:t>
      </w:r>
      <w:r>
        <w:rPr>
          <w:lang w:val="ru-RU"/>
        </w:rPr>
        <w:t>созданию</w:t>
      </w:r>
      <w:r w:rsidRPr="00B0223C">
        <w:rPr>
          <w:lang w:val="ru-RU"/>
        </w:rPr>
        <w:t xml:space="preserve"> потенциала для Картахенского протокола</w:t>
      </w:r>
      <w:r w:rsidRPr="007E75D0">
        <w:rPr>
          <w:lang w:val="ru-RU"/>
        </w:rPr>
        <w:t xml:space="preserve"> </w:t>
      </w:r>
      <w:r w:rsidRPr="00E76ED2">
        <w:rPr>
          <w:lang w:val="ru-RU"/>
        </w:rPr>
        <w:t>по биобезопасности</w:t>
      </w:r>
      <w:r w:rsidRPr="00B0223C">
        <w:rPr>
          <w:lang w:val="ru-RU"/>
        </w:rPr>
        <w:t xml:space="preserve">, </w:t>
      </w:r>
      <w:r>
        <w:rPr>
          <w:lang w:val="ru-RU"/>
        </w:rPr>
        <w:t>как изложено</w:t>
      </w:r>
      <w:r w:rsidRPr="00B0223C">
        <w:rPr>
          <w:lang w:val="ru-RU"/>
        </w:rPr>
        <w:t xml:space="preserve"> в пункте </w:t>
      </w:r>
      <w:r>
        <w:rPr>
          <w:lang w:val="ru-RU"/>
        </w:rPr>
        <w:t>19</w:t>
      </w:r>
      <w:r w:rsidRPr="00B0223C">
        <w:rPr>
          <w:lang w:val="ru-RU"/>
        </w:rPr>
        <w:t xml:space="preserve"> </w:t>
      </w:r>
      <w:r>
        <w:rPr>
          <w:lang w:val="ru-RU"/>
        </w:rPr>
        <w:t>П</w:t>
      </w:r>
      <w:r w:rsidRPr="00B0223C">
        <w:rPr>
          <w:lang w:val="ru-RU"/>
        </w:rPr>
        <w:t xml:space="preserve">лана действий по </w:t>
      </w:r>
      <w:r>
        <w:rPr>
          <w:lang w:val="ru-RU"/>
        </w:rPr>
        <w:t>созданию</w:t>
      </w:r>
      <w:r w:rsidRPr="00B0223C">
        <w:rPr>
          <w:lang w:val="ru-RU"/>
        </w:rPr>
        <w:t xml:space="preserve"> потенциала</w:t>
      </w:r>
      <w:r w:rsidRPr="008C7331">
        <w:rPr>
          <w:rStyle w:val="FootnoteReference"/>
          <w:sz w:val="22"/>
          <w:szCs w:val="22"/>
          <w:u w:val="none"/>
          <w:vertAlign w:val="superscript"/>
          <w:lang w:val="ru-RU"/>
        </w:rPr>
        <w:footnoteReference w:id="30"/>
      </w:r>
      <w:r w:rsidRPr="00B0223C">
        <w:rPr>
          <w:lang w:val="ru-RU"/>
        </w:rPr>
        <w:t>;</w:t>
      </w:r>
    </w:p>
    <w:p w14:paraId="09096E37" w14:textId="77777777" w:rsidR="00513DB0" w:rsidRPr="00F76C5D" w:rsidRDefault="00513DB0" w:rsidP="00513DB0">
      <w:pPr>
        <w:keepNext/>
        <w:shd w:val="clear" w:color="auto" w:fill="FFFFFF" w:themeFill="background1"/>
        <w:spacing w:before="120" w:after="120"/>
        <w:ind w:firstLine="720"/>
        <w:rPr>
          <w:lang w:val="ru-RU"/>
        </w:rPr>
      </w:pPr>
      <w:r w:rsidRPr="00160FED">
        <w:rPr>
          <w:lang w:val="ru-RU"/>
        </w:rPr>
        <w:t>16.</w:t>
      </w:r>
      <w:r w:rsidRPr="00F76C5D">
        <w:rPr>
          <w:lang w:val="ru-RU"/>
        </w:rPr>
        <w:tab/>
      </w:r>
      <w:r w:rsidRPr="0052034A">
        <w:rPr>
          <w:i/>
          <w:iCs/>
          <w:lang w:val="ru-RU"/>
        </w:rPr>
        <w:t>настоятельно призывает</w:t>
      </w:r>
      <w:r w:rsidRPr="00E76ED2">
        <w:rPr>
          <w:lang w:val="ru-RU"/>
        </w:rPr>
        <w:t xml:space="preserve"> Стороны, имеющие право на получение помощи, своевременно представлять свои письма </w:t>
      </w:r>
      <w:r w:rsidRPr="00F76C5D">
        <w:rPr>
          <w:lang w:val="ru-RU"/>
        </w:rPr>
        <w:t>с подтверждением обязательств</w:t>
      </w:r>
      <w:r w:rsidRPr="00E76ED2">
        <w:rPr>
          <w:lang w:val="ru-RU"/>
        </w:rPr>
        <w:t xml:space="preserve"> учреждению-исполнителю для обеспечения того, чтобы проекты по поддержке подготовки пятых национальных докладов могли быть представлены на утверждение Глобальному экологическому фонду задолго до крайнего срока представления докладов;</w:t>
      </w:r>
    </w:p>
    <w:p w14:paraId="09096E38" w14:textId="77777777" w:rsidR="00513DB0" w:rsidRDefault="00513DB0" w:rsidP="00513DB0">
      <w:pPr>
        <w:keepNext/>
        <w:shd w:val="clear" w:color="auto" w:fill="FFFFFF" w:themeFill="background1"/>
        <w:spacing w:before="120" w:after="120"/>
        <w:ind w:firstLine="720"/>
        <w:rPr>
          <w:lang w:val="ru-RU"/>
        </w:rPr>
      </w:pPr>
      <w:r w:rsidRPr="001C2514">
        <w:rPr>
          <w:lang w:val="ru-RU"/>
        </w:rPr>
        <w:t>17</w:t>
      </w:r>
      <w:r w:rsidRPr="00E76ED2">
        <w:rPr>
          <w:lang w:val="ru-RU"/>
        </w:rPr>
        <w:t>.</w:t>
      </w:r>
      <w:r w:rsidRPr="00E76ED2">
        <w:rPr>
          <w:lang w:val="ru-RU"/>
        </w:rPr>
        <w:tab/>
      </w:r>
      <w:r w:rsidRPr="00160FED">
        <w:rPr>
          <w:i/>
          <w:lang w:val="ru-RU"/>
        </w:rPr>
        <w:t>принимает к сведению</w:t>
      </w:r>
      <w:r w:rsidRPr="00E76ED2">
        <w:rPr>
          <w:lang w:val="ru-RU"/>
        </w:rPr>
        <w:t xml:space="preserve"> решение 15/</w:t>
      </w:r>
      <w:r>
        <w:rPr>
          <w:lang w:val="ru-RU"/>
        </w:rPr>
        <w:t>6</w:t>
      </w:r>
      <w:r w:rsidRPr="00E76ED2">
        <w:rPr>
          <w:lang w:val="ru-RU"/>
        </w:rPr>
        <w:t xml:space="preserve"> и решение 15/</w:t>
      </w:r>
      <w:r>
        <w:rPr>
          <w:lang w:val="ru-RU"/>
        </w:rPr>
        <w:t>4</w:t>
      </w:r>
      <w:r w:rsidRPr="00E76ED2">
        <w:rPr>
          <w:lang w:val="ru-RU"/>
        </w:rPr>
        <w:t xml:space="preserve"> Конференции Сторон и </w:t>
      </w:r>
      <w:r w:rsidRPr="001C1445">
        <w:rPr>
          <w:iCs/>
          <w:lang w:val="ru-RU"/>
        </w:rPr>
        <w:t>призывает</w:t>
      </w:r>
      <w:r w:rsidRPr="00E76ED2">
        <w:rPr>
          <w:lang w:val="ru-RU"/>
        </w:rPr>
        <w:t xml:space="preserve"> Стороны Картахенского протокола внести вклад в национальные процессы подготовки седьмых национальных докладов в рамках Конвенции, в том числе путем предоставления информации о задачах, имеющих отношение к биобезопасности</w:t>
      </w:r>
      <w:r w:rsidRPr="001C2514">
        <w:rPr>
          <w:lang w:val="ru-RU"/>
        </w:rPr>
        <w:t xml:space="preserve">. </w:t>
      </w:r>
      <w:r>
        <w:rPr>
          <w:lang w:val="ru-RU"/>
        </w:rPr>
        <w:t xml:space="preserve"> </w:t>
      </w:r>
    </w:p>
    <w:p w14:paraId="09096E39" w14:textId="77777777" w:rsidR="00513DB0" w:rsidRDefault="00513DB0"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sectPr w:rsidR="00513DB0" w:rsidSect="00340720">
          <w:footnotePr>
            <w:numRestart w:val="eachSect"/>
          </w:footnotePr>
          <w:pgSz w:w="12240" w:h="15840"/>
          <w:pgMar w:top="1021" w:right="1440" w:bottom="1021" w:left="1440" w:header="459" w:footer="720" w:gutter="0"/>
          <w:cols w:space="708"/>
          <w:docGrid w:linePitch="360"/>
        </w:sectPr>
      </w:pPr>
    </w:p>
    <w:p w14:paraId="09096E3A" w14:textId="77777777" w:rsidR="00513DB0" w:rsidRPr="00DD7E94" w:rsidRDefault="00513DB0" w:rsidP="00DD7E94">
      <w:pPr>
        <w:pStyle w:val="decision"/>
      </w:pPr>
      <w:bookmarkStart w:id="97" w:name="_Toc152746671"/>
      <w:r w:rsidRPr="00DD7E94">
        <w:lastRenderedPageBreak/>
        <w:t>CP-10/10.</w:t>
      </w:r>
      <w:r w:rsidRPr="00DD7E94">
        <w:tab/>
      </w:r>
      <w:proofErr w:type="spellStart"/>
      <w:r w:rsidRPr="00DD7E94">
        <w:t>Оценка</w:t>
      </w:r>
      <w:proofErr w:type="spellEnd"/>
      <w:r w:rsidRPr="00DD7E94">
        <w:t xml:space="preserve"> </w:t>
      </w:r>
      <w:proofErr w:type="spellStart"/>
      <w:r w:rsidRPr="00DD7E94">
        <w:t>рисков</w:t>
      </w:r>
      <w:proofErr w:type="spellEnd"/>
      <w:r w:rsidRPr="00DD7E94">
        <w:t xml:space="preserve"> и </w:t>
      </w:r>
      <w:proofErr w:type="spellStart"/>
      <w:r w:rsidRPr="00DD7E94">
        <w:t>регулирование</w:t>
      </w:r>
      <w:proofErr w:type="spellEnd"/>
      <w:r w:rsidRPr="00DD7E94">
        <w:t xml:space="preserve"> </w:t>
      </w:r>
      <w:proofErr w:type="spellStart"/>
      <w:r w:rsidRPr="00DD7E94">
        <w:t>рисков</w:t>
      </w:r>
      <w:proofErr w:type="spellEnd"/>
      <w:r w:rsidRPr="00DD7E94">
        <w:t xml:space="preserve"> (</w:t>
      </w:r>
      <w:proofErr w:type="spellStart"/>
      <w:r w:rsidRPr="00DD7E94">
        <w:t>статьи</w:t>
      </w:r>
      <w:proofErr w:type="spellEnd"/>
      <w:r w:rsidRPr="00DD7E94">
        <w:t xml:space="preserve"> 15 и 16)</w:t>
      </w:r>
      <w:bookmarkEnd w:id="97"/>
    </w:p>
    <w:p w14:paraId="09096E3B" w14:textId="77777777" w:rsidR="00513DB0" w:rsidRDefault="00513DB0" w:rsidP="00513DB0">
      <w:pPr>
        <w:pStyle w:val="Para1"/>
        <w:numPr>
          <w:ilvl w:val="0"/>
          <w:numId w:val="0"/>
        </w:numPr>
        <w:suppressLineNumbers/>
        <w:suppressAutoHyphens/>
        <w:spacing w:before="240"/>
        <w:ind w:firstLine="720"/>
        <w:rPr>
          <w:i/>
          <w:iCs/>
          <w:lang w:val="ru-RU"/>
        </w:rPr>
      </w:pPr>
      <w:r>
        <w:rPr>
          <w:i/>
          <w:iCs/>
          <w:lang w:val="ru-RU"/>
        </w:rPr>
        <w:t>Конференция Сторон, выступающая в качестве совещания Сторон Картахенского протокола по биобезопасности,</w:t>
      </w:r>
    </w:p>
    <w:p w14:paraId="09096E3C" w14:textId="77777777" w:rsidR="00513DB0" w:rsidRDefault="00513DB0" w:rsidP="00513DB0">
      <w:pPr>
        <w:pStyle w:val="Para1"/>
        <w:numPr>
          <w:ilvl w:val="0"/>
          <w:numId w:val="0"/>
        </w:numPr>
        <w:suppressLineNumbers/>
        <w:suppressAutoHyphens/>
        <w:ind w:firstLine="709"/>
        <w:rPr>
          <w:lang w:val="ru-RU"/>
        </w:rPr>
      </w:pPr>
      <w:r>
        <w:rPr>
          <w:i/>
          <w:iCs/>
          <w:lang w:val="ru-RU"/>
        </w:rPr>
        <w:t>ссылаясь</w:t>
      </w:r>
      <w:r>
        <w:rPr>
          <w:lang w:val="ru-RU"/>
        </w:rPr>
        <w:t xml:space="preserve"> на пункт 7 решения СР-9/13, в котором она постановила рассмотреть на своем 10</w:t>
      </w:r>
      <w:r w:rsidRPr="00511E89">
        <w:rPr>
          <w:lang w:val="ru-RU"/>
        </w:rPr>
        <w:t>-</w:t>
      </w:r>
      <w:r>
        <w:rPr>
          <w:lang w:val="ru-RU"/>
        </w:rPr>
        <w:t>м совещании вопрос о потребности в дополнительных добровольных руководящих указаниях по оценке рисков в отношении (а) живых измененных организмов, созданных по технологии генного драйва, и (b) живой измененной рыбы,</w:t>
      </w:r>
    </w:p>
    <w:p w14:paraId="09096E3D" w14:textId="77777777" w:rsidR="00513DB0" w:rsidRDefault="00513DB0" w:rsidP="00513DB0">
      <w:pPr>
        <w:pStyle w:val="Para1"/>
        <w:numPr>
          <w:ilvl w:val="0"/>
          <w:numId w:val="0"/>
        </w:numPr>
        <w:suppressLineNumbers/>
        <w:suppressAutoHyphens/>
        <w:ind w:firstLine="709"/>
        <w:rPr>
          <w:lang w:val="ru-RU"/>
        </w:rPr>
      </w:pPr>
      <w:r>
        <w:rPr>
          <w:i/>
          <w:iCs/>
          <w:lang w:val="ru-RU"/>
        </w:rPr>
        <w:t>ссылаясь</w:t>
      </w:r>
      <w:r>
        <w:rPr>
          <w:lang w:val="ru-RU"/>
        </w:rPr>
        <w:t xml:space="preserve"> </w:t>
      </w:r>
      <w:r>
        <w:rPr>
          <w:i/>
          <w:iCs/>
          <w:lang w:val="ru-RU"/>
        </w:rPr>
        <w:t xml:space="preserve">также </w:t>
      </w:r>
      <w:r>
        <w:rPr>
          <w:lang w:val="ru-RU"/>
        </w:rPr>
        <w:t>на пункт 17 решения BS-VII/12, в котором она рекомендовала Конференции Сторон Конвенции о биологическом разнообразии выработать скоординированный подход с Конференцией Сторон, выступающей в качестве совещания Сторон Картахенского протокола по биобезопасности, к вопросу синтетической биологии, учитывая, что положения Протокола могут также применяться к живым организмам, полученным с помощью методов синтетической биологии,</w:t>
      </w:r>
    </w:p>
    <w:p w14:paraId="09096E3E" w14:textId="77777777" w:rsidR="00513DB0" w:rsidRDefault="00513DB0" w:rsidP="00513DB0">
      <w:pPr>
        <w:pStyle w:val="Para1"/>
        <w:numPr>
          <w:ilvl w:val="0"/>
          <w:numId w:val="0"/>
        </w:numPr>
        <w:ind w:firstLine="709"/>
        <w:rPr>
          <w:lang w:val="ru-RU"/>
        </w:rPr>
      </w:pPr>
      <w:r>
        <w:rPr>
          <w:i/>
          <w:iCs/>
          <w:lang w:val="ru-RU"/>
        </w:rPr>
        <w:t xml:space="preserve">ссылаясь далее </w:t>
      </w:r>
      <w:r w:rsidRPr="00583D65">
        <w:rPr>
          <w:iCs/>
          <w:lang w:val="ru-RU"/>
        </w:rPr>
        <w:t>на</w:t>
      </w:r>
      <w:r>
        <w:rPr>
          <w:lang w:val="ru-RU"/>
        </w:rPr>
        <w:t xml:space="preserve"> важность осмотрительного подхода, в соответствии с Картахенским протоколом по биобезопасности,</w:t>
      </w:r>
    </w:p>
    <w:p w14:paraId="09096E3F" w14:textId="77777777" w:rsidR="00513DB0" w:rsidRDefault="00513DB0" w:rsidP="00513DB0">
      <w:pPr>
        <w:pStyle w:val="Para1"/>
        <w:numPr>
          <w:ilvl w:val="0"/>
          <w:numId w:val="0"/>
        </w:numPr>
        <w:suppressLineNumbers/>
        <w:suppressAutoHyphens/>
        <w:ind w:firstLine="709"/>
        <w:rPr>
          <w:lang w:val="ru-RU"/>
        </w:rPr>
      </w:pPr>
      <w:r>
        <w:rPr>
          <w:i/>
          <w:iCs/>
          <w:lang w:val="ru-RU"/>
        </w:rPr>
        <w:t>отмечая</w:t>
      </w:r>
      <w:r>
        <w:rPr>
          <w:lang w:val="ru-RU"/>
        </w:rPr>
        <w:t xml:space="preserve"> существующее добровольное руководство по оценке социально-экономических соображений в контексте статьи 26 Картахенского протокола по биобезопасности,</w:t>
      </w:r>
    </w:p>
    <w:p w14:paraId="09096E40" w14:textId="77777777" w:rsidR="00513DB0" w:rsidRDefault="00513DB0" w:rsidP="00A056A2">
      <w:pPr>
        <w:pStyle w:val="Para1"/>
        <w:numPr>
          <w:ilvl w:val="0"/>
          <w:numId w:val="20"/>
        </w:numPr>
        <w:suppressLineNumbers/>
        <w:suppressAutoHyphens/>
        <w:snapToGrid w:val="0"/>
        <w:ind w:left="0" w:firstLine="720"/>
        <w:rPr>
          <w:lang w:val="ru-RU"/>
        </w:rPr>
      </w:pPr>
      <w:r>
        <w:rPr>
          <w:i/>
          <w:lang w:val="ru-RU"/>
        </w:rPr>
        <w:t>приветствует</w:t>
      </w:r>
      <w:r>
        <w:rPr>
          <w:lang w:val="ru-RU"/>
        </w:rPr>
        <w:t xml:space="preserve"> итоги дискуссий </w:t>
      </w:r>
      <w:bookmarkStart w:id="98" w:name="_Hlk42864449"/>
      <w:r>
        <w:rPr>
          <w:lang w:val="ru-RU"/>
        </w:rPr>
        <w:t xml:space="preserve">Специальной группы технических экспертов </w:t>
      </w:r>
      <w:bookmarkEnd w:id="98"/>
      <w:r>
        <w:rPr>
          <w:lang w:val="ru-RU"/>
        </w:rPr>
        <w:t>по оценке рисков</w:t>
      </w:r>
      <w:r w:rsidRPr="008C7331">
        <w:rPr>
          <w:rStyle w:val="FootnoteReference"/>
          <w:rFonts w:eastAsiaTheme="majorEastAsia"/>
          <w:sz w:val="22"/>
          <w:u w:val="none"/>
          <w:vertAlign w:val="superscript"/>
          <w:lang w:val="ru-RU"/>
        </w:rPr>
        <w:footnoteReference w:id="31"/>
      </w:r>
      <w:r>
        <w:rPr>
          <w:lang w:val="ru-RU"/>
        </w:rPr>
        <w:t>;</w:t>
      </w:r>
    </w:p>
    <w:p w14:paraId="09096E41" w14:textId="77777777" w:rsidR="00513DB0" w:rsidRDefault="00513DB0" w:rsidP="00A056A2">
      <w:pPr>
        <w:pStyle w:val="Para1"/>
        <w:numPr>
          <w:ilvl w:val="0"/>
          <w:numId w:val="20"/>
        </w:numPr>
        <w:suppressLineNumbers/>
        <w:suppressAutoHyphens/>
        <w:snapToGrid w:val="0"/>
        <w:ind w:left="0" w:firstLine="720"/>
        <w:rPr>
          <w:lang w:val="ru-RU"/>
        </w:rPr>
      </w:pPr>
      <w:r>
        <w:rPr>
          <w:i/>
          <w:iCs/>
          <w:lang w:val="ru-RU"/>
        </w:rPr>
        <w:t>принимает к сведению</w:t>
      </w:r>
      <w:r>
        <w:rPr>
          <w:lang w:val="ru-RU"/>
        </w:rPr>
        <w:t xml:space="preserve"> разъяснения, внесенные Специальной группой технических экспертов по приложению I к решению СР-9/13 в отношении процесса выявления и установления приоритетности конкретных вопросов оценки рисков в отношении живых измененных организмов, которые могут потребовать рассмотрения</w:t>
      </w:r>
      <w:r w:rsidRPr="008C7331">
        <w:rPr>
          <w:rStyle w:val="FootnoteReference"/>
          <w:rFonts w:eastAsiaTheme="majorEastAsia"/>
          <w:sz w:val="22"/>
          <w:u w:val="none"/>
          <w:vertAlign w:val="superscript"/>
          <w:lang w:val="ru-RU"/>
        </w:rPr>
        <w:footnoteReference w:id="32"/>
      </w:r>
      <w:r>
        <w:rPr>
          <w:lang w:val="ru-RU"/>
        </w:rPr>
        <w:t>;</w:t>
      </w:r>
    </w:p>
    <w:p w14:paraId="09096E42" w14:textId="77777777" w:rsidR="00513DB0" w:rsidRDefault="00513DB0" w:rsidP="00A056A2">
      <w:pPr>
        <w:pStyle w:val="Para1"/>
        <w:numPr>
          <w:ilvl w:val="0"/>
          <w:numId w:val="20"/>
        </w:numPr>
        <w:suppressLineNumbers/>
        <w:suppressAutoHyphens/>
        <w:snapToGrid w:val="0"/>
        <w:ind w:left="0" w:firstLine="720"/>
        <w:rPr>
          <w:lang w:val="ru-RU"/>
        </w:rPr>
      </w:pPr>
      <w:r>
        <w:rPr>
          <w:i/>
          <w:lang w:val="ru-RU"/>
        </w:rPr>
        <w:t>приветствует</w:t>
      </w:r>
      <w:r>
        <w:rPr>
          <w:lang w:val="ru-RU"/>
        </w:rPr>
        <w:t xml:space="preserve"> анализ, проведенный Специальной группой технических экспертов по вопросам, касающимся: (а) живых измененных организмов, созданных по технологии генного драйва, и (b) живой измененной рыбы в соответствии с приложением I решения CP-9/13;</w:t>
      </w:r>
    </w:p>
    <w:p w14:paraId="09096E43" w14:textId="77777777" w:rsidR="00513DB0" w:rsidRDefault="00513DB0" w:rsidP="00A056A2">
      <w:pPr>
        <w:pStyle w:val="Para1"/>
        <w:numPr>
          <w:ilvl w:val="0"/>
          <w:numId w:val="20"/>
        </w:numPr>
        <w:suppressLineNumbers/>
        <w:suppressAutoHyphens/>
        <w:snapToGrid w:val="0"/>
        <w:ind w:left="0" w:firstLine="720"/>
        <w:rPr>
          <w:lang w:val="ru-RU"/>
        </w:rPr>
      </w:pPr>
      <w:r>
        <w:rPr>
          <w:i/>
          <w:lang w:val="ru-RU"/>
        </w:rPr>
        <w:t>принимает к сведению</w:t>
      </w:r>
      <w:r>
        <w:rPr>
          <w:lang w:val="ru-RU"/>
        </w:rPr>
        <w:t xml:space="preserve"> мнения о необходимости разработки руководства по оценке риска в отношении живой измененной рыбы, </w:t>
      </w:r>
      <w:r>
        <w:rPr>
          <w:iCs/>
          <w:lang w:val="ru-RU"/>
        </w:rPr>
        <w:t>постановляет</w:t>
      </w:r>
      <w:r>
        <w:rPr>
          <w:lang w:val="ru-RU"/>
        </w:rPr>
        <w:t xml:space="preserve"> на данном этапе не приступать к разработке дополнительных добровольных руководящих указаний по оценке риска в отношении живой измененной рыбы, и призывает Стороны и предлагает другим правительствам и соответствующим организациям содействовать международному сотрудничеству, обмену информацией и созданию потенциала в области оценки рисков, связанных с живой измененной рыбой, и использовать имеющиеся руководящие материалы с целью рассмотрения возможности создания дальнейшего руководства в отношении живой измененной рыбы на своем 11-м совещании в соответствии с положениями приложения </w:t>
      </w:r>
      <w:r>
        <w:rPr>
          <w:lang w:val="es-ES"/>
        </w:rPr>
        <w:t>I</w:t>
      </w:r>
      <w:r w:rsidRPr="004A00A1">
        <w:rPr>
          <w:lang w:val="ru-RU"/>
        </w:rPr>
        <w:t xml:space="preserve"> </w:t>
      </w:r>
      <w:r>
        <w:rPr>
          <w:lang w:val="ru-RU"/>
        </w:rPr>
        <w:t xml:space="preserve">к решению </w:t>
      </w:r>
      <w:r>
        <w:t>CP-9/13</w:t>
      </w:r>
      <w:r>
        <w:rPr>
          <w:lang w:val="ru-RU"/>
        </w:rPr>
        <w:t>;</w:t>
      </w:r>
    </w:p>
    <w:p w14:paraId="09096E44" w14:textId="77777777" w:rsidR="00513DB0" w:rsidRDefault="00513DB0" w:rsidP="00A056A2">
      <w:pPr>
        <w:pStyle w:val="Para1"/>
        <w:numPr>
          <w:ilvl w:val="0"/>
          <w:numId w:val="20"/>
        </w:numPr>
        <w:suppressLineNumbers/>
        <w:suppressAutoHyphens/>
        <w:snapToGrid w:val="0"/>
        <w:ind w:left="0" w:firstLine="720"/>
        <w:rPr>
          <w:lang w:val="ru-RU"/>
        </w:rPr>
      </w:pPr>
      <w:r>
        <w:rPr>
          <w:i/>
          <w:lang w:val="ru-RU"/>
        </w:rPr>
        <w:t>одобряет</w:t>
      </w:r>
      <w:r>
        <w:rPr>
          <w:lang w:val="ru-RU"/>
        </w:rPr>
        <w:t xml:space="preserve"> рекомендацию Специальной группы технических экспертов о необходимости разработки дополнительных добровольных руководящих указаний по содействию в индивидуальной оценке риска в отношении живых измененных организмов, созданных по технологии генного драйва, и </w:t>
      </w:r>
      <w:r>
        <w:rPr>
          <w:iCs/>
          <w:lang w:val="ru-RU"/>
        </w:rPr>
        <w:t>соглашается</w:t>
      </w:r>
      <w:r>
        <w:rPr>
          <w:lang w:val="ru-RU"/>
        </w:rPr>
        <w:t xml:space="preserve"> разработать такие дополнительные добровольные руководящие указания в соответствии с приложением ниже;</w:t>
      </w:r>
    </w:p>
    <w:p w14:paraId="09096E45" w14:textId="77777777" w:rsidR="00513DB0" w:rsidRDefault="00513DB0" w:rsidP="00A056A2">
      <w:pPr>
        <w:pStyle w:val="Para1"/>
        <w:numPr>
          <w:ilvl w:val="0"/>
          <w:numId w:val="20"/>
        </w:numPr>
        <w:suppressLineNumbers/>
        <w:suppressAutoHyphens/>
        <w:snapToGrid w:val="0"/>
        <w:ind w:left="0" w:firstLine="709"/>
        <w:rPr>
          <w:lang w:val="ru-RU"/>
        </w:rPr>
      </w:pPr>
      <w:r>
        <w:rPr>
          <w:i/>
          <w:iCs/>
          <w:lang w:val="ru-RU"/>
        </w:rPr>
        <w:t>постановляет</w:t>
      </w:r>
      <w:r>
        <w:rPr>
          <w:lang w:val="ru-RU"/>
        </w:rPr>
        <w:t xml:space="preserve"> учредить специальную группу технических экспертов по оценке рисков, которая будет работать в соответствии с кругом полномочий, прилагаемым к настоящему документу;</w:t>
      </w:r>
    </w:p>
    <w:p w14:paraId="09096E46" w14:textId="77777777" w:rsidR="00513DB0" w:rsidRDefault="00513DB0" w:rsidP="00A056A2">
      <w:pPr>
        <w:pStyle w:val="Para1"/>
        <w:numPr>
          <w:ilvl w:val="0"/>
          <w:numId w:val="20"/>
        </w:numPr>
        <w:suppressLineNumbers/>
        <w:suppressAutoHyphens/>
        <w:snapToGrid w:val="0"/>
        <w:ind w:left="0" w:firstLine="709"/>
        <w:rPr>
          <w:lang w:val="ru-RU"/>
        </w:rPr>
      </w:pPr>
      <w:r>
        <w:rPr>
          <w:i/>
          <w:iCs/>
          <w:lang w:val="ru-RU"/>
        </w:rPr>
        <w:lastRenderedPageBreak/>
        <w:t xml:space="preserve">предлагает </w:t>
      </w:r>
      <w:r>
        <w:rPr>
          <w:lang w:val="ru-RU"/>
        </w:rPr>
        <w:t>Сторонам, другим правительствам, коренным народам, местным общинам и соответствующим организациям предоставлять Исполнительному секретарю информацию, относящуюся к работе Специальной группы технических экспертов</w:t>
      </w:r>
      <w:r w:rsidRPr="00744F74">
        <w:rPr>
          <w:lang w:val="ru-RU"/>
        </w:rPr>
        <w:t xml:space="preserve"> </w:t>
      </w:r>
      <w:r>
        <w:rPr>
          <w:lang w:val="ru-RU"/>
        </w:rPr>
        <w:t>по оценке рисков, учрежденной в пункте 6 выше;</w:t>
      </w:r>
    </w:p>
    <w:p w14:paraId="09096E47" w14:textId="77777777" w:rsidR="00513DB0" w:rsidRDefault="00513DB0" w:rsidP="00A056A2">
      <w:pPr>
        <w:pStyle w:val="Para1"/>
        <w:numPr>
          <w:ilvl w:val="0"/>
          <w:numId w:val="20"/>
        </w:numPr>
        <w:suppressLineNumbers/>
        <w:suppressAutoHyphens/>
        <w:snapToGrid w:val="0"/>
        <w:ind w:left="0" w:firstLine="709"/>
        <w:rPr>
          <w:lang w:val="ru-RU"/>
        </w:rPr>
      </w:pPr>
      <w:r>
        <w:rPr>
          <w:i/>
          <w:iCs/>
          <w:lang w:val="ru-RU"/>
        </w:rPr>
        <w:t>предлагает</w:t>
      </w:r>
      <w:r>
        <w:rPr>
          <w:lang w:val="ru-RU"/>
        </w:rPr>
        <w:t xml:space="preserve"> Сторонам также представлять информацию о своих потребностях и приоритетах в отношении дальнейших руководящих указаний по конкретным темам в рамках оценки риска в отношении живых измененных организмов, включая обоснование, отвечающее критериям, изложенным в приложении I к решению CP-9/13;</w:t>
      </w:r>
    </w:p>
    <w:p w14:paraId="09096E48" w14:textId="77777777" w:rsidR="00513DB0" w:rsidRDefault="00513DB0" w:rsidP="00A056A2">
      <w:pPr>
        <w:pStyle w:val="Para1"/>
        <w:numPr>
          <w:ilvl w:val="0"/>
          <w:numId w:val="20"/>
        </w:numPr>
        <w:suppressLineNumbers/>
        <w:suppressAutoHyphens/>
        <w:snapToGrid w:val="0"/>
        <w:ind w:left="0" w:firstLine="709"/>
        <w:rPr>
          <w:lang w:val="ru-RU"/>
        </w:rPr>
      </w:pPr>
      <w:r>
        <w:rPr>
          <w:i/>
          <w:iCs/>
          <w:lang w:val="ru-RU"/>
        </w:rPr>
        <w:t>призывает</w:t>
      </w:r>
      <w:r>
        <w:rPr>
          <w:lang w:val="ru-RU"/>
        </w:rPr>
        <w:t xml:space="preserve"> Стороны, другие правительства и соответствующие организации продолжать распространять информацию и обмениваться опытом, особенно через Механизм посредничества по биобезопасности, представляющими актуальность с точки зрения оценки рисков в отношении живых измененных организмов, включая живую измененную рыбу и организмы, созданные по технологии генного драйва;</w:t>
      </w:r>
    </w:p>
    <w:p w14:paraId="09096E49" w14:textId="77777777" w:rsidR="00513DB0" w:rsidRDefault="00513DB0" w:rsidP="00A056A2">
      <w:pPr>
        <w:pStyle w:val="Para1"/>
        <w:numPr>
          <w:ilvl w:val="0"/>
          <w:numId w:val="20"/>
        </w:numPr>
        <w:suppressLineNumbers/>
        <w:suppressAutoHyphens/>
        <w:snapToGrid w:val="0"/>
        <w:ind w:left="0" w:firstLine="709"/>
        <w:rPr>
          <w:lang w:val="ru-RU"/>
        </w:rPr>
      </w:pPr>
      <w:r>
        <w:rPr>
          <w:i/>
          <w:lang w:val="ru-RU"/>
        </w:rPr>
        <w:t>поручает</w:t>
      </w:r>
      <w:r>
        <w:rPr>
          <w:lang w:val="ru-RU"/>
        </w:rPr>
        <w:t xml:space="preserve"> Исполнительному секретарю:</w:t>
      </w:r>
    </w:p>
    <w:p w14:paraId="09096E4A" w14:textId="77777777" w:rsidR="00513DB0" w:rsidRPr="009506B2" w:rsidRDefault="00513DB0" w:rsidP="00A056A2">
      <w:pPr>
        <w:pStyle w:val="Para1"/>
        <w:numPr>
          <w:ilvl w:val="0"/>
          <w:numId w:val="22"/>
        </w:numPr>
        <w:suppressLineNumbers/>
        <w:suppressAutoHyphens/>
        <w:ind w:left="0" w:firstLine="709"/>
        <w:rPr>
          <w:iCs/>
          <w:lang w:val="ru-RU"/>
        </w:rPr>
      </w:pPr>
      <w:r>
        <w:rPr>
          <w:iCs/>
          <w:lang w:val="ru-RU"/>
        </w:rPr>
        <w:t xml:space="preserve">поручить, при условии наличия ресурсов и руководствуясь решением 14/33 </w:t>
      </w:r>
      <w:r w:rsidRPr="00A36D12">
        <w:rPr>
          <w:iCs/>
          <w:lang w:val="ru-RU"/>
        </w:rPr>
        <w:t>о предотвращени</w:t>
      </w:r>
      <w:r>
        <w:rPr>
          <w:iCs/>
          <w:lang w:val="ru-RU"/>
        </w:rPr>
        <w:t>и</w:t>
      </w:r>
      <w:r w:rsidRPr="00A36D12">
        <w:rPr>
          <w:iCs/>
          <w:lang w:val="ru-RU"/>
        </w:rPr>
        <w:t xml:space="preserve"> конфликтов интересов и управлению ими в работе экспертных групп</w:t>
      </w:r>
      <w:r>
        <w:rPr>
          <w:iCs/>
          <w:lang w:val="ru-RU"/>
        </w:rPr>
        <w:t xml:space="preserve">, </w:t>
      </w:r>
      <w:r w:rsidRPr="009506B2">
        <w:rPr>
          <w:iCs/>
          <w:lang w:val="ru-RU"/>
        </w:rPr>
        <w:t xml:space="preserve">разработку подробного </w:t>
      </w:r>
      <w:r>
        <w:rPr>
          <w:iCs/>
          <w:lang w:val="ru-RU"/>
        </w:rPr>
        <w:t>плана</w:t>
      </w:r>
      <w:r w:rsidRPr="009506B2">
        <w:rPr>
          <w:iCs/>
          <w:lang w:val="ru-RU"/>
        </w:rPr>
        <w:t xml:space="preserve"> дополнительных руководящих </w:t>
      </w:r>
      <w:r w:rsidRPr="009506B2">
        <w:rPr>
          <w:lang w:val="ru-RU"/>
        </w:rPr>
        <w:t xml:space="preserve">указаний </w:t>
      </w:r>
      <w:r w:rsidRPr="009506B2">
        <w:rPr>
          <w:iCs/>
          <w:lang w:val="ru-RU"/>
        </w:rPr>
        <w:t xml:space="preserve">по оценке рисков в отношении живых измененных организмов, </w:t>
      </w:r>
      <w:r>
        <w:rPr>
          <w:lang w:val="ru-RU"/>
        </w:rPr>
        <w:t>созданных по технологии генного драйва</w:t>
      </w:r>
      <w:r>
        <w:rPr>
          <w:iCs/>
          <w:lang w:val="ru-RU"/>
        </w:rPr>
        <w:t xml:space="preserve">, для рассмотрения онлайновым форумом в качестве основы для работы </w:t>
      </w:r>
      <w:r>
        <w:rPr>
          <w:lang w:val="ru-RU"/>
        </w:rPr>
        <w:t>Специальной группы технических экспертов;</w:t>
      </w:r>
    </w:p>
    <w:p w14:paraId="09096E4B" w14:textId="77777777" w:rsidR="00513DB0" w:rsidRDefault="00513DB0" w:rsidP="00A056A2">
      <w:pPr>
        <w:pStyle w:val="Para1"/>
        <w:numPr>
          <w:ilvl w:val="0"/>
          <w:numId w:val="22"/>
        </w:numPr>
        <w:suppressLineNumbers/>
        <w:suppressAutoHyphens/>
        <w:snapToGrid w:val="0"/>
        <w:ind w:left="0" w:firstLine="709"/>
        <w:rPr>
          <w:lang w:val="ru-RU"/>
        </w:rPr>
      </w:pPr>
      <w:r>
        <w:rPr>
          <w:lang w:val="ru-RU"/>
        </w:rPr>
        <w:t>провести дискуссии в рамках Онлайнового форума по оценке и регулированию рисков для обзора плана дополнительных добровольных руководящих указаний и оказания поддержки работе Специальной группы технических экспертов;</w:t>
      </w:r>
    </w:p>
    <w:p w14:paraId="09096E4C" w14:textId="77777777" w:rsidR="00513DB0" w:rsidRDefault="00513DB0" w:rsidP="00A056A2">
      <w:pPr>
        <w:pStyle w:val="Para1"/>
        <w:numPr>
          <w:ilvl w:val="0"/>
          <w:numId w:val="22"/>
        </w:numPr>
        <w:suppressLineNumbers/>
        <w:suppressAutoHyphens/>
        <w:snapToGrid w:val="0"/>
        <w:ind w:left="0" w:firstLine="709"/>
        <w:rPr>
          <w:lang w:val="ru-RU"/>
        </w:rPr>
      </w:pPr>
      <w:r>
        <w:rPr>
          <w:lang w:val="ru-RU"/>
        </w:rPr>
        <w:t>собрать и обобщить соответствующую информацию для оказания содействия работе Онлайнового форума и Специальной группы технических экспертов;</w:t>
      </w:r>
    </w:p>
    <w:p w14:paraId="09096E4D" w14:textId="77777777" w:rsidR="00513DB0" w:rsidRDefault="00513DB0" w:rsidP="00A056A2">
      <w:pPr>
        <w:pStyle w:val="Para1"/>
        <w:numPr>
          <w:ilvl w:val="0"/>
          <w:numId w:val="22"/>
        </w:numPr>
        <w:suppressLineNumbers/>
        <w:suppressAutoHyphens/>
        <w:snapToGrid w:val="0"/>
        <w:ind w:left="0" w:firstLine="709"/>
        <w:rPr>
          <w:lang w:val="ru-RU"/>
        </w:rPr>
      </w:pPr>
      <w:r>
        <w:rPr>
          <w:lang w:val="ru-RU"/>
        </w:rPr>
        <w:t>обобщить результаты работы, о которой говорится в пунктах 7 и 8 выше, и дискуссий в рамках Онлайнового форума и довести их до сведения Специальной группы технических экспертов;</w:t>
      </w:r>
    </w:p>
    <w:p w14:paraId="09096E4E" w14:textId="77777777" w:rsidR="00513DB0" w:rsidRDefault="00513DB0" w:rsidP="00A056A2">
      <w:pPr>
        <w:pStyle w:val="Para1"/>
        <w:numPr>
          <w:ilvl w:val="0"/>
          <w:numId w:val="22"/>
        </w:numPr>
        <w:suppressLineNumbers/>
        <w:suppressAutoHyphens/>
        <w:snapToGrid w:val="0"/>
        <w:ind w:left="0" w:firstLine="709"/>
        <w:rPr>
          <w:lang w:val="ru-RU"/>
        </w:rPr>
      </w:pPr>
      <w:r>
        <w:rPr>
          <w:lang w:val="ru-RU"/>
        </w:rPr>
        <w:t>созвать, при условии наличия необходимых ресурсов, два совещания Специальной группы технических экспертов по оценке рисков, из которых как минимум одно совещание должно пройти в очной форме</w:t>
      </w:r>
      <w:r w:rsidRPr="00C949D6">
        <w:rPr>
          <w:rStyle w:val="FootnoteReference"/>
          <w:rFonts w:eastAsiaTheme="majorEastAsia"/>
          <w:sz w:val="22"/>
          <w:u w:val="none"/>
          <w:vertAlign w:val="superscript"/>
          <w:lang w:val="ru-RU"/>
        </w:rPr>
        <w:footnoteReference w:id="33"/>
      </w:r>
      <w:r>
        <w:rPr>
          <w:lang w:val="ru-RU"/>
        </w:rPr>
        <w:t>;</w:t>
      </w:r>
    </w:p>
    <w:p w14:paraId="09096E4F" w14:textId="77777777" w:rsidR="00513DB0" w:rsidRDefault="00513DB0" w:rsidP="00A056A2">
      <w:pPr>
        <w:pStyle w:val="Para1"/>
        <w:numPr>
          <w:ilvl w:val="0"/>
          <w:numId w:val="22"/>
        </w:numPr>
        <w:suppressLineNumbers/>
        <w:suppressAutoHyphens/>
        <w:snapToGrid w:val="0"/>
        <w:ind w:left="0" w:firstLine="709"/>
        <w:rPr>
          <w:lang w:val="ru-RU"/>
        </w:rPr>
      </w:pPr>
      <w:r>
        <w:rPr>
          <w:lang w:val="ru-RU"/>
        </w:rPr>
        <w:t>содействовать процессу выявления и определения приоритетности конкретных вопросов оценки риска в отношении живых измененных организмов, которые могут потребовать рассмотрения, как предусмотрено в пункте 6 решения CP-9/13, путем предоставления доступа к информации, представленной Сторонами по вопросам, определенным в соответствии с приложением I к тому же решению, а также к информации, представляющей актуальность с точки зрения оценки рисков по этим темам, на специальной веб-странице Механизма посредничества по биобезопасности;</w:t>
      </w:r>
    </w:p>
    <w:p w14:paraId="09096E50" w14:textId="77777777" w:rsidR="00513DB0" w:rsidRDefault="00513DB0" w:rsidP="00A056A2">
      <w:pPr>
        <w:pStyle w:val="Para1"/>
        <w:numPr>
          <w:ilvl w:val="0"/>
          <w:numId w:val="22"/>
        </w:numPr>
        <w:suppressLineNumbers/>
        <w:suppressAutoHyphens/>
        <w:snapToGrid w:val="0"/>
        <w:ind w:left="0" w:firstLine="709"/>
        <w:rPr>
          <w:lang w:val="ru-RU"/>
        </w:rPr>
      </w:pPr>
      <w:r>
        <w:rPr>
          <w:lang w:val="ru-RU"/>
        </w:rPr>
        <w:t>обеспечить всестороннее и эффективное участие коренных народов и местных общин в обсуждениях и работе в отношении оценки рисков в соответствии с Картахенским протоколом;</w:t>
      </w:r>
    </w:p>
    <w:p w14:paraId="09096E51" w14:textId="77777777" w:rsidR="00513DB0" w:rsidRDefault="00513DB0" w:rsidP="00A056A2">
      <w:pPr>
        <w:pStyle w:val="Para1"/>
        <w:numPr>
          <w:ilvl w:val="0"/>
          <w:numId w:val="22"/>
        </w:numPr>
        <w:suppressLineNumbers/>
        <w:suppressAutoHyphens/>
        <w:snapToGrid w:val="0"/>
        <w:ind w:left="0" w:firstLine="709"/>
        <w:rPr>
          <w:lang w:val="ru-RU"/>
        </w:rPr>
      </w:pPr>
      <w:r>
        <w:rPr>
          <w:lang w:val="ru-RU"/>
        </w:rPr>
        <w:t>изучить способы содействия и поддержки создания потенциала, обмена знаниями и передачи технологии в отношении оценки и регулирования рисков, связанных с живыми измененными организмами;</w:t>
      </w:r>
    </w:p>
    <w:p w14:paraId="09096E52" w14:textId="77777777" w:rsidR="00513DB0" w:rsidRDefault="00513DB0" w:rsidP="00A056A2">
      <w:pPr>
        <w:pStyle w:val="Para1"/>
        <w:numPr>
          <w:ilvl w:val="0"/>
          <w:numId w:val="22"/>
        </w:numPr>
        <w:suppressLineNumbers/>
        <w:suppressAutoHyphens/>
        <w:snapToGrid w:val="0"/>
        <w:ind w:left="0" w:firstLine="709"/>
        <w:rPr>
          <w:lang w:val="ru-RU"/>
        </w:rPr>
      </w:pPr>
      <w:r>
        <w:rPr>
          <w:lang w:val="ru-RU"/>
        </w:rPr>
        <w:t xml:space="preserve">предусмотреть в Механизме посредничества по биобезопасности специальные веб-страницы для упрощения доступа к имеющейся информации, касающейся оценки рисков в </w:t>
      </w:r>
      <w:r>
        <w:rPr>
          <w:lang w:val="ru-RU"/>
        </w:rPr>
        <w:lastRenderedPageBreak/>
        <w:t>отношении живых измененных организмов, включая живую измененную рыбу и организмы,</w:t>
      </w:r>
      <w:r>
        <w:rPr>
          <w:iCs/>
          <w:lang w:val="ru-RU"/>
        </w:rPr>
        <w:t xml:space="preserve"> </w:t>
      </w:r>
      <w:r>
        <w:rPr>
          <w:lang w:val="ru-RU"/>
        </w:rPr>
        <w:t>созданные по технологии генного драйва, и повышения осведомленности о ней;</w:t>
      </w:r>
    </w:p>
    <w:p w14:paraId="09096E53" w14:textId="77777777" w:rsidR="00513DB0" w:rsidRDefault="00513DB0" w:rsidP="00A056A2">
      <w:pPr>
        <w:pStyle w:val="Para1"/>
        <w:numPr>
          <w:ilvl w:val="0"/>
          <w:numId w:val="20"/>
        </w:numPr>
        <w:suppressLineNumbers/>
        <w:suppressAutoHyphens/>
        <w:snapToGrid w:val="0"/>
        <w:ind w:left="0" w:firstLine="709"/>
        <w:rPr>
          <w:lang w:val="ru-RU"/>
        </w:rPr>
      </w:pPr>
      <w:r>
        <w:rPr>
          <w:i/>
          <w:iCs/>
          <w:lang w:val="ru-RU"/>
        </w:rPr>
        <w:t>поручает</w:t>
      </w:r>
      <w:r>
        <w:rPr>
          <w:lang w:val="ru-RU"/>
        </w:rPr>
        <w:t xml:space="preserve"> Вспомогательному органу по научным, техническим и технологическим консультациям рассмотреть итоги работы Специальной группы технических экспертов по оценке рисков на его 26-м совещании и подготовить рекомендацию для рассмотрения Конференции Сторон, выступающей в качестве совещания Сторон Картахенского протокола, на ее 11-м совещании;</w:t>
      </w:r>
    </w:p>
    <w:p w14:paraId="09096E54" w14:textId="77777777" w:rsidR="00513DB0" w:rsidRDefault="00513DB0" w:rsidP="00A056A2">
      <w:pPr>
        <w:pStyle w:val="Para1"/>
        <w:numPr>
          <w:ilvl w:val="0"/>
          <w:numId w:val="20"/>
        </w:numPr>
        <w:suppressLineNumbers/>
        <w:suppressAutoHyphens/>
        <w:snapToGrid w:val="0"/>
        <w:ind w:left="0" w:firstLine="709"/>
        <w:rPr>
          <w:lang w:val="ru-RU"/>
        </w:rPr>
      </w:pPr>
      <w:r>
        <w:rPr>
          <w:i/>
          <w:iCs/>
          <w:lang w:val="ru-RU"/>
        </w:rPr>
        <w:t>постановляет</w:t>
      </w:r>
      <w:r>
        <w:rPr>
          <w:lang w:val="ru-RU"/>
        </w:rPr>
        <w:t xml:space="preserve"> рассмотреть на своем 11-м совещании дополнительные вопросы, по которым могут потребоваться руководящие указания по оценке рисков, в дополнение к процессу выявления и определения приоритетности конкретных вопросов оценки рисков в отношении живых измененных организмов, обозначенному в решении СР-9/13, с учетом приоритетов, определенных Сторонами в соответствии с пунктом 8 выше, и доклада Специальной группы технических экспертов согласно пункту 1 </w:t>
      </w:r>
      <w:r w:rsidRPr="00950882">
        <w:rPr>
          <w:lang w:val="ru-RU"/>
        </w:rPr>
        <w:t>(</w:t>
      </w:r>
      <w:r>
        <w:rPr>
          <w:lang w:val="en-US"/>
        </w:rPr>
        <w:t>e</w:t>
      </w:r>
      <w:r>
        <w:rPr>
          <w:lang w:val="ru-RU"/>
        </w:rPr>
        <w:t>) ее круга полномочий.</w:t>
      </w:r>
    </w:p>
    <w:p w14:paraId="09096E55" w14:textId="77777777" w:rsidR="00513DB0" w:rsidRPr="008A0CC7" w:rsidRDefault="00513DB0" w:rsidP="00170B49">
      <w:pPr>
        <w:pStyle w:val="ListParagraph"/>
        <w:keepNext/>
        <w:suppressLineNumbers/>
        <w:suppressAutoHyphens/>
        <w:spacing w:before="240"/>
        <w:ind w:left="0"/>
        <w:jc w:val="center"/>
        <w:outlineLvl w:val="2"/>
        <w:rPr>
          <w:i/>
          <w:iCs/>
          <w:snapToGrid w:val="0"/>
          <w:kern w:val="22"/>
          <w:szCs w:val="22"/>
          <w:lang w:val="ru-RU"/>
        </w:rPr>
      </w:pPr>
      <w:bookmarkStart w:id="99" w:name="_Toc118834342"/>
      <w:bookmarkStart w:id="100" w:name="_Toc152746206"/>
      <w:bookmarkStart w:id="101" w:name="_Toc152746672"/>
      <w:r w:rsidRPr="008A0CC7">
        <w:rPr>
          <w:i/>
          <w:snapToGrid w:val="0"/>
          <w:kern w:val="22"/>
          <w:szCs w:val="22"/>
          <w:lang w:val="ru-RU"/>
        </w:rPr>
        <w:t>Приложение</w:t>
      </w:r>
      <w:bookmarkEnd w:id="99"/>
      <w:bookmarkEnd w:id="100"/>
      <w:bookmarkEnd w:id="101"/>
    </w:p>
    <w:p w14:paraId="09096E56" w14:textId="77777777" w:rsidR="00513DB0" w:rsidRPr="008A0CC7" w:rsidRDefault="00513DB0" w:rsidP="00513DB0">
      <w:pPr>
        <w:pStyle w:val="HEADINGNOTFORTOC"/>
        <w:outlineLvl w:val="2"/>
        <w:rPr>
          <w:szCs w:val="22"/>
          <w:lang w:val="ru-RU"/>
        </w:rPr>
      </w:pPr>
      <w:bookmarkStart w:id="102" w:name="_Toc118834343"/>
      <w:bookmarkStart w:id="103" w:name="_Toc152746207"/>
      <w:bookmarkStart w:id="104" w:name="_Toc152746673"/>
      <w:r w:rsidRPr="008A0CC7">
        <w:rPr>
          <w:szCs w:val="22"/>
          <w:lang w:val="ru-RU"/>
        </w:rPr>
        <w:t>КРУГ ПОЛНОМОЧИЙ СПЕЦИАЛЬНОЙ ГРУППЫ ТЕХНИЧЕСКИХ ЭКСПЕРТОВ ПО ОЦЕНКЕ РИСКОВ</w:t>
      </w:r>
      <w:bookmarkEnd w:id="102"/>
      <w:bookmarkEnd w:id="103"/>
      <w:bookmarkEnd w:id="104"/>
    </w:p>
    <w:p w14:paraId="09096E57" w14:textId="77777777" w:rsidR="00513DB0" w:rsidRPr="008A0CC7" w:rsidRDefault="00513DB0" w:rsidP="00513DB0">
      <w:pPr>
        <w:pStyle w:val="Para1"/>
        <w:numPr>
          <w:ilvl w:val="0"/>
          <w:numId w:val="1"/>
        </w:numPr>
        <w:suppressLineNumbers/>
        <w:tabs>
          <w:tab w:val="clear" w:pos="720"/>
        </w:tabs>
        <w:suppressAutoHyphens/>
        <w:rPr>
          <w:lang w:val="ru-RU"/>
        </w:rPr>
      </w:pPr>
      <w:r w:rsidRPr="008A0CC7">
        <w:rPr>
          <w:lang w:val="ru-RU"/>
        </w:rPr>
        <w:t>Специальная группа технических экспертов (Группа) по оценке рисков должна:</w:t>
      </w:r>
    </w:p>
    <w:p w14:paraId="09096E58" w14:textId="77777777" w:rsidR="00513DB0" w:rsidRPr="008A0CC7" w:rsidRDefault="00513DB0" w:rsidP="00A056A2">
      <w:pPr>
        <w:pStyle w:val="ListParagraph"/>
        <w:numPr>
          <w:ilvl w:val="1"/>
          <w:numId w:val="21"/>
        </w:numPr>
        <w:suppressLineNumbers/>
        <w:suppressAutoHyphens/>
        <w:spacing w:before="120" w:after="120"/>
        <w:ind w:left="0" w:firstLine="709"/>
        <w:contextualSpacing w:val="0"/>
        <w:rPr>
          <w:szCs w:val="22"/>
          <w:lang w:val="ru-RU"/>
        </w:rPr>
      </w:pPr>
      <w:r w:rsidRPr="008A0CC7">
        <w:rPr>
          <w:szCs w:val="22"/>
          <w:lang w:val="ru-RU"/>
        </w:rPr>
        <w:t>состоять из экспертов, отобранных в соответствии с разделом Н консолидированного modus operandi Вспомогательного органа по научным, техническим и технологическим консультациям, обеспечивая участие научных и технических экспертов по вопросам организмов, созданных по технологии генного драйва, и их потенциального воздействия на биоразнообразие, а также по вопросам, имеющим отношение к мандату Группы, включая экспертов из соответствующих международных организаций</w:t>
      </w:r>
      <w:r w:rsidRPr="008A0CC7">
        <w:rPr>
          <w:rStyle w:val="FootnoteReference"/>
          <w:rFonts w:eastAsiaTheme="majorEastAsia"/>
          <w:kern w:val="22"/>
          <w:szCs w:val="22"/>
          <w:lang w:val="ru-RU"/>
        </w:rPr>
        <w:footnoteReference w:id="34"/>
      </w:r>
      <w:r w:rsidRPr="008A0CC7">
        <w:rPr>
          <w:szCs w:val="22"/>
          <w:lang w:val="ru-RU"/>
        </w:rPr>
        <w:t>, представителей коренных народов и местных общин, с учетом решения 14/33 о процедуре по предотвращению конфликтов интересов и управлению ими в работе экспертных групп;</w:t>
      </w:r>
    </w:p>
    <w:p w14:paraId="09096E59" w14:textId="77777777" w:rsidR="00513DB0" w:rsidRPr="008A0CC7" w:rsidRDefault="00513DB0" w:rsidP="00513DB0">
      <w:pPr>
        <w:pStyle w:val="ListParagraph"/>
        <w:suppressLineNumbers/>
        <w:suppressAutoHyphens/>
        <w:spacing w:before="120" w:after="120"/>
        <w:ind w:left="0" w:firstLine="709"/>
        <w:contextualSpacing w:val="0"/>
        <w:rPr>
          <w:szCs w:val="22"/>
          <w:lang w:val="ru-RU"/>
        </w:rPr>
      </w:pPr>
      <w:r>
        <w:rPr>
          <w:szCs w:val="22"/>
          <w:lang w:val="en-US"/>
        </w:rPr>
        <w:t>(b</w:t>
      </w:r>
      <w:r w:rsidRPr="008A0CC7">
        <w:rPr>
          <w:szCs w:val="22"/>
          <w:lang w:val="ru-RU"/>
        </w:rPr>
        <w:t>)</w:t>
      </w:r>
      <w:r w:rsidRPr="008A0CC7">
        <w:rPr>
          <w:szCs w:val="22"/>
          <w:lang w:val="ru-RU"/>
        </w:rPr>
        <w:tab/>
        <w:t xml:space="preserve">провести два совещания при условии наличия ресурсов до 11-го совещания Конференции Сторон, выступающей в качестве совещания Сторон Картахенского протокола по биобезопасности, при этом по меньшей мере одно очное совещание, и выполнять необходимые задачи в период между двумя совещаниями благодаря онлайновым средствам связи и взаимодействия; </w:t>
      </w:r>
    </w:p>
    <w:p w14:paraId="09096E5A" w14:textId="77777777" w:rsidR="00513DB0" w:rsidRPr="008A0CC7" w:rsidRDefault="00513DB0" w:rsidP="00513DB0">
      <w:pPr>
        <w:spacing w:before="120" w:after="120"/>
        <w:ind w:firstLine="709"/>
        <w:rPr>
          <w:rFonts w:eastAsiaTheme="minorEastAsia"/>
          <w:szCs w:val="22"/>
          <w:lang w:val="ru-RU" w:eastAsia="es-ES_tradnl"/>
        </w:rPr>
      </w:pPr>
      <w:r>
        <w:rPr>
          <w:szCs w:val="22"/>
          <w:lang w:val="en-US"/>
        </w:rPr>
        <w:t>(c</w:t>
      </w:r>
      <w:r w:rsidRPr="008A0CC7">
        <w:rPr>
          <w:szCs w:val="22"/>
          <w:lang w:val="ru-RU"/>
        </w:rPr>
        <w:t>)</w:t>
      </w:r>
      <w:r w:rsidRPr="008A0CC7">
        <w:rPr>
          <w:szCs w:val="22"/>
          <w:lang w:val="ru-RU"/>
        </w:rPr>
        <w:tab/>
        <w:t xml:space="preserve">разработать дополнительные добровольные руководящие </w:t>
      </w:r>
      <w:r w:rsidRPr="008A0CC7">
        <w:rPr>
          <w:kern w:val="22"/>
          <w:szCs w:val="22"/>
          <w:lang w:val="ru-RU"/>
        </w:rPr>
        <w:t xml:space="preserve">указания </w:t>
      </w:r>
      <w:r w:rsidRPr="008A0CC7">
        <w:rPr>
          <w:szCs w:val="22"/>
          <w:lang w:val="ru-RU"/>
        </w:rPr>
        <w:t xml:space="preserve">по проведению индивидуальной оценки рисков в отношении живых измененных организмов, созданных по технологии генного драйва, в соответствии с </w:t>
      </w:r>
      <w:r>
        <w:rPr>
          <w:szCs w:val="22"/>
          <w:lang w:val="ru-RU"/>
        </w:rPr>
        <w:t>П</w:t>
      </w:r>
      <w:r w:rsidRPr="008A0CC7">
        <w:rPr>
          <w:szCs w:val="22"/>
          <w:lang w:val="ru-RU"/>
        </w:rPr>
        <w:t xml:space="preserve">риложением III к Протоколу. Особое внимание в этих </w:t>
      </w:r>
      <w:r w:rsidRPr="008A0CC7">
        <w:rPr>
          <w:kern w:val="22"/>
          <w:szCs w:val="22"/>
          <w:lang w:val="ru-RU"/>
        </w:rPr>
        <w:t xml:space="preserve">указаниях </w:t>
      </w:r>
      <w:r w:rsidRPr="008A0CC7">
        <w:rPr>
          <w:szCs w:val="22"/>
          <w:lang w:val="ru-RU"/>
        </w:rPr>
        <w:t xml:space="preserve">должно уделяться комарам, созданным по технологии генного драйва, с учетом </w:t>
      </w:r>
      <w:r w:rsidRPr="008A0CC7">
        <w:rPr>
          <w:kern w:val="22"/>
          <w:szCs w:val="22"/>
          <w:lang w:val="ru-RU"/>
        </w:rPr>
        <w:t xml:space="preserve">имеющегося на данный момент опыта работы с этим организмом, типа генного драйва и конкретных вопросов оценки риска, указанных в приложении </w:t>
      </w:r>
      <w:r w:rsidRPr="008A0CC7">
        <w:rPr>
          <w:kern w:val="22"/>
          <w:szCs w:val="22"/>
        </w:rPr>
        <w:t>I</w:t>
      </w:r>
      <w:r w:rsidRPr="008A0CC7">
        <w:rPr>
          <w:kern w:val="22"/>
          <w:szCs w:val="22"/>
          <w:lang w:val="ru-RU"/>
        </w:rPr>
        <w:t xml:space="preserve"> к решению </w:t>
      </w:r>
      <w:r w:rsidRPr="008A0CC7">
        <w:rPr>
          <w:kern w:val="22"/>
          <w:szCs w:val="22"/>
        </w:rPr>
        <w:t>CP</w:t>
      </w:r>
      <w:r w:rsidRPr="008A0CC7">
        <w:rPr>
          <w:kern w:val="22"/>
          <w:szCs w:val="22"/>
          <w:lang w:val="ru-RU"/>
        </w:rPr>
        <w:t>-9/13, включая существующие доклады</w:t>
      </w:r>
      <w:r w:rsidRPr="00C949D6">
        <w:rPr>
          <w:rStyle w:val="FootnoteReference"/>
          <w:kern w:val="22"/>
          <w:sz w:val="22"/>
          <w:szCs w:val="22"/>
          <w:u w:val="none"/>
          <w:vertAlign w:val="superscript"/>
        </w:rPr>
        <w:footnoteReference w:id="35"/>
      </w:r>
      <w:r w:rsidRPr="00C949D6">
        <w:rPr>
          <w:kern w:val="22"/>
          <w:szCs w:val="22"/>
          <w:lang w:val="ru-RU"/>
        </w:rPr>
        <w:t>,</w:t>
      </w:r>
      <w:r w:rsidRPr="008A0CC7">
        <w:rPr>
          <w:kern w:val="22"/>
          <w:szCs w:val="22"/>
          <w:lang w:val="ru-RU"/>
        </w:rPr>
        <w:t xml:space="preserve"> </w:t>
      </w:r>
      <w:r w:rsidRPr="008A0CC7">
        <w:rPr>
          <w:szCs w:val="22"/>
          <w:lang w:val="ru-RU"/>
        </w:rPr>
        <w:t>общих соображений в отношении живых модифицированных организмов, созданных по технологии генного драйва, и существующего национального и регионального опыта оценки риска</w:t>
      </w:r>
      <w:r>
        <w:rPr>
          <w:szCs w:val="22"/>
          <w:lang w:val="ru-RU"/>
        </w:rPr>
        <w:t>;</w:t>
      </w:r>
    </w:p>
    <w:p w14:paraId="09096E5B" w14:textId="77777777" w:rsidR="00513DB0" w:rsidRPr="008A0CC7" w:rsidRDefault="00513DB0" w:rsidP="00513DB0">
      <w:pPr>
        <w:suppressLineNumbers/>
        <w:suppressAutoHyphens/>
        <w:spacing w:before="120" w:after="120"/>
        <w:ind w:firstLine="709"/>
        <w:rPr>
          <w:kern w:val="22"/>
          <w:szCs w:val="22"/>
          <w:lang w:val="ru-RU"/>
        </w:rPr>
      </w:pPr>
      <w:r>
        <w:rPr>
          <w:szCs w:val="22"/>
          <w:lang w:val="en-US"/>
        </w:rPr>
        <w:t>(d</w:t>
      </w:r>
      <w:r w:rsidRPr="008A0CC7">
        <w:rPr>
          <w:szCs w:val="22"/>
          <w:lang w:val="ru-RU"/>
        </w:rPr>
        <w:t>)</w:t>
      </w:r>
      <w:r w:rsidRPr="008A0CC7">
        <w:rPr>
          <w:szCs w:val="22"/>
          <w:lang w:val="ru-RU"/>
        </w:rPr>
        <w:tab/>
        <w:t>проанализировать информацию, представленную Сторонами в соответствии с пунктом 8</w:t>
      </w:r>
      <w:r>
        <w:rPr>
          <w:szCs w:val="22"/>
          <w:lang w:val="ru-RU"/>
        </w:rPr>
        <w:t xml:space="preserve"> решения </w:t>
      </w:r>
      <w:r>
        <w:rPr>
          <w:kern w:val="22"/>
          <w:szCs w:val="22"/>
        </w:rPr>
        <w:t>CP-10/10</w:t>
      </w:r>
      <w:r w:rsidRPr="008A0CC7">
        <w:rPr>
          <w:szCs w:val="22"/>
          <w:lang w:val="ru-RU"/>
        </w:rPr>
        <w:t xml:space="preserve">, и на ее основе подготовить список приоритетных тем, по которым </w:t>
      </w:r>
      <w:r w:rsidRPr="008A0CC7">
        <w:rPr>
          <w:szCs w:val="22"/>
          <w:lang w:val="ru-RU"/>
        </w:rPr>
        <w:lastRenderedPageBreak/>
        <w:t xml:space="preserve">могут потребоваться дополнительные руководящие </w:t>
      </w:r>
      <w:r w:rsidRPr="008A0CC7">
        <w:rPr>
          <w:kern w:val="22"/>
          <w:szCs w:val="22"/>
          <w:lang w:val="ru-RU"/>
        </w:rPr>
        <w:t xml:space="preserve">указания </w:t>
      </w:r>
      <w:r w:rsidRPr="008A0CC7">
        <w:rPr>
          <w:szCs w:val="22"/>
          <w:lang w:val="ru-RU"/>
        </w:rPr>
        <w:t>по оценке риска в соответствии с критериями, изложенными в приложение I к решению CP-9/13;</w:t>
      </w:r>
    </w:p>
    <w:p w14:paraId="09096E5C" w14:textId="77777777" w:rsidR="00513DB0" w:rsidRPr="008A0CC7" w:rsidRDefault="00513DB0" w:rsidP="00513DB0">
      <w:pPr>
        <w:suppressLineNumbers/>
        <w:suppressAutoHyphens/>
        <w:spacing w:before="120" w:after="120"/>
        <w:ind w:firstLine="709"/>
        <w:rPr>
          <w:kern w:val="22"/>
          <w:szCs w:val="22"/>
          <w:lang w:val="ru-RU"/>
        </w:rPr>
      </w:pPr>
      <w:r>
        <w:rPr>
          <w:szCs w:val="22"/>
          <w:lang w:val="en-US"/>
        </w:rPr>
        <w:t>(e</w:t>
      </w:r>
      <w:r w:rsidRPr="008A0CC7">
        <w:rPr>
          <w:szCs w:val="22"/>
          <w:lang w:val="ru-RU"/>
        </w:rPr>
        <w:t>)</w:t>
      </w:r>
      <w:r w:rsidRPr="008A0CC7">
        <w:rPr>
          <w:szCs w:val="22"/>
          <w:lang w:val="ru-RU"/>
        </w:rPr>
        <w:tab/>
        <w:t xml:space="preserve">подготовить доклад, включающий проект дополнительных добровольных руководящих </w:t>
      </w:r>
      <w:r w:rsidRPr="008A0CC7">
        <w:rPr>
          <w:kern w:val="22"/>
          <w:szCs w:val="22"/>
          <w:lang w:val="ru-RU"/>
        </w:rPr>
        <w:t xml:space="preserve">указаний </w:t>
      </w:r>
      <w:r w:rsidRPr="008A0CC7">
        <w:rPr>
          <w:szCs w:val="22"/>
          <w:lang w:val="ru-RU"/>
        </w:rPr>
        <w:t xml:space="preserve">по проведению оценки рисков в отношении живых измененных организмов, созданных по технологии генного драйва, и список приоритетных тем в соответствии с пунктом </w:t>
      </w:r>
      <w:r>
        <w:rPr>
          <w:kern w:val="22"/>
          <w:szCs w:val="22"/>
        </w:rPr>
        <w:t>(d</w:t>
      </w:r>
      <w:r w:rsidRPr="008A0CC7">
        <w:rPr>
          <w:szCs w:val="22"/>
          <w:lang w:val="ru-RU"/>
        </w:rPr>
        <w:t xml:space="preserve">) выше, по которым могут потребоваться дополнительные руководящие </w:t>
      </w:r>
      <w:r w:rsidRPr="008A0CC7">
        <w:rPr>
          <w:kern w:val="22"/>
          <w:szCs w:val="22"/>
          <w:lang w:val="ru-RU"/>
        </w:rPr>
        <w:t xml:space="preserve">указания </w:t>
      </w:r>
      <w:r w:rsidRPr="008A0CC7">
        <w:rPr>
          <w:szCs w:val="22"/>
          <w:lang w:val="ru-RU"/>
        </w:rPr>
        <w:t>по оценке риска, для рассмотрения Вспомогательным органом по научным, техническим и технологическим консультациям</w:t>
      </w:r>
      <w:r>
        <w:rPr>
          <w:szCs w:val="22"/>
          <w:lang w:val="ru-RU"/>
        </w:rPr>
        <w:t>.</w:t>
      </w:r>
    </w:p>
    <w:p w14:paraId="09096E5D" w14:textId="77777777" w:rsidR="00513DB0" w:rsidRPr="008A0CC7" w:rsidRDefault="00513DB0" w:rsidP="00513DB0">
      <w:pPr>
        <w:pStyle w:val="Para1"/>
        <w:keepNext/>
        <w:numPr>
          <w:ilvl w:val="0"/>
          <w:numId w:val="1"/>
        </w:numPr>
        <w:suppressLineNumbers/>
        <w:tabs>
          <w:tab w:val="clear" w:pos="720"/>
        </w:tabs>
        <w:suppressAutoHyphens/>
        <w:rPr>
          <w:lang w:val="ru-RU"/>
        </w:rPr>
      </w:pPr>
      <w:r w:rsidRPr="008A0CC7">
        <w:rPr>
          <w:lang w:val="ru-RU"/>
        </w:rPr>
        <w:t>При проведении своей работы Группа рассмотрит обзор мнений на основе представленных материалов и дискуссий онлайнового форума, подготовленный Исполнительным секретарем, существующие ресурсы, в том числе определенные в ходе анализа «исследования по оценке риска: применение приложения I к решению CP-9/13 к живым измененным организмам, созданным по технологии генного драйва»</w:t>
      </w:r>
      <w:r w:rsidRPr="00C949D6">
        <w:rPr>
          <w:rStyle w:val="FootnoteReference"/>
          <w:rFonts w:eastAsiaTheme="majorEastAsia"/>
          <w:sz w:val="22"/>
          <w:u w:val="none"/>
          <w:vertAlign w:val="superscript"/>
          <w:lang w:val="ru-RU"/>
        </w:rPr>
        <w:footnoteReference w:id="36"/>
      </w:r>
      <w:r w:rsidRPr="008A0CC7">
        <w:rPr>
          <w:lang w:val="ru-RU"/>
        </w:rPr>
        <w:t>, уже имеющиеся руководящие материалы, соответствующие решения по оценке и регулированию риск</w:t>
      </w:r>
      <w:r>
        <w:rPr>
          <w:lang w:val="ru-RU"/>
        </w:rPr>
        <w:t>ов</w:t>
      </w:r>
      <w:r w:rsidRPr="008A0CC7">
        <w:rPr>
          <w:lang w:val="ru-RU"/>
        </w:rPr>
        <w:t>, принятые в рамках Картахенского протокола по биобезопасности, и любую другую соответствующую информацию, собранную Исполнительным секретарем в соответствии с пунктом 1</w:t>
      </w:r>
      <w:r>
        <w:rPr>
          <w:lang w:val="ru-RU"/>
        </w:rPr>
        <w:t>0</w:t>
      </w:r>
      <w:r w:rsidRPr="008A0CC7">
        <w:rPr>
          <w:lang w:val="ru-RU"/>
        </w:rPr>
        <w:t xml:space="preserve"> (с) решения CP-10/</w:t>
      </w:r>
      <w:r>
        <w:rPr>
          <w:lang w:val="ru-RU"/>
        </w:rPr>
        <w:t>10</w:t>
      </w:r>
      <w:r w:rsidRPr="008A0CC7">
        <w:rPr>
          <w:lang w:val="ru-RU"/>
        </w:rPr>
        <w:t>.</w:t>
      </w:r>
      <w:r>
        <w:rPr>
          <w:lang w:val="ru-RU"/>
        </w:rPr>
        <w:t xml:space="preserve"> </w:t>
      </w:r>
    </w:p>
    <w:p w14:paraId="09096E5E" w14:textId="77777777" w:rsidR="00513DB0" w:rsidRDefault="00513DB0"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sectPr w:rsidR="00513DB0" w:rsidSect="00340720">
          <w:footnotePr>
            <w:numRestart w:val="eachSect"/>
          </w:footnotePr>
          <w:pgSz w:w="12240" w:h="15840"/>
          <w:pgMar w:top="1021" w:right="1440" w:bottom="1021" w:left="1440" w:header="459" w:footer="720" w:gutter="0"/>
          <w:cols w:space="708"/>
          <w:docGrid w:linePitch="360"/>
        </w:sectPr>
      </w:pPr>
    </w:p>
    <w:p w14:paraId="09096E5F" w14:textId="77777777" w:rsidR="00513DB0" w:rsidRPr="00DD7E94" w:rsidRDefault="00513DB0" w:rsidP="00DD7E94">
      <w:pPr>
        <w:pStyle w:val="decision"/>
      </w:pPr>
      <w:bookmarkStart w:id="105" w:name="_Toc152746674"/>
      <w:r w:rsidRPr="00DD7E94">
        <w:lastRenderedPageBreak/>
        <w:t>CP-10/11.</w:t>
      </w:r>
      <w:r w:rsidRPr="00DD7E94">
        <w:tab/>
      </w:r>
      <w:proofErr w:type="spellStart"/>
      <w:r w:rsidRPr="00DD7E94">
        <w:t>Обнаружение</w:t>
      </w:r>
      <w:proofErr w:type="spellEnd"/>
      <w:r w:rsidRPr="00DD7E94">
        <w:t xml:space="preserve"> и </w:t>
      </w:r>
      <w:proofErr w:type="spellStart"/>
      <w:r w:rsidRPr="00DD7E94">
        <w:t>идентификация</w:t>
      </w:r>
      <w:proofErr w:type="spellEnd"/>
      <w:r w:rsidRPr="00DD7E94">
        <w:t xml:space="preserve"> </w:t>
      </w:r>
      <w:proofErr w:type="spellStart"/>
      <w:r w:rsidRPr="00DD7E94">
        <w:t>живых</w:t>
      </w:r>
      <w:proofErr w:type="spellEnd"/>
      <w:r w:rsidRPr="00DD7E94">
        <w:t xml:space="preserve"> </w:t>
      </w:r>
      <w:proofErr w:type="spellStart"/>
      <w:r w:rsidRPr="00DD7E94">
        <w:t>измененных</w:t>
      </w:r>
      <w:proofErr w:type="spellEnd"/>
      <w:r w:rsidRPr="00DD7E94">
        <w:t xml:space="preserve"> </w:t>
      </w:r>
      <w:proofErr w:type="spellStart"/>
      <w:r w:rsidRPr="00DD7E94">
        <w:t>организмов</w:t>
      </w:r>
      <w:bookmarkEnd w:id="105"/>
      <w:proofErr w:type="spellEnd"/>
      <w:r w:rsidRPr="00DD7E94">
        <w:t xml:space="preserve"> </w:t>
      </w:r>
    </w:p>
    <w:p w14:paraId="09096E60" w14:textId="77777777" w:rsidR="00513DB0" w:rsidRDefault="00513DB0" w:rsidP="00513DB0">
      <w:pPr>
        <w:pStyle w:val="ListParagraph"/>
        <w:adjustRightInd w:val="0"/>
        <w:snapToGrid w:val="0"/>
        <w:spacing w:before="240" w:after="120"/>
        <w:ind w:left="0" w:firstLine="720"/>
        <w:contextualSpacing w:val="0"/>
        <w:rPr>
          <w:kern w:val="22"/>
          <w:szCs w:val="22"/>
          <w:lang w:val="ru-RU"/>
        </w:rPr>
      </w:pPr>
      <w:r w:rsidRPr="00E76ED2">
        <w:rPr>
          <w:i/>
          <w:kern w:val="22"/>
          <w:szCs w:val="22"/>
          <w:lang w:val="ru-RU"/>
        </w:rPr>
        <w:t>Конференция Сторон, выступающая в качестве совещания Сторон Картахенского протокола по биобезопасности</w:t>
      </w:r>
      <w:r w:rsidRPr="00E76ED2">
        <w:rPr>
          <w:kern w:val="22"/>
          <w:szCs w:val="22"/>
          <w:lang w:val="ru-RU"/>
        </w:rPr>
        <w:t>,</w:t>
      </w:r>
    </w:p>
    <w:p w14:paraId="09096E61" w14:textId="77777777" w:rsidR="00513DB0" w:rsidRPr="00E76ED2" w:rsidRDefault="00513DB0" w:rsidP="00513DB0">
      <w:pPr>
        <w:pStyle w:val="ListParagraph"/>
        <w:adjustRightInd w:val="0"/>
        <w:snapToGrid w:val="0"/>
        <w:spacing w:after="120"/>
        <w:ind w:left="0" w:firstLine="720"/>
        <w:contextualSpacing w:val="0"/>
        <w:rPr>
          <w:i/>
          <w:iCs/>
          <w:kern w:val="22"/>
          <w:szCs w:val="22"/>
          <w:lang w:val="ru-RU"/>
        </w:rPr>
      </w:pPr>
      <w:r w:rsidRPr="00E76ED2">
        <w:rPr>
          <w:i/>
          <w:iCs/>
          <w:kern w:val="22"/>
          <w:szCs w:val="22"/>
          <w:lang w:val="ru-RU"/>
        </w:rPr>
        <w:t>ссылаясь</w:t>
      </w:r>
      <w:r w:rsidRPr="00E76ED2">
        <w:rPr>
          <w:kern w:val="22"/>
          <w:szCs w:val="22"/>
          <w:lang w:val="ru-RU"/>
        </w:rPr>
        <w:t xml:space="preserve"> на решение CP-9/11,</w:t>
      </w:r>
    </w:p>
    <w:p w14:paraId="09096E62" w14:textId="77777777" w:rsidR="00513DB0" w:rsidRPr="00E76ED2" w:rsidRDefault="00513DB0" w:rsidP="00513DB0">
      <w:pPr>
        <w:adjustRightInd w:val="0"/>
        <w:snapToGrid w:val="0"/>
        <w:spacing w:after="120"/>
        <w:ind w:firstLine="720"/>
        <w:rPr>
          <w:kern w:val="22"/>
          <w:szCs w:val="22"/>
          <w:lang w:val="ru-RU"/>
        </w:rPr>
      </w:pPr>
      <w:r w:rsidRPr="00E76ED2">
        <w:rPr>
          <w:i/>
          <w:iCs/>
          <w:kern w:val="22"/>
          <w:szCs w:val="22"/>
          <w:lang w:val="ru-RU"/>
        </w:rPr>
        <w:t xml:space="preserve">отмечая </w:t>
      </w:r>
      <w:r w:rsidRPr="00E76ED2">
        <w:rPr>
          <w:kern w:val="22"/>
          <w:szCs w:val="22"/>
          <w:lang w:val="ru-RU"/>
        </w:rPr>
        <w:t xml:space="preserve">информацию, представленную Сторонами в их четвертых национальных докладах, касающуюся обнаружения и идентификации живых измененных организмов в соответствии с Картахенским протоколом по биобезопасности, и </w:t>
      </w:r>
      <w:r w:rsidRPr="00803101">
        <w:rPr>
          <w:kern w:val="22"/>
          <w:szCs w:val="22"/>
          <w:lang w:val="ru-RU"/>
        </w:rPr>
        <w:t>признавая</w:t>
      </w:r>
      <w:r w:rsidRPr="00E76ED2">
        <w:rPr>
          <w:kern w:val="22"/>
          <w:szCs w:val="22"/>
          <w:lang w:val="ru-RU"/>
        </w:rPr>
        <w:t xml:space="preserve"> выводы четвертой оценки и обзора эффективности Протокола,</w:t>
      </w:r>
    </w:p>
    <w:p w14:paraId="09096E63" w14:textId="77777777" w:rsidR="00513DB0" w:rsidRPr="00B1138A" w:rsidRDefault="00513DB0" w:rsidP="00513DB0">
      <w:pPr>
        <w:pStyle w:val="ListParagraph"/>
        <w:adjustRightInd w:val="0"/>
        <w:snapToGrid w:val="0"/>
        <w:ind w:left="0" w:firstLine="720"/>
        <w:contextualSpacing w:val="0"/>
        <w:rPr>
          <w:i/>
          <w:iCs/>
          <w:kern w:val="22"/>
          <w:szCs w:val="22"/>
          <w:lang w:val="ru-RU"/>
        </w:rPr>
      </w:pPr>
      <w:r w:rsidRPr="00B1138A">
        <w:rPr>
          <w:i/>
          <w:iCs/>
          <w:kern w:val="22"/>
          <w:szCs w:val="22"/>
          <w:lang w:val="ru-RU"/>
        </w:rPr>
        <w:t>отмечая</w:t>
      </w:r>
      <w:r>
        <w:rPr>
          <w:kern w:val="22"/>
          <w:szCs w:val="22"/>
          <w:lang w:val="ru-RU"/>
        </w:rPr>
        <w:t xml:space="preserve"> </w:t>
      </w:r>
      <w:r w:rsidRPr="0024644A">
        <w:rPr>
          <w:i/>
          <w:iCs/>
          <w:kern w:val="22"/>
          <w:szCs w:val="22"/>
          <w:lang w:val="ru-RU"/>
        </w:rPr>
        <w:t>также</w:t>
      </w:r>
      <w:r>
        <w:rPr>
          <w:kern w:val="22"/>
          <w:szCs w:val="22"/>
          <w:lang w:val="ru-RU"/>
        </w:rPr>
        <w:t xml:space="preserve"> цели с А.6 по А.8 Плана осуществления Картахенского протокола по биобезопасности</w:t>
      </w:r>
      <w:r w:rsidRPr="005C2BF6">
        <w:rPr>
          <w:rStyle w:val="FootnoteReference"/>
          <w:snapToGrid w:val="0"/>
          <w:kern w:val="22"/>
        </w:rPr>
        <w:footnoteReference w:id="37"/>
      </w:r>
      <w:r>
        <w:rPr>
          <w:kern w:val="22"/>
          <w:szCs w:val="22"/>
          <w:lang w:val="ru-RU"/>
        </w:rPr>
        <w:t xml:space="preserve">, а также цели с А.6 по А.8 и связанные с ними мероприятия по созданию потенциала Плана действий по созданию потенциала для Картахенского протокола </w:t>
      </w:r>
      <w:r w:rsidRPr="00905B5B">
        <w:rPr>
          <w:lang w:val="ru-RU"/>
        </w:rPr>
        <w:t>по биобезопасности</w:t>
      </w:r>
      <w:r w:rsidRPr="00281BC7">
        <w:rPr>
          <w:iCs/>
          <w:vertAlign w:val="superscript"/>
          <w:lang w:val="ru-RU"/>
        </w:rPr>
        <w:t xml:space="preserve"> </w:t>
      </w:r>
      <w:r w:rsidRPr="00281BC7">
        <w:rPr>
          <w:iCs/>
          <w:vertAlign w:val="superscript"/>
          <w:lang w:val="ru-RU"/>
        </w:rPr>
        <w:footnoteReference w:id="38"/>
      </w:r>
      <w:r>
        <w:rPr>
          <w:kern w:val="22"/>
          <w:szCs w:val="22"/>
          <w:lang w:val="ru-RU"/>
        </w:rPr>
        <w:t>,</w:t>
      </w:r>
    </w:p>
    <w:p w14:paraId="09096E64" w14:textId="77777777" w:rsidR="00513DB0" w:rsidRPr="00CA77DB" w:rsidRDefault="00513DB0" w:rsidP="00513DB0">
      <w:pPr>
        <w:adjustRightInd w:val="0"/>
        <w:snapToGrid w:val="0"/>
        <w:spacing w:before="120" w:after="120"/>
        <w:ind w:firstLine="720"/>
        <w:rPr>
          <w:i/>
          <w:iCs/>
          <w:kern w:val="22"/>
          <w:szCs w:val="22"/>
          <w:lang w:val="ru-RU"/>
        </w:rPr>
      </w:pPr>
      <w:r w:rsidRPr="00CA77DB">
        <w:rPr>
          <w:i/>
          <w:iCs/>
          <w:kern w:val="22"/>
          <w:szCs w:val="22"/>
          <w:lang w:val="ru-RU"/>
        </w:rPr>
        <w:t>признавая</w:t>
      </w:r>
      <w:r w:rsidRPr="00CA77DB">
        <w:rPr>
          <w:kern w:val="22"/>
          <w:szCs w:val="22"/>
          <w:lang w:val="ru-RU"/>
        </w:rPr>
        <w:t xml:space="preserve"> важность вопроса обнаружения и идентификации живых измененных организмов для Картахенского протокола по биобезопасности, а также его актуальность и применимость к другим областям</w:t>
      </w:r>
      <w:r>
        <w:rPr>
          <w:kern w:val="22"/>
          <w:szCs w:val="22"/>
          <w:lang w:val="ru-RU"/>
        </w:rPr>
        <w:t>,</w:t>
      </w:r>
    </w:p>
    <w:p w14:paraId="09096E65" w14:textId="77777777" w:rsidR="00513DB0" w:rsidRPr="00CA77DB" w:rsidRDefault="00513DB0" w:rsidP="00513DB0">
      <w:pPr>
        <w:adjustRightInd w:val="0"/>
        <w:snapToGrid w:val="0"/>
        <w:spacing w:before="120" w:after="120"/>
        <w:ind w:firstLine="720"/>
        <w:rPr>
          <w:kern w:val="22"/>
          <w:szCs w:val="22"/>
          <w:lang w:val="ru-RU"/>
        </w:rPr>
      </w:pPr>
      <w:r w:rsidRPr="00CA77DB">
        <w:rPr>
          <w:i/>
          <w:iCs/>
          <w:kern w:val="22"/>
          <w:szCs w:val="22"/>
          <w:lang w:val="ru-RU"/>
        </w:rPr>
        <w:t>признавая также</w:t>
      </w:r>
      <w:r w:rsidRPr="00CA77DB">
        <w:rPr>
          <w:kern w:val="22"/>
          <w:szCs w:val="22"/>
          <w:lang w:val="ru-RU"/>
        </w:rPr>
        <w:t xml:space="preserve"> выявленные Сторонами трудности, связанные с обнаружением и идентификацией живых измененных организмов, включая отсутствие доступных материалов для валидации, справочных материалов и финансирования</w:t>
      </w:r>
      <w:r>
        <w:rPr>
          <w:kern w:val="22"/>
          <w:szCs w:val="22"/>
          <w:lang w:val="ru-RU"/>
        </w:rPr>
        <w:t>,</w:t>
      </w:r>
    </w:p>
    <w:p w14:paraId="09096E66" w14:textId="77777777" w:rsidR="00513DB0" w:rsidRPr="00CA77DB" w:rsidRDefault="00513DB0" w:rsidP="00513DB0">
      <w:pPr>
        <w:adjustRightInd w:val="0"/>
        <w:snapToGrid w:val="0"/>
        <w:spacing w:before="120" w:after="120"/>
        <w:ind w:firstLine="720"/>
        <w:rPr>
          <w:kern w:val="22"/>
          <w:szCs w:val="22"/>
          <w:lang w:val="ru-RU"/>
        </w:rPr>
      </w:pPr>
      <w:r w:rsidRPr="00CA77DB">
        <w:rPr>
          <w:i/>
          <w:iCs/>
          <w:kern w:val="22"/>
          <w:szCs w:val="22"/>
          <w:lang w:val="ru-RU"/>
        </w:rPr>
        <w:t>признавая далее</w:t>
      </w:r>
      <w:r w:rsidRPr="00CA77DB">
        <w:rPr>
          <w:kern w:val="22"/>
          <w:szCs w:val="22"/>
          <w:lang w:val="ru-RU"/>
        </w:rPr>
        <w:t xml:space="preserve"> необходимость мероприятий по созданию потенциала в области использования новых методов обнаружения, а также обнаружения и идентификации несанкционированных живых измененных организмов</w:t>
      </w:r>
      <w:r>
        <w:rPr>
          <w:kern w:val="22"/>
          <w:szCs w:val="22"/>
          <w:lang w:val="ru-RU"/>
        </w:rPr>
        <w:t>,</w:t>
      </w:r>
    </w:p>
    <w:p w14:paraId="09096E67" w14:textId="77777777" w:rsidR="00513DB0" w:rsidRDefault="00513DB0" w:rsidP="00513DB0">
      <w:pPr>
        <w:adjustRightInd w:val="0"/>
        <w:snapToGrid w:val="0"/>
        <w:spacing w:before="120" w:after="120"/>
        <w:ind w:firstLine="720"/>
        <w:rPr>
          <w:kern w:val="22"/>
          <w:szCs w:val="22"/>
          <w:lang w:val="ru-RU"/>
        </w:rPr>
      </w:pPr>
      <w:r>
        <w:rPr>
          <w:kern w:val="22"/>
          <w:szCs w:val="22"/>
          <w:lang w:val="ru-RU"/>
        </w:rPr>
        <w:t>1.</w:t>
      </w:r>
      <w:r>
        <w:rPr>
          <w:kern w:val="22"/>
          <w:szCs w:val="22"/>
          <w:lang w:val="ru-RU"/>
        </w:rPr>
        <w:tab/>
      </w:r>
      <w:r w:rsidRPr="00241AD1">
        <w:rPr>
          <w:i/>
          <w:iCs/>
          <w:kern w:val="22"/>
          <w:szCs w:val="22"/>
          <w:lang w:val="ru-RU"/>
        </w:rPr>
        <w:t>приветствует</w:t>
      </w:r>
      <w:r>
        <w:rPr>
          <w:kern w:val="22"/>
          <w:szCs w:val="22"/>
          <w:lang w:val="ru-RU"/>
        </w:rPr>
        <w:t xml:space="preserve"> публикацию</w:t>
      </w:r>
      <w:r>
        <w:rPr>
          <w:kern w:val="22"/>
          <w:szCs w:val="22"/>
          <w:lang w:val="fr-FR"/>
        </w:rPr>
        <w:t xml:space="preserve"> </w:t>
      </w:r>
      <w:r>
        <w:rPr>
          <w:kern w:val="22"/>
          <w:szCs w:val="22"/>
          <w:lang w:val="ru-RU"/>
        </w:rPr>
        <w:t>пятого выпуска Технической серии по биобезопасности: «</w:t>
      </w:r>
      <w:bookmarkStart w:id="106" w:name="_Hlk121552354"/>
      <w:r>
        <w:rPr>
          <w:kern w:val="22"/>
          <w:szCs w:val="22"/>
          <w:lang w:val="ru-RU"/>
        </w:rPr>
        <w:t>Учебное пособие по обнаружению и идентификации живых измененных организмов в контексте Картахенского протокола по биобезопасности</w:t>
      </w:r>
      <w:bookmarkEnd w:id="106"/>
      <w:r>
        <w:rPr>
          <w:kern w:val="22"/>
          <w:szCs w:val="22"/>
          <w:lang w:val="ru-RU"/>
        </w:rPr>
        <w:t>»;</w:t>
      </w:r>
    </w:p>
    <w:p w14:paraId="09096E68" w14:textId="77777777" w:rsidR="00513DB0" w:rsidRDefault="00513DB0" w:rsidP="00513DB0">
      <w:pPr>
        <w:adjustRightInd w:val="0"/>
        <w:snapToGrid w:val="0"/>
        <w:spacing w:before="120" w:after="120"/>
        <w:ind w:firstLine="720"/>
        <w:rPr>
          <w:kern w:val="22"/>
          <w:szCs w:val="22"/>
          <w:lang w:val="ru-RU"/>
        </w:rPr>
      </w:pPr>
      <w:r>
        <w:rPr>
          <w:kern w:val="22"/>
          <w:szCs w:val="22"/>
          <w:lang w:val="ru-RU"/>
        </w:rPr>
        <w:t>2.</w:t>
      </w:r>
      <w:r>
        <w:rPr>
          <w:kern w:val="22"/>
          <w:szCs w:val="22"/>
          <w:lang w:val="ru-RU"/>
        </w:rPr>
        <w:tab/>
      </w:r>
      <w:r w:rsidRPr="00241AD1">
        <w:rPr>
          <w:i/>
          <w:iCs/>
          <w:kern w:val="22"/>
          <w:szCs w:val="22"/>
          <w:lang w:val="ru-RU"/>
        </w:rPr>
        <w:t>признает</w:t>
      </w:r>
      <w:r>
        <w:rPr>
          <w:kern w:val="22"/>
          <w:szCs w:val="22"/>
          <w:lang w:val="ru-RU"/>
        </w:rPr>
        <w:t xml:space="preserve"> важность Сети лабораторий по обнаружению и идентификации живых измененных организмов и </w:t>
      </w:r>
      <w:r w:rsidRPr="00654588">
        <w:rPr>
          <w:iCs/>
          <w:kern w:val="22"/>
          <w:szCs w:val="22"/>
          <w:lang w:val="ru-RU"/>
        </w:rPr>
        <w:t>призывает</w:t>
      </w:r>
      <w:r>
        <w:rPr>
          <w:kern w:val="22"/>
          <w:szCs w:val="22"/>
          <w:lang w:val="ru-RU"/>
        </w:rPr>
        <w:t xml:space="preserve"> Стороны продолжать сотрудничество в целях развития региональных сетей лабораторий для содействия обмену опытом, распространению информации и накоплению экспертных знаний в этой области;</w:t>
      </w:r>
    </w:p>
    <w:p w14:paraId="09096E69" w14:textId="77777777" w:rsidR="00513DB0" w:rsidRDefault="00513DB0" w:rsidP="00513DB0">
      <w:pPr>
        <w:adjustRightInd w:val="0"/>
        <w:snapToGrid w:val="0"/>
        <w:spacing w:before="120" w:after="120"/>
        <w:ind w:firstLine="720"/>
        <w:rPr>
          <w:kern w:val="22"/>
          <w:szCs w:val="22"/>
          <w:lang w:val="ru-RU"/>
        </w:rPr>
      </w:pPr>
      <w:r>
        <w:rPr>
          <w:kern w:val="22"/>
          <w:szCs w:val="22"/>
          <w:lang w:val="ru-RU"/>
        </w:rPr>
        <w:t>3.</w:t>
      </w:r>
      <w:r>
        <w:rPr>
          <w:kern w:val="22"/>
          <w:szCs w:val="22"/>
          <w:lang w:val="ru-RU"/>
        </w:rPr>
        <w:tab/>
      </w:r>
      <w:r w:rsidRPr="00033F09">
        <w:rPr>
          <w:i/>
          <w:iCs/>
          <w:kern w:val="22"/>
          <w:szCs w:val="22"/>
          <w:lang w:val="ru-RU"/>
        </w:rPr>
        <w:t>предлагает</w:t>
      </w:r>
      <w:r w:rsidRPr="00033F09">
        <w:rPr>
          <w:kern w:val="22"/>
          <w:szCs w:val="22"/>
          <w:lang w:val="ru-RU"/>
        </w:rPr>
        <w:t xml:space="preserve"> Сторонам и соответствующим организациям представить информацию об их опыте </w:t>
      </w:r>
      <w:r>
        <w:rPr>
          <w:kern w:val="22"/>
          <w:szCs w:val="22"/>
          <w:lang w:val="ru-RU"/>
        </w:rPr>
        <w:t xml:space="preserve">в области </w:t>
      </w:r>
      <w:r w:rsidRPr="00CA77DB">
        <w:rPr>
          <w:kern w:val="22"/>
          <w:szCs w:val="22"/>
          <w:lang w:val="ru-RU"/>
        </w:rPr>
        <w:t>использования новых методов обнаружения</w:t>
      </w:r>
      <w:r>
        <w:rPr>
          <w:kern w:val="22"/>
          <w:szCs w:val="22"/>
          <w:lang w:val="ru-RU"/>
        </w:rPr>
        <w:t>,</w:t>
      </w:r>
      <w:r w:rsidRPr="00033F09">
        <w:rPr>
          <w:kern w:val="22"/>
          <w:szCs w:val="22"/>
          <w:lang w:val="ru-RU"/>
        </w:rPr>
        <w:t xml:space="preserve"> обнаружения</w:t>
      </w:r>
      <w:r>
        <w:rPr>
          <w:kern w:val="22"/>
          <w:szCs w:val="22"/>
          <w:lang w:val="ru-RU"/>
        </w:rPr>
        <w:t xml:space="preserve"> недавно разработанных и </w:t>
      </w:r>
      <w:r w:rsidRPr="00033F09">
        <w:rPr>
          <w:kern w:val="22"/>
          <w:szCs w:val="22"/>
          <w:lang w:val="ru-RU"/>
        </w:rPr>
        <w:t>несанкционированных живых измененных организмов</w:t>
      </w:r>
      <w:r>
        <w:rPr>
          <w:kern w:val="22"/>
          <w:szCs w:val="22"/>
          <w:lang w:val="ru-RU"/>
        </w:rPr>
        <w:t xml:space="preserve"> </w:t>
      </w:r>
      <w:r w:rsidRPr="00033F09">
        <w:rPr>
          <w:kern w:val="22"/>
          <w:szCs w:val="22"/>
          <w:lang w:val="ru-RU"/>
        </w:rPr>
        <w:t xml:space="preserve">и разработки справочных материалов, а также о текущих проектах сотрудничества с привлечением национальных и региональных лабораторий, </w:t>
      </w:r>
      <w:r>
        <w:rPr>
          <w:kern w:val="22"/>
          <w:szCs w:val="22"/>
          <w:lang w:val="ru-RU"/>
        </w:rPr>
        <w:t>и</w:t>
      </w:r>
      <w:r w:rsidRPr="00033F09">
        <w:rPr>
          <w:kern w:val="22"/>
          <w:szCs w:val="22"/>
          <w:lang w:val="ru-RU"/>
        </w:rPr>
        <w:t xml:space="preserve"> </w:t>
      </w:r>
      <w:r w:rsidRPr="00654588">
        <w:rPr>
          <w:kern w:val="22"/>
          <w:szCs w:val="22"/>
          <w:lang w:val="ru-RU"/>
        </w:rPr>
        <w:t>также предлагает</w:t>
      </w:r>
      <w:r w:rsidRPr="00033F09">
        <w:rPr>
          <w:kern w:val="22"/>
          <w:szCs w:val="22"/>
          <w:lang w:val="ru-RU"/>
        </w:rPr>
        <w:t xml:space="preserve"> Сторонам, если они еще этого не сделали,  представить в Механизм посредничества по биобезопасности информацию о своих лабораториях</w:t>
      </w:r>
      <w:r>
        <w:rPr>
          <w:kern w:val="22"/>
          <w:szCs w:val="22"/>
          <w:lang w:val="ru-RU"/>
        </w:rPr>
        <w:t xml:space="preserve"> с указанием</w:t>
      </w:r>
      <w:r w:rsidRPr="00033F09">
        <w:rPr>
          <w:kern w:val="22"/>
          <w:szCs w:val="22"/>
          <w:lang w:val="ru-RU"/>
        </w:rPr>
        <w:t xml:space="preserve"> их конкретн</w:t>
      </w:r>
      <w:r>
        <w:rPr>
          <w:kern w:val="22"/>
          <w:szCs w:val="22"/>
          <w:lang w:val="ru-RU"/>
        </w:rPr>
        <w:t>ых видов</w:t>
      </w:r>
      <w:r w:rsidRPr="00033F09">
        <w:rPr>
          <w:kern w:val="22"/>
          <w:szCs w:val="22"/>
          <w:lang w:val="ru-RU"/>
        </w:rPr>
        <w:t xml:space="preserve"> деятельности, используя общий формат представления информации о лабораториях;</w:t>
      </w:r>
    </w:p>
    <w:p w14:paraId="09096E6A" w14:textId="77777777" w:rsidR="00513DB0" w:rsidRPr="00033F09" w:rsidRDefault="00513DB0" w:rsidP="00513DB0">
      <w:pPr>
        <w:adjustRightInd w:val="0"/>
        <w:snapToGrid w:val="0"/>
        <w:spacing w:before="120" w:after="120"/>
        <w:ind w:firstLine="720"/>
        <w:rPr>
          <w:kern w:val="22"/>
          <w:szCs w:val="22"/>
          <w:lang w:val="ru-RU"/>
        </w:rPr>
      </w:pPr>
      <w:r>
        <w:rPr>
          <w:kern w:val="22"/>
          <w:szCs w:val="22"/>
          <w:lang w:val="ru-RU"/>
        </w:rPr>
        <w:t>4.</w:t>
      </w:r>
      <w:r>
        <w:rPr>
          <w:kern w:val="22"/>
          <w:szCs w:val="22"/>
          <w:lang w:val="ru-RU"/>
        </w:rPr>
        <w:tab/>
      </w:r>
      <w:r w:rsidRPr="00F84B76">
        <w:rPr>
          <w:i/>
          <w:iCs/>
          <w:kern w:val="22"/>
          <w:szCs w:val="22"/>
          <w:lang w:val="ru-RU"/>
        </w:rPr>
        <w:t>поручает</w:t>
      </w:r>
      <w:r w:rsidRPr="00F84B76">
        <w:rPr>
          <w:kern w:val="22"/>
          <w:szCs w:val="22"/>
          <w:lang w:val="ru-RU"/>
        </w:rPr>
        <w:t xml:space="preserve"> Вспомогательн</w:t>
      </w:r>
      <w:r>
        <w:rPr>
          <w:kern w:val="22"/>
          <w:szCs w:val="22"/>
          <w:lang w:val="ru-RU"/>
        </w:rPr>
        <w:t>ому</w:t>
      </w:r>
      <w:r w:rsidRPr="00F84B76">
        <w:rPr>
          <w:kern w:val="22"/>
          <w:szCs w:val="22"/>
          <w:lang w:val="ru-RU"/>
        </w:rPr>
        <w:t xml:space="preserve"> орган</w:t>
      </w:r>
      <w:r>
        <w:rPr>
          <w:kern w:val="22"/>
          <w:szCs w:val="22"/>
          <w:lang w:val="ru-RU"/>
        </w:rPr>
        <w:t>у</w:t>
      </w:r>
      <w:r w:rsidRPr="00F84B76">
        <w:rPr>
          <w:kern w:val="22"/>
          <w:szCs w:val="22"/>
          <w:lang w:val="ru-RU"/>
        </w:rPr>
        <w:t xml:space="preserve"> по научным, техническим и технологическим консультациям на его </w:t>
      </w:r>
      <w:r>
        <w:rPr>
          <w:kern w:val="22"/>
          <w:szCs w:val="22"/>
          <w:lang w:val="ru-RU"/>
        </w:rPr>
        <w:t>25-м</w:t>
      </w:r>
      <w:r w:rsidRPr="00F84B76">
        <w:rPr>
          <w:kern w:val="22"/>
          <w:szCs w:val="22"/>
          <w:lang w:val="ru-RU"/>
        </w:rPr>
        <w:t xml:space="preserve"> или </w:t>
      </w:r>
      <w:r>
        <w:rPr>
          <w:kern w:val="22"/>
          <w:szCs w:val="22"/>
          <w:lang w:val="ru-RU"/>
        </w:rPr>
        <w:t>26-м</w:t>
      </w:r>
      <w:r w:rsidRPr="00F84B76">
        <w:rPr>
          <w:kern w:val="22"/>
          <w:szCs w:val="22"/>
          <w:lang w:val="ru-RU"/>
        </w:rPr>
        <w:t xml:space="preserve"> совещании рассмотреть информацию, представленную Сторонами и соответствующими организациями</w:t>
      </w:r>
      <w:r>
        <w:rPr>
          <w:kern w:val="22"/>
          <w:szCs w:val="22"/>
          <w:lang w:val="ru-RU"/>
        </w:rPr>
        <w:t xml:space="preserve"> в связи с</w:t>
      </w:r>
      <w:r w:rsidRPr="000E127B">
        <w:rPr>
          <w:kern w:val="22"/>
          <w:szCs w:val="22"/>
          <w:lang w:val="ru-RU"/>
        </w:rPr>
        <w:t xml:space="preserve"> пункт</w:t>
      </w:r>
      <w:r>
        <w:rPr>
          <w:kern w:val="22"/>
          <w:szCs w:val="22"/>
          <w:lang w:val="ru-RU"/>
        </w:rPr>
        <w:t>ом</w:t>
      </w:r>
      <w:r w:rsidRPr="000E127B">
        <w:rPr>
          <w:kern w:val="22"/>
          <w:szCs w:val="22"/>
          <w:lang w:val="ru-RU"/>
        </w:rPr>
        <w:t xml:space="preserve"> 3 выше</w:t>
      </w:r>
      <w:r w:rsidRPr="00F84B76">
        <w:rPr>
          <w:kern w:val="22"/>
          <w:szCs w:val="22"/>
          <w:lang w:val="ru-RU"/>
        </w:rPr>
        <w:t xml:space="preserve">, и подготовить рекомендацию для </w:t>
      </w:r>
      <w:r>
        <w:rPr>
          <w:kern w:val="22"/>
          <w:szCs w:val="22"/>
          <w:lang w:val="ru-RU"/>
        </w:rPr>
        <w:t>11-го</w:t>
      </w:r>
      <w:r w:rsidRPr="00F84B76">
        <w:rPr>
          <w:kern w:val="22"/>
          <w:szCs w:val="22"/>
          <w:lang w:val="ru-RU"/>
        </w:rPr>
        <w:t xml:space="preserve"> совещани</w:t>
      </w:r>
      <w:r>
        <w:rPr>
          <w:kern w:val="22"/>
          <w:szCs w:val="22"/>
          <w:lang w:val="ru-RU"/>
        </w:rPr>
        <w:t>я</w:t>
      </w:r>
      <w:r w:rsidRPr="00F84B76">
        <w:rPr>
          <w:kern w:val="22"/>
          <w:szCs w:val="22"/>
          <w:lang w:val="ru-RU"/>
        </w:rPr>
        <w:t xml:space="preserve"> Конференци</w:t>
      </w:r>
      <w:r>
        <w:rPr>
          <w:kern w:val="22"/>
          <w:szCs w:val="22"/>
          <w:lang w:val="ru-RU"/>
        </w:rPr>
        <w:t>и</w:t>
      </w:r>
      <w:r w:rsidRPr="00F84B76">
        <w:rPr>
          <w:kern w:val="22"/>
          <w:szCs w:val="22"/>
          <w:lang w:val="ru-RU"/>
        </w:rPr>
        <w:t xml:space="preserve"> Сторон, выступающ</w:t>
      </w:r>
      <w:r>
        <w:rPr>
          <w:kern w:val="22"/>
          <w:szCs w:val="22"/>
          <w:lang w:val="ru-RU"/>
        </w:rPr>
        <w:t>ей</w:t>
      </w:r>
      <w:r w:rsidRPr="00F84B76">
        <w:rPr>
          <w:kern w:val="22"/>
          <w:szCs w:val="22"/>
          <w:lang w:val="ru-RU"/>
        </w:rPr>
        <w:t xml:space="preserve"> в качестве совещания Сторон Картахенского протокола по биобезопасности, относительно необходимости обновления </w:t>
      </w:r>
      <w:r>
        <w:rPr>
          <w:kern w:val="22"/>
          <w:szCs w:val="22"/>
          <w:lang w:val="ru-RU"/>
        </w:rPr>
        <w:t>у</w:t>
      </w:r>
      <w:r w:rsidRPr="00B2693F">
        <w:rPr>
          <w:kern w:val="22"/>
          <w:szCs w:val="22"/>
          <w:lang w:val="ru-RU"/>
        </w:rPr>
        <w:t>чебно</w:t>
      </w:r>
      <w:r>
        <w:rPr>
          <w:kern w:val="22"/>
          <w:szCs w:val="22"/>
          <w:lang w:val="ru-RU"/>
        </w:rPr>
        <w:t>го</w:t>
      </w:r>
      <w:r w:rsidRPr="00B2693F">
        <w:rPr>
          <w:kern w:val="22"/>
          <w:szCs w:val="22"/>
          <w:lang w:val="ru-RU"/>
        </w:rPr>
        <w:t xml:space="preserve"> пособи</w:t>
      </w:r>
      <w:r>
        <w:rPr>
          <w:kern w:val="22"/>
          <w:szCs w:val="22"/>
          <w:lang w:val="ru-RU"/>
        </w:rPr>
        <w:t>я</w:t>
      </w:r>
      <w:r w:rsidRPr="00B2693F">
        <w:rPr>
          <w:kern w:val="22"/>
          <w:szCs w:val="22"/>
          <w:lang w:val="ru-RU"/>
        </w:rPr>
        <w:t xml:space="preserve"> по обнаружению и идентификации живых измененных организмов в контексте Картахенского протокола по биобезопасности</w:t>
      </w:r>
      <w:r>
        <w:rPr>
          <w:kern w:val="22"/>
          <w:szCs w:val="22"/>
          <w:lang w:val="ru-RU"/>
        </w:rPr>
        <w:t>;</w:t>
      </w:r>
    </w:p>
    <w:p w14:paraId="09096E6B" w14:textId="77777777" w:rsidR="00513DB0" w:rsidRPr="00241AD1" w:rsidRDefault="00513DB0" w:rsidP="00513DB0">
      <w:pPr>
        <w:adjustRightInd w:val="0"/>
        <w:snapToGrid w:val="0"/>
        <w:spacing w:before="120" w:after="120"/>
        <w:ind w:firstLine="720"/>
        <w:rPr>
          <w:kern w:val="22"/>
          <w:szCs w:val="22"/>
          <w:lang w:val="ru-RU"/>
        </w:rPr>
      </w:pPr>
      <w:r>
        <w:rPr>
          <w:kern w:val="22"/>
          <w:szCs w:val="22"/>
          <w:lang w:val="ru-RU"/>
        </w:rPr>
        <w:lastRenderedPageBreak/>
        <w:t>5.</w:t>
      </w:r>
      <w:r>
        <w:rPr>
          <w:kern w:val="22"/>
          <w:szCs w:val="22"/>
          <w:lang w:val="ru-RU"/>
        </w:rPr>
        <w:tab/>
      </w:r>
      <w:r w:rsidRPr="00241AD1">
        <w:rPr>
          <w:i/>
          <w:iCs/>
          <w:kern w:val="22"/>
          <w:szCs w:val="22"/>
          <w:lang w:val="ru-RU"/>
        </w:rPr>
        <w:t>настоятельно призывает</w:t>
      </w:r>
      <w:r w:rsidRPr="00241AD1">
        <w:rPr>
          <w:kern w:val="22"/>
          <w:szCs w:val="22"/>
          <w:lang w:val="ru-RU"/>
        </w:rPr>
        <w:t xml:space="preserve"> Стороны </w:t>
      </w:r>
      <w:r>
        <w:rPr>
          <w:kern w:val="22"/>
          <w:szCs w:val="22"/>
          <w:lang w:val="ru-RU"/>
        </w:rPr>
        <w:t xml:space="preserve">и </w:t>
      </w:r>
      <w:r w:rsidRPr="000E127B">
        <w:rPr>
          <w:kern w:val="22"/>
          <w:szCs w:val="22"/>
          <w:lang w:val="ru-RU"/>
        </w:rPr>
        <w:t>предлагает</w:t>
      </w:r>
      <w:r>
        <w:rPr>
          <w:kern w:val="22"/>
          <w:szCs w:val="22"/>
          <w:lang w:val="ru-RU"/>
        </w:rPr>
        <w:t xml:space="preserve"> международным организациям </w:t>
      </w:r>
      <w:r w:rsidRPr="00241AD1">
        <w:rPr>
          <w:kern w:val="22"/>
          <w:szCs w:val="22"/>
          <w:lang w:val="ru-RU"/>
        </w:rPr>
        <w:t xml:space="preserve">предоставлять лабораториям финансовые ресурсы, </w:t>
      </w:r>
      <w:r>
        <w:rPr>
          <w:kern w:val="22"/>
          <w:szCs w:val="22"/>
          <w:lang w:val="ru-RU"/>
        </w:rPr>
        <w:t>в частности</w:t>
      </w:r>
      <w:r w:rsidRPr="00241AD1">
        <w:rPr>
          <w:kern w:val="22"/>
          <w:szCs w:val="22"/>
          <w:lang w:val="ru-RU"/>
        </w:rPr>
        <w:t xml:space="preserve"> в развивающихся странах, </w:t>
      </w:r>
      <w:r w:rsidRPr="00B2693F">
        <w:rPr>
          <w:kern w:val="22"/>
          <w:szCs w:val="22"/>
          <w:lang w:val="ru-RU"/>
        </w:rPr>
        <w:t xml:space="preserve">особенно </w:t>
      </w:r>
      <w:r>
        <w:rPr>
          <w:kern w:val="22"/>
          <w:szCs w:val="22"/>
          <w:lang w:val="ru-RU"/>
        </w:rPr>
        <w:t xml:space="preserve">в </w:t>
      </w:r>
      <w:r w:rsidRPr="00B2693F">
        <w:rPr>
          <w:kern w:val="22"/>
          <w:szCs w:val="22"/>
          <w:lang w:val="ru-RU"/>
        </w:rPr>
        <w:t>наименее развиты</w:t>
      </w:r>
      <w:r>
        <w:rPr>
          <w:kern w:val="22"/>
          <w:szCs w:val="22"/>
          <w:lang w:val="ru-RU"/>
        </w:rPr>
        <w:t>х</w:t>
      </w:r>
      <w:r w:rsidRPr="00B2693F">
        <w:rPr>
          <w:kern w:val="22"/>
          <w:szCs w:val="22"/>
          <w:lang w:val="ru-RU"/>
        </w:rPr>
        <w:t xml:space="preserve"> страна</w:t>
      </w:r>
      <w:r>
        <w:rPr>
          <w:kern w:val="22"/>
          <w:szCs w:val="22"/>
          <w:lang w:val="ru-RU"/>
        </w:rPr>
        <w:t>х</w:t>
      </w:r>
      <w:r w:rsidRPr="00B2693F">
        <w:rPr>
          <w:kern w:val="22"/>
          <w:szCs w:val="22"/>
          <w:lang w:val="ru-RU"/>
        </w:rPr>
        <w:t xml:space="preserve"> и малы</w:t>
      </w:r>
      <w:r>
        <w:rPr>
          <w:kern w:val="22"/>
          <w:szCs w:val="22"/>
          <w:lang w:val="ru-RU"/>
        </w:rPr>
        <w:t>х</w:t>
      </w:r>
      <w:r w:rsidRPr="00B2693F">
        <w:rPr>
          <w:kern w:val="22"/>
          <w:szCs w:val="22"/>
          <w:lang w:val="ru-RU"/>
        </w:rPr>
        <w:t xml:space="preserve"> островны</w:t>
      </w:r>
      <w:r>
        <w:rPr>
          <w:kern w:val="22"/>
          <w:szCs w:val="22"/>
          <w:lang w:val="ru-RU"/>
        </w:rPr>
        <w:t>х</w:t>
      </w:r>
      <w:r w:rsidRPr="00B2693F">
        <w:rPr>
          <w:kern w:val="22"/>
          <w:szCs w:val="22"/>
          <w:lang w:val="ru-RU"/>
        </w:rPr>
        <w:t xml:space="preserve"> развивающи</w:t>
      </w:r>
      <w:r>
        <w:rPr>
          <w:kern w:val="22"/>
          <w:szCs w:val="22"/>
          <w:lang w:val="ru-RU"/>
        </w:rPr>
        <w:t>х</w:t>
      </w:r>
      <w:r w:rsidRPr="00B2693F">
        <w:rPr>
          <w:kern w:val="22"/>
          <w:szCs w:val="22"/>
          <w:lang w:val="ru-RU"/>
        </w:rPr>
        <w:t>ся государства</w:t>
      </w:r>
      <w:r>
        <w:rPr>
          <w:kern w:val="22"/>
          <w:szCs w:val="22"/>
          <w:lang w:val="ru-RU"/>
        </w:rPr>
        <w:t>х</w:t>
      </w:r>
      <w:r w:rsidRPr="00B2693F">
        <w:rPr>
          <w:kern w:val="22"/>
          <w:szCs w:val="22"/>
          <w:lang w:val="ru-RU"/>
        </w:rPr>
        <w:t xml:space="preserve">, а также </w:t>
      </w:r>
      <w:r>
        <w:rPr>
          <w:kern w:val="22"/>
          <w:szCs w:val="22"/>
          <w:lang w:val="ru-RU"/>
        </w:rPr>
        <w:t xml:space="preserve">в </w:t>
      </w:r>
      <w:r w:rsidRPr="00B2693F">
        <w:rPr>
          <w:kern w:val="22"/>
          <w:szCs w:val="22"/>
          <w:lang w:val="ru-RU"/>
        </w:rPr>
        <w:t>страна</w:t>
      </w:r>
      <w:r>
        <w:rPr>
          <w:kern w:val="22"/>
          <w:szCs w:val="22"/>
          <w:lang w:val="ru-RU"/>
        </w:rPr>
        <w:t>х</w:t>
      </w:r>
      <w:r w:rsidRPr="00B2693F">
        <w:rPr>
          <w:kern w:val="22"/>
          <w:szCs w:val="22"/>
          <w:lang w:val="ru-RU"/>
        </w:rPr>
        <w:t xml:space="preserve"> с переходной экономикой</w:t>
      </w:r>
      <w:r>
        <w:rPr>
          <w:kern w:val="22"/>
          <w:szCs w:val="22"/>
          <w:lang w:val="ru-RU"/>
        </w:rPr>
        <w:t>,</w:t>
      </w:r>
      <w:r w:rsidRPr="00B2693F">
        <w:rPr>
          <w:kern w:val="22"/>
          <w:szCs w:val="22"/>
          <w:lang w:val="ru-RU"/>
        </w:rPr>
        <w:t xml:space="preserve"> </w:t>
      </w:r>
      <w:r w:rsidRPr="00241AD1">
        <w:rPr>
          <w:kern w:val="22"/>
          <w:szCs w:val="22"/>
          <w:lang w:val="ru-RU"/>
        </w:rPr>
        <w:t>и укреплять инфраструктуру для обнаружения и идентификации живых измененных организмов;</w:t>
      </w:r>
    </w:p>
    <w:p w14:paraId="09096E6C" w14:textId="77777777" w:rsidR="00513DB0" w:rsidRDefault="00513DB0" w:rsidP="00513DB0">
      <w:pPr>
        <w:adjustRightInd w:val="0"/>
        <w:snapToGrid w:val="0"/>
        <w:spacing w:before="120" w:after="120"/>
        <w:ind w:firstLine="720"/>
        <w:rPr>
          <w:kern w:val="22"/>
          <w:szCs w:val="22"/>
          <w:lang w:val="ru-RU"/>
        </w:rPr>
      </w:pPr>
      <w:r>
        <w:rPr>
          <w:kern w:val="22"/>
          <w:szCs w:val="22"/>
          <w:lang w:val="ru-RU"/>
        </w:rPr>
        <w:t>6.</w:t>
      </w:r>
      <w:r>
        <w:rPr>
          <w:kern w:val="22"/>
          <w:szCs w:val="22"/>
          <w:lang w:val="ru-RU"/>
        </w:rPr>
        <w:tab/>
      </w:r>
      <w:r w:rsidRPr="00241AD1">
        <w:rPr>
          <w:i/>
          <w:iCs/>
          <w:kern w:val="22"/>
          <w:szCs w:val="22"/>
          <w:lang w:val="ru-RU"/>
        </w:rPr>
        <w:t>призывает</w:t>
      </w:r>
      <w:r w:rsidRPr="00241AD1">
        <w:rPr>
          <w:kern w:val="22"/>
          <w:szCs w:val="22"/>
          <w:lang w:val="ru-RU"/>
        </w:rPr>
        <w:t xml:space="preserve"> Стороны</w:t>
      </w:r>
      <w:r>
        <w:rPr>
          <w:kern w:val="22"/>
          <w:szCs w:val="22"/>
          <w:lang w:val="ru-RU"/>
        </w:rPr>
        <w:t xml:space="preserve"> и международные организации</w:t>
      </w:r>
      <w:r w:rsidRPr="00241AD1">
        <w:rPr>
          <w:kern w:val="22"/>
          <w:szCs w:val="22"/>
          <w:lang w:val="ru-RU"/>
        </w:rPr>
        <w:t xml:space="preserve"> финансировать </w:t>
      </w:r>
      <w:r>
        <w:rPr>
          <w:kern w:val="22"/>
          <w:szCs w:val="22"/>
          <w:lang w:val="ru-RU"/>
        </w:rPr>
        <w:t xml:space="preserve">мероприятия по </w:t>
      </w:r>
      <w:r w:rsidRPr="00241AD1">
        <w:rPr>
          <w:kern w:val="22"/>
          <w:szCs w:val="22"/>
          <w:lang w:val="ru-RU"/>
        </w:rPr>
        <w:t>создани</w:t>
      </w:r>
      <w:r>
        <w:rPr>
          <w:kern w:val="22"/>
          <w:szCs w:val="22"/>
          <w:lang w:val="ru-RU"/>
        </w:rPr>
        <w:t>ю</w:t>
      </w:r>
      <w:r w:rsidRPr="00241AD1">
        <w:rPr>
          <w:kern w:val="22"/>
          <w:szCs w:val="22"/>
          <w:lang w:val="ru-RU"/>
        </w:rPr>
        <w:t xml:space="preserve"> потенциала сотрудников</w:t>
      </w:r>
      <w:r>
        <w:rPr>
          <w:kern w:val="22"/>
          <w:szCs w:val="22"/>
          <w:lang w:val="ru-RU"/>
        </w:rPr>
        <w:t>, занимающихся</w:t>
      </w:r>
      <w:r w:rsidRPr="00241AD1">
        <w:rPr>
          <w:kern w:val="22"/>
          <w:szCs w:val="22"/>
          <w:lang w:val="ru-RU"/>
        </w:rPr>
        <w:t xml:space="preserve"> обнаружени</w:t>
      </w:r>
      <w:r>
        <w:rPr>
          <w:kern w:val="22"/>
          <w:szCs w:val="22"/>
          <w:lang w:val="ru-RU"/>
        </w:rPr>
        <w:t>ем</w:t>
      </w:r>
      <w:r w:rsidRPr="00241AD1">
        <w:rPr>
          <w:kern w:val="22"/>
          <w:szCs w:val="22"/>
          <w:lang w:val="ru-RU"/>
        </w:rPr>
        <w:t xml:space="preserve"> и идентификаци</w:t>
      </w:r>
      <w:r>
        <w:rPr>
          <w:kern w:val="22"/>
          <w:szCs w:val="22"/>
          <w:lang w:val="ru-RU"/>
        </w:rPr>
        <w:t>ей</w:t>
      </w:r>
      <w:r w:rsidRPr="00241AD1">
        <w:rPr>
          <w:kern w:val="22"/>
          <w:szCs w:val="22"/>
          <w:lang w:val="ru-RU"/>
        </w:rPr>
        <w:t xml:space="preserve"> живых измененных организмов;</w:t>
      </w:r>
    </w:p>
    <w:p w14:paraId="09096E6D" w14:textId="77777777" w:rsidR="00513DB0" w:rsidRPr="00B2693F" w:rsidRDefault="00513DB0" w:rsidP="00513DB0">
      <w:pPr>
        <w:adjustRightInd w:val="0"/>
        <w:snapToGrid w:val="0"/>
        <w:spacing w:before="120" w:after="120"/>
        <w:ind w:firstLine="720"/>
        <w:rPr>
          <w:kern w:val="22"/>
          <w:szCs w:val="22"/>
          <w:lang w:val="ru-RU"/>
        </w:rPr>
      </w:pPr>
      <w:r>
        <w:rPr>
          <w:kern w:val="22"/>
          <w:szCs w:val="22"/>
          <w:lang w:val="ru-RU"/>
        </w:rPr>
        <w:t>7.</w:t>
      </w:r>
      <w:r>
        <w:rPr>
          <w:kern w:val="22"/>
          <w:szCs w:val="22"/>
          <w:lang w:val="ru-RU"/>
        </w:rPr>
        <w:tab/>
      </w:r>
      <w:r w:rsidRPr="00B2693F">
        <w:rPr>
          <w:i/>
          <w:iCs/>
          <w:kern w:val="22"/>
          <w:szCs w:val="22"/>
          <w:lang w:val="ru-RU"/>
        </w:rPr>
        <w:t>поручает</w:t>
      </w:r>
      <w:r w:rsidRPr="00B2693F">
        <w:rPr>
          <w:kern w:val="22"/>
          <w:szCs w:val="22"/>
          <w:lang w:val="ru-RU"/>
        </w:rPr>
        <w:t xml:space="preserve"> Исполнительному секретарю:</w:t>
      </w:r>
      <w:r>
        <w:rPr>
          <w:kern w:val="22"/>
          <w:szCs w:val="22"/>
          <w:lang w:val="ru-RU"/>
        </w:rPr>
        <w:t xml:space="preserve"> </w:t>
      </w:r>
    </w:p>
    <w:p w14:paraId="09096E6E" w14:textId="77777777" w:rsidR="00513DB0" w:rsidRPr="00E76ED2" w:rsidRDefault="00513DB0" w:rsidP="00A056A2">
      <w:pPr>
        <w:pStyle w:val="ListParagraph"/>
        <w:numPr>
          <w:ilvl w:val="1"/>
          <w:numId w:val="23"/>
        </w:numPr>
        <w:adjustRightInd w:val="0"/>
        <w:snapToGrid w:val="0"/>
        <w:spacing w:before="120" w:after="120"/>
        <w:ind w:left="0" w:firstLine="720"/>
        <w:contextualSpacing w:val="0"/>
        <w:rPr>
          <w:kern w:val="22"/>
          <w:szCs w:val="22"/>
          <w:lang w:val="ru-RU"/>
        </w:rPr>
      </w:pPr>
      <w:r w:rsidRPr="00E76ED2">
        <w:rPr>
          <w:kern w:val="22"/>
          <w:szCs w:val="22"/>
          <w:lang w:val="ru-RU"/>
        </w:rPr>
        <w:t>продолжить работу, предусмотренную решением СР-9/11;</w:t>
      </w:r>
    </w:p>
    <w:p w14:paraId="09096E6F" w14:textId="77777777" w:rsidR="00513DB0" w:rsidRPr="00E76ED2" w:rsidRDefault="00513DB0" w:rsidP="00A056A2">
      <w:pPr>
        <w:pStyle w:val="ListParagraph"/>
        <w:numPr>
          <w:ilvl w:val="1"/>
          <w:numId w:val="23"/>
        </w:numPr>
        <w:adjustRightInd w:val="0"/>
        <w:snapToGrid w:val="0"/>
        <w:spacing w:before="120" w:after="120"/>
        <w:ind w:left="0" w:firstLine="720"/>
        <w:contextualSpacing w:val="0"/>
        <w:rPr>
          <w:kern w:val="22"/>
          <w:szCs w:val="22"/>
          <w:lang w:val="ru-RU"/>
        </w:rPr>
      </w:pPr>
      <w:r w:rsidRPr="00E76ED2">
        <w:rPr>
          <w:kern w:val="22"/>
          <w:szCs w:val="22"/>
          <w:lang w:val="ru-RU"/>
        </w:rPr>
        <w:t xml:space="preserve">обобщить информацию, </w:t>
      </w:r>
      <w:r>
        <w:rPr>
          <w:kern w:val="22"/>
          <w:szCs w:val="22"/>
          <w:lang w:val="ru-RU"/>
        </w:rPr>
        <w:t>собранную в связи с</w:t>
      </w:r>
      <w:r w:rsidRPr="000E127B">
        <w:rPr>
          <w:kern w:val="22"/>
          <w:szCs w:val="22"/>
          <w:lang w:val="ru-RU"/>
        </w:rPr>
        <w:t xml:space="preserve"> пункт</w:t>
      </w:r>
      <w:r>
        <w:rPr>
          <w:kern w:val="22"/>
          <w:szCs w:val="22"/>
          <w:lang w:val="ru-RU"/>
        </w:rPr>
        <w:t>ом</w:t>
      </w:r>
      <w:r w:rsidRPr="000E127B">
        <w:rPr>
          <w:kern w:val="22"/>
          <w:szCs w:val="22"/>
          <w:lang w:val="ru-RU"/>
        </w:rPr>
        <w:t xml:space="preserve"> </w:t>
      </w:r>
      <w:r>
        <w:rPr>
          <w:kern w:val="22"/>
          <w:szCs w:val="22"/>
          <w:lang w:val="ru-RU"/>
        </w:rPr>
        <w:t>3</w:t>
      </w:r>
      <w:r w:rsidRPr="00E76ED2">
        <w:rPr>
          <w:kern w:val="22"/>
          <w:szCs w:val="22"/>
          <w:lang w:val="ru-RU"/>
        </w:rPr>
        <w:t xml:space="preserve"> выше, и представить доклад на следующем совещании Конференции Сторон, </w:t>
      </w:r>
      <w:r w:rsidRPr="00F84B76">
        <w:rPr>
          <w:kern w:val="22"/>
          <w:szCs w:val="22"/>
          <w:lang w:val="ru-RU"/>
        </w:rPr>
        <w:t>выступающ</w:t>
      </w:r>
      <w:r>
        <w:rPr>
          <w:kern w:val="22"/>
          <w:szCs w:val="22"/>
          <w:lang w:val="ru-RU"/>
        </w:rPr>
        <w:t>ей</w:t>
      </w:r>
      <w:r w:rsidRPr="00F84B76">
        <w:rPr>
          <w:kern w:val="22"/>
          <w:szCs w:val="22"/>
          <w:lang w:val="ru-RU"/>
        </w:rPr>
        <w:t xml:space="preserve"> в</w:t>
      </w:r>
      <w:r w:rsidRPr="00E76ED2">
        <w:rPr>
          <w:kern w:val="22"/>
          <w:szCs w:val="22"/>
          <w:lang w:val="ru-RU"/>
        </w:rPr>
        <w:t xml:space="preserve"> качестве совещания Сторон Картахенского протокола по биобезопасности;</w:t>
      </w:r>
    </w:p>
    <w:p w14:paraId="09096E70" w14:textId="77777777" w:rsidR="00513DB0" w:rsidRPr="00241AD1" w:rsidRDefault="00513DB0" w:rsidP="00A056A2">
      <w:pPr>
        <w:pStyle w:val="ListParagraph"/>
        <w:numPr>
          <w:ilvl w:val="1"/>
          <w:numId w:val="23"/>
        </w:numPr>
        <w:adjustRightInd w:val="0"/>
        <w:snapToGrid w:val="0"/>
        <w:spacing w:before="120" w:after="120"/>
        <w:ind w:left="0" w:firstLine="720"/>
        <w:contextualSpacing w:val="0"/>
        <w:rPr>
          <w:szCs w:val="22"/>
          <w:lang w:val="ru-RU"/>
        </w:rPr>
      </w:pPr>
      <w:r w:rsidRPr="00E76ED2">
        <w:rPr>
          <w:kern w:val="22"/>
          <w:szCs w:val="22"/>
          <w:lang w:val="ru-RU"/>
        </w:rPr>
        <w:t xml:space="preserve">далее укреплять деятельность по созданию потенциала в области обнаружения и идентификации живых измененных организмов, включая проведение региональных и субрегиональных мероприятий по созданию потенциала, </w:t>
      </w:r>
      <w:r>
        <w:rPr>
          <w:kern w:val="22"/>
          <w:szCs w:val="22"/>
          <w:lang w:val="ru-RU"/>
        </w:rPr>
        <w:t xml:space="preserve">таких как </w:t>
      </w:r>
      <w:r w:rsidRPr="00E76ED2">
        <w:rPr>
          <w:kern w:val="22"/>
          <w:szCs w:val="22"/>
          <w:lang w:val="ru-RU"/>
        </w:rPr>
        <w:t>онлайновое обучение и очные семинары, в сотрудничестве с соответствующими организациями и при условии наличия ресурсов.</w:t>
      </w:r>
    </w:p>
    <w:p w14:paraId="09096E71" w14:textId="77777777" w:rsidR="00513DB0" w:rsidRPr="00E76ED2" w:rsidRDefault="00513DB0" w:rsidP="00513DB0">
      <w:pPr>
        <w:pStyle w:val="ListParagraph"/>
        <w:adjustRightInd w:val="0"/>
        <w:snapToGrid w:val="0"/>
        <w:spacing w:before="120" w:after="120"/>
        <w:contextualSpacing w:val="0"/>
        <w:rPr>
          <w:szCs w:val="22"/>
          <w:lang w:val="ru-RU"/>
        </w:rPr>
      </w:pPr>
    </w:p>
    <w:p w14:paraId="09096E72" w14:textId="77777777" w:rsidR="00513DB0" w:rsidRDefault="00513DB0"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sectPr w:rsidR="00513DB0" w:rsidSect="00340720">
          <w:footnotePr>
            <w:numRestart w:val="eachSect"/>
          </w:footnotePr>
          <w:pgSz w:w="12240" w:h="15840"/>
          <w:pgMar w:top="1021" w:right="1440" w:bottom="1021" w:left="1440" w:header="459" w:footer="720" w:gutter="0"/>
          <w:cols w:space="708"/>
          <w:docGrid w:linePitch="360"/>
        </w:sectPr>
      </w:pPr>
    </w:p>
    <w:p w14:paraId="09096E73" w14:textId="77777777" w:rsidR="00513DB0" w:rsidRPr="00DD7E94" w:rsidRDefault="00513DB0" w:rsidP="00DD7E94">
      <w:pPr>
        <w:pStyle w:val="decision"/>
      </w:pPr>
      <w:bookmarkStart w:id="107" w:name="_Toc152746675"/>
      <w:r w:rsidRPr="00DD7E94">
        <w:lastRenderedPageBreak/>
        <w:t>CP-10/12.</w:t>
      </w:r>
      <w:r w:rsidRPr="00DD7E94">
        <w:tab/>
        <w:t>Cсоциально-</w:t>
      </w:r>
      <w:proofErr w:type="spellStart"/>
      <w:r w:rsidRPr="00DD7E94">
        <w:t>экономические</w:t>
      </w:r>
      <w:proofErr w:type="spellEnd"/>
      <w:r w:rsidRPr="00DD7E94">
        <w:t xml:space="preserve"> </w:t>
      </w:r>
      <w:proofErr w:type="spellStart"/>
      <w:r w:rsidRPr="00DD7E94">
        <w:t>соображения</w:t>
      </w:r>
      <w:proofErr w:type="spellEnd"/>
      <w:r w:rsidRPr="00DD7E94">
        <w:t xml:space="preserve"> (</w:t>
      </w:r>
      <w:proofErr w:type="spellStart"/>
      <w:r w:rsidRPr="00DD7E94">
        <w:t>статья</w:t>
      </w:r>
      <w:proofErr w:type="spellEnd"/>
      <w:r w:rsidRPr="00DD7E94">
        <w:t xml:space="preserve"> 26)</w:t>
      </w:r>
      <w:bookmarkEnd w:id="107"/>
      <w:r w:rsidRPr="00DD7E94">
        <w:t xml:space="preserve"> </w:t>
      </w:r>
    </w:p>
    <w:p w14:paraId="09096E74" w14:textId="77777777" w:rsidR="00513DB0" w:rsidRPr="00936D78" w:rsidRDefault="00513DB0" w:rsidP="00513DB0">
      <w:pPr>
        <w:shd w:val="clear" w:color="auto" w:fill="FFFFFF" w:themeFill="background1"/>
        <w:spacing w:before="240" w:after="120"/>
        <w:ind w:firstLine="720"/>
        <w:rPr>
          <w:kern w:val="22"/>
          <w:lang w:val="ru-RU"/>
        </w:rPr>
      </w:pPr>
      <w:r w:rsidRPr="00E76ED2">
        <w:rPr>
          <w:i/>
          <w:iCs/>
          <w:lang w:val="ru-RU"/>
        </w:rPr>
        <w:t>Конференция Сторон, выступающая в качестве совещания Сторон Картахенского протокола по биобезопасности</w:t>
      </w:r>
      <w:r w:rsidRPr="00936D78">
        <w:rPr>
          <w:i/>
          <w:iCs/>
          <w:lang w:val="ru-RU"/>
        </w:rPr>
        <w:t>,</w:t>
      </w:r>
      <w:r w:rsidRPr="00936D78">
        <w:rPr>
          <w:i/>
          <w:iCs/>
          <w:kern w:val="22"/>
          <w:szCs w:val="22"/>
          <w:lang w:val="ru-RU"/>
        </w:rPr>
        <w:t xml:space="preserve"> </w:t>
      </w:r>
    </w:p>
    <w:p w14:paraId="09096E75" w14:textId="77777777" w:rsidR="00513DB0" w:rsidRPr="009E4934" w:rsidRDefault="00513DB0" w:rsidP="00513DB0">
      <w:pPr>
        <w:shd w:val="clear" w:color="auto" w:fill="FFFFFF" w:themeFill="background1"/>
        <w:spacing w:before="120" w:after="120"/>
        <w:ind w:firstLine="720"/>
        <w:rPr>
          <w:i/>
          <w:iCs/>
          <w:kern w:val="22"/>
          <w:lang w:val="ru-RU"/>
        </w:rPr>
      </w:pPr>
      <w:r>
        <w:rPr>
          <w:i/>
          <w:iCs/>
          <w:kern w:val="22"/>
          <w:lang w:val="ru-RU"/>
        </w:rPr>
        <w:t>ссылаясь</w:t>
      </w:r>
      <w:r w:rsidRPr="009E4934">
        <w:rPr>
          <w:i/>
          <w:iCs/>
          <w:kern w:val="22"/>
          <w:lang w:val="ru-RU"/>
        </w:rPr>
        <w:t xml:space="preserve"> </w:t>
      </w:r>
      <w:r w:rsidRPr="009E4934">
        <w:rPr>
          <w:kern w:val="22"/>
          <w:lang w:val="ru-RU"/>
        </w:rPr>
        <w:t>на пункт 2 статьи 26 Картахенского протокола по биобезопасности,</w:t>
      </w:r>
    </w:p>
    <w:p w14:paraId="09096E76" w14:textId="77777777" w:rsidR="00513DB0" w:rsidRPr="009E4934" w:rsidRDefault="00513DB0" w:rsidP="00513DB0">
      <w:pPr>
        <w:shd w:val="clear" w:color="auto" w:fill="FFFFFF" w:themeFill="background1"/>
        <w:spacing w:before="120" w:after="120"/>
        <w:ind w:firstLine="720"/>
        <w:rPr>
          <w:i/>
          <w:iCs/>
          <w:kern w:val="22"/>
          <w:lang w:val="ru-RU"/>
        </w:rPr>
      </w:pPr>
      <w:r>
        <w:rPr>
          <w:i/>
          <w:iCs/>
          <w:kern w:val="22"/>
          <w:lang w:val="ru-RU"/>
        </w:rPr>
        <w:t>ссылаясь</w:t>
      </w:r>
      <w:r w:rsidRPr="009E4934">
        <w:rPr>
          <w:i/>
          <w:iCs/>
          <w:kern w:val="22"/>
          <w:lang w:val="ru-RU"/>
        </w:rPr>
        <w:t xml:space="preserve"> </w:t>
      </w:r>
      <w:r>
        <w:rPr>
          <w:i/>
          <w:iCs/>
          <w:kern w:val="22"/>
          <w:lang w:val="ru-RU"/>
        </w:rPr>
        <w:t>также</w:t>
      </w:r>
      <w:r w:rsidRPr="009E4934">
        <w:rPr>
          <w:i/>
          <w:iCs/>
          <w:kern w:val="22"/>
          <w:lang w:val="ru-RU"/>
        </w:rPr>
        <w:t xml:space="preserve"> </w:t>
      </w:r>
      <w:r>
        <w:rPr>
          <w:kern w:val="22"/>
          <w:lang w:val="ru-RU"/>
        </w:rPr>
        <w:t>на преамбулу решения</w:t>
      </w:r>
      <w:r w:rsidRPr="009E4934">
        <w:rPr>
          <w:kern w:val="22"/>
          <w:lang w:val="ru-RU"/>
        </w:rPr>
        <w:t xml:space="preserve"> </w:t>
      </w:r>
      <w:r w:rsidRPr="005659A7">
        <w:rPr>
          <w:kern w:val="22"/>
        </w:rPr>
        <w:t>CP</w:t>
      </w:r>
      <w:r w:rsidRPr="009E4934">
        <w:rPr>
          <w:kern w:val="22"/>
          <w:lang w:val="ru-RU"/>
        </w:rPr>
        <w:t>-9/14,</w:t>
      </w:r>
    </w:p>
    <w:p w14:paraId="09096E77" w14:textId="77777777" w:rsidR="00513DB0" w:rsidRPr="004B128D" w:rsidRDefault="00513DB0" w:rsidP="00513DB0">
      <w:pPr>
        <w:shd w:val="clear" w:color="auto" w:fill="FFFFFF" w:themeFill="background1"/>
        <w:spacing w:before="120" w:after="120"/>
        <w:ind w:firstLine="720"/>
        <w:rPr>
          <w:kern w:val="22"/>
          <w:lang w:val="ru-RU"/>
        </w:rPr>
      </w:pPr>
      <w:r w:rsidRPr="00E76ED2">
        <w:rPr>
          <w:i/>
          <w:iCs/>
          <w:lang w:val="ru-RU"/>
        </w:rPr>
        <w:t>ссылаясь</w:t>
      </w:r>
      <w:r w:rsidRPr="009E4934">
        <w:rPr>
          <w:i/>
          <w:iCs/>
          <w:lang w:val="ru-RU"/>
        </w:rPr>
        <w:t xml:space="preserve"> </w:t>
      </w:r>
      <w:r>
        <w:rPr>
          <w:i/>
          <w:iCs/>
          <w:lang w:val="ru-RU"/>
        </w:rPr>
        <w:t>далее</w:t>
      </w:r>
      <w:r w:rsidRPr="00E76ED2">
        <w:rPr>
          <w:lang w:val="ru-RU"/>
        </w:rPr>
        <w:t xml:space="preserve"> на </w:t>
      </w:r>
      <w:r>
        <w:rPr>
          <w:lang w:val="ru-RU"/>
        </w:rPr>
        <w:t xml:space="preserve">добровольные </w:t>
      </w:r>
      <w:r w:rsidRPr="00E76ED2">
        <w:rPr>
          <w:lang w:val="ru-RU"/>
        </w:rPr>
        <w:t>«Руководящие указания по оценке социально-экономических соображений в контексте статьи 26 Картахенского протокола по биобезопасности», упомянутые в реш</w:t>
      </w:r>
      <w:r>
        <w:rPr>
          <w:lang w:val="ru-RU"/>
        </w:rPr>
        <w:t>е</w:t>
      </w:r>
      <w:r w:rsidRPr="00E76ED2">
        <w:rPr>
          <w:lang w:val="ru-RU"/>
        </w:rPr>
        <w:t>нии CP-9/14</w:t>
      </w:r>
      <w:r w:rsidRPr="004B128D">
        <w:rPr>
          <w:kern w:val="22"/>
          <w:szCs w:val="22"/>
          <w:lang w:val="ru-RU"/>
        </w:rPr>
        <w:t xml:space="preserve">, </w:t>
      </w:r>
    </w:p>
    <w:p w14:paraId="09096E78" w14:textId="77777777" w:rsidR="00513DB0" w:rsidRPr="004B128D" w:rsidRDefault="00513DB0" w:rsidP="00513DB0">
      <w:pPr>
        <w:shd w:val="clear" w:color="auto" w:fill="FFFFFF" w:themeFill="background1"/>
        <w:spacing w:before="120" w:after="120"/>
        <w:ind w:firstLine="720"/>
        <w:rPr>
          <w:kern w:val="22"/>
          <w:szCs w:val="22"/>
          <w:lang w:val="ru-RU"/>
        </w:rPr>
      </w:pPr>
      <w:r w:rsidRPr="00E76ED2">
        <w:rPr>
          <w:i/>
          <w:iCs/>
          <w:lang w:val="ru-RU"/>
        </w:rPr>
        <w:t>признавая</w:t>
      </w:r>
      <w:r w:rsidRPr="00E76ED2">
        <w:rPr>
          <w:lang w:val="ru-RU"/>
        </w:rPr>
        <w:t xml:space="preserve">, что у Сторон, других правительств, соответствующих организаций и других </w:t>
      </w:r>
      <w:r>
        <w:rPr>
          <w:lang w:val="ru-RU"/>
        </w:rPr>
        <w:t>субъектов деятельности</w:t>
      </w:r>
      <w:r w:rsidRPr="00E76ED2">
        <w:rPr>
          <w:lang w:val="ru-RU"/>
        </w:rPr>
        <w:t xml:space="preserve"> имеется ограниченное время для использования добровольных Руководящих указаний,</w:t>
      </w:r>
      <w:r w:rsidRPr="004B128D">
        <w:rPr>
          <w:kern w:val="22"/>
          <w:szCs w:val="22"/>
          <w:lang w:val="ru-RU"/>
        </w:rPr>
        <w:t xml:space="preserve"> </w:t>
      </w:r>
    </w:p>
    <w:p w14:paraId="09096E79" w14:textId="77777777" w:rsidR="00513DB0" w:rsidRPr="004B128D" w:rsidRDefault="00513DB0" w:rsidP="00513DB0">
      <w:pPr>
        <w:shd w:val="clear" w:color="auto" w:fill="FFFFFF" w:themeFill="background1"/>
        <w:spacing w:before="120" w:after="120"/>
        <w:rPr>
          <w:kern w:val="22"/>
          <w:szCs w:val="22"/>
          <w:lang w:val="ru-RU"/>
        </w:rPr>
      </w:pPr>
      <w:r w:rsidRPr="004B128D">
        <w:rPr>
          <w:i/>
          <w:iCs/>
          <w:kern w:val="22"/>
          <w:szCs w:val="22"/>
          <w:lang w:val="ru-RU"/>
        </w:rPr>
        <w:tab/>
      </w:r>
      <w:r w:rsidRPr="00E76ED2">
        <w:rPr>
          <w:i/>
          <w:iCs/>
          <w:lang w:val="ru-RU"/>
        </w:rPr>
        <w:t>учитывая</w:t>
      </w:r>
      <w:r w:rsidRPr="00E76ED2">
        <w:rPr>
          <w:lang w:val="ru-RU"/>
        </w:rPr>
        <w:t xml:space="preserve"> необходимость сбора и распространения дополнительной информации о методологиях и подходах,</w:t>
      </w:r>
    </w:p>
    <w:p w14:paraId="09096E7A" w14:textId="77777777" w:rsidR="00513DB0" w:rsidRPr="004B128D" w:rsidRDefault="00513DB0" w:rsidP="00513DB0">
      <w:pPr>
        <w:shd w:val="clear" w:color="auto" w:fill="FFFFFF" w:themeFill="background1"/>
        <w:spacing w:before="120" w:after="120"/>
        <w:ind w:firstLine="720"/>
        <w:rPr>
          <w:kern w:val="22"/>
          <w:szCs w:val="22"/>
          <w:lang w:val="ru-RU"/>
        </w:rPr>
      </w:pPr>
      <w:r w:rsidRPr="00E76ED2">
        <w:rPr>
          <w:i/>
          <w:iCs/>
          <w:lang w:val="ru-RU"/>
        </w:rPr>
        <w:t>принимая к сведению</w:t>
      </w:r>
      <w:r w:rsidRPr="00E76ED2">
        <w:rPr>
          <w:lang w:val="ru-RU"/>
        </w:rPr>
        <w:t xml:space="preserve"> информацию, представленную Сторонами в их четвертых национальных докладах, касающуюся статьи 26 Картахенского протокола по биобезопасности, </w:t>
      </w:r>
      <w:r>
        <w:rPr>
          <w:lang w:val="ru-RU"/>
        </w:rPr>
        <w:t>а также</w:t>
      </w:r>
      <w:r w:rsidRPr="00E76ED2">
        <w:rPr>
          <w:lang w:val="ru-RU"/>
        </w:rPr>
        <w:t xml:space="preserve"> выводы по вопросам социально-экономических соображений в четвертой оценке и обзоре эффективности Протокола и </w:t>
      </w:r>
      <w:r>
        <w:rPr>
          <w:lang w:val="ru-RU"/>
        </w:rPr>
        <w:t>итоговой</w:t>
      </w:r>
      <w:r w:rsidRPr="00E76ED2">
        <w:rPr>
          <w:lang w:val="ru-RU"/>
        </w:rPr>
        <w:t xml:space="preserve"> оценке Стратегического плана для Картахенского протокола по биобезопасности на период 2011–2020 годов, представленные в решении CP-10/</w:t>
      </w:r>
      <w:r>
        <w:rPr>
          <w:lang w:val="fr-FR"/>
        </w:rPr>
        <w:t>7</w:t>
      </w:r>
      <w:r>
        <w:rPr>
          <w:lang w:val="ru-RU"/>
        </w:rPr>
        <w:t>,</w:t>
      </w:r>
      <w:r w:rsidRPr="004B128D">
        <w:rPr>
          <w:iCs/>
          <w:snapToGrid w:val="0"/>
          <w:kern w:val="22"/>
          <w:szCs w:val="22"/>
          <w:lang w:val="ru-RU"/>
        </w:rPr>
        <w:t xml:space="preserve">  </w:t>
      </w:r>
    </w:p>
    <w:p w14:paraId="09096E7B" w14:textId="77777777" w:rsidR="00513DB0" w:rsidRPr="004B128D" w:rsidRDefault="00513DB0" w:rsidP="00513DB0">
      <w:pPr>
        <w:ind w:firstLine="720"/>
        <w:rPr>
          <w:kern w:val="22"/>
          <w:lang w:val="ru-RU"/>
        </w:rPr>
      </w:pPr>
      <w:r w:rsidRPr="00E76ED2">
        <w:rPr>
          <w:i/>
          <w:iCs/>
          <w:lang w:val="ru-RU"/>
        </w:rPr>
        <w:t>отмечая</w:t>
      </w:r>
      <w:r>
        <w:rPr>
          <w:i/>
          <w:iCs/>
          <w:lang w:val="ru-RU"/>
        </w:rPr>
        <w:t xml:space="preserve"> также</w:t>
      </w:r>
      <w:r w:rsidRPr="00E76ED2">
        <w:rPr>
          <w:lang w:val="ru-RU"/>
        </w:rPr>
        <w:t xml:space="preserve"> цель и соответствующие мероприятия по </w:t>
      </w:r>
      <w:r>
        <w:rPr>
          <w:lang w:val="ru-RU"/>
        </w:rPr>
        <w:t>созданию</w:t>
      </w:r>
      <w:r w:rsidRPr="00E76ED2">
        <w:rPr>
          <w:lang w:val="ru-RU"/>
        </w:rPr>
        <w:t xml:space="preserve"> потенциала </w:t>
      </w:r>
      <w:r>
        <w:rPr>
          <w:kern w:val="22"/>
          <w:szCs w:val="22"/>
          <w:lang w:val="ru-RU"/>
        </w:rPr>
        <w:t>Плана осуществления Картахенского протокола по биобезопасности</w:t>
      </w:r>
      <w:r>
        <w:rPr>
          <w:rStyle w:val="FootnoteReference"/>
          <w:snapToGrid w:val="0"/>
          <w:kern w:val="22"/>
        </w:rPr>
        <w:footnoteReference w:id="39"/>
      </w:r>
      <w:r w:rsidRPr="00E76ED2">
        <w:rPr>
          <w:lang w:val="ru-RU"/>
        </w:rPr>
        <w:t xml:space="preserve"> и </w:t>
      </w:r>
      <w:r>
        <w:rPr>
          <w:kern w:val="22"/>
          <w:szCs w:val="22"/>
          <w:lang w:val="ru-RU"/>
        </w:rPr>
        <w:t xml:space="preserve">Плана действий по созданию потенциала для Картахенского протокола </w:t>
      </w:r>
      <w:r>
        <w:rPr>
          <w:lang w:val="ru-RU"/>
        </w:rPr>
        <w:t>по биобезопасности</w:t>
      </w:r>
      <w:r>
        <w:rPr>
          <w:iCs/>
          <w:vertAlign w:val="superscript"/>
          <w:lang w:val="ru-RU"/>
        </w:rPr>
        <w:footnoteReference w:id="40"/>
      </w:r>
      <w:r w:rsidRPr="00E76ED2">
        <w:rPr>
          <w:lang w:val="ru-RU"/>
        </w:rPr>
        <w:t xml:space="preserve">, относящиеся к статье 26 Картахенского протокола, и </w:t>
      </w:r>
      <w:r w:rsidRPr="006941E2">
        <w:rPr>
          <w:iCs/>
          <w:lang w:val="ru-RU"/>
        </w:rPr>
        <w:t>признавая</w:t>
      </w:r>
      <w:r w:rsidRPr="00E76ED2">
        <w:rPr>
          <w:lang w:val="ru-RU"/>
        </w:rPr>
        <w:t xml:space="preserve"> важность </w:t>
      </w:r>
      <w:r>
        <w:rPr>
          <w:lang w:val="ru-RU"/>
        </w:rPr>
        <w:t>создания</w:t>
      </w:r>
      <w:r w:rsidRPr="00E76ED2">
        <w:rPr>
          <w:lang w:val="ru-RU"/>
        </w:rPr>
        <w:t xml:space="preserve"> потенциала и регионального и субрегионального сотрудничества </w:t>
      </w:r>
      <w:r>
        <w:rPr>
          <w:lang w:val="ru-RU"/>
        </w:rPr>
        <w:t>для Сторон, желающих учитывать</w:t>
      </w:r>
      <w:r w:rsidRPr="00E76ED2">
        <w:rPr>
          <w:lang w:val="ru-RU"/>
        </w:rPr>
        <w:t xml:space="preserve"> социально-экономическ</w:t>
      </w:r>
      <w:r>
        <w:rPr>
          <w:lang w:val="ru-RU"/>
        </w:rPr>
        <w:t>ие</w:t>
      </w:r>
      <w:r w:rsidRPr="00E76ED2">
        <w:rPr>
          <w:lang w:val="ru-RU"/>
        </w:rPr>
        <w:t xml:space="preserve"> соображения,</w:t>
      </w:r>
    </w:p>
    <w:p w14:paraId="09096E7C" w14:textId="77777777" w:rsidR="00513DB0" w:rsidRPr="00CE6926" w:rsidRDefault="00513DB0" w:rsidP="00513DB0">
      <w:pPr>
        <w:shd w:val="clear" w:color="auto" w:fill="FFFFFF" w:themeFill="background1"/>
        <w:spacing w:before="120" w:after="120"/>
        <w:ind w:firstLine="720"/>
        <w:rPr>
          <w:kern w:val="22"/>
          <w:szCs w:val="22"/>
          <w:lang w:val="ru-RU"/>
        </w:rPr>
      </w:pPr>
      <w:r w:rsidRPr="00CE6926">
        <w:rPr>
          <w:kern w:val="22"/>
          <w:szCs w:val="22"/>
          <w:lang w:val="ru-RU"/>
        </w:rPr>
        <w:t>1.</w:t>
      </w:r>
      <w:r w:rsidRPr="00CE6926">
        <w:rPr>
          <w:kern w:val="22"/>
          <w:szCs w:val="22"/>
          <w:lang w:val="ru-RU"/>
        </w:rPr>
        <w:tab/>
      </w:r>
      <w:r w:rsidRPr="00E76ED2">
        <w:rPr>
          <w:i/>
          <w:iCs/>
          <w:lang w:val="ru-RU"/>
        </w:rPr>
        <w:t>п</w:t>
      </w:r>
      <w:r>
        <w:rPr>
          <w:i/>
          <w:iCs/>
          <w:lang w:val="ru-RU"/>
        </w:rPr>
        <w:t>ринимает к сведению</w:t>
      </w:r>
      <w:r w:rsidRPr="00E76ED2">
        <w:rPr>
          <w:lang w:val="ru-RU"/>
        </w:rPr>
        <w:t xml:space="preserve"> </w:t>
      </w:r>
      <w:r w:rsidRPr="007C5974">
        <w:rPr>
          <w:i/>
          <w:iCs/>
          <w:lang w:val="ru-RU"/>
        </w:rPr>
        <w:t>с признательностью</w:t>
      </w:r>
      <w:r>
        <w:rPr>
          <w:lang w:val="ru-RU"/>
        </w:rPr>
        <w:t xml:space="preserve"> </w:t>
      </w:r>
      <w:r w:rsidRPr="00E76ED2">
        <w:rPr>
          <w:lang w:val="ru-RU"/>
        </w:rPr>
        <w:t>результаты работы Специальной группы технических экспертов по социально-экономическим соображениям</w:t>
      </w:r>
      <w:r w:rsidRPr="00A44F08">
        <w:rPr>
          <w:kern w:val="22"/>
          <w:szCs w:val="22"/>
          <w:vertAlign w:val="superscript"/>
        </w:rPr>
        <w:footnoteReference w:id="41"/>
      </w:r>
      <w:r>
        <w:rPr>
          <w:lang w:val="ru-RU"/>
        </w:rPr>
        <w:t>;</w:t>
      </w:r>
    </w:p>
    <w:p w14:paraId="09096E7D" w14:textId="77777777" w:rsidR="00513DB0" w:rsidRPr="00CE6926" w:rsidRDefault="00513DB0" w:rsidP="00513DB0">
      <w:pPr>
        <w:shd w:val="clear" w:color="auto" w:fill="FFFFFF" w:themeFill="background1"/>
        <w:spacing w:before="120"/>
        <w:ind w:firstLine="720"/>
        <w:rPr>
          <w:kern w:val="22"/>
          <w:szCs w:val="22"/>
          <w:lang w:val="ru-RU"/>
        </w:rPr>
      </w:pPr>
      <w:r w:rsidRPr="00CE6926">
        <w:rPr>
          <w:kern w:val="22"/>
          <w:szCs w:val="22"/>
          <w:lang w:val="ru-RU"/>
        </w:rPr>
        <w:t>2.</w:t>
      </w:r>
      <w:r w:rsidRPr="00CE6926">
        <w:rPr>
          <w:kern w:val="22"/>
          <w:szCs w:val="22"/>
          <w:lang w:val="ru-RU"/>
        </w:rPr>
        <w:tab/>
      </w:r>
      <w:r>
        <w:rPr>
          <w:i/>
          <w:iCs/>
          <w:lang w:val="ru-RU"/>
        </w:rPr>
        <w:t>предлагает</w:t>
      </w:r>
      <w:r w:rsidRPr="00E76ED2">
        <w:rPr>
          <w:lang w:val="ru-RU"/>
        </w:rPr>
        <w:t xml:space="preserve"> Сторон</w:t>
      </w:r>
      <w:r>
        <w:rPr>
          <w:lang w:val="ru-RU"/>
        </w:rPr>
        <w:t>ам</w:t>
      </w:r>
      <w:r w:rsidRPr="00E76ED2">
        <w:rPr>
          <w:lang w:val="ru-RU"/>
        </w:rPr>
        <w:t>, други</w:t>
      </w:r>
      <w:r>
        <w:rPr>
          <w:lang w:val="ru-RU"/>
        </w:rPr>
        <w:t>м</w:t>
      </w:r>
      <w:r w:rsidRPr="00E76ED2">
        <w:rPr>
          <w:lang w:val="ru-RU"/>
        </w:rPr>
        <w:t xml:space="preserve"> правительства</w:t>
      </w:r>
      <w:r>
        <w:rPr>
          <w:lang w:val="ru-RU"/>
        </w:rPr>
        <w:t>м</w:t>
      </w:r>
      <w:r w:rsidRPr="00E76ED2">
        <w:rPr>
          <w:lang w:val="ru-RU"/>
        </w:rPr>
        <w:t>, соответствующи</w:t>
      </w:r>
      <w:r>
        <w:rPr>
          <w:lang w:val="ru-RU"/>
        </w:rPr>
        <w:t>м</w:t>
      </w:r>
      <w:r w:rsidRPr="00E76ED2">
        <w:rPr>
          <w:lang w:val="ru-RU"/>
        </w:rPr>
        <w:t xml:space="preserve"> организаци</w:t>
      </w:r>
      <w:r>
        <w:rPr>
          <w:lang w:val="ru-RU"/>
        </w:rPr>
        <w:t>ям</w:t>
      </w:r>
      <w:r w:rsidRPr="00E76ED2">
        <w:rPr>
          <w:lang w:val="ru-RU"/>
        </w:rPr>
        <w:t xml:space="preserve"> и други</w:t>
      </w:r>
      <w:r>
        <w:rPr>
          <w:lang w:val="ru-RU"/>
        </w:rPr>
        <w:t>м</w:t>
      </w:r>
      <w:r w:rsidRPr="00E76ED2">
        <w:rPr>
          <w:lang w:val="ru-RU"/>
        </w:rPr>
        <w:t xml:space="preserve"> </w:t>
      </w:r>
      <w:r>
        <w:rPr>
          <w:lang w:val="ru-RU"/>
        </w:rPr>
        <w:t>субъектам деятельности</w:t>
      </w:r>
      <w:r w:rsidRPr="00E76ED2">
        <w:rPr>
          <w:lang w:val="ru-RU"/>
        </w:rPr>
        <w:t xml:space="preserve"> сотрудничать и обмениваться соответствующим опытом по учету социально-экономических соображений при принятии решений по живым измененным организмам в соответствии со статьей 26 Протокола</w:t>
      </w:r>
      <w:r w:rsidRPr="00CE6926">
        <w:rPr>
          <w:kern w:val="22"/>
          <w:szCs w:val="22"/>
          <w:lang w:val="ru-RU"/>
        </w:rPr>
        <w:t xml:space="preserve">; </w:t>
      </w:r>
    </w:p>
    <w:p w14:paraId="09096E7E" w14:textId="77777777" w:rsidR="00513DB0" w:rsidRPr="00CE6926" w:rsidRDefault="00513DB0" w:rsidP="00513DB0">
      <w:pPr>
        <w:shd w:val="clear" w:color="auto" w:fill="FFFFFF" w:themeFill="background1"/>
        <w:spacing w:before="120"/>
        <w:ind w:firstLine="720"/>
        <w:rPr>
          <w:kern w:val="22"/>
          <w:szCs w:val="22"/>
          <w:lang w:val="ru-RU"/>
        </w:rPr>
      </w:pPr>
      <w:r w:rsidRPr="009730D6">
        <w:rPr>
          <w:kern w:val="22"/>
          <w:szCs w:val="22"/>
          <w:lang w:val="ru-RU"/>
        </w:rPr>
        <w:t>3.</w:t>
      </w:r>
      <w:r w:rsidRPr="00CE6926">
        <w:rPr>
          <w:kern w:val="22"/>
          <w:szCs w:val="22"/>
          <w:lang w:val="ru-RU"/>
        </w:rPr>
        <w:tab/>
      </w:r>
      <w:r w:rsidRPr="009D54A4">
        <w:rPr>
          <w:i/>
          <w:iCs/>
          <w:kern w:val="22"/>
          <w:szCs w:val="22"/>
          <w:lang w:val="ru-RU"/>
        </w:rPr>
        <w:t>та</w:t>
      </w:r>
      <w:r>
        <w:rPr>
          <w:i/>
          <w:iCs/>
          <w:kern w:val="22"/>
          <w:szCs w:val="22"/>
          <w:lang w:val="ru-RU"/>
        </w:rPr>
        <w:t>к</w:t>
      </w:r>
      <w:r w:rsidRPr="009D54A4">
        <w:rPr>
          <w:i/>
          <w:iCs/>
          <w:kern w:val="22"/>
          <w:szCs w:val="22"/>
          <w:lang w:val="ru-RU"/>
        </w:rPr>
        <w:t>же</w:t>
      </w:r>
      <w:r>
        <w:rPr>
          <w:kern w:val="22"/>
          <w:szCs w:val="22"/>
          <w:lang w:val="ru-RU"/>
        </w:rPr>
        <w:t xml:space="preserve"> </w:t>
      </w:r>
      <w:r w:rsidRPr="00E76ED2">
        <w:rPr>
          <w:i/>
          <w:iCs/>
          <w:lang w:val="ru-RU"/>
        </w:rPr>
        <w:t>предлагает</w:t>
      </w:r>
      <w:r w:rsidRPr="00E76ED2">
        <w:rPr>
          <w:lang w:val="ru-RU"/>
        </w:rPr>
        <w:t xml:space="preserve"> Сторонам, другим правительствам, соответствующим организациям и другим </w:t>
      </w:r>
      <w:r>
        <w:rPr>
          <w:lang w:val="ru-RU"/>
        </w:rPr>
        <w:t>субъектам деятельности</w:t>
      </w:r>
      <w:r w:rsidRPr="00E76ED2">
        <w:rPr>
          <w:lang w:val="ru-RU"/>
        </w:rPr>
        <w:t xml:space="preserve"> в зависимости от обстоятельств использовать</w:t>
      </w:r>
      <w:r>
        <w:rPr>
          <w:lang w:val="ru-RU"/>
        </w:rPr>
        <w:t xml:space="preserve"> </w:t>
      </w:r>
      <w:r w:rsidRPr="00E76ED2">
        <w:rPr>
          <w:lang w:val="ru-RU"/>
        </w:rPr>
        <w:t>добровольны</w:t>
      </w:r>
      <w:r>
        <w:rPr>
          <w:lang w:val="ru-RU"/>
        </w:rPr>
        <w:t>е</w:t>
      </w:r>
      <w:r w:rsidRPr="00E76ED2">
        <w:rPr>
          <w:lang w:val="ru-RU"/>
        </w:rPr>
        <w:t xml:space="preserve"> Руководящи</w:t>
      </w:r>
      <w:r>
        <w:rPr>
          <w:lang w:val="ru-RU"/>
        </w:rPr>
        <w:t>е</w:t>
      </w:r>
      <w:r w:rsidRPr="00E76ED2">
        <w:rPr>
          <w:lang w:val="ru-RU"/>
        </w:rPr>
        <w:t xml:space="preserve"> указани</w:t>
      </w:r>
      <w:r>
        <w:rPr>
          <w:lang w:val="ru-RU"/>
        </w:rPr>
        <w:t>я</w:t>
      </w:r>
      <w:r w:rsidRPr="00E76ED2">
        <w:rPr>
          <w:lang w:val="ru-RU"/>
        </w:rPr>
        <w:t xml:space="preserve"> и представ</w:t>
      </w:r>
      <w:r>
        <w:rPr>
          <w:lang w:val="ru-RU"/>
        </w:rPr>
        <w:t>и</w:t>
      </w:r>
      <w:r w:rsidRPr="00E76ED2">
        <w:rPr>
          <w:lang w:val="ru-RU"/>
        </w:rPr>
        <w:t>ть</w:t>
      </w:r>
      <w:r>
        <w:rPr>
          <w:lang w:val="ru-RU"/>
        </w:rPr>
        <w:t xml:space="preserve"> Исполнительному секретарю</w:t>
      </w:r>
      <w:r w:rsidRPr="00E76ED2">
        <w:rPr>
          <w:lang w:val="ru-RU"/>
        </w:rPr>
        <w:t xml:space="preserve"> </w:t>
      </w:r>
      <w:r>
        <w:rPr>
          <w:lang w:val="ru-RU"/>
        </w:rPr>
        <w:t xml:space="preserve">информацию об </w:t>
      </w:r>
      <w:r w:rsidRPr="00E76ED2">
        <w:rPr>
          <w:lang w:val="ru-RU"/>
        </w:rPr>
        <w:t>опыт</w:t>
      </w:r>
      <w:r>
        <w:rPr>
          <w:lang w:val="ru-RU"/>
        </w:rPr>
        <w:t>е</w:t>
      </w:r>
      <w:r w:rsidRPr="00E76ED2">
        <w:rPr>
          <w:lang w:val="ru-RU"/>
        </w:rPr>
        <w:t xml:space="preserve"> использования Руководящих указаний, а также примеры методологи</w:t>
      </w:r>
      <w:r>
        <w:rPr>
          <w:lang w:val="ru-RU"/>
        </w:rPr>
        <w:t>й</w:t>
      </w:r>
      <w:r w:rsidRPr="00E76ED2">
        <w:rPr>
          <w:lang w:val="ru-RU"/>
        </w:rPr>
        <w:t xml:space="preserve"> и </w:t>
      </w:r>
      <w:r>
        <w:rPr>
          <w:lang w:val="ru-RU"/>
        </w:rPr>
        <w:t>применения</w:t>
      </w:r>
      <w:r w:rsidRPr="00E76ED2">
        <w:rPr>
          <w:lang w:val="ru-RU"/>
        </w:rPr>
        <w:t xml:space="preserve"> социально-экономических соображений в свете элементов добровольных Руководящих указаний</w:t>
      </w:r>
      <w:r w:rsidRPr="00CE6926">
        <w:rPr>
          <w:iCs/>
          <w:snapToGrid w:val="0"/>
          <w:kern w:val="22"/>
          <w:szCs w:val="22"/>
          <w:lang w:val="ru-RU"/>
        </w:rPr>
        <w:t>;</w:t>
      </w:r>
    </w:p>
    <w:p w14:paraId="09096E7F" w14:textId="77777777" w:rsidR="00513DB0" w:rsidRPr="00CE6926" w:rsidRDefault="00513DB0" w:rsidP="00513DB0">
      <w:pPr>
        <w:shd w:val="clear" w:color="auto" w:fill="FFFFFF" w:themeFill="background1"/>
        <w:spacing w:before="120"/>
        <w:ind w:firstLine="720"/>
        <w:rPr>
          <w:kern w:val="22"/>
          <w:szCs w:val="22"/>
          <w:lang w:val="ru-RU"/>
        </w:rPr>
      </w:pPr>
      <w:r w:rsidRPr="00CE6926">
        <w:rPr>
          <w:kern w:val="22"/>
          <w:szCs w:val="22"/>
          <w:lang w:val="ru-RU"/>
        </w:rPr>
        <w:t>4.</w:t>
      </w:r>
      <w:r w:rsidRPr="00CE6926">
        <w:rPr>
          <w:kern w:val="22"/>
          <w:szCs w:val="22"/>
          <w:lang w:val="ru-RU"/>
        </w:rPr>
        <w:tab/>
      </w:r>
      <w:r w:rsidRPr="00E76ED2">
        <w:rPr>
          <w:i/>
          <w:iCs/>
          <w:lang w:val="ru-RU"/>
        </w:rPr>
        <w:t>поручает</w:t>
      </w:r>
      <w:r w:rsidRPr="00E76ED2">
        <w:rPr>
          <w:lang w:val="ru-RU"/>
        </w:rPr>
        <w:t xml:space="preserve"> Исполнительному секретарю связаться с теми Сторонами, которые в своем четвертом национальном докладе указали, что </w:t>
      </w:r>
      <w:r>
        <w:rPr>
          <w:lang w:val="ru-RU"/>
        </w:rPr>
        <w:t xml:space="preserve">(а) </w:t>
      </w:r>
      <w:r w:rsidRPr="00E76ED2">
        <w:rPr>
          <w:lang w:val="ru-RU"/>
        </w:rPr>
        <w:t xml:space="preserve">имеют конкретные подходы или требования, способствующие </w:t>
      </w:r>
      <w:r w:rsidRPr="00C01E84">
        <w:rPr>
          <w:lang w:val="ru-RU"/>
        </w:rPr>
        <w:t>учет</w:t>
      </w:r>
      <w:r>
        <w:rPr>
          <w:lang w:val="ru-RU"/>
        </w:rPr>
        <w:t>у</w:t>
      </w:r>
      <w:r w:rsidRPr="00C01E84">
        <w:rPr>
          <w:lang w:val="ru-RU"/>
        </w:rPr>
        <w:t xml:space="preserve"> </w:t>
      </w:r>
      <w:r w:rsidRPr="00E76ED2">
        <w:rPr>
          <w:lang w:val="ru-RU"/>
        </w:rPr>
        <w:t>социально-экономически</w:t>
      </w:r>
      <w:r>
        <w:rPr>
          <w:lang w:val="ru-RU"/>
        </w:rPr>
        <w:t>х</w:t>
      </w:r>
      <w:r w:rsidRPr="00E76ED2">
        <w:rPr>
          <w:lang w:val="ru-RU"/>
        </w:rPr>
        <w:t xml:space="preserve"> соображени</w:t>
      </w:r>
      <w:r>
        <w:rPr>
          <w:lang w:val="ru-RU"/>
        </w:rPr>
        <w:t>й</w:t>
      </w:r>
      <w:r w:rsidRPr="00E76ED2">
        <w:rPr>
          <w:lang w:val="ru-RU"/>
        </w:rPr>
        <w:t xml:space="preserve"> при принятии решений </w:t>
      </w:r>
      <w:r>
        <w:rPr>
          <w:lang w:val="ru-RU"/>
        </w:rPr>
        <w:t xml:space="preserve"> в отношении</w:t>
      </w:r>
      <w:r w:rsidRPr="00E76ED2">
        <w:rPr>
          <w:lang w:val="ru-RU"/>
        </w:rPr>
        <w:t xml:space="preserve"> живы</w:t>
      </w:r>
      <w:r>
        <w:rPr>
          <w:lang w:val="ru-RU"/>
        </w:rPr>
        <w:t>х</w:t>
      </w:r>
      <w:r w:rsidRPr="00E76ED2">
        <w:rPr>
          <w:lang w:val="ru-RU"/>
        </w:rPr>
        <w:t xml:space="preserve"> измененны</w:t>
      </w:r>
      <w:r>
        <w:rPr>
          <w:lang w:val="ru-RU"/>
        </w:rPr>
        <w:t>х</w:t>
      </w:r>
      <w:r w:rsidRPr="00E76ED2">
        <w:rPr>
          <w:lang w:val="ru-RU"/>
        </w:rPr>
        <w:t xml:space="preserve"> организм</w:t>
      </w:r>
      <w:r>
        <w:rPr>
          <w:lang w:val="ru-RU"/>
        </w:rPr>
        <w:t>ов,</w:t>
      </w:r>
      <w:r w:rsidRPr="00E76ED2">
        <w:rPr>
          <w:lang w:val="ru-RU"/>
        </w:rPr>
        <w:t xml:space="preserve"> или </w:t>
      </w:r>
      <w:r>
        <w:rPr>
          <w:lang w:val="ru-RU"/>
        </w:rPr>
        <w:t>(</w:t>
      </w:r>
      <w:r>
        <w:rPr>
          <w:lang w:val="en-US"/>
        </w:rPr>
        <w:t>b</w:t>
      </w:r>
      <w:r>
        <w:rPr>
          <w:lang w:val="ru-RU"/>
        </w:rPr>
        <w:t xml:space="preserve">) </w:t>
      </w:r>
      <w:r w:rsidRPr="00E76ED2">
        <w:rPr>
          <w:lang w:val="ru-RU"/>
        </w:rPr>
        <w:t>учитывают социально-экономические соображения в результате воздействия живых измененных организмов</w:t>
      </w:r>
      <w:r>
        <w:rPr>
          <w:lang w:val="ru-RU"/>
        </w:rPr>
        <w:t xml:space="preserve"> на</w:t>
      </w:r>
      <w:r w:rsidRPr="00C23F56">
        <w:rPr>
          <w:lang w:val="ru-RU"/>
        </w:rPr>
        <w:t xml:space="preserve"> сохранени</w:t>
      </w:r>
      <w:r>
        <w:rPr>
          <w:lang w:val="ru-RU"/>
        </w:rPr>
        <w:t>е</w:t>
      </w:r>
      <w:r w:rsidRPr="00C23F56">
        <w:rPr>
          <w:lang w:val="ru-RU"/>
        </w:rPr>
        <w:t xml:space="preserve"> и устойчиво</w:t>
      </w:r>
      <w:r>
        <w:rPr>
          <w:lang w:val="ru-RU"/>
        </w:rPr>
        <w:t>е</w:t>
      </w:r>
      <w:r w:rsidRPr="00C23F56">
        <w:rPr>
          <w:lang w:val="ru-RU"/>
        </w:rPr>
        <w:t xml:space="preserve"> использовани</w:t>
      </w:r>
      <w:r>
        <w:rPr>
          <w:lang w:val="ru-RU"/>
        </w:rPr>
        <w:t>е</w:t>
      </w:r>
      <w:r w:rsidRPr="00C23F56">
        <w:rPr>
          <w:lang w:val="ru-RU"/>
        </w:rPr>
        <w:t xml:space="preserve"> биологического разнообразия</w:t>
      </w:r>
      <w:r w:rsidRPr="00E76ED2">
        <w:rPr>
          <w:lang w:val="ru-RU"/>
        </w:rPr>
        <w:t xml:space="preserve">, и предложить им поделиться </w:t>
      </w:r>
      <w:r>
        <w:rPr>
          <w:lang w:val="ru-RU"/>
        </w:rPr>
        <w:t>информацией об их опыте, касающимся статьи 26</w:t>
      </w:r>
      <w:r w:rsidRPr="00E76ED2">
        <w:rPr>
          <w:lang w:val="ru-RU"/>
        </w:rPr>
        <w:t>;</w:t>
      </w:r>
    </w:p>
    <w:p w14:paraId="09096E80" w14:textId="77777777" w:rsidR="00513DB0" w:rsidRDefault="00513DB0" w:rsidP="00513DB0">
      <w:pPr>
        <w:shd w:val="clear" w:color="auto" w:fill="FFFFFF" w:themeFill="background1"/>
        <w:spacing w:before="120"/>
        <w:ind w:firstLine="720"/>
        <w:rPr>
          <w:kern w:val="22"/>
          <w:szCs w:val="22"/>
          <w:lang w:val="ru-RU"/>
        </w:rPr>
      </w:pPr>
      <w:r w:rsidRPr="00CE6926">
        <w:rPr>
          <w:kern w:val="22"/>
          <w:szCs w:val="22"/>
          <w:lang w:val="ru-RU"/>
        </w:rPr>
        <w:lastRenderedPageBreak/>
        <w:t>5.</w:t>
      </w:r>
      <w:r w:rsidRPr="00CE6926">
        <w:rPr>
          <w:kern w:val="22"/>
          <w:szCs w:val="22"/>
          <w:lang w:val="ru-RU"/>
        </w:rPr>
        <w:tab/>
      </w:r>
      <w:r w:rsidRPr="00C23F56">
        <w:rPr>
          <w:i/>
          <w:iCs/>
          <w:kern w:val="22"/>
          <w:szCs w:val="22"/>
          <w:lang w:val="ru-RU"/>
        </w:rPr>
        <w:t xml:space="preserve">также </w:t>
      </w:r>
      <w:r w:rsidRPr="00E76ED2">
        <w:rPr>
          <w:i/>
          <w:iCs/>
          <w:lang w:val="ru-RU"/>
        </w:rPr>
        <w:t>поручает</w:t>
      </w:r>
      <w:r w:rsidRPr="00E76ED2">
        <w:rPr>
          <w:lang w:val="ru-RU"/>
        </w:rPr>
        <w:t xml:space="preserve"> Исполнительному секретарю обобщить информацию, собранную в </w:t>
      </w:r>
      <w:r>
        <w:rPr>
          <w:lang w:val="ru-RU"/>
        </w:rPr>
        <w:t>связи с</w:t>
      </w:r>
      <w:r w:rsidRPr="00E76ED2">
        <w:rPr>
          <w:lang w:val="ru-RU"/>
        </w:rPr>
        <w:t xml:space="preserve"> пункт</w:t>
      </w:r>
      <w:r>
        <w:rPr>
          <w:lang w:val="ru-RU"/>
        </w:rPr>
        <w:t>ами</w:t>
      </w:r>
      <w:r w:rsidRPr="00E76ED2">
        <w:rPr>
          <w:lang w:val="ru-RU"/>
        </w:rPr>
        <w:t xml:space="preserve"> 3 и 4</w:t>
      </w:r>
      <w:r>
        <w:rPr>
          <w:lang w:val="ru-RU"/>
        </w:rPr>
        <w:t xml:space="preserve"> выше</w:t>
      </w:r>
      <w:r w:rsidRPr="00E76ED2">
        <w:rPr>
          <w:lang w:val="ru-RU"/>
        </w:rPr>
        <w:t xml:space="preserve">, и представить обзор на рассмотрение Конференции Сторон, выступающей в качестве совещания Сторон Картахенского протокола, на ее </w:t>
      </w:r>
      <w:r>
        <w:rPr>
          <w:lang w:val="ru-RU"/>
        </w:rPr>
        <w:t>11-м</w:t>
      </w:r>
      <w:r w:rsidRPr="00E76ED2">
        <w:rPr>
          <w:lang w:val="ru-RU"/>
        </w:rPr>
        <w:t xml:space="preserve"> совещании с целью определения необходимости дальнейшей работы</w:t>
      </w:r>
      <w:r w:rsidRPr="00CE6926">
        <w:rPr>
          <w:kern w:val="22"/>
          <w:szCs w:val="22"/>
          <w:lang w:val="ru-RU"/>
        </w:rPr>
        <w:t>.</w:t>
      </w:r>
      <w:r>
        <w:rPr>
          <w:kern w:val="22"/>
          <w:szCs w:val="22"/>
          <w:lang w:val="ru-RU"/>
        </w:rPr>
        <w:t xml:space="preserve"> </w:t>
      </w:r>
    </w:p>
    <w:p w14:paraId="09096E81" w14:textId="77777777" w:rsidR="00513DB0" w:rsidRDefault="00513DB0" w:rsidP="00513DB0">
      <w:pPr>
        <w:shd w:val="clear" w:color="auto" w:fill="FFFFFF" w:themeFill="background1"/>
        <w:spacing w:before="120"/>
        <w:ind w:firstLine="720"/>
        <w:rPr>
          <w:snapToGrid w:val="0"/>
          <w:kern w:val="22"/>
          <w:szCs w:val="18"/>
          <w:lang w:val="ru-RU"/>
        </w:rPr>
        <w:sectPr w:rsidR="00513DB0" w:rsidSect="00340720">
          <w:footnotePr>
            <w:numRestart w:val="eachSect"/>
          </w:footnotePr>
          <w:pgSz w:w="12240" w:h="15840"/>
          <w:pgMar w:top="1021" w:right="1440" w:bottom="1021" w:left="1440" w:header="459" w:footer="720" w:gutter="0"/>
          <w:cols w:space="708"/>
          <w:docGrid w:linePitch="360"/>
        </w:sectPr>
      </w:pPr>
    </w:p>
    <w:p w14:paraId="09096E82" w14:textId="77777777" w:rsidR="00513DB0" w:rsidRPr="00DD7E94" w:rsidRDefault="00513DB0" w:rsidP="00DD7E94">
      <w:pPr>
        <w:pStyle w:val="decision"/>
      </w:pPr>
      <w:bookmarkStart w:id="108" w:name="_Toc152746676"/>
      <w:r w:rsidRPr="00DD7E94">
        <w:lastRenderedPageBreak/>
        <w:t>CP-10/13.</w:t>
      </w:r>
      <w:r w:rsidRPr="00DD7E94">
        <w:tab/>
      </w:r>
      <w:proofErr w:type="spellStart"/>
      <w:r w:rsidRPr="00DD7E94">
        <w:t>Нагойско</w:t>
      </w:r>
      <w:proofErr w:type="spellEnd"/>
      <w:r w:rsidRPr="00DD7E94">
        <w:t xml:space="preserve"> – </w:t>
      </w:r>
      <w:proofErr w:type="spellStart"/>
      <w:r w:rsidRPr="00DD7E94">
        <w:t>Куала-лумпурский</w:t>
      </w:r>
      <w:proofErr w:type="spellEnd"/>
      <w:r w:rsidRPr="00DD7E94">
        <w:t xml:space="preserve"> </w:t>
      </w:r>
      <w:proofErr w:type="spellStart"/>
      <w:r w:rsidRPr="00DD7E94">
        <w:t>дополнительный</w:t>
      </w:r>
      <w:proofErr w:type="spellEnd"/>
      <w:r w:rsidRPr="00DD7E94">
        <w:t xml:space="preserve"> </w:t>
      </w:r>
      <w:proofErr w:type="spellStart"/>
      <w:r w:rsidRPr="00DD7E94">
        <w:t>протокол</w:t>
      </w:r>
      <w:proofErr w:type="spellEnd"/>
      <w:r w:rsidRPr="00DD7E94">
        <w:t xml:space="preserve"> </w:t>
      </w:r>
      <w:proofErr w:type="spellStart"/>
      <w:r w:rsidRPr="00DD7E94">
        <w:t>об</w:t>
      </w:r>
      <w:proofErr w:type="spellEnd"/>
      <w:r w:rsidRPr="00DD7E94">
        <w:t xml:space="preserve"> </w:t>
      </w:r>
      <w:proofErr w:type="spellStart"/>
      <w:r w:rsidRPr="00DD7E94">
        <w:t>ответственности</w:t>
      </w:r>
      <w:proofErr w:type="spellEnd"/>
      <w:r w:rsidRPr="00DD7E94">
        <w:t xml:space="preserve"> и </w:t>
      </w:r>
      <w:proofErr w:type="spellStart"/>
      <w:r w:rsidRPr="00DD7E94">
        <w:t>возмещении</w:t>
      </w:r>
      <w:bookmarkEnd w:id="108"/>
      <w:proofErr w:type="spellEnd"/>
      <w:r w:rsidRPr="00DD7E94">
        <w:t xml:space="preserve"> </w:t>
      </w:r>
    </w:p>
    <w:p w14:paraId="09096E83" w14:textId="77777777" w:rsidR="00513DB0" w:rsidRPr="00836BE5" w:rsidRDefault="00513DB0" w:rsidP="00513DB0">
      <w:pPr>
        <w:pStyle w:val="HEADING"/>
        <w:shd w:val="clear" w:color="auto" w:fill="FFFFFF" w:themeFill="background1"/>
        <w:spacing w:before="120"/>
        <w:ind w:firstLine="720"/>
        <w:jc w:val="both"/>
        <w:rPr>
          <w:b w:val="0"/>
          <w:bCs w:val="0"/>
          <w:i/>
          <w:caps w:val="0"/>
          <w:lang w:val="ru-RU"/>
        </w:rPr>
      </w:pPr>
      <w:r w:rsidRPr="00836BE5">
        <w:rPr>
          <w:b w:val="0"/>
          <w:bCs w:val="0"/>
          <w:i/>
          <w:caps w:val="0"/>
          <w:lang w:val="ru-RU"/>
        </w:rPr>
        <w:t xml:space="preserve">Конференция Сторон, выступающая в качестве совещания Сторон Картахенского протокола по биобезопасности и далее выступающая в качестве совещания Сторон </w:t>
      </w:r>
      <w:proofErr w:type="spellStart"/>
      <w:r w:rsidRPr="00836BE5">
        <w:rPr>
          <w:b w:val="0"/>
          <w:bCs w:val="0"/>
          <w:i/>
          <w:caps w:val="0"/>
          <w:lang w:val="ru-RU"/>
        </w:rPr>
        <w:t>Нагойско</w:t>
      </w:r>
      <w:proofErr w:type="spellEnd"/>
      <w:r>
        <w:rPr>
          <w:b w:val="0"/>
          <w:bCs w:val="0"/>
          <w:i/>
          <w:caps w:val="0"/>
          <w:lang w:val="ru-RU"/>
        </w:rPr>
        <w:t> </w:t>
      </w:r>
      <w:r w:rsidRPr="00836BE5">
        <w:rPr>
          <w:b w:val="0"/>
          <w:bCs w:val="0"/>
          <w:i/>
          <w:caps w:val="0"/>
          <w:lang w:val="ru-RU"/>
        </w:rPr>
        <w:t>–</w:t>
      </w:r>
      <w:r>
        <w:rPr>
          <w:b w:val="0"/>
          <w:bCs w:val="0"/>
          <w:i/>
          <w:caps w:val="0"/>
          <w:lang w:val="ru-RU"/>
        </w:rPr>
        <w:t> </w:t>
      </w:r>
      <w:r w:rsidRPr="00836BE5">
        <w:rPr>
          <w:b w:val="0"/>
          <w:bCs w:val="0"/>
          <w:i/>
          <w:caps w:val="0"/>
          <w:lang w:val="ru-RU"/>
        </w:rPr>
        <w:t>Куала-</w:t>
      </w:r>
      <w:proofErr w:type="spellStart"/>
      <w:r w:rsidRPr="00836BE5">
        <w:rPr>
          <w:b w:val="0"/>
          <w:bCs w:val="0"/>
          <w:i/>
          <w:caps w:val="0"/>
          <w:lang w:val="ru-RU"/>
        </w:rPr>
        <w:t>лумпурского</w:t>
      </w:r>
      <w:proofErr w:type="spellEnd"/>
      <w:r w:rsidRPr="00836BE5">
        <w:rPr>
          <w:b w:val="0"/>
          <w:bCs w:val="0"/>
          <w:i/>
          <w:caps w:val="0"/>
          <w:lang w:val="ru-RU"/>
        </w:rPr>
        <w:t xml:space="preserve"> дополнительного протокола об ответственности и возмещении</w:t>
      </w:r>
      <w:r w:rsidRPr="00F570FF">
        <w:rPr>
          <w:rStyle w:val="FootnoteReference"/>
          <w:b w:val="0"/>
          <w:bCs w:val="0"/>
          <w:caps w:val="0"/>
          <w:kern w:val="22"/>
          <w:sz w:val="22"/>
          <w:szCs w:val="22"/>
          <w:u w:val="none"/>
          <w:vertAlign w:val="superscript"/>
        </w:rPr>
        <w:footnoteReference w:id="42"/>
      </w:r>
      <w:r w:rsidRPr="00836BE5">
        <w:rPr>
          <w:b w:val="0"/>
          <w:bCs w:val="0"/>
          <w:i/>
          <w:caps w:val="0"/>
          <w:lang w:val="ru-RU"/>
        </w:rPr>
        <w:t>,</w:t>
      </w:r>
    </w:p>
    <w:p w14:paraId="09096E84" w14:textId="77777777" w:rsidR="00513DB0" w:rsidRPr="00217EE4" w:rsidRDefault="00513DB0" w:rsidP="00513DB0">
      <w:pPr>
        <w:pStyle w:val="HEADING"/>
        <w:shd w:val="clear" w:color="auto" w:fill="FFFFFF" w:themeFill="background1"/>
        <w:spacing w:before="120"/>
        <w:ind w:firstLine="720"/>
        <w:jc w:val="both"/>
        <w:rPr>
          <w:b w:val="0"/>
          <w:bCs w:val="0"/>
          <w:iCs/>
          <w:caps w:val="0"/>
          <w:lang w:val="ru-RU"/>
        </w:rPr>
      </w:pPr>
      <w:r>
        <w:rPr>
          <w:b w:val="0"/>
          <w:bCs w:val="0"/>
          <w:i/>
          <w:caps w:val="0"/>
          <w:lang w:val="ru-RU"/>
        </w:rPr>
        <w:t>с</w:t>
      </w:r>
      <w:r w:rsidRPr="00217EE4">
        <w:rPr>
          <w:b w:val="0"/>
          <w:bCs w:val="0"/>
          <w:i/>
          <w:caps w:val="0"/>
          <w:lang w:val="ru-RU"/>
        </w:rPr>
        <w:t xml:space="preserve">сылаясь </w:t>
      </w:r>
      <w:r w:rsidRPr="00217EE4">
        <w:rPr>
          <w:b w:val="0"/>
          <w:bCs w:val="0"/>
          <w:iCs/>
          <w:caps w:val="0"/>
          <w:lang w:val="ru-RU"/>
        </w:rPr>
        <w:t xml:space="preserve">на решение </w:t>
      </w:r>
      <w:r w:rsidRPr="00B43132">
        <w:rPr>
          <w:b w:val="0"/>
          <w:bCs w:val="0"/>
          <w:iCs/>
          <w:caps w:val="0"/>
        </w:rPr>
        <w:t>CP</w:t>
      </w:r>
      <w:r w:rsidRPr="00217EE4">
        <w:rPr>
          <w:b w:val="0"/>
          <w:bCs w:val="0"/>
          <w:iCs/>
          <w:caps w:val="0"/>
          <w:lang w:val="ru-RU"/>
        </w:rPr>
        <w:t>-9/15,</w:t>
      </w:r>
      <w:r>
        <w:rPr>
          <w:b w:val="0"/>
          <w:bCs w:val="0"/>
          <w:iCs/>
          <w:caps w:val="0"/>
          <w:lang w:val="ru-RU"/>
        </w:rPr>
        <w:t xml:space="preserve"> </w:t>
      </w:r>
    </w:p>
    <w:p w14:paraId="09096E85" w14:textId="77777777" w:rsidR="00513DB0" w:rsidRPr="00836BE5" w:rsidRDefault="00513DB0" w:rsidP="00513DB0">
      <w:pPr>
        <w:pStyle w:val="HEADING"/>
        <w:shd w:val="clear" w:color="auto" w:fill="FFFFFF" w:themeFill="background1"/>
        <w:spacing w:before="120"/>
        <w:ind w:firstLine="720"/>
        <w:jc w:val="both"/>
        <w:rPr>
          <w:b w:val="0"/>
          <w:bCs w:val="0"/>
          <w:iCs/>
          <w:caps w:val="0"/>
          <w:lang w:val="ru-RU"/>
        </w:rPr>
      </w:pPr>
      <w:r w:rsidRPr="00836BE5">
        <w:rPr>
          <w:b w:val="0"/>
          <w:bCs w:val="0"/>
          <w:i/>
          <w:caps w:val="0"/>
          <w:lang w:val="ru-RU"/>
        </w:rPr>
        <w:t xml:space="preserve">отмечая </w:t>
      </w:r>
      <w:r w:rsidRPr="00836BE5">
        <w:rPr>
          <w:b w:val="0"/>
          <w:bCs w:val="0"/>
          <w:iCs/>
          <w:caps w:val="0"/>
          <w:lang w:val="ru-RU"/>
        </w:rPr>
        <w:t xml:space="preserve">информацию, представленную Сторонами в их четвертых национальных докладах, </w:t>
      </w:r>
      <w:r>
        <w:rPr>
          <w:b w:val="0"/>
          <w:bCs w:val="0"/>
          <w:iCs/>
          <w:caps w:val="0"/>
          <w:lang w:val="ru-RU"/>
        </w:rPr>
        <w:t>относительно</w:t>
      </w:r>
      <w:r w:rsidRPr="00836BE5">
        <w:rPr>
          <w:b w:val="0"/>
          <w:bCs w:val="0"/>
          <w:iCs/>
          <w:caps w:val="0"/>
          <w:lang w:val="ru-RU"/>
        </w:rPr>
        <w:t xml:space="preserve"> </w:t>
      </w:r>
      <w:proofErr w:type="spellStart"/>
      <w:r w:rsidRPr="00836BE5">
        <w:rPr>
          <w:b w:val="0"/>
          <w:bCs w:val="0"/>
          <w:iCs/>
          <w:caps w:val="0"/>
          <w:lang w:val="ru-RU"/>
        </w:rPr>
        <w:t>Нагойско</w:t>
      </w:r>
      <w:proofErr w:type="spellEnd"/>
      <w:r w:rsidRPr="00836BE5">
        <w:rPr>
          <w:b w:val="0"/>
          <w:bCs w:val="0"/>
          <w:iCs/>
          <w:caps w:val="0"/>
          <w:lang w:val="ru-RU"/>
        </w:rPr>
        <w:t xml:space="preserve"> – Куала-</w:t>
      </w:r>
      <w:proofErr w:type="spellStart"/>
      <w:r w:rsidRPr="00836BE5">
        <w:rPr>
          <w:b w:val="0"/>
          <w:bCs w:val="0"/>
          <w:iCs/>
          <w:caps w:val="0"/>
          <w:lang w:val="ru-RU"/>
        </w:rPr>
        <w:t>лумпурского</w:t>
      </w:r>
      <w:proofErr w:type="spellEnd"/>
      <w:r w:rsidRPr="00836BE5">
        <w:rPr>
          <w:b w:val="0"/>
          <w:bCs w:val="0"/>
          <w:iCs/>
          <w:caps w:val="0"/>
          <w:lang w:val="ru-RU"/>
        </w:rPr>
        <w:t xml:space="preserve"> дополнительного протокола об ответственности и возмещении, </w:t>
      </w:r>
    </w:p>
    <w:p w14:paraId="09096E86" w14:textId="77777777" w:rsidR="00513DB0" w:rsidRPr="00836BE5" w:rsidRDefault="00513DB0" w:rsidP="00513DB0">
      <w:pPr>
        <w:pStyle w:val="HEADING"/>
        <w:keepNext w:val="0"/>
        <w:shd w:val="clear" w:color="auto" w:fill="FFFFFF" w:themeFill="background1"/>
        <w:spacing w:before="120"/>
        <w:ind w:firstLine="720"/>
        <w:jc w:val="both"/>
        <w:rPr>
          <w:b w:val="0"/>
          <w:bCs w:val="0"/>
          <w:caps w:val="0"/>
          <w:lang w:val="ru-RU"/>
        </w:rPr>
      </w:pPr>
      <w:r w:rsidRPr="00836BE5">
        <w:rPr>
          <w:b w:val="0"/>
          <w:bCs w:val="0"/>
          <w:kern w:val="22"/>
          <w:szCs w:val="22"/>
          <w:lang w:val="ru-RU"/>
        </w:rPr>
        <w:t>1.</w:t>
      </w:r>
      <w:r w:rsidRPr="00836BE5">
        <w:rPr>
          <w:b w:val="0"/>
          <w:bCs w:val="0"/>
          <w:kern w:val="22"/>
          <w:szCs w:val="22"/>
          <w:lang w:val="ru-RU"/>
        </w:rPr>
        <w:tab/>
      </w:r>
      <w:r w:rsidRPr="00836BE5">
        <w:rPr>
          <w:b w:val="0"/>
          <w:bCs w:val="0"/>
          <w:i/>
          <w:caps w:val="0"/>
          <w:lang w:val="ru-RU"/>
        </w:rPr>
        <w:t xml:space="preserve">приветствует </w:t>
      </w:r>
      <w:r w:rsidRPr="00836BE5">
        <w:rPr>
          <w:b w:val="0"/>
          <w:bCs w:val="0"/>
          <w:iCs/>
          <w:caps w:val="0"/>
          <w:lang w:val="ru-RU"/>
        </w:rPr>
        <w:t xml:space="preserve">дополнительные документы о ратификации, принятии, одобрении или присоединении к </w:t>
      </w:r>
      <w:proofErr w:type="spellStart"/>
      <w:r w:rsidRPr="00836BE5">
        <w:rPr>
          <w:b w:val="0"/>
          <w:bCs w:val="0"/>
          <w:iCs/>
          <w:caps w:val="0"/>
          <w:lang w:val="ru-RU"/>
        </w:rPr>
        <w:t>Нагойско</w:t>
      </w:r>
      <w:proofErr w:type="spellEnd"/>
      <w:r w:rsidRPr="00836BE5">
        <w:rPr>
          <w:b w:val="0"/>
          <w:bCs w:val="0"/>
          <w:iCs/>
          <w:caps w:val="0"/>
          <w:lang w:val="ru-RU"/>
        </w:rPr>
        <w:t xml:space="preserve"> – Куала-</w:t>
      </w:r>
      <w:proofErr w:type="spellStart"/>
      <w:r w:rsidRPr="00836BE5">
        <w:rPr>
          <w:b w:val="0"/>
          <w:bCs w:val="0"/>
          <w:iCs/>
          <w:caps w:val="0"/>
          <w:lang w:val="ru-RU"/>
        </w:rPr>
        <w:t>лумпурскому</w:t>
      </w:r>
      <w:proofErr w:type="spellEnd"/>
      <w:r w:rsidRPr="00836BE5">
        <w:rPr>
          <w:b w:val="0"/>
          <w:bCs w:val="0"/>
          <w:iCs/>
          <w:caps w:val="0"/>
          <w:lang w:val="ru-RU"/>
        </w:rPr>
        <w:t xml:space="preserve"> дополнительному протоколу об ответственности и возмещении к Картахенскому протоколу по биобезопасности, которые были переданы на хранение;</w:t>
      </w:r>
    </w:p>
    <w:p w14:paraId="09096E87" w14:textId="77777777" w:rsidR="00513DB0" w:rsidRPr="00836BE5" w:rsidRDefault="00513DB0" w:rsidP="00513DB0">
      <w:pPr>
        <w:pStyle w:val="HEADING"/>
        <w:keepNext w:val="0"/>
        <w:shd w:val="clear" w:color="auto" w:fill="FFFFFF" w:themeFill="background1"/>
        <w:spacing w:before="120"/>
        <w:ind w:firstLine="720"/>
        <w:jc w:val="both"/>
        <w:rPr>
          <w:b w:val="0"/>
          <w:bCs w:val="0"/>
          <w:caps w:val="0"/>
          <w:lang w:val="ru-RU"/>
        </w:rPr>
      </w:pPr>
      <w:r w:rsidRPr="00836BE5">
        <w:rPr>
          <w:b w:val="0"/>
          <w:bCs w:val="0"/>
          <w:caps w:val="0"/>
          <w:lang w:val="ru-RU"/>
        </w:rPr>
        <w:t>2.</w:t>
      </w:r>
      <w:r w:rsidRPr="00836BE5">
        <w:rPr>
          <w:b w:val="0"/>
          <w:bCs w:val="0"/>
          <w:caps w:val="0"/>
          <w:lang w:val="ru-RU"/>
        </w:rPr>
        <w:tab/>
      </w:r>
      <w:r w:rsidRPr="002458F4">
        <w:rPr>
          <w:b w:val="0"/>
          <w:bCs w:val="0"/>
          <w:i/>
          <w:caps w:val="0"/>
          <w:lang w:val="ru-RU"/>
        </w:rPr>
        <w:t>отмечает с сожалением</w:t>
      </w:r>
      <w:r w:rsidRPr="00836BE5">
        <w:rPr>
          <w:b w:val="0"/>
          <w:bCs w:val="0"/>
          <w:iCs/>
          <w:caps w:val="0"/>
          <w:lang w:val="ru-RU"/>
        </w:rPr>
        <w:t xml:space="preserve"> ограниченное число Сторон </w:t>
      </w:r>
      <w:proofErr w:type="spellStart"/>
      <w:r w:rsidRPr="00836BE5">
        <w:rPr>
          <w:b w:val="0"/>
          <w:bCs w:val="0"/>
          <w:iCs/>
          <w:caps w:val="0"/>
          <w:lang w:val="ru-RU"/>
        </w:rPr>
        <w:t>Картахенского</w:t>
      </w:r>
      <w:proofErr w:type="spellEnd"/>
      <w:r w:rsidRPr="00836BE5">
        <w:rPr>
          <w:b w:val="0"/>
          <w:bCs w:val="0"/>
          <w:iCs/>
          <w:caps w:val="0"/>
          <w:lang w:val="ru-RU"/>
        </w:rPr>
        <w:t xml:space="preserve"> протокола по биобезопасности, ратифицирова</w:t>
      </w:r>
      <w:r>
        <w:rPr>
          <w:b w:val="0"/>
          <w:bCs w:val="0"/>
          <w:iCs/>
          <w:caps w:val="0"/>
          <w:lang w:val="ru-RU"/>
        </w:rPr>
        <w:t>вших</w:t>
      </w:r>
      <w:r w:rsidRPr="00836BE5">
        <w:rPr>
          <w:b w:val="0"/>
          <w:bCs w:val="0"/>
          <w:iCs/>
          <w:caps w:val="0"/>
          <w:lang w:val="ru-RU"/>
        </w:rPr>
        <w:t xml:space="preserve"> </w:t>
      </w:r>
      <w:proofErr w:type="spellStart"/>
      <w:r w:rsidRPr="00836BE5">
        <w:rPr>
          <w:b w:val="0"/>
          <w:bCs w:val="0"/>
          <w:iCs/>
          <w:caps w:val="0"/>
          <w:lang w:val="ru-RU"/>
        </w:rPr>
        <w:t>Нагойско</w:t>
      </w:r>
      <w:proofErr w:type="spellEnd"/>
      <w:r>
        <w:rPr>
          <w:b w:val="0"/>
          <w:bCs w:val="0"/>
          <w:iCs/>
          <w:caps w:val="0"/>
          <w:lang w:val="ru-RU"/>
        </w:rPr>
        <w:t> </w:t>
      </w:r>
      <w:r w:rsidRPr="00836BE5">
        <w:rPr>
          <w:b w:val="0"/>
          <w:bCs w:val="0"/>
          <w:iCs/>
          <w:caps w:val="0"/>
          <w:lang w:val="ru-RU"/>
        </w:rPr>
        <w:t>–</w:t>
      </w:r>
      <w:r>
        <w:rPr>
          <w:b w:val="0"/>
          <w:bCs w:val="0"/>
          <w:iCs/>
          <w:caps w:val="0"/>
          <w:lang w:val="ru-RU"/>
        </w:rPr>
        <w:t> </w:t>
      </w:r>
      <w:r w:rsidRPr="00836BE5">
        <w:rPr>
          <w:b w:val="0"/>
          <w:bCs w:val="0"/>
          <w:iCs/>
          <w:caps w:val="0"/>
          <w:lang w:val="ru-RU"/>
        </w:rPr>
        <w:t>Куала-</w:t>
      </w:r>
      <w:proofErr w:type="spellStart"/>
      <w:r w:rsidRPr="00836BE5">
        <w:rPr>
          <w:b w:val="0"/>
          <w:bCs w:val="0"/>
          <w:iCs/>
          <w:caps w:val="0"/>
          <w:lang w:val="ru-RU"/>
        </w:rPr>
        <w:t>лумпурский</w:t>
      </w:r>
      <w:proofErr w:type="spellEnd"/>
      <w:r w:rsidRPr="00836BE5">
        <w:rPr>
          <w:b w:val="0"/>
          <w:bCs w:val="0"/>
          <w:iCs/>
          <w:caps w:val="0"/>
          <w:lang w:val="ru-RU"/>
        </w:rPr>
        <w:t xml:space="preserve"> дополнительный протокол об ответственности и возмещении, и </w:t>
      </w:r>
      <w:r w:rsidRPr="00AA54E5">
        <w:rPr>
          <w:b w:val="0"/>
          <w:bCs w:val="0"/>
          <w:iCs/>
          <w:caps w:val="0"/>
          <w:lang w:val="ru-RU"/>
        </w:rPr>
        <w:t>предлагает</w:t>
      </w:r>
      <w:r w:rsidRPr="00836BE5">
        <w:rPr>
          <w:b w:val="0"/>
          <w:bCs w:val="0"/>
          <w:iCs/>
          <w:caps w:val="0"/>
          <w:lang w:val="ru-RU"/>
        </w:rPr>
        <w:t xml:space="preserve"> всем Сторонам </w:t>
      </w:r>
      <w:proofErr w:type="spellStart"/>
      <w:r w:rsidRPr="00836BE5">
        <w:rPr>
          <w:b w:val="0"/>
          <w:bCs w:val="0"/>
          <w:iCs/>
          <w:caps w:val="0"/>
          <w:lang w:val="ru-RU"/>
        </w:rPr>
        <w:t>Картахенского</w:t>
      </w:r>
      <w:proofErr w:type="spellEnd"/>
      <w:r w:rsidRPr="00836BE5">
        <w:rPr>
          <w:b w:val="0"/>
          <w:bCs w:val="0"/>
          <w:iCs/>
          <w:caps w:val="0"/>
          <w:lang w:val="ru-RU"/>
        </w:rPr>
        <w:t xml:space="preserve"> протокола по биобезопасности, которые еще не сделали этого, </w:t>
      </w:r>
      <w:r>
        <w:rPr>
          <w:b w:val="0"/>
          <w:bCs w:val="0"/>
          <w:iCs/>
          <w:caps w:val="0"/>
          <w:lang w:val="ru-RU"/>
        </w:rPr>
        <w:t>как можно скорее</w:t>
      </w:r>
      <w:r w:rsidRPr="00836BE5">
        <w:rPr>
          <w:b w:val="0"/>
          <w:bCs w:val="0"/>
          <w:iCs/>
          <w:caps w:val="0"/>
          <w:lang w:val="ru-RU"/>
        </w:rPr>
        <w:t xml:space="preserve"> сдать на хранение свой документ о ратификации, принятии, одобрении или присоединении к </w:t>
      </w:r>
      <w:proofErr w:type="spellStart"/>
      <w:r w:rsidRPr="00836BE5">
        <w:rPr>
          <w:b w:val="0"/>
          <w:bCs w:val="0"/>
          <w:iCs/>
          <w:caps w:val="0"/>
          <w:lang w:val="ru-RU"/>
        </w:rPr>
        <w:t>Нагойско</w:t>
      </w:r>
      <w:proofErr w:type="spellEnd"/>
      <w:r w:rsidRPr="00836BE5">
        <w:rPr>
          <w:b w:val="0"/>
          <w:bCs w:val="0"/>
          <w:iCs/>
          <w:caps w:val="0"/>
        </w:rPr>
        <w:t> </w:t>
      </w:r>
      <w:r w:rsidRPr="00836BE5">
        <w:rPr>
          <w:b w:val="0"/>
          <w:bCs w:val="0"/>
          <w:iCs/>
          <w:caps w:val="0"/>
          <w:lang w:val="ru-RU"/>
        </w:rPr>
        <w:t>–</w:t>
      </w:r>
      <w:r w:rsidRPr="00836BE5">
        <w:rPr>
          <w:b w:val="0"/>
          <w:bCs w:val="0"/>
          <w:iCs/>
          <w:caps w:val="0"/>
        </w:rPr>
        <w:t> </w:t>
      </w:r>
      <w:r w:rsidRPr="00836BE5">
        <w:rPr>
          <w:b w:val="0"/>
          <w:bCs w:val="0"/>
          <w:iCs/>
          <w:caps w:val="0"/>
          <w:lang w:val="ru-RU"/>
        </w:rPr>
        <w:t>Куала-</w:t>
      </w:r>
      <w:proofErr w:type="spellStart"/>
      <w:r w:rsidRPr="00836BE5">
        <w:rPr>
          <w:b w:val="0"/>
          <w:bCs w:val="0"/>
          <w:iCs/>
          <w:caps w:val="0"/>
          <w:lang w:val="ru-RU"/>
        </w:rPr>
        <w:t>лумпурскому</w:t>
      </w:r>
      <w:proofErr w:type="spellEnd"/>
      <w:r w:rsidRPr="00836BE5">
        <w:rPr>
          <w:b w:val="0"/>
          <w:bCs w:val="0"/>
          <w:iCs/>
          <w:caps w:val="0"/>
          <w:lang w:val="ru-RU"/>
        </w:rPr>
        <w:t xml:space="preserve"> дополнительному протоколу об ответственности и возмещении;</w:t>
      </w:r>
    </w:p>
    <w:p w14:paraId="09096E88" w14:textId="77777777" w:rsidR="00513DB0" w:rsidRPr="00836BE5" w:rsidRDefault="00513DB0" w:rsidP="00513DB0">
      <w:pPr>
        <w:pStyle w:val="HEADING"/>
        <w:keepNext w:val="0"/>
        <w:shd w:val="clear" w:color="auto" w:fill="FFFFFF" w:themeFill="background1"/>
        <w:spacing w:before="120"/>
        <w:ind w:firstLine="720"/>
        <w:jc w:val="both"/>
        <w:rPr>
          <w:b w:val="0"/>
          <w:bCs w:val="0"/>
          <w:caps w:val="0"/>
          <w:lang w:val="ru-RU"/>
        </w:rPr>
      </w:pPr>
      <w:r w:rsidRPr="00836BE5">
        <w:rPr>
          <w:b w:val="0"/>
          <w:bCs w:val="0"/>
          <w:kern w:val="22"/>
          <w:szCs w:val="22"/>
          <w:lang w:val="ru-RU"/>
        </w:rPr>
        <w:t>3.</w:t>
      </w:r>
      <w:r w:rsidRPr="00836BE5">
        <w:rPr>
          <w:b w:val="0"/>
          <w:bCs w:val="0"/>
          <w:kern w:val="22"/>
          <w:szCs w:val="22"/>
          <w:lang w:val="ru-RU"/>
        </w:rPr>
        <w:tab/>
      </w:r>
      <w:r w:rsidRPr="00836BE5">
        <w:rPr>
          <w:b w:val="0"/>
          <w:bCs w:val="0"/>
          <w:i/>
          <w:caps w:val="0"/>
          <w:lang w:val="ru-RU"/>
        </w:rPr>
        <w:t xml:space="preserve">приветствует </w:t>
      </w:r>
      <w:r w:rsidRPr="002458F4">
        <w:rPr>
          <w:b w:val="0"/>
          <w:bCs w:val="0"/>
          <w:iCs/>
          <w:caps w:val="0"/>
          <w:lang w:val="ru-RU"/>
        </w:rPr>
        <w:t xml:space="preserve">прогресс, достигнутый многими Сторонами в осуществлении </w:t>
      </w:r>
      <w:proofErr w:type="spellStart"/>
      <w:r w:rsidRPr="002458F4">
        <w:rPr>
          <w:b w:val="0"/>
          <w:bCs w:val="0"/>
          <w:iCs/>
          <w:caps w:val="0"/>
          <w:lang w:val="ru-RU"/>
        </w:rPr>
        <w:t>Нагойско</w:t>
      </w:r>
      <w:proofErr w:type="spellEnd"/>
      <w:r w:rsidRPr="002458F4">
        <w:rPr>
          <w:b w:val="0"/>
          <w:bCs w:val="0"/>
          <w:iCs/>
          <w:caps w:val="0"/>
          <w:lang w:val="ru-RU"/>
        </w:rPr>
        <w:t xml:space="preserve"> – Куала-</w:t>
      </w:r>
      <w:proofErr w:type="spellStart"/>
      <w:r w:rsidRPr="002458F4">
        <w:rPr>
          <w:b w:val="0"/>
          <w:bCs w:val="0"/>
          <w:iCs/>
          <w:caps w:val="0"/>
          <w:lang w:val="ru-RU"/>
        </w:rPr>
        <w:t>лумпурского</w:t>
      </w:r>
      <w:proofErr w:type="spellEnd"/>
      <w:r w:rsidRPr="002458F4">
        <w:rPr>
          <w:b w:val="0"/>
          <w:bCs w:val="0"/>
          <w:iCs/>
          <w:caps w:val="0"/>
          <w:lang w:val="ru-RU"/>
        </w:rPr>
        <w:t xml:space="preserve"> дополнительного протокола об ответственности и возмещении и </w:t>
      </w:r>
      <w:r w:rsidRPr="00AA54E5">
        <w:rPr>
          <w:b w:val="0"/>
          <w:bCs w:val="0"/>
          <w:iCs/>
          <w:caps w:val="0"/>
          <w:lang w:val="ru-RU"/>
        </w:rPr>
        <w:t>настоятельно призывает</w:t>
      </w:r>
      <w:r w:rsidRPr="002458F4">
        <w:rPr>
          <w:b w:val="0"/>
          <w:bCs w:val="0"/>
          <w:iCs/>
          <w:caps w:val="0"/>
          <w:lang w:val="ru-RU"/>
        </w:rPr>
        <w:t xml:space="preserve"> Стороны Дополнительного протокола и далее принимать необходимые меры для его полного и эффективного осуществления;</w:t>
      </w:r>
      <w:r w:rsidRPr="00836BE5">
        <w:rPr>
          <w:b w:val="0"/>
          <w:bCs w:val="0"/>
          <w:caps w:val="0"/>
          <w:lang w:val="ru-RU"/>
        </w:rPr>
        <w:t xml:space="preserve"> </w:t>
      </w:r>
    </w:p>
    <w:p w14:paraId="09096E89" w14:textId="77777777" w:rsidR="00513DB0" w:rsidRPr="00836BE5" w:rsidRDefault="00513DB0" w:rsidP="00513DB0">
      <w:pPr>
        <w:pStyle w:val="HEADING"/>
        <w:keepNext w:val="0"/>
        <w:shd w:val="clear" w:color="auto" w:fill="FFFFFF" w:themeFill="background1"/>
        <w:spacing w:before="120"/>
        <w:ind w:firstLine="720"/>
        <w:jc w:val="both"/>
        <w:rPr>
          <w:b w:val="0"/>
          <w:bCs w:val="0"/>
          <w:caps w:val="0"/>
          <w:lang w:val="ru-RU"/>
        </w:rPr>
      </w:pPr>
      <w:r w:rsidRPr="00836BE5">
        <w:rPr>
          <w:b w:val="0"/>
          <w:bCs w:val="0"/>
          <w:kern w:val="22"/>
          <w:szCs w:val="22"/>
          <w:lang w:val="ru-RU"/>
        </w:rPr>
        <w:t>4.</w:t>
      </w:r>
      <w:r w:rsidRPr="00836BE5">
        <w:rPr>
          <w:b w:val="0"/>
          <w:bCs w:val="0"/>
          <w:kern w:val="22"/>
          <w:szCs w:val="22"/>
          <w:lang w:val="ru-RU"/>
        </w:rPr>
        <w:tab/>
      </w:r>
      <w:r w:rsidRPr="00836BE5">
        <w:rPr>
          <w:b w:val="0"/>
          <w:bCs w:val="0"/>
          <w:i/>
          <w:iCs/>
          <w:caps w:val="0"/>
          <w:lang w:val="ru-RU"/>
        </w:rPr>
        <w:t xml:space="preserve">подчеркивает </w:t>
      </w:r>
      <w:r w:rsidRPr="002458F4">
        <w:rPr>
          <w:b w:val="0"/>
          <w:bCs w:val="0"/>
          <w:caps w:val="0"/>
          <w:lang w:val="ru-RU"/>
        </w:rPr>
        <w:t xml:space="preserve">важную роль мероприятий по повышению информированности и созданию потенциала в содействии дальнейшей ратификации и осуществлению Дополнительного протокола, как признано в решении </w:t>
      </w:r>
      <w:r w:rsidRPr="002458F4">
        <w:rPr>
          <w:b w:val="0"/>
          <w:bCs w:val="0"/>
          <w:caps w:val="0"/>
        </w:rPr>
        <w:t>CP</w:t>
      </w:r>
      <w:r w:rsidRPr="002458F4">
        <w:rPr>
          <w:b w:val="0"/>
          <w:bCs w:val="0"/>
          <w:caps w:val="0"/>
          <w:lang w:val="ru-RU"/>
        </w:rPr>
        <w:t>-10/</w:t>
      </w:r>
      <w:r>
        <w:rPr>
          <w:b w:val="0"/>
          <w:bCs w:val="0"/>
          <w:caps w:val="0"/>
          <w:lang w:val="ru-RU"/>
        </w:rPr>
        <w:t>7</w:t>
      </w:r>
      <w:r w:rsidRPr="002458F4">
        <w:rPr>
          <w:b w:val="0"/>
          <w:bCs w:val="0"/>
          <w:caps w:val="0"/>
          <w:lang w:val="ru-RU"/>
        </w:rPr>
        <w:t xml:space="preserve"> о четвертой оценке и обзоре</w:t>
      </w:r>
      <w:r>
        <w:rPr>
          <w:b w:val="0"/>
          <w:bCs w:val="0"/>
          <w:caps w:val="0"/>
          <w:lang w:val="ru-RU"/>
        </w:rPr>
        <w:t xml:space="preserve"> </w:t>
      </w:r>
      <w:r w:rsidRPr="00AA54E5">
        <w:rPr>
          <w:b w:val="0"/>
          <w:bCs w:val="0"/>
          <w:caps w:val="0"/>
          <w:lang w:val="ru-RU"/>
        </w:rPr>
        <w:t>эффективности</w:t>
      </w:r>
      <w:r w:rsidRPr="002458F4">
        <w:rPr>
          <w:b w:val="0"/>
          <w:bCs w:val="0"/>
          <w:caps w:val="0"/>
          <w:lang w:val="ru-RU"/>
        </w:rPr>
        <w:t xml:space="preserve"> Картахенского протокола</w:t>
      </w:r>
      <w:r>
        <w:rPr>
          <w:b w:val="0"/>
          <w:bCs w:val="0"/>
          <w:caps w:val="0"/>
          <w:lang w:val="ru-RU"/>
        </w:rPr>
        <w:t xml:space="preserve"> и </w:t>
      </w:r>
      <w:r w:rsidRPr="00905B5B">
        <w:rPr>
          <w:b w:val="0"/>
          <w:bCs w:val="0"/>
          <w:caps w:val="0"/>
          <w:lang w:val="ru-RU"/>
        </w:rPr>
        <w:t>итогов</w:t>
      </w:r>
      <w:r>
        <w:rPr>
          <w:b w:val="0"/>
          <w:bCs w:val="0"/>
          <w:caps w:val="0"/>
          <w:lang w:val="ru-RU"/>
        </w:rPr>
        <w:t>ой</w:t>
      </w:r>
      <w:r w:rsidRPr="00905B5B">
        <w:rPr>
          <w:b w:val="0"/>
          <w:bCs w:val="0"/>
          <w:caps w:val="0"/>
          <w:lang w:val="ru-RU"/>
        </w:rPr>
        <w:t xml:space="preserve"> оценк</w:t>
      </w:r>
      <w:r>
        <w:rPr>
          <w:b w:val="0"/>
          <w:bCs w:val="0"/>
          <w:caps w:val="0"/>
          <w:lang w:val="ru-RU"/>
        </w:rPr>
        <w:t>е</w:t>
      </w:r>
      <w:r w:rsidRPr="00905B5B">
        <w:rPr>
          <w:b w:val="0"/>
          <w:bCs w:val="0"/>
          <w:caps w:val="0"/>
          <w:lang w:val="ru-RU"/>
        </w:rPr>
        <w:t xml:space="preserve"> </w:t>
      </w:r>
      <w:r>
        <w:rPr>
          <w:b w:val="0"/>
          <w:bCs w:val="0"/>
          <w:caps w:val="0"/>
          <w:lang w:val="ru-RU"/>
        </w:rPr>
        <w:t>С</w:t>
      </w:r>
      <w:r w:rsidRPr="00905B5B">
        <w:rPr>
          <w:b w:val="0"/>
          <w:bCs w:val="0"/>
          <w:caps w:val="0"/>
          <w:lang w:val="ru-RU"/>
        </w:rPr>
        <w:t xml:space="preserve">тратегического плана для </w:t>
      </w:r>
      <w:r>
        <w:rPr>
          <w:b w:val="0"/>
          <w:bCs w:val="0"/>
          <w:caps w:val="0"/>
          <w:lang w:val="ru-RU"/>
        </w:rPr>
        <w:t>К</w:t>
      </w:r>
      <w:r w:rsidRPr="00905B5B">
        <w:rPr>
          <w:b w:val="0"/>
          <w:bCs w:val="0"/>
          <w:caps w:val="0"/>
          <w:lang w:val="ru-RU"/>
        </w:rPr>
        <w:t>артахенского протокола по биобезопасности на период 2011-2020 годов</w:t>
      </w:r>
      <w:r w:rsidRPr="002458F4">
        <w:rPr>
          <w:b w:val="0"/>
          <w:bCs w:val="0"/>
          <w:caps w:val="0"/>
          <w:lang w:val="ru-RU"/>
        </w:rPr>
        <w:t>;</w:t>
      </w:r>
    </w:p>
    <w:p w14:paraId="09096E8A" w14:textId="77777777" w:rsidR="00513DB0" w:rsidRPr="00281BC7" w:rsidRDefault="00513DB0" w:rsidP="00513DB0">
      <w:pPr>
        <w:pStyle w:val="HEADING"/>
        <w:keepNext w:val="0"/>
        <w:shd w:val="clear" w:color="auto" w:fill="FFFFFF" w:themeFill="background1"/>
        <w:spacing w:before="120"/>
        <w:ind w:firstLine="720"/>
        <w:jc w:val="both"/>
        <w:rPr>
          <w:b w:val="0"/>
          <w:bCs w:val="0"/>
          <w:iCs/>
          <w:caps w:val="0"/>
          <w:lang w:val="ru-RU"/>
        </w:rPr>
      </w:pPr>
      <w:r w:rsidRPr="001F3612">
        <w:rPr>
          <w:b w:val="0"/>
          <w:bCs w:val="0"/>
          <w:kern w:val="22"/>
          <w:szCs w:val="22"/>
          <w:lang w:val="ru-RU"/>
        </w:rPr>
        <w:t>5.</w:t>
      </w:r>
      <w:r w:rsidRPr="001F3612">
        <w:rPr>
          <w:b w:val="0"/>
          <w:bCs w:val="0"/>
          <w:kern w:val="22"/>
          <w:szCs w:val="22"/>
          <w:lang w:val="ru-RU"/>
        </w:rPr>
        <w:tab/>
      </w:r>
      <w:r w:rsidRPr="009B3095">
        <w:rPr>
          <w:b w:val="0"/>
          <w:bCs w:val="0"/>
          <w:i/>
          <w:caps w:val="0"/>
          <w:lang w:val="ru-RU"/>
        </w:rPr>
        <w:t>приветствует</w:t>
      </w:r>
      <w:r w:rsidRPr="00281BC7">
        <w:rPr>
          <w:b w:val="0"/>
          <w:bCs w:val="0"/>
          <w:iCs/>
          <w:caps w:val="0"/>
          <w:lang w:val="ru-RU"/>
        </w:rPr>
        <w:t xml:space="preserve"> цель, касающуюся </w:t>
      </w:r>
      <w:proofErr w:type="spellStart"/>
      <w:r w:rsidRPr="00281BC7">
        <w:rPr>
          <w:b w:val="0"/>
          <w:bCs w:val="0"/>
          <w:iCs/>
          <w:caps w:val="0"/>
          <w:lang w:val="ru-RU"/>
        </w:rPr>
        <w:t>Нагойско</w:t>
      </w:r>
      <w:proofErr w:type="spellEnd"/>
      <w:r w:rsidRPr="00281BC7">
        <w:rPr>
          <w:b w:val="0"/>
          <w:bCs w:val="0"/>
          <w:iCs/>
          <w:caps w:val="0"/>
          <w:lang w:val="ru-RU"/>
        </w:rPr>
        <w:t xml:space="preserve"> – Куала-</w:t>
      </w:r>
      <w:proofErr w:type="spellStart"/>
      <w:r w:rsidRPr="00281BC7">
        <w:rPr>
          <w:b w:val="0"/>
          <w:bCs w:val="0"/>
          <w:iCs/>
          <w:caps w:val="0"/>
          <w:lang w:val="ru-RU"/>
        </w:rPr>
        <w:t>лумпурского</w:t>
      </w:r>
      <w:proofErr w:type="spellEnd"/>
      <w:r w:rsidRPr="00281BC7">
        <w:rPr>
          <w:b w:val="0"/>
          <w:bCs w:val="0"/>
          <w:iCs/>
          <w:caps w:val="0"/>
          <w:lang w:val="ru-RU"/>
        </w:rPr>
        <w:t xml:space="preserve"> дополнительного протокола об ответственности и возмещении, в Плане осуществления Картахенского протокола</w:t>
      </w:r>
      <w:r>
        <w:rPr>
          <w:b w:val="0"/>
          <w:bCs w:val="0"/>
          <w:iCs/>
          <w:caps w:val="0"/>
          <w:lang w:val="ru-RU"/>
        </w:rPr>
        <w:t xml:space="preserve"> </w:t>
      </w:r>
      <w:r w:rsidRPr="00905B5B">
        <w:rPr>
          <w:b w:val="0"/>
          <w:bCs w:val="0"/>
          <w:caps w:val="0"/>
          <w:lang w:val="ru-RU"/>
        </w:rPr>
        <w:t>по биобезопасности</w:t>
      </w:r>
      <w:r w:rsidRPr="00281BC7">
        <w:rPr>
          <w:b w:val="0"/>
          <w:bCs w:val="0"/>
          <w:iCs/>
          <w:caps w:val="0"/>
          <w:vertAlign w:val="superscript"/>
          <w:lang w:val="ru-RU"/>
        </w:rPr>
        <w:footnoteReference w:id="43"/>
      </w:r>
      <w:r w:rsidRPr="00281BC7">
        <w:rPr>
          <w:b w:val="0"/>
          <w:bCs w:val="0"/>
          <w:iCs/>
          <w:caps w:val="0"/>
          <w:vertAlign w:val="superscript"/>
          <w:lang w:val="ru-RU"/>
        </w:rPr>
        <w:t xml:space="preserve"> </w:t>
      </w:r>
      <w:r w:rsidRPr="00281BC7">
        <w:rPr>
          <w:b w:val="0"/>
          <w:bCs w:val="0"/>
          <w:iCs/>
          <w:caps w:val="0"/>
          <w:lang w:val="ru-RU"/>
        </w:rPr>
        <w:t xml:space="preserve">и в </w:t>
      </w:r>
      <w:r>
        <w:rPr>
          <w:b w:val="0"/>
          <w:bCs w:val="0"/>
          <w:iCs/>
          <w:caps w:val="0"/>
          <w:lang w:val="ru-RU"/>
        </w:rPr>
        <w:t>П</w:t>
      </w:r>
      <w:r w:rsidRPr="00281BC7">
        <w:rPr>
          <w:b w:val="0"/>
          <w:bCs w:val="0"/>
          <w:iCs/>
          <w:caps w:val="0"/>
          <w:lang w:val="ru-RU"/>
        </w:rPr>
        <w:t>лане действий по созданию потенциала для Картахенского протокола</w:t>
      </w:r>
      <w:r>
        <w:rPr>
          <w:b w:val="0"/>
          <w:bCs w:val="0"/>
          <w:iCs/>
          <w:caps w:val="0"/>
          <w:lang w:val="ru-RU"/>
        </w:rPr>
        <w:t xml:space="preserve"> </w:t>
      </w:r>
      <w:r w:rsidRPr="00905B5B">
        <w:rPr>
          <w:b w:val="0"/>
          <w:bCs w:val="0"/>
          <w:caps w:val="0"/>
          <w:lang w:val="ru-RU"/>
        </w:rPr>
        <w:t>по биобезопасности</w:t>
      </w:r>
      <w:r w:rsidRPr="00281BC7">
        <w:rPr>
          <w:b w:val="0"/>
          <w:bCs w:val="0"/>
          <w:iCs/>
          <w:caps w:val="0"/>
          <w:vertAlign w:val="superscript"/>
          <w:lang w:val="ru-RU"/>
        </w:rPr>
        <w:footnoteReference w:id="44"/>
      </w:r>
      <w:r w:rsidRPr="00281BC7">
        <w:rPr>
          <w:b w:val="0"/>
          <w:bCs w:val="0"/>
          <w:iCs/>
          <w:caps w:val="0"/>
          <w:lang w:val="ru-RU"/>
        </w:rPr>
        <w:t>, а также соответствующи</w:t>
      </w:r>
      <w:r>
        <w:rPr>
          <w:b w:val="0"/>
          <w:bCs w:val="0"/>
          <w:iCs/>
          <w:caps w:val="0"/>
          <w:lang w:val="ru-RU"/>
        </w:rPr>
        <w:t>е</w:t>
      </w:r>
      <w:r w:rsidRPr="00281BC7">
        <w:rPr>
          <w:b w:val="0"/>
          <w:bCs w:val="0"/>
          <w:iCs/>
          <w:caps w:val="0"/>
          <w:lang w:val="ru-RU"/>
        </w:rPr>
        <w:t xml:space="preserve"> мероприятия по созданию потенциала и признает, что </w:t>
      </w:r>
      <w:r>
        <w:rPr>
          <w:b w:val="0"/>
          <w:bCs w:val="0"/>
          <w:iCs/>
          <w:caps w:val="0"/>
          <w:lang w:val="ru-RU"/>
        </w:rPr>
        <w:t>ряд</w:t>
      </w:r>
      <w:r w:rsidRPr="00281BC7">
        <w:rPr>
          <w:b w:val="0"/>
          <w:bCs w:val="0"/>
          <w:iCs/>
          <w:caps w:val="0"/>
          <w:lang w:val="ru-RU"/>
        </w:rPr>
        <w:t xml:space="preserve"> этих мероприятий предназначены главным образом для Сторон </w:t>
      </w:r>
      <w:proofErr w:type="spellStart"/>
      <w:r w:rsidRPr="00281BC7">
        <w:rPr>
          <w:b w:val="0"/>
          <w:bCs w:val="0"/>
          <w:iCs/>
          <w:caps w:val="0"/>
          <w:lang w:val="ru-RU"/>
        </w:rPr>
        <w:t>Нагойско</w:t>
      </w:r>
      <w:proofErr w:type="spellEnd"/>
      <w:r w:rsidRPr="00281BC7">
        <w:rPr>
          <w:b w:val="0"/>
          <w:bCs w:val="0"/>
          <w:iCs/>
          <w:caps w:val="0"/>
          <w:lang w:val="ru-RU"/>
        </w:rPr>
        <w:t> – Куала-</w:t>
      </w:r>
      <w:proofErr w:type="spellStart"/>
      <w:r w:rsidRPr="00281BC7">
        <w:rPr>
          <w:b w:val="0"/>
          <w:bCs w:val="0"/>
          <w:iCs/>
          <w:caps w:val="0"/>
          <w:lang w:val="ru-RU"/>
        </w:rPr>
        <w:t>лумпурского</w:t>
      </w:r>
      <w:proofErr w:type="spellEnd"/>
      <w:r w:rsidRPr="00281BC7">
        <w:rPr>
          <w:b w:val="0"/>
          <w:bCs w:val="0"/>
          <w:iCs/>
          <w:caps w:val="0"/>
          <w:lang w:val="ru-RU"/>
        </w:rPr>
        <w:t xml:space="preserve"> дополнительного протокола об ответственности и возмещении;</w:t>
      </w:r>
    </w:p>
    <w:p w14:paraId="09096E8B" w14:textId="77777777" w:rsidR="00513DB0" w:rsidRPr="001F3612" w:rsidRDefault="00513DB0" w:rsidP="00513DB0">
      <w:pPr>
        <w:pStyle w:val="HEADING"/>
        <w:keepNext w:val="0"/>
        <w:shd w:val="clear" w:color="auto" w:fill="FFFFFF" w:themeFill="background1"/>
        <w:spacing w:before="120"/>
        <w:ind w:firstLine="720"/>
        <w:jc w:val="both"/>
        <w:rPr>
          <w:b w:val="0"/>
          <w:bCs w:val="0"/>
          <w:caps w:val="0"/>
          <w:lang w:val="ru-RU"/>
        </w:rPr>
      </w:pPr>
      <w:r w:rsidRPr="001F3612">
        <w:rPr>
          <w:b w:val="0"/>
          <w:bCs w:val="0"/>
          <w:kern w:val="22"/>
          <w:szCs w:val="22"/>
          <w:lang w:val="ru-RU"/>
        </w:rPr>
        <w:t>6.</w:t>
      </w:r>
      <w:r w:rsidRPr="001F3612">
        <w:rPr>
          <w:b w:val="0"/>
          <w:bCs w:val="0"/>
          <w:kern w:val="22"/>
          <w:szCs w:val="22"/>
          <w:lang w:val="ru-RU"/>
        </w:rPr>
        <w:tab/>
      </w:r>
      <w:r w:rsidRPr="001F3612">
        <w:rPr>
          <w:b w:val="0"/>
          <w:bCs w:val="0"/>
          <w:i/>
          <w:caps w:val="0"/>
          <w:lang w:val="ru-RU"/>
        </w:rPr>
        <w:t xml:space="preserve">напоминает </w:t>
      </w:r>
      <w:r w:rsidRPr="002458F4">
        <w:rPr>
          <w:b w:val="0"/>
          <w:bCs w:val="0"/>
          <w:iCs/>
          <w:caps w:val="0"/>
          <w:lang w:val="ru-RU"/>
        </w:rPr>
        <w:t xml:space="preserve">Сторонам </w:t>
      </w:r>
      <w:proofErr w:type="spellStart"/>
      <w:r w:rsidRPr="002458F4">
        <w:rPr>
          <w:b w:val="0"/>
          <w:bCs w:val="0"/>
          <w:iCs/>
          <w:caps w:val="0"/>
          <w:lang w:val="ru-RU"/>
        </w:rPr>
        <w:t>Нагойско</w:t>
      </w:r>
      <w:proofErr w:type="spellEnd"/>
      <w:r w:rsidRPr="002458F4">
        <w:rPr>
          <w:b w:val="0"/>
          <w:bCs w:val="0"/>
          <w:iCs/>
          <w:caps w:val="0"/>
          <w:lang w:val="ru-RU"/>
        </w:rPr>
        <w:t>-Куала-</w:t>
      </w:r>
      <w:proofErr w:type="spellStart"/>
      <w:r w:rsidRPr="002458F4">
        <w:rPr>
          <w:b w:val="0"/>
          <w:bCs w:val="0"/>
          <w:iCs/>
          <w:caps w:val="0"/>
          <w:lang w:val="ru-RU"/>
        </w:rPr>
        <w:t>лумпурского</w:t>
      </w:r>
      <w:proofErr w:type="spellEnd"/>
      <w:r w:rsidRPr="002458F4">
        <w:rPr>
          <w:b w:val="0"/>
          <w:bCs w:val="0"/>
          <w:iCs/>
          <w:caps w:val="0"/>
          <w:lang w:val="ru-RU"/>
        </w:rPr>
        <w:t xml:space="preserve"> дополнительного протокола об ответственности и возмещении о необходимости назначить компетентный орган для выполнения функций, изложенных в статье 5 Дополнительного протокола, и опубликовать информацию об этих компетентных органах с использованием общей формы, предусмотренной для этой цели в Механизме посредничества по биобезопасности;</w:t>
      </w:r>
    </w:p>
    <w:p w14:paraId="09096E8C" w14:textId="77777777" w:rsidR="00513DB0" w:rsidRPr="002458F4" w:rsidRDefault="00513DB0" w:rsidP="00513DB0">
      <w:pPr>
        <w:shd w:val="clear" w:color="auto" w:fill="FFFFFF" w:themeFill="background1"/>
        <w:spacing w:before="120"/>
        <w:ind w:firstLine="720"/>
        <w:rPr>
          <w:iCs/>
          <w:lang w:val="ru-RU"/>
        </w:rPr>
      </w:pPr>
      <w:r w:rsidRPr="001F3612">
        <w:rPr>
          <w:kern w:val="22"/>
          <w:szCs w:val="22"/>
          <w:lang w:val="ru-RU"/>
        </w:rPr>
        <w:lastRenderedPageBreak/>
        <w:t>7.</w:t>
      </w:r>
      <w:r w:rsidRPr="001F3612">
        <w:rPr>
          <w:kern w:val="22"/>
          <w:szCs w:val="22"/>
          <w:lang w:val="ru-RU"/>
        </w:rPr>
        <w:tab/>
      </w:r>
      <w:r w:rsidRPr="001F3612">
        <w:rPr>
          <w:i/>
          <w:lang w:val="ru-RU"/>
        </w:rPr>
        <w:t xml:space="preserve">приветствует </w:t>
      </w:r>
      <w:r w:rsidRPr="002458F4">
        <w:rPr>
          <w:iCs/>
          <w:lang w:val="ru-RU"/>
        </w:rPr>
        <w:t xml:space="preserve">исследование механизмов финансового обеспечения (статья 10 </w:t>
      </w:r>
      <w:proofErr w:type="spellStart"/>
      <w:r w:rsidRPr="002458F4">
        <w:rPr>
          <w:iCs/>
          <w:lang w:val="ru-RU"/>
        </w:rPr>
        <w:t>Нагойско</w:t>
      </w:r>
      <w:proofErr w:type="spellEnd"/>
      <w:r w:rsidRPr="002458F4">
        <w:rPr>
          <w:iCs/>
          <w:lang w:val="ru-RU"/>
        </w:rPr>
        <w:t xml:space="preserve"> – Куала-</w:t>
      </w:r>
      <w:proofErr w:type="spellStart"/>
      <w:r w:rsidRPr="002458F4">
        <w:rPr>
          <w:iCs/>
          <w:lang w:val="ru-RU"/>
        </w:rPr>
        <w:t>лумпурского</w:t>
      </w:r>
      <w:proofErr w:type="spellEnd"/>
      <w:r w:rsidRPr="002458F4">
        <w:rPr>
          <w:iCs/>
          <w:lang w:val="ru-RU"/>
        </w:rPr>
        <w:t xml:space="preserve"> дополнительного протокола)</w:t>
      </w:r>
      <w:r w:rsidRPr="00E15520">
        <w:rPr>
          <w:rStyle w:val="FootnoteReference"/>
          <w:iCs/>
          <w:kern w:val="22"/>
          <w:szCs w:val="22"/>
          <w:u w:val="none"/>
          <w:vertAlign w:val="superscript"/>
        </w:rPr>
        <w:footnoteReference w:id="45"/>
      </w:r>
      <w:r w:rsidRPr="002458F4">
        <w:rPr>
          <w:iCs/>
          <w:lang w:val="ru-RU"/>
        </w:rPr>
        <w:t>;</w:t>
      </w:r>
    </w:p>
    <w:p w14:paraId="09096E8D" w14:textId="77777777" w:rsidR="00513DB0" w:rsidRPr="001F3612" w:rsidRDefault="00513DB0" w:rsidP="00513DB0">
      <w:pPr>
        <w:shd w:val="clear" w:color="auto" w:fill="FFFFFF" w:themeFill="background1"/>
        <w:spacing w:before="120"/>
        <w:ind w:firstLine="720"/>
        <w:rPr>
          <w:iCs/>
          <w:lang w:val="ru-RU"/>
        </w:rPr>
      </w:pPr>
      <w:r w:rsidRPr="001F3612">
        <w:rPr>
          <w:lang w:val="ru-RU"/>
        </w:rPr>
        <w:t>8.</w:t>
      </w:r>
      <w:r w:rsidRPr="001F3612">
        <w:rPr>
          <w:lang w:val="ru-RU"/>
        </w:rPr>
        <w:tab/>
      </w:r>
      <w:r w:rsidRPr="001F3612">
        <w:rPr>
          <w:i/>
          <w:iCs/>
          <w:lang w:val="ru-RU"/>
        </w:rPr>
        <w:t xml:space="preserve">напоминает </w:t>
      </w:r>
      <w:r w:rsidRPr="002458F4">
        <w:rPr>
          <w:lang w:val="ru-RU"/>
        </w:rPr>
        <w:t xml:space="preserve">Сторонам </w:t>
      </w:r>
      <w:proofErr w:type="spellStart"/>
      <w:r w:rsidRPr="002458F4">
        <w:rPr>
          <w:lang w:val="ru-RU"/>
        </w:rPr>
        <w:t>Нагойско</w:t>
      </w:r>
      <w:proofErr w:type="spellEnd"/>
      <w:r w:rsidRPr="002458F4">
        <w:rPr>
          <w:lang w:val="ru-RU"/>
        </w:rPr>
        <w:t xml:space="preserve"> – Куала-</w:t>
      </w:r>
      <w:proofErr w:type="spellStart"/>
      <w:r w:rsidRPr="002458F4">
        <w:rPr>
          <w:lang w:val="ru-RU"/>
        </w:rPr>
        <w:t>лумпурского</w:t>
      </w:r>
      <w:proofErr w:type="spellEnd"/>
      <w:r w:rsidRPr="002458F4">
        <w:rPr>
          <w:lang w:val="ru-RU"/>
        </w:rPr>
        <w:t xml:space="preserve"> дополнительного протокола об ответственности и возмещении о принципе «загрязнитель платит» и </w:t>
      </w:r>
      <w:r w:rsidRPr="00AB1FAA">
        <w:rPr>
          <w:lang w:val="ru-RU"/>
        </w:rPr>
        <w:t>призывает</w:t>
      </w:r>
      <w:r w:rsidRPr="002458F4">
        <w:rPr>
          <w:lang w:val="ru-RU"/>
        </w:rPr>
        <w:t xml:space="preserve"> их учитывать этот принцип в соответствующих случаях при дальнейшей разработке механизмов финансового обеспечения;</w:t>
      </w:r>
    </w:p>
    <w:p w14:paraId="09096E8E" w14:textId="77777777" w:rsidR="00513DB0" w:rsidRPr="001F3612" w:rsidRDefault="00513DB0" w:rsidP="00513DB0">
      <w:pPr>
        <w:shd w:val="clear" w:color="auto" w:fill="FFFFFF" w:themeFill="background1"/>
        <w:spacing w:before="120" w:after="120"/>
        <w:ind w:firstLine="720"/>
        <w:rPr>
          <w:i/>
          <w:lang w:val="ru-RU"/>
        </w:rPr>
      </w:pPr>
      <w:r w:rsidRPr="001F3612">
        <w:rPr>
          <w:kern w:val="22"/>
          <w:szCs w:val="22"/>
          <w:lang w:val="ru-RU"/>
        </w:rPr>
        <w:t>9.</w:t>
      </w:r>
      <w:r w:rsidRPr="001F3612">
        <w:rPr>
          <w:kern w:val="22"/>
          <w:szCs w:val="22"/>
          <w:lang w:val="ru-RU"/>
        </w:rPr>
        <w:tab/>
      </w:r>
      <w:r w:rsidRPr="001F3612">
        <w:rPr>
          <w:i/>
          <w:iCs/>
          <w:lang w:val="ru-RU"/>
        </w:rPr>
        <w:t xml:space="preserve">поручает </w:t>
      </w:r>
      <w:r w:rsidRPr="002458F4">
        <w:rPr>
          <w:lang w:val="ru-RU"/>
        </w:rPr>
        <w:t xml:space="preserve">Сторонам Дополнительного протокола и </w:t>
      </w:r>
      <w:r w:rsidRPr="00AB1FAA">
        <w:rPr>
          <w:lang w:val="ru-RU"/>
        </w:rPr>
        <w:t>предлагает</w:t>
      </w:r>
      <w:r w:rsidRPr="002458F4">
        <w:rPr>
          <w:lang w:val="ru-RU"/>
        </w:rPr>
        <w:t xml:space="preserve"> другим правительствам представить Исполнительному секретарю информацию о принятых ими мерах финансового обеспечения в отношении ущерба, причиненного живыми измененными организмами, в частности если они сообщили о внедрении подобных мер в своих </w:t>
      </w:r>
      <w:r>
        <w:rPr>
          <w:lang w:val="ru-RU"/>
        </w:rPr>
        <w:t xml:space="preserve">четвертых </w:t>
      </w:r>
      <w:r w:rsidRPr="002458F4">
        <w:rPr>
          <w:lang w:val="ru-RU"/>
        </w:rPr>
        <w:t>национальных докладах;</w:t>
      </w:r>
      <w:r w:rsidRPr="001F3612">
        <w:rPr>
          <w:lang w:val="ru-RU"/>
        </w:rPr>
        <w:t xml:space="preserve"> </w:t>
      </w:r>
    </w:p>
    <w:p w14:paraId="09096E8F" w14:textId="77777777" w:rsidR="00513DB0" w:rsidRPr="001F3612" w:rsidRDefault="00513DB0" w:rsidP="00513DB0">
      <w:pPr>
        <w:shd w:val="clear" w:color="auto" w:fill="FFFFFF" w:themeFill="background1"/>
        <w:spacing w:before="120" w:after="120"/>
        <w:ind w:firstLine="720"/>
        <w:rPr>
          <w:i/>
          <w:lang w:val="ru-RU"/>
        </w:rPr>
      </w:pPr>
      <w:r w:rsidRPr="001F3612">
        <w:rPr>
          <w:kern w:val="22"/>
          <w:szCs w:val="22"/>
          <w:lang w:val="ru-RU"/>
        </w:rPr>
        <w:t>10.</w:t>
      </w:r>
      <w:r w:rsidRPr="001F3612">
        <w:rPr>
          <w:kern w:val="22"/>
          <w:szCs w:val="22"/>
          <w:lang w:val="ru-RU"/>
        </w:rPr>
        <w:tab/>
      </w:r>
      <w:r w:rsidRPr="001F3612">
        <w:rPr>
          <w:i/>
          <w:lang w:val="ru-RU"/>
        </w:rPr>
        <w:t xml:space="preserve">поручает </w:t>
      </w:r>
      <w:r w:rsidRPr="002458F4">
        <w:rPr>
          <w:iCs/>
          <w:lang w:val="ru-RU"/>
        </w:rPr>
        <w:t>Исполнительному секретарю обобщить информацию, представленную в соответствии с пунктом</w:t>
      </w:r>
      <w:r w:rsidRPr="002458F4">
        <w:rPr>
          <w:iCs/>
        </w:rPr>
        <w:t> </w:t>
      </w:r>
      <w:r>
        <w:rPr>
          <w:iCs/>
          <w:lang w:val="ru-RU"/>
        </w:rPr>
        <w:t>9</w:t>
      </w:r>
      <w:r w:rsidRPr="002458F4">
        <w:rPr>
          <w:iCs/>
          <w:lang w:val="ru-RU"/>
        </w:rPr>
        <w:t>, и представить ее на рассмотрение Конференци</w:t>
      </w:r>
      <w:r>
        <w:rPr>
          <w:iCs/>
          <w:lang w:val="ru-RU"/>
        </w:rPr>
        <w:t>и</w:t>
      </w:r>
      <w:r w:rsidRPr="002458F4">
        <w:rPr>
          <w:iCs/>
          <w:lang w:val="ru-RU"/>
        </w:rPr>
        <w:t xml:space="preserve"> Сторон, выступающей в качестве </w:t>
      </w:r>
      <w:r>
        <w:rPr>
          <w:iCs/>
          <w:lang w:val="ru-RU"/>
        </w:rPr>
        <w:t>с</w:t>
      </w:r>
      <w:r w:rsidRPr="002458F4">
        <w:rPr>
          <w:iCs/>
          <w:lang w:val="ru-RU"/>
        </w:rPr>
        <w:t xml:space="preserve">овещания Сторон Протокола, на ее </w:t>
      </w:r>
      <w:r>
        <w:rPr>
          <w:iCs/>
          <w:lang w:val="ru-RU"/>
        </w:rPr>
        <w:t>11-м</w:t>
      </w:r>
      <w:r w:rsidRPr="002458F4">
        <w:rPr>
          <w:iCs/>
          <w:lang w:val="ru-RU"/>
        </w:rPr>
        <w:t xml:space="preserve"> совещании;</w:t>
      </w:r>
    </w:p>
    <w:p w14:paraId="09096E90" w14:textId="77777777" w:rsidR="00513DB0" w:rsidRPr="001F3612" w:rsidRDefault="00513DB0" w:rsidP="00513DB0">
      <w:pPr>
        <w:ind w:firstLine="720"/>
        <w:rPr>
          <w:iCs/>
          <w:lang w:val="ru-RU"/>
        </w:rPr>
      </w:pPr>
      <w:r w:rsidRPr="001F3612">
        <w:rPr>
          <w:kern w:val="22"/>
          <w:szCs w:val="22"/>
          <w:lang w:val="ru-RU"/>
        </w:rPr>
        <w:t>11.</w:t>
      </w:r>
      <w:r w:rsidRPr="001F3612">
        <w:rPr>
          <w:kern w:val="22"/>
          <w:szCs w:val="22"/>
          <w:lang w:val="ru-RU"/>
        </w:rPr>
        <w:tab/>
      </w:r>
      <w:r w:rsidRPr="001F3612">
        <w:rPr>
          <w:i/>
          <w:lang w:val="ru-RU"/>
        </w:rPr>
        <w:t xml:space="preserve">приветствует </w:t>
      </w:r>
      <w:r w:rsidRPr="002458F4">
        <w:rPr>
          <w:iCs/>
          <w:lang w:val="ru-RU"/>
        </w:rPr>
        <w:t xml:space="preserve">включение вопросов о Дополнительном протоколе в форму </w:t>
      </w:r>
      <w:r w:rsidRPr="0084555B">
        <w:rPr>
          <w:iCs/>
          <w:lang w:val="ru-RU"/>
        </w:rPr>
        <w:t xml:space="preserve">представления </w:t>
      </w:r>
      <w:r w:rsidRPr="002458F4">
        <w:rPr>
          <w:iCs/>
          <w:lang w:val="ru-RU"/>
        </w:rPr>
        <w:t>пятых национальных докладов</w:t>
      </w:r>
      <w:r>
        <w:rPr>
          <w:iCs/>
          <w:vertAlign w:val="superscript"/>
        </w:rPr>
        <w:footnoteReference w:id="46"/>
      </w:r>
      <w:r w:rsidRPr="00E15520">
        <w:rPr>
          <w:iCs/>
          <w:lang w:val="ru-RU"/>
        </w:rPr>
        <w:t xml:space="preserve"> </w:t>
      </w:r>
      <w:r>
        <w:rPr>
          <w:iCs/>
          <w:lang w:val="ru-RU"/>
        </w:rPr>
        <w:t>и</w:t>
      </w:r>
      <w:r w:rsidRPr="002458F4">
        <w:rPr>
          <w:iCs/>
          <w:lang w:val="ru-RU"/>
        </w:rPr>
        <w:t xml:space="preserve"> </w:t>
      </w:r>
      <w:r w:rsidRPr="00AA54E5">
        <w:rPr>
          <w:iCs/>
          <w:lang w:val="ru-RU"/>
        </w:rPr>
        <w:t>поручает</w:t>
      </w:r>
      <w:r w:rsidRPr="002458F4">
        <w:rPr>
          <w:iCs/>
          <w:lang w:val="ru-RU"/>
        </w:rPr>
        <w:t xml:space="preserve"> Сторонам Дополнительного протокола и предлагает другим правительствам ответить на эти вопросы;</w:t>
      </w:r>
    </w:p>
    <w:p w14:paraId="09096E91" w14:textId="77777777" w:rsidR="00513DB0" w:rsidRDefault="00513DB0" w:rsidP="00513DB0">
      <w:pPr>
        <w:shd w:val="clear" w:color="auto" w:fill="FFFFFF" w:themeFill="background1"/>
        <w:spacing w:before="120" w:after="120"/>
        <w:ind w:firstLine="720"/>
        <w:rPr>
          <w:iCs/>
          <w:lang w:val="ru-RU"/>
        </w:rPr>
      </w:pPr>
      <w:r w:rsidRPr="001F3612">
        <w:rPr>
          <w:kern w:val="22"/>
          <w:szCs w:val="22"/>
          <w:lang w:val="ru-RU"/>
        </w:rPr>
        <w:t>12.</w:t>
      </w:r>
      <w:r w:rsidRPr="001F3612">
        <w:rPr>
          <w:kern w:val="22"/>
          <w:szCs w:val="22"/>
          <w:lang w:val="ru-RU"/>
        </w:rPr>
        <w:tab/>
      </w:r>
      <w:r w:rsidRPr="001F3612">
        <w:rPr>
          <w:i/>
          <w:lang w:val="ru-RU"/>
        </w:rPr>
        <w:t xml:space="preserve">ссылается </w:t>
      </w:r>
      <w:r w:rsidRPr="002458F4">
        <w:rPr>
          <w:iCs/>
          <w:lang w:val="ru-RU"/>
        </w:rPr>
        <w:t xml:space="preserve">на статью 13 </w:t>
      </w:r>
      <w:proofErr w:type="spellStart"/>
      <w:r w:rsidRPr="002458F4">
        <w:rPr>
          <w:iCs/>
          <w:lang w:val="ru-RU"/>
        </w:rPr>
        <w:t>Нагойско</w:t>
      </w:r>
      <w:proofErr w:type="spellEnd"/>
      <w:r w:rsidRPr="002458F4">
        <w:rPr>
          <w:iCs/>
          <w:lang w:val="ru-RU"/>
        </w:rPr>
        <w:t xml:space="preserve"> – Куала-</w:t>
      </w:r>
      <w:proofErr w:type="spellStart"/>
      <w:r>
        <w:rPr>
          <w:iCs/>
          <w:lang w:val="ru-RU"/>
        </w:rPr>
        <w:t>л</w:t>
      </w:r>
      <w:r w:rsidRPr="002458F4">
        <w:rPr>
          <w:iCs/>
          <w:lang w:val="ru-RU"/>
        </w:rPr>
        <w:t>умпурского</w:t>
      </w:r>
      <w:proofErr w:type="spellEnd"/>
      <w:r w:rsidRPr="002458F4">
        <w:rPr>
          <w:iCs/>
          <w:lang w:val="ru-RU"/>
        </w:rPr>
        <w:t xml:space="preserve"> дополнительного протокола об ответственности и возмещении и </w:t>
      </w:r>
      <w:r w:rsidRPr="00AA54E5">
        <w:rPr>
          <w:iCs/>
          <w:lang w:val="ru-RU"/>
        </w:rPr>
        <w:t>постановляет</w:t>
      </w:r>
      <w:r w:rsidRPr="002458F4">
        <w:rPr>
          <w:iCs/>
          <w:lang w:val="ru-RU"/>
        </w:rPr>
        <w:t>, что первая оценка и обзор эффективности Дополнительного протокола должны быть проведены в контексте пятой оценки и обзора эффективности Картахенского протокола.</w:t>
      </w:r>
    </w:p>
    <w:p w14:paraId="09096E92" w14:textId="77777777" w:rsidR="00513DB0" w:rsidRPr="001F3612" w:rsidRDefault="00513DB0" w:rsidP="00513DB0">
      <w:pPr>
        <w:shd w:val="clear" w:color="auto" w:fill="FFFFFF" w:themeFill="background1"/>
        <w:spacing w:before="120" w:after="120"/>
        <w:ind w:firstLine="720"/>
        <w:rPr>
          <w:rFonts w:asciiTheme="majorBidi" w:hAnsiTheme="majorBidi" w:cstheme="majorBidi"/>
          <w:b/>
          <w:bCs/>
          <w:snapToGrid w:val="0"/>
          <w:kern w:val="22"/>
          <w:lang w:val="ru-RU"/>
        </w:rPr>
      </w:pPr>
    </w:p>
    <w:p w14:paraId="09096E93" w14:textId="77777777" w:rsidR="00513DB0" w:rsidRDefault="00513DB0" w:rsidP="00513DB0">
      <w:pPr>
        <w:shd w:val="clear" w:color="auto" w:fill="FFFFFF" w:themeFill="background1"/>
        <w:spacing w:before="120"/>
        <w:ind w:firstLine="720"/>
        <w:rPr>
          <w:snapToGrid w:val="0"/>
          <w:kern w:val="22"/>
          <w:szCs w:val="18"/>
          <w:lang w:val="ru-RU"/>
        </w:rPr>
        <w:sectPr w:rsidR="00513DB0" w:rsidSect="00340720">
          <w:footnotePr>
            <w:numRestart w:val="eachSect"/>
          </w:footnotePr>
          <w:pgSz w:w="12240" w:h="15840"/>
          <w:pgMar w:top="1021" w:right="1440" w:bottom="1021" w:left="1440" w:header="459" w:footer="720" w:gutter="0"/>
          <w:cols w:space="708"/>
          <w:docGrid w:linePitch="360"/>
        </w:sectPr>
      </w:pPr>
    </w:p>
    <w:p w14:paraId="09096E94" w14:textId="77777777" w:rsidR="00C949D6" w:rsidRPr="00E15520" w:rsidRDefault="00C949D6" w:rsidP="00DD7E94">
      <w:pPr>
        <w:pStyle w:val="decision"/>
        <w:rPr>
          <w:lang w:val="ru-RU"/>
        </w:rPr>
      </w:pPr>
      <w:bookmarkStart w:id="109" w:name="_Toc152746677"/>
      <w:bookmarkStart w:id="110" w:name="_Hlk122452535"/>
      <w:r w:rsidRPr="00DD7E94">
        <w:lastRenderedPageBreak/>
        <w:t>CP</w:t>
      </w:r>
      <w:r w:rsidRPr="00E15520">
        <w:rPr>
          <w:lang w:val="ru-RU"/>
        </w:rPr>
        <w:t>-10/14.</w:t>
      </w:r>
      <w:r w:rsidRPr="00E15520">
        <w:rPr>
          <w:lang w:val="ru-RU"/>
        </w:rPr>
        <w:tab/>
        <w:t>Бюджет комплексной программы работы секретариата</w:t>
      </w:r>
      <w:bookmarkEnd w:id="109"/>
    </w:p>
    <w:bookmarkEnd w:id="110"/>
    <w:p w14:paraId="09096E95" w14:textId="77777777" w:rsidR="00C949D6" w:rsidRPr="00A35F12" w:rsidRDefault="00C949D6" w:rsidP="00C949D6">
      <w:pPr>
        <w:shd w:val="clear" w:color="auto" w:fill="FFFFFF" w:themeFill="background1"/>
        <w:spacing w:before="120" w:after="120"/>
        <w:ind w:firstLine="720"/>
        <w:rPr>
          <w:rFonts w:eastAsia="Malgun Gothic"/>
          <w:i/>
          <w:color w:val="000000" w:themeColor="text1"/>
          <w:kern w:val="20"/>
          <w:lang w:val="ru-RU"/>
        </w:rPr>
      </w:pPr>
      <w:r w:rsidRPr="00A35F12">
        <w:rPr>
          <w:i/>
          <w:lang w:val="ru-RU"/>
        </w:rPr>
        <w:t>Конференция Сторон, выступающая в качестве совещания Сторон Картахенского протокола по биобезопасности</w:t>
      </w:r>
      <w:r w:rsidRPr="00A35F12">
        <w:rPr>
          <w:lang w:val="ru-RU"/>
        </w:rPr>
        <w:t>,</w:t>
      </w:r>
      <w:r>
        <w:rPr>
          <w:lang w:val="ru-RU"/>
        </w:rPr>
        <w:t xml:space="preserve"> </w:t>
      </w:r>
    </w:p>
    <w:p w14:paraId="09096E96" w14:textId="77777777" w:rsidR="00C949D6" w:rsidRPr="00A35F12" w:rsidRDefault="00C949D6" w:rsidP="00C949D6">
      <w:pPr>
        <w:shd w:val="clear" w:color="auto" w:fill="FFFFFF" w:themeFill="background1"/>
        <w:spacing w:before="120" w:after="120"/>
        <w:ind w:firstLine="720"/>
        <w:rPr>
          <w:rFonts w:eastAsia="Malgun Gothic"/>
          <w:color w:val="000000" w:themeColor="text1"/>
          <w:kern w:val="20"/>
          <w:lang w:val="ru-RU"/>
        </w:rPr>
      </w:pPr>
      <w:r w:rsidRPr="00A35F12">
        <w:rPr>
          <w:i/>
          <w:lang w:val="ru-RU"/>
        </w:rPr>
        <w:t>ссылаясь</w:t>
      </w:r>
      <w:r w:rsidRPr="00A35F12">
        <w:rPr>
          <w:lang w:val="ru-RU"/>
        </w:rPr>
        <w:t xml:space="preserve"> на свое решение СР-9/16</w:t>
      </w:r>
      <w:r w:rsidRPr="00A35F12">
        <w:rPr>
          <w:rFonts w:eastAsia="Malgun Gothic"/>
          <w:color w:val="000000" w:themeColor="text1"/>
          <w:kern w:val="20"/>
          <w:lang w:val="ru-RU"/>
        </w:rPr>
        <w:t>,</w:t>
      </w:r>
    </w:p>
    <w:p w14:paraId="09096E97" w14:textId="77777777" w:rsidR="00C949D6" w:rsidRPr="00A35F12" w:rsidRDefault="00C949D6" w:rsidP="00C949D6">
      <w:pPr>
        <w:suppressLineNumbers/>
        <w:shd w:val="clear" w:color="auto" w:fill="FFFFFF" w:themeFill="background1"/>
        <w:suppressAutoHyphens/>
        <w:spacing w:before="120" w:after="120"/>
        <w:ind w:firstLine="720"/>
        <w:rPr>
          <w:kern w:val="22"/>
          <w:szCs w:val="22"/>
          <w:lang w:val="ru-RU"/>
        </w:rPr>
      </w:pPr>
      <w:r w:rsidRPr="00A35F12">
        <w:rPr>
          <w:i/>
          <w:lang w:val="ru-RU"/>
        </w:rPr>
        <w:t>также ссылаясь</w:t>
      </w:r>
      <w:r w:rsidRPr="00A35F12">
        <w:rPr>
          <w:lang w:val="ru-RU"/>
        </w:rPr>
        <w:t xml:space="preserve"> на свое решение СР-EM-1/1, в котором она постановила продлить срок действия бюджета на двухлетний период 2019-2020 годов и в порядке исключения основного временного бюджета на 2021 год</w:t>
      </w:r>
      <w:r w:rsidRPr="00A35F12">
        <w:rPr>
          <w:kern w:val="22"/>
          <w:szCs w:val="22"/>
          <w:lang w:val="ru-RU"/>
        </w:rPr>
        <w:t>,</w:t>
      </w:r>
    </w:p>
    <w:p w14:paraId="09096E98" w14:textId="77777777" w:rsidR="00C949D6" w:rsidRPr="00A35F12" w:rsidRDefault="00C949D6" w:rsidP="00C949D6">
      <w:pPr>
        <w:suppressLineNumbers/>
        <w:shd w:val="clear" w:color="auto" w:fill="FFFFFF" w:themeFill="background1"/>
        <w:suppressAutoHyphens/>
        <w:spacing w:before="120" w:after="120"/>
        <w:ind w:firstLine="720"/>
        <w:rPr>
          <w:kern w:val="22"/>
          <w:szCs w:val="22"/>
          <w:lang w:val="ru-RU"/>
        </w:rPr>
      </w:pPr>
      <w:r w:rsidRPr="00A35F12">
        <w:rPr>
          <w:i/>
          <w:lang w:val="ru-RU"/>
        </w:rPr>
        <w:t xml:space="preserve">далее ссылаясь </w:t>
      </w:r>
      <w:r w:rsidRPr="00A35F12">
        <w:rPr>
          <w:lang w:val="ru-RU"/>
        </w:rPr>
        <w:t>на свое решение СР-10/1, в котором она постановила продлить срок действия бюджета на двухлетний период 2019-2020 годов и в порядке исключения основного временного бюджета на 2022 год,</w:t>
      </w:r>
    </w:p>
    <w:p w14:paraId="09096E99" w14:textId="77777777" w:rsidR="00C949D6" w:rsidRPr="00A35F12" w:rsidRDefault="00C949D6" w:rsidP="00A056A2">
      <w:pPr>
        <w:pStyle w:val="ListParagraph"/>
        <w:numPr>
          <w:ilvl w:val="0"/>
          <w:numId w:val="24"/>
        </w:numPr>
        <w:shd w:val="clear" w:color="auto" w:fill="FFFFFF" w:themeFill="background1"/>
        <w:spacing w:before="120" w:after="120"/>
        <w:ind w:left="0" w:firstLine="706"/>
        <w:contextualSpacing w:val="0"/>
        <w:rPr>
          <w:rFonts w:eastAsia="Malgun Gothic"/>
          <w:iCs/>
          <w:color w:val="000000" w:themeColor="text1"/>
          <w:kern w:val="20"/>
          <w:lang w:val="ru-RU" w:eastAsia="ko-KR"/>
        </w:rPr>
      </w:pPr>
      <w:r w:rsidRPr="00A35F12">
        <w:rPr>
          <w:i/>
          <w:lang w:val="ru-RU"/>
        </w:rPr>
        <w:t>постановляет</w:t>
      </w:r>
      <w:r w:rsidRPr="00A35F12">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p>
    <w:p w14:paraId="09096E9A" w14:textId="77777777" w:rsidR="00C949D6" w:rsidRPr="00A35F12" w:rsidRDefault="00C949D6" w:rsidP="00A056A2">
      <w:pPr>
        <w:pStyle w:val="ListParagraph"/>
        <w:numPr>
          <w:ilvl w:val="0"/>
          <w:numId w:val="24"/>
        </w:numPr>
        <w:shd w:val="clear" w:color="auto" w:fill="FFFFFF" w:themeFill="background1"/>
        <w:spacing w:before="120" w:after="120"/>
        <w:ind w:left="0" w:firstLine="706"/>
        <w:contextualSpacing w:val="0"/>
        <w:rPr>
          <w:rFonts w:eastAsia="Malgun Gothic"/>
          <w:iCs/>
          <w:color w:val="000000" w:themeColor="text1"/>
          <w:kern w:val="20"/>
          <w:lang w:val="ru-RU"/>
        </w:rPr>
      </w:pPr>
      <w:r w:rsidRPr="00A35F12">
        <w:rPr>
          <w:i/>
          <w:lang w:val="ru-RU"/>
        </w:rPr>
        <w:t>также постановляет</w:t>
      </w:r>
      <w:r w:rsidRPr="00A35F12">
        <w:rPr>
          <w:lang w:val="ru-RU"/>
        </w:rPr>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2023-2024 годов;</w:t>
      </w:r>
    </w:p>
    <w:p w14:paraId="09096E9B" w14:textId="77777777" w:rsidR="00C949D6" w:rsidRPr="00A35F12" w:rsidRDefault="00C949D6" w:rsidP="00A056A2">
      <w:pPr>
        <w:pStyle w:val="ListParagraph"/>
        <w:numPr>
          <w:ilvl w:val="0"/>
          <w:numId w:val="24"/>
        </w:numPr>
        <w:shd w:val="clear" w:color="auto" w:fill="FFFFFF" w:themeFill="background1"/>
        <w:spacing w:before="120" w:after="120"/>
        <w:ind w:left="0" w:firstLine="706"/>
        <w:contextualSpacing w:val="0"/>
        <w:rPr>
          <w:rFonts w:eastAsia="Malgun Gothic"/>
          <w:iCs/>
          <w:color w:val="000000" w:themeColor="text1"/>
          <w:kern w:val="20"/>
          <w:lang w:val="ru-RU"/>
        </w:rPr>
      </w:pPr>
      <w:r w:rsidRPr="00A35F12">
        <w:rPr>
          <w:i/>
          <w:lang w:val="ru-RU"/>
        </w:rPr>
        <w:t>утверждает</w:t>
      </w:r>
      <w:r w:rsidRPr="00A35F12">
        <w:rPr>
          <w:lang w:val="ru-RU"/>
        </w:rPr>
        <w:t xml:space="preserve"> основной бюджет по программе Картахенского протокола в размере </w:t>
      </w:r>
      <w:r w:rsidRPr="00A35F12">
        <w:rPr>
          <w:rFonts w:eastAsia="Malgun Gothic"/>
          <w:iCs/>
          <w:color w:val="000000" w:themeColor="text1"/>
          <w:kern w:val="20"/>
          <w:lang w:val="ru-RU"/>
        </w:rPr>
        <w:t xml:space="preserve">2 989 700 </w:t>
      </w:r>
      <w:r w:rsidRPr="00A35F12">
        <w:rPr>
          <w:lang w:val="ru-RU"/>
        </w:rPr>
        <w:t xml:space="preserve">долл. США на 2023 год и в размере </w:t>
      </w:r>
      <w:r w:rsidRPr="00A35F12">
        <w:rPr>
          <w:rFonts w:eastAsia="Malgun Gothic"/>
          <w:iCs/>
          <w:color w:val="000000" w:themeColor="text1"/>
          <w:kern w:val="20"/>
          <w:lang w:val="ru-RU"/>
        </w:rPr>
        <w:t>3 257 200</w:t>
      </w:r>
      <w:r w:rsidRPr="00A35F12">
        <w:rPr>
          <w:lang w:val="ru-RU"/>
        </w:rPr>
        <w:t xml:space="preserve"> долл. США на 2024 год, представляющий 15% комплексного бюджета Конвенции и протоколов в </w:t>
      </w:r>
      <w:r>
        <w:rPr>
          <w:lang w:val="ru-RU"/>
        </w:rPr>
        <w:t xml:space="preserve">объеме </w:t>
      </w:r>
      <w:r w:rsidRPr="00A35F12">
        <w:rPr>
          <w:rFonts w:eastAsia="Malgun Gothic"/>
          <w:iCs/>
          <w:color w:val="000000" w:themeColor="text1"/>
          <w:kern w:val="20"/>
          <w:lang w:val="ru-RU"/>
        </w:rPr>
        <w:t>19 931 600</w:t>
      </w:r>
      <w:r w:rsidRPr="00A35F12">
        <w:rPr>
          <w:lang w:val="ru-RU"/>
        </w:rPr>
        <w:t xml:space="preserve"> долл. США на 2023 год и </w:t>
      </w:r>
      <w:r w:rsidRPr="00A35F12">
        <w:rPr>
          <w:rFonts w:eastAsia="Malgun Gothic"/>
          <w:iCs/>
          <w:color w:val="000000" w:themeColor="text1"/>
          <w:kern w:val="20"/>
          <w:lang w:val="ru-RU"/>
        </w:rPr>
        <w:t xml:space="preserve">21 714 500 </w:t>
      </w:r>
      <w:r w:rsidRPr="00A35F12">
        <w:rPr>
          <w:lang w:val="ru-RU"/>
        </w:rPr>
        <w:t>долл. США на 2024 год для целей, перечисленных в таблицах 1a и 1b ниже;</w:t>
      </w:r>
    </w:p>
    <w:p w14:paraId="09096E9C" w14:textId="77777777" w:rsidR="00C949D6" w:rsidRPr="00A35F12" w:rsidRDefault="00C949D6" w:rsidP="00A056A2">
      <w:pPr>
        <w:pStyle w:val="ListParagraph"/>
        <w:numPr>
          <w:ilvl w:val="0"/>
          <w:numId w:val="24"/>
        </w:numPr>
        <w:shd w:val="clear" w:color="auto" w:fill="FFFFFF" w:themeFill="background1"/>
        <w:spacing w:before="120" w:after="120"/>
        <w:ind w:left="0" w:firstLine="706"/>
        <w:contextualSpacing w:val="0"/>
        <w:rPr>
          <w:rFonts w:eastAsia="Malgun Gothic"/>
          <w:iCs/>
          <w:color w:val="000000" w:themeColor="text1"/>
          <w:kern w:val="20"/>
          <w:lang w:val="ru-RU"/>
        </w:rPr>
      </w:pPr>
      <w:bookmarkStart w:id="111" w:name="_Hlk533085716"/>
      <w:r w:rsidRPr="00A35F12">
        <w:rPr>
          <w:i/>
          <w:lang w:val="ru-RU"/>
        </w:rPr>
        <w:t>утверждает</w:t>
      </w:r>
      <w:r w:rsidRPr="00A35F12">
        <w:rPr>
          <w:lang w:val="ru-RU"/>
        </w:rPr>
        <w:t xml:space="preserve"> шкалу взносов для распределения расходов на 2023 и 2024 годы в соответствии с текущей шкалой распределения расходов Организации Объединенных Наций</w:t>
      </w:r>
      <w:r w:rsidRPr="00120ADF">
        <w:rPr>
          <w:rStyle w:val="FootnoteReference"/>
          <w:rFonts w:asciiTheme="majorBidi" w:hAnsiTheme="majorBidi" w:cstheme="majorBidi"/>
          <w:szCs w:val="22"/>
          <w:u w:val="none"/>
          <w:vertAlign w:val="superscript"/>
          <w:lang w:val="ru-RU"/>
        </w:rPr>
        <w:footnoteReference w:id="47"/>
      </w:r>
      <w:r w:rsidRPr="00A35F12">
        <w:rPr>
          <w:lang w:val="ru-RU"/>
        </w:rPr>
        <w:t>, приведенной в таблице 2 к настоящему решению</w:t>
      </w:r>
      <w:r w:rsidRPr="00A35F12">
        <w:rPr>
          <w:rFonts w:eastAsia="Malgun Gothic"/>
          <w:iCs/>
          <w:color w:val="000000" w:themeColor="text1"/>
          <w:kern w:val="20"/>
          <w:lang w:val="ru-RU"/>
        </w:rPr>
        <w:t>;</w:t>
      </w:r>
    </w:p>
    <w:p w14:paraId="09096E9D" w14:textId="77777777" w:rsidR="00C949D6" w:rsidRPr="00A35F12" w:rsidRDefault="00C949D6" w:rsidP="00A056A2">
      <w:pPr>
        <w:pStyle w:val="ListParagraph"/>
        <w:numPr>
          <w:ilvl w:val="0"/>
          <w:numId w:val="24"/>
        </w:numPr>
        <w:shd w:val="clear" w:color="auto" w:fill="FFFFFF" w:themeFill="background1"/>
        <w:spacing w:before="120" w:after="120"/>
        <w:ind w:left="0" w:firstLine="706"/>
        <w:contextualSpacing w:val="0"/>
        <w:rPr>
          <w:rFonts w:eastAsia="Malgun Gothic"/>
          <w:iCs/>
          <w:color w:val="000000" w:themeColor="text1"/>
          <w:kern w:val="20"/>
          <w:lang w:val="ru-RU"/>
        </w:rPr>
      </w:pPr>
      <w:bookmarkStart w:id="113" w:name="_Hlk122452680"/>
      <w:r w:rsidRPr="00A35F12">
        <w:rPr>
          <w:i/>
          <w:lang w:val="ru-RU"/>
        </w:rPr>
        <w:t>отмечает с обеспокоенностью</w:t>
      </w:r>
      <w:r w:rsidRPr="00A35F12">
        <w:rPr>
          <w:lang w:val="ru-RU"/>
        </w:rPr>
        <w:t>, что многие Стороны Конвенции и протоколов к ней не внесли взносы в основные бюджеты (целевые фонды BY, BG и BB) за 2022 год и за предыдущие годы, в том числе Стороны, которые никогда не платили своих взносов, и также отмечает, что в соответствии с Международными стандартами учета в государственном секторе, принятыми Организацией Объединенных Наций</w:t>
      </w:r>
      <w:r w:rsidRPr="00A35F12">
        <w:rPr>
          <w:rStyle w:val="FootnoteReference"/>
          <w:rFonts w:asciiTheme="majorBidi" w:hAnsiTheme="majorBidi" w:cstheme="majorBidi"/>
          <w:szCs w:val="22"/>
          <w:lang w:val="ru-RU"/>
        </w:rPr>
        <w:footnoteReference w:id="48"/>
      </w:r>
      <w:r w:rsidRPr="00A35F12">
        <w:rPr>
          <w:rFonts w:asciiTheme="majorBidi" w:hAnsiTheme="majorBidi" w:cstheme="majorBidi"/>
          <w:szCs w:val="22"/>
          <w:lang w:val="ru-RU"/>
        </w:rPr>
        <w:t>,</w:t>
      </w:r>
      <w:r w:rsidRPr="00A35F12">
        <w:rPr>
          <w:lang w:val="ru-RU"/>
        </w:rPr>
        <w:t xml:space="preserve"> задолженность, составляющая </w:t>
      </w:r>
      <w:r w:rsidRPr="00A35F12">
        <w:rPr>
          <w:rFonts w:asciiTheme="majorBidi" w:hAnsiTheme="majorBidi" w:cstheme="majorBidi"/>
          <w:szCs w:val="22"/>
          <w:lang w:val="ru-RU"/>
        </w:rPr>
        <w:t>556 128</w:t>
      </w:r>
      <w:r w:rsidRPr="00A35F12">
        <w:rPr>
          <w:lang w:val="ru-RU"/>
        </w:rPr>
        <w:t xml:space="preserve"> долл. США по Картахенскому протоколу считается непогашенной на конец 2021 года, и ее необходимо удержать из остатка средств в фонде для покрытия сомнительных долгов, и таким образом эти средства нельзя будет использовать в интересах всех соответствующих Сторон, и просит Программу Организации Объединенных Наций по окружающей среде своевременно принимать взносы от всех Сторон Конвенции</w:t>
      </w:r>
      <w:bookmarkEnd w:id="113"/>
      <w:r w:rsidRPr="00A35F12">
        <w:rPr>
          <w:lang w:val="ru-RU"/>
        </w:rPr>
        <w:t>;</w:t>
      </w:r>
    </w:p>
    <w:p w14:paraId="09096E9E" w14:textId="77777777" w:rsidR="00C949D6" w:rsidRPr="00A35F12" w:rsidRDefault="00C949D6" w:rsidP="00A056A2">
      <w:pPr>
        <w:pStyle w:val="ListParagraph"/>
        <w:numPr>
          <w:ilvl w:val="0"/>
          <w:numId w:val="24"/>
        </w:numPr>
        <w:shd w:val="clear" w:color="auto" w:fill="FFFFFF" w:themeFill="background1"/>
        <w:spacing w:before="120" w:after="120"/>
        <w:ind w:left="0" w:firstLine="706"/>
        <w:contextualSpacing w:val="0"/>
        <w:rPr>
          <w:lang w:val="ru-RU"/>
        </w:rPr>
      </w:pPr>
      <w:bookmarkStart w:id="114" w:name="_Hlk122452769"/>
      <w:bookmarkEnd w:id="111"/>
      <w:r w:rsidRPr="00A35F12">
        <w:rPr>
          <w:i/>
          <w:iCs/>
          <w:snapToGrid w:val="0"/>
          <w:kern w:val="22"/>
          <w:lang w:val="ru-RU"/>
        </w:rPr>
        <w:t>постановляет</w:t>
      </w:r>
      <w:r w:rsidRPr="00A35F12">
        <w:rPr>
          <w:snapToGrid w:val="0"/>
          <w:kern w:val="22"/>
          <w:lang w:val="ru-RU"/>
        </w:rPr>
        <w:t xml:space="preserve"> применять </w:t>
      </w:r>
      <w:proofErr w:type="spellStart"/>
      <w:r w:rsidRPr="00A35F12">
        <w:rPr>
          <w:kern w:val="22"/>
          <w:lang w:val="ru-RU"/>
        </w:rPr>
        <w:t>mutatis</w:t>
      </w:r>
      <w:proofErr w:type="spellEnd"/>
      <w:r w:rsidRPr="00A35F12">
        <w:rPr>
          <w:kern w:val="22"/>
          <w:lang w:val="ru-RU"/>
        </w:rPr>
        <w:t xml:space="preserve"> </w:t>
      </w:r>
      <w:proofErr w:type="spellStart"/>
      <w:r w:rsidRPr="00A35F12">
        <w:rPr>
          <w:kern w:val="22"/>
          <w:lang w:val="ru-RU"/>
        </w:rPr>
        <w:t>mutandis</w:t>
      </w:r>
      <w:proofErr w:type="spellEnd"/>
      <w:r w:rsidRPr="00A35F12">
        <w:rPr>
          <w:snapToGrid w:val="0"/>
          <w:kern w:val="22"/>
          <w:lang w:val="ru-RU"/>
        </w:rPr>
        <w:t xml:space="preserve"> пункты </w:t>
      </w:r>
      <w:r w:rsidRPr="00A35F12">
        <w:rPr>
          <w:kern w:val="22"/>
          <w:lang w:val="ru-RU"/>
        </w:rPr>
        <w:t xml:space="preserve">4-6, 8-17 и 19-39 </w:t>
      </w:r>
      <w:r w:rsidRPr="00A35F12">
        <w:rPr>
          <w:snapToGrid w:val="0"/>
          <w:kern w:val="22"/>
          <w:lang w:val="ru-RU"/>
        </w:rPr>
        <w:t xml:space="preserve">решения </w:t>
      </w:r>
      <w:r w:rsidRPr="00A35F12">
        <w:rPr>
          <w:rFonts w:ascii="TimesNewRomanPSMT" w:hAnsi="TimesNewRomanPSMT"/>
          <w:szCs w:val="22"/>
          <w:lang w:val="ru-RU"/>
        </w:rPr>
        <w:t xml:space="preserve">15/34 </w:t>
      </w:r>
      <w:r w:rsidRPr="00A35F12">
        <w:rPr>
          <w:snapToGrid w:val="0"/>
          <w:kern w:val="22"/>
          <w:lang w:val="ru-RU"/>
        </w:rPr>
        <w:t>Конференции Сторон</w:t>
      </w:r>
      <w:bookmarkEnd w:id="114"/>
      <w:r w:rsidRPr="00A35F12">
        <w:rPr>
          <w:lang w:val="ru-RU"/>
        </w:rPr>
        <w:t>.</w:t>
      </w:r>
    </w:p>
    <w:p w14:paraId="09096E9F" w14:textId="77777777" w:rsidR="00C949D6" w:rsidRPr="00A35F12" w:rsidRDefault="00C949D6" w:rsidP="00C949D6">
      <w:pPr>
        <w:jc w:val="left"/>
        <w:rPr>
          <w:b/>
          <w:bCs/>
          <w:szCs w:val="22"/>
          <w:lang w:val="ru-RU"/>
        </w:rPr>
      </w:pPr>
      <w:r w:rsidRPr="00A35F12">
        <w:rPr>
          <w:b/>
          <w:bCs/>
          <w:szCs w:val="22"/>
          <w:lang w:val="ru-RU"/>
        </w:rPr>
        <w:br w:type="page"/>
      </w:r>
    </w:p>
    <w:p w14:paraId="09096EA0" w14:textId="77777777" w:rsidR="00C949D6" w:rsidRPr="00A35F12" w:rsidRDefault="00C949D6" w:rsidP="00C949D6">
      <w:pPr>
        <w:spacing w:before="120" w:after="120"/>
        <w:ind w:left="1276" w:right="687" w:hanging="1276"/>
        <w:jc w:val="left"/>
        <w:rPr>
          <w:b/>
          <w:bCs/>
          <w:szCs w:val="22"/>
          <w:lang w:val="ru-RU"/>
        </w:rPr>
      </w:pPr>
      <w:bookmarkStart w:id="115" w:name="_Hlk122452854"/>
      <w:bookmarkStart w:id="116" w:name="_Hlk122452841"/>
      <w:r w:rsidRPr="00A35F12">
        <w:rPr>
          <w:b/>
          <w:bCs/>
          <w:szCs w:val="22"/>
          <w:lang w:val="ru-RU"/>
        </w:rPr>
        <w:lastRenderedPageBreak/>
        <w:t xml:space="preserve">Таблица 1а. Комплексный бюджет Конвенции и протоколов к ней на период 2023-2024 </w:t>
      </w:r>
      <w:bookmarkStart w:id="117" w:name="_Hlk122453691"/>
      <w:r w:rsidRPr="00A35F12">
        <w:rPr>
          <w:b/>
          <w:bCs/>
          <w:szCs w:val="22"/>
          <w:lang w:val="ru-RU"/>
        </w:rPr>
        <w:t xml:space="preserve">годов </w:t>
      </w:r>
      <w:bookmarkEnd w:id="117"/>
      <w:r w:rsidRPr="00A35F12">
        <w:rPr>
          <w:b/>
          <w:bCs/>
          <w:szCs w:val="22"/>
          <w:lang w:val="ru-RU"/>
        </w:rPr>
        <w:t>(по статьям расходов)</w:t>
      </w:r>
    </w:p>
    <w:tbl>
      <w:tblPr>
        <w:tblW w:w="8560" w:type="dxa"/>
        <w:tblLook w:val="04A0" w:firstRow="1" w:lastRow="0" w:firstColumn="1" w:lastColumn="0" w:noHBand="0" w:noVBand="1"/>
      </w:tblPr>
      <w:tblGrid>
        <w:gridCol w:w="4360"/>
        <w:gridCol w:w="1400"/>
        <w:gridCol w:w="1400"/>
        <w:gridCol w:w="1400"/>
      </w:tblGrid>
      <w:tr w:rsidR="00C949D6" w:rsidRPr="00A35F12" w14:paraId="09096EA5" w14:textId="77777777" w:rsidTr="00C949D6">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09096EA1" w14:textId="77777777" w:rsidR="00C949D6" w:rsidRPr="00A35F12" w:rsidRDefault="00C949D6" w:rsidP="00C949D6">
            <w:pPr>
              <w:jc w:val="center"/>
              <w:rPr>
                <w:i/>
                <w:iCs/>
                <w:color w:val="000000"/>
                <w:sz w:val="14"/>
                <w:szCs w:val="14"/>
                <w:lang w:val="ru-RU"/>
              </w:rPr>
            </w:pPr>
            <w:r w:rsidRPr="00A35F12">
              <w:rPr>
                <w:i/>
                <w:color w:val="000000" w:themeColor="text1"/>
                <w:sz w:val="18"/>
                <w:szCs w:val="18"/>
                <w:lang w:val="ru-RU"/>
              </w:rPr>
              <w:t>Статья расходов</w:t>
            </w:r>
          </w:p>
        </w:tc>
        <w:tc>
          <w:tcPr>
            <w:tcW w:w="1400" w:type="dxa"/>
            <w:tcBorders>
              <w:top w:val="single" w:sz="8" w:space="0" w:color="auto"/>
              <w:left w:val="nil"/>
              <w:bottom w:val="nil"/>
              <w:right w:val="nil"/>
            </w:tcBorders>
            <w:shd w:val="clear" w:color="auto" w:fill="auto"/>
            <w:vAlign w:val="center"/>
            <w:hideMark/>
          </w:tcPr>
          <w:p w14:paraId="09096EA2" w14:textId="77777777" w:rsidR="00C949D6" w:rsidRPr="00A35F12" w:rsidRDefault="00C949D6" w:rsidP="00C949D6">
            <w:pPr>
              <w:jc w:val="center"/>
              <w:rPr>
                <w:i/>
                <w:iCs/>
                <w:color w:val="000000"/>
                <w:sz w:val="18"/>
                <w:szCs w:val="18"/>
                <w:lang w:val="ru-RU"/>
              </w:rPr>
            </w:pPr>
            <w:r w:rsidRPr="00A35F12">
              <w:rPr>
                <w:i/>
                <w:iCs/>
                <w:color w:val="000000"/>
                <w:sz w:val="18"/>
                <w:szCs w:val="18"/>
                <w:lang w:val="ru-RU"/>
              </w:rPr>
              <w:t>2023 г.</w:t>
            </w:r>
          </w:p>
        </w:tc>
        <w:tc>
          <w:tcPr>
            <w:tcW w:w="1400" w:type="dxa"/>
            <w:tcBorders>
              <w:top w:val="single" w:sz="8" w:space="0" w:color="auto"/>
              <w:left w:val="nil"/>
              <w:bottom w:val="nil"/>
              <w:right w:val="nil"/>
            </w:tcBorders>
            <w:shd w:val="clear" w:color="auto" w:fill="auto"/>
            <w:vAlign w:val="center"/>
            <w:hideMark/>
          </w:tcPr>
          <w:p w14:paraId="09096EA3" w14:textId="77777777" w:rsidR="00C949D6" w:rsidRPr="00A35F12" w:rsidRDefault="00C949D6" w:rsidP="00C949D6">
            <w:pPr>
              <w:jc w:val="center"/>
              <w:rPr>
                <w:i/>
                <w:iCs/>
                <w:color w:val="000000"/>
                <w:sz w:val="18"/>
                <w:szCs w:val="18"/>
                <w:lang w:val="ru-RU"/>
              </w:rPr>
            </w:pPr>
            <w:r w:rsidRPr="00A35F12">
              <w:rPr>
                <w:i/>
                <w:iCs/>
                <w:color w:val="000000"/>
                <w:sz w:val="18"/>
                <w:szCs w:val="18"/>
                <w:lang w:val="ru-RU"/>
              </w:rPr>
              <w:t>2024 г.</w:t>
            </w:r>
          </w:p>
        </w:tc>
        <w:tc>
          <w:tcPr>
            <w:tcW w:w="1400" w:type="dxa"/>
            <w:tcBorders>
              <w:top w:val="single" w:sz="8" w:space="0" w:color="auto"/>
              <w:left w:val="nil"/>
              <w:bottom w:val="nil"/>
              <w:right w:val="nil"/>
            </w:tcBorders>
            <w:shd w:val="clear" w:color="auto" w:fill="auto"/>
            <w:vAlign w:val="center"/>
            <w:hideMark/>
          </w:tcPr>
          <w:p w14:paraId="09096EA4" w14:textId="77777777" w:rsidR="00C949D6" w:rsidRPr="00A35F12" w:rsidRDefault="00C949D6" w:rsidP="00C949D6">
            <w:pPr>
              <w:jc w:val="center"/>
              <w:rPr>
                <w:b/>
                <w:bCs/>
                <w:i/>
                <w:iCs/>
                <w:color w:val="000000"/>
                <w:sz w:val="18"/>
                <w:szCs w:val="18"/>
                <w:lang w:val="ru-RU"/>
              </w:rPr>
            </w:pPr>
            <w:r w:rsidRPr="00A35F12">
              <w:rPr>
                <w:b/>
                <w:bCs/>
                <w:i/>
                <w:iCs/>
                <w:color w:val="000000"/>
                <w:sz w:val="18"/>
                <w:szCs w:val="18"/>
                <w:lang w:val="ru-RU"/>
              </w:rPr>
              <w:t>Итого</w:t>
            </w:r>
          </w:p>
        </w:tc>
      </w:tr>
      <w:tr w:rsidR="00C949D6" w:rsidRPr="00A35F12" w14:paraId="09096EA8" w14:textId="77777777" w:rsidTr="00C949D6">
        <w:trPr>
          <w:trHeight w:val="290"/>
        </w:trPr>
        <w:tc>
          <w:tcPr>
            <w:tcW w:w="4360" w:type="dxa"/>
            <w:vMerge/>
            <w:tcBorders>
              <w:top w:val="single" w:sz="8" w:space="0" w:color="auto"/>
              <w:left w:val="nil"/>
              <w:bottom w:val="single" w:sz="8" w:space="0" w:color="000000"/>
              <w:right w:val="nil"/>
            </w:tcBorders>
            <w:vAlign w:val="center"/>
            <w:hideMark/>
          </w:tcPr>
          <w:p w14:paraId="09096EA6" w14:textId="77777777" w:rsidR="00C949D6" w:rsidRPr="00A35F12" w:rsidRDefault="00C949D6" w:rsidP="00C949D6">
            <w:pPr>
              <w:rPr>
                <w:i/>
                <w:iCs/>
                <w:color w:val="000000"/>
                <w:sz w:val="14"/>
                <w:szCs w:val="14"/>
                <w:lang w:val="ru-RU"/>
              </w:rPr>
            </w:pPr>
          </w:p>
        </w:tc>
        <w:tc>
          <w:tcPr>
            <w:tcW w:w="4200" w:type="dxa"/>
            <w:gridSpan w:val="3"/>
            <w:tcBorders>
              <w:top w:val="nil"/>
              <w:left w:val="nil"/>
              <w:bottom w:val="single" w:sz="8" w:space="0" w:color="auto"/>
              <w:right w:val="nil"/>
            </w:tcBorders>
            <w:shd w:val="clear" w:color="auto" w:fill="auto"/>
            <w:vAlign w:val="center"/>
            <w:hideMark/>
          </w:tcPr>
          <w:p w14:paraId="09096EA7" w14:textId="77777777" w:rsidR="00C949D6" w:rsidRPr="00A35F12" w:rsidRDefault="00C949D6" w:rsidP="00C949D6">
            <w:pPr>
              <w:jc w:val="center"/>
              <w:rPr>
                <w:i/>
                <w:iCs/>
                <w:color w:val="000000"/>
                <w:sz w:val="18"/>
                <w:szCs w:val="18"/>
                <w:lang w:val="ru-RU"/>
              </w:rPr>
            </w:pPr>
            <w:r w:rsidRPr="00A35F12">
              <w:rPr>
                <w:i/>
                <w:iCs/>
                <w:color w:val="000000"/>
                <w:sz w:val="18"/>
                <w:szCs w:val="18"/>
                <w:lang w:val="ru-RU"/>
              </w:rPr>
              <w:t>(тысяч долл. США)</w:t>
            </w:r>
          </w:p>
        </w:tc>
      </w:tr>
      <w:tr w:rsidR="00C949D6" w:rsidRPr="00A35F12" w14:paraId="09096EAD" w14:textId="77777777" w:rsidTr="00C949D6">
        <w:trPr>
          <w:trHeight w:val="280"/>
        </w:trPr>
        <w:tc>
          <w:tcPr>
            <w:tcW w:w="4360" w:type="dxa"/>
            <w:tcBorders>
              <w:top w:val="nil"/>
              <w:left w:val="nil"/>
              <w:bottom w:val="nil"/>
              <w:right w:val="nil"/>
            </w:tcBorders>
            <w:shd w:val="clear" w:color="auto" w:fill="auto"/>
            <w:vAlign w:val="center"/>
            <w:hideMark/>
          </w:tcPr>
          <w:p w14:paraId="09096EA9"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 xml:space="preserve">A. </w:t>
            </w:r>
            <w:r w:rsidRPr="00A35F12">
              <w:rPr>
                <w:color w:val="000000"/>
                <w:sz w:val="17"/>
                <w:szCs w:val="17"/>
                <w:lang w:val="ru-RU"/>
              </w:rPr>
              <w:t>Расходы на персонал</w:t>
            </w:r>
          </w:p>
        </w:tc>
        <w:tc>
          <w:tcPr>
            <w:tcW w:w="1400" w:type="dxa"/>
            <w:tcBorders>
              <w:top w:val="nil"/>
              <w:left w:val="nil"/>
              <w:bottom w:val="nil"/>
              <w:right w:val="nil"/>
            </w:tcBorders>
            <w:shd w:val="clear" w:color="auto" w:fill="auto"/>
            <w:vAlign w:val="center"/>
            <w:hideMark/>
          </w:tcPr>
          <w:p w14:paraId="09096EAA"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11 890,2</w:t>
            </w:r>
          </w:p>
        </w:tc>
        <w:tc>
          <w:tcPr>
            <w:tcW w:w="1400" w:type="dxa"/>
            <w:tcBorders>
              <w:top w:val="nil"/>
              <w:left w:val="nil"/>
              <w:bottom w:val="nil"/>
              <w:right w:val="nil"/>
            </w:tcBorders>
            <w:shd w:val="clear" w:color="auto" w:fill="auto"/>
            <w:vAlign w:val="center"/>
            <w:hideMark/>
          </w:tcPr>
          <w:p w14:paraId="09096EAB"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12 267,1</w:t>
            </w:r>
          </w:p>
        </w:tc>
        <w:tc>
          <w:tcPr>
            <w:tcW w:w="1400" w:type="dxa"/>
            <w:tcBorders>
              <w:top w:val="nil"/>
              <w:left w:val="nil"/>
              <w:bottom w:val="nil"/>
              <w:right w:val="nil"/>
            </w:tcBorders>
            <w:shd w:val="clear" w:color="auto" w:fill="auto"/>
            <w:vAlign w:val="center"/>
            <w:hideMark/>
          </w:tcPr>
          <w:p w14:paraId="09096EAC"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24 157,3</w:t>
            </w:r>
          </w:p>
        </w:tc>
      </w:tr>
      <w:tr w:rsidR="00C949D6" w:rsidRPr="00A35F12" w14:paraId="09096EB2" w14:textId="77777777" w:rsidTr="00C949D6">
        <w:trPr>
          <w:trHeight w:val="280"/>
        </w:trPr>
        <w:tc>
          <w:tcPr>
            <w:tcW w:w="4360" w:type="dxa"/>
            <w:tcBorders>
              <w:top w:val="nil"/>
              <w:left w:val="nil"/>
              <w:bottom w:val="nil"/>
              <w:right w:val="nil"/>
            </w:tcBorders>
            <w:shd w:val="clear" w:color="auto" w:fill="auto"/>
            <w:vAlign w:val="center"/>
            <w:hideMark/>
          </w:tcPr>
          <w:p w14:paraId="09096EAE"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 xml:space="preserve">B. </w:t>
            </w:r>
            <w:r w:rsidRPr="00A35F12">
              <w:rPr>
                <w:color w:val="000000"/>
                <w:sz w:val="17"/>
                <w:szCs w:val="17"/>
                <w:lang w:val="ru-RU"/>
              </w:rPr>
              <w:t>Временный персонал/оплата сверхурочных</w:t>
            </w:r>
          </w:p>
        </w:tc>
        <w:tc>
          <w:tcPr>
            <w:tcW w:w="1400" w:type="dxa"/>
            <w:tcBorders>
              <w:top w:val="nil"/>
              <w:left w:val="nil"/>
              <w:bottom w:val="nil"/>
              <w:right w:val="nil"/>
            </w:tcBorders>
            <w:shd w:val="clear" w:color="auto" w:fill="auto"/>
            <w:vAlign w:val="center"/>
            <w:hideMark/>
          </w:tcPr>
          <w:p w14:paraId="09096EAF"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100,0</w:t>
            </w:r>
          </w:p>
        </w:tc>
        <w:tc>
          <w:tcPr>
            <w:tcW w:w="1400" w:type="dxa"/>
            <w:tcBorders>
              <w:top w:val="nil"/>
              <w:left w:val="nil"/>
              <w:bottom w:val="nil"/>
              <w:right w:val="nil"/>
            </w:tcBorders>
            <w:shd w:val="clear" w:color="auto" w:fill="auto"/>
            <w:vAlign w:val="center"/>
            <w:hideMark/>
          </w:tcPr>
          <w:p w14:paraId="09096EB0"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100,0</w:t>
            </w:r>
          </w:p>
        </w:tc>
        <w:tc>
          <w:tcPr>
            <w:tcW w:w="1400" w:type="dxa"/>
            <w:tcBorders>
              <w:top w:val="nil"/>
              <w:left w:val="nil"/>
              <w:bottom w:val="nil"/>
              <w:right w:val="nil"/>
            </w:tcBorders>
            <w:shd w:val="clear" w:color="auto" w:fill="auto"/>
            <w:vAlign w:val="center"/>
            <w:hideMark/>
          </w:tcPr>
          <w:p w14:paraId="09096EB1"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200,0</w:t>
            </w:r>
          </w:p>
        </w:tc>
      </w:tr>
      <w:tr w:rsidR="00C949D6" w:rsidRPr="00A35F12" w14:paraId="09096EB7" w14:textId="77777777" w:rsidTr="00C949D6">
        <w:trPr>
          <w:trHeight w:val="280"/>
        </w:trPr>
        <w:tc>
          <w:tcPr>
            <w:tcW w:w="4360" w:type="dxa"/>
            <w:tcBorders>
              <w:top w:val="nil"/>
              <w:left w:val="nil"/>
              <w:bottom w:val="nil"/>
              <w:right w:val="nil"/>
            </w:tcBorders>
            <w:shd w:val="clear" w:color="auto" w:fill="auto"/>
            <w:vAlign w:val="center"/>
            <w:hideMark/>
          </w:tcPr>
          <w:p w14:paraId="09096EB3"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 xml:space="preserve">C. </w:t>
            </w:r>
            <w:r w:rsidRPr="00A35F12">
              <w:rPr>
                <w:sz w:val="17"/>
                <w:szCs w:val="17"/>
                <w:lang w:val="ru-RU"/>
              </w:rPr>
              <w:t>Консультанты/субподрядчики</w:t>
            </w:r>
          </w:p>
        </w:tc>
        <w:tc>
          <w:tcPr>
            <w:tcW w:w="1400" w:type="dxa"/>
            <w:tcBorders>
              <w:top w:val="nil"/>
              <w:left w:val="nil"/>
              <w:bottom w:val="nil"/>
              <w:right w:val="nil"/>
            </w:tcBorders>
            <w:shd w:val="clear" w:color="auto" w:fill="auto"/>
            <w:vAlign w:val="center"/>
            <w:hideMark/>
          </w:tcPr>
          <w:p w14:paraId="09096EB4"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50,0</w:t>
            </w:r>
          </w:p>
        </w:tc>
        <w:tc>
          <w:tcPr>
            <w:tcW w:w="1400" w:type="dxa"/>
            <w:tcBorders>
              <w:top w:val="nil"/>
              <w:left w:val="nil"/>
              <w:bottom w:val="nil"/>
              <w:right w:val="nil"/>
            </w:tcBorders>
            <w:shd w:val="clear" w:color="auto" w:fill="auto"/>
            <w:vAlign w:val="center"/>
            <w:hideMark/>
          </w:tcPr>
          <w:p w14:paraId="09096EB5"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50,0</w:t>
            </w:r>
          </w:p>
        </w:tc>
        <w:tc>
          <w:tcPr>
            <w:tcW w:w="1400" w:type="dxa"/>
            <w:tcBorders>
              <w:top w:val="nil"/>
              <w:left w:val="nil"/>
              <w:bottom w:val="nil"/>
              <w:right w:val="nil"/>
            </w:tcBorders>
            <w:shd w:val="clear" w:color="auto" w:fill="auto"/>
            <w:vAlign w:val="center"/>
            <w:hideMark/>
          </w:tcPr>
          <w:p w14:paraId="09096EB6"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100,0</w:t>
            </w:r>
          </w:p>
        </w:tc>
      </w:tr>
      <w:tr w:rsidR="00C949D6" w:rsidRPr="00A35F12" w14:paraId="09096EBC" w14:textId="77777777" w:rsidTr="00C949D6">
        <w:trPr>
          <w:trHeight w:val="280"/>
        </w:trPr>
        <w:tc>
          <w:tcPr>
            <w:tcW w:w="4360" w:type="dxa"/>
            <w:tcBorders>
              <w:top w:val="nil"/>
              <w:left w:val="nil"/>
              <w:bottom w:val="nil"/>
              <w:right w:val="nil"/>
            </w:tcBorders>
            <w:shd w:val="clear" w:color="auto" w:fill="auto"/>
            <w:vAlign w:val="center"/>
            <w:hideMark/>
          </w:tcPr>
          <w:p w14:paraId="09096EB8"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 xml:space="preserve">D. </w:t>
            </w:r>
            <w:r w:rsidRPr="00A35F12">
              <w:rPr>
                <w:color w:val="000000"/>
                <w:sz w:val="18"/>
                <w:lang w:val="ru-RU"/>
              </w:rPr>
              <w:t>Профподготовка</w:t>
            </w:r>
          </w:p>
        </w:tc>
        <w:tc>
          <w:tcPr>
            <w:tcW w:w="1400" w:type="dxa"/>
            <w:tcBorders>
              <w:top w:val="nil"/>
              <w:left w:val="nil"/>
              <w:bottom w:val="nil"/>
              <w:right w:val="nil"/>
            </w:tcBorders>
            <w:shd w:val="clear" w:color="auto" w:fill="auto"/>
            <w:vAlign w:val="center"/>
            <w:hideMark/>
          </w:tcPr>
          <w:p w14:paraId="09096EB9"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5,0</w:t>
            </w:r>
          </w:p>
        </w:tc>
        <w:tc>
          <w:tcPr>
            <w:tcW w:w="1400" w:type="dxa"/>
            <w:tcBorders>
              <w:top w:val="nil"/>
              <w:left w:val="nil"/>
              <w:bottom w:val="nil"/>
              <w:right w:val="nil"/>
            </w:tcBorders>
            <w:shd w:val="clear" w:color="auto" w:fill="auto"/>
            <w:vAlign w:val="center"/>
            <w:hideMark/>
          </w:tcPr>
          <w:p w14:paraId="09096EBA"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5,0</w:t>
            </w:r>
          </w:p>
        </w:tc>
        <w:tc>
          <w:tcPr>
            <w:tcW w:w="1400" w:type="dxa"/>
            <w:tcBorders>
              <w:top w:val="nil"/>
              <w:left w:val="nil"/>
              <w:bottom w:val="nil"/>
              <w:right w:val="nil"/>
            </w:tcBorders>
            <w:shd w:val="clear" w:color="auto" w:fill="auto"/>
            <w:vAlign w:val="center"/>
            <w:hideMark/>
          </w:tcPr>
          <w:p w14:paraId="09096EBB"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10,0</w:t>
            </w:r>
          </w:p>
        </w:tc>
      </w:tr>
      <w:tr w:rsidR="00C949D6" w:rsidRPr="00A35F12" w14:paraId="09096EC1" w14:textId="77777777" w:rsidTr="00C949D6">
        <w:trPr>
          <w:trHeight w:val="280"/>
        </w:trPr>
        <w:tc>
          <w:tcPr>
            <w:tcW w:w="4360" w:type="dxa"/>
            <w:tcBorders>
              <w:top w:val="nil"/>
              <w:left w:val="nil"/>
              <w:bottom w:val="nil"/>
              <w:right w:val="nil"/>
            </w:tcBorders>
            <w:shd w:val="clear" w:color="auto" w:fill="auto"/>
            <w:vAlign w:val="center"/>
            <w:hideMark/>
          </w:tcPr>
          <w:p w14:paraId="09096EBD"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E. Структурный обзор</w:t>
            </w:r>
          </w:p>
        </w:tc>
        <w:tc>
          <w:tcPr>
            <w:tcW w:w="1400" w:type="dxa"/>
            <w:tcBorders>
              <w:top w:val="nil"/>
              <w:left w:val="nil"/>
              <w:bottom w:val="nil"/>
              <w:right w:val="nil"/>
            </w:tcBorders>
            <w:shd w:val="clear" w:color="auto" w:fill="auto"/>
            <w:vAlign w:val="center"/>
            <w:hideMark/>
          </w:tcPr>
          <w:p w14:paraId="09096EBE"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250,0</w:t>
            </w:r>
          </w:p>
        </w:tc>
        <w:tc>
          <w:tcPr>
            <w:tcW w:w="1400" w:type="dxa"/>
            <w:tcBorders>
              <w:top w:val="nil"/>
              <w:left w:val="nil"/>
              <w:bottom w:val="nil"/>
              <w:right w:val="nil"/>
            </w:tcBorders>
            <w:shd w:val="clear" w:color="auto" w:fill="auto"/>
            <w:vAlign w:val="center"/>
            <w:hideMark/>
          </w:tcPr>
          <w:p w14:paraId="09096EBF"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0,0</w:t>
            </w:r>
          </w:p>
        </w:tc>
        <w:tc>
          <w:tcPr>
            <w:tcW w:w="1400" w:type="dxa"/>
            <w:tcBorders>
              <w:top w:val="nil"/>
              <w:left w:val="nil"/>
              <w:bottom w:val="nil"/>
              <w:right w:val="nil"/>
            </w:tcBorders>
            <w:shd w:val="clear" w:color="auto" w:fill="auto"/>
            <w:vAlign w:val="center"/>
            <w:hideMark/>
          </w:tcPr>
          <w:p w14:paraId="09096EC0"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250,0</w:t>
            </w:r>
          </w:p>
        </w:tc>
      </w:tr>
      <w:tr w:rsidR="00C949D6" w:rsidRPr="00A35F12" w14:paraId="09096EC6" w14:textId="77777777" w:rsidTr="00C949D6">
        <w:trPr>
          <w:trHeight w:val="280"/>
        </w:trPr>
        <w:tc>
          <w:tcPr>
            <w:tcW w:w="4360" w:type="dxa"/>
            <w:tcBorders>
              <w:top w:val="nil"/>
              <w:left w:val="nil"/>
              <w:bottom w:val="nil"/>
              <w:right w:val="nil"/>
            </w:tcBorders>
            <w:shd w:val="clear" w:color="auto" w:fill="auto"/>
            <w:vAlign w:val="center"/>
            <w:hideMark/>
          </w:tcPr>
          <w:p w14:paraId="09096EC2"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 xml:space="preserve">F. </w:t>
            </w:r>
            <w:r w:rsidRPr="00A35F12">
              <w:rPr>
                <w:color w:val="000000"/>
                <w:sz w:val="18"/>
                <w:lang w:val="ru-RU"/>
              </w:rPr>
              <w:t>Совещания бюро</w:t>
            </w:r>
          </w:p>
        </w:tc>
        <w:tc>
          <w:tcPr>
            <w:tcW w:w="1400" w:type="dxa"/>
            <w:tcBorders>
              <w:top w:val="nil"/>
              <w:left w:val="nil"/>
              <w:bottom w:val="nil"/>
              <w:right w:val="nil"/>
            </w:tcBorders>
            <w:shd w:val="clear" w:color="auto" w:fill="auto"/>
            <w:vAlign w:val="center"/>
            <w:hideMark/>
          </w:tcPr>
          <w:p w14:paraId="09096EC3"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108,0</w:t>
            </w:r>
          </w:p>
        </w:tc>
        <w:tc>
          <w:tcPr>
            <w:tcW w:w="1400" w:type="dxa"/>
            <w:tcBorders>
              <w:top w:val="nil"/>
              <w:left w:val="nil"/>
              <w:bottom w:val="nil"/>
              <w:right w:val="nil"/>
            </w:tcBorders>
            <w:shd w:val="clear" w:color="auto" w:fill="auto"/>
            <w:vAlign w:val="center"/>
            <w:hideMark/>
          </w:tcPr>
          <w:p w14:paraId="09096EC4"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170,9</w:t>
            </w:r>
          </w:p>
        </w:tc>
        <w:tc>
          <w:tcPr>
            <w:tcW w:w="1400" w:type="dxa"/>
            <w:tcBorders>
              <w:top w:val="nil"/>
              <w:left w:val="nil"/>
              <w:bottom w:val="nil"/>
              <w:right w:val="nil"/>
            </w:tcBorders>
            <w:shd w:val="clear" w:color="auto" w:fill="auto"/>
            <w:vAlign w:val="center"/>
            <w:hideMark/>
          </w:tcPr>
          <w:p w14:paraId="09096EC5"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278,9</w:t>
            </w:r>
          </w:p>
        </w:tc>
      </w:tr>
      <w:tr w:rsidR="00C949D6" w:rsidRPr="00A35F12" w14:paraId="09096ECB" w14:textId="77777777" w:rsidTr="00C949D6">
        <w:trPr>
          <w:trHeight w:val="280"/>
        </w:trPr>
        <w:tc>
          <w:tcPr>
            <w:tcW w:w="4360" w:type="dxa"/>
            <w:tcBorders>
              <w:top w:val="nil"/>
              <w:left w:val="nil"/>
              <w:bottom w:val="nil"/>
              <w:right w:val="nil"/>
            </w:tcBorders>
            <w:shd w:val="clear" w:color="auto" w:fill="auto"/>
            <w:vAlign w:val="center"/>
            <w:hideMark/>
          </w:tcPr>
          <w:p w14:paraId="09096EC7"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 xml:space="preserve">G. </w:t>
            </w:r>
            <w:r w:rsidRPr="00A35F12">
              <w:rPr>
                <w:color w:val="000000"/>
                <w:sz w:val="18"/>
                <w:lang w:val="ru-RU"/>
              </w:rPr>
              <w:t>Совещания экспертов</w:t>
            </w:r>
          </w:p>
        </w:tc>
        <w:tc>
          <w:tcPr>
            <w:tcW w:w="1400" w:type="dxa"/>
            <w:tcBorders>
              <w:top w:val="nil"/>
              <w:left w:val="nil"/>
              <w:bottom w:val="nil"/>
              <w:right w:val="nil"/>
            </w:tcBorders>
            <w:shd w:val="clear" w:color="auto" w:fill="auto"/>
            <w:vAlign w:val="center"/>
            <w:hideMark/>
          </w:tcPr>
          <w:p w14:paraId="09096EC8"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130,0</w:t>
            </w:r>
          </w:p>
        </w:tc>
        <w:tc>
          <w:tcPr>
            <w:tcW w:w="1400" w:type="dxa"/>
            <w:tcBorders>
              <w:top w:val="nil"/>
              <w:left w:val="nil"/>
              <w:bottom w:val="nil"/>
              <w:right w:val="nil"/>
            </w:tcBorders>
            <w:shd w:val="clear" w:color="auto" w:fill="auto"/>
            <w:vAlign w:val="center"/>
            <w:hideMark/>
          </w:tcPr>
          <w:p w14:paraId="09096EC9"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350,0</w:t>
            </w:r>
          </w:p>
        </w:tc>
        <w:tc>
          <w:tcPr>
            <w:tcW w:w="1400" w:type="dxa"/>
            <w:tcBorders>
              <w:top w:val="nil"/>
              <w:left w:val="nil"/>
              <w:bottom w:val="nil"/>
              <w:right w:val="nil"/>
            </w:tcBorders>
            <w:shd w:val="clear" w:color="auto" w:fill="auto"/>
            <w:vAlign w:val="center"/>
            <w:hideMark/>
          </w:tcPr>
          <w:p w14:paraId="09096ECA"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480,0</w:t>
            </w:r>
          </w:p>
        </w:tc>
      </w:tr>
      <w:tr w:rsidR="00C949D6" w:rsidRPr="00A35F12" w14:paraId="09096ED0" w14:textId="77777777" w:rsidTr="00C949D6">
        <w:trPr>
          <w:trHeight w:val="280"/>
        </w:trPr>
        <w:tc>
          <w:tcPr>
            <w:tcW w:w="4360" w:type="dxa"/>
            <w:tcBorders>
              <w:top w:val="nil"/>
              <w:left w:val="nil"/>
              <w:bottom w:val="nil"/>
              <w:right w:val="nil"/>
            </w:tcBorders>
            <w:shd w:val="clear" w:color="auto" w:fill="auto"/>
            <w:vAlign w:val="center"/>
            <w:hideMark/>
          </w:tcPr>
          <w:p w14:paraId="09096ECC"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H. Совещания межправительственных органов*</w:t>
            </w:r>
          </w:p>
        </w:tc>
        <w:tc>
          <w:tcPr>
            <w:tcW w:w="1400" w:type="dxa"/>
            <w:tcBorders>
              <w:top w:val="nil"/>
              <w:left w:val="nil"/>
              <w:bottom w:val="nil"/>
              <w:right w:val="nil"/>
            </w:tcBorders>
            <w:shd w:val="clear" w:color="auto" w:fill="auto"/>
            <w:vAlign w:val="center"/>
            <w:hideMark/>
          </w:tcPr>
          <w:p w14:paraId="09096ECD"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2 241,6</w:t>
            </w:r>
          </w:p>
        </w:tc>
        <w:tc>
          <w:tcPr>
            <w:tcW w:w="1400" w:type="dxa"/>
            <w:tcBorders>
              <w:top w:val="nil"/>
              <w:left w:val="nil"/>
              <w:bottom w:val="nil"/>
              <w:right w:val="nil"/>
            </w:tcBorders>
            <w:shd w:val="clear" w:color="auto" w:fill="auto"/>
            <w:vAlign w:val="center"/>
            <w:hideMark/>
          </w:tcPr>
          <w:p w14:paraId="09096ECE"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3 343,0</w:t>
            </w:r>
          </w:p>
        </w:tc>
        <w:tc>
          <w:tcPr>
            <w:tcW w:w="1400" w:type="dxa"/>
            <w:tcBorders>
              <w:top w:val="nil"/>
              <w:left w:val="nil"/>
              <w:bottom w:val="nil"/>
              <w:right w:val="nil"/>
            </w:tcBorders>
            <w:shd w:val="clear" w:color="auto" w:fill="auto"/>
            <w:vAlign w:val="center"/>
            <w:hideMark/>
          </w:tcPr>
          <w:p w14:paraId="09096ECF"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5 584,6</w:t>
            </w:r>
          </w:p>
        </w:tc>
      </w:tr>
      <w:tr w:rsidR="00C949D6" w:rsidRPr="00A35F12" w14:paraId="09096ED5" w14:textId="77777777" w:rsidTr="00C949D6">
        <w:trPr>
          <w:trHeight w:val="280"/>
        </w:trPr>
        <w:tc>
          <w:tcPr>
            <w:tcW w:w="4360" w:type="dxa"/>
            <w:tcBorders>
              <w:top w:val="nil"/>
              <w:left w:val="nil"/>
              <w:bottom w:val="nil"/>
              <w:right w:val="nil"/>
            </w:tcBorders>
            <w:shd w:val="clear" w:color="auto" w:fill="auto"/>
            <w:vAlign w:val="center"/>
            <w:hideMark/>
          </w:tcPr>
          <w:p w14:paraId="09096ED1" w14:textId="77777777" w:rsidR="00C949D6" w:rsidRPr="00A35F12" w:rsidRDefault="00C949D6" w:rsidP="00C949D6">
            <w:pPr>
              <w:jc w:val="left"/>
              <w:rPr>
                <w:color w:val="000000"/>
                <w:sz w:val="17"/>
                <w:szCs w:val="17"/>
                <w:lang w:val="ru-RU"/>
              </w:rPr>
            </w:pPr>
            <w:r w:rsidRPr="00A35F12">
              <w:rPr>
                <w:color w:val="000000" w:themeColor="text1"/>
                <w:kern w:val="20"/>
                <w:sz w:val="17"/>
                <w:szCs w:val="17"/>
                <w:lang w:val="ru-RU"/>
              </w:rPr>
              <w:t>I.</w:t>
            </w:r>
            <w:r>
              <w:rPr>
                <w:color w:val="000000" w:themeColor="text1"/>
                <w:kern w:val="20"/>
                <w:sz w:val="17"/>
                <w:szCs w:val="17"/>
                <w:lang w:val="ru-RU"/>
              </w:rPr>
              <w:t xml:space="preserve"> </w:t>
            </w:r>
            <w:r w:rsidRPr="00A35F12">
              <w:rPr>
                <w:color w:val="000000"/>
                <w:sz w:val="18"/>
                <w:lang w:val="ru-RU"/>
              </w:rPr>
              <w:t>Общественные информационные материалы/коммуникация</w:t>
            </w:r>
          </w:p>
        </w:tc>
        <w:tc>
          <w:tcPr>
            <w:tcW w:w="1400" w:type="dxa"/>
            <w:tcBorders>
              <w:top w:val="nil"/>
              <w:left w:val="nil"/>
              <w:bottom w:val="nil"/>
              <w:right w:val="nil"/>
            </w:tcBorders>
            <w:shd w:val="clear" w:color="auto" w:fill="auto"/>
            <w:vAlign w:val="center"/>
            <w:hideMark/>
          </w:tcPr>
          <w:p w14:paraId="09096ED2"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50,0</w:t>
            </w:r>
          </w:p>
        </w:tc>
        <w:tc>
          <w:tcPr>
            <w:tcW w:w="1400" w:type="dxa"/>
            <w:tcBorders>
              <w:top w:val="nil"/>
              <w:left w:val="nil"/>
              <w:bottom w:val="nil"/>
              <w:right w:val="nil"/>
            </w:tcBorders>
            <w:shd w:val="clear" w:color="auto" w:fill="auto"/>
            <w:vAlign w:val="center"/>
            <w:hideMark/>
          </w:tcPr>
          <w:p w14:paraId="09096ED3"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50,0</w:t>
            </w:r>
          </w:p>
        </w:tc>
        <w:tc>
          <w:tcPr>
            <w:tcW w:w="1400" w:type="dxa"/>
            <w:tcBorders>
              <w:top w:val="nil"/>
              <w:left w:val="nil"/>
              <w:bottom w:val="nil"/>
              <w:right w:val="nil"/>
            </w:tcBorders>
            <w:shd w:val="clear" w:color="auto" w:fill="auto"/>
            <w:vAlign w:val="center"/>
            <w:hideMark/>
          </w:tcPr>
          <w:p w14:paraId="09096ED4"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100,0</w:t>
            </w:r>
          </w:p>
        </w:tc>
      </w:tr>
      <w:tr w:rsidR="00C949D6" w:rsidRPr="00A35F12" w14:paraId="09096EDA" w14:textId="77777777" w:rsidTr="00C949D6">
        <w:trPr>
          <w:trHeight w:val="280"/>
        </w:trPr>
        <w:tc>
          <w:tcPr>
            <w:tcW w:w="4360" w:type="dxa"/>
            <w:tcBorders>
              <w:top w:val="nil"/>
              <w:left w:val="nil"/>
              <w:bottom w:val="nil"/>
              <w:right w:val="nil"/>
            </w:tcBorders>
            <w:shd w:val="clear" w:color="auto" w:fill="auto"/>
            <w:vAlign w:val="center"/>
            <w:hideMark/>
          </w:tcPr>
          <w:p w14:paraId="09096ED6" w14:textId="77777777" w:rsidR="00C949D6" w:rsidRPr="00A35F12" w:rsidRDefault="00C949D6" w:rsidP="00C949D6">
            <w:pPr>
              <w:jc w:val="left"/>
              <w:rPr>
                <w:color w:val="000000"/>
                <w:sz w:val="17"/>
                <w:szCs w:val="17"/>
                <w:lang w:val="ru-RU"/>
              </w:rPr>
            </w:pPr>
            <w:r w:rsidRPr="00A35F12">
              <w:rPr>
                <w:color w:val="000000" w:themeColor="text1"/>
                <w:kern w:val="20"/>
                <w:sz w:val="17"/>
                <w:szCs w:val="17"/>
                <w:lang w:val="ru-RU"/>
              </w:rPr>
              <w:t xml:space="preserve">J. </w:t>
            </w:r>
            <w:r w:rsidRPr="00A35F12">
              <w:rPr>
                <w:color w:val="000000"/>
                <w:sz w:val="18"/>
                <w:lang w:val="ru-RU"/>
              </w:rPr>
              <w:t>Перевод веб-сайта механизма посредничества/проектов веб-сайтов</w:t>
            </w:r>
          </w:p>
        </w:tc>
        <w:tc>
          <w:tcPr>
            <w:tcW w:w="1400" w:type="dxa"/>
            <w:tcBorders>
              <w:top w:val="nil"/>
              <w:left w:val="nil"/>
              <w:bottom w:val="nil"/>
              <w:right w:val="nil"/>
            </w:tcBorders>
            <w:shd w:val="clear" w:color="auto" w:fill="auto"/>
            <w:vAlign w:val="center"/>
            <w:hideMark/>
          </w:tcPr>
          <w:p w14:paraId="09096ED7"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65,0</w:t>
            </w:r>
          </w:p>
        </w:tc>
        <w:tc>
          <w:tcPr>
            <w:tcW w:w="1400" w:type="dxa"/>
            <w:tcBorders>
              <w:top w:val="nil"/>
              <w:left w:val="nil"/>
              <w:bottom w:val="nil"/>
              <w:right w:val="nil"/>
            </w:tcBorders>
            <w:shd w:val="clear" w:color="auto" w:fill="auto"/>
            <w:vAlign w:val="center"/>
            <w:hideMark/>
          </w:tcPr>
          <w:p w14:paraId="09096ED8"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65,0</w:t>
            </w:r>
          </w:p>
        </w:tc>
        <w:tc>
          <w:tcPr>
            <w:tcW w:w="1400" w:type="dxa"/>
            <w:tcBorders>
              <w:top w:val="nil"/>
              <w:left w:val="nil"/>
              <w:bottom w:val="nil"/>
              <w:right w:val="nil"/>
            </w:tcBorders>
            <w:shd w:val="clear" w:color="auto" w:fill="auto"/>
            <w:vAlign w:val="center"/>
            <w:hideMark/>
          </w:tcPr>
          <w:p w14:paraId="09096ED9"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130,0</w:t>
            </w:r>
          </w:p>
        </w:tc>
      </w:tr>
      <w:tr w:rsidR="00C949D6" w:rsidRPr="00A35F12" w14:paraId="09096EDF" w14:textId="77777777" w:rsidTr="00C949D6">
        <w:trPr>
          <w:trHeight w:val="280"/>
        </w:trPr>
        <w:tc>
          <w:tcPr>
            <w:tcW w:w="4360" w:type="dxa"/>
            <w:tcBorders>
              <w:top w:val="nil"/>
              <w:left w:val="nil"/>
              <w:bottom w:val="nil"/>
              <w:right w:val="nil"/>
            </w:tcBorders>
            <w:shd w:val="clear" w:color="auto" w:fill="auto"/>
            <w:vAlign w:val="center"/>
            <w:hideMark/>
          </w:tcPr>
          <w:p w14:paraId="09096EDB"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 xml:space="preserve">K. </w:t>
            </w:r>
            <w:r w:rsidRPr="00A35F12">
              <w:rPr>
                <w:color w:val="000000"/>
                <w:sz w:val="18"/>
                <w:lang w:val="ru-RU"/>
              </w:rPr>
              <w:t>Служебные командировки</w:t>
            </w:r>
          </w:p>
        </w:tc>
        <w:tc>
          <w:tcPr>
            <w:tcW w:w="1400" w:type="dxa"/>
            <w:tcBorders>
              <w:top w:val="nil"/>
              <w:left w:val="nil"/>
              <w:bottom w:val="nil"/>
              <w:right w:val="nil"/>
            </w:tcBorders>
            <w:shd w:val="clear" w:color="auto" w:fill="auto"/>
            <w:vAlign w:val="center"/>
            <w:hideMark/>
          </w:tcPr>
          <w:p w14:paraId="09096EDC"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320,0</w:t>
            </w:r>
          </w:p>
        </w:tc>
        <w:tc>
          <w:tcPr>
            <w:tcW w:w="1400" w:type="dxa"/>
            <w:tcBorders>
              <w:top w:val="nil"/>
              <w:left w:val="nil"/>
              <w:bottom w:val="nil"/>
              <w:right w:val="nil"/>
            </w:tcBorders>
            <w:shd w:val="clear" w:color="auto" w:fill="auto"/>
            <w:vAlign w:val="center"/>
            <w:hideMark/>
          </w:tcPr>
          <w:p w14:paraId="09096EDD"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320,0</w:t>
            </w:r>
          </w:p>
        </w:tc>
        <w:tc>
          <w:tcPr>
            <w:tcW w:w="1400" w:type="dxa"/>
            <w:tcBorders>
              <w:top w:val="nil"/>
              <w:left w:val="nil"/>
              <w:bottom w:val="nil"/>
              <w:right w:val="nil"/>
            </w:tcBorders>
            <w:shd w:val="clear" w:color="auto" w:fill="auto"/>
            <w:vAlign w:val="center"/>
            <w:hideMark/>
          </w:tcPr>
          <w:p w14:paraId="09096EDE"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640,0</w:t>
            </w:r>
          </w:p>
        </w:tc>
      </w:tr>
      <w:tr w:rsidR="00C949D6" w:rsidRPr="00A35F12" w14:paraId="09096EE4" w14:textId="77777777" w:rsidTr="00C949D6">
        <w:trPr>
          <w:trHeight w:val="280"/>
        </w:trPr>
        <w:tc>
          <w:tcPr>
            <w:tcW w:w="4360" w:type="dxa"/>
            <w:tcBorders>
              <w:top w:val="nil"/>
              <w:left w:val="nil"/>
              <w:bottom w:val="nil"/>
              <w:right w:val="nil"/>
            </w:tcBorders>
            <w:shd w:val="clear" w:color="auto" w:fill="auto"/>
            <w:vAlign w:val="center"/>
            <w:hideMark/>
          </w:tcPr>
          <w:p w14:paraId="09096EE0"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 xml:space="preserve">L. </w:t>
            </w:r>
            <w:r w:rsidRPr="00A35F12">
              <w:rPr>
                <w:color w:val="000000" w:themeColor="text1"/>
                <w:sz w:val="18"/>
                <w:lang w:val="ru-RU"/>
              </w:rPr>
              <w:t>Арендная плата и сопутствующие расходы</w:t>
            </w:r>
          </w:p>
        </w:tc>
        <w:tc>
          <w:tcPr>
            <w:tcW w:w="1400" w:type="dxa"/>
            <w:tcBorders>
              <w:top w:val="nil"/>
              <w:left w:val="nil"/>
              <w:bottom w:val="nil"/>
              <w:right w:val="nil"/>
            </w:tcBorders>
            <w:shd w:val="clear" w:color="auto" w:fill="auto"/>
            <w:vAlign w:val="center"/>
            <w:hideMark/>
          </w:tcPr>
          <w:p w14:paraId="09096EE1"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1 445,7</w:t>
            </w:r>
          </w:p>
        </w:tc>
        <w:tc>
          <w:tcPr>
            <w:tcW w:w="1400" w:type="dxa"/>
            <w:tcBorders>
              <w:top w:val="nil"/>
              <w:left w:val="nil"/>
              <w:bottom w:val="nil"/>
              <w:right w:val="nil"/>
            </w:tcBorders>
            <w:shd w:val="clear" w:color="auto" w:fill="auto"/>
            <w:vAlign w:val="center"/>
            <w:hideMark/>
          </w:tcPr>
          <w:p w14:paraId="09096EE2"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1 473,0</w:t>
            </w:r>
          </w:p>
        </w:tc>
        <w:tc>
          <w:tcPr>
            <w:tcW w:w="1400" w:type="dxa"/>
            <w:tcBorders>
              <w:top w:val="nil"/>
              <w:left w:val="nil"/>
              <w:bottom w:val="nil"/>
              <w:right w:val="nil"/>
            </w:tcBorders>
            <w:shd w:val="clear" w:color="auto" w:fill="auto"/>
            <w:vAlign w:val="center"/>
            <w:hideMark/>
          </w:tcPr>
          <w:p w14:paraId="09096EE3"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2 918,7</w:t>
            </w:r>
          </w:p>
        </w:tc>
      </w:tr>
      <w:tr w:rsidR="00C949D6" w:rsidRPr="00A35F12" w14:paraId="09096EE9" w14:textId="77777777" w:rsidTr="00C949D6">
        <w:trPr>
          <w:trHeight w:val="280"/>
        </w:trPr>
        <w:tc>
          <w:tcPr>
            <w:tcW w:w="4360" w:type="dxa"/>
            <w:tcBorders>
              <w:top w:val="nil"/>
              <w:left w:val="nil"/>
              <w:bottom w:val="nil"/>
              <w:right w:val="nil"/>
            </w:tcBorders>
            <w:shd w:val="clear" w:color="auto" w:fill="auto"/>
            <w:vAlign w:val="center"/>
            <w:hideMark/>
          </w:tcPr>
          <w:p w14:paraId="09096EE5" w14:textId="77777777" w:rsidR="00C949D6" w:rsidRPr="00A35F12" w:rsidRDefault="00C949D6" w:rsidP="00C949D6">
            <w:pPr>
              <w:rPr>
                <w:color w:val="000000"/>
                <w:sz w:val="17"/>
                <w:szCs w:val="17"/>
                <w:lang w:val="ru-RU"/>
              </w:rPr>
            </w:pPr>
            <w:r w:rsidRPr="00A35F12">
              <w:rPr>
                <w:color w:val="000000"/>
                <w:sz w:val="17"/>
                <w:szCs w:val="17"/>
                <w:lang w:val="ru-RU"/>
              </w:rPr>
              <w:t>M. Информационные технологии</w:t>
            </w:r>
          </w:p>
        </w:tc>
        <w:tc>
          <w:tcPr>
            <w:tcW w:w="1400" w:type="dxa"/>
            <w:tcBorders>
              <w:top w:val="nil"/>
              <w:left w:val="nil"/>
              <w:bottom w:val="nil"/>
              <w:right w:val="nil"/>
            </w:tcBorders>
            <w:shd w:val="clear" w:color="auto" w:fill="auto"/>
            <w:vAlign w:val="center"/>
            <w:hideMark/>
          </w:tcPr>
          <w:p w14:paraId="09096EE6" w14:textId="77777777" w:rsidR="00C949D6" w:rsidRPr="00A35F12" w:rsidRDefault="00C949D6" w:rsidP="00C949D6">
            <w:pPr>
              <w:jc w:val="right"/>
              <w:rPr>
                <w:color w:val="000000"/>
                <w:sz w:val="17"/>
                <w:szCs w:val="17"/>
                <w:lang w:val="ru-RU"/>
              </w:rPr>
            </w:pPr>
            <w:r w:rsidRPr="00A35F12">
              <w:rPr>
                <w:color w:val="000000"/>
                <w:sz w:val="17"/>
                <w:szCs w:val="17"/>
                <w:lang w:val="ru-RU"/>
              </w:rPr>
              <w:t>65,0</w:t>
            </w:r>
          </w:p>
        </w:tc>
        <w:tc>
          <w:tcPr>
            <w:tcW w:w="1400" w:type="dxa"/>
            <w:tcBorders>
              <w:top w:val="nil"/>
              <w:left w:val="nil"/>
              <w:bottom w:val="nil"/>
              <w:right w:val="nil"/>
            </w:tcBorders>
            <w:shd w:val="clear" w:color="auto" w:fill="auto"/>
            <w:vAlign w:val="center"/>
            <w:hideMark/>
          </w:tcPr>
          <w:p w14:paraId="09096EE7" w14:textId="77777777" w:rsidR="00C949D6" w:rsidRPr="00A35F12" w:rsidRDefault="00C949D6" w:rsidP="00C949D6">
            <w:pPr>
              <w:jc w:val="right"/>
              <w:rPr>
                <w:color w:val="000000"/>
                <w:sz w:val="17"/>
                <w:szCs w:val="17"/>
                <w:lang w:val="ru-RU"/>
              </w:rPr>
            </w:pPr>
            <w:r w:rsidRPr="00A35F12">
              <w:rPr>
                <w:color w:val="000000"/>
                <w:sz w:val="17"/>
                <w:szCs w:val="17"/>
                <w:lang w:val="ru-RU"/>
              </w:rPr>
              <w:t>65,0</w:t>
            </w:r>
          </w:p>
        </w:tc>
        <w:tc>
          <w:tcPr>
            <w:tcW w:w="1400" w:type="dxa"/>
            <w:tcBorders>
              <w:top w:val="nil"/>
              <w:left w:val="nil"/>
              <w:bottom w:val="nil"/>
              <w:right w:val="nil"/>
            </w:tcBorders>
            <w:shd w:val="clear" w:color="auto" w:fill="auto"/>
            <w:vAlign w:val="center"/>
            <w:hideMark/>
          </w:tcPr>
          <w:p w14:paraId="09096EE8" w14:textId="77777777" w:rsidR="00C949D6" w:rsidRPr="00A35F12" w:rsidRDefault="00C949D6" w:rsidP="00C949D6">
            <w:pPr>
              <w:jc w:val="right"/>
              <w:rPr>
                <w:b/>
                <w:bCs/>
                <w:color w:val="000000"/>
                <w:sz w:val="17"/>
                <w:szCs w:val="17"/>
                <w:lang w:val="ru-RU"/>
              </w:rPr>
            </w:pPr>
            <w:r w:rsidRPr="00A35F12">
              <w:rPr>
                <w:b/>
                <w:bCs/>
                <w:color w:val="000000"/>
                <w:sz w:val="17"/>
                <w:szCs w:val="17"/>
                <w:lang w:val="ru-RU"/>
              </w:rPr>
              <w:t>130,0</w:t>
            </w:r>
          </w:p>
        </w:tc>
      </w:tr>
      <w:tr w:rsidR="00C949D6" w:rsidRPr="00A35F12" w14:paraId="09096EEE" w14:textId="77777777" w:rsidTr="00C949D6">
        <w:trPr>
          <w:trHeight w:val="290"/>
        </w:trPr>
        <w:tc>
          <w:tcPr>
            <w:tcW w:w="4360" w:type="dxa"/>
            <w:tcBorders>
              <w:top w:val="nil"/>
              <w:left w:val="nil"/>
              <w:bottom w:val="single" w:sz="8" w:space="0" w:color="auto"/>
              <w:right w:val="nil"/>
            </w:tcBorders>
            <w:shd w:val="clear" w:color="auto" w:fill="auto"/>
            <w:vAlign w:val="center"/>
            <w:hideMark/>
          </w:tcPr>
          <w:p w14:paraId="09096EEA" w14:textId="77777777" w:rsidR="00C949D6" w:rsidRPr="00A35F12" w:rsidRDefault="00C949D6" w:rsidP="00C949D6">
            <w:pPr>
              <w:rPr>
                <w:color w:val="000000"/>
                <w:sz w:val="17"/>
                <w:szCs w:val="17"/>
                <w:lang w:val="ru-RU"/>
              </w:rPr>
            </w:pPr>
            <w:r w:rsidRPr="00A35F12">
              <w:rPr>
                <w:color w:val="000000" w:themeColor="text1"/>
                <w:kern w:val="20"/>
                <w:sz w:val="17"/>
                <w:szCs w:val="17"/>
                <w:lang w:val="ru-RU"/>
              </w:rPr>
              <w:t xml:space="preserve">N. </w:t>
            </w:r>
            <w:r w:rsidRPr="00A35F12">
              <w:rPr>
                <w:color w:val="000000"/>
                <w:sz w:val="17"/>
                <w:szCs w:val="17"/>
                <w:lang w:val="ru-RU"/>
              </w:rPr>
              <w:t>Общие эксплуатационные расходы</w:t>
            </w:r>
          </w:p>
        </w:tc>
        <w:tc>
          <w:tcPr>
            <w:tcW w:w="1400" w:type="dxa"/>
            <w:tcBorders>
              <w:top w:val="nil"/>
              <w:left w:val="nil"/>
              <w:bottom w:val="single" w:sz="8" w:space="0" w:color="auto"/>
              <w:right w:val="nil"/>
            </w:tcBorders>
            <w:shd w:val="clear" w:color="auto" w:fill="auto"/>
            <w:vAlign w:val="center"/>
            <w:hideMark/>
          </w:tcPr>
          <w:p w14:paraId="09096EEB"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726,6</w:t>
            </w:r>
          </w:p>
        </w:tc>
        <w:tc>
          <w:tcPr>
            <w:tcW w:w="1400" w:type="dxa"/>
            <w:tcBorders>
              <w:top w:val="nil"/>
              <w:left w:val="nil"/>
              <w:bottom w:val="single" w:sz="8" w:space="0" w:color="auto"/>
              <w:right w:val="nil"/>
            </w:tcBorders>
            <w:shd w:val="clear" w:color="auto" w:fill="auto"/>
            <w:vAlign w:val="center"/>
            <w:hideMark/>
          </w:tcPr>
          <w:p w14:paraId="09096EEC"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726,6</w:t>
            </w:r>
          </w:p>
        </w:tc>
        <w:tc>
          <w:tcPr>
            <w:tcW w:w="1400" w:type="dxa"/>
            <w:tcBorders>
              <w:top w:val="nil"/>
              <w:left w:val="nil"/>
              <w:bottom w:val="nil"/>
              <w:right w:val="nil"/>
            </w:tcBorders>
            <w:shd w:val="clear" w:color="auto" w:fill="auto"/>
            <w:vAlign w:val="center"/>
            <w:hideMark/>
          </w:tcPr>
          <w:p w14:paraId="09096EED"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1 453,2</w:t>
            </w:r>
          </w:p>
        </w:tc>
      </w:tr>
      <w:tr w:rsidR="00C949D6" w:rsidRPr="00A35F12" w14:paraId="09096EF3" w14:textId="77777777" w:rsidTr="00C949D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9096EEF" w14:textId="77777777" w:rsidR="00C949D6" w:rsidRPr="00A35F12" w:rsidRDefault="00C949D6" w:rsidP="00C949D6">
            <w:pPr>
              <w:rPr>
                <w:b/>
                <w:bCs/>
                <w:color w:val="000000"/>
                <w:sz w:val="17"/>
                <w:szCs w:val="17"/>
                <w:lang w:val="ru-RU"/>
              </w:rPr>
            </w:pPr>
            <w:r w:rsidRPr="00A35F12">
              <w:rPr>
                <w:b/>
                <w:bCs/>
                <w:sz w:val="17"/>
                <w:szCs w:val="17"/>
                <w:lang w:val="ru-RU"/>
              </w:rPr>
              <w:t>Промежуточный итог (I)</w:t>
            </w:r>
          </w:p>
        </w:tc>
        <w:tc>
          <w:tcPr>
            <w:tcW w:w="1400" w:type="dxa"/>
            <w:tcBorders>
              <w:top w:val="nil"/>
              <w:left w:val="nil"/>
              <w:bottom w:val="single" w:sz="8" w:space="0" w:color="auto"/>
              <w:right w:val="nil"/>
            </w:tcBorders>
            <w:shd w:val="clear" w:color="auto" w:fill="auto"/>
            <w:vAlign w:val="center"/>
            <w:hideMark/>
          </w:tcPr>
          <w:p w14:paraId="09096EF0"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17 447,1</w:t>
            </w:r>
          </w:p>
        </w:tc>
        <w:tc>
          <w:tcPr>
            <w:tcW w:w="1400" w:type="dxa"/>
            <w:tcBorders>
              <w:top w:val="nil"/>
              <w:left w:val="nil"/>
              <w:bottom w:val="single" w:sz="8" w:space="0" w:color="auto"/>
              <w:right w:val="nil"/>
            </w:tcBorders>
            <w:shd w:val="clear" w:color="auto" w:fill="auto"/>
            <w:vAlign w:val="center"/>
            <w:hideMark/>
          </w:tcPr>
          <w:p w14:paraId="09096EF1"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18 985,6</w:t>
            </w:r>
          </w:p>
        </w:tc>
        <w:tc>
          <w:tcPr>
            <w:tcW w:w="1400" w:type="dxa"/>
            <w:tcBorders>
              <w:top w:val="single" w:sz="8" w:space="0" w:color="auto"/>
              <w:left w:val="nil"/>
              <w:bottom w:val="single" w:sz="8" w:space="0" w:color="auto"/>
              <w:right w:val="nil"/>
            </w:tcBorders>
            <w:shd w:val="clear" w:color="auto" w:fill="auto"/>
            <w:vAlign w:val="center"/>
            <w:hideMark/>
          </w:tcPr>
          <w:p w14:paraId="09096EF2"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36 432,7</w:t>
            </w:r>
          </w:p>
        </w:tc>
      </w:tr>
      <w:tr w:rsidR="00C949D6" w:rsidRPr="00A35F12" w14:paraId="09096EF8" w14:textId="77777777" w:rsidTr="00C949D6">
        <w:trPr>
          <w:trHeight w:val="280"/>
        </w:trPr>
        <w:tc>
          <w:tcPr>
            <w:tcW w:w="4360" w:type="dxa"/>
            <w:tcBorders>
              <w:top w:val="single" w:sz="4" w:space="0" w:color="auto"/>
              <w:left w:val="nil"/>
              <w:bottom w:val="nil"/>
              <w:right w:val="nil"/>
            </w:tcBorders>
            <w:shd w:val="clear" w:color="auto" w:fill="auto"/>
            <w:vAlign w:val="center"/>
            <w:hideMark/>
          </w:tcPr>
          <w:p w14:paraId="09096EF4" w14:textId="77777777" w:rsidR="00C949D6" w:rsidRPr="00A35F12" w:rsidRDefault="00C949D6" w:rsidP="00C949D6">
            <w:pPr>
              <w:rPr>
                <w:b/>
                <w:bCs/>
                <w:color w:val="000000"/>
                <w:sz w:val="17"/>
                <w:szCs w:val="17"/>
                <w:lang w:val="ru-RU"/>
              </w:rPr>
            </w:pPr>
            <w:r w:rsidRPr="00A35F12">
              <w:rPr>
                <w:b/>
                <w:bCs/>
                <w:color w:val="000000" w:themeColor="text1"/>
                <w:kern w:val="20"/>
                <w:sz w:val="17"/>
                <w:szCs w:val="17"/>
                <w:lang w:val="ru-RU"/>
              </w:rPr>
              <w:t xml:space="preserve">II. </w:t>
            </w:r>
            <w:r w:rsidRPr="00A35F12">
              <w:rPr>
                <w:b/>
                <w:bCs/>
                <w:sz w:val="17"/>
                <w:szCs w:val="17"/>
                <w:lang w:val="ru-RU"/>
              </w:rPr>
              <w:t>Расходы на поддержку программ (13%)</w:t>
            </w:r>
          </w:p>
        </w:tc>
        <w:tc>
          <w:tcPr>
            <w:tcW w:w="1400" w:type="dxa"/>
            <w:tcBorders>
              <w:top w:val="nil"/>
              <w:left w:val="nil"/>
              <w:bottom w:val="nil"/>
              <w:right w:val="nil"/>
            </w:tcBorders>
            <w:shd w:val="clear" w:color="auto" w:fill="auto"/>
            <w:vAlign w:val="center"/>
            <w:hideMark/>
          </w:tcPr>
          <w:p w14:paraId="09096EF5"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2 268,1</w:t>
            </w:r>
          </w:p>
        </w:tc>
        <w:tc>
          <w:tcPr>
            <w:tcW w:w="1400" w:type="dxa"/>
            <w:tcBorders>
              <w:top w:val="nil"/>
              <w:left w:val="nil"/>
              <w:bottom w:val="nil"/>
              <w:right w:val="nil"/>
            </w:tcBorders>
            <w:shd w:val="clear" w:color="auto" w:fill="auto"/>
            <w:vAlign w:val="center"/>
            <w:hideMark/>
          </w:tcPr>
          <w:p w14:paraId="09096EF6"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2 468,1</w:t>
            </w:r>
          </w:p>
        </w:tc>
        <w:tc>
          <w:tcPr>
            <w:tcW w:w="1400" w:type="dxa"/>
            <w:tcBorders>
              <w:top w:val="nil"/>
              <w:left w:val="nil"/>
              <w:bottom w:val="nil"/>
              <w:right w:val="nil"/>
            </w:tcBorders>
            <w:shd w:val="clear" w:color="auto" w:fill="auto"/>
            <w:vAlign w:val="center"/>
            <w:hideMark/>
          </w:tcPr>
          <w:p w14:paraId="09096EF7"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4 736,2</w:t>
            </w:r>
          </w:p>
        </w:tc>
      </w:tr>
      <w:tr w:rsidR="00C949D6" w:rsidRPr="00A35F12" w14:paraId="09096EFD" w14:textId="77777777" w:rsidTr="00C949D6">
        <w:trPr>
          <w:trHeight w:val="290"/>
        </w:trPr>
        <w:tc>
          <w:tcPr>
            <w:tcW w:w="4360" w:type="dxa"/>
            <w:tcBorders>
              <w:top w:val="nil"/>
              <w:left w:val="nil"/>
              <w:bottom w:val="single" w:sz="8" w:space="0" w:color="auto"/>
              <w:right w:val="nil"/>
            </w:tcBorders>
            <w:shd w:val="clear" w:color="auto" w:fill="auto"/>
            <w:vAlign w:val="center"/>
            <w:hideMark/>
          </w:tcPr>
          <w:p w14:paraId="09096EF9" w14:textId="77777777" w:rsidR="00C949D6" w:rsidRPr="00A35F12" w:rsidRDefault="00C949D6" w:rsidP="00C949D6">
            <w:pPr>
              <w:rPr>
                <w:b/>
                <w:bCs/>
                <w:color w:val="000000"/>
                <w:sz w:val="17"/>
                <w:szCs w:val="17"/>
                <w:lang w:val="ru-RU"/>
              </w:rPr>
            </w:pPr>
            <w:r w:rsidRPr="00A35F12">
              <w:rPr>
                <w:b/>
                <w:bCs/>
                <w:sz w:val="17"/>
                <w:szCs w:val="17"/>
                <w:lang w:val="ru-RU"/>
              </w:rPr>
              <w:t>Промежуточный итог (I + II)</w:t>
            </w:r>
          </w:p>
        </w:tc>
        <w:tc>
          <w:tcPr>
            <w:tcW w:w="1400" w:type="dxa"/>
            <w:tcBorders>
              <w:top w:val="nil"/>
              <w:left w:val="nil"/>
              <w:bottom w:val="single" w:sz="8" w:space="0" w:color="auto"/>
              <w:right w:val="nil"/>
            </w:tcBorders>
            <w:shd w:val="clear" w:color="auto" w:fill="auto"/>
            <w:vAlign w:val="center"/>
            <w:hideMark/>
          </w:tcPr>
          <w:p w14:paraId="09096EFA"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19 715,2</w:t>
            </w:r>
          </w:p>
        </w:tc>
        <w:tc>
          <w:tcPr>
            <w:tcW w:w="1400" w:type="dxa"/>
            <w:tcBorders>
              <w:top w:val="nil"/>
              <w:left w:val="nil"/>
              <w:bottom w:val="single" w:sz="8" w:space="0" w:color="auto"/>
              <w:right w:val="nil"/>
            </w:tcBorders>
            <w:shd w:val="clear" w:color="auto" w:fill="auto"/>
            <w:vAlign w:val="center"/>
            <w:hideMark/>
          </w:tcPr>
          <w:p w14:paraId="09096EFB"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21 453,7</w:t>
            </w:r>
          </w:p>
        </w:tc>
        <w:tc>
          <w:tcPr>
            <w:tcW w:w="1400" w:type="dxa"/>
            <w:tcBorders>
              <w:top w:val="nil"/>
              <w:left w:val="nil"/>
              <w:bottom w:val="single" w:sz="8" w:space="0" w:color="auto"/>
              <w:right w:val="nil"/>
            </w:tcBorders>
            <w:shd w:val="clear" w:color="auto" w:fill="auto"/>
            <w:vAlign w:val="center"/>
            <w:hideMark/>
          </w:tcPr>
          <w:p w14:paraId="09096EFC"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41 168,9</w:t>
            </w:r>
          </w:p>
        </w:tc>
      </w:tr>
      <w:tr w:rsidR="00C949D6" w:rsidRPr="00A35F12" w14:paraId="09096F02" w14:textId="77777777" w:rsidTr="00C949D6">
        <w:trPr>
          <w:trHeight w:val="280"/>
        </w:trPr>
        <w:tc>
          <w:tcPr>
            <w:tcW w:w="4360" w:type="dxa"/>
            <w:tcBorders>
              <w:top w:val="single" w:sz="4" w:space="0" w:color="auto"/>
              <w:left w:val="nil"/>
              <w:bottom w:val="nil"/>
              <w:right w:val="nil"/>
            </w:tcBorders>
            <w:shd w:val="clear" w:color="auto" w:fill="auto"/>
            <w:vAlign w:val="center"/>
            <w:hideMark/>
          </w:tcPr>
          <w:p w14:paraId="09096EFE" w14:textId="77777777" w:rsidR="00C949D6" w:rsidRPr="00A35F12" w:rsidRDefault="00C949D6" w:rsidP="00C949D6">
            <w:pPr>
              <w:rPr>
                <w:b/>
                <w:bCs/>
                <w:color w:val="000000"/>
                <w:sz w:val="17"/>
                <w:szCs w:val="17"/>
                <w:lang w:val="ru-RU"/>
              </w:rPr>
            </w:pPr>
            <w:r w:rsidRPr="00A35F12">
              <w:rPr>
                <w:b/>
                <w:bCs/>
                <w:color w:val="000000" w:themeColor="text1"/>
                <w:kern w:val="20"/>
                <w:sz w:val="17"/>
                <w:szCs w:val="17"/>
                <w:lang w:val="ru-RU"/>
              </w:rPr>
              <w:t xml:space="preserve">III. </w:t>
            </w:r>
            <w:r w:rsidRPr="00A35F12">
              <w:rPr>
                <w:b/>
                <w:sz w:val="17"/>
                <w:szCs w:val="17"/>
                <w:lang w:val="ru-RU"/>
              </w:rPr>
              <w:t>Резерв оборотных средств</w:t>
            </w:r>
          </w:p>
        </w:tc>
        <w:tc>
          <w:tcPr>
            <w:tcW w:w="1400" w:type="dxa"/>
            <w:tcBorders>
              <w:top w:val="nil"/>
              <w:left w:val="nil"/>
              <w:bottom w:val="nil"/>
              <w:right w:val="nil"/>
            </w:tcBorders>
            <w:shd w:val="clear" w:color="auto" w:fill="auto"/>
            <w:vAlign w:val="center"/>
            <w:hideMark/>
          </w:tcPr>
          <w:p w14:paraId="09096EFF"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216,4</w:t>
            </w:r>
          </w:p>
        </w:tc>
        <w:tc>
          <w:tcPr>
            <w:tcW w:w="1400" w:type="dxa"/>
            <w:tcBorders>
              <w:top w:val="nil"/>
              <w:left w:val="nil"/>
              <w:bottom w:val="nil"/>
              <w:right w:val="nil"/>
            </w:tcBorders>
            <w:shd w:val="clear" w:color="auto" w:fill="auto"/>
            <w:vAlign w:val="center"/>
            <w:hideMark/>
          </w:tcPr>
          <w:p w14:paraId="09096F00" w14:textId="77777777" w:rsidR="00C949D6" w:rsidRPr="00A35F12" w:rsidRDefault="00C949D6" w:rsidP="00C949D6">
            <w:pPr>
              <w:jc w:val="right"/>
              <w:rPr>
                <w:color w:val="000000"/>
                <w:sz w:val="17"/>
                <w:szCs w:val="17"/>
                <w:lang w:val="ru-RU"/>
              </w:rPr>
            </w:pPr>
            <w:r w:rsidRPr="00A35F12">
              <w:rPr>
                <w:color w:val="000000" w:themeColor="text1"/>
                <w:kern w:val="20"/>
                <w:sz w:val="17"/>
                <w:szCs w:val="17"/>
                <w:lang w:val="ru-RU"/>
              </w:rPr>
              <w:t>260,8</w:t>
            </w:r>
          </w:p>
        </w:tc>
        <w:tc>
          <w:tcPr>
            <w:tcW w:w="1400" w:type="dxa"/>
            <w:tcBorders>
              <w:top w:val="nil"/>
              <w:left w:val="nil"/>
              <w:bottom w:val="nil"/>
              <w:right w:val="nil"/>
            </w:tcBorders>
            <w:shd w:val="clear" w:color="auto" w:fill="auto"/>
            <w:vAlign w:val="center"/>
            <w:hideMark/>
          </w:tcPr>
          <w:p w14:paraId="09096F01"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477,2</w:t>
            </w:r>
          </w:p>
        </w:tc>
      </w:tr>
      <w:tr w:rsidR="00C949D6" w:rsidRPr="00A35F12" w14:paraId="09096F07" w14:textId="77777777" w:rsidTr="00C949D6">
        <w:trPr>
          <w:trHeight w:val="290"/>
        </w:trPr>
        <w:tc>
          <w:tcPr>
            <w:tcW w:w="4360" w:type="dxa"/>
            <w:tcBorders>
              <w:top w:val="nil"/>
              <w:left w:val="nil"/>
              <w:bottom w:val="single" w:sz="8" w:space="0" w:color="auto"/>
              <w:right w:val="nil"/>
            </w:tcBorders>
            <w:shd w:val="clear" w:color="auto" w:fill="auto"/>
            <w:vAlign w:val="center"/>
            <w:hideMark/>
          </w:tcPr>
          <w:p w14:paraId="09096F03" w14:textId="77777777" w:rsidR="00C949D6" w:rsidRPr="00A35F12" w:rsidRDefault="00C949D6" w:rsidP="00C949D6">
            <w:pPr>
              <w:rPr>
                <w:b/>
                <w:bCs/>
                <w:color w:val="000000"/>
                <w:sz w:val="17"/>
                <w:szCs w:val="17"/>
                <w:lang w:val="ru-RU"/>
              </w:rPr>
            </w:pPr>
            <w:r w:rsidRPr="00A35F12">
              <w:rPr>
                <w:b/>
                <w:bCs/>
                <w:color w:val="000000"/>
                <w:sz w:val="17"/>
                <w:szCs w:val="17"/>
                <w:lang w:val="ru-RU"/>
              </w:rPr>
              <w:t xml:space="preserve">Общий итог </w:t>
            </w:r>
            <w:r w:rsidRPr="00A35F12">
              <w:rPr>
                <w:b/>
                <w:bCs/>
                <w:color w:val="000000" w:themeColor="text1"/>
                <w:kern w:val="20"/>
                <w:sz w:val="17"/>
                <w:szCs w:val="17"/>
                <w:lang w:val="ru-RU"/>
              </w:rPr>
              <w:t>(I + II + III)</w:t>
            </w:r>
          </w:p>
        </w:tc>
        <w:tc>
          <w:tcPr>
            <w:tcW w:w="1400" w:type="dxa"/>
            <w:tcBorders>
              <w:top w:val="nil"/>
              <w:left w:val="nil"/>
              <w:bottom w:val="single" w:sz="8" w:space="0" w:color="auto"/>
              <w:right w:val="nil"/>
            </w:tcBorders>
            <w:shd w:val="clear" w:color="auto" w:fill="auto"/>
            <w:vAlign w:val="center"/>
            <w:hideMark/>
          </w:tcPr>
          <w:p w14:paraId="09096F04"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19 931,6</w:t>
            </w:r>
          </w:p>
        </w:tc>
        <w:tc>
          <w:tcPr>
            <w:tcW w:w="1400" w:type="dxa"/>
            <w:tcBorders>
              <w:top w:val="nil"/>
              <w:left w:val="nil"/>
              <w:bottom w:val="single" w:sz="8" w:space="0" w:color="auto"/>
              <w:right w:val="nil"/>
            </w:tcBorders>
            <w:shd w:val="clear" w:color="auto" w:fill="auto"/>
            <w:vAlign w:val="center"/>
            <w:hideMark/>
          </w:tcPr>
          <w:p w14:paraId="09096F05"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21 714,5</w:t>
            </w:r>
          </w:p>
        </w:tc>
        <w:tc>
          <w:tcPr>
            <w:tcW w:w="1400" w:type="dxa"/>
            <w:tcBorders>
              <w:top w:val="nil"/>
              <w:left w:val="nil"/>
              <w:bottom w:val="single" w:sz="8" w:space="0" w:color="auto"/>
              <w:right w:val="nil"/>
            </w:tcBorders>
            <w:shd w:val="clear" w:color="auto" w:fill="auto"/>
            <w:vAlign w:val="center"/>
            <w:hideMark/>
          </w:tcPr>
          <w:p w14:paraId="09096F06"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41 646,1</w:t>
            </w:r>
          </w:p>
        </w:tc>
      </w:tr>
      <w:tr w:rsidR="00C949D6" w:rsidRPr="00A35F12" w14:paraId="09096F0C" w14:textId="77777777" w:rsidTr="00C949D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9096F08" w14:textId="77777777" w:rsidR="00C949D6" w:rsidRPr="00A35F12" w:rsidRDefault="00C949D6" w:rsidP="00C949D6">
            <w:pPr>
              <w:rPr>
                <w:b/>
                <w:bCs/>
                <w:color w:val="000000"/>
                <w:sz w:val="17"/>
                <w:szCs w:val="17"/>
                <w:lang w:val="ru-RU"/>
              </w:rPr>
            </w:pPr>
            <w:r w:rsidRPr="00A35F12">
              <w:rPr>
                <w:b/>
                <w:bCs/>
                <w:sz w:val="17"/>
                <w:szCs w:val="17"/>
                <w:lang w:val="ru-RU"/>
              </w:rPr>
              <w:t xml:space="preserve">Доля Конвенции в комплексном бюджете </w:t>
            </w:r>
            <w:r w:rsidRPr="00A35F12">
              <w:rPr>
                <w:b/>
                <w:bCs/>
                <w:color w:val="000000" w:themeColor="text1"/>
                <w:kern w:val="20"/>
                <w:sz w:val="17"/>
                <w:szCs w:val="17"/>
                <w:lang w:val="ru-RU"/>
              </w:rPr>
              <w:t>(72%)</w:t>
            </w:r>
          </w:p>
        </w:tc>
        <w:tc>
          <w:tcPr>
            <w:tcW w:w="1400" w:type="dxa"/>
            <w:tcBorders>
              <w:top w:val="nil"/>
              <w:left w:val="nil"/>
              <w:bottom w:val="single" w:sz="8" w:space="0" w:color="auto"/>
              <w:right w:val="nil"/>
            </w:tcBorders>
            <w:shd w:val="clear" w:color="auto" w:fill="auto"/>
            <w:vAlign w:val="center"/>
            <w:hideMark/>
          </w:tcPr>
          <w:p w14:paraId="09096F09"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2 989,7</w:t>
            </w:r>
          </w:p>
        </w:tc>
        <w:tc>
          <w:tcPr>
            <w:tcW w:w="1400" w:type="dxa"/>
            <w:tcBorders>
              <w:top w:val="nil"/>
              <w:left w:val="nil"/>
              <w:bottom w:val="single" w:sz="8" w:space="0" w:color="auto"/>
              <w:right w:val="nil"/>
            </w:tcBorders>
            <w:shd w:val="clear" w:color="auto" w:fill="auto"/>
            <w:vAlign w:val="center"/>
            <w:hideMark/>
          </w:tcPr>
          <w:p w14:paraId="09096F0A"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3 257,2</w:t>
            </w:r>
          </w:p>
        </w:tc>
        <w:tc>
          <w:tcPr>
            <w:tcW w:w="1400" w:type="dxa"/>
            <w:tcBorders>
              <w:top w:val="nil"/>
              <w:left w:val="nil"/>
              <w:bottom w:val="single" w:sz="8" w:space="0" w:color="auto"/>
              <w:right w:val="nil"/>
            </w:tcBorders>
            <w:shd w:val="clear" w:color="auto" w:fill="auto"/>
            <w:vAlign w:val="center"/>
            <w:hideMark/>
          </w:tcPr>
          <w:p w14:paraId="09096F0B"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6 246,9</w:t>
            </w:r>
          </w:p>
        </w:tc>
      </w:tr>
      <w:tr w:rsidR="00C949D6" w:rsidRPr="00A35F12" w14:paraId="09096F11" w14:textId="77777777" w:rsidTr="00C949D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9096F0D" w14:textId="77777777" w:rsidR="00C949D6" w:rsidRPr="00A35F12" w:rsidRDefault="00C949D6" w:rsidP="00C949D6">
            <w:pPr>
              <w:rPr>
                <w:color w:val="000000"/>
                <w:sz w:val="17"/>
                <w:szCs w:val="17"/>
                <w:lang w:val="ru-RU"/>
              </w:rPr>
            </w:pPr>
            <w:r w:rsidRPr="00A35F12">
              <w:rPr>
                <w:sz w:val="17"/>
                <w:szCs w:val="17"/>
                <w:lang w:val="ru-RU"/>
              </w:rPr>
              <w:t>Минус: взнос принимающей страны</w:t>
            </w:r>
          </w:p>
        </w:tc>
        <w:tc>
          <w:tcPr>
            <w:tcW w:w="1400" w:type="dxa"/>
            <w:tcBorders>
              <w:top w:val="nil"/>
              <w:left w:val="nil"/>
              <w:bottom w:val="single" w:sz="8" w:space="0" w:color="auto"/>
              <w:right w:val="nil"/>
            </w:tcBorders>
            <w:shd w:val="clear" w:color="auto" w:fill="auto"/>
            <w:vAlign w:val="center"/>
            <w:hideMark/>
          </w:tcPr>
          <w:p w14:paraId="09096F0E" w14:textId="77777777" w:rsidR="00C949D6" w:rsidRPr="00A35F12" w:rsidRDefault="00C949D6" w:rsidP="00C949D6">
            <w:pPr>
              <w:jc w:val="right"/>
              <w:rPr>
                <w:color w:val="000000"/>
                <w:sz w:val="17"/>
                <w:szCs w:val="17"/>
                <w:lang w:val="ru-RU"/>
              </w:rPr>
            </w:pPr>
            <w:r w:rsidRPr="00A35F12">
              <w:rPr>
                <w:color w:val="000000"/>
                <w:sz w:val="17"/>
                <w:szCs w:val="17"/>
                <w:lang w:val="ru-RU"/>
              </w:rPr>
              <w:t>-245,0</w:t>
            </w:r>
          </w:p>
        </w:tc>
        <w:tc>
          <w:tcPr>
            <w:tcW w:w="1400" w:type="dxa"/>
            <w:tcBorders>
              <w:top w:val="nil"/>
              <w:left w:val="nil"/>
              <w:bottom w:val="single" w:sz="8" w:space="0" w:color="auto"/>
              <w:right w:val="nil"/>
            </w:tcBorders>
            <w:shd w:val="clear" w:color="auto" w:fill="auto"/>
            <w:vAlign w:val="center"/>
            <w:hideMark/>
          </w:tcPr>
          <w:p w14:paraId="09096F0F" w14:textId="77777777" w:rsidR="00C949D6" w:rsidRPr="00A35F12" w:rsidRDefault="00C949D6" w:rsidP="00C949D6">
            <w:pPr>
              <w:jc w:val="right"/>
              <w:rPr>
                <w:color w:val="000000"/>
                <w:sz w:val="17"/>
                <w:szCs w:val="17"/>
                <w:lang w:val="ru-RU"/>
              </w:rPr>
            </w:pPr>
            <w:r w:rsidRPr="00A35F12">
              <w:rPr>
                <w:color w:val="000000"/>
                <w:sz w:val="17"/>
                <w:szCs w:val="17"/>
                <w:lang w:val="ru-RU"/>
              </w:rPr>
              <w:t>-249,7</w:t>
            </w:r>
          </w:p>
        </w:tc>
        <w:tc>
          <w:tcPr>
            <w:tcW w:w="1400" w:type="dxa"/>
            <w:tcBorders>
              <w:top w:val="nil"/>
              <w:left w:val="nil"/>
              <w:bottom w:val="single" w:sz="8" w:space="0" w:color="auto"/>
              <w:right w:val="nil"/>
            </w:tcBorders>
            <w:shd w:val="clear" w:color="auto" w:fill="auto"/>
            <w:vAlign w:val="center"/>
            <w:hideMark/>
          </w:tcPr>
          <w:p w14:paraId="09096F10"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-494,7</w:t>
            </w:r>
          </w:p>
        </w:tc>
      </w:tr>
      <w:tr w:rsidR="00C949D6" w:rsidRPr="00A35F12" w14:paraId="09096F16" w14:textId="77777777" w:rsidTr="00C949D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9096F12" w14:textId="77777777" w:rsidR="00C949D6" w:rsidRPr="00A35F12" w:rsidRDefault="00C949D6" w:rsidP="00C949D6">
            <w:pPr>
              <w:rPr>
                <w:color w:val="000000"/>
                <w:sz w:val="17"/>
                <w:szCs w:val="17"/>
                <w:lang w:val="ru-RU"/>
              </w:rPr>
            </w:pPr>
            <w:r w:rsidRPr="00A35F12">
              <w:rPr>
                <w:sz w:val="17"/>
                <w:szCs w:val="17"/>
                <w:lang w:val="ru-RU"/>
              </w:rPr>
              <w:t>Минус: использование резервов</w:t>
            </w:r>
          </w:p>
        </w:tc>
        <w:tc>
          <w:tcPr>
            <w:tcW w:w="1400" w:type="dxa"/>
            <w:tcBorders>
              <w:top w:val="nil"/>
              <w:left w:val="nil"/>
              <w:bottom w:val="single" w:sz="8" w:space="0" w:color="auto"/>
              <w:right w:val="nil"/>
            </w:tcBorders>
            <w:shd w:val="clear" w:color="auto" w:fill="auto"/>
            <w:vAlign w:val="center"/>
            <w:hideMark/>
          </w:tcPr>
          <w:p w14:paraId="09096F13" w14:textId="77777777" w:rsidR="00C949D6" w:rsidRPr="00A35F12" w:rsidRDefault="00C949D6" w:rsidP="00C949D6">
            <w:pPr>
              <w:jc w:val="right"/>
              <w:rPr>
                <w:color w:val="000000"/>
                <w:sz w:val="17"/>
                <w:szCs w:val="17"/>
                <w:lang w:val="ru-RU"/>
              </w:rPr>
            </w:pPr>
            <w:r w:rsidRPr="00A35F12">
              <w:rPr>
                <w:color w:val="000000"/>
                <w:sz w:val="17"/>
                <w:szCs w:val="17"/>
                <w:lang w:val="ru-RU"/>
              </w:rPr>
              <w:t>-30,8</w:t>
            </w:r>
          </w:p>
        </w:tc>
        <w:tc>
          <w:tcPr>
            <w:tcW w:w="1400" w:type="dxa"/>
            <w:tcBorders>
              <w:top w:val="nil"/>
              <w:left w:val="nil"/>
              <w:bottom w:val="single" w:sz="8" w:space="0" w:color="auto"/>
              <w:right w:val="nil"/>
            </w:tcBorders>
            <w:shd w:val="clear" w:color="auto" w:fill="auto"/>
            <w:vAlign w:val="center"/>
            <w:hideMark/>
          </w:tcPr>
          <w:p w14:paraId="09096F14" w14:textId="77777777" w:rsidR="00C949D6" w:rsidRPr="00A35F12" w:rsidRDefault="00C949D6" w:rsidP="00C949D6">
            <w:pPr>
              <w:jc w:val="right"/>
              <w:rPr>
                <w:color w:val="000000"/>
                <w:sz w:val="17"/>
                <w:szCs w:val="17"/>
                <w:lang w:val="ru-RU"/>
              </w:rPr>
            </w:pPr>
            <w:r w:rsidRPr="00A35F12">
              <w:rPr>
                <w:color w:val="000000"/>
                <w:sz w:val="17"/>
                <w:szCs w:val="17"/>
                <w:lang w:val="ru-RU"/>
              </w:rPr>
              <w:t>-30,8</w:t>
            </w:r>
          </w:p>
        </w:tc>
        <w:tc>
          <w:tcPr>
            <w:tcW w:w="1400" w:type="dxa"/>
            <w:tcBorders>
              <w:top w:val="nil"/>
              <w:left w:val="nil"/>
              <w:bottom w:val="single" w:sz="8" w:space="0" w:color="auto"/>
              <w:right w:val="nil"/>
            </w:tcBorders>
            <w:shd w:val="clear" w:color="auto" w:fill="auto"/>
            <w:vAlign w:val="center"/>
            <w:hideMark/>
          </w:tcPr>
          <w:p w14:paraId="09096F15" w14:textId="77777777" w:rsidR="00C949D6" w:rsidRPr="00A35F12" w:rsidRDefault="00C949D6" w:rsidP="00C949D6">
            <w:pPr>
              <w:jc w:val="right"/>
              <w:rPr>
                <w:b/>
                <w:bCs/>
                <w:color w:val="000000"/>
                <w:sz w:val="17"/>
                <w:szCs w:val="17"/>
                <w:lang w:val="ru-RU"/>
              </w:rPr>
            </w:pPr>
            <w:r w:rsidRPr="00A35F12">
              <w:rPr>
                <w:b/>
                <w:bCs/>
                <w:color w:val="000000" w:themeColor="text1"/>
                <w:kern w:val="20"/>
                <w:sz w:val="17"/>
                <w:szCs w:val="17"/>
                <w:lang w:val="ru-RU"/>
              </w:rPr>
              <w:t>-61,6</w:t>
            </w:r>
          </w:p>
        </w:tc>
      </w:tr>
      <w:tr w:rsidR="00C949D6" w:rsidRPr="00A35F12" w14:paraId="09096F1B" w14:textId="77777777" w:rsidTr="00C949D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9096F17" w14:textId="77777777" w:rsidR="00C949D6" w:rsidRPr="00A35F12" w:rsidRDefault="00C949D6" w:rsidP="00C949D6">
            <w:pPr>
              <w:spacing w:line="256" w:lineRule="auto"/>
              <w:rPr>
                <w:b/>
                <w:bCs/>
                <w:i/>
                <w:iCs/>
                <w:color w:val="000000"/>
                <w:sz w:val="17"/>
                <w:szCs w:val="17"/>
                <w:lang w:val="ru-RU"/>
              </w:rPr>
            </w:pPr>
            <w:r w:rsidRPr="00A35F12">
              <w:rPr>
                <w:b/>
                <w:bCs/>
                <w:i/>
                <w:iCs/>
                <w:sz w:val="17"/>
                <w:szCs w:val="17"/>
                <w:lang w:val="ru-RU"/>
              </w:rPr>
              <w:t>Чистый итог (сумма для распределения между Сторонами)</w:t>
            </w:r>
          </w:p>
        </w:tc>
        <w:tc>
          <w:tcPr>
            <w:tcW w:w="1400" w:type="dxa"/>
            <w:tcBorders>
              <w:top w:val="nil"/>
              <w:left w:val="nil"/>
              <w:bottom w:val="single" w:sz="8" w:space="0" w:color="auto"/>
              <w:right w:val="nil"/>
            </w:tcBorders>
            <w:shd w:val="clear" w:color="auto" w:fill="auto"/>
            <w:vAlign w:val="center"/>
            <w:hideMark/>
          </w:tcPr>
          <w:p w14:paraId="09096F18" w14:textId="77777777" w:rsidR="00C949D6" w:rsidRPr="00A35F12" w:rsidRDefault="00C949D6" w:rsidP="00C949D6">
            <w:pPr>
              <w:jc w:val="right"/>
              <w:rPr>
                <w:b/>
                <w:bCs/>
                <w:i/>
                <w:iCs/>
                <w:color w:val="000000"/>
                <w:sz w:val="17"/>
                <w:szCs w:val="17"/>
                <w:lang w:val="ru-RU"/>
              </w:rPr>
            </w:pPr>
            <w:r w:rsidRPr="00A35F12">
              <w:rPr>
                <w:b/>
                <w:bCs/>
                <w:i/>
                <w:iCs/>
                <w:color w:val="000000"/>
                <w:sz w:val="17"/>
                <w:szCs w:val="17"/>
                <w:lang w:val="ru-RU"/>
              </w:rPr>
              <w:t>2 713,9</w:t>
            </w:r>
          </w:p>
        </w:tc>
        <w:tc>
          <w:tcPr>
            <w:tcW w:w="1400" w:type="dxa"/>
            <w:tcBorders>
              <w:top w:val="nil"/>
              <w:left w:val="nil"/>
              <w:bottom w:val="single" w:sz="8" w:space="0" w:color="auto"/>
              <w:right w:val="nil"/>
            </w:tcBorders>
            <w:shd w:val="clear" w:color="auto" w:fill="auto"/>
            <w:vAlign w:val="center"/>
            <w:hideMark/>
          </w:tcPr>
          <w:p w14:paraId="09096F19" w14:textId="77777777" w:rsidR="00C949D6" w:rsidRPr="00A35F12" w:rsidRDefault="00C949D6" w:rsidP="00C949D6">
            <w:pPr>
              <w:jc w:val="right"/>
              <w:rPr>
                <w:b/>
                <w:bCs/>
                <w:i/>
                <w:iCs/>
                <w:color w:val="000000"/>
                <w:sz w:val="17"/>
                <w:szCs w:val="17"/>
                <w:lang w:val="ru-RU"/>
              </w:rPr>
            </w:pPr>
            <w:r w:rsidRPr="00A35F12">
              <w:rPr>
                <w:b/>
                <w:bCs/>
                <w:i/>
                <w:iCs/>
                <w:color w:val="000000"/>
                <w:sz w:val="17"/>
                <w:szCs w:val="17"/>
                <w:lang w:val="ru-RU"/>
              </w:rPr>
              <w:t>2 976,8</w:t>
            </w:r>
          </w:p>
        </w:tc>
        <w:tc>
          <w:tcPr>
            <w:tcW w:w="1400" w:type="dxa"/>
            <w:tcBorders>
              <w:top w:val="nil"/>
              <w:left w:val="nil"/>
              <w:bottom w:val="single" w:sz="8" w:space="0" w:color="auto"/>
              <w:right w:val="nil"/>
            </w:tcBorders>
            <w:shd w:val="clear" w:color="auto" w:fill="auto"/>
            <w:vAlign w:val="center"/>
            <w:hideMark/>
          </w:tcPr>
          <w:p w14:paraId="09096F1A" w14:textId="77777777" w:rsidR="00C949D6" w:rsidRPr="00A35F12" w:rsidRDefault="00C949D6" w:rsidP="00C949D6">
            <w:pPr>
              <w:jc w:val="right"/>
              <w:rPr>
                <w:b/>
                <w:bCs/>
                <w:i/>
                <w:iCs/>
                <w:color w:val="000000"/>
                <w:sz w:val="17"/>
                <w:szCs w:val="17"/>
                <w:lang w:val="ru-RU"/>
              </w:rPr>
            </w:pPr>
            <w:r w:rsidRPr="00A35F12">
              <w:rPr>
                <w:b/>
                <w:bCs/>
                <w:i/>
                <w:iCs/>
                <w:color w:val="000000"/>
                <w:sz w:val="17"/>
                <w:szCs w:val="17"/>
                <w:lang w:val="ru-RU"/>
              </w:rPr>
              <w:t>5 690,7</w:t>
            </w:r>
          </w:p>
        </w:tc>
      </w:tr>
      <w:tr w:rsidR="00C949D6" w:rsidRPr="00E15520" w14:paraId="09096F1D" w14:textId="77777777" w:rsidTr="00C949D6">
        <w:trPr>
          <w:trHeight w:val="280"/>
        </w:trPr>
        <w:tc>
          <w:tcPr>
            <w:tcW w:w="8560" w:type="dxa"/>
            <w:gridSpan w:val="4"/>
            <w:tcBorders>
              <w:top w:val="single" w:sz="8" w:space="0" w:color="auto"/>
              <w:left w:val="nil"/>
              <w:bottom w:val="nil"/>
              <w:right w:val="nil"/>
            </w:tcBorders>
            <w:shd w:val="clear" w:color="auto" w:fill="auto"/>
            <w:vAlign w:val="bottom"/>
            <w:hideMark/>
          </w:tcPr>
          <w:p w14:paraId="09096F1C" w14:textId="77777777" w:rsidR="00C949D6" w:rsidRPr="00A35F12" w:rsidRDefault="00C949D6" w:rsidP="00C949D6">
            <w:pPr>
              <w:rPr>
                <w:color w:val="000000"/>
                <w:sz w:val="18"/>
                <w:szCs w:val="18"/>
                <w:lang w:val="ru-RU"/>
              </w:rPr>
            </w:pPr>
            <w:r w:rsidRPr="00A35F12">
              <w:rPr>
                <w:color w:val="000000"/>
                <w:sz w:val="18"/>
                <w:szCs w:val="18"/>
                <w:lang w:val="ru-RU"/>
              </w:rPr>
              <w:t>* Совещания, финансируемые из основного бюджета:</w:t>
            </w:r>
          </w:p>
        </w:tc>
      </w:tr>
      <w:tr w:rsidR="00C949D6" w:rsidRPr="00E15520" w14:paraId="09096F1F" w14:textId="77777777" w:rsidTr="00C949D6">
        <w:trPr>
          <w:trHeight w:val="280"/>
        </w:trPr>
        <w:tc>
          <w:tcPr>
            <w:tcW w:w="8560" w:type="dxa"/>
            <w:gridSpan w:val="4"/>
            <w:tcBorders>
              <w:top w:val="nil"/>
              <w:left w:val="nil"/>
              <w:bottom w:val="nil"/>
              <w:right w:val="nil"/>
            </w:tcBorders>
            <w:shd w:val="clear" w:color="auto" w:fill="auto"/>
            <w:vAlign w:val="bottom"/>
            <w:hideMark/>
          </w:tcPr>
          <w:p w14:paraId="09096F1E" w14:textId="77777777" w:rsidR="00C949D6" w:rsidRPr="00A35F12" w:rsidRDefault="00C949D6" w:rsidP="00C949D6">
            <w:pPr>
              <w:spacing w:line="256" w:lineRule="auto"/>
              <w:rPr>
                <w:color w:val="000000"/>
                <w:sz w:val="18"/>
                <w:szCs w:val="18"/>
                <w:lang w:val="ru-RU"/>
              </w:rPr>
            </w:pPr>
            <w:r w:rsidRPr="00A35F12">
              <w:rPr>
                <w:color w:val="000000"/>
                <w:sz w:val="18"/>
                <w:szCs w:val="18"/>
                <w:lang w:val="ru-RU"/>
              </w:rPr>
              <w:t>12-е совещание Специальной рабочей группы открытого состава по осуществлению статьи 8 j) и соответствующих положений Конвенции.</w:t>
            </w:r>
          </w:p>
        </w:tc>
      </w:tr>
      <w:tr w:rsidR="00C949D6" w:rsidRPr="00E15520" w14:paraId="09096F21" w14:textId="77777777" w:rsidTr="00C949D6">
        <w:trPr>
          <w:trHeight w:val="280"/>
        </w:trPr>
        <w:tc>
          <w:tcPr>
            <w:tcW w:w="8560" w:type="dxa"/>
            <w:gridSpan w:val="4"/>
            <w:tcBorders>
              <w:top w:val="nil"/>
              <w:left w:val="nil"/>
              <w:bottom w:val="nil"/>
              <w:right w:val="nil"/>
            </w:tcBorders>
            <w:shd w:val="clear" w:color="auto" w:fill="auto"/>
            <w:vAlign w:val="bottom"/>
            <w:hideMark/>
          </w:tcPr>
          <w:p w14:paraId="09096F20" w14:textId="77777777" w:rsidR="00C949D6" w:rsidRPr="00A35F12" w:rsidRDefault="00C949D6" w:rsidP="00C949D6">
            <w:pPr>
              <w:rPr>
                <w:color w:val="000000"/>
                <w:sz w:val="18"/>
                <w:szCs w:val="18"/>
                <w:lang w:val="ru-RU"/>
              </w:rPr>
            </w:pPr>
            <w:r w:rsidRPr="00A35F12">
              <w:rPr>
                <w:color w:val="000000"/>
                <w:sz w:val="18"/>
                <w:szCs w:val="18"/>
                <w:lang w:val="ru-RU"/>
              </w:rPr>
              <w:t>25-е и 26-е совещания Вспомогательного органа по научным, техническим и технологическим консультациям.</w:t>
            </w:r>
          </w:p>
        </w:tc>
      </w:tr>
      <w:tr w:rsidR="00C949D6" w:rsidRPr="00E15520" w14:paraId="09096F23" w14:textId="77777777" w:rsidTr="00C949D6">
        <w:trPr>
          <w:trHeight w:val="280"/>
        </w:trPr>
        <w:tc>
          <w:tcPr>
            <w:tcW w:w="8560" w:type="dxa"/>
            <w:gridSpan w:val="4"/>
            <w:tcBorders>
              <w:top w:val="nil"/>
              <w:left w:val="nil"/>
              <w:bottom w:val="nil"/>
              <w:right w:val="nil"/>
            </w:tcBorders>
            <w:shd w:val="clear" w:color="auto" w:fill="auto"/>
            <w:vAlign w:val="bottom"/>
            <w:hideMark/>
          </w:tcPr>
          <w:p w14:paraId="09096F22" w14:textId="77777777" w:rsidR="00C949D6" w:rsidRPr="00A35F12" w:rsidRDefault="00C949D6" w:rsidP="00C949D6">
            <w:pPr>
              <w:spacing w:line="256" w:lineRule="auto"/>
              <w:rPr>
                <w:color w:val="000000"/>
                <w:sz w:val="18"/>
                <w:szCs w:val="18"/>
                <w:lang w:val="ru-RU"/>
              </w:rPr>
            </w:pPr>
            <w:r>
              <w:rPr>
                <w:color w:val="000000"/>
                <w:sz w:val="18"/>
                <w:szCs w:val="18"/>
                <w:lang w:val="ru-RU"/>
              </w:rPr>
              <w:t>Четвертое</w:t>
            </w:r>
            <w:r w:rsidRPr="00A35F12">
              <w:rPr>
                <w:color w:val="000000"/>
                <w:sz w:val="18"/>
                <w:szCs w:val="18"/>
                <w:lang w:val="ru-RU"/>
              </w:rPr>
              <w:t xml:space="preserve"> и </w:t>
            </w:r>
            <w:r>
              <w:rPr>
                <w:color w:val="000000"/>
                <w:sz w:val="18"/>
                <w:szCs w:val="18"/>
                <w:lang w:val="ru-RU"/>
              </w:rPr>
              <w:t>пятое</w:t>
            </w:r>
            <w:r w:rsidRPr="00A35F12">
              <w:rPr>
                <w:color w:val="000000"/>
                <w:sz w:val="18"/>
                <w:szCs w:val="18"/>
                <w:lang w:val="ru-RU"/>
              </w:rPr>
              <w:t xml:space="preserve"> совещания Вспомогательного органа по осуществлению.</w:t>
            </w:r>
          </w:p>
        </w:tc>
      </w:tr>
      <w:tr w:rsidR="00C949D6" w:rsidRPr="00E15520" w14:paraId="09096F25" w14:textId="77777777" w:rsidTr="00C949D6">
        <w:trPr>
          <w:trHeight w:val="280"/>
        </w:trPr>
        <w:tc>
          <w:tcPr>
            <w:tcW w:w="8560" w:type="dxa"/>
            <w:gridSpan w:val="4"/>
            <w:tcBorders>
              <w:top w:val="nil"/>
              <w:left w:val="nil"/>
              <w:bottom w:val="nil"/>
              <w:right w:val="nil"/>
            </w:tcBorders>
            <w:shd w:val="clear" w:color="auto" w:fill="auto"/>
            <w:vAlign w:val="bottom"/>
            <w:hideMark/>
          </w:tcPr>
          <w:p w14:paraId="09096F24" w14:textId="77777777" w:rsidR="00C949D6" w:rsidRPr="00A35F12" w:rsidRDefault="00C949D6" w:rsidP="00C949D6">
            <w:pPr>
              <w:rPr>
                <w:color w:val="000000"/>
                <w:sz w:val="18"/>
                <w:szCs w:val="18"/>
                <w:lang w:val="ru-RU"/>
              </w:rPr>
            </w:pPr>
            <w:r w:rsidRPr="00A35F12">
              <w:rPr>
                <w:color w:val="000000"/>
                <w:sz w:val="18"/>
                <w:szCs w:val="18"/>
                <w:lang w:val="ru-RU"/>
              </w:rPr>
              <w:t>16-е совещание Конференции Сторон Конвенции / 11-е совещание Сторон Картахенского протокола / 5-е совещание Сторон Нагойского протокола, проводимые одновременно.</w:t>
            </w:r>
          </w:p>
        </w:tc>
      </w:tr>
    </w:tbl>
    <w:p w14:paraId="09096F26" w14:textId="77777777" w:rsidR="00C949D6" w:rsidRPr="00E15520" w:rsidRDefault="00C949D6" w:rsidP="00C949D6">
      <w:pPr>
        <w:jc w:val="left"/>
        <w:rPr>
          <w:b/>
          <w:bCs/>
          <w:szCs w:val="22"/>
          <w:lang w:val="ru-RU"/>
        </w:rPr>
      </w:pPr>
    </w:p>
    <w:p w14:paraId="09096F27" w14:textId="77777777" w:rsidR="00C949D6" w:rsidRPr="00A35F12" w:rsidRDefault="00C949D6" w:rsidP="00C949D6">
      <w:pPr>
        <w:jc w:val="left"/>
        <w:rPr>
          <w:b/>
          <w:bCs/>
          <w:szCs w:val="22"/>
          <w:lang w:val="ru-RU"/>
        </w:rPr>
      </w:pPr>
      <w:bookmarkStart w:id="118" w:name="_Hlk122452887"/>
      <w:bookmarkEnd w:id="115"/>
      <w:r w:rsidRPr="00A35F12">
        <w:rPr>
          <w:b/>
          <w:bCs/>
          <w:szCs w:val="22"/>
          <w:lang w:val="ru-RU"/>
        </w:rPr>
        <w:t xml:space="preserve">Таблица 1b. Комплексный бюджет Конвенции и протоколов к ней на период </w:t>
      </w:r>
      <w:proofErr w:type="gramStart"/>
      <w:r w:rsidRPr="00A35F12">
        <w:rPr>
          <w:b/>
          <w:bCs/>
          <w:szCs w:val="22"/>
          <w:lang w:val="ru-RU"/>
        </w:rPr>
        <w:t>2023-2024</w:t>
      </w:r>
      <w:proofErr w:type="gramEnd"/>
      <w:r w:rsidRPr="00A35F12">
        <w:rPr>
          <w:b/>
          <w:bCs/>
          <w:szCs w:val="22"/>
          <w:lang w:val="ru-RU"/>
        </w:rPr>
        <w:t xml:space="preserve"> годов</w:t>
      </w:r>
    </w:p>
    <w:tbl>
      <w:tblPr>
        <w:tblW w:w="8700" w:type="dxa"/>
        <w:tblLook w:val="04A0" w:firstRow="1" w:lastRow="0" w:firstColumn="1" w:lastColumn="0" w:noHBand="0" w:noVBand="1"/>
      </w:tblPr>
      <w:tblGrid>
        <w:gridCol w:w="5160"/>
        <w:gridCol w:w="1180"/>
        <w:gridCol w:w="1180"/>
        <w:gridCol w:w="1180"/>
      </w:tblGrid>
      <w:tr w:rsidR="00C949D6" w:rsidRPr="00A35F12" w14:paraId="09096F2C" w14:textId="77777777" w:rsidTr="00C949D6">
        <w:trPr>
          <w:trHeight w:val="450"/>
        </w:trPr>
        <w:tc>
          <w:tcPr>
            <w:tcW w:w="5160" w:type="dxa"/>
            <w:tcBorders>
              <w:top w:val="single" w:sz="8" w:space="0" w:color="auto"/>
              <w:left w:val="nil"/>
              <w:right w:val="nil"/>
            </w:tcBorders>
            <w:vAlign w:val="center"/>
            <w:hideMark/>
          </w:tcPr>
          <w:p w14:paraId="09096F28" w14:textId="77777777" w:rsidR="00C949D6" w:rsidRPr="00A35F12" w:rsidRDefault="00C949D6" w:rsidP="00C949D6">
            <w:pPr>
              <w:keepNext/>
              <w:keepLines/>
              <w:rPr>
                <w:color w:val="000000"/>
                <w:sz w:val="18"/>
                <w:szCs w:val="18"/>
                <w:lang w:val="ru-RU"/>
              </w:rPr>
            </w:pPr>
          </w:p>
        </w:tc>
        <w:tc>
          <w:tcPr>
            <w:tcW w:w="1180" w:type="dxa"/>
            <w:tcBorders>
              <w:top w:val="single" w:sz="8" w:space="0" w:color="auto"/>
              <w:left w:val="nil"/>
              <w:right w:val="nil"/>
            </w:tcBorders>
            <w:vAlign w:val="center"/>
            <w:hideMark/>
          </w:tcPr>
          <w:p w14:paraId="09096F29" w14:textId="77777777" w:rsidR="00C949D6" w:rsidRPr="00A35F12" w:rsidRDefault="00C949D6" w:rsidP="00C949D6">
            <w:pPr>
              <w:keepNext/>
              <w:keepLines/>
              <w:spacing w:before="120"/>
              <w:rPr>
                <w:i/>
                <w:iCs/>
                <w:color w:val="000000"/>
                <w:sz w:val="18"/>
                <w:szCs w:val="18"/>
                <w:lang w:val="ru-RU"/>
              </w:rPr>
            </w:pPr>
            <w:r w:rsidRPr="00A35F12">
              <w:rPr>
                <w:i/>
                <w:iCs/>
                <w:color w:val="000000"/>
                <w:sz w:val="18"/>
                <w:szCs w:val="18"/>
                <w:lang w:val="ru-RU"/>
              </w:rPr>
              <w:t>2023 г.</w:t>
            </w:r>
          </w:p>
        </w:tc>
        <w:tc>
          <w:tcPr>
            <w:tcW w:w="1180" w:type="dxa"/>
            <w:tcBorders>
              <w:top w:val="single" w:sz="8" w:space="0" w:color="auto"/>
              <w:left w:val="nil"/>
              <w:right w:val="nil"/>
            </w:tcBorders>
            <w:vAlign w:val="center"/>
            <w:hideMark/>
          </w:tcPr>
          <w:p w14:paraId="09096F2A" w14:textId="77777777" w:rsidR="00C949D6" w:rsidRPr="00A35F12" w:rsidRDefault="00C949D6" w:rsidP="00C949D6">
            <w:pPr>
              <w:keepNext/>
              <w:keepLines/>
              <w:spacing w:before="120"/>
              <w:rPr>
                <w:i/>
                <w:iCs/>
                <w:color w:val="000000"/>
                <w:sz w:val="18"/>
                <w:szCs w:val="18"/>
                <w:lang w:val="ru-RU"/>
              </w:rPr>
            </w:pPr>
            <w:r w:rsidRPr="00A35F12">
              <w:rPr>
                <w:i/>
                <w:iCs/>
                <w:color w:val="000000"/>
                <w:sz w:val="18"/>
                <w:szCs w:val="18"/>
                <w:lang w:val="ru-RU"/>
              </w:rPr>
              <w:t>2024 г.</w:t>
            </w:r>
          </w:p>
        </w:tc>
        <w:tc>
          <w:tcPr>
            <w:tcW w:w="1180" w:type="dxa"/>
            <w:tcBorders>
              <w:top w:val="single" w:sz="8" w:space="0" w:color="auto"/>
              <w:left w:val="nil"/>
              <w:right w:val="nil"/>
            </w:tcBorders>
            <w:vAlign w:val="center"/>
            <w:hideMark/>
          </w:tcPr>
          <w:p w14:paraId="09096F2B" w14:textId="77777777" w:rsidR="00C949D6" w:rsidRPr="00A35F12" w:rsidRDefault="00C949D6" w:rsidP="00C949D6">
            <w:pPr>
              <w:keepNext/>
              <w:keepLines/>
              <w:spacing w:before="120"/>
              <w:ind w:right="-57"/>
              <w:rPr>
                <w:i/>
                <w:iCs/>
                <w:color w:val="000000"/>
                <w:sz w:val="18"/>
                <w:szCs w:val="18"/>
                <w:lang w:val="ru-RU"/>
              </w:rPr>
            </w:pPr>
            <w:r w:rsidRPr="00A35F12">
              <w:rPr>
                <w:i/>
                <w:iCs/>
                <w:color w:val="000000"/>
                <w:sz w:val="18"/>
                <w:szCs w:val="18"/>
                <w:lang w:val="ru-RU"/>
              </w:rPr>
              <w:t>2023-2024 гг.</w:t>
            </w:r>
          </w:p>
        </w:tc>
      </w:tr>
      <w:tr w:rsidR="00C949D6" w:rsidRPr="00A35F12" w14:paraId="09096F2F" w14:textId="77777777" w:rsidTr="00C949D6">
        <w:trPr>
          <w:trHeight w:val="450"/>
        </w:trPr>
        <w:tc>
          <w:tcPr>
            <w:tcW w:w="5160" w:type="dxa"/>
            <w:tcBorders>
              <w:left w:val="nil"/>
              <w:bottom w:val="single" w:sz="8" w:space="0" w:color="000000"/>
              <w:right w:val="nil"/>
            </w:tcBorders>
            <w:vAlign w:val="center"/>
          </w:tcPr>
          <w:p w14:paraId="09096F2D" w14:textId="77777777" w:rsidR="00C949D6" w:rsidRPr="00A35F12" w:rsidRDefault="00C949D6" w:rsidP="00C949D6">
            <w:pPr>
              <w:keepNext/>
              <w:keepLines/>
              <w:rPr>
                <w:color w:val="000000"/>
                <w:sz w:val="18"/>
                <w:szCs w:val="18"/>
                <w:lang w:val="ru-RU"/>
              </w:rPr>
            </w:pPr>
          </w:p>
        </w:tc>
        <w:tc>
          <w:tcPr>
            <w:tcW w:w="3540" w:type="dxa"/>
            <w:gridSpan w:val="3"/>
            <w:tcBorders>
              <w:left w:val="nil"/>
              <w:bottom w:val="single" w:sz="8" w:space="0" w:color="000000"/>
              <w:right w:val="nil"/>
            </w:tcBorders>
            <w:vAlign w:val="center"/>
          </w:tcPr>
          <w:p w14:paraId="09096F2E" w14:textId="77777777" w:rsidR="00C949D6" w:rsidRPr="00A35F12" w:rsidRDefault="00C949D6" w:rsidP="00C949D6">
            <w:pPr>
              <w:keepNext/>
              <w:keepLines/>
              <w:jc w:val="center"/>
              <w:rPr>
                <w:i/>
                <w:iCs/>
                <w:color w:val="000000"/>
                <w:sz w:val="18"/>
                <w:szCs w:val="18"/>
                <w:lang w:val="ru-RU"/>
              </w:rPr>
            </w:pPr>
            <w:r w:rsidRPr="00A35F12">
              <w:rPr>
                <w:i/>
                <w:iCs/>
                <w:color w:val="000000"/>
                <w:sz w:val="18"/>
                <w:szCs w:val="18"/>
                <w:lang w:val="ru-RU"/>
              </w:rPr>
              <w:t>(тысяч долл. США)</w:t>
            </w:r>
          </w:p>
        </w:tc>
      </w:tr>
      <w:tr w:rsidR="00C949D6" w:rsidRPr="00A35F12" w14:paraId="09096F34" w14:textId="77777777" w:rsidTr="00C949D6">
        <w:trPr>
          <w:trHeight w:val="290"/>
        </w:trPr>
        <w:tc>
          <w:tcPr>
            <w:tcW w:w="5160" w:type="dxa"/>
            <w:tcBorders>
              <w:top w:val="nil"/>
              <w:left w:val="nil"/>
              <w:bottom w:val="nil"/>
              <w:right w:val="nil"/>
            </w:tcBorders>
            <w:shd w:val="clear" w:color="auto" w:fill="auto"/>
            <w:hideMark/>
          </w:tcPr>
          <w:p w14:paraId="09096F30" w14:textId="77777777" w:rsidR="00C949D6" w:rsidRPr="00A35F12" w:rsidRDefault="00C949D6" w:rsidP="00C949D6">
            <w:pPr>
              <w:keepNext/>
              <w:keepLines/>
              <w:rPr>
                <w:color w:val="000000"/>
                <w:sz w:val="18"/>
                <w:szCs w:val="18"/>
                <w:lang w:val="ru-RU"/>
              </w:rPr>
            </w:pPr>
            <w:r w:rsidRPr="00A35F12">
              <w:rPr>
                <w:color w:val="000000"/>
                <w:sz w:val="17"/>
                <w:szCs w:val="17"/>
                <w:lang w:val="ru-RU"/>
              </w:rPr>
              <w:t>A. Руководящие и вспомогательные органы</w:t>
            </w:r>
          </w:p>
        </w:tc>
        <w:tc>
          <w:tcPr>
            <w:tcW w:w="1180" w:type="dxa"/>
            <w:tcBorders>
              <w:top w:val="nil"/>
              <w:left w:val="nil"/>
              <w:bottom w:val="nil"/>
              <w:right w:val="nil"/>
            </w:tcBorders>
            <w:shd w:val="clear" w:color="auto" w:fill="auto"/>
            <w:vAlign w:val="center"/>
            <w:hideMark/>
          </w:tcPr>
          <w:p w14:paraId="09096F31" w14:textId="77777777" w:rsidR="00C949D6" w:rsidRPr="00A35F12" w:rsidRDefault="00C949D6" w:rsidP="00C949D6">
            <w:pPr>
              <w:keepNext/>
              <w:keepLines/>
              <w:jc w:val="right"/>
              <w:rPr>
                <w:color w:val="000000"/>
                <w:sz w:val="18"/>
                <w:szCs w:val="18"/>
                <w:lang w:val="ru-RU"/>
              </w:rPr>
            </w:pPr>
            <w:r w:rsidRPr="00A35F12">
              <w:rPr>
                <w:color w:val="000000"/>
                <w:sz w:val="18"/>
                <w:szCs w:val="18"/>
                <w:lang w:val="ru-RU"/>
              </w:rPr>
              <w:t>2 479,6</w:t>
            </w:r>
          </w:p>
        </w:tc>
        <w:tc>
          <w:tcPr>
            <w:tcW w:w="1180" w:type="dxa"/>
            <w:tcBorders>
              <w:top w:val="nil"/>
              <w:left w:val="nil"/>
              <w:bottom w:val="nil"/>
              <w:right w:val="nil"/>
            </w:tcBorders>
            <w:shd w:val="clear" w:color="auto" w:fill="auto"/>
            <w:vAlign w:val="center"/>
            <w:hideMark/>
          </w:tcPr>
          <w:p w14:paraId="09096F32" w14:textId="77777777" w:rsidR="00C949D6" w:rsidRPr="00A35F12" w:rsidRDefault="00C949D6" w:rsidP="00C949D6">
            <w:pPr>
              <w:keepNext/>
              <w:keepLines/>
              <w:jc w:val="right"/>
              <w:rPr>
                <w:color w:val="000000"/>
                <w:sz w:val="18"/>
                <w:szCs w:val="18"/>
                <w:lang w:val="ru-RU"/>
              </w:rPr>
            </w:pPr>
            <w:r w:rsidRPr="00A35F12">
              <w:rPr>
                <w:color w:val="000000"/>
                <w:sz w:val="18"/>
                <w:szCs w:val="18"/>
                <w:lang w:val="ru-RU"/>
              </w:rPr>
              <w:t>3 863,9</w:t>
            </w:r>
          </w:p>
        </w:tc>
        <w:tc>
          <w:tcPr>
            <w:tcW w:w="1180" w:type="dxa"/>
            <w:tcBorders>
              <w:top w:val="nil"/>
              <w:left w:val="nil"/>
              <w:bottom w:val="nil"/>
              <w:right w:val="nil"/>
            </w:tcBorders>
            <w:shd w:val="clear" w:color="auto" w:fill="auto"/>
            <w:vAlign w:val="center"/>
            <w:hideMark/>
          </w:tcPr>
          <w:p w14:paraId="09096F33" w14:textId="77777777" w:rsidR="00C949D6" w:rsidRPr="00A35F12" w:rsidRDefault="00C949D6" w:rsidP="00C949D6">
            <w:pPr>
              <w:keepNext/>
              <w:keepLines/>
              <w:jc w:val="right"/>
              <w:rPr>
                <w:b/>
                <w:bCs/>
                <w:color w:val="000000"/>
                <w:sz w:val="18"/>
                <w:szCs w:val="18"/>
                <w:lang w:val="ru-RU"/>
              </w:rPr>
            </w:pPr>
            <w:r w:rsidRPr="00A35F12">
              <w:rPr>
                <w:b/>
                <w:bCs/>
                <w:color w:val="000000"/>
                <w:sz w:val="18"/>
                <w:szCs w:val="18"/>
                <w:lang w:val="ru-RU"/>
              </w:rPr>
              <w:t>6 343,5</w:t>
            </w:r>
          </w:p>
        </w:tc>
      </w:tr>
      <w:tr w:rsidR="00C949D6" w:rsidRPr="00A35F12" w14:paraId="09096F39" w14:textId="77777777" w:rsidTr="00C949D6">
        <w:trPr>
          <w:trHeight w:val="290"/>
        </w:trPr>
        <w:tc>
          <w:tcPr>
            <w:tcW w:w="5160" w:type="dxa"/>
            <w:tcBorders>
              <w:top w:val="nil"/>
              <w:left w:val="nil"/>
              <w:bottom w:val="nil"/>
              <w:right w:val="nil"/>
            </w:tcBorders>
            <w:shd w:val="clear" w:color="auto" w:fill="auto"/>
            <w:hideMark/>
          </w:tcPr>
          <w:p w14:paraId="09096F35" w14:textId="77777777" w:rsidR="00C949D6" w:rsidRPr="00A35F12" w:rsidRDefault="00C949D6" w:rsidP="00C949D6">
            <w:pPr>
              <w:keepNext/>
              <w:keepLines/>
              <w:rPr>
                <w:color w:val="000000"/>
                <w:sz w:val="18"/>
                <w:szCs w:val="18"/>
                <w:lang w:val="ru-RU"/>
              </w:rPr>
            </w:pPr>
            <w:r w:rsidRPr="00A35F12">
              <w:rPr>
                <w:color w:val="000000"/>
                <w:sz w:val="17"/>
                <w:szCs w:val="17"/>
                <w:lang w:val="ru-RU"/>
              </w:rPr>
              <w:t>B. Исполнительное руководство и управление</w:t>
            </w:r>
          </w:p>
        </w:tc>
        <w:tc>
          <w:tcPr>
            <w:tcW w:w="1180" w:type="dxa"/>
            <w:tcBorders>
              <w:top w:val="nil"/>
              <w:left w:val="nil"/>
              <w:bottom w:val="nil"/>
              <w:right w:val="nil"/>
            </w:tcBorders>
            <w:shd w:val="clear" w:color="auto" w:fill="auto"/>
            <w:vAlign w:val="center"/>
            <w:hideMark/>
          </w:tcPr>
          <w:p w14:paraId="09096F36" w14:textId="77777777" w:rsidR="00C949D6" w:rsidRPr="00A35F12" w:rsidRDefault="00C949D6" w:rsidP="00C949D6">
            <w:pPr>
              <w:keepNext/>
              <w:keepLines/>
              <w:jc w:val="right"/>
              <w:rPr>
                <w:color w:val="000000"/>
                <w:sz w:val="18"/>
                <w:szCs w:val="18"/>
                <w:lang w:val="ru-RU"/>
              </w:rPr>
            </w:pPr>
            <w:r w:rsidRPr="00A35F12">
              <w:rPr>
                <w:color w:val="000000"/>
                <w:sz w:val="18"/>
                <w:szCs w:val="18"/>
                <w:lang w:val="ru-RU"/>
              </w:rPr>
              <w:t>2 909,8</w:t>
            </w:r>
          </w:p>
        </w:tc>
        <w:tc>
          <w:tcPr>
            <w:tcW w:w="1180" w:type="dxa"/>
            <w:tcBorders>
              <w:top w:val="nil"/>
              <w:left w:val="nil"/>
              <w:bottom w:val="nil"/>
              <w:right w:val="nil"/>
            </w:tcBorders>
            <w:shd w:val="clear" w:color="auto" w:fill="auto"/>
            <w:vAlign w:val="center"/>
            <w:hideMark/>
          </w:tcPr>
          <w:p w14:paraId="09096F37" w14:textId="77777777" w:rsidR="00C949D6" w:rsidRPr="00A35F12" w:rsidRDefault="00C949D6" w:rsidP="00C949D6">
            <w:pPr>
              <w:keepNext/>
              <w:keepLines/>
              <w:jc w:val="right"/>
              <w:rPr>
                <w:color w:val="000000"/>
                <w:sz w:val="18"/>
                <w:szCs w:val="18"/>
                <w:lang w:val="ru-RU"/>
              </w:rPr>
            </w:pPr>
            <w:r w:rsidRPr="00A35F12">
              <w:rPr>
                <w:color w:val="000000"/>
                <w:sz w:val="18"/>
                <w:szCs w:val="18"/>
                <w:lang w:val="ru-RU"/>
              </w:rPr>
              <w:t>3 028,0</w:t>
            </w:r>
          </w:p>
        </w:tc>
        <w:tc>
          <w:tcPr>
            <w:tcW w:w="1180" w:type="dxa"/>
            <w:tcBorders>
              <w:top w:val="nil"/>
              <w:left w:val="nil"/>
              <w:bottom w:val="nil"/>
              <w:right w:val="nil"/>
            </w:tcBorders>
            <w:shd w:val="clear" w:color="auto" w:fill="auto"/>
            <w:vAlign w:val="center"/>
            <w:hideMark/>
          </w:tcPr>
          <w:p w14:paraId="09096F38" w14:textId="77777777" w:rsidR="00C949D6" w:rsidRPr="00A35F12" w:rsidRDefault="00C949D6" w:rsidP="00C949D6">
            <w:pPr>
              <w:keepNext/>
              <w:keepLines/>
              <w:jc w:val="right"/>
              <w:rPr>
                <w:b/>
                <w:bCs/>
                <w:color w:val="000000"/>
                <w:sz w:val="18"/>
                <w:szCs w:val="18"/>
                <w:lang w:val="ru-RU"/>
              </w:rPr>
            </w:pPr>
            <w:r w:rsidRPr="00A35F12">
              <w:rPr>
                <w:b/>
                <w:bCs/>
                <w:color w:val="000000"/>
                <w:sz w:val="18"/>
                <w:szCs w:val="18"/>
                <w:lang w:val="ru-RU"/>
              </w:rPr>
              <w:t>5 937,8</w:t>
            </w:r>
          </w:p>
        </w:tc>
      </w:tr>
      <w:tr w:rsidR="00C949D6" w:rsidRPr="00A35F12" w14:paraId="09096F3E" w14:textId="77777777" w:rsidTr="00C949D6">
        <w:trPr>
          <w:trHeight w:val="290"/>
        </w:trPr>
        <w:tc>
          <w:tcPr>
            <w:tcW w:w="5160" w:type="dxa"/>
            <w:tcBorders>
              <w:top w:val="nil"/>
              <w:left w:val="nil"/>
              <w:bottom w:val="nil"/>
              <w:right w:val="nil"/>
            </w:tcBorders>
            <w:shd w:val="clear" w:color="auto" w:fill="auto"/>
            <w:hideMark/>
          </w:tcPr>
          <w:p w14:paraId="09096F3A" w14:textId="77777777" w:rsidR="00C949D6" w:rsidRPr="00A35F12" w:rsidRDefault="00C949D6" w:rsidP="00C949D6">
            <w:pPr>
              <w:keepNext/>
              <w:keepLines/>
              <w:rPr>
                <w:color w:val="000000"/>
                <w:sz w:val="18"/>
                <w:szCs w:val="18"/>
                <w:lang w:val="ru-RU"/>
              </w:rPr>
            </w:pPr>
            <w:r w:rsidRPr="00A35F12">
              <w:rPr>
                <w:color w:val="000000"/>
                <w:sz w:val="17"/>
                <w:szCs w:val="17"/>
                <w:lang w:val="ru-RU"/>
              </w:rPr>
              <w:t>C. Программа работы</w:t>
            </w:r>
          </w:p>
        </w:tc>
        <w:tc>
          <w:tcPr>
            <w:tcW w:w="1180" w:type="dxa"/>
            <w:tcBorders>
              <w:top w:val="nil"/>
              <w:left w:val="nil"/>
              <w:bottom w:val="nil"/>
              <w:right w:val="nil"/>
            </w:tcBorders>
            <w:shd w:val="clear" w:color="auto" w:fill="auto"/>
            <w:vAlign w:val="center"/>
            <w:hideMark/>
          </w:tcPr>
          <w:p w14:paraId="09096F3B" w14:textId="77777777" w:rsidR="00C949D6" w:rsidRPr="00A35F12" w:rsidRDefault="00C949D6" w:rsidP="00C949D6">
            <w:pPr>
              <w:keepNext/>
              <w:keepLines/>
              <w:jc w:val="right"/>
              <w:rPr>
                <w:color w:val="000000"/>
                <w:sz w:val="18"/>
                <w:szCs w:val="18"/>
                <w:lang w:val="ru-RU"/>
              </w:rPr>
            </w:pPr>
            <w:r w:rsidRPr="00A35F12">
              <w:rPr>
                <w:color w:val="000000"/>
                <w:sz w:val="18"/>
                <w:szCs w:val="18"/>
                <w:lang w:val="ru-RU"/>
              </w:rPr>
              <w:t>8 909,1</w:t>
            </w:r>
          </w:p>
        </w:tc>
        <w:tc>
          <w:tcPr>
            <w:tcW w:w="1180" w:type="dxa"/>
            <w:tcBorders>
              <w:top w:val="nil"/>
              <w:left w:val="nil"/>
              <w:bottom w:val="nil"/>
              <w:right w:val="nil"/>
            </w:tcBorders>
            <w:shd w:val="clear" w:color="auto" w:fill="auto"/>
            <w:vAlign w:val="center"/>
            <w:hideMark/>
          </w:tcPr>
          <w:p w14:paraId="09096F3C" w14:textId="77777777" w:rsidR="00C949D6" w:rsidRPr="00A35F12" w:rsidRDefault="00C949D6" w:rsidP="00C949D6">
            <w:pPr>
              <w:keepNext/>
              <w:keepLines/>
              <w:jc w:val="right"/>
              <w:rPr>
                <w:color w:val="000000"/>
                <w:sz w:val="18"/>
                <w:szCs w:val="18"/>
                <w:lang w:val="ru-RU"/>
              </w:rPr>
            </w:pPr>
            <w:r w:rsidRPr="00A35F12">
              <w:rPr>
                <w:color w:val="000000"/>
                <w:sz w:val="18"/>
                <w:szCs w:val="18"/>
                <w:lang w:val="ru-RU"/>
              </w:rPr>
              <w:t>9 094,9</w:t>
            </w:r>
          </w:p>
        </w:tc>
        <w:tc>
          <w:tcPr>
            <w:tcW w:w="1180" w:type="dxa"/>
            <w:tcBorders>
              <w:top w:val="nil"/>
              <w:left w:val="nil"/>
              <w:bottom w:val="nil"/>
              <w:right w:val="nil"/>
            </w:tcBorders>
            <w:shd w:val="clear" w:color="auto" w:fill="auto"/>
            <w:vAlign w:val="center"/>
            <w:hideMark/>
          </w:tcPr>
          <w:p w14:paraId="09096F3D" w14:textId="77777777" w:rsidR="00C949D6" w:rsidRPr="00A35F12" w:rsidRDefault="00C949D6" w:rsidP="00C949D6">
            <w:pPr>
              <w:keepNext/>
              <w:keepLines/>
              <w:jc w:val="right"/>
              <w:rPr>
                <w:b/>
                <w:bCs/>
                <w:color w:val="000000"/>
                <w:sz w:val="18"/>
                <w:szCs w:val="18"/>
                <w:lang w:val="ru-RU"/>
              </w:rPr>
            </w:pPr>
            <w:r w:rsidRPr="00A35F12">
              <w:rPr>
                <w:b/>
                <w:bCs/>
                <w:color w:val="000000"/>
                <w:sz w:val="18"/>
                <w:szCs w:val="18"/>
                <w:lang w:val="ru-RU"/>
              </w:rPr>
              <w:t>18 004,0</w:t>
            </w:r>
          </w:p>
        </w:tc>
      </w:tr>
      <w:tr w:rsidR="00C949D6" w:rsidRPr="00A35F12" w14:paraId="09096F43" w14:textId="77777777" w:rsidTr="00C949D6">
        <w:trPr>
          <w:trHeight w:val="300"/>
        </w:trPr>
        <w:tc>
          <w:tcPr>
            <w:tcW w:w="5160" w:type="dxa"/>
            <w:tcBorders>
              <w:top w:val="nil"/>
              <w:left w:val="nil"/>
              <w:bottom w:val="nil"/>
              <w:right w:val="nil"/>
            </w:tcBorders>
            <w:shd w:val="clear" w:color="auto" w:fill="auto"/>
            <w:hideMark/>
          </w:tcPr>
          <w:p w14:paraId="09096F3F" w14:textId="77777777" w:rsidR="00C949D6" w:rsidRPr="00A35F12" w:rsidRDefault="00C949D6" w:rsidP="00C949D6">
            <w:pPr>
              <w:keepNext/>
              <w:keepLines/>
              <w:rPr>
                <w:color w:val="000000"/>
                <w:sz w:val="18"/>
                <w:szCs w:val="18"/>
                <w:lang w:val="ru-RU"/>
              </w:rPr>
            </w:pPr>
            <w:r w:rsidRPr="00A35F12">
              <w:rPr>
                <w:color w:val="000000"/>
                <w:sz w:val="17"/>
                <w:szCs w:val="17"/>
                <w:lang w:val="ru-RU"/>
              </w:rPr>
              <w:t>D. Административная поддержка</w:t>
            </w:r>
          </w:p>
        </w:tc>
        <w:tc>
          <w:tcPr>
            <w:tcW w:w="1180" w:type="dxa"/>
            <w:tcBorders>
              <w:top w:val="nil"/>
              <w:left w:val="nil"/>
              <w:bottom w:val="nil"/>
              <w:right w:val="nil"/>
            </w:tcBorders>
            <w:shd w:val="clear" w:color="auto" w:fill="auto"/>
            <w:vAlign w:val="center"/>
            <w:hideMark/>
          </w:tcPr>
          <w:p w14:paraId="09096F40" w14:textId="77777777" w:rsidR="00C949D6" w:rsidRPr="00A35F12" w:rsidRDefault="00C949D6" w:rsidP="00C949D6">
            <w:pPr>
              <w:keepNext/>
              <w:keepLines/>
              <w:jc w:val="right"/>
              <w:rPr>
                <w:color w:val="000000"/>
                <w:sz w:val="18"/>
                <w:szCs w:val="18"/>
                <w:lang w:val="ru-RU"/>
              </w:rPr>
            </w:pPr>
            <w:r w:rsidRPr="00A35F12">
              <w:rPr>
                <w:color w:val="000000"/>
                <w:sz w:val="18"/>
                <w:szCs w:val="18"/>
                <w:lang w:val="ru-RU"/>
              </w:rPr>
              <w:t>3 148,6</w:t>
            </w:r>
          </w:p>
        </w:tc>
        <w:tc>
          <w:tcPr>
            <w:tcW w:w="1180" w:type="dxa"/>
            <w:tcBorders>
              <w:top w:val="nil"/>
              <w:left w:val="nil"/>
              <w:bottom w:val="nil"/>
              <w:right w:val="nil"/>
            </w:tcBorders>
            <w:shd w:val="clear" w:color="auto" w:fill="auto"/>
            <w:vAlign w:val="center"/>
            <w:hideMark/>
          </w:tcPr>
          <w:p w14:paraId="09096F41" w14:textId="77777777" w:rsidR="00C949D6" w:rsidRPr="00A35F12" w:rsidRDefault="00C949D6" w:rsidP="00C949D6">
            <w:pPr>
              <w:keepNext/>
              <w:keepLines/>
              <w:jc w:val="right"/>
              <w:rPr>
                <w:color w:val="000000"/>
                <w:sz w:val="18"/>
                <w:szCs w:val="18"/>
                <w:lang w:val="ru-RU"/>
              </w:rPr>
            </w:pPr>
            <w:r w:rsidRPr="00A35F12">
              <w:rPr>
                <w:color w:val="000000"/>
                <w:sz w:val="18"/>
                <w:szCs w:val="18"/>
                <w:lang w:val="ru-RU"/>
              </w:rPr>
              <w:t>2 998,8</w:t>
            </w:r>
          </w:p>
        </w:tc>
        <w:tc>
          <w:tcPr>
            <w:tcW w:w="1180" w:type="dxa"/>
            <w:tcBorders>
              <w:top w:val="nil"/>
              <w:left w:val="nil"/>
              <w:bottom w:val="nil"/>
              <w:right w:val="nil"/>
            </w:tcBorders>
            <w:shd w:val="clear" w:color="auto" w:fill="auto"/>
            <w:vAlign w:val="center"/>
            <w:hideMark/>
          </w:tcPr>
          <w:p w14:paraId="09096F42" w14:textId="77777777" w:rsidR="00C949D6" w:rsidRPr="00A35F12" w:rsidRDefault="00C949D6" w:rsidP="00C949D6">
            <w:pPr>
              <w:keepNext/>
              <w:keepLines/>
              <w:jc w:val="right"/>
              <w:rPr>
                <w:b/>
                <w:bCs/>
                <w:color w:val="000000"/>
                <w:sz w:val="18"/>
                <w:szCs w:val="18"/>
                <w:lang w:val="ru-RU"/>
              </w:rPr>
            </w:pPr>
            <w:r w:rsidRPr="00A35F12">
              <w:rPr>
                <w:b/>
                <w:bCs/>
                <w:color w:val="000000"/>
                <w:sz w:val="18"/>
                <w:szCs w:val="18"/>
                <w:lang w:val="ru-RU"/>
              </w:rPr>
              <w:t>6 147,4</w:t>
            </w:r>
          </w:p>
        </w:tc>
      </w:tr>
      <w:tr w:rsidR="00C949D6" w:rsidRPr="00A35F12" w14:paraId="09096F48" w14:textId="77777777" w:rsidTr="00C949D6">
        <w:trPr>
          <w:trHeight w:val="400"/>
        </w:trPr>
        <w:tc>
          <w:tcPr>
            <w:tcW w:w="5160" w:type="dxa"/>
            <w:tcBorders>
              <w:top w:val="single" w:sz="8" w:space="0" w:color="auto"/>
              <w:left w:val="nil"/>
              <w:bottom w:val="single" w:sz="8" w:space="0" w:color="auto"/>
              <w:right w:val="nil"/>
            </w:tcBorders>
            <w:shd w:val="clear" w:color="auto" w:fill="auto"/>
            <w:vAlign w:val="center"/>
            <w:hideMark/>
          </w:tcPr>
          <w:p w14:paraId="09096F44" w14:textId="77777777" w:rsidR="00C949D6" w:rsidRPr="00A35F12" w:rsidRDefault="00C949D6" w:rsidP="00C949D6">
            <w:pPr>
              <w:rPr>
                <w:b/>
                <w:bCs/>
                <w:color w:val="000000"/>
                <w:sz w:val="18"/>
                <w:szCs w:val="18"/>
                <w:lang w:val="ru-RU"/>
              </w:rPr>
            </w:pPr>
            <w:r w:rsidRPr="00A35F12">
              <w:rPr>
                <w:b/>
                <w:bCs/>
                <w:color w:val="000000"/>
                <w:sz w:val="17"/>
                <w:szCs w:val="17"/>
                <w:lang w:val="ru-RU"/>
              </w:rPr>
              <w:t>Промежуточный итог</w:t>
            </w:r>
          </w:p>
        </w:tc>
        <w:tc>
          <w:tcPr>
            <w:tcW w:w="1180" w:type="dxa"/>
            <w:tcBorders>
              <w:top w:val="single" w:sz="8" w:space="0" w:color="auto"/>
              <w:left w:val="nil"/>
              <w:bottom w:val="single" w:sz="8" w:space="0" w:color="auto"/>
              <w:right w:val="nil"/>
            </w:tcBorders>
            <w:shd w:val="clear" w:color="auto" w:fill="auto"/>
            <w:vAlign w:val="center"/>
            <w:hideMark/>
          </w:tcPr>
          <w:p w14:paraId="09096F45"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17 447,1</w:t>
            </w:r>
          </w:p>
        </w:tc>
        <w:tc>
          <w:tcPr>
            <w:tcW w:w="1180" w:type="dxa"/>
            <w:tcBorders>
              <w:top w:val="single" w:sz="8" w:space="0" w:color="auto"/>
              <w:left w:val="nil"/>
              <w:bottom w:val="single" w:sz="8" w:space="0" w:color="auto"/>
              <w:right w:val="nil"/>
            </w:tcBorders>
            <w:shd w:val="clear" w:color="auto" w:fill="auto"/>
            <w:vAlign w:val="center"/>
            <w:hideMark/>
          </w:tcPr>
          <w:p w14:paraId="09096F46"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18 985,6</w:t>
            </w:r>
          </w:p>
        </w:tc>
        <w:tc>
          <w:tcPr>
            <w:tcW w:w="1180" w:type="dxa"/>
            <w:tcBorders>
              <w:top w:val="single" w:sz="8" w:space="0" w:color="auto"/>
              <w:left w:val="nil"/>
              <w:bottom w:val="single" w:sz="8" w:space="0" w:color="auto"/>
              <w:right w:val="nil"/>
            </w:tcBorders>
            <w:shd w:val="clear" w:color="auto" w:fill="auto"/>
            <w:vAlign w:val="center"/>
            <w:hideMark/>
          </w:tcPr>
          <w:p w14:paraId="09096F47"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36 432,7</w:t>
            </w:r>
          </w:p>
        </w:tc>
      </w:tr>
      <w:tr w:rsidR="00C949D6" w:rsidRPr="00A35F12" w14:paraId="09096F4D" w14:textId="77777777" w:rsidTr="00C949D6">
        <w:trPr>
          <w:trHeight w:val="290"/>
        </w:trPr>
        <w:tc>
          <w:tcPr>
            <w:tcW w:w="5160" w:type="dxa"/>
            <w:tcBorders>
              <w:top w:val="nil"/>
              <w:left w:val="nil"/>
              <w:bottom w:val="nil"/>
              <w:right w:val="nil"/>
            </w:tcBorders>
            <w:shd w:val="clear" w:color="auto" w:fill="auto"/>
            <w:hideMark/>
          </w:tcPr>
          <w:p w14:paraId="09096F49" w14:textId="77777777" w:rsidR="00C949D6" w:rsidRPr="00A35F12" w:rsidRDefault="00C949D6" w:rsidP="00C949D6">
            <w:pPr>
              <w:rPr>
                <w:color w:val="000000"/>
                <w:sz w:val="18"/>
                <w:szCs w:val="18"/>
                <w:lang w:val="ru-RU"/>
              </w:rPr>
            </w:pPr>
            <w:r w:rsidRPr="00A35F12">
              <w:rPr>
                <w:color w:val="000000"/>
                <w:sz w:val="17"/>
                <w:szCs w:val="17"/>
                <w:lang w:val="ru-RU"/>
              </w:rPr>
              <w:t>Расходы на поддержку программ</w:t>
            </w:r>
          </w:p>
        </w:tc>
        <w:tc>
          <w:tcPr>
            <w:tcW w:w="1180" w:type="dxa"/>
            <w:tcBorders>
              <w:top w:val="nil"/>
              <w:left w:val="nil"/>
              <w:bottom w:val="nil"/>
              <w:right w:val="nil"/>
            </w:tcBorders>
            <w:shd w:val="clear" w:color="auto" w:fill="auto"/>
            <w:vAlign w:val="center"/>
            <w:hideMark/>
          </w:tcPr>
          <w:p w14:paraId="09096F4A" w14:textId="77777777" w:rsidR="00C949D6" w:rsidRPr="00A35F12" w:rsidRDefault="00C949D6" w:rsidP="00C949D6">
            <w:pPr>
              <w:jc w:val="right"/>
              <w:rPr>
                <w:color w:val="000000"/>
                <w:sz w:val="18"/>
                <w:szCs w:val="18"/>
                <w:lang w:val="ru-RU"/>
              </w:rPr>
            </w:pPr>
            <w:r w:rsidRPr="00A35F12">
              <w:rPr>
                <w:color w:val="000000"/>
                <w:sz w:val="18"/>
                <w:szCs w:val="18"/>
                <w:lang w:val="ru-RU"/>
              </w:rPr>
              <w:t>2 268,1</w:t>
            </w:r>
          </w:p>
        </w:tc>
        <w:tc>
          <w:tcPr>
            <w:tcW w:w="1180" w:type="dxa"/>
            <w:tcBorders>
              <w:top w:val="nil"/>
              <w:left w:val="nil"/>
              <w:bottom w:val="nil"/>
              <w:right w:val="nil"/>
            </w:tcBorders>
            <w:shd w:val="clear" w:color="auto" w:fill="auto"/>
            <w:vAlign w:val="center"/>
            <w:hideMark/>
          </w:tcPr>
          <w:p w14:paraId="09096F4B" w14:textId="77777777" w:rsidR="00C949D6" w:rsidRPr="00A35F12" w:rsidRDefault="00C949D6" w:rsidP="00C949D6">
            <w:pPr>
              <w:jc w:val="right"/>
              <w:rPr>
                <w:color w:val="000000"/>
                <w:sz w:val="18"/>
                <w:szCs w:val="18"/>
                <w:lang w:val="ru-RU"/>
              </w:rPr>
            </w:pPr>
            <w:r w:rsidRPr="00A35F12">
              <w:rPr>
                <w:color w:val="000000"/>
                <w:sz w:val="18"/>
                <w:szCs w:val="18"/>
                <w:lang w:val="ru-RU"/>
              </w:rPr>
              <w:t>2 468,1</w:t>
            </w:r>
          </w:p>
        </w:tc>
        <w:tc>
          <w:tcPr>
            <w:tcW w:w="1180" w:type="dxa"/>
            <w:tcBorders>
              <w:top w:val="nil"/>
              <w:left w:val="nil"/>
              <w:bottom w:val="nil"/>
              <w:right w:val="nil"/>
            </w:tcBorders>
            <w:shd w:val="clear" w:color="auto" w:fill="auto"/>
            <w:vAlign w:val="center"/>
            <w:hideMark/>
          </w:tcPr>
          <w:p w14:paraId="09096F4C"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4 736,2</w:t>
            </w:r>
          </w:p>
        </w:tc>
      </w:tr>
      <w:tr w:rsidR="00C949D6" w:rsidRPr="00A35F12" w14:paraId="09096F52" w14:textId="77777777" w:rsidTr="00C949D6">
        <w:trPr>
          <w:trHeight w:val="300"/>
        </w:trPr>
        <w:tc>
          <w:tcPr>
            <w:tcW w:w="5160" w:type="dxa"/>
            <w:tcBorders>
              <w:top w:val="nil"/>
              <w:left w:val="nil"/>
              <w:bottom w:val="nil"/>
              <w:right w:val="nil"/>
            </w:tcBorders>
            <w:shd w:val="clear" w:color="auto" w:fill="auto"/>
            <w:hideMark/>
          </w:tcPr>
          <w:p w14:paraId="09096F4E" w14:textId="77777777" w:rsidR="00C949D6" w:rsidRPr="00A35F12" w:rsidRDefault="00C949D6" w:rsidP="00C949D6">
            <w:pPr>
              <w:rPr>
                <w:color w:val="000000"/>
                <w:sz w:val="18"/>
                <w:szCs w:val="18"/>
                <w:lang w:val="ru-RU"/>
              </w:rPr>
            </w:pPr>
            <w:r w:rsidRPr="00A35F12">
              <w:rPr>
                <w:color w:val="000000"/>
                <w:sz w:val="17"/>
                <w:szCs w:val="17"/>
                <w:lang w:val="ru-RU"/>
              </w:rPr>
              <w:lastRenderedPageBreak/>
              <w:t>Резерв оборотных средств</w:t>
            </w:r>
          </w:p>
        </w:tc>
        <w:tc>
          <w:tcPr>
            <w:tcW w:w="1180" w:type="dxa"/>
            <w:tcBorders>
              <w:top w:val="nil"/>
              <w:left w:val="nil"/>
              <w:bottom w:val="nil"/>
              <w:right w:val="nil"/>
            </w:tcBorders>
            <w:shd w:val="clear" w:color="auto" w:fill="auto"/>
            <w:vAlign w:val="center"/>
            <w:hideMark/>
          </w:tcPr>
          <w:p w14:paraId="09096F4F" w14:textId="77777777" w:rsidR="00C949D6" w:rsidRPr="00A35F12" w:rsidRDefault="00C949D6" w:rsidP="00C949D6">
            <w:pPr>
              <w:jc w:val="right"/>
              <w:rPr>
                <w:color w:val="000000"/>
                <w:sz w:val="18"/>
                <w:szCs w:val="18"/>
                <w:lang w:val="ru-RU"/>
              </w:rPr>
            </w:pPr>
            <w:r w:rsidRPr="00A35F12">
              <w:rPr>
                <w:color w:val="000000"/>
                <w:sz w:val="18"/>
                <w:szCs w:val="18"/>
                <w:lang w:val="ru-RU"/>
              </w:rPr>
              <w:t>216,4</w:t>
            </w:r>
          </w:p>
        </w:tc>
        <w:tc>
          <w:tcPr>
            <w:tcW w:w="1180" w:type="dxa"/>
            <w:tcBorders>
              <w:top w:val="nil"/>
              <w:left w:val="nil"/>
              <w:bottom w:val="nil"/>
              <w:right w:val="nil"/>
            </w:tcBorders>
            <w:shd w:val="clear" w:color="auto" w:fill="auto"/>
            <w:vAlign w:val="center"/>
            <w:hideMark/>
          </w:tcPr>
          <w:p w14:paraId="09096F50" w14:textId="77777777" w:rsidR="00C949D6" w:rsidRPr="00A35F12" w:rsidRDefault="00C949D6" w:rsidP="00C949D6">
            <w:pPr>
              <w:jc w:val="right"/>
              <w:rPr>
                <w:color w:val="000000"/>
                <w:sz w:val="18"/>
                <w:szCs w:val="18"/>
                <w:lang w:val="ru-RU"/>
              </w:rPr>
            </w:pPr>
            <w:r w:rsidRPr="00A35F12">
              <w:rPr>
                <w:color w:val="000000"/>
                <w:sz w:val="18"/>
                <w:szCs w:val="18"/>
                <w:lang w:val="ru-RU"/>
              </w:rPr>
              <w:t>260,8</w:t>
            </w:r>
          </w:p>
        </w:tc>
        <w:tc>
          <w:tcPr>
            <w:tcW w:w="1180" w:type="dxa"/>
            <w:tcBorders>
              <w:top w:val="nil"/>
              <w:left w:val="nil"/>
              <w:bottom w:val="nil"/>
              <w:right w:val="nil"/>
            </w:tcBorders>
            <w:shd w:val="clear" w:color="auto" w:fill="auto"/>
            <w:noWrap/>
            <w:vAlign w:val="center"/>
            <w:hideMark/>
          </w:tcPr>
          <w:p w14:paraId="09096F51"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477,2</w:t>
            </w:r>
          </w:p>
        </w:tc>
      </w:tr>
      <w:tr w:rsidR="00C949D6" w:rsidRPr="00A35F12" w14:paraId="09096F57" w14:textId="77777777" w:rsidTr="00C949D6">
        <w:trPr>
          <w:trHeight w:val="400"/>
        </w:trPr>
        <w:tc>
          <w:tcPr>
            <w:tcW w:w="5160" w:type="dxa"/>
            <w:tcBorders>
              <w:top w:val="single" w:sz="8" w:space="0" w:color="auto"/>
              <w:left w:val="nil"/>
              <w:bottom w:val="single" w:sz="8" w:space="0" w:color="auto"/>
              <w:right w:val="nil"/>
            </w:tcBorders>
            <w:shd w:val="clear" w:color="auto" w:fill="auto"/>
            <w:vAlign w:val="center"/>
            <w:hideMark/>
          </w:tcPr>
          <w:p w14:paraId="09096F53" w14:textId="77777777" w:rsidR="00C949D6" w:rsidRPr="00A35F12" w:rsidRDefault="00C949D6" w:rsidP="00C949D6">
            <w:pPr>
              <w:rPr>
                <w:b/>
                <w:bCs/>
                <w:color w:val="000000"/>
                <w:sz w:val="18"/>
                <w:szCs w:val="18"/>
                <w:lang w:val="ru-RU"/>
              </w:rPr>
            </w:pPr>
            <w:r w:rsidRPr="00A35F12">
              <w:rPr>
                <w:b/>
                <w:bCs/>
                <w:color w:val="000000"/>
                <w:sz w:val="18"/>
                <w:szCs w:val="18"/>
                <w:lang w:val="ru-RU"/>
              </w:rPr>
              <w:t>Итого потребностей</w:t>
            </w:r>
          </w:p>
        </w:tc>
        <w:tc>
          <w:tcPr>
            <w:tcW w:w="1180" w:type="dxa"/>
            <w:tcBorders>
              <w:top w:val="single" w:sz="8" w:space="0" w:color="auto"/>
              <w:left w:val="nil"/>
              <w:bottom w:val="single" w:sz="8" w:space="0" w:color="auto"/>
              <w:right w:val="nil"/>
            </w:tcBorders>
            <w:shd w:val="clear" w:color="auto" w:fill="auto"/>
            <w:vAlign w:val="center"/>
            <w:hideMark/>
          </w:tcPr>
          <w:p w14:paraId="09096F54"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19 931,6</w:t>
            </w:r>
          </w:p>
        </w:tc>
        <w:tc>
          <w:tcPr>
            <w:tcW w:w="1180" w:type="dxa"/>
            <w:tcBorders>
              <w:top w:val="single" w:sz="8" w:space="0" w:color="auto"/>
              <w:left w:val="nil"/>
              <w:bottom w:val="single" w:sz="8" w:space="0" w:color="auto"/>
              <w:right w:val="nil"/>
            </w:tcBorders>
            <w:shd w:val="clear" w:color="auto" w:fill="auto"/>
            <w:vAlign w:val="center"/>
            <w:hideMark/>
          </w:tcPr>
          <w:p w14:paraId="09096F55"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21 714,5</w:t>
            </w:r>
          </w:p>
        </w:tc>
        <w:tc>
          <w:tcPr>
            <w:tcW w:w="1180" w:type="dxa"/>
            <w:tcBorders>
              <w:top w:val="single" w:sz="8" w:space="0" w:color="auto"/>
              <w:left w:val="nil"/>
              <w:bottom w:val="single" w:sz="8" w:space="0" w:color="auto"/>
              <w:right w:val="nil"/>
            </w:tcBorders>
            <w:shd w:val="clear" w:color="auto" w:fill="auto"/>
            <w:vAlign w:val="center"/>
            <w:hideMark/>
          </w:tcPr>
          <w:p w14:paraId="09096F56"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41 646,1</w:t>
            </w:r>
          </w:p>
        </w:tc>
      </w:tr>
      <w:tr w:rsidR="00C949D6" w:rsidRPr="00A35F12" w14:paraId="09096F5C" w14:textId="77777777" w:rsidTr="00C949D6">
        <w:trPr>
          <w:trHeight w:val="470"/>
        </w:trPr>
        <w:tc>
          <w:tcPr>
            <w:tcW w:w="5160" w:type="dxa"/>
            <w:tcBorders>
              <w:top w:val="nil"/>
              <w:left w:val="nil"/>
              <w:bottom w:val="single" w:sz="8" w:space="0" w:color="auto"/>
              <w:right w:val="nil"/>
            </w:tcBorders>
            <w:shd w:val="clear" w:color="auto" w:fill="auto"/>
            <w:vAlign w:val="center"/>
            <w:hideMark/>
          </w:tcPr>
          <w:p w14:paraId="09096F58" w14:textId="77777777" w:rsidR="00C949D6" w:rsidRPr="00A35F12" w:rsidRDefault="00C949D6" w:rsidP="00C949D6">
            <w:pPr>
              <w:rPr>
                <w:b/>
                <w:bCs/>
                <w:color w:val="000000"/>
                <w:sz w:val="18"/>
                <w:szCs w:val="18"/>
                <w:lang w:val="ru-RU"/>
              </w:rPr>
            </w:pPr>
            <w:r w:rsidRPr="00A35F12">
              <w:rPr>
                <w:b/>
                <w:bCs/>
                <w:sz w:val="17"/>
                <w:szCs w:val="17"/>
                <w:lang w:val="ru-RU"/>
              </w:rPr>
              <w:t xml:space="preserve">Доля Конвенции в комплексном бюджете </w:t>
            </w:r>
            <w:r w:rsidRPr="00A35F12">
              <w:rPr>
                <w:b/>
                <w:bCs/>
                <w:color w:val="000000" w:themeColor="text1"/>
                <w:kern w:val="20"/>
                <w:sz w:val="17"/>
                <w:szCs w:val="17"/>
                <w:lang w:val="ru-RU"/>
              </w:rPr>
              <w:t>(72%)</w:t>
            </w:r>
          </w:p>
        </w:tc>
        <w:tc>
          <w:tcPr>
            <w:tcW w:w="1180" w:type="dxa"/>
            <w:tcBorders>
              <w:top w:val="nil"/>
              <w:left w:val="nil"/>
              <w:bottom w:val="single" w:sz="8" w:space="0" w:color="auto"/>
              <w:right w:val="nil"/>
            </w:tcBorders>
            <w:shd w:val="clear" w:color="auto" w:fill="auto"/>
            <w:vAlign w:val="center"/>
            <w:hideMark/>
          </w:tcPr>
          <w:p w14:paraId="09096F59"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2 989,7</w:t>
            </w:r>
          </w:p>
        </w:tc>
        <w:tc>
          <w:tcPr>
            <w:tcW w:w="1180" w:type="dxa"/>
            <w:tcBorders>
              <w:top w:val="nil"/>
              <w:left w:val="nil"/>
              <w:bottom w:val="single" w:sz="8" w:space="0" w:color="auto"/>
              <w:right w:val="nil"/>
            </w:tcBorders>
            <w:shd w:val="clear" w:color="auto" w:fill="auto"/>
            <w:vAlign w:val="center"/>
            <w:hideMark/>
          </w:tcPr>
          <w:p w14:paraId="09096F5A"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3 257,2</w:t>
            </w:r>
          </w:p>
        </w:tc>
        <w:tc>
          <w:tcPr>
            <w:tcW w:w="1180" w:type="dxa"/>
            <w:tcBorders>
              <w:top w:val="nil"/>
              <w:left w:val="nil"/>
              <w:bottom w:val="single" w:sz="8" w:space="0" w:color="auto"/>
              <w:right w:val="nil"/>
            </w:tcBorders>
            <w:shd w:val="clear" w:color="auto" w:fill="auto"/>
            <w:vAlign w:val="center"/>
            <w:hideMark/>
          </w:tcPr>
          <w:p w14:paraId="09096F5B"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6 246,9</w:t>
            </w:r>
          </w:p>
        </w:tc>
      </w:tr>
      <w:tr w:rsidR="00C949D6" w:rsidRPr="00A35F12" w14:paraId="09096F61" w14:textId="77777777" w:rsidTr="00C949D6">
        <w:trPr>
          <w:trHeight w:val="290"/>
        </w:trPr>
        <w:tc>
          <w:tcPr>
            <w:tcW w:w="5160" w:type="dxa"/>
            <w:tcBorders>
              <w:top w:val="nil"/>
              <w:left w:val="nil"/>
              <w:bottom w:val="nil"/>
              <w:right w:val="nil"/>
            </w:tcBorders>
            <w:shd w:val="clear" w:color="auto" w:fill="auto"/>
            <w:vAlign w:val="center"/>
            <w:hideMark/>
          </w:tcPr>
          <w:p w14:paraId="09096F5D" w14:textId="77777777" w:rsidR="00C949D6" w:rsidRPr="00A35F12" w:rsidRDefault="00C949D6" w:rsidP="00C949D6">
            <w:pPr>
              <w:rPr>
                <w:color w:val="000000"/>
                <w:sz w:val="18"/>
                <w:szCs w:val="18"/>
                <w:lang w:val="ru-RU"/>
              </w:rPr>
            </w:pPr>
            <w:r w:rsidRPr="00A35F12">
              <w:rPr>
                <w:sz w:val="17"/>
                <w:szCs w:val="17"/>
                <w:lang w:val="ru-RU"/>
              </w:rPr>
              <w:t>Минус: Взнос принимающей страны</w:t>
            </w:r>
          </w:p>
        </w:tc>
        <w:tc>
          <w:tcPr>
            <w:tcW w:w="1180" w:type="dxa"/>
            <w:tcBorders>
              <w:top w:val="nil"/>
              <w:left w:val="nil"/>
              <w:bottom w:val="nil"/>
              <w:right w:val="nil"/>
            </w:tcBorders>
            <w:shd w:val="clear" w:color="auto" w:fill="auto"/>
            <w:vAlign w:val="center"/>
            <w:hideMark/>
          </w:tcPr>
          <w:p w14:paraId="09096F5E" w14:textId="77777777" w:rsidR="00C949D6" w:rsidRPr="00A35F12" w:rsidRDefault="00C949D6" w:rsidP="00C949D6">
            <w:pPr>
              <w:jc w:val="right"/>
              <w:rPr>
                <w:color w:val="000000"/>
                <w:sz w:val="18"/>
                <w:szCs w:val="18"/>
                <w:lang w:val="ru-RU"/>
              </w:rPr>
            </w:pPr>
            <w:r w:rsidRPr="00A35F12">
              <w:rPr>
                <w:color w:val="000000"/>
                <w:sz w:val="18"/>
                <w:szCs w:val="18"/>
                <w:lang w:val="ru-RU"/>
              </w:rPr>
              <w:t>-245,0</w:t>
            </w:r>
          </w:p>
        </w:tc>
        <w:tc>
          <w:tcPr>
            <w:tcW w:w="1180" w:type="dxa"/>
            <w:tcBorders>
              <w:top w:val="nil"/>
              <w:left w:val="nil"/>
              <w:bottom w:val="nil"/>
              <w:right w:val="nil"/>
            </w:tcBorders>
            <w:shd w:val="clear" w:color="auto" w:fill="auto"/>
            <w:vAlign w:val="center"/>
            <w:hideMark/>
          </w:tcPr>
          <w:p w14:paraId="09096F5F" w14:textId="77777777" w:rsidR="00C949D6" w:rsidRPr="00A35F12" w:rsidRDefault="00C949D6" w:rsidP="00C949D6">
            <w:pPr>
              <w:jc w:val="right"/>
              <w:rPr>
                <w:color w:val="000000"/>
                <w:sz w:val="18"/>
                <w:szCs w:val="18"/>
                <w:lang w:val="ru-RU"/>
              </w:rPr>
            </w:pPr>
            <w:r w:rsidRPr="00A35F12">
              <w:rPr>
                <w:color w:val="000000"/>
                <w:sz w:val="18"/>
                <w:szCs w:val="18"/>
                <w:lang w:val="ru-RU"/>
              </w:rPr>
              <w:t>-249,7</w:t>
            </w:r>
          </w:p>
        </w:tc>
        <w:tc>
          <w:tcPr>
            <w:tcW w:w="1180" w:type="dxa"/>
            <w:tcBorders>
              <w:top w:val="nil"/>
              <w:left w:val="nil"/>
              <w:bottom w:val="nil"/>
              <w:right w:val="nil"/>
            </w:tcBorders>
            <w:shd w:val="clear" w:color="auto" w:fill="auto"/>
            <w:vAlign w:val="center"/>
            <w:hideMark/>
          </w:tcPr>
          <w:p w14:paraId="09096F60"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-494,7</w:t>
            </w:r>
          </w:p>
        </w:tc>
      </w:tr>
      <w:tr w:rsidR="00C949D6" w:rsidRPr="00A35F12" w14:paraId="09096F66" w14:textId="77777777" w:rsidTr="00C949D6">
        <w:trPr>
          <w:trHeight w:val="300"/>
        </w:trPr>
        <w:tc>
          <w:tcPr>
            <w:tcW w:w="5160" w:type="dxa"/>
            <w:tcBorders>
              <w:top w:val="nil"/>
              <w:left w:val="nil"/>
              <w:bottom w:val="single" w:sz="8" w:space="0" w:color="auto"/>
              <w:right w:val="nil"/>
            </w:tcBorders>
            <w:shd w:val="clear" w:color="auto" w:fill="auto"/>
            <w:vAlign w:val="center"/>
            <w:hideMark/>
          </w:tcPr>
          <w:p w14:paraId="09096F62" w14:textId="77777777" w:rsidR="00C949D6" w:rsidRPr="00A35F12" w:rsidRDefault="00C949D6" w:rsidP="00C949D6">
            <w:pPr>
              <w:rPr>
                <w:color w:val="000000"/>
                <w:sz w:val="18"/>
                <w:szCs w:val="18"/>
                <w:lang w:val="ru-RU"/>
              </w:rPr>
            </w:pPr>
            <w:r w:rsidRPr="00A35F12">
              <w:rPr>
                <w:sz w:val="17"/>
                <w:szCs w:val="17"/>
                <w:lang w:val="ru-RU"/>
              </w:rPr>
              <w:t>Минус: использование резервов</w:t>
            </w:r>
          </w:p>
        </w:tc>
        <w:tc>
          <w:tcPr>
            <w:tcW w:w="1180" w:type="dxa"/>
            <w:tcBorders>
              <w:top w:val="nil"/>
              <w:left w:val="nil"/>
              <w:bottom w:val="single" w:sz="8" w:space="0" w:color="auto"/>
              <w:right w:val="nil"/>
            </w:tcBorders>
            <w:shd w:val="clear" w:color="auto" w:fill="auto"/>
            <w:vAlign w:val="center"/>
            <w:hideMark/>
          </w:tcPr>
          <w:p w14:paraId="09096F63" w14:textId="77777777" w:rsidR="00C949D6" w:rsidRPr="00A35F12" w:rsidRDefault="00C949D6" w:rsidP="00C949D6">
            <w:pPr>
              <w:jc w:val="right"/>
              <w:rPr>
                <w:color w:val="000000"/>
                <w:sz w:val="18"/>
                <w:szCs w:val="18"/>
                <w:lang w:val="ru-RU"/>
              </w:rPr>
            </w:pPr>
            <w:r w:rsidRPr="00A35F12">
              <w:rPr>
                <w:color w:val="000000"/>
                <w:sz w:val="18"/>
                <w:szCs w:val="18"/>
                <w:lang w:val="ru-RU"/>
              </w:rPr>
              <w:t>-30,8</w:t>
            </w:r>
          </w:p>
        </w:tc>
        <w:tc>
          <w:tcPr>
            <w:tcW w:w="1180" w:type="dxa"/>
            <w:tcBorders>
              <w:top w:val="nil"/>
              <w:left w:val="nil"/>
              <w:bottom w:val="single" w:sz="8" w:space="0" w:color="auto"/>
              <w:right w:val="nil"/>
            </w:tcBorders>
            <w:shd w:val="clear" w:color="auto" w:fill="auto"/>
            <w:vAlign w:val="center"/>
            <w:hideMark/>
          </w:tcPr>
          <w:p w14:paraId="09096F64" w14:textId="77777777" w:rsidR="00C949D6" w:rsidRPr="00A35F12" w:rsidRDefault="00C949D6" w:rsidP="00C949D6">
            <w:pPr>
              <w:jc w:val="right"/>
              <w:rPr>
                <w:color w:val="000000"/>
                <w:sz w:val="18"/>
                <w:szCs w:val="18"/>
                <w:lang w:val="ru-RU"/>
              </w:rPr>
            </w:pPr>
            <w:r w:rsidRPr="00A35F12">
              <w:rPr>
                <w:color w:val="000000"/>
                <w:sz w:val="18"/>
                <w:szCs w:val="18"/>
                <w:lang w:val="ru-RU"/>
              </w:rPr>
              <w:t>-30,8</w:t>
            </w:r>
          </w:p>
        </w:tc>
        <w:tc>
          <w:tcPr>
            <w:tcW w:w="1180" w:type="dxa"/>
            <w:tcBorders>
              <w:top w:val="nil"/>
              <w:left w:val="nil"/>
              <w:bottom w:val="nil"/>
              <w:right w:val="nil"/>
            </w:tcBorders>
            <w:shd w:val="clear" w:color="auto" w:fill="auto"/>
            <w:vAlign w:val="center"/>
            <w:hideMark/>
          </w:tcPr>
          <w:p w14:paraId="09096F65" w14:textId="77777777" w:rsidR="00C949D6" w:rsidRPr="00A35F12" w:rsidRDefault="00C949D6" w:rsidP="00C949D6">
            <w:pPr>
              <w:jc w:val="right"/>
              <w:rPr>
                <w:b/>
                <w:bCs/>
                <w:color w:val="000000"/>
                <w:sz w:val="18"/>
                <w:szCs w:val="18"/>
                <w:lang w:val="ru-RU"/>
              </w:rPr>
            </w:pPr>
            <w:r w:rsidRPr="00A35F12">
              <w:rPr>
                <w:b/>
                <w:bCs/>
                <w:color w:val="000000"/>
                <w:sz w:val="18"/>
                <w:szCs w:val="18"/>
                <w:lang w:val="ru-RU"/>
              </w:rPr>
              <w:t>-61,6</w:t>
            </w:r>
          </w:p>
        </w:tc>
      </w:tr>
      <w:tr w:rsidR="00C949D6" w:rsidRPr="00A35F12" w14:paraId="09096F6B" w14:textId="77777777" w:rsidTr="00C949D6">
        <w:trPr>
          <w:trHeight w:val="470"/>
        </w:trPr>
        <w:tc>
          <w:tcPr>
            <w:tcW w:w="5160" w:type="dxa"/>
            <w:tcBorders>
              <w:top w:val="nil"/>
              <w:left w:val="nil"/>
              <w:bottom w:val="single" w:sz="8" w:space="0" w:color="auto"/>
              <w:right w:val="nil"/>
            </w:tcBorders>
            <w:shd w:val="clear" w:color="auto" w:fill="auto"/>
            <w:vAlign w:val="center"/>
            <w:hideMark/>
          </w:tcPr>
          <w:p w14:paraId="09096F67" w14:textId="77777777" w:rsidR="00C949D6" w:rsidRPr="00A35F12" w:rsidRDefault="00C949D6" w:rsidP="00C949D6">
            <w:pPr>
              <w:rPr>
                <w:b/>
                <w:bCs/>
                <w:i/>
                <w:iCs/>
                <w:color w:val="000000"/>
                <w:sz w:val="18"/>
                <w:szCs w:val="18"/>
                <w:lang w:val="ru-RU"/>
              </w:rPr>
            </w:pPr>
            <w:r w:rsidRPr="00A35F12">
              <w:rPr>
                <w:b/>
                <w:bCs/>
                <w:i/>
                <w:iCs/>
                <w:sz w:val="17"/>
                <w:szCs w:val="17"/>
                <w:lang w:val="ru-RU"/>
              </w:rPr>
              <w:t>Чистый итог (сумма для распределения между Сторонами)</w:t>
            </w:r>
          </w:p>
        </w:tc>
        <w:tc>
          <w:tcPr>
            <w:tcW w:w="1180" w:type="dxa"/>
            <w:tcBorders>
              <w:top w:val="nil"/>
              <w:left w:val="nil"/>
              <w:bottom w:val="single" w:sz="8" w:space="0" w:color="auto"/>
              <w:right w:val="nil"/>
            </w:tcBorders>
            <w:shd w:val="clear" w:color="auto" w:fill="auto"/>
            <w:vAlign w:val="center"/>
            <w:hideMark/>
          </w:tcPr>
          <w:p w14:paraId="09096F68" w14:textId="77777777" w:rsidR="00C949D6" w:rsidRPr="00A35F12" w:rsidRDefault="00C949D6" w:rsidP="00C949D6">
            <w:pPr>
              <w:jc w:val="right"/>
              <w:rPr>
                <w:b/>
                <w:bCs/>
                <w:i/>
                <w:iCs/>
                <w:color w:val="000000"/>
                <w:sz w:val="18"/>
                <w:szCs w:val="18"/>
                <w:lang w:val="ru-RU"/>
              </w:rPr>
            </w:pPr>
            <w:r w:rsidRPr="00A35F12">
              <w:rPr>
                <w:b/>
                <w:bCs/>
                <w:i/>
                <w:iCs/>
                <w:color w:val="000000"/>
                <w:sz w:val="18"/>
                <w:szCs w:val="18"/>
                <w:lang w:val="ru-RU"/>
              </w:rPr>
              <w:t>2 713,9</w:t>
            </w:r>
          </w:p>
        </w:tc>
        <w:tc>
          <w:tcPr>
            <w:tcW w:w="1180" w:type="dxa"/>
            <w:tcBorders>
              <w:top w:val="nil"/>
              <w:left w:val="nil"/>
              <w:bottom w:val="single" w:sz="8" w:space="0" w:color="auto"/>
              <w:right w:val="nil"/>
            </w:tcBorders>
            <w:shd w:val="clear" w:color="auto" w:fill="auto"/>
            <w:vAlign w:val="center"/>
            <w:hideMark/>
          </w:tcPr>
          <w:p w14:paraId="09096F69" w14:textId="77777777" w:rsidR="00C949D6" w:rsidRPr="00A35F12" w:rsidRDefault="00C949D6" w:rsidP="00C949D6">
            <w:pPr>
              <w:jc w:val="right"/>
              <w:rPr>
                <w:b/>
                <w:bCs/>
                <w:i/>
                <w:iCs/>
                <w:color w:val="000000"/>
                <w:sz w:val="18"/>
                <w:szCs w:val="18"/>
                <w:lang w:val="ru-RU"/>
              </w:rPr>
            </w:pPr>
            <w:r w:rsidRPr="00A35F12">
              <w:rPr>
                <w:b/>
                <w:bCs/>
                <w:i/>
                <w:iCs/>
                <w:color w:val="000000"/>
                <w:sz w:val="18"/>
                <w:szCs w:val="18"/>
                <w:lang w:val="ru-RU"/>
              </w:rPr>
              <w:t>2 976,7</w:t>
            </w:r>
          </w:p>
        </w:tc>
        <w:tc>
          <w:tcPr>
            <w:tcW w:w="1180" w:type="dxa"/>
            <w:tcBorders>
              <w:top w:val="single" w:sz="8" w:space="0" w:color="auto"/>
              <w:left w:val="nil"/>
              <w:bottom w:val="single" w:sz="8" w:space="0" w:color="auto"/>
              <w:right w:val="nil"/>
            </w:tcBorders>
            <w:shd w:val="clear" w:color="auto" w:fill="auto"/>
            <w:vAlign w:val="center"/>
            <w:hideMark/>
          </w:tcPr>
          <w:p w14:paraId="09096F6A" w14:textId="77777777" w:rsidR="00C949D6" w:rsidRPr="00A35F12" w:rsidRDefault="00C949D6" w:rsidP="00C949D6">
            <w:pPr>
              <w:jc w:val="right"/>
              <w:rPr>
                <w:b/>
                <w:bCs/>
                <w:i/>
                <w:iCs/>
                <w:color w:val="000000"/>
                <w:sz w:val="18"/>
                <w:szCs w:val="18"/>
                <w:lang w:val="ru-RU"/>
              </w:rPr>
            </w:pPr>
            <w:r w:rsidRPr="00A35F12">
              <w:rPr>
                <w:b/>
                <w:bCs/>
                <w:i/>
                <w:iCs/>
                <w:color w:val="000000"/>
                <w:sz w:val="18"/>
                <w:szCs w:val="18"/>
                <w:lang w:val="ru-RU"/>
              </w:rPr>
              <w:t>5 690,6</w:t>
            </w:r>
          </w:p>
        </w:tc>
      </w:tr>
    </w:tbl>
    <w:p w14:paraId="09096F6C" w14:textId="77777777" w:rsidR="00C949D6" w:rsidRPr="00A35F12" w:rsidRDefault="00C949D6" w:rsidP="00C949D6">
      <w:pPr>
        <w:shd w:val="clear" w:color="auto" w:fill="FFFFFF" w:themeFill="background1"/>
        <w:jc w:val="center"/>
        <w:rPr>
          <w:lang w:val="ru-RU"/>
        </w:rPr>
      </w:pPr>
    </w:p>
    <w:p w14:paraId="09096F6D" w14:textId="77777777" w:rsidR="00C949D6" w:rsidRPr="00A35F12" w:rsidRDefault="00C949D6" w:rsidP="00C949D6">
      <w:pPr>
        <w:keepNext/>
        <w:spacing w:before="240" w:after="120"/>
        <w:ind w:left="1276" w:hanging="1276"/>
        <w:rPr>
          <w:b/>
          <w:color w:val="000000" w:themeColor="text1"/>
          <w:kern w:val="20"/>
          <w:vertAlign w:val="superscript"/>
          <w:lang w:val="ru-RU"/>
        </w:rPr>
      </w:pPr>
      <w:bookmarkStart w:id="119" w:name="_Hlk122452982"/>
      <w:bookmarkEnd w:id="116"/>
      <w:bookmarkEnd w:id="118"/>
      <w:r w:rsidRPr="00A35F12">
        <w:rPr>
          <w:b/>
          <w:color w:val="000000" w:themeColor="text1"/>
          <w:kern w:val="20"/>
          <w:lang w:val="ru-RU"/>
        </w:rPr>
        <w:t xml:space="preserve">Таблица 2. Взносы в Целевой фонд </w:t>
      </w:r>
      <w:r w:rsidRPr="00A35F12">
        <w:rPr>
          <w:b/>
          <w:bCs/>
          <w:szCs w:val="22"/>
          <w:lang w:val="ru-RU"/>
        </w:rPr>
        <w:t>Картахенского протокола по биобезопасности</w:t>
      </w:r>
      <w:r w:rsidRPr="00A35F12">
        <w:rPr>
          <w:lang w:val="ru-RU"/>
        </w:rPr>
        <w:t xml:space="preserve"> </w:t>
      </w:r>
      <w:r w:rsidRPr="00A35F12">
        <w:rPr>
          <w:b/>
          <w:color w:val="000000" w:themeColor="text1"/>
          <w:kern w:val="20"/>
          <w:lang w:val="ru-RU"/>
        </w:rPr>
        <w:t>на двухлетний период 2023-2024</w:t>
      </w:r>
      <w:bookmarkEnd w:id="119"/>
      <w:r w:rsidRPr="00A35F12">
        <w:rPr>
          <w:b/>
          <w:color w:val="000000" w:themeColor="text1"/>
          <w:kern w:val="20"/>
          <w:lang w:val="ru-RU"/>
        </w:rPr>
        <w:t xml:space="preserve"> годов</w:t>
      </w:r>
      <w:r w:rsidRPr="00715BBB">
        <w:rPr>
          <w:rStyle w:val="FootnoteReference"/>
          <w:bCs/>
          <w:color w:val="000000" w:themeColor="text1"/>
          <w:kern w:val="20"/>
          <w:sz w:val="22"/>
          <w:szCs w:val="22"/>
          <w:u w:val="none"/>
          <w:vertAlign w:val="superscript"/>
          <w:lang w:val="ru-RU"/>
        </w:rPr>
        <w:footnoteReference w:id="49"/>
      </w:r>
    </w:p>
    <w:tbl>
      <w:tblPr>
        <w:tblW w:w="9504" w:type="dxa"/>
        <w:tblLayout w:type="fixed"/>
        <w:tblLook w:val="04A0" w:firstRow="1" w:lastRow="0" w:firstColumn="1" w:lastColumn="0" w:noHBand="0" w:noVBand="1"/>
      </w:tblPr>
      <w:tblGrid>
        <w:gridCol w:w="3614"/>
        <w:gridCol w:w="1178"/>
        <w:gridCol w:w="1178"/>
        <w:gridCol w:w="1178"/>
        <w:gridCol w:w="1178"/>
        <w:gridCol w:w="1178"/>
      </w:tblGrid>
      <w:tr w:rsidR="00C949D6" w:rsidRPr="00A35F12" w14:paraId="09096F77" w14:textId="77777777" w:rsidTr="00C949D6">
        <w:trPr>
          <w:cantSplit/>
          <w:trHeight w:val="245"/>
          <w:tblHeader/>
        </w:trPr>
        <w:tc>
          <w:tcPr>
            <w:tcW w:w="36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96F6E" w14:textId="77777777" w:rsidR="00C949D6" w:rsidRPr="00A35F12" w:rsidRDefault="00C949D6" w:rsidP="00C949D6">
            <w:pPr>
              <w:ind w:left="144" w:hanging="144"/>
              <w:jc w:val="center"/>
              <w:rPr>
                <w:b/>
                <w:bCs/>
                <w:sz w:val="18"/>
                <w:szCs w:val="18"/>
                <w:lang w:val="ru-RU" w:eastAsia="zh-CN"/>
              </w:rPr>
            </w:pPr>
            <w:r w:rsidRPr="00A35F12">
              <w:rPr>
                <w:rFonts w:eastAsiaTheme="minorEastAsia"/>
                <w:b/>
                <w:bCs/>
                <w:sz w:val="18"/>
                <w:szCs w:val="18"/>
                <w:lang w:val="ru-RU" w:eastAsia="zh-CN"/>
              </w:rPr>
              <w:t>Сторона</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09096F6F" w14:textId="77777777" w:rsidR="00C949D6" w:rsidRPr="00A35F12" w:rsidRDefault="00C949D6" w:rsidP="00C949D6">
            <w:pPr>
              <w:jc w:val="center"/>
              <w:rPr>
                <w:rFonts w:eastAsiaTheme="minorEastAsia"/>
                <w:b/>
                <w:bCs/>
                <w:sz w:val="16"/>
                <w:szCs w:val="16"/>
                <w:lang w:val="ru-RU" w:eastAsia="zh-CN"/>
              </w:rPr>
            </w:pPr>
            <w:r w:rsidRPr="00A35F12">
              <w:rPr>
                <w:rFonts w:eastAsiaTheme="minorEastAsia"/>
                <w:b/>
                <w:bCs/>
                <w:sz w:val="16"/>
                <w:szCs w:val="16"/>
                <w:lang w:val="ru-RU" w:eastAsia="zh-CN"/>
              </w:rPr>
              <w:t>Шкала взносов за 2022-2024 гг.</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09096F70" w14:textId="77777777" w:rsidR="00C949D6" w:rsidRPr="00A35F12" w:rsidRDefault="00C949D6" w:rsidP="00C949D6">
            <w:pPr>
              <w:jc w:val="center"/>
              <w:rPr>
                <w:rFonts w:eastAsiaTheme="minorEastAsia"/>
                <w:b/>
                <w:bCs/>
                <w:sz w:val="16"/>
                <w:szCs w:val="16"/>
                <w:lang w:val="ru-RU" w:eastAsia="zh-CN"/>
              </w:rPr>
            </w:pPr>
            <w:r w:rsidRPr="00A35F12">
              <w:rPr>
                <w:rFonts w:eastAsiaTheme="minorEastAsia"/>
                <w:b/>
                <w:bCs/>
                <w:sz w:val="16"/>
                <w:szCs w:val="16"/>
                <w:lang w:val="ru-RU" w:eastAsia="zh-CN"/>
              </w:rPr>
              <w:t>Шкала с предельным взносом в 22%; ни одна НРС не вносит более 0,01%</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09096F71" w14:textId="77777777" w:rsidR="00C949D6" w:rsidRDefault="00C949D6" w:rsidP="007F663B">
            <w:pPr>
              <w:ind w:left="-16" w:right="-75"/>
              <w:jc w:val="center"/>
              <w:rPr>
                <w:rFonts w:eastAsiaTheme="minorEastAsia"/>
                <w:b/>
                <w:bCs/>
                <w:sz w:val="16"/>
                <w:szCs w:val="16"/>
                <w:lang w:val="ru-RU" w:eastAsia="zh-CN"/>
              </w:rPr>
            </w:pPr>
            <w:r w:rsidRPr="00A35F12">
              <w:rPr>
                <w:rFonts w:eastAsiaTheme="minorEastAsia"/>
                <w:b/>
                <w:bCs/>
                <w:sz w:val="16"/>
                <w:szCs w:val="16"/>
                <w:lang w:val="ru-RU" w:eastAsia="zh-CN"/>
              </w:rPr>
              <w:t xml:space="preserve">Взнос на </w:t>
            </w:r>
            <w:r w:rsidRPr="00A35F12">
              <w:rPr>
                <w:rFonts w:eastAsiaTheme="minorEastAsia"/>
                <w:b/>
                <w:bCs/>
                <w:sz w:val="16"/>
                <w:szCs w:val="16"/>
                <w:lang w:val="ru-RU" w:eastAsia="zh-CN"/>
              </w:rPr>
              <w:br/>
              <w:t>1 января 2023</w:t>
            </w:r>
            <w:r w:rsidR="007F663B">
              <w:rPr>
                <w:rFonts w:eastAsiaTheme="minorEastAsia"/>
                <w:b/>
                <w:bCs/>
                <w:sz w:val="16"/>
                <w:szCs w:val="16"/>
                <w:lang w:val="fr-FR" w:eastAsia="zh-CN"/>
              </w:rPr>
              <w:t> </w:t>
            </w:r>
            <w:r w:rsidRPr="00A35F12">
              <w:rPr>
                <w:rFonts w:eastAsiaTheme="minorEastAsia"/>
                <w:b/>
                <w:bCs/>
                <w:sz w:val="16"/>
                <w:szCs w:val="16"/>
                <w:lang w:val="ru-RU" w:eastAsia="zh-CN"/>
              </w:rPr>
              <w:t xml:space="preserve"> г.</w:t>
            </w:r>
          </w:p>
          <w:p w14:paraId="09096F72" w14:textId="77777777" w:rsidR="00C949D6" w:rsidRPr="00A35F12" w:rsidRDefault="00C949D6" w:rsidP="00C949D6">
            <w:pPr>
              <w:ind w:right="-75"/>
              <w:jc w:val="center"/>
              <w:rPr>
                <w:rFonts w:eastAsiaTheme="minorEastAsia"/>
                <w:b/>
                <w:bCs/>
                <w:sz w:val="16"/>
                <w:szCs w:val="16"/>
                <w:lang w:val="ru-RU" w:eastAsia="zh-CN"/>
              </w:rPr>
            </w:pPr>
            <w:r w:rsidRPr="00175AA5">
              <w:rPr>
                <w:rFonts w:eastAsiaTheme="minorEastAsia"/>
                <w:b/>
                <w:bCs/>
                <w:sz w:val="16"/>
                <w:szCs w:val="16"/>
                <w:lang w:val="ru-RU" w:eastAsia="zh-CN"/>
              </w:rPr>
              <w:t>(долл. США)</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09096F73" w14:textId="77777777" w:rsidR="00C949D6" w:rsidRDefault="00C949D6" w:rsidP="007F663B">
            <w:pPr>
              <w:tabs>
                <w:tab w:val="left" w:pos="951"/>
              </w:tabs>
              <w:ind w:left="-60" w:hanging="142"/>
              <w:jc w:val="center"/>
              <w:rPr>
                <w:rFonts w:eastAsiaTheme="minorEastAsia"/>
                <w:b/>
                <w:bCs/>
                <w:sz w:val="16"/>
                <w:szCs w:val="16"/>
                <w:lang w:val="ru-RU" w:eastAsia="zh-CN"/>
              </w:rPr>
            </w:pPr>
            <w:r w:rsidRPr="00A35F12">
              <w:rPr>
                <w:rFonts w:eastAsiaTheme="minorEastAsia"/>
                <w:b/>
                <w:bCs/>
                <w:sz w:val="16"/>
                <w:szCs w:val="16"/>
                <w:lang w:val="ru-RU" w:eastAsia="zh-CN"/>
              </w:rPr>
              <w:t xml:space="preserve">Взнос на </w:t>
            </w:r>
            <w:r w:rsidRPr="00A35F12">
              <w:rPr>
                <w:rFonts w:eastAsiaTheme="minorEastAsia"/>
                <w:b/>
                <w:bCs/>
                <w:sz w:val="16"/>
                <w:szCs w:val="16"/>
                <w:lang w:val="ru-RU" w:eastAsia="zh-CN"/>
              </w:rPr>
              <w:br/>
              <w:t>1 января 2024</w:t>
            </w:r>
            <w:r w:rsidR="007F663B">
              <w:rPr>
                <w:rFonts w:eastAsiaTheme="minorEastAsia"/>
                <w:b/>
                <w:bCs/>
                <w:sz w:val="16"/>
                <w:szCs w:val="16"/>
                <w:lang w:val="fr-FR" w:eastAsia="zh-CN"/>
              </w:rPr>
              <w:t> </w:t>
            </w:r>
            <w:r w:rsidRPr="00A35F12">
              <w:rPr>
                <w:rFonts w:eastAsiaTheme="minorEastAsia"/>
                <w:b/>
                <w:bCs/>
                <w:sz w:val="16"/>
                <w:szCs w:val="16"/>
                <w:lang w:val="ru-RU" w:eastAsia="zh-CN"/>
              </w:rPr>
              <w:t xml:space="preserve"> г.</w:t>
            </w:r>
          </w:p>
          <w:p w14:paraId="09096F74" w14:textId="77777777" w:rsidR="00C949D6" w:rsidRPr="00A35F12" w:rsidRDefault="00C949D6" w:rsidP="00C949D6">
            <w:pPr>
              <w:tabs>
                <w:tab w:val="left" w:pos="951"/>
              </w:tabs>
              <w:ind w:left="-53"/>
              <w:jc w:val="center"/>
              <w:rPr>
                <w:rFonts w:eastAsiaTheme="minorEastAsia"/>
                <w:b/>
                <w:bCs/>
                <w:sz w:val="16"/>
                <w:szCs w:val="16"/>
                <w:lang w:val="ru-RU" w:eastAsia="zh-CN"/>
              </w:rPr>
            </w:pPr>
            <w:r w:rsidRPr="00175AA5">
              <w:rPr>
                <w:rFonts w:eastAsiaTheme="minorEastAsia"/>
                <w:b/>
                <w:bCs/>
                <w:sz w:val="16"/>
                <w:szCs w:val="16"/>
                <w:lang w:val="ru-RU" w:eastAsia="zh-CN"/>
              </w:rPr>
              <w:t>(долл. США</w:t>
            </w:r>
            <w:r>
              <w:rPr>
                <w:rFonts w:eastAsiaTheme="minorEastAsia"/>
                <w:b/>
                <w:bCs/>
                <w:sz w:val="16"/>
                <w:szCs w:val="16"/>
                <w:lang w:val="ru-RU" w:eastAsia="zh-CN"/>
              </w:rPr>
              <w:t>)</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09096F75" w14:textId="77777777" w:rsidR="00C949D6" w:rsidRDefault="00C949D6" w:rsidP="00C949D6">
            <w:pPr>
              <w:ind w:left="144" w:hanging="144"/>
              <w:jc w:val="center"/>
              <w:rPr>
                <w:rFonts w:eastAsiaTheme="minorEastAsia"/>
                <w:b/>
                <w:bCs/>
                <w:sz w:val="16"/>
                <w:szCs w:val="16"/>
                <w:lang w:val="ru-RU" w:eastAsia="zh-CN"/>
              </w:rPr>
            </w:pPr>
            <w:r w:rsidRPr="00A35F12">
              <w:rPr>
                <w:rFonts w:eastAsiaTheme="minorEastAsia"/>
                <w:b/>
                <w:bCs/>
                <w:sz w:val="16"/>
                <w:szCs w:val="16"/>
                <w:lang w:val="ru-RU" w:eastAsia="zh-CN"/>
              </w:rPr>
              <w:t>Итого 2023-2024 гг.</w:t>
            </w:r>
          </w:p>
          <w:p w14:paraId="09096F76" w14:textId="77777777" w:rsidR="00C949D6" w:rsidRPr="00A35F12" w:rsidRDefault="00C949D6" w:rsidP="00C949D6">
            <w:pPr>
              <w:ind w:left="144" w:hanging="144"/>
              <w:jc w:val="center"/>
              <w:rPr>
                <w:rFonts w:eastAsiaTheme="minorEastAsia"/>
                <w:b/>
                <w:bCs/>
                <w:sz w:val="16"/>
                <w:szCs w:val="16"/>
                <w:lang w:val="ru-RU" w:eastAsia="zh-CN"/>
              </w:rPr>
            </w:pPr>
            <w:r w:rsidRPr="00175AA5">
              <w:rPr>
                <w:rFonts w:eastAsiaTheme="minorEastAsia"/>
                <w:b/>
                <w:bCs/>
                <w:sz w:val="16"/>
                <w:szCs w:val="16"/>
                <w:lang w:val="ru-RU" w:eastAsia="zh-CN"/>
              </w:rPr>
              <w:t>(долл. США</w:t>
            </w:r>
            <w:r>
              <w:rPr>
                <w:rFonts w:eastAsiaTheme="minorEastAsia"/>
                <w:b/>
                <w:bCs/>
                <w:sz w:val="16"/>
                <w:szCs w:val="16"/>
                <w:lang w:val="ru-RU" w:eastAsia="zh-CN"/>
              </w:rPr>
              <w:t>)</w:t>
            </w:r>
          </w:p>
        </w:tc>
      </w:tr>
      <w:tr w:rsidR="00C949D6" w:rsidRPr="00A35F12" w14:paraId="09096F7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7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Афганистан</w:t>
            </w:r>
          </w:p>
        </w:tc>
        <w:tc>
          <w:tcPr>
            <w:tcW w:w="1178" w:type="dxa"/>
            <w:tcBorders>
              <w:top w:val="nil"/>
              <w:left w:val="nil"/>
              <w:bottom w:val="single" w:sz="4" w:space="0" w:color="auto"/>
              <w:right w:val="single" w:sz="4" w:space="0" w:color="auto"/>
            </w:tcBorders>
            <w:shd w:val="clear" w:color="auto" w:fill="auto"/>
            <w:vAlign w:val="center"/>
            <w:hideMark/>
          </w:tcPr>
          <w:p w14:paraId="09096F79"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006</w:t>
            </w:r>
          </w:p>
        </w:tc>
        <w:tc>
          <w:tcPr>
            <w:tcW w:w="1178" w:type="dxa"/>
            <w:tcBorders>
              <w:top w:val="nil"/>
              <w:left w:val="nil"/>
              <w:bottom w:val="single" w:sz="4" w:space="0" w:color="auto"/>
              <w:right w:val="single" w:sz="4" w:space="0" w:color="auto"/>
            </w:tcBorders>
            <w:shd w:val="clear" w:color="auto" w:fill="auto"/>
            <w:noWrap/>
            <w:vAlign w:val="center"/>
            <w:hideMark/>
          </w:tcPr>
          <w:p w14:paraId="09096F7A"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008</w:t>
            </w:r>
          </w:p>
        </w:tc>
        <w:tc>
          <w:tcPr>
            <w:tcW w:w="1178" w:type="dxa"/>
            <w:tcBorders>
              <w:top w:val="nil"/>
              <w:left w:val="nil"/>
              <w:bottom w:val="single" w:sz="4" w:space="0" w:color="auto"/>
              <w:right w:val="single" w:sz="4" w:space="0" w:color="auto"/>
            </w:tcBorders>
            <w:shd w:val="clear" w:color="auto" w:fill="auto"/>
            <w:noWrap/>
            <w:vAlign w:val="center"/>
            <w:hideMark/>
          </w:tcPr>
          <w:p w14:paraId="09096F7B" w14:textId="77777777" w:rsidR="00C949D6" w:rsidRPr="00A35F12" w:rsidRDefault="00C949D6" w:rsidP="00C949D6">
            <w:pPr>
              <w:jc w:val="right"/>
              <w:rPr>
                <w:sz w:val="18"/>
                <w:szCs w:val="18"/>
                <w:lang w:val="ru-RU" w:eastAsia="zh-CN"/>
              </w:rPr>
            </w:pPr>
            <w:r w:rsidRPr="00A35F12">
              <w:rPr>
                <w:sz w:val="18"/>
                <w:szCs w:val="18"/>
                <w:lang w:val="ru-RU" w:eastAsia="zh-CN"/>
              </w:rPr>
              <w:t>230</w:t>
            </w:r>
          </w:p>
        </w:tc>
        <w:tc>
          <w:tcPr>
            <w:tcW w:w="1178" w:type="dxa"/>
            <w:tcBorders>
              <w:top w:val="nil"/>
              <w:left w:val="nil"/>
              <w:bottom w:val="single" w:sz="4" w:space="0" w:color="auto"/>
              <w:right w:val="single" w:sz="4" w:space="0" w:color="auto"/>
            </w:tcBorders>
            <w:shd w:val="clear" w:color="auto" w:fill="auto"/>
            <w:noWrap/>
            <w:vAlign w:val="center"/>
            <w:hideMark/>
          </w:tcPr>
          <w:p w14:paraId="09096F7C" w14:textId="77777777" w:rsidR="00C949D6" w:rsidRPr="00A35F12" w:rsidRDefault="00C949D6" w:rsidP="00C949D6">
            <w:pPr>
              <w:jc w:val="right"/>
              <w:rPr>
                <w:sz w:val="18"/>
                <w:szCs w:val="18"/>
                <w:lang w:val="ru-RU" w:eastAsia="zh-CN"/>
              </w:rPr>
            </w:pPr>
            <w:r w:rsidRPr="00A35F12">
              <w:rPr>
                <w:sz w:val="18"/>
                <w:szCs w:val="18"/>
                <w:lang w:val="ru-RU" w:eastAsia="zh-CN"/>
              </w:rPr>
              <w:t>252</w:t>
            </w:r>
          </w:p>
        </w:tc>
        <w:tc>
          <w:tcPr>
            <w:tcW w:w="1178" w:type="dxa"/>
            <w:tcBorders>
              <w:top w:val="nil"/>
              <w:left w:val="nil"/>
              <w:bottom w:val="single" w:sz="4" w:space="0" w:color="auto"/>
              <w:right w:val="single" w:sz="4" w:space="0" w:color="auto"/>
            </w:tcBorders>
            <w:shd w:val="clear" w:color="auto" w:fill="auto"/>
            <w:noWrap/>
            <w:vAlign w:val="center"/>
            <w:hideMark/>
          </w:tcPr>
          <w:p w14:paraId="09096F7D" w14:textId="77777777" w:rsidR="00C949D6" w:rsidRPr="00A35F12" w:rsidRDefault="00C949D6" w:rsidP="00C949D6">
            <w:pPr>
              <w:jc w:val="right"/>
              <w:rPr>
                <w:sz w:val="18"/>
                <w:szCs w:val="18"/>
                <w:lang w:val="ru-RU" w:eastAsia="zh-CN"/>
              </w:rPr>
            </w:pPr>
            <w:r w:rsidRPr="00A35F12">
              <w:rPr>
                <w:sz w:val="18"/>
                <w:szCs w:val="18"/>
                <w:lang w:val="ru-RU" w:eastAsia="zh-CN"/>
              </w:rPr>
              <w:t>482</w:t>
            </w:r>
          </w:p>
        </w:tc>
      </w:tr>
      <w:tr w:rsidR="00C949D6" w:rsidRPr="00A35F12" w14:paraId="09096F8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7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Австрия</w:t>
            </w:r>
          </w:p>
        </w:tc>
        <w:tc>
          <w:tcPr>
            <w:tcW w:w="1178" w:type="dxa"/>
            <w:tcBorders>
              <w:top w:val="nil"/>
              <w:left w:val="nil"/>
              <w:bottom w:val="single" w:sz="4" w:space="0" w:color="auto"/>
              <w:right w:val="single" w:sz="4" w:space="0" w:color="auto"/>
            </w:tcBorders>
            <w:shd w:val="clear" w:color="auto" w:fill="auto"/>
            <w:vAlign w:val="center"/>
            <w:hideMark/>
          </w:tcPr>
          <w:p w14:paraId="09096F80"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679</w:t>
            </w:r>
          </w:p>
        </w:tc>
        <w:tc>
          <w:tcPr>
            <w:tcW w:w="1178" w:type="dxa"/>
            <w:tcBorders>
              <w:top w:val="nil"/>
              <w:left w:val="nil"/>
              <w:bottom w:val="single" w:sz="4" w:space="0" w:color="auto"/>
              <w:right w:val="single" w:sz="4" w:space="0" w:color="auto"/>
            </w:tcBorders>
            <w:shd w:val="clear" w:color="auto" w:fill="auto"/>
            <w:noWrap/>
            <w:vAlign w:val="center"/>
            <w:hideMark/>
          </w:tcPr>
          <w:p w14:paraId="09096F81"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959</w:t>
            </w:r>
          </w:p>
        </w:tc>
        <w:tc>
          <w:tcPr>
            <w:tcW w:w="1178" w:type="dxa"/>
            <w:tcBorders>
              <w:top w:val="nil"/>
              <w:left w:val="nil"/>
              <w:bottom w:val="single" w:sz="4" w:space="0" w:color="auto"/>
              <w:right w:val="single" w:sz="4" w:space="0" w:color="auto"/>
            </w:tcBorders>
            <w:shd w:val="clear" w:color="auto" w:fill="auto"/>
            <w:noWrap/>
            <w:vAlign w:val="center"/>
            <w:hideMark/>
          </w:tcPr>
          <w:p w14:paraId="09096F82" w14:textId="77777777" w:rsidR="00C949D6" w:rsidRPr="00A35F12" w:rsidRDefault="00C949D6" w:rsidP="00C949D6">
            <w:pPr>
              <w:jc w:val="right"/>
              <w:rPr>
                <w:sz w:val="18"/>
                <w:szCs w:val="18"/>
                <w:lang w:val="ru-RU" w:eastAsia="zh-CN"/>
              </w:rPr>
            </w:pPr>
            <w:r w:rsidRPr="00A35F12">
              <w:rPr>
                <w:sz w:val="18"/>
                <w:szCs w:val="18"/>
                <w:lang w:val="ru-RU" w:eastAsia="zh-CN"/>
              </w:rPr>
              <w:t>26</w:t>
            </w:r>
            <w:r>
              <w:rPr>
                <w:sz w:val="18"/>
                <w:szCs w:val="18"/>
                <w:lang w:val="ru-RU" w:eastAsia="zh-CN"/>
              </w:rPr>
              <w:t xml:space="preserve"> </w:t>
            </w:r>
            <w:r w:rsidRPr="00A35F12">
              <w:rPr>
                <w:sz w:val="18"/>
                <w:szCs w:val="18"/>
                <w:lang w:val="ru-RU" w:eastAsia="zh-CN"/>
              </w:rPr>
              <w:t>015</w:t>
            </w:r>
          </w:p>
        </w:tc>
        <w:tc>
          <w:tcPr>
            <w:tcW w:w="1178" w:type="dxa"/>
            <w:tcBorders>
              <w:top w:val="nil"/>
              <w:left w:val="nil"/>
              <w:bottom w:val="single" w:sz="4" w:space="0" w:color="auto"/>
              <w:right w:val="single" w:sz="4" w:space="0" w:color="auto"/>
            </w:tcBorders>
            <w:shd w:val="clear" w:color="auto" w:fill="auto"/>
            <w:noWrap/>
            <w:vAlign w:val="center"/>
            <w:hideMark/>
          </w:tcPr>
          <w:p w14:paraId="09096F83" w14:textId="77777777" w:rsidR="00C949D6" w:rsidRPr="00A35F12" w:rsidRDefault="00C949D6" w:rsidP="00C949D6">
            <w:pPr>
              <w:jc w:val="right"/>
              <w:rPr>
                <w:sz w:val="18"/>
                <w:szCs w:val="18"/>
                <w:lang w:val="ru-RU" w:eastAsia="zh-CN"/>
              </w:rPr>
            </w:pPr>
            <w:r w:rsidRPr="00A35F12">
              <w:rPr>
                <w:sz w:val="18"/>
                <w:szCs w:val="18"/>
                <w:lang w:val="ru-RU" w:eastAsia="zh-CN"/>
              </w:rPr>
              <w:t>28</w:t>
            </w:r>
            <w:r>
              <w:rPr>
                <w:sz w:val="18"/>
                <w:szCs w:val="18"/>
                <w:lang w:val="ru-RU" w:eastAsia="zh-CN"/>
              </w:rPr>
              <w:t xml:space="preserve"> </w:t>
            </w:r>
            <w:r w:rsidRPr="00A35F12">
              <w:rPr>
                <w:sz w:val="18"/>
                <w:szCs w:val="18"/>
                <w:lang w:val="ru-RU" w:eastAsia="zh-CN"/>
              </w:rPr>
              <w:t>534</w:t>
            </w:r>
          </w:p>
        </w:tc>
        <w:tc>
          <w:tcPr>
            <w:tcW w:w="1178" w:type="dxa"/>
            <w:tcBorders>
              <w:top w:val="nil"/>
              <w:left w:val="nil"/>
              <w:bottom w:val="single" w:sz="4" w:space="0" w:color="auto"/>
              <w:right w:val="single" w:sz="4" w:space="0" w:color="auto"/>
            </w:tcBorders>
            <w:shd w:val="clear" w:color="auto" w:fill="auto"/>
            <w:noWrap/>
            <w:vAlign w:val="center"/>
            <w:hideMark/>
          </w:tcPr>
          <w:p w14:paraId="09096F84" w14:textId="77777777" w:rsidR="00C949D6" w:rsidRPr="00A35F12" w:rsidRDefault="00C949D6" w:rsidP="00C949D6">
            <w:pPr>
              <w:jc w:val="right"/>
              <w:rPr>
                <w:sz w:val="18"/>
                <w:szCs w:val="18"/>
                <w:lang w:val="ru-RU" w:eastAsia="zh-CN"/>
              </w:rPr>
            </w:pPr>
            <w:r w:rsidRPr="00A35F12">
              <w:rPr>
                <w:sz w:val="18"/>
                <w:szCs w:val="18"/>
                <w:lang w:val="ru-RU" w:eastAsia="zh-CN"/>
              </w:rPr>
              <w:t>54 549</w:t>
            </w:r>
          </w:p>
        </w:tc>
      </w:tr>
      <w:tr w:rsidR="00C949D6" w:rsidRPr="00A35F12" w14:paraId="09096F8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8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Азербайджан</w:t>
            </w:r>
          </w:p>
        </w:tc>
        <w:tc>
          <w:tcPr>
            <w:tcW w:w="1178" w:type="dxa"/>
            <w:tcBorders>
              <w:top w:val="nil"/>
              <w:left w:val="nil"/>
              <w:bottom w:val="single" w:sz="4" w:space="0" w:color="auto"/>
              <w:right w:val="single" w:sz="4" w:space="0" w:color="auto"/>
            </w:tcBorders>
            <w:shd w:val="clear" w:color="auto" w:fill="auto"/>
            <w:vAlign w:val="center"/>
            <w:hideMark/>
          </w:tcPr>
          <w:p w14:paraId="09096F87"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030</w:t>
            </w:r>
          </w:p>
        </w:tc>
        <w:tc>
          <w:tcPr>
            <w:tcW w:w="1178" w:type="dxa"/>
            <w:tcBorders>
              <w:top w:val="nil"/>
              <w:left w:val="nil"/>
              <w:bottom w:val="single" w:sz="4" w:space="0" w:color="auto"/>
              <w:right w:val="single" w:sz="4" w:space="0" w:color="auto"/>
            </w:tcBorders>
            <w:shd w:val="clear" w:color="auto" w:fill="auto"/>
            <w:noWrap/>
            <w:vAlign w:val="center"/>
            <w:hideMark/>
          </w:tcPr>
          <w:p w14:paraId="09096F88"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042</w:t>
            </w:r>
          </w:p>
        </w:tc>
        <w:tc>
          <w:tcPr>
            <w:tcW w:w="1178" w:type="dxa"/>
            <w:tcBorders>
              <w:top w:val="nil"/>
              <w:left w:val="nil"/>
              <w:bottom w:val="single" w:sz="4" w:space="0" w:color="auto"/>
              <w:right w:val="single" w:sz="4" w:space="0" w:color="auto"/>
            </w:tcBorders>
            <w:shd w:val="clear" w:color="auto" w:fill="auto"/>
            <w:noWrap/>
            <w:vAlign w:val="center"/>
            <w:hideMark/>
          </w:tcPr>
          <w:p w14:paraId="09096F89"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149</w:t>
            </w:r>
          </w:p>
        </w:tc>
        <w:tc>
          <w:tcPr>
            <w:tcW w:w="1178" w:type="dxa"/>
            <w:tcBorders>
              <w:top w:val="nil"/>
              <w:left w:val="nil"/>
              <w:bottom w:val="single" w:sz="4" w:space="0" w:color="auto"/>
              <w:right w:val="single" w:sz="4" w:space="0" w:color="auto"/>
            </w:tcBorders>
            <w:shd w:val="clear" w:color="auto" w:fill="auto"/>
            <w:noWrap/>
            <w:vAlign w:val="center"/>
            <w:hideMark/>
          </w:tcPr>
          <w:p w14:paraId="09096F8A"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261</w:t>
            </w:r>
          </w:p>
        </w:tc>
        <w:tc>
          <w:tcPr>
            <w:tcW w:w="1178" w:type="dxa"/>
            <w:tcBorders>
              <w:top w:val="nil"/>
              <w:left w:val="nil"/>
              <w:bottom w:val="single" w:sz="4" w:space="0" w:color="auto"/>
              <w:right w:val="single" w:sz="4" w:space="0" w:color="auto"/>
            </w:tcBorders>
            <w:shd w:val="clear" w:color="auto" w:fill="auto"/>
            <w:noWrap/>
            <w:vAlign w:val="center"/>
            <w:hideMark/>
          </w:tcPr>
          <w:p w14:paraId="09096F8B"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410</w:t>
            </w:r>
          </w:p>
        </w:tc>
      </w:tr>
      <w:tr w:rsidR="00C949D6" w:rsidRPr="00A35F12" w14:paraId="09096F9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8D" w14:textId="77777777" w:rsidR="00C949D6" w:rsidRPr="00A35F12" w:rsidRDefault="00C949D6" w:rsidP="00C949D6">
            <w:pPr>
              <w:ind w:left="144" w:hanging="144"/>
              <w:jc w:val="left"/>
              <w:rPr>
                <w:color w:val="000000"/>
                <w:sz w:val="18"/>
                <w:szCs w:val="18"/>
                <w:lang w:val="ru-RU" w:eastAsia="zh-CN"/>
              </w:rPr>
            </w:pPr>
            <w:r w:rsidRPr="00A35F12">
              <w:rPr>
                <w:color w:val="000000"/>
                <w:sz w:val="18"/>
                <w:szCs w:val="18"/>
                <w:lang w:val="ru-RU" w:eastAsia="zh-CN"/>
              </w:rPr>
              <w:t>Албания</w:t>
            </w:r>
          </w:p>
        </w:tc>
        <w:tc>
          <w:tcPr>
            <w:tcW w:w="1178" w:type="dxa"/>
            <w:tcBorders>
              <w:top w:val="nil"/>
              <w:left w:val="nil"/>
              <w:bottom w:val="single" w:sz="4" w:space="0" w:color="auto"/>
              <w:right w:val="single" w:sz="4" w:space="0" w:color="auto"/>
            </w:tcBorders>
            <w:shd w:val="clear" w:color="auto" w:fill="auto"/>
            <w:vAlign w:val="center"/>
            <w:hideMark/>
          </w:tcPr>
          <w:p w14:paraId="09096F8E"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008</w:t>
            </w:r>
          </w:p>
        </w:tc>
        <w:tc>
          <w:tcPr>
            <w:tcW w:w="1178" w:type="dxa"/>
            <w:tcBorders>
              <w:top w:val="nil"/>
              <w:left w:val="nil"/>
              <w:bottom w:val="single" w:sz="4" w:space="0" w:color="auto"/>
              <w:right w:val="single" w:sz="4" w:space="0" w:color="auto"/>
            </w:tcBorders>
            <w:shd w:val="clear" w:color="auto" w:fill="auto"/>
            <w:noWrap/>
            <w:vAlign w:val="center"/>
            <w:hideMark/>
          </w:tcPr>
          <w:p w14:paraId="09096F8F"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011</w:t>
            </w:r>
          </w:p>
        </w:tc>
        <w:tc>
          <w:tcPr>
            <w:tcW w:w="1178" w:type="dxa"/>
            <w:tcBorders>
              <w:top w:val="nil"/>
              <w:left w:val="nil"/>
              <w:bottom w:val="single" w:sz="4" w:space="0" w:color="auto"/>
              <w:right w:val="single" w:sz="4" w:space="0" w:color="auto"/>
            </w:tcBorders>
            <w:shd w:val="clear" w:color="auto" w:fill="auto"/>
            <w:noWrap/>
            <w:vAlign w:val="center"/>
            <w:hideMark/>
          </w:tcPr>
          <w:p w14:paraId="09096F90" w14:textId="77777777" w:rsidR="00C949D6" w:rsidRPr="00A35F12" w:rsidRDefault="00C949D6" w:rsidP="00C949D6">
            <w:pPr>
              <w:jc w:val="right"/>
              <w:rPr>
                <w:sz w:val="18"/>
                <w:szCs w:val="18"/>
                <w:lang w:val="ru-RU" w:eastAsia="zh-CN"/>
              </w:rPr>
            </w:pPr>
            <w:r w:rsidRPr="00A35F12">
              <w:rPr>
                <w:sz w:val="18"/>
                <w:szCs w:val="18"/>
                <w:lang w:val="ru-RU" w:eastAsia="zh-CN"/>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09096F91" w14:textId="77777777" w:rsidR="00C949D6" w:rsidRPr="00A35F12" w:rsidRDefault="00C949D6" w:rsidP="00C949D6">
            <w:pPr>
              <w:jc w:val="right"/>
              <w:rPr>
                <w:sz w:val="18"/>
                <w:szCs w:val="18"/>
                <w:lang w:val="ru-RU" w:eastAsia="zh-CN"/>
              </w:rPr>
            </w:pPr>
            <w:r w:rsidRPr="00A35F12">
              <w:rPr>
                <w:sz w:val="18"/>
                <w:szCs w:val="18"/>
                <w:lang w:val="ru-RU" w:eastAsia="zh-CN"/>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09096F92" w14:textId="77777777" w:rsidR="00C949D6" w:rsidRPr="00A35F12" w:rsidRDefault="00C949D6" w:rsidP="00C949D6">
            <w:pPr>
              <w:jc w:val="right"/>
              <w:rPr>
                <w:sz w:val="18"/>
                <w:szCs w:val="18"/>
                <w:lang w:val="ru-RU" w:eastAsia="zh-CN"/>
              </w:rPr>
            </w:pPr>
            <w:r w:rsidRPr="00A35F12">
              <w:rPr>
                <w:sz w:val="18"/>
                <w:szCs w:val="18"/>
                <w:lang w:val="ru-RU" w:eastAsia="zh-CN"/>
              </w:rPr>
              <w:t>643</w:t>
            </w:r>
          </w:p>
        </w:tc>
      </w:tr>
      <w:tr w:rsidR="00C949D6" w:rsidRPr="00A35F12" w14:paraId="09096F9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94" w14:textId="77777777" w:rsidR="00C949D6" w:rsidRPr="00A35F12" w:rsidRDefault="00C949D6" w:rsidP="00C949D6">
            <w:pPr>
              <w:ind w:left="144" w:hanging="144"/>
              <w:jc w:val="left"/>
              <w:rPr>
                <w:color w:val="000000"/>
                <w:sz w:val="18"/>
                <w:szCs w:val="18"/>
                <w:lang w:val="ru-RU" w:eastAsia="zh-CN"/>
              </w:rPr>
            </w:pPr>
            <w:r w:rsidRPr="00A35F12">
              <w:rPr>
                <w:color w:val="000000"/>
                <w:sz w:val="18"/>
                <w:szCs w:val="18"/>
                <w:lang w:val="ru-RU" w:eastAsia="zh-CN"/>
              </w:rPr>
              <w:t>Алжир</w:t>
            </w:r>
          </w:p>
        </w:tc>
        <w:tc>
          <w:tcPr>
            <w:tcW w:w="1178" w:type="dxa"/>
            <w:tcBorders>
              <w:top w:val="nil"/>
              <w:left w:val="nil"/>
              <w:bottom w:val="single" w:sz="4" w:space="0" w:color="auto"/>
              <w:right w:val="single" w:sz="4" w:space="0" w:color="auto"/>
            </w:tcBorders>
            <w:shd w:val="clear" w:color="auto" w:fill="auto"/>
            <w:vAlign w:val="center"/>
            <w:hideMark/>
          </w:tcPr>
          <w:p w14:paraId="09096F95"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109</w:t>
            </w:r>
          </w:p>
        </w:tc>
        <w:tc>
          <w:tcPr>
            <w:tcW w:w="1178" w:type="dxa"/>
            <w:tcBorders>
              <w:top w:val="nil"/>
              <w:left w:val="nil"/>
              <w:bottom w:val="single" w:sz="4" w:space="0" w:color="auto"/>
              <w:right w:val="single" w:sz="4" w:space="0" w:color="auto"/>
            </w:tcBorders>
            <w:shd w:val="clear" w:color="auto" w:fill="auto"/>
            <w:noWrap/>
            <w:vAlign w:val="center"/>
            <w:hideMark/>
          </w:tcPr>
          <w:p w14:paraId="09096F96"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154</w:t>
            </w:r>
          </w:p>
        </w:tc>
        <w:tc>
          <w:tcPr>
            <w:tcW w:w="1178" w:type="dxa"/>
            <w:tcBorders>
              <w:top w:val="nil"/>
              <w:left w:val="nil"/>
              <w:bottom w:val="single" w:sz="4" w:space="0" w:color="auto"/>
              <w:right w:val="single" w:sz="4" w:space="0" w:color="auto"/>
            </w:tcBorders>
            <w:shd w:val="clear" w:color="auto" w:fill="auto"/>
            <w:noWrap/>
            <w:vAlign w:val="center"/>
            <w:hideMark/>
          </w:tcPr>
          <w:p w14:paraId="09096F97" w14:textId="77777777" w:rsidR="00C949D6" w:rsidRPr="00A35F12" w:rsidRDefault="00C949D6" w:rsidP="00C949D6">
            <w:pPr>
              <w:jc w:val="right"/>
              <w:rPr>
                <w:sz w:val="18"/>
                <w:szCs w:val="18"/>
                <w:lang w:val="ru-RU" w:eastAsia="zh-CN"/>
              </w:rPr>
            </w:pPr>
            <w:r w:rsidRPr="00A35F12">
              <w:rPr>
                <w:sz w:val="18"/>
                <w:szCs w:val="18"/>
                <w:lang w:val="ru-RU" w:eastAsia="zh-CN"/>
              </w:rPr>
              <w:t>4</w:t>
            </w:r>
            <w:r>
              <w:rPr>
                <w:sz w:val="18"/>
                <w:szCs w:val="18"/>
                <w:lang w:val="ru-RU" w:eastAsia="zh-CN"/>
              </w:rPr>
              <w:t xml:space="preserve"> </w:t>
            </w:r>
            <w:r w:rsidRPr="00A35F12">
              <w:rPr>
                <w:sz w:val="18"/>
                <w:szCs w:val="18"/>
                <w:lang w:val="ru-RU" w:eastAsia="zh-CN"/>
              </w:rPr>
              <w:t>176</w:t>
            </w:r>
          </w:p>
        </w:tc>
        <w:tc>
          <w:tcPr>
            <w:tcW w:w="1178" w:type="dxa"/>
            <w:tcBorders>
              <w:top w:val="nil"/>
              <w:left w:val="nil"/>
              <w:bottom w:val="single" w:sz="4" w:space="0" w:color="auto"/>
              <w:right w:val="single" w:sz="4" w:space="0" w:color="auto"/>
            </w:tcBorders>
            <w:shd w:val="clear" w:color="auto" w:fill="auto"/>
            <w:noWrap/>
            <w:vAlign w:val="center"/>
            <w:hideMark/>
          </w:tcPr>
          <w:p w14:paraId="09096F98" w14:textId="77777777" w:rsidR="00C949D6" w:rsidRPr="00A35F12" w:rsidRDefault="00C949D6" w:rsidP="00C949D6">
            <w:pPr>
              <w:jc w:val="right"/>
              <w:rPr>
                <w:sz w:val="18"/>
                <w:szCs w:val="18"/>
                <w:lang w:val="ru-RU" w:eastAsia="zh-CN"/>
              </w:rPr>
            </w:pPr>
            <w:r w:rsidRPr="00A35F12">
              <w:rPr>
                <w:sz w:val="18"/>
                <w:szCs w:val="18"/>
                <w:lang w:val="ru-RU" w:eastAsia="zh-CN"/>
              </w:rPr>
              <w:t>4</w:t>
            </w:r>
            <w:r>
              <w:rPr>
                <w:sz w:val="18"/>
                <w:szCs w:val="18"/>
                <w:lang w:val="ru-RU" w:eastAsia="zh-CN"/>
              </w:rPr>
              <w:t xml:space="preserve"> </w:t>
            </w:r>
            <w:r w:rsidRPr="00A35F12">
              <w:rPr>
                <w:sz w:val="18"/>
                <w:szCs w:val="18"/>
                <w:lang w:val="ru-RU" w:eastAsia="zh-CN"/>
              </w:rPr>
              <w:t>581</w:t>
            </w:r>
          </w:p>
        </w:tc>
        <w:tc>
          <w:tcPr>
            <w:tcW w:w="1178" w:type="dxa"/>
            <w:tcBorders>
              <w:top w:val="nil"/>
              <w:left w:val="nil"/>
              <w:bottom w:val="single" w:sz="4" w:space="0" w:color="auto"/>
              <w:right w:val="single" w:sz="4" w:space="0" w:color="auto"/>
            </w:tcBorders>
            <w:shd w:val="clear" w:color="auto" w:fill="auto"/>
            <w:noWrap/>
            <w:vAlign w:val="center"/>
            <w:hideMark/>
          </w:tcPr>
          <w:p w14:paraId="09096F99" w14:textId="77777777" w:rsidR="00C949D6" w:rsidRPr="00A35F12" w:rsidRDefault="00C949D6" w:rsidP="00C949D6">
            <w:pPr>
              <w:jc w:val="right"/>
              <w:rPr>
                <w:sz w:val="18"/>
                <w:szCs w:val="18"/>
                <w:lang w:val="ru-RU" w:eastAsia="zh-CN"/>
              </w:rPr>
            </w:pPr>
            <w:r w:rsidRPr="00A35F12">
              <w:rPr>
                <w:sz w:val="18"/>
                <w:szCs w:val="18"/>
                <w:lang w:val="ru-RU" w:eastAsia="zh-CN"/>
              </w:rPr>
              <w:t>8</w:t>
            </w:r>
            <w:r>
              <w:rPr>
                <w:sz w:val="18"/>
                <w:szCs w:val="18"/>
                <w:lang w:val="ru-RU" w:eastAsia="zh-CN"/>
              </w:rPr>
              <w:t xml:space="preserve"> </w:t>
            </w:r>
            <w:r w:rsidRPr="00A35F12">
              <w:rPr>
                <w:sz w:val="18"/>
                <w:szCs w:val="18"/>
                <w:lang w:val="ru-RU" w:eastAsia="zh-CN"/>
              </w:rPr>
              <w:t>757</w:t>
            </w:r>
          </w:p>
        </w:tc>
      </w:tr>
      <w:tr w:rsidR="00C949D6" w:rsidRPr="00A35F12" w14:paraId="09096FA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9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Ангола</w:t>
            </w:r>
          </w:p>
        </w:tc>
        <w:tc>
          <w:tcPr>
            <w:tcW w:w="1178" w:type="dxa"/>
            <w:tcBorders>
              <w:top w:val="nil"/>
              <w:left w:val="nil"/>
              <w:bottom w:val="single" w:sz="4" w:space="0" w:color="auto"/>
              <w:right w:val="single" w:sz="4" w:space="0" w:color="auto"/>
            </w:tcBorders>
            <w:shd w:val="clear" w:color="auto" w:fill="auto"/>
            <w:vAlign w:val="center"/>
            <w:hideMark/>
          </w:tcPr>
          <w:p w14:paraId="09096F9C"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6F9D"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6F9E" w14:textId="77777777" w:rsidR="00C949D6" w:rsidRPr="00A35F12" w:rsidRDefault="00C949D6" w:rsidP="00C949D6">
            <w:pPr>
              <w:jc w:val="right"/>
              <w:rPr>
                <w:sz w:val="18"/>
                <w:szCs w:val="18"/>
                <w:lang w:val="ru-RU" w:eastAsia="zh-CN"/>
              </w:rPr>
            </w:pPr>
            <w:r w:rsidRPr="00A35F12">
              <w:rPr>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6F9F" w14:textId="77777777" w:rsidR="00C949D6" w:rsidRPr="00A35F12" w:rsidRDefault="00C949D6" w:rsidP="00C949D6">
            <w:pPr>
              <w:jc w:val="right"/>
              <w:rPr>
                <w:sz w:val="18"/>
                <w:szCs w:val="18"/>
                <w:lang w:val="ru-RU" w:eastAsia="zh-CN"/>
              </w:rPr>
            </w:pPr>
            <w:r w:rsidRPr="00A35F12">
              <w:rPr>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6FA0" w14:textId="77777777" w:rsidR="00C949D6" w:rsidRPr="00A35F12" w:rsidRDefault="00C949D6" w:rsidP="00C949D6">
            <w:pPr>
              <w:jc w:val="right"/>
              <w:rPr>
                <w:sz w:val="18"/>
                <w:szCs w:val="18"/>
                <w:lang w:val="ru-RU" w:eastAsia="zh-CN"/>
              </w:rPr>
            </w:pPr>
            <w:r w:rsidRPr="00A35F12">
              <w:rPr>
                <w:sz w:val="18"/>
                <w:szCs w:val="18"/>
                <w:lang w:val="ru-RU" w:eastAsia="zh-CN"/>
              </w:rPr>
              <w:t>569</w:t>
            </w:r>
          </w:p>
        </w:tc>
      </w:tr>
      <w:tr w:rsidR="00C949D6" w:rsidRPr="00A35F12" w14:paraId="09096FA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A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Антигуа и Барбуда</w:t>
            </w:r>
          </w:p>
        </w:tc>
        <w:tc>
          <w:tcPr>
            <w:tcW w:w="1178" w:type="dxa"/>
            <w:tcBorders>
              <w:top w:val="nil"/>
              <w:left w:val="nil"/>
              <w:bottom w:val="single" w:sz="4" w:space="0" w:color="auto"/>
              <w:right w:val="single" w:sz="4" w:space="0" w:color="auto"/>
            </w:tcBorders>
            <w:shd w:val="clear" w:color="auto" w:fill="auto"/>
            <w:vAlign w:val="center"/>
            <w:hideMark/>
          </w:tcPr>
          <w:p w14:paraId="09096FA3"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002</w:t>
            </w:r>
          </w:p>
        </w:tc>
        <w:tc>
          <w:tcPr>
            <w:tcW w:w="1178" w:type="dxa"/>
            <w:tcBorders>
              <w:top w:val="nil"/>
              <w:left w:val="nil"/>
              <w:bottom w:val="single" w:sz="4" w:space="0" w:color="auto"/>
              <w:right w:val="single" w:sz="4" w:space="0" w:color="auto"/>
            </w:tcBorders>
            <w:shd w:val="clear" w:color="auto" w:fill="auto"/>
            <w:noWrap/>
            <w:vAlign w:val="center"/>
            <w:hideMark/>
          </w:tcPr>
          <w:p w14:paraId="09096FA4"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6FA5" w14:textId="77777777" w:rsidR="00C949D6" w:rsidRPr="00A35F12" w:rsidRDefault="00C949D6" w:rsidP="00C949D6">
            <w:pPr>
              <w:jc w:val="right"/>
              <w:rPr>
                <w:sz w:val="18"/>
                <w:szCs w:val="18"/>
                <w:lang w:val="ru-RU" w:eastAsia="zh-CN"/>
              </w:rPr>
            </w:pPr>
            <w:r w:rsidRPr="00A35F12">
              <w:rPr>
                <w:sz w:val="18"/>
                <w:szCs w:val="18"/>
                <w:lang w:val="ru-RU"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9096FA6" w14:textId="77777777" w:rsidR="00C949D6" w:rsidRPr="00A35F12" w:rsidRDefault="00C949D6" w:rsidP="00C949D6">
            <w:pPr>
              <w:jc w:val="right"/>
              <w:rPr>
                <w:sz w:val="18"/>
                <w:szCs w:val="18"/>
                <w:lang w:val="ru-RU" w:eastAsia="zh-CN"/>
              </w:rPr>
            </w:pPr>
            <w:r w:rsidRPr="00A35F12">
              <w:rPr>
                <w:sz w:val="18"/>
                <w:szCs w:val="18"/>
                <w:lang w:val="ru-RU"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09096FA7" w14:textId="77777777" w:rsidR="00C949D6" w:rsidRPr="00A35F12" w:rsidRDefault="00C949D6" w:rsidP="00C949D6">
            <w:pPr>
              <w:jc w:val="right"/>
              <w:rPr>
                <w:sz w:val="18"/>
                <w:szCs w:val="18"/>
                <w:lang w:val="ru-RU" w:eastAsia="zh-CN"/>
              </w:rPr>
            </w:pPr>
            <w:r w:rsidRPr="00A35F12">
              <w:rPr>
                <w:sz w:val="18"/>
                <w:szCs w:val="18"/>
                <w:lang w:val="ru-RU" w:eastAsia="zh-CN"/>
              </w:rPr>
              <w:t>161</w:t>
            </w:r>
          </w:p>
        </w:tc>
      </w:tr>
      <w:tr w:rsidR="00C949D6" w:rsidRPr="00A35F12" w14:paraId="09096FA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A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Армения</w:t>
            </w:r>
          </w:p>
        </w:tc>
        <w:tc>
          <w:tcPr>
            <w:tcW w:w="1178" w:type="dxa"/>
            <w:tcBorders>
              <w:top w:val="nil"/>
              <w:left w:val="nil"/>
              <w:bottom w:val="single" w:sz="4" w:space="0" w:color="auto"/>
              <w:right w:val="single" w:sz="4" w:space="0" w:color="auto"/>
            </w:tcBorders>
            <w:shd w:val="clear" w:color="auto" w:fill="auto"/>
            <w:vAlign w:val="center"/>
            <w:hideMark/>
          </w:tcPr>
          <w:p w14:paraId="09096FAA"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6FAB"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6FAC" w14:textId="77777777" w:rsidR="00C949D6" w:rsidRPr="00A35F12" w:rsidRDefault="00C949D6" w:rsidP="00C949D6">
            <w:pPr>
              <w:jc w:val="right"/>
              <w:rPr>
                <w:sz w:val="18"/>
                <w:szCs w:val="18"/>
                <w:lang w:val="ru-RU" w:eastAsia="zh-CN"/>
              </w:rPr>
            </w:pPr>
            <w:r w:rsidRPr="00A35F12">
              <w:rPr>
                <w:sz w:val="18"/>
                <w:szCs w:val="18"/>
                <w:lang w:val="ru-RU"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09096FAD" w14:textId="77777777" w:rsidR="00C949D6" w:rsidRPr="00A35F12" w:rsidRDefault="00C949D6" w:rsidP="00C949D6">
            <w:pPr>
              <w:jc w:val="right"/>
              <w:rPr>
                <w:sz w:val="18"/>
                <w:szCs w:val="18"/>
                <w:lang w:val="ru-RU" w:eastAsia="zh-CN"/>
              </w:rPr>
            </w:pPr>
            <w:r w:rsidRPr="00A35F12">
              <w:rPr>
                <w:sz w:val="18"/>
                <w:szCs w:val="18"/>
                <w:lang w:val="ru-RU"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09096FAE" w14:textId="77777777" w:rsidR="00C949D6" w:rsidRPr="00A35F12" w:rsidRDefault="00C949D6" w:rsidP="00C949D6">
            <w:pPr>
              <w:jc w:val="right"/>
              <w:rPr>
                <w:sz w:val="18"/>
                <w:szCs w:val="18"/>
                <w:lang w:val="ru-RU" w:eastAsia="zh-CN"/>
              </w:rPr>
            </w:pPr>
            <w:r w:rsidRPr="00A35F12">
              <w:rPr>
                <w:sz w:val="18"/>
                <w:szCs w:val="18"/>
                <w:lang w:val="ru-RU" w:eastAsia="zh-CN"/>
              </w:rPr>
              <w:t>562</w:t>
            </w:r>
          </w:p>
        </w:tc>
      </w:tr>
      <w:tr w:rsidR="00C949D6" w:rsidRPr="00A35F12" w14:paraId="09096FB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B0" w14:textId="77777777" w:rsidR="00C949D6" w:rsidRPr="00A35F12" w:rsidRDefault="00C949D6" w:rsidP="000C4DC8">
            <w:pPr>
              <w:ind w:left="144" w:hanging="144"/>
              <w:jc w:val="left"/>
              <w:rPr>
                <w:sz w:val="18"/>
                <w:szCs w:val="18"/>
                <w:lang w:val="ru-RU" w:eastAsia="zh-CN"/>
              </w:rPr>
            </w:pPr>
            <w:r w:rsidRPr="00A35F12">
              <w:rPr>
                <w:sz w:val="18"/>
                <w:szCs w:val="18"/>
                <w:lang w:val="ru-RU" w:eastAsia="zh-CN"/>
              </w:rPr>
              <w:t xml:space="preserve">Багамские </w:t>
            </w:r>
            <w:r w:rsidR="000C4DC8">
              <w:rPr>
                <w:sz w:val="18"/>
                <w:szCs w:val="18"/>
                <w:lang w:val="ru-RU" w:eastAsia="zh-CN"/>
              </w:rPr>
              <w:t>О</w:t>
            </w:r>
            <w:r w:rsidRPr="00A35F12">
              <w:rPr>
                <w:sz w:val="18"/>
                <w:szCs w:val="18"/>
                <w:lang w:val="ru-RU" w:eastAsia="zh-CN"/>
              </w:rPr>
              <w:t>строва</w:t>
            </w:r>
          </w:p>
        </w:tc>
        <w:tc>
          <w:tcPr>
            <w:tcW w:w="1178" w:type="dxa"/>
            <w:tcBorders>
              <w:top w:val="nil"/>
              <w:left w:val="nil"/>
              <w:bottom w:val="single" w:sz="4" w:space="0" w:color="auto"/>
              <w:right w:val="single" w:sz="4" w:space="0" w:color="auto"/>
            </w:tcBorders>
            <w:shd w:val="clear" w:color="auto" w:fill="auto"/>
            <w:vAlign w:val="center"/>
            <w:hideMark/>
          </w:tcPr>
          <w:p w14:paraId="09096FB1"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019</w:t>
            </w:r>
          </w:p>
        </w:tc>
        <w:tc>
          <w:tcPr>
            <w:tcW w:w="1178" w:type="dxa"/>
            <w:tcBorders>
              <w:top w:val="nil"/>
              <w:left w:val="nil"/>
              <w:bottom w:val="single" w:sz="4" w:space="0" w:color="auto"/>
              <w:right w:val="single" w:sz="4" w:space="0" w:color="auto"/>
            </w:tcBorders>
            <w:shd w:val="clear" w:color="auto" w:fill="auto"/>
            <w:noWrap/>
            <w:vAlign w:val="center"/>
            <w:hideMark/>
          </w:tcPr>
          <w:p w14:paraId="09096FB2"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027</w:t>
            </w:r>
          </w:p>
        </w:tc>
        <w:tc>
          <w:tcPr>
            <w:tcW w:w="1178" w:type="dxa"/>
            <w:tcBorders>
              <w:top w:val="nil"/>
              <w:left w:val="nil"/>
              <w:bottom w:val="single" w:sz="4" w:space="0" w:color="auto"/>
              <w:right w:val="single" w:sz="4" w:space="0" w:color="auto"/>
            </w:tcBorders>
            <w:shd w:val="clear" w:color="auto" w:fill="auto"/>
            <w:noWrap/>
            <w:vAlign w:val="center"/>
            <w:hideMark/>
          </w:tcPr>
          <w:p w14:paraId="09096FB3" w14:textId="77777777" w:rsidR="00C949D6" w:rsidRPr="00A35F12" w:rsidRDefault="00C949D6" w:rsidP="00C949D6">
            <w:pPr>
              <w:jc w:val="right"/>
              <w:rPr>
                <w:sz w:val="18"/>
                <w:szCs w:val="18"/>
                <w:lang w:val="ru-RU" w:eastAsia="zh-CN"/>
              </w:rPr>
            </w:pPr>
            <w:r w:rsidRPr="00A35F12">
              <w:rPr>
                <w:sz w:val="18"/>
                <w:szCs w:val="18"/>
                <w:lang w:val="ru-RU"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09096FB4" w14:textId="77777777" w:rsidR="00C949D6" w:rsidRPr="00A35F12" w:rsidRDefault="00C949D6" w:rsidP="00C949D6">
            <w:pPr>
              <w:jc w:val="right"/>
              <w:rPr>
                <w:sz w:val="18"/>
                <w:szCs w:val="18"/>
                <w:lang w:val="ru-RU" w:eastAsia="zh-CN"/>
              </w:rPr>
            </w:pPr>
            <w:r w:rsidRPr="00A35F12">
              <w:rPr>
                <w:sz w:val="18"/>
                <w:szCs w:val="18"/>
                <w:lang w:val="ru-RU"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09096FB5"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526</w:t>
            </w:r>
          </w:p>
        </w:tc>
      </w:tr>
      <w:tr w:rsidR="00C949D6" w:rsidRPr="00A35F12" w14:paraId="09096FB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B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Бангладеш</w:t>
            </w:r>
          </w:p>
        </w:tc>
        <w:tc>
          <w:tcPr>
            <w:tcW w:w="1178" w:type="dxa"/>
            <w:tcBorders>
              <w:top w:val="nil"/>
              <w:left w:val="nil"/>
              <w:bottom w:val="single" w:sz="4" w:space="0" w:color="auto"/>
              <w:right w:val="single" w:sz="4" w:space="0" w:color="auto"/>
            </w:tcBorders>
            <w:shd w:val="clear" w:color="auto" w:fill="auto"/>
            <w:vAlign w:val="center"/>
            <w:hideMark/>
          </w:tcPr>
          <w:p w14:paraId="09096FB8"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6FB9"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6FBA" w14:textId="77777777" w:rsidR="00C949D6" w:rsidRPr="00A35F12" w:rsidRDefault="00C949D6" w:rsidP="00C949D6">
            <w:pPr>
              <w:jc w:val="right"/>
              <w:rPr>
                <w:sz w:val="18"/>
                <w:szCs w:val="18"/>
                <w:lang w:val="ru-RU" w:eastAsia="zh-CN"/>
              </w:rPr>
            </w:pPr>
            <w:r w:rsidRPr="00A35F12">
              <w:rPr>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6FBB" w14:textId="77777777" w:rsidR="00C949D6" w:rsidRPr="00A35F12" w:rsidRDefault="00C949D6" w:rsidP="00C949D6">
            <w:pPr>
              <w:jc w:val="right"/>
              <w:rPr>
                <w:sz w:val="18"/>
                <w:szCs w:val="18"/>
                <w:lang w:val="ru-RU" w:eastAsia="zh-CN"/>
              </w:rPr>
            </w:pPr>
            <w:r w:rsidRPr="00A35F12">
              <w:rPr>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6FBC" w14:textId="77777777" w:rsidR="00C949D6" w:rsidRPr="00A35F12" w:rsidRDefault="00C949D6" w:rsidP="00C949D6">
            <w:pPr>
              <w:jc w:val="right"/>
              <w:rPr>
                <w:sz w:val="18"/>
                <w:szCs w:val="18"/>
                <w:lang w:val="ru-RU" w:eastAsia="zh-CN"/>
              </w:rPr>
            </w:pPr>
            <w:r w:rsidRPr="00A35F12">
              <w:rPr>
                <w:sz w:val="18"/>
                <w:szCs w:val="18"/>
                <w:lang w:val="ru-RU" w:eastAsia="zh-CN"/>
              </w:rPr>
              <w:t>569</w:t>
            </w:r>
          </w:p>
        </w:tc>
      </w:tr>
      <w:tr w:rsidR="00C949D6" w:rsidRPr="00A35F12" w14:paraId="09096FC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B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Барбадос</w:t>
            </w:r>
          </w:p>
        </w:tc>
        <w:tc>
          <w:tcPr>
            <w:tcW w:w="1178" w:type="dxa"/>
            <w:tcBorders>
              <w:top w:val="nil"/>
              <w:left w:val="nil"/>
              <w:bottom w:val="single" w:sz="4" w:space="0" w:color="auto"/>
              <w:right w:val="single" w:sz="4" w:space="0" w:color="auto"/>
            </w:tcBorders>
            <w:shd w:val="clear" w:color="auto" w:fill="auto"/>
            <w:vAlign w:val="center"/>
            <w:hideMark/>
          </w:tcPr>
          <w:p w14:paraId="09096FBF"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008</w:t>
            </w:r>
          </w:p>
        </w:tc>
        <w:tc>
          <w:tcPr>
            <w:tcW w:w="1178" w:type="dxa"/>
            <w:tcBorders>
              <w:top w:val="nil"/>
              <w:left w:val="nil"/>
              <w:bottom w:val="single" w:sz="4" w:space="0" w:color="auto"/>
              <w:right w:val="single" w:sz="4" w:space="0" w:color="auto"/>
            </w:tcBorders>
            <w:shd w:val="clear" w:color="auto" w:fill="auto"/>
            <w:noWrap/>
            <w:vAlign w:val="center"/>
            <w:hideMark/>
          </w:tcPr>
          <w:p w14:paraId="09096FC0"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011</w:t>
            </w:r>
          </w:p>
        </w:tc>
        <w:tc>
          <w:tcPr>
            <w:tcW w:w="1178" w:type="dxa"/>
            <w:tcBorders>
              <w:top w:val="nil"/>
              <w:left w:val="nil"/>
              <w:bottom w:val="single" w:sz="4" w:space="0" w:color="auto"/>
              <w:right w:val="single" w:sz="4" w:space="0" w:color="auto"/>
            </w:tcBorders>
            <w:shd w:val="clear" w:color="auto" w:fill="auto"/>
            <w:noWrap/>
            <w:vAlign w:val="center"/>
            <w:hideMark/>
          </w:tcPr>
          <w:p w14:paraId="09096FC1" w14:textId="77777777" w:rsidR="00C949D6" w:rsidRPr="00A35F12" w:rsidRDefault="00C949D6" w:rsidP="00C949D6">
            <w:pPr>
              <w:jc w:val="right"/>
              <w:rPr>
                <w:sz w:val="18"/>
                <w:szCs w:val="18"/>
                <w:lang w:val="ru-RU" w:eastAsia="zh-CN"/>
              </w:rPr>
            </w:pPr>
            <w:r w:rsidRPr="00A35F12">
              <w:rPr>
                <w:sz w:val="18"/>
                <w:szCs w:val="18"/>
                <w:lang w:val="ru-RU" w:eastAsia="zh-CN"/>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09096FC2" w14:textId="77777777" w:rsidR="00C949D6" w:rsidRPr="00A35F12" w:rsidRDefault="00C949D6" w:rsidP="00C949D6">
            <w:pPr>
              <w:jc w:val="right"/>
              <w:rPr>
                <w:sz w:val="18"/>
                <w:szCs w:val="18"/>
                <w:lang w:val="ru-RU" w:eastAsia="zh-CN"/>
              </w:rPr>
            </w:pPr>
            <w:r w:rsidRPr="00A35F12">
              <w:rPr>
                <w:sz w:val="18"/>
                <w:szCs w:val="18"/>
                <w:lang w:val="ru-RU" w:eastAsia="zh-CN"/>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09096FC3" w14:textId="77777777" w:rsidR="00C949D6" w:rsidRPr="00A35F12" w:rsidRDefault="00C949D6" w:rsidP="00C949D6">
            <w:pPr>
              <w:jc w:val="right"/>
              <w:rPr>
                <w:sz w:val="18"/>
                <w:szCs w:val="18"/>
                <w:lang w:val="ru-RU" w:eastAsia="zh-CN"/>
              </w:rPr>
            </w:pPr>
            <w:r w:rsidRPr="00A35F12">
              <w:rPr>
                <w:sz w:val="18"/>
                <w:szCs w:val="18"/>
                <w:lang w:val="ru-RU" w:eastAsia="zh-CN"/>
              </w:rPr>
              <w:t>643</w:t>
            </w:r>
          </w:p>
        </w:tc>
      </w:tr>
      <w:tr w:rsidR="00C949D6" w:rsidRPr="00A35F12" w14:paraId="09096FC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C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Бахрейн</w:t>
            </w:r>
          </w:p>
        </w:tc>
        <w:tc>
          <w:tcPr>
            <w:tcW w:w="1178" w:type="dxa"/>
            <w:tcBorders>
              <w:top w:val="nil"/>
              <w:left w:val="nil"/>
              <w:bottom w:val="single" w:sz="4" w:space="0" w:color="auto"/>
              <w:right w:val="single" w:sz="4" w:space="0" w:color="auto"/>
            </w:tcBorders>
            <w:shd w:val="clear" w:color="auto" w:fill="auto"/>
            <w:vAlign w:val="center"/>
            <w:hideMark/>
          </w:tcPr>
          <w:p w14:paraId="09096FC6"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054</w:t>
            </w:r>
          </w:p>
        </w:tc>
        <w:tc>
          <w:tcPr>
            <w:tcW w:w="1178" w:type="dxa"/>
            <w:tcBorders>
              <w:top w:val="nil"/>
              <w:left w:val="nil"/>
              <w:bottom w:val="single" w:sz="4" w:space="0" w:color="auto"/>
              <w:right w:val="single" w:sz="4" w:space="0" w:color="auto"/>
            </w:tcBorders>
            <w:shd w:val="clear" w:color="auto" w:fill="auto"/>
            <w:noWrap/>
            <w:vAlign w:val="center"/>
            <w:hideMark/>
          </w:tcPr>
          <w:p w14:paraId="09096FC7"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076</w:t>
            </w:r>
          </w:p>
        </w:tc>
        <w:tc>
          <w:tcPr>
            <w:tcW w:w="1178" w:type="dxa"/>
            <w:tcBorders>
              <w:top w:val="nil"/>
              <w:left w:val="nil"/>
              <w:bottom w:val="single" w:sz="4" w:space="0" w:color="auto"/>
              <w:right w:val="single" w:sz="4" w:space="0" w:color="auto"/>
            </w:tcBorders>
            <w:shd w:val="clear" w:color="auto" w:fill="auto"/>
            <w:noWrap/>
            <w:vAlign w:val="center"/>
            <w:hideMark/>
          </w:tcPr>
          <w:p w14:paraId="09096FC8"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069</w:t>
            </w:r>
          </w:p>
        </w:tc>
        <w:tc>
          <w:tcPr>
            <w:tcW w:w="1178" w:type="dxa"/>
            <w:tcBorders>
              <w:top w:val="nil"/>
              <w:left w:val="nil"/>
              <w:bottom w:val="single" w:sz="4" w:space="0" w:color="auto"/>
              <w:right w:val="single" w:sz="4" w:space="0" w:color="auto"/>
            </w:tcBorders>
            <w:shd w:val="clear" w:color="auto" w:fill="auto"/>
            <w:noWrap/>
            <w:vAlign w:val="center"/>
            <w:hideMark/>
          </w:tcPr>
          <w:p w14:paraId="09096FC9"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269</w:t>
            </w:r>
          </w:p>
        </w:tc>
        <w:tc>
          <w:tcPr>
            <w:tcW w:w="1178" w:type="dxa"/>
            <w:tcBorders>
              <w:top w:val="nil"/>
              <w:left w:val="nil"/>
              <w:bottom w:val="single" w:sz="4" w:space="0" w:color="auto"/>
              <w:right w:val="single" w:sz="4" w:space="0" w:color="auto"/>
            </w:tcBorders>
            <w:shd w:val="clear" w:color="auto" w:fill="auto"/>
            <w:noWrap/>
            <w:vAlign w:val="center"/>
            <w:hideMark/>
          </w:tcPr>
          <w:p w14:paraId="09096FCA" w14:textId="77777777" w:rsidR="00C949D6" w:rsidRPr="00A35F12" w:rsidRDefault="00C949D6" w:rsidP="00C949D6">
            <w:pPr>
              <w:jc w:val="right"/>
              <w:rPr>
                <w:sz w:val="18"/>
                <w:szCs w:val="18"/>
                <w:lang w:val="ru-RU" w:eastAsia="zh-CN"/>
              </w:rPr>
            </w:pPr>
            <w:r w:rsidRPr="00A35F12">
              <w:rPr>
                <w:sz w:val="18"/>
                <w:szCs w:val="18"/>
                <w:lang w:val="ru-RU" w:eastAsia="zh-CN"/>
              </w:rPr>
              <w:t>4</w:t>
            </w:r>
            <w:r>
              <w:rPr>
                <w:sz w:val="18"/>
                <w:szCs w:val="18"/>
                <w:lang w:val="ru-RU" w:eastAsia="zh-CN"/>
              </w:rPr>
              <w:t xml:space="preserve"> </w:t>
            </w:r>
            <w:r w:rsidRPr="00A35F12">
              <w:rPr>
                <w:sz w:val="18"/>
                <w:szCs w:val="18"/>
                <w:lang w:val="ru-RU" w:eastAsia="zh-CN"/>
              </w:rPr>
              <w:t>338</w:t>
            </w:r>
          </w:p>
        </w:tc>
      </w:tr>
      <w:tr w:rsidR="00C949D6" w:rsidRPr="00A35F12" w14:paraId="09096FD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C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Беларусь</w:t>
            </w:r>
          </w:p>
        </w:tc>
        <w:tc>
          <w:tcPr>
            <w:tcW w:w="1178" w:type="dxa"/>
            <w:tcBorders>
              <w:top w:val="nil"/>
              <w:left w:val="nil"/>
              <w:bottom w:val="single" w:sz="4" w:space="0" w:color="auto"/>
              <w:right w:val="single" w:sz="4" w:space="0" w:color="auto"/>
            </w:tcBorders>
            <w:shd w:val="clear" w:color="auto" w:fill="auto"/>
            <w:vAlign w:val="center"/>
            <w:hideMark/>
          </w:tcPr>
          <w:p w14:paraId="09096FCD"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041</w:t>
            </w:r>
          </w:p>
        </w:tc>
        <w:tc>
          <w:tcPr>
            <w:tcW w:w="1178" w:type="dxa"/>
            <w:tcBorders>
              <w:top w:val="nil"/>
              <w:left w:val="nil"/>
              <w:bottom w:val="single" w:sz="4" w:space="0" w:color="auto"/>
              <w:right w:val="single" w:sz="4" w:space="0" w:color="auto"/>
            </w:tcBorders>
            <w:shd w:val="clear" w:color="auto" w:fill="auto"/>
            <w:noWrap/>
            <w:vAlign w:val="center"/>
            <w:hideMark/>
          </w:tcPr>
          <w:p w14:paraId="09096FCE"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058</w:t>
            </w:r>
          </w:p>
        </w:tc>
        <w:tc>
          <w:tcPr>
            <w:tcW w:w="1178" w:type="dxa"/>
            <w:tcBorders>
              <w:top w:val="nil"/>
              <w:left w:val="nil"/>
              <w:bottom w:val="single" w:sz="4" w:space="0" w:color="auto"/>
              <w:right w:val="single" w:sz="4" w:space="0" w:color="auto"/>
            </w:tcBorders>
            <w:shd w:val="clear" w:color="auto" w:fill="auto"/>
            <w:noWrap/>
            <w:vAlign w:val="center"/>
            <w:hideMark/>
          </w:tcPr>
          <w:p w14:paraId="09096FCF"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571</w:t>
            </w:r>
          </w:p>
        </w:tc>
        <w:tc>
          <w:tcPr>
            <w:tcW w:w="1178" w:type="dxa"/>
            <w:tcBorders>
              <w:top w:val="nil"/>
              <w:left w:val="nil"/>
              <w:bottom w:val="single" w:sz="4" w:space="0" w:color="auto"/>
              <w:right w:val="single" w:sz="4" w:space="0" w:color="auto"/>
            </w:tcBorders>
            <w:shd w:val="clear" w:color="auto" w:fill="auto"/>
            <w:noWrap/>
            <w:vAlign w:val="center"/>
            <w:hideMark/>
          </w:tcPr>
          <w:p w14:paraId="09096FD0"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723</w:t>
            </w:r>
          </w:p>
        </w:tc>
        <w:tc>
          <w:tcPr>
            <w:tcW w:w="1178" w:type="dxa"/>
            <w:tcBorders>
              <w:top w:val="nil"/>
              <w:left w:val="nil"/>
              <w:bottom w:val="single" w:sz="4" w:space="0" w:color="auto"/>
              <w:right w:val="single" w:sz="4" w:space="0" w:color="auto"/>
            </w:tcBorders>
            <w:shd w:val="clear" w:color="auto" w:fill="auto"/>
            <w:noWrap/>
            <w:vAlign w:val="center"/>
            <w:hideMark/>
          </w:tcPr>
          <w:p w14:paraId="09096FD1"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294</w:t>
            </w:r>
          </w:p>
        </w:tc>
      </w:tr>
      <w:tr w:rsidR="00C949D6" w:rsidRPr="00A35F12" w14:paraId="09096FD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D3"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Белиз</w:t>
            </w:r>
          </w:p>
        </w:tc>
        <w:tc>
          <w:tcPr>
            <w:tcW w:w="1178" w:type="dxa"/>
            <w:tcBorders>
              <w:top w:val="nil"/>
              <w:left w:val="nil"/>
              <w:bottom w:val="single" w:sz="4" w:space="0" w:color="auto"/>
              <w:right w:val="single" w:sz="4" w:space="0" w:color="auto"/>
            </w:tcBorders>
            <w:shd w:val="clear" w:color="auto" w:fill="auto"/>
            <w:vAlign w:val="center"/>
            <w:hideMark/>
          </w:tcPr>
          <w:p w14:paraId="09096FD4"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6FD5"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6FD6"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6FD7"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6FD8"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6FE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DA"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Бельгия</w:t>
            </w:r>
          </w:p>
        </w:tc>
        <w:tc>
          <w:tcPr>
            <w:tcW w:w="1178" w:type="dxa"/>
            <w:tcBorders>
              <w:top w:val="nil"/>
              <w:left w:val="nil"/>
              <w:bottom w:val="single" w:sz="4" w:space="0" w:color="auto"/>
              <w:right w:val="single" w:sz="4" w:space="0" w:color="auto"/>
            </w:tcBorders>
            <w:shd w:val="clear" w:color="auto" w:fill="auto"/>
            <w:vAlign w:val="center"/>
            <w:hideMark/>
          </w:tcPr>
          <w:p w14:paraId="09096FDB"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828</w:t>
            </w:r>
          </w:p>
        </w:tc>
        <w:tc>
          <w:tcPr>
            <w:tcW w:w="1178" w:type="dxa"/>
            <w:tcBorders>
              <w:top w:val="nil"/>
              <w:left w:val="nil"/>
              <w:bottom w:val="single" w:sz="4" w:space="0" w:color="auto"/>
              <w:right w:val="single" w:sz="4" w:space="0" w:color="auto"/>
            </w:tcBorders>
            <w:shd w:val="clear" w:color="auto" w:fill="auto"/>
            <w:noWrap/>
            <w:vAlign w:val="center"/>
            <w:hideMark/>
          </w:tcPr>
          <w:p w14:paraId="09096FDC" w14:textId="77777777" w:rsidR="00C949D6" w:rsidRPr="00A35F12" w:rsidRDefault="00C949D6" w:rsidP="008A5C7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169</w:t>
            </w:r>
          </w:p>
        </w:tc>
        <w:tc>
          <w:tcPr>
            <w:tcW w:w="1178" w:type="dxa"/>
            <w:tcBorders>
              <w:top w:val="nil"/>
              <w:left w:val="nil"/>
              <w:bottom w:val="single" w:sz="4" w:space="0" w:color="auto"/>
              <w:right w:val="single" w:sz="4" w:space="0" w:color="auto"/>
            </w:tcBorders>
            <w:shd w:val="clear" w:color="auto" w:fill="auto"/>
            <w:noWrap/>
            <w:vAlign w:val="center"/>
            <w:hideMark/>
          </w:tcPr>
          <w:p w14:paraId="09096FDD" w14:textId="77777777" w:rsidR="00C949D6" w:rsidRPr="00A35F12" w:rsidRDefault="00C949D6" w:rsidP="00C949D6">
            <w:pPr>
              <w:jc w:val="right"/>
              <w:rPr>
                <w:sz w:val="18"/>
                <w:szCs w:val="18"/>
                <w:lang w:val="ru-RU" w:eastAsia="zh-CN"/>
              </w:rPr>
            </w:pPr>
            <w:r w:rsidRPr="00A35F12">
              <w:rPr>
                <w:sz w:val="18"/>
                <w:szCs w:val="18"/>
                <w:lang w:val="ru-RU" w:eastAsia="zh-CN"/>
              </w:rPr>
              <w:t>31</w:t>
            </w:r>
            <w:r>
              <w:rPr>
                <w:sz w:val="18"/>
                <w:szCs w:val="18"/>
                <w:lang w:val="ru-RU" w:eastAsia="zh-CN"/>
              </w:rPr>
              <w:t xml:space="preserve"> </w:t>
            </w:r>
            <w:r w:rsidRPr="00A35F12">
              <w:rPr>
                <w:sz w:val="18"/>
                <w:szCs w:val="18"/>
                <w:lang w:val="ru-RU" w:eastAsia="zh-CN"/>
              </w:rPr>
              <w:t>724</w:t>
            </w:r>
          </w:p>
        </w:tc>
        <w:tc>
          <w:tcPr>
            <w:tcW w:w="1178" w:type="dxa"/>
            <w:tcBorders>
              <w:top w:val="nil"/>
              <w:left w:val="nil"/>
              <w:bottom w:val="single" w:sz="4" w:space="0" w:color="auto"/>
              <w:right w:val="single" w:sz="4" w:space="0" w:color="auto"/>
            </w:tcBorders>
            <w:shd w:val="clear" w:color="auto" w:fill="auto"/>
            <w:noWrap/>
            <w:vAlign w:val="center"/>
            <w:hideMark/>
          </w:tcPr>
          <w:p w14:paraId="09096FDE" w14:textId="77777777" w:rsidR="00C949D6" w:rsidRPr="00A35F12" w:rsidRDefault="00C949D6" w:rsidP="00C949D6">
            <w:pPr>
              <w:jc w:val="right"/>
              <w:rPr>
                <w:sz w:val="18"/>
                <w:szCs w:val="18"/>
                <w:lang w:val="ru-RU" w:eastAsia="zh-CN"/>
              </w:rPr>
            </w:pPr>
            <w:r w:rsidRPr="00A35F12">
              <w:rPr>
                <w:sz w:val="18"/>
                <w:szCs w:val="18"/>
                <w:lang w:val="ru-RU" w:eastAsia="zh-CN"/>
              </w:rPr>
              <w:t>34</w:t>
            </w:r>
            <w:r>
              <w:rPr>
                <w:sz w:val="18"/>
                <w:szCs w:val="18"/>
                <w:lang w:val="ru-RU" w:eastAsia="zh-CN"/>
              </w:rPr>
              <w:t xml:space="preserve"> </w:t>
            </w:r>
            <w:r w:rsidRPr="00A35F12">
              <w:rPr>
                <w:sz w:val="18"/>
                <w:szCs w:val="18"/>
                <w:lang w:val="ru-RU" w:eastAsia="zh-CN"/>
              </w:rPr>
              <w:t>796</w:t>
            </w:r>
          </w:p>
        </w:tc>
        <w:tc>
          <w:tcPr>
            <w:tcW w:w="1178" w:type="dxa"/>
            <w:tcBorders>
              <w:top w:val="nil"/>
              <w:left w:val="nil"/>
              <w:bottom w:val="single" w:sz="4" w:space="0" w:color="auto"/>
              <w:right w:val="single" w:sz="4" w:space="0" w:color="auto"/>
            </w:tcBorders>
            <w:shd w:val="clear" w:color="auto" w:fill="auto"/>
            <w:noWrap/>
            <w:vAlign w:val="center"/>
            <w:hideMark/>
          </w:tcPr>
          <w:p w14:paraId="09096FDF" w14:textId="77777777" w:rsidR="00C949D6" w:rsidRPr="00A35F12" w:rsidRDefault="00C949D6" w:rsidP="00C949D6">
            <w:pPr>
              <w:jc w:val="right"/>
              <w:rPr>
                <w:sz w:val="18"/>
                <w:szCs w:val="18"/>
                <w:lang w:val="ru-RU" w:eastAsia="zh-CN"/>
              </w:rPr>
            </w:pPr>
            <w:r w:rsidRPr="00A35F12">
              <w:rPr>
                <w:sz w:val="18"/>
                <w:szCs w:val="18"/>
                <w:lang w:val="ru-RU" w:eastAsia="zh-CN"/>
              </w:rPr>
              <w:t>66</w:t>
            </w:r>
            <w:r>
              <w:rPr>
                <w:sz w:val="18"/>
                <w:szCs w:val="18"/>
                <w:lang w:val="ru-RU" w:eastAsia="zh-CN"/>
              </w:rPr>
              <w:t xml:space="preserve"> </w:t>
            </w:r>
            <w:r w:rsidRPr="00A35F12">
              <w:rPr>
                <w:sz w:val="18"/>
                <w:szCs w:val="18"/>
                <w:lang w:val="ru-RU" w:eastAsia="zh-CN"/>
              </w:rPr>
              <w:t>520</w:t>
            </w:r>
          </w:p>
        </w:tc>
      </w:tr>
      <w:tr w:rsidR="00C949D6" w:rsidRPr="00A35F12" w14:paraId="09096FE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E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Бенин</w:t>
            </w:r>
          </w:p>
        </w:tc>
        <w:tc>
          <w:tcPr>
            <w:tcW w:w="1178" w:type="dxa"/>
            <w:tcBorders>
              <w:top w:val="nil"/>
              <w:left w:val="nil"/>
              <w:bottom w:val="single" w:sz="4" w:space="0" w:color="auto"/>
              <w:right w:val="single" w:sz="4" w:space="0" w:color="auto"/>
            </w:tcBorders>
            <w:shd w:val="clear" w:color="auto" w:fill="auto"/>
            <w:vAlign w:val="center"/>
            <w:hideMark/>
          </w:tcPr>
          <w:p w14:paraId="09096FE2"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005</w:t>
            </w:r>
          </w:p>
        </w:tc>
        <w:tc>
          <w:tcPr>
            <w:tcW w:w="1178" w:type="dxa"/>
            <w:tcBorders>
              <w:top w:val="nil"/>
              <w:left w:val="nil"/>
              <w:bottom w:val="single" w:sz="4" w:space="0" w:color="auto"/>
              <w:right w:val="single" w:sz="4" w:space="0" w:color="auto"/>
            </w:tcBorders>
            <w:shd w:val="clear" w:color="auto" w:fill="auto"/>
            <w:noWrap/>
            <w:vAlign w:val="center"/>
            <w:hideMark/>
          </w:tcPr>
          <w:p w14:paraId="09096FE3"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6FE4" w14:textId="77777777" w:rsidR="00C949D6" w:rsidRPr="00A35F12" w:rsidRDefault="00C949D6" w:rsidP="00C949D6">
            <w:pPr>
              <w:jc w:val="right"/>
              <w:rPr>
                <w:sz w:val="18"/>
                <w:szCs w:val="18"/>
                <w:lang w:val="ru-RU" w:eastAsia="zh-CN"/>
              </w:rPr>
            </w:pPr>
            <w:r w:rsidRPr="00A35F12">
              <w:rPr>
                <w:sz w:val="18"/>
                <w:szCs w:val="18"/>
                <w:lang w:val="ru-RU"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09096FE5" w14:textId="77777777" w:rsidR="00C949D6" w:rsidRPr="00A35F12" w:rsidRDefault="00C949D6" w:rsidP="00C949D6">
            <w:pPr>
              <w:jc w:val="right"/>
              <w:rPr>
                <w:sz w:val="18"/>
                <w:szCs w:val="18"/>
                <w:lang w:val="ru-RU" w:eastAsia="zh-CN"/>
              </w:rPr>
            </w:pPr>
            <w:r w:rsidRPr="00A35F12">
              <w:rPr>
                <w:sz w:val="18"/>
                <w:szCs w:val="18"/>
                <w:lang w:val="ru-RU"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09096FE6" w14:textId="77777777" w:rsidR="00C949D6" w:rsidRPr="00A35F12" w:rsidRDefault="00C949D6" w:rsidP="00C949D6">
            <w:pPr>
              <w:jc w:val="right"/>
              <w:rPr>
                <w:sz w:val="18"/>
                <w:szCs w:val="18"/>
                <w:lang w:val="ru-RU" w:eastAsia="zh-CN"/>
              </w:rPr>
            </w:pPr>
            <w:r w:rsidRPr="00A35F12">
              <w:rPr>
                <w:sz w:val="18"/>
                <w:szCs w:val="18"/>
                <w:lang w:val="ru-RU" w:eastAsia="zh-CN"/>
              </w:rPr>
              <w:t>402</w:t>
            </w:r>
          </w:p>
        </w:tc>
      </w:tr>
      <w:tr w:rsidR="00C949D6" w:rsidRPr="00A35F12" w14:paraId="09096FE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E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Болгария</w:t>
            </w:r>
          </w:p>
        </w:tc>
        <w:tc>
          <w:tcPr>
            <w:tcW w:w="1178" w:type="dxa"/>
            <w:tcBorders>
              <w:top w:val="nil"/>
              <w:left w:val="nil"/>
              <w:bottom w:val="single" w:sz="4" w:space="0" w:color="auto"/>
              <w:right w:val="single" w:sz="4" w:space="0" w:color="auto"/>
            </w:tcBorders>
            <w:shd w:val="clear" w:color="auto" w:fill="auto"/>
            <w:vAlign w:val="center"/>
            <w:hideMark/>
          </w:tcPr>
          <w:p w14:paraId="09096FE9"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056</w:t>
            </w:r>
          </w:p>
        </w:tc>
        <w:tc>
          <w:tcPr>
            <w:tcW w:w="1178" w:type="dxa"/>
            <w:tcBorders>
              <w:top w:val="nil"/>
              <w:left w:val="nil"/>
              <w:bottom w:val="single" w:sz="4" w:space="0" w:color="auto"/>
              <w:right w:val="single" w:sz="4" w:space="0" w:color="auto"/>
            </w:tcBorders>
            <w:shd w:val="clear" w:color="auto" w:fill="auto"/>
            <w:noWrap/>
            <w:vAlign w:val="center"/>
            <w:hideMark/>
          </w:tcPr>
          <w:p w14:paraId="09096FEA"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079</w:t>
            </w:r>
          </w:p>
        </w:tc>
        <w:tc>
          <w:tcPr>
            <w:tcW w:w="1178" w:type="dxa"/>
            <w:tcBorders>
              <w:top w:val="nil"/>
              <w:left w:val="nil"/>
              <w:bottom w:val="single" w:sz="4" w:space="0" w:color="auto"/>
              <w:right w:val="single" w:sz="4" w:space="0" w:color="auto"/>
            </w:tcBorders>
            <w:shd w:val="clear" w:color="auto" w:fill="auto"/>
            <w:noWrap/>
            <w:vAlign w:val="center"/>
            <w:hideMark/>
          </w:tcPr>
          <w:p w14:paraId="09096FEB"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146</w:t>
            </w:r>
          </w:p>
        </w:tc>
        <w:tc>
          <w:tcPr>
            <w:tcW w:w="1178" w:type="dxa"/>
            <w:tcBorders>
              <w:top w:val="nil"/>
              <w:left w:val="nil"/>
              <w:bottom w:val="single" w:sz="4" w:space="0" w:color="auto"/>
              <w:right w:val="single" w:sz="4" w:space="0" w:color="auto"/>
            </w:tcBorders>
            <w:shd w:val="clear" w:color="auto" w:fill="auto"/>
            <w:noWrap/>
            <w:vAlign w:val="center"/>
            <w:hideMark/>
          </w:tcPr>
          <w:p w14:paraId="09096FEC"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353</w:t>
            </w:r>
          </w:p>
        </w:tc>
        <w:tc>
          <w:tcPr>
            <w:tcW w:w="1178" w:type="dxa"/>
            <w:tcBorders>
              <w:top w:val="nil"/>
              <w:left w:val="nil"/>
              <w:bottom w:val="single" w:sz="4" w:space="0" w:color="auto"/>
              <w:right w:val="single" w:sz="4" w:space="0" w:color="auto"/>
            </w:tcBorders>
            <w:shd w:val="clear" w:color="auto" w:fill="auto"/>
            <w:noWrap/>
            <w:vAlign w:val="center"/>
            <w:hideMark/>
          </w:tcPr>
          <w:p w14:paraId="09096FED" w14:textId="77777777" w:rsidR="00C949D6" w:rsidRPr="00A35F12" w:rsidRDefault="00C949D6" w:rsidP="00C949D6">
            <w:pPr>
              <w:jc w:val="right"/>
              <w:rPr>
                <w:sz w:val="18"/>
                <w:szCs w:val="18"/>
                <w:lang w:val="ru-RU" w:eastAsia="zh-CN"/>
              </w:rPr>
            </w:pPr>
            <w:r w:rsidRPr="00A35F12">
              <w:rPr>
                <w:sz w:val="18"/>
                <w:szCs w:val="18"/>
                <w:lang w:val="ru-RU" w:eastAsia="zh-CN"/>
              </w:rPr>
              <w:t>4</w:t>
            </w:r>
            <w:r>
              <w:rPr>
                <w:sz w:val="18"/>
                <w:szCs w:val="18"/>
                <w:lang w:val="ru-RU" w:eastAsia="zh-CN"/>
              </w:rPr>
              <w:t xml:space="preserve"> </w:t>
            </w:r>
            <w:r w:rsidRPr="00A35F12">
              <w:rPr>
                <w:sz w:val="18"/>
                <w:szCs w:val="18"/>
                <w:lang w:val="ru-RU" w:eastAsia="zh-CN"/>
              </w:rPr>
              <w:t>499</w:t>
            </w:r>
          </w:p>
        </w:tc>
      </w:tr>
      <w:tr w:rsidR="00C949D6" w:rsidRPr="00A35F12" w14:paraId="09096FF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E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Боливия (Многонациональное государство)</w:t>
            </w:r>
          </w:p>
        </w:tc>
        <w:tc>
          <w:tcPr>
            <w:tcW w:w="1178" w:type="dxa"/>
            <w:tcBorders>
              <w:top w:val="nil"/>
              <w:left w:val="nil"/>
              <w:bottom w:val="single" w:sz="4" w:space="0" w:color="auto"/>
              <w:right w:val="single" w:sz="4" w:space="0" w:color="auto"/>
            </w:tcBorders>
            <w:shd w:val="clear" w:color="auto" w:fill="auto"/>
            <w:vAlign w:val="center"/>
            <w:hideMark/>
          </w:tcPr>
          <w:p w14:paraId="09096FF0"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019</w:t>
            </w:r>
          </w:p>
        </w:tc>
        <w:tc>
          <w:tcPr>
            <w:tcW w:w="1178" w:type="dxa"/>
            <w:tcBorders>
              <w:top w:val="nil"/>
              <w:left w:val="nil"/>
              <w:bottom w:val="single" w:sz="4" w:space="0" w:color="auto"/>
              <w:right w:val="single" w:sz="4" w:space="0" w:color="auto"/>
            </w:tcBorders>
            <w:shd w:val="clear" w:color="auto" w:fill="auto"/>
            <w:noWrap/>
            <w:vAlign w:val="center"/>
            <w:hideMark/>
          </w:tcPr>
          <w:p w14:paraId="09096FF1"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027</w:t>
            </w:r>
          </w:p>
        </w:tc>
        <w:tc>
          <w:tcPr>
            <w:tcW w:w="1178" w:type="dxa"/>
            <w:tcBorders>
              <w:top w:val="nil"/>
              <w:left w:val="nil"/>
              <w:bottom w:val="single" w:sz="4" w:space="0" w:color="auto"/>
              <w:right w:val="single" w:sz="4" w:space="0" w:color="auto"/>
            </w:tcBorders>
            <w:shd w:val="clear" w:color="auto" w:fill="auto"/>
            <w:noWrap/>
            <w:vAlign w:val="center"/>
            <w:hideMark/>
          </w:tcPr>
          <w:p w14:paraId="09096FF2" w14:textId="77777777" w:rsidR="00C949D6" w:rsidRPr="00A35F12" w:rsidRDefault="00C949D6" w:rsidP="00C949D6">
            <w:pPr>
              <w:jc w:val="right"/>
              <w:rPr>
                <w:sz w:val="18"/>
                <w:szCs w:val="18"/>
                <w:lang w:val="ru-RU" w:eastAsia="zh-CN"/>
              </w:rPr>
            </w:pPr>
            <w:r w:rsidRPr="00A35F12">
              <w:rPr>
                <w:sz w:val="18"/>
                <w:szCs w:val="18"/>
                <w:lang w:val="ru-RU"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09096FF3" w14:textId="77777777" w:rsidR="00C949D6" w:rsidRPr="00A35F12" w:rsidRDefault="00C949D6" w:rsidP="00C949D6">
            <w:pPr>
              <w:jc w:val="right"/>
              <w:rPr>
                <w:sz w:val="18"/>
                <w:szCs w:val="18"/>
                <w:lang w:val="ru-RU" w:eastAsia="zh-CN"/>
              </w:rPr>
            </w:pPr>
            <w:r w:rsidRPr="00A35F12">
              <w:rPr>
                <w:sz w:val="18"/>
                <w:szCs w:val="18"/>
                <w:lang w:val="ru-RU"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09096FF4"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526</w:t>
            </w:r>
          </w:p>
        </w:tc>
      </w:tr>
      <w:tr w:rsidR="00C949D6" w:rsidRPr="00A35F12" w14:paraId="09096FF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F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Босния и Герцеговина</w:t>
            </w:r>
          </w:p>
        </w:tc>
        <w:tc>
          <w:tcPr>
            <w:tcW w:w="1178" w:type="dxa"/>
            <w:tcBorders>
              <w:top w:val="nil"/>
              <w:left w:val="nil"/>
              <w:bottom w:val="single" w:sz="4" w:space="0" w:color="auto"/>
              <w:right w:val="single" w:sz="4" w:space="0" w:color="auto"/>
            </w:tcBorders>
            <w:shd w:val="clear" w:color="auto" w:fill="auto"/>
            <w:vAlign w:val="center"/>
            <w:hideMark/>
          </w:tcPr>
          <w:p w14:paraId="09096FF7"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012</w:t>
            </w:r>
          </w:p>
        </w:tc>
        <w:tc>
          <w:tcPr>
            <w:tcW w:w="1178" w:type="dxa"/>
            <w:tcBorders>
              <w:top w:val="nil"/>
              <w:left w:val="nil"/>
              <w:bottom w:val="single" w:sz="4" w:space="0" w:color="auto"/>
              <w:right w:val="single" w:sz="4" w:space="0" w:color="auto"/>
            </w:tcBorders>
            <w:shd w:val="clear" w:color="auto" w:fill="auto"/>
            <w:noWrap/>
            <w:vAlign w:val="center"/>
            <w:hideMark/>
          </w:tcPr>
          <w:p w14:paraId="09096FF8"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017</w:t>
            </w:r>
          </w:p>
        </w:tc>
        <w:tc>
          <w:tcPr>
            <w:tcW w:w="1178" w:type="dxa"/>
            <w:tcBorders>
              <w:top w:val="nil"/>
              <w:left w:val="nil"/>
              <w:bottom w:val="single" w:sz="4" w:space="0" w:color="auto"/>
              <w:right w:val="single" w:sz="4" w:space="0" w:color="auto"/>
            </w:tcBorders>
            <w:shd w:val="clear" w:color="auto" w:fill="auto"/>
            <w:noWrap/>
            <w:vAlign w:val="center"/>
            <w:hideMark/>
          </w:tcPr>
          <w:p w14:paraId="09096FF9" w14:textId="77777777" w:rsidR="00C949D6" w:rsidRPr="00A35F12" w:rsidRDefault="00C949D6" w:rsidP="00C949D6">
            <w:pPr>
              <w:jc w:val="right"/>
              <w:rPr>
                <w:sz w:val="18"/>
                <w:szCs w:val="18"/>
                <w:lang w:val="ru-RU" w:eastAsia="zh-CN"/>
              </w:rPr>
            </w:pPr>
            <w:r w:rsidRPr="00A35F12">
              <w:rPr>
                <w:sz w:val="18"/>
                <w:szCs w:val="18"/>
                <w:lang w:val="ru-RU" w:eastAsia="zh-CN"/>
              </w:rPr>
              <w:t>460</w:t>
            </w:r>
          </w:p>
        </w:tc>
        <w:tc>
          <w:tcPr>
            <w:tcW w:w="1178" w:type="dxa"/>
            <w:tcBorders>
              <w:top w:val="nil"/>
              <w:left w:val="nil"/>
              <w:bottom w:val="single" w:sz="4" w:space="0" w:color="auto"/>
              <w:right w:val="single" w:sz="4" w:space="0" w:color="auto"/>
            </w:tcBorders>
            <w:shd w:val="clear" w:color="auto" w:fill="auto"/>
            <w:noWrap/>
            <w:vAlign w:val="center"/>
            <w:hideMark/>
          </w:tcPr>
          <w:p w14:paraId="09096FFA" w14:textId="77777777" w:rsidR="00C949D6" w:rsidRPr="00A35F12" w:rsidRDefault="00C949D6" w:rsidP="00C949D6">
            <w:pPr>
              <w:jc w:val="right"/>
              <w:rPr>
                <w:sz w:val="18"/>
                <w:szCs w:val="18"/>
                <w:lang w:val="ru-RU" w:eastAsia="zh-CN"/>
              </w:rPr>
            </w:pPr>
            <w:r w:rsidRPr="00A35F12">
              <w:rPr>
                <w:sz w:val="18"/>
                <w:szCs w:val="18"/>
                <w:lang w:val="ru-RU" w:eastAsia="zh-CN"/>
              </w:rPr>
              <w:t>504</w:t>
            </w:r>
          </w:p>
        </w:tc>
        <w:tc>
          <w:tcPr>
            <w:tcW w:w="1178" w:type="dxa"/>
            <w:tcBorders>
              <w:top w:val="nil"/>
              <w:left w:val="nil"/>
              <w:bottom w:val="single" w:sz="4" w:space="0" w:color="auto"/>
              <w:right w:val="single" w:sz="4" w:space="0" w:color="auto"/>
            </w:tcBorders>
            <w:shd w:val="clear" w:color="auto" w:fill="auto"/>
            <w:noWrap/>
            <w:vAlign w:val="center"/>
            <w:hideMark/>
          </w:tcPr>
          <w:p w14:paraId="09096FFB" w14:textId="77777777" w:rsidR="00C949D6" w:rsidRPr="00A35F12" w:rsidRDefault="00C949D6" w:rsidP="00C949D6">
            <w:pPr>
              <w:jc w:val="right"/>
              <w:rPr>
                <w:sz w:val="18"/>
                <w:szCs w:val="18"/>
                <w:lang w:val="ru-RU" w:eastAsia="zh-CN"/>
              </w:rPr>
            </w:pPr>
            <w:r w:rsidRPr="00A35F12">
              <w:rPr>
                <w:sz w:val="18"/>
                <w:szCs w:val="18"/>
                <w:lang w:val="ru-RU" w:eastAsia="zh-CN"/>
              </w:rPr>
              <w:t>964</w:t>
            </w:r>
          </w:p>
        </w:tc>
      </w:tr>
      <w:tr w:rsidR="00C949D6" w:rsidRPr="00A35F12" w14:paraId="0909700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6FF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Ботсвана</w:t>
            </w:r>
          </w:p>
        </w:tc>
        <w:tc>
          <w:tcPr>
            <w:tcW w:w="1178" w:type="dxa"/>
            <w:tcBorders>
              <w:top w:val="nil"/>
              <w:left w:val="nil"/>
              <w:bottom w:val="single" w:sz="4" w:space="0" w:color="auto"/>
              <w:right w:val="single" w:sz="4" w:space="0" w:color="auto"/>
            </w:tcBorders>
            <w:shd w:val="clear" w:color="auto" w:fill="auto"/>
            <w:vAlign w:val="center"/>
            <w:hideMark/>
          </w:tcPr>
          <w:p w14:paraId="09096FFE"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015</w:t>
            </w:r>
          </w:p>
        </w:tc>
        <w:tc>
          <w:tcPr>
            <w:tcW w:w="1178" w:type="dxa"/>
            <w:tcBorders>
              <w:top w:val="nil"/>
              <w:left w:val="nil"/>
              <w:bottom w:val="single" w:sz="4" w:space="0" w:color="auto"/>
              <w:right w:val="single" w:sz="4" w:space="0" w:color="auto"/>
            </w:tcBorders>
            <w:shd w:val="clear" w:color="auto" w:fill="auto"/>
            <w:noWrap/>
            <w:vAlign w:val="center"/>
            <w:hideMark/>
          </w:tcPr>
          <w:p w14:paraId="09096FFF"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021</w:t>
            </w:r>
          </w:p>
        </w:tc>
        <w:tc>
          <w:tcPr>
            <w:tcW w:w="1178" w:type="dxa"/>
            <w:tcBorders>
              <w:top w:val="nil"/>
              <w:left w:val="nil"/>
              <w:bottom w:val="single" w:sz="4" w:space="0" w:color="auto"/>
              <w:right w:val="single" w:sz="4" w:space="0" w:color="auto"/>
            </w:tcBorders>
            <w:shd w:val="clear" w:color="auto" w:fill="auto"/>
            <w:noWrap/>
            <w:vAlign w:val="center"/>
            <w:hideMark/>
          </w:tcPr>
          <w:p w14:paraId="09097000" w14:textId="77777777" w:rsidR="00C949D6" w:rsidRPr="00A35F12" w:rsidRDefault="00C949D6" w:rsidP="00C949D6">
            <w:pPr>
              <w:jc w:val="right"/>
              <w:rPr>
                <w:sz w:val="18"/>
                <w:szCs w:val="18"/>
                <w:lang w:val="ru-RU" w:eastAsia="zh-CN"/>
              </w:rPr>
            </w:pPr>
            <w:r w:rsidRPr="00A35F12">
              <w:rPr>
                <w:sz w:val="18"/>
                <w:szCs w:val="18"/>
                <w:lang w:val="ru-RU" w:eastAsia="zh-CN"/>
              </w:rPr>
              <w:t>575</w:t>
            </w:r>
          </w:p>
        </w:tc>
        <w:tc>
          <w:tcPr>
            <w:tcW w:w="1178" w:type="dxa"/>
            <w:tcBorders>
              <w:top w:val="nil"/>
              <w:left w:val="nil"/>
              <w:bottom w:val="single" w:sz="4" w:space="0" w:color="auto"/>
              <w:right w:val="single" w:sz="4" w:space="0" w:color="auto"/>
            </w:tcBorders>
            <w:shd w:val="clear" w:color="auto" w:fill="auto"/>
            <w:noWrap/>
            <w:vAlign w:val="center"/>
            <w:hideMark/>
          </w:tcPr>
          <w:p w14:paraId="09097001" w14:textId="77777777" w:rsidR="00C949D6" w:rsidRPr="00A35F12" w:rsidRDefault="00C949D6" w:rsidP="00C949D6">
            <w:pPr>
              <w:jc w:val="right"/>
              <w:rPr>
                <w:sz w:val="18"/>
                <w:szCs w:val="18"/>
                <w:lang w:val="ru-RU" w:eastAsia="zh-CN"/>
              </w:rPr>
            </w:pPr>
            <w:r w:rsidRPr="00A35F12">
              <w:rPr>
                <w:sz w:val="18"/>
                <w:szCs w:val="18"/>
                <w:lang w:val="ru-RU" w:eastAsia="zh-CN"/>
              </w:rPr>
              <w:t>630</w:t>
            </w:r>
          </w:p>
        </w:tc>
        <w:tc>
          <w:tcPr>
            <w:tcW w:w="1178" w:type="dxa"/>
            <w:tcBorders>
              <w:top w:val="nil"/>
              <w:left w:val="nil"/>
              <w:bottom w:val="single" w:sz="4" w:space="0" w:color="auto"/>
              <w:right w:val="single" w:sz="4" w:space="0" w:color="auto"/>
            </w:tcBorders>
            <w:shd w:val="clear" w:color="auto" w:fill="auto"/>
            <w:noWrap/>
            <w:vAlign w:val="center"/>
            <w:hideMark/>
          </w:tcPr>
          <w:p w14:paraId="09097002"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205</w:t>
            </w:r>
          </w:p>
        </w:tc>
      </w:tr>
      <w:tr w:rsidR="00C949D6" w:rsidRPr="00A35F12" w14:paraId="0909700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04"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Бразилия</w:t>
            </w:r>
          </w:p>
        </w:tc>
        <w:tc>
          <w:tcPr>
            <w:tcW w:w="1178" w:type="dxa"/>
            <w:tcBorders>
              <w:top w:val="nil"/>
              <w:left w:val="nil"/>
              <w:bottom w:val="single" w:sz="4" w:space="0" w:color="auto"/>
              <w:right w:val="single" w:sz="4" w:space="0" w:color="auto"/>
            </w:tcBorders>
            <w:shd w:val="clear" w:color="auto" w:fill="auto"/>
            <w:vAlign w:val="center"/>
            <w:hideMark/>
          </w:tcPr>
          <w:p w14:paraId="09097005" w14:textId="77777777" w:rsidR="00C949D6" w:rsidRPr="00A35F12" w:rsidRDefault="00C949D6" w:rsidP="008A5C76">
            <w:pPr>
              <w:jc w:val="right"/>
              <w:rPr>
                <w:sz w:val="18"/>
                <w:szCs w:val="18"/>
                <w:lang w:val="ru-RU" w:eastAsia="zh-CN"/>
              </w:rPr>
            </w:pPr>
            <w:r w:rsidRPr="00A35F12">
              <w:rPr>
                <w:sz w:val="18"/>
                <w:szCs w:val="18"/>
                <w:lang w:val="ru-RU" w:eastAsia="zh-CN"/>
              </w:rPr>
              <w:t>2</w:t>
            </w:r>
            <w:r>
              <w:rPr>
                <w:sz w:val="18"/>
                <w:szCs w:val="18"/>
                <w:lang w:val="ru-RU" w:eastAsia="zh-CN"/>
              </w:rPr>
              <w:t>,</w:t>
            </w:r>
            <w:r w:rsidRPr="00A35F12">
              <w:rPr>
                <w:sz w:val="18"/>
                <w:szCs w:val="18"/>
                <w:lang w:val="ru-RU" w:eastAsia="zh-CN"/>
              </w:rPr>
              <w:t>013</w:t>
            </w:r>
          </w:p>
        </w:tc>
        <w:tc>
          <w:tcPr>
            <w:tcW w:w="1178" w:type="dxa"/>
            <w:tcBorders>
              <w:top w:val="nil"/>
              <w:left w:val="nil"/>
              <w:bottom w:val="single" w:sz="4" w:space="0" w:color="auto"/>
              <w:right w:val="single" w:sz="4" w:space="0" w:color="auto"/>
            </w:tcBorders>
            <w:shd w:val="clear" w:color="auto" w:fill="auto"/>
            <w:noWrap/>
            <w:vAlign w:val="center"/>
            <w:hideMark/>
          </w:tcPr>
          <w:p w14:paraId="09097006" w14:textId="77777777" w:rsidR="00C949D6" w:rsidRPr="00A35F12" w:rsidRDefault="00C949D6" w:rsidP="008A5C76">
            <w:pPr>
              <w:jc w:val="right"/>
              <w:rPr>
                <w:sz w:val="18"/>
                <w:szCs w:val="18"/>
                <w:lang w:val="ru-RU" w:eastAsia="zh-CN"/>
              </w:rPr>
            </w:pPr>
            <w:r w:rsidRPr="00A35F12">
              <w:rPr>
                <w:sz w:val="18"/>
                <w:szCs w:val="18"/>
                <w:lang w:val="ru-RU" w:eastAsia="zh-CN"/>
              </w:rPr>
              <w:t>2</w:t>
            </w:r>
            <w:r>
              <w:rPr>
                <w:sz w:val="18"/>
                <w:szCs w:val="18"/>
                <w:lang w:val="ru-RU" w:eastAsia="zh-CN"/>
              </w:rPr>
              <w:t>,</w:t>
            </w:r>
            <w:r w:rsidRPr="00A35F12">
              <w:rPr>
                <w:sz w:val="18"/>
                <w:szCs w:val="18"/>
                <w:lang w:val="ru-RU" w:eastAsia="zh-CN"/>
              </w:rPr>
              <w:t>842</w:t>
            </w:r>
          </w:p>
        </w:tc>
        <w:tc>
          <w:tcPr>
            <w:tcW w:w="1178" w:type="dxa"/>
            <w:tcBorders>
              <w:top w:val="nil"/>
              <w:left w:val="nil"/>
              <w:bottom w:val="single" w:sz="4" w:space="0" w:color="auto"/>
              <w:right w:val="single" w:sz="4" w:space="0" w:color="auto"/>
            </w:tcBorders>
            <w:shd w:val="clear" w:color="auto" w:fill="auto"/>
            <w:noWrap/>
            <w:vAlign w:val="center"/>
            <w:hideMark/>
          </w:tcPr>
          <w:p w14:paraId="09097007" w14:textId="77777777" w:rsidR="00C949D6" w:rsidRPr="00A35F12" w:rsidRDefault="00C949D6" w:rsidP="00C949D6">
            <w:pPr>
              <w:jc w:val="right"/>
              <w:rPr>
                <w:sz w:val="18"/>
                <w:szCs w:val="18"/>
                <w:lang w:val="ru-RU" w:eastAsia="zh-CN"/>
              </w:rPr>
            </w:pPr>
            <w:r w:rsidRPr="00A35F12">
              <w:rPr>
                <w:sz w:val="18"/>
                <w:szCs w:val="18"/>
                <w:lang w:val="ru-RU" w:eastAsia="zh-CN"/>
              </w:rPr>
              <w:t>77</w:t>
            </w:r>
            <w:r>
              <w:rPr>
                <w:sz w:val="18"/>
                <w:szCs w:val="18"/>
                <w:lang w:val="ru-RU" w:eastAsia="zh-CN"/>
              </w:rPr>
              <w:t xml:space="preserve"> </w:t>
            </w:r>
            <w:r w:rsidRPr="00A35F12">
              <w:rPr>
                <w:sz w:val="18"/>
                <w:szCs w:val="18"/>
                <w:lang w:val="ru-RU"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09097008" w14:textId="77777777" w:rsidR="00C949D6" w:rsidRPr="00A35F12" w:rsidRDefault="00C949D6" w:rsidP="00C949D6">
            <w:pPr>
              <w:jc w:val="right"/>
              <w:rPr>
                <w:sz w:val="18"/>
                <w:szCs w:val="18"/>
                <w:lang w:val="ru-RU" w:eastAsia="zh-CN"/>
              </w:rPr>
            </w:pPr>
            <w:r w:rsidRPr="00A35F12">
              <w:rPr>
                <w:sz w:val="18"/>
                <w:szCs w:val="18"/>
                <w:lang w:val="ru-RU" w:eastAsia="zh-CN"/>
              </w:rPr>
              <w:t>84</w:t>
            </w:r>
            <w:r>
              <w:rPr>
                <w:sz w:val="18"/>
                <w:szCs w:val="18"/>
                <w:lang w:val="ru-RU" w:eastAsia="zh-CN"/>
              </w:rPr>
              <w:t xml:space="preserve"> </w:t>
            </w:r>
            <w:r w:rsidRPr="00A35F12">
              <w:rPr>
                <w:sz w:val="18"/>
                <w:szCs w:val="18"/>
                <w:lang w:val="ru-RU" w:eastAsia="zh-CN"/>
              </w:rPr>
              <w:t>594</w:t>
            </w:r>
          </w:p>
        </w:tc>
        <w:tc>
          <w:tcPr>
            <w:tcW w:w="1178" w:type="dxa"/>
            <w:tcBorders>
              <w:top w:val="nil"/>
              <w:left w:val="nil"/>
              <w:bottom w:val="single" w:sz="4" w:space="0" w:color="auto"/>
              <w:right w:val="single" w:sz="4" w:space="0" w:color="auto"/>
            </w:tcBorders>
            <w:shd w:val="clear" w:color="auto" w:fill="auto"/>
            <w:noWrap/>
            <w:vAlign w:val="center"/>
            <w:hideMark/>
          </w:tcPr>
          <w:p w14:paraId="09097009" w14:textId="77777777" w:rsidR="00C949D6" w:rsidRPr="00A35F12" w:rsidRDefault="00C949D6" w:rsidP="00C949D6">
            <w:pPr>
              <w:jc w:val="right"/>
              <w:rPr>
                <w:sz w:val="18"/>
                <w:szCs w:val="18"/>
                <w:lang w:val="ru-RU" w:eastAsia="zh-CN"/>
              </w:rPr>
            </w:pPr>
            <w:r w:rsidRPr="00A35F12">
              <w:rPr>
                <w:sz w:val="18"/>
                <w:szCs w:val="18"/>
                <w:lang w:val="ru-RU" w:eastAsia="zh-CN"/>
              </w:rPr>
              <w:t>161</w:t>
            </w:r>
            <w:r>
              <w:rPr>
                <w:sz w:val="18"/>
                <w:szCs w:val="18"/>
                <w:lang w:val="ru-RU" w:eastAsia="zh-CN"/>
              </w:rPr>
              <w:t xml:space="preserve"> </w:t>
            </w:r>
            <w:r w:rsidRPr="00A35F12">
              <w:rPr>
                <w:sz w:val="18"/>
                <w:szCs w:val="18"/>
                <w:lang w:val="ru-RU" w:eastAsia="zh-CN"/>
              </w:rPr>
              <w:t>720</w:t>
            </w:r>
          </w:p>
        </w:tc>
      </w:tr>
      <w:tr w:rsidR="00C949D6" w:rsidRPr="00A35F12" w14:paraId="0909701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0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Буркина-Фасо</w:t>
            </w:r>
          </w:p>
        </w:tc>
        <w:tc>
          <w:tcPr>
            <w:tcW w:w="1178" w:type="dxa"/>
            <w:tcBorders>
              <w:top w:val="nil"/>
              <w:left w:val="nil"/>
              <w:bottom w:val="single" w:sz="4" w:space="0" w:color="auto"/>
              <w:right w:val="single" w:sz="4" w:space="0" w:color="auto"/>
            </w:tcBorders>
            <w:shd w:val="clear" w:color="auto" w:fill="auto"/>
            <w:vAlign w:val="center"/>
            <w:hideMark/>
          </w:tcPr>
          <w:p w14:paraId="0909700C"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00D"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006</w:t>
            </w:r>
          </w:p>
        </w:tc>
        <w:tc>
          <w:tcPr>
            <w:tcW w:w="1178" w:type="dxa"/>
            <w:tcBorders>
              <w:top w:val="nil"/>
              <w:left w:val="nil"/>
              <w:bottom w:val="single" w:sz="4" w:space="0" w:color="auto"/>
              <w:right w:val="single" w:sz="4" w:space="0" w:color="auto"/>
            </w:tcBorders>
            <w:shd w:val="clear" w:color="auto" w:fill="auto"/>
            <w:noWrap/>
            <w:vAlign w:val="center"/>
            <w:hideMark/>
          </w:tcPr>
          <w:p w14:paraId="0909700E" w14:textId="77777777" w:rsidR="00C949D6" w:rsidRPr="00A35F12" w:rsidRDefault="00C949D6" w:rsidP="00C949D6">
            <w:pPr>
              <w:jc w:val="right"/>
              <w:rPr>
                <w:sz w:val="18"/>
                <w:szCs w:val="18"/>
                <w:lang w:val="ru-RU" w:eastAsia="zh-CN"/>
              </w:rPr>
            </w:pPr>
            <w:r w:rsidRPr="00A35F12">
              <w:rPr>
                <w:sz w:val="18"/>
                <w:szCs w:val="18"/>
                <w:lang w:val="ru-RU"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909700F" w14:textId="77777777" w:rsidR="00C949D6" w:rsidRPr="00A35F12" w:rsidRDefault="00C949D6" w:rsidP="00C949D6">
            <w:pPr>
              <w:jc w:val="right"/>
              <w:rPr>
                <w:sz w:val="18"/>
                <w:szCs w:val="18"/>
                <w:lang w:val="ru-RU" w:eastAsia="zh-CN"/>
              </w:rPr>
            </w:pPr>
            <w:r w:rsidRPr="00A35F12">
              <w:rPr>
                <w:sz w:val="18"/>
                <w:szCs w:val="18"/>
                <w:lang w:val="ru-RU"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09097010" w14:textId="77777777" w:rsidR="00C949D6" w:rsidRPr="00A35F12" w:rsidRDefault="00C949D6" w:rsidP="00C949D6">
            <w:pPr>
              <w:jc w:val="right"/>
              <w:rPr>
                <w:sz w:val="18"/>
                <w:szCs w:val="18"/>
                <w:lang w:val="ru-RU" w:eastAsia="zh-CN"/>
              </w:rPr>
            </w:pPr>
            <w:r w:rsidRPr="00A35F12">
              <w:rPr>
                <w:sz w:val="18"/>
                <w:szCs w:val="18"/>
                <w:lang w:val="ru-RU" w:eastAsia="zh-CN"/>
              </w:rPr>
              <w:t>321</w:t>
            </w:r>
          </w:p>
        </w:tc>
      </w:tr>
      <w:tr w:rsidR="00C949D6" w:rsidRPr="00A35F12" w14:paraId="0909701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1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Бурунди</w:t>
            </w:r>
          </w:p>
        </w:tc>
        <w:tc>
          <w:tcPr>
            <w:tcW w:w="1178" w:type="dxa"/>
            <w:tcBorders>
              <w:top w:val="nil"/>
              <w:left w:val="nil"/>
              <w:bottom w:val="single" w:sz="4" w:space="0" w:color="auto"/>
              <w:right w:val="single" w:sz="4" w:space="0" w:color="auto"/>
            </w:tcBorders>
            <w:shd w:val="clear" w:color="auto" w:fill="auto"/>
            <w:vAlign w:val="center"/>
            <w:hideMark/>
          </w:tcPr>
          <w:p w14:paraId="09097013"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14"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15"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016"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017"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01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1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Бутан</w:t>
            </w:r>
          </w:p>
        </w:tc>
        <w:tc>
          <w:tcPr>
            <w:tcW w:w="1178" w:type="dxa"/>
            <w:tcBorders>
              <w:top w:val="nil"/>
              <w:left w:val="nil"/>
              <w:bottom w:val="single" w:sz="4" w:space="0" w:color="auto"/>
              <w:right w:val="single" w:sz="4" w:space="0" w:color="auto"/>
            </w:tcBorders>
            <w:shd w:val="clear" w:color="auto" w:fill="auto"/>
            <w:vAlign w:val="center"/>
            <w:hideMark/>
          </w:tcPr>
          <w:p w14:paraId="0909701A"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1B"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1C"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01D"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01E"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02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20"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Венгрия</w:t>
            </w:r>
          </w:p>
        </w:tc>
        <w:tc>
          <w:tcPr>
            <w:tcW w:w="1178" w:type="dxa"/>
            <w:tcBorders>
              <w:top w:val="nil"/>
              <w:left w:val="nil"/>
              <w:bottom w:val="single" w:sz="4" w:space="0" w:color="auto"/>
              <w:right w:val="single" w:sz="4" w:space="0" w:color="auto"/>
            </w:tcBorders>
            <w:shd w:val="clear" w:color="auto" w:fill="auto"/>
            <w:vAlign w:val="center"/>
            <w:hideMark/>
          </w:tcPr>
          <w:p w14:paraId="09097021"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228</w:t>
            </w:r>
          </w:p>
        </w:tc>
        <w:tc>
          <w:tcPr>
            <w:tcW w:w="1178" w:type="dxa"/>
            <w:tcBorders>
              <w:top w:val="nil"/>
              <w:left w:val="nil"/>
              <w:bottom w:val="single" w:sz="4" w:space="0" w:color="auto"/>
              <w:right w:val="single" w:sz="4" w:space="0" w:color="auto"/>
            </w:tcBorders>
            <w:shd w:val="clear" w:color="auto" w:fill="auto"/>
            <w:noWrap/>
            <w:vAlign w:val="center"/>
            <w:hideMark/>
          </w:tcPr>
          <w:p w14:paraId="09097022"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322</w:t>
            </w:r>
          </w:p>
        </w:tc>
        <w:tc>
          <w:tcPr>
            <w:tcW w:w="1178" w:type="dxa"/>
            <w:tcBorders>
              <w:top w:val="nil"/>
              <w:left w:val="nil"/>
              <w:bottom w:val="single" w:sz="4" w:space="0" w:color="auto"/>
              <w:right w:val="single" w:sz="4" w:space="0" w:color="auto"/>
            </w:tcBorders>
            <w:shd w:val="clear" w:color="auto" w:fill="auto"/>
            <w:noWrap/>
            <w:vAlign w:val="center"/>
            <w:hideMark/>
          </w:tcPr>
          <w:p w14:paraId="09097023" w14:textId="77777777" w:rsidR="00C949D6" w:rsidRPr="00A35F12" w:rsidRDefault="00C949D6" w:rsidP="00C949D6">
            <w:pPr>
              <w:jc w:val="right"/>
              <w:rPr>
                <w:sz w:val="18"/>
                <w:szCs w:val="18"/>
                <w:lang w:val="ru-RU" w:eastAsia="zh-CN"/>
              </w:rPr>
            </w:pPr>
            <w:r w:rsidRPr="00A35F12">
              <w:rPr>
                <w:sz w:val="18"/>
                <w:szCs w:val="18"/>
                <w:lang w:val="ru-RU" w:eastAsia="zh-CN"/>
              </w:rPr>
              <w:t>8</w:t>
            </w:r>
            <w:r>
              <w:rPr>
                <w:sz w:val="18"/>
                <w:szCs w:val="18"/>
                <w:lang w:val="ru-RU" w:eastAsia="zh-CN"/>
              </w:rPr>
              <w:t xml:space="preserve"> </w:t>
            </w:r>
            <w:r w:rsidRPr="00A35F12">
              <w:rPr>
                <w:sz w:val="18"/>
                <w:szCs w:val="18"/>
                <w:lang w:val="ru-RU" w:eastAsia="zh-CN"/>
              </w:rPr>
              <w:t>736</w:t>
            </w:r>
          </w:p>
        </w:tc>
        <w:tc>
          <w:tcPr>
            <w:tcW w:w="1178" w:type="dxa"/>
            <w:tcBorders>
              <w:top w:val="nil"/>
              <w:left w:val="nil"/>
              <w:bottom w:val="single" w:sz="4" w:space="0" w:color="auto"/>
              <w:right w:val="single" w:sz="4" w:space="0" w:color="auto"/>
            </w:tcBorders>
            <w:shd w:val="clear" w:color="auto" w:fill="auto"/>
            <w:noWrap/>
            <w:vAlign w:val="center"/>
            <w:hideMark/>
          </w:tcPr>
          <w:p w14:paraId="09097024" w14:textId="77777777" w:rsidR="00C949D6" w:rsidRPr="00A35F12" w:rsidRDefault="00C949D6" w:rsidP="00C949D6">
            <w:pPr>
              <w:jc w:val="right"/>
              <w:rPr>
                <w:sz w:val="18"/>
                <w:szCs w:val="18"/>
                <w:lang w:val="ru-RU" w:eastAsia="zh-CN"/>
              </w:rPr>
            </w:pPr>
            <w:r w:rsidRPr="00A35F12">
              <w:rPr>
                <w:sz w:val="18"/>
                <w:szCs w:val="18"/>
                <w:lang w:val="ru-RU" w:eastAsia="zh-CN"/>
              </w:rPr>
              <w:t>9</w:t>
            </w:r>
            <w:r>
              <w:rPr>
                <w:sz w:val="18"/>
                <w:szCs w:val="18"/>
                <w:lang w:val="ru-RU" w:eastAsia="zh-CN"/>
              </w:rPr>
              <w:t xml:space="preserve"> </w:t>
            </w:r>
            <w:r w:rsidRPr="00A35F12">
              <w:rPr>
                <w:sz w:val="18"/>
                <w:szCs w:val="18"/>
                <w:lang w:val="ru-RU" w:eastAsia="zh-CN"/>
              </w:rPr>
              <w:t>581</w:t>
            </w:r>
          </w:p>
        </w:tc>
        <w:tc>
          <w:tcPr>
            <w:tcW w:w="1178" w:type="dxa"/>
            <w:tcBorders>
              <w:top w:val="nil"/>
              <w:left w:val="nil"/>
              <w:bottom w:val="single" w:sz="4" w:space="0" w:color="auto"/>
              <w:right w:val="single" w:sz="4" w:space="0" w:color="auto"/>
            </w:tcBorders>
            <w:shd w:val="clear" w:color="auto" w:fill="auto"/>
            <w:noWrap/>
            <w:vAlign w:val="center"/>
            <w:hideMark/>
          </w:tcPr>
          <w:p w14:paraId="09097025" w14:textId="77777777" w:rsidR="00C949D6" w:rsidRPr="00A35F12" w:rsidRDefault="00C949D6" w:rsidP="00C949D6">
            <w:pPr>
              <w:jc w:val="right"/>
              <w:rPr>
                <w:sz w:val="18"/>
                <w:szCs w:val="18"/>
                <w:lang w:val="ru-RU" w:eastAsia="zh-CN"/>
              </w:rPr>
            </w:pPr>
            <w:r w:rsidRPr="00A35F12">
              <w:rPr>
                <w:sz w:val="18"/>
                <w:szCs w:val="18"/>
                <w:lang w:val="ru-RU" w:eastAsia="zh-CN"/>
              </w:rPr>
              <w:t>18</w:t>
            </w:r>
            <w:r>
              <w:rPr>
                <w:sz w:val="18"/>
                <w:szCs w:val="18"/>
                <w:lang w:val="ru-RU" w:eastAsia="zh-CN"/>
              </w:rPr>
              <w:t xml:space="preserve"> </w:t>
            </w:r>
            <w:r w:rsidRPr="00A35F12">
              <w:rPr>
                <w:sz w:val="18"/>
                <w:szCs w:val="18"/>
                <w:lang w:val="ru-RU" w:eastAsia="zh-CN"/>
              </w:rPr>
              <w:t>317</w:t>
            </w:r>
          </w:p>
        </w:tc>
      </w:tr>
      <w:tr w:rsidR="00C949D6" w:rsidRPr="00A35F12" w14:paraId="0909702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2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Венесуэла (Боливарианская Республика)</w:t>
            </w:r>
          </w:p>
        </w:tc>
        <w:tc>
          <w:tcPr>
            <w:tcW w:w="1178" w:type="dxa"/>
            <w:tcBorders>
              <w:top w:val="nil"/>
              <w:left w:val="nil"/>
              <w:bottom w:val="single" w:sz="4" w:space="0" w:color="auto"/>
              <w:right w:val="single" w:sz="4" w:space="0" w:color="auto"/>
            </w:tcBorders>
            <w:shd w:val="clear" w:color="auto" w:fill="auto"/>
            <w:vAlign w:val="center"/>
            <w:hideMark/>
          </w:tcPr>
          <w:p w14:paraId="09097028"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175</w:t>
            </w:r>
          </w:p>
        </w:tc>
        <w:tc>
          <w:tcPr>
            <w:tcW w:w="1178" w:type="dxa"/>
            <w:tcBorders>
              <w:top w:val="nil"/>
              <w:left w:val="nil"/>
              <w:bottom w:val="single" w:sz="4" w:space="0" w:color="auto"/>
              <w:right w:val="single" w:sz="4" w:space="0" w:color="auto"/>
            </w:tcBorders>
            <w:shd w:val="clear" w:color="auto" w:fill="auto"/>
            <w:noWrap/>
            <w:vAlign w:val="center"/>
            <w:hideMark/>
          </w:tcPr>
          <w:p w14:paraId="09097029"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247</w:t>
            </w:r>
          </w:p>
        </w:tc>
        <w:tc>
          <w:tcPr>
            <w:tcW w:w="1178" w:type="dxa"/>
            <w:tcBorders>
              <w:top w:val="nil"/>
              <w:left w:val="nil"/>
              <w:bottom w:val="single" w:sz="4" w:space="0" w:color="auto"/>
              <w:right w:val="single" w:sz="4" w:space="0" w:color="auto"/>
            </w:tcBorders>
            <w:shd w:val="clear" w:color="auto" w:fill="auto"/>
            <w:noWrap/>
            <w:vAlign w:val="center"/>
            <w:hideMark/>
          </w:tcPr>
          <w:p w14:paraId="0909702A" w14:textId="77777777" w:rsidR="00C949D6" w:rsidRPr="00A35F12" w:rsidRDefault="00C949D6" w:rsidP="00C949D6">
            <w:pPr>
              <w:jc w:val="right"/>
              <w:rPr>
                <w:sz w:val="18"/>
                <w:szCs w:val="18"/>
                <w:lang w:val="ru-RU" w:eastAsia="zh-CN"/>
              </w:rPr>
            </w:pPr>
            <w:r w:rsidRPr="00A35F12">
              <w:rPr>
                <w:sz w:val="18"/>
                <w:szCs w:val="18"/>
                <w:lang w:val="ru-RU" w:eastAsia="zh-CN"/>
              </w:rPr>
              <w:t>6</w:t>
            </w:r>
            <w:r>
              <w:rPr>
                <w:sz w:val="18"/>
                <w:szCs w:val="18"/>
                <w:lang w:val="ru-RU" w:eastAsia="zh-CN"/>
              </w:rPr>
              <w:t xml:space="preserve"> </w:t>
            </w:r>
            <w:r w:rsidRPr="00A35F12">
              <w:rPr>
                <w:sz w:val="18"/>
                <w:szCs w:val="18"/>
                <w:lang w:val="ru-RU" w:eastAsia="zh-CN"/>
              </w:rPr>
              <w:t>705</w:t>
            </w:r>
          </w:p>
        </w:tc>
        <w:tc>
          <w:tcPr>
            <w:tcW w:w="1178" w:type="dxa"/>
            <w:tcBorders>
              <w:top w:val="nil"/>
              <w:left w:val="nil"/>
              <w:bottom w:val="single" w:sz="4" w:space="0" w:color="auto"/>
              <w:right w:val="single" w:sz="4" w:space="0" w:color="auto"/>
            </w:tcBorders>
            <w:shd w:val="clear" w:color="auto" w:fill="auto"/>
            <w:noWrap/>
            <w:vAlign w:val="center"/>
            <w:hideMark/>
          </w:tcPr>
          <w:p w14:paraId="0909702B" w14:textId="77777777" w:rsidR="00C949D6" w:rsidRPr="00A35F12" w:rsidRDefault="00C949D6" w:rsidP="00C949D6">
            <w:pPr>
              <w:jc w:val="right"/>
              <w:rPr>
                <w:sz w:val="18"/>
                <w:szCs w:val="18"/>
                <w:lang w:val="ru-RU" w:eastAsia="zh-CN"/>
              </w:rPr>
            </w:pPr>
            <w:r w:rsidRPr="00A35F12">
              <w:rPr>
                <w:sz w:val="18"/>
                <w:szCs w:val="18"/>
                <w:lang w:val="ru-RU" w:eastAsia="zh-CN"/>
              </w:rPr>
              <w:t>7</w:t>
            </w:r>
            <w:r>
              <w:rPr>
                <w:sz w:val="18"/>
                <w:szCs w:val="18"/>
                <w:lang w:val="ru-RU" w:eastAsia="zh-CN"/>
              </w:rPr>
              <w:t xml:space="preserve"> </w:t>
            </w:r>
            <w:r w:rsidRPr="00A35F12">
              <w:rPr>
                <w:sz w:val="18"/>
                <w:szCs w:val="18"/>
                <w:lang w:val="ru-RU" w:eastAsia="zh-CN"/>
              </w:rPr>
              <w:t>354</w:t>
            </w:r>
          </w:p>
        </w:tc>
        <w:tc>
          <w:tcPr>
            <w:tcW w:w="1178" w:type="dxa"/>
            <w:tcBorders>
              <w:top w:val="nil"/>
              <w:left w:val="nil"/>
              <w:bottom w:val="single" w:sz="4" w:space="0" w:color="auto"/>
              <w:right w:val="single" w:sz="4" w:space="0" w:color="auto"/>
            </w:tcBorders>
            <w:shd w:val="clear" w:color="auto" w:fill="auto"/>
            <w:noWrap/>
            <w:vAlign w:val="center"/>
            <w:hideMark/>
          </w:tcPr>
          <w:p w14:paraId="0909702C" w14:textId="77777777" w:rsidR="00C949D6" w:rsidRPr="00A35F12" w:rsidRDefault="00C949D6" w:rsidP="00C949D6">
            <w:pPr>
              <w:jc w:val="right"/>
              <w:rPr>
                <w:sz w:val="18"/>
                <w:szCs w:val="18"/>
                <w:lang w:val="ru-RU" w:eastAsia="zh-CN"/>
              </w:rPr>
            </w:pPr>
            <w:r w:rsidRPr="00A35F12">
              <w:rPr>
                <w:sz w:val="18"/>
                <w:szCs w:val="18"/>
                <w:lang w:val="ru-RU" w:eastAsia="zh-CN"/>
              </w:rPr>
              <w:t>14</w:t>
            </w:r>
            <w:r>
              <w:rPr>
                <w:sz w:val="18"/>
                <w:szCs w:val="18"/>
                <w:lang w:val="ru-RU" w:eastAsia="zh-CN"/>
              </w:rPr>
              <w:t xml:space="preserve"> </w:t>
            </w:r>
            <w:r w:rsidRPr="00A35F12">
              <w:rPr>
                <w:sz w:val="18"/>
                <w:szCs w:val="18"/>
                <w:lang w:val="ru-RU" w:eastAsia="zh-CN"/>
              </w:rPr>
              <w:t>059</w:t>
            </w:r>
          </w:p>
        </w:tc>
      </w:tr>
      <w:tr w:rsidR="00C949D6" w:rsidRPr="00A35F12" w14:paraId="0909703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2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Вьетнам</w:t>
            </w:r>
          </w:p>
        </w:tc>
        <w:tc>
          <w:tcPr>
            <w:tcW w:w="1178" w:type="dxa"/>
            <w:tcBorders>
              <w:top w:val="nil"/>
              <w:left w:val="nil"/>
              <w:bottom w:val="single" w:sz="4" w:space="0" w:color="auto"/>
              <w:right w:val="single" w:sz="4" w:space="0" w:color="auto"/>
            </w:tcBorders>
            <w:shd w:val="clear" w:color="auto" w:fill="auto"/>
            <w:vAlign w:val="center"/>
            <w:hideMark/>
          </w:tcPr>
          <w:p w14:paraId="0909702F"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093</w:t>
            </w:r>
          </w:p>
        </w:tc>
        <w:tc>
          <w:tcPr>
            <w:tcW w:w="1178" w:type="dxa"/>
            <w:tcBorders>
              <w:top w:val="nil"/>
              <w:left w:val="nil"/>
              <w:bottom w:val="single" w:sz="4" w:space="0" w:color="auto"/>
              <w:right w:val="single" w:sz="4" w:space="0" w:color="auto"/>
            </w:tcBorders>
            <w:shd w:val="clear" w:color="auto" w:fill="auto"/>
            <w:noWrap/>
            <w:vAlign w:val="center"/>
            <w:hideMark/>
          </w:tcPr>
          <w:p w14:paraId="09097030"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131</w:t>
            </w:r>
          </w:p>
        </w:tc>
        <w:tc>
          <w:tcPr>
            <w:tcW w:w="1178" w:type="dxa"/>
            <w:tcBorders>
              <w:top w:val="nil"/>
              <w:left w:val="nil"/>
              <w:bottom w:val="single" w:sz="4" w:space="0" w:color="auto"/>
              <w:right w:val="single" w:sz="4" w:space="0" w:color="auto"/>
            </w:tcBorders>
            <w:shd w:val="clear" w:color="auto" w:fill="auto"/>
            <w:noWrap/>
            <w:vAlign w:val="center"/>
            <w:hideMark/>
          </w:tcPr>
          <w:p w14:paraId="09097031"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563</w:t>
            </w:r>
          </w:p>
        </w:tc>
        <w:tc>
          <w:tcPr>
            <w:tcW w:w="1178" w:type="dxa"/>
            <w:tcBorders>
              <w:top w:val="nil"/>
              <w:left w:val="nil"/>
              <w:bottom w:val="single" w:sz="4" w:space="0" w:color="auto"/>
              <w:right w:val="single" w:sz="4" w:space="0" w:color="auto"/>
            </w:tcBorders>
            <w:shd w:val="clear" w:color="auto" w:fill="auto"/>
            <w:noWrap/>
            <w:vAlign w:val="center"/>
            <w:hideMark/>
          </w:tcPr>
          <w:p w14:paraId="09097032"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908</w:t>
            </w:r>
          </w:p>
        </w:tc>
        <w:tc>
          <w:tcPr>
            <w:tcW w:w="1178" w:type="dxa"/>
            <w:tcBorders>
              <w:top w:val="nil"/>
              <w:left w:val="nil"/>
              <w:bottom w:val="single" w:sz="4" w:space="0" w:color="auto"/>
              <w:right w:val="single" w:sz="4" w:space="0" w:color="auto"/>
            </w:tcBorders>
            <w:shd w:val="clear" w:color="auto" w:fill="auto"/>
            <w:noWrap/>
            <w:vAlign w:val="center"/>
            <w:hideMark/>
          </w:tcPr>
          <w:p w14:paraId="09097033" w14:textId="77777777" w:rsidR="00C949D6" w:rsidRPr="00A35F12" w:rsidRDefault="00C949D6" w:rsidP="00C949D6">
            <w:pPr>
              <w:jc w:val="right"/>
              <w:rPr>
                <w:sz w:val="18"/>
                <w:szCs w:val="18"/>
                <w:lang w:val="ru-RU" w:eastAsia="zh-CN"/>
              </w:rPr>
            </w:pPr>
            <w:r w:rsidRPr="00A35F12">
              <w:rPr>
                <w:sz w:val="18"/>
                <w:szCs w:val="18"/>
                <w:lang w:val="ru-RU" w:eastAsia="zh-CN"/>
              </w:rPr>
              <w:t>7</w:t>
            </w:r>
            <w:r>
              <w:rPr>
                <w:sz w:val="18"/>
                <w:szCs w:val="18"/>
                <w:lang w:val="ru-RU" w:eastAsia="zh-CN"/>
              </w:rPr>
              <w:t xml:space="preserve"> </w:t>
            </w:r>
            <w:r w:rsidRPr="00A35F12">
              <w:rPr>
                <w:sz w:val="18"/>
                <w:szCs w:val="18"/>
                <w:lang w:val="ru-RU" w:eastAsia="zh-CN"/>
              </w:rPr>
              <w:t>471</w:t>
            </w:r>
          </w:p>
        </w:tc>
      </w:tr>
      <w:tr w:rsidR="00C949D6" w:rsidRPr="00A35F12" w14:paraId="0909703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3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Габон</w:t>
            </w:r>
          </w:p>
        </w:tc>
        <w:tc>
          <w:tcPr>
            <w:tcW w:w="1178" w:type="dxa"/>
            <w:tcBorders>
              <w:top w:val="nil"/>
              <w:left w:val="nil"/>
              <w:bottom w:val="single" w:sz="4" w:space="0" w:color="auto"/>
              <w:right w:val="single" w:sz="4" w:space="0" w:color="auto"/>
            </w:tcBorders>
            <w:shd w:val="clear" w:color="auto" w:fill="auto"/>
            <w:vAlign w:val="center"/>
            <w:hideMark/>
          </w:tcPr>
          <w:p w14:paraId="09097036"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013</w:t>
            </w:r>
          </w:p>
        </w:tc>
        <w:tc>
          <w:tcPr>
            <w:tcW w:w="1178" w:type="dxa"/>
            <w:tcBorders>
              <w:top w:val="nil"/>
              <w:left w:val="nil"/>
              <w:bottom w:val="single" w:sz="4" w:space="0" w:color="auto"/>
              <w:right w:val="single" w:sz="4" w:space="0" w:color="auto"/>
            </w:tcBorders>
            <w:shd w:val="clear" w:color="auto" w:fill="auto"/>
            <w:noWrap/>
            <w:vAlign w:val="center"/>
            <w:hideMark/>
          </w:tcPr>
          <w:p w14:paraId="09097037"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018</w:t>
            </w:r>
          </w:p>
        </w:tc>
        <w:tc>
          <w:tcPr>
            <w:tcW w:w="1178" w:type="dxa"/>
            <w:tcBorders>
              <w:top w:val="nil"/>
              <w:left w:val="nil"/>
              <w:bottom w:val="single" w:sz="4" w:space="0" w:color="auto"/>
              <w:right w:val="single" w:sz="4" w:space="0" w:color="auto"/>
            </w:tcBorders>
            <w:shd w:val="clear" w:color="auto" w:fill="auto"/>
            <w:noWrap/>
            <w:vAlign w:val="center"/>
            <w:hideMark/>
          </w:tcPr>
          <w:p w14:paraId="09097038" w14:textId="77777777" w:rsidR="00C949D6" w:rsidRPr="00A35F12" w:rsidRDefault="00C949D6" w:rsidP="00C949D6">
            <w:pPr>
              <w:jc w:val="right"/>
              <w:rPr>
                <w:sz w:val="18"/>
                <w:szCs w:val="18"/>
                <w:lang w:val="ru-RU" w:eastAsia="zh-CN"/>
              </w:rPr>
            </w:pPr>
            <w:r w:rsidRPr="00A35F12">
              <w:rPr>
                <w:sz w:val="18"/>
                <w:szCs w:val="18"/>
                <w:lang w:val="ru-RU" w:eastAsia="zh-CN"/>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09097039" w14:textId="77777777" w:rsidR="00C949D6" w:rsidRPr="00A35F12" w:rsidRDefault="00C949D6" w:rsidP="00C949D6">
            <w:pPr>
              <w:jc w:val="right"/>
              <w:rPr>
                <w:sz w:val="18"/>
                <w:szCs w:val="18"/>
                <w:lang w:val="ru-RU" w:eastAsia="zh-CN"/>
              </w:rPr>
            </w:pPr>
            <w:r w:rsidRPr="00A35F12">
              <w:rPr>
                <w:sz w:val="18"/>
                <w:szCs w:val="18"/>
                <w:lang w:val="ru-RU" w:eastAsia="zh-CN"/>
              </w:rPr>
              <w:t>546</w:t>
            </w:r>
          </w:p>
        </w:tc>
        <w:tc>
          <w:tcPr>
            <w:tcW w:w="1178" w:type="dxa"/>
            <w:tcBorders>
              <w:top w:val="nil"/>
              <w:left w:val="nil"/>
              <w:bottom w:val="single" w:sz="4" w:space="0" w:color="auto"/>
              <w:right w:val="single" w:sz="4" w:space="0" w:color="auto"/>
            </w:tcBorders>
            <w:shd w:val="clear" w:color="auto" w:fill="auto"/>
            <w:noWrap/>
            <w:vAlign w:val="center"/>
            <w:hideMark/>
          </w:tcPr>
          <w:p w14:paraId="0909703A"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044</w:t>
            </w:r>
          </w:p>
        </w:tc>
      </w:tr>
      <w:tr w:rsidR="00C949D6" w:rsidRPr="00A35F12" w14:paraId="0909704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3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Гайана</w:t>
            </w:r>
          </w:p>
        </w:tc>
        <w:tc>
          <w:tcPr>
            <w:tcW w:w="1178" w:type="dxa"/>
            <w:tcBorders>
              <w:top w:val="nil"/>
              <w:left w:val="nil"/>
              <w:bottom w:val="single" w:sz="4" w:space="0" w:color="auto"/>
              <w:right w:val="single" w:sz="4" w:space="0" w:color="auto"/>
            </w:tcBorders>
            <w:shd w:val="clear" w:color="auto" w:fill="auto"/>
            <w:vAlign w:val="center"/>
            <w:hideMark/>
          </w:tcPr>
          <w:p w14:paraId="0909703D"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03E"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006</w:t>
            </w:r>
          </w:p>
        </w:tc>
        <w:tc>
          <w:tcPr>
            <w:tcW w:w="1178" w:type="dxa"/>
            <w:tcBorders>
              <w:top w:val="nil"/>
              <w:left w:val="nil"/>
              <w:bottom w:val="single" w:sz="4" w:space="0" w:color="auto"/>
              <w:right w:val="single" w:sz="4" w:space="0" w:color="auto"/>
            </w:tcBorders>
            <w:shd w:val="clear" w:color="auto" w:fill="auto"/>
            <w:noWrap/>
            <w:vAlign w:val="center"/>
            <w:hideMark/>
          </w:tcPr>
          <w:p w14:paraId="0909703F" w14:textId="77777777" w:rsidR="00C949D6" w:rsidRPr="00A35F12" w:rsidRDefault="00C949D6" w:rsidP="00C949D6">
            <w:pPr>
              <w:jc w:val="right"/>
              <w:rPr>
                <w:sz w:val="18"/>
                <w:szCs w:val="18"/>
                <w:lang w:val="ru-RU" w:eastAsia="zh-CN"/>
              </w:rPr>
            </w:pPr>
            <w:r w:rsidRPr="00A35F12">
              <w:rPr>
                <w:sz w:val="18"/>
                <w:szCs w:val="18"/>
                <w:lang w:val="ru-RU"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9097040" w14:textId="77777777" w:rsidR="00C949D6" w:rsidRPr="00A35F12" w:rsidRDefault="00C949D6" w:rsidP="00C949D6">
            <w:pPr>
              <w:jc w:val="right"/>
              <w:rPr>
                <w:sz w:val="18"/>
                <w:szCs w:val="18"/>
                <w:lang w:val="ru-RU" w:eastAsia="zh-CN"/>
              </w:rPr>
            </w:pPr>
            <w:r w:rsidRPr="00A35F12">
              <w:rPr>
                <w:sz w:val="18"/>
                <w:szCs w:val="18"/>
                <w:lang w:val="ru-RU"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09097041" w14:textId="77777777" w:rsidR="00C949D6" w:rsidRPr="00A35F12" w:rsidRDefault="00C949D6" w:rsidP="00C949D6">
            <w:pPr>
              <w:jc w:val="right"/>
              <w:rPr>
                <w:sz w:val="18"/>
                <w:szCs w:val="18"/>
                <w:lang w:val="ru-RU" w:eastAsia="zh-CN"/>
              </w:rPr>
            </w:pPr>
            <w:r w:rsidRPr="00A35F12">
              <w:rPr>
                <w:sz w:val="18"/>
                <w:szCs w:val="18"/>
                <w:lang w:val="ru-RU" w:eastAsia="zh-CN"/>
              </w:rPr>
              <w:t>321</w:t>
            </w:r>
          </w:p>
        </w:tc>
      </w:tr>
      <w:tr w:rsidR="00C949D6" w:rsidRPr="00A35F12" w14:paraId="0909704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43"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Гамбия</w:t>
            </w:r>
          </w:p>
        </w:tc>
        <w:tc>
          <w:tcPr>
            <w:tcW w:w="1178" w:type="dxa"/>
            <w:tcBorders>
              <w:top w:val="nil"/>
              <w:left w:val="nil"/>
              <w:bottom w:val="single" w:sz="4" w:space="0" w:color="auto"/>
              <w:right w:val="single" w:sz="4" w:space="0" w:color="auto"/>
            </w:tcBorders>
            <w:shd w:val="clear" w:color="auto" w:fill="auto"/>
            <w:vAlign w:val="center"/>
            <w:hideMark/>
          </w:tcPr>
          <w:p w14:paraId="09097044"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45"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46"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047"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048"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05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4A"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Гана</w:t>
            </w:r>
          </w:p>
        </w:tc>
        <w:tc>
          <w:tcPr>
            <w:tcW w:w="1178" w:type="dxa"/>
            <w:tcBorders>
              <w:top w:val="nil"/>
              <w:left w:val="nil"/>
              <w:bottom w:val="single" w:sz="4" w:space="0" w:color="auto"/>
              <w:right w:val="single" w:sz="4" w:space="0" w:color="auto"/>
            </w:tcBorders>
            <w:shd w:val="clear" w:color="auto" w:fill="auto"/>
            <w:vAlign w:val="center"/>
            <w:hideMark/>
          </w:tcPr>
          <w:p w14:paraId="0909704B"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024</w:t>
            </w:r>
          </w:p>
        </w:tc>
        <w:tc>
          <w:tcPr>
            <w:tcW w:w="1178" w:type="dxa"/>
            <w:tcBorders>
              <w:top w:val="nil"/>
              <w:left w:val="nil"/>
              <w:bottom w:val="single" w:sz="4" w:space="0" w:color="auto"/>
              <w:right w:val="single" w:sz="4" w:space="0" w:color="auto"/>
            </w:tcBorders>
            <w:shd w:val="clear" w:color="auto" w:fill="auto"/>
            <w:noWrap/>
            <w:vAlign w:val="center"/>
            <w:hideMark/>
          </w:tcPr>
          <w:p w14:paraId="0909704C"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034</w:t>
            </w:r>
          </w:p>
        </w:tc>
        <w:tc>
          <w:tcPr>
            <w:tcW w:w="1178" w:type="dxa"/>
            <w:tcBorders>
              <w:top w:val="nil"/>
              <w:left w:val="nil"/>
              <w:bottom w:val="single" w:sz="4" w:space="0" w:color="auto"/>
              <w:right w:val="single" w:sz="4" w:space="0" w:color="auto"/>
            </w:tcBorders>
            <w:shd w:val="clear" w:color="auto" w:fill="auto"/>
            <w:noWrap/>
            <w:vAlign w:val="center"/>
            <w:hideMark/>
          </w:tcPr>
          <w:p w14:paraId="0909704D" w14:textId="77777777" w:rsidR="00C949D6" w:rsidRPr="00A35F12" w:rsidRDefault="00C949D6" w:rsidP="00C949D6">
            <w:pPr>
              <w:jc w:val="right"/>
              <w:rPr>
                <w:sz w:val="18"/>
                <w:szCs w:val="18"/>
                <w:lang w:val="ru-RU" w:eastAsia="zh-CN"/>
              </w:rPr>
            </w:pPr>
            <w:r w:rsidRPr="00A35F12">
              <w:rPr>
                <w:sz w:val="18"/>
                <w:szCs w:val="18"/>
                <w:lang w:val="ru-RU" w:eastAsia="zh-CN"/>
              </w:rPr>
              <w:t>920</w:t>
            </w:r>
          </w:p>
        </w:tc>
        <w:tc>
          <w:tcPr>
            <w:tcW w:w="1178" w:type="dxa"/>
            <w:tcBorders>
              <w:top w:val="nil"/>
              <w:left w:val="nil"/>
              <w:bottom w:val="single" w:sz="4" w:space="0" w:color="auto"/>
              <w:right w:val="single" w:sz="4" w:space="0" w:color="auto"/>
            </w:tcBorders>
            <w:shd w:val="clear" w:color="auto" w:fill="auto"/>
            <w:noWrap/>
            <w:vAlign w:val="center"/>
            <w:hideMark/>
          </w:tcPr>
          <w:p w14:paraId="0909704E"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009</w:t>
            </w:r>
          </w:p>
        </w:tc>
        <w:tc>
          <w:tcPr>
            <w:tcW w:w="1178" w:type="dxa"/>
            <w:tcBorders>
              <w:top w:val="nil"/>
              <w:left w:val="nil"/>
              <w:bottom w:val="single" w:sz="4" w:space="0" w:color="auto"/>
              <w:right w:val="single" w:sz="4" w:space="0" w:color="auto"/>
            </w:tcBorders>
            <w:shd w:val="clear" w:color="auto" w:fill="auto"/>
            <w:noWrap/>
            <w:vAlign w:val="center"/>
            <w:hideMark/>
          </w:tcPr>
          <w:p w14:paraId="0909704F"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928</w:t>
            </w:r>
          </w:p>
        </w:tc>
      </w:tr>
      <w:tr w:rsidR="00C949D6" w:rsidRPr="00A35F12" w14:paraId="0909705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5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lastRenderedPageBreak/>
              <w:t>Гватемала</w:t>
            </w:r>
          </w:p>
        </w:tc>
        <w:tc>
          <w:tcPr>
            <w:tcW w:w="1178" w:type="dxa"/>
            <w:tcBorders>
              <w:top w:val="nil"/>
              <w:left w:val="nil"/>
              <w:bottom w:val="single" w:sz="4" w:space="0" w:color="auto"/>
              <w:right w:val="single" w:sz="4" w:space="0" w:color="auto"/>
            </w:tcBorders>
            <w:shd w:val="clear" w:color="auto" w:fill="auto"/>
            <w:vAlign w:val="center"/>
            <w:hideMark/>
          </w:tcPr>
          <w:p w14:paraId="09097052" w14:textId="77777777" w:rsidR="00C949D6" w:rsidRPr="00A35F12" w:rsidRDefault="00C949D6" w:rsidP="008A5C7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041</w:t>
            </w:r>
          </w:p>
        </w:tc>
        <w:tc>
          <w:tcPr>
            <w:tcW w:w="1178" w:type="dxa"/>
            <w:tcBorders>
              <w:top w:val="nil"/>
              <w:left w:val="nil"/>
              <w:bottom w:val="single" w:sz="4" w:space="0" w:color="auto"/>
              <w:right w:val="single" w:sz="4" w:space="0" w:color="auto"/>
            </w:tcBorders>
            <w:shd w:val="clear" w:color="auto" w:fill="auto"/>
            <w:noWrap/>
            <w:vAlign w:val="center"/>
            <w:hideMark/>
          </w:tcPr>
          <w:p w14:paraId="09097053"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058</w:t>
            </w:r>
          </w:p>
        </w:tc>
        <w:tc>
          <w:tcPr>
            <w:tcW w:w="1178" w:type="dxa"/>
            <w:tcBorders>
              <w:top w:val="nil"/>
              <w:left w:val="nil"/>
              <w:bottom w:val="single" w:sz="4" w:space="0" w:color="auto"/>
              <w:right w:val="single" w:sz="4" w:space="0" w:color="auto"/>
            </w:tcBorders>
            <w:shd w:val="clear" w:color="auto" w:fill="auto"/>
            <w:noWrap/>
            <w:vAlign w:val="center"/>
            <w:hideMark/>
          </w:tcPr>
          <w:p w14:paraId="09097054"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571</w:t>
            </w:r>
          </w:p>
        </w:tc>
        <w:tc>
          <w:tcPr>
            <w:tcW w:w="1178" w:type="dxa"/>
            <w:tcBorders>
              <w:top w:val="nil"/>
              <w:left w:val="nil"/>
              <w:bottom w:val="single" w:sz="4" w:space="0" w:color="auto"/>
              <w:right w:val="single" w:sz="4" w:space="0" w:color="auto"/>
            </w:tcBorders>
            <w:shd w:val="clear" w:color="auto" w:fill="auto"/>
            <w:noWrap/>
            <w:vAlign w:val="center"/>
            <w:hideMark/>
          </w:tcPr>
          <w:p w14:paraId="09097055"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723</w:t>
            </w:r>
          </w:p>
        </w:tc>
        <w:tc>
          <w:tcPr>
            <w:tcW w:w="1178" w:type="dxa"/>
            <w:tcBorders>
              <w:top w:val="nil"/>
              <w:left w:val="nil"/>
              <w:bottom w:val="single" w:sz="4" w:space="0" w:color="auto"/>
              <w:right w:val="single" w:sz="4" w:space="0" w:color="auto"/>
            </w:tcBorders>
            <w:shd w:val="clear" w:color="auto" w:fill="auto"/>
            <w:noWrap/>
            <w:vAlign w:val="center"/>
            <w:hideMark/>
          </w:tcPr>
          <w:p w14:paraId="09097056"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294</w:t>
            </w:r>
          </w:p>
        </w:tc>
      </w:tr>
      <w:tr w:rsidR="00C949D6" w:rsidRPr="00A35F12" w14:paraId="0909705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5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Гвинея</w:t>
            </w:r>
          </w:p>
        </w:tc>
        <w:tc>
          <w:tcPr>
            <w:tcW w:w="1178" w:type="dxa"/>
            <w:tcBorders>
              <w:top w:val="nil"/>
              <w:left w:val="nil"/>
              <w:bottom w:val="single" w:sz="4" w:space="0" w:color="auto"/>
              <w:right w:val="single" w:sz="4" w:space="0" w:color="auto"/>
            </w:tcBorders>
            <w:shd w:val="clear" w:color="auto" w:fill="auto"/>
            <w:vAlign w:val="center"/>
            <w:hideMark/>
          </w:tcPr>
          <w:p w14:paraId="09097059" w14:textId="77777777" w:rsidR="00C949D6" w:rsidRPr="00A35F12" w:rsidRDefault="00C949D6" w:rsidP="008A5C7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05A"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05B" w14:textId="77777777" w:rsidR="00C949D6" w:rsidRPr="00A35F12" w:rsidRDefault="00C949D6" w:rsidP="00C949D6">
            <w:pPr>
              <w:jc w:val="right"/>
              <w:rPr>
                <w:sz w:val="18"/>
                <w:szCs w:val="18"/>
                <w:lang w:val="ru-RU" w:eastAsia="zh-CN"/>
              </w:rPr>
            </w:pPr>
            <w:r w:rsidRPr="00A35F12">
              <w:rPr>
                <w:sz w:val="18"/>
                <w:szCs w:val="18"/>
                <w:lang w:val="ru-RU"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0909705C" w14:textId="77777777" w:rsidR="00C949D6" w:rsidRPr="00A35F12" w:rsidRDefault="00C949D6" w:rsidP="00C949D6">
            <w:pPr>
              <w:jc w:val="right"/>
              <w:rPr>
                <w:sz w:val="18"/>
                <w:szCs w:val="18"/>
                <w:lang w:val="ru-RU" w:eastAsia="zh-CN"/>
              </w:rPr>
            </w:pPr>
            <w:r w:rsidRPr="00A35F12">
              <w:rPr>
                <w:sz w:val="18"/>
                <w:szCs w:val="18"/>
                <w:lang w:val="ru-RU"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0909705D" w14:textId="77777777" w:rsidR="00C949D6" w:rsidRPr="00A35F12" w:rsidRDefault="00C949D6" w:rsidP="00C949D6">
            <w:pPr>
              <w:jc w:val="right"/>
              <w:rPr>
                <w:sz w:val="18"/>
                <w:szCs w:val="18"/>
                <w:lang w:val="ru-RU" w:eastAsia="zh-CN"/>
              </w:rPr>
            </w:pPr>
            <w:r w:rsidRPr="00A35F12">
              <w:rPr>
                <w:sz w:val="18"/>
                <w:szCs w:val="18"/>
                <w:lang w:val="ru-RU" w:eastAsia="zh-CN"/>
              </w:rPr>
              <w:t>241</w:t>
            </w:r>
          </w:p>
        </w:tc>
      </w:tr>
      <w:tr w:rsidR="00C949D6" w:rsidRPr="00A35F12" w14:paraId="0909706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5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Гвинея-Бисау</w:t>
            </w:r>
          </w:p>
        </w:tc>
        <w:tc>
          <w:tcPr>
            <w:tcW w:w="1178" w:type="dxa"/>
            <w:tcBorders>
              <w:top w:val="nil"/>
              <w:left w:val="nil"/>
              <w:bottom w:val="single" w:sz="4" w:space="0" w:color="auto"/>
              <w:right w:val="single" w:sz="4" w:space="0" w:color="auto"/>
            </w:tcBorders>
            <w:shd w:val="clear" w:color="auto" w:fill="auto"/>
            <w:vAlign w:val="center"/>
            <w:hideMark/>
          </w:tcPr>
          <w:p w14:paraId="09097060" w14:textId="77777777" w:rsidR="00C949D6" w:rsidRPr="00A35F12" w:rsidRDefault="00C949D6" w:rsidP="008A5C7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61"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62"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063"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064"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06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6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Германия</w:t>
            </w:r>
          </w:p>
        </w:tc>
        <w:tc>
          <w:tcPr>
            <w:tcW w:w="1178" w:type="dxa"/>
            <w:tcBorders>
              <w:top w:val="nil"/>
              <w:left w:val="nil"/>
              <w:bottom w:val="single" w:sz="4" w:space="0" w:color="auto"/>
              <w:right w:val="single" w:sz="4" w:space="0" w:color="auto"/>
            </w:tcBorders>
            <w:shd w:val="clear" w:color="auto" w:fill="auto"/>
            <w:vAlign w:val="center"/>
            <w:hideMark/>
          </w:tcPr>
          <w:p w14:paraId="09097067" w14:textId="77777777" w:rsidR="00C949D6" w:rsidRPr="00A35F12" w:rsidRDefault="00C949D6" w:rsidP="008A5C76">
            <w:pPr>
              <w:jc w:val="right"/>
              <w:rPr>
                <w:sz w:val="18"/>
                <w:szCs w:val="18"/>
                <w:lang w:val="ru-RU" w:eastAsia="zh-CN"/>
              </w:rPr>
            </w:pPr>
            <w:r w:rsidRPr="00A35F12">
              <w:rPr>
                <w:sz w:val="18"/>
                <w:szCs w:val="18"/>
                <w:lang w:val="ru-RU" w:eastAsia="zh-CN"/>
              </w:rPr>
              <w:t>6</w:t>
            </w:r>
            <w:r>
              <w:rPr>
                <w:sz w:val="18"/>
                <w:szCs w:val="18"/>
                <w:lang w:val="ru-RU" w:eastAsia="zh-CN"/>
              </w:rPr>
              <w:t>,</w:t>
            </w:r>
            <w:r w:rsidRPr="00A35F12">
              <w:rPr>
                <w:sz w:val="18"/>
                <w:szCs w:val="18"/>
                <w:lang w:val="ru-RU" w:eastAsia="zh-CN"/>
              </w:rPr>
              <w:t>111</w:t>
            </w:r>
          </w:p>
        </w:tc>
        <w:tc>
          <w:tcPr>
            <w:tcW w:w="1178" w:type="dxa"/>
            <w:tcBorders>
              <w:top w:val="nil"/>
              <w:left w:val="nil"/>
              <w:bottom w:val="single" w:sz="4" w:space="0" w:color="auto"/>
              <w:right w:val="single" w:sz="4" w:space="0" w:color="auto"/>
            </w:tcBorders>
            <w:shd w:val="clear" w:color="auto" w:fill="auto"/>
            <w:noWrap/>
            <w:vAlign w:val="center"/>
            <w:hideMark/>
          </w:tcPr>
          <w:p w14:paraId="09097068" w14:textId="77777777" w:rsidR="00C949D6" w:rsidRPr="00A35F12" w:rsidRDefault="00C949D6" w:rsidP="007F663B">
            <w:pPr>
              <w:jc w:val="right"/>
              <w:rPr>
                <w:sz w:val="18"/>
                <w:szCs w:val="18"/>
                <w:lang w:val="ru-RU" w:eastAsia="zh-CN"/>
              </w:rPr>
            </w:pPr>
            <w:r w:rsidRPr="00A35F12">
              <w:rPr>
                <w:sz w:val="18"/>
                <w:szCs w:val="18"/>
                <w:lang w:val="ru-RU" w:eastAsia="zh-CN"/>
              </w:rPr>
              <w:t>8</w:t>
            </w:r>
            <w:r>
              <w:rPr>
                <w:sz w:val="18"/>
                <w:szCs w:val="18"/>
                <w:lang w:val="ru-RU" w:eastAsia="zh-CN"/>
              </w:rPr>
              <w:t>,</w:t>
            </w:r>
            <w:r w:rsidRPr="00A35F12">
              <w:rPr>
                <w:sz w:val="18"/>
                <w:szCs w:val="18"/>
                <w:lang w:val="ru-RU" w:eastAsia="zh-CN"/>
              </w:rPr>
              <w:t>627</w:t>
            </w:r>
          </w:p>
        </w:tc>
        <w:tc>
          <w:tcPr>
            <w:tcW w:w="1178" w:type="dxa"/>
            <w:tcBorders>
              <w:top w:val="nil"/>
              <w:left w:val="nil"/>
              <w:bottom w:val="single" w:sz="4" w:space="0" w:color="auto"/>
              <w:right w:val="single" w:sz="4" w:space="0" w:color="auto"/>
            </w:tcBorders>
            <w:shd w:val="clear" w:color="auto" w:fill="auto"/>
            <w:noWrap/>
            <w:vAlign w:val="center"/>
            <w:hideMark/>
          </w:tcPr>
          <w:p w14:paraId="09097069" w14:textId="77777777" w:rsidR="00C949D6" w:rsidRPr="00A35F12" w:rsidRDefault="00C949D6" w:rsidP="00C949D6">
            <w:pPr>
              <w:jc w:val="right"/>
              <w:rPr>
                <w:sz w:val="18"/>
                <w:szCs w:val="18"/>
                <w:lang w:val="ru-RU" w:eastAsia="zh-CN"/>
              </w:rPr>
            </w:pPr>
            <w:r w:rsidRPr="00A35F12">
              <w:rPr>
                <w:sz w:val="18"/>
                <w:szCs w:val="18"/>
                <w:lang w:val="ru-RU" w:eastAsia="zh-CN"/>
              </w:rPr>
              <w:t>234</w:t>
            </w:r>
            <w:r>
              <w:rPr>
                <w:sz w:val="18"/>
                <w:szCs w:val="18"/>
                <w:lang w:val="ru-RU" w:eastAsia="zh-CN"/>
              </w:rPr>
              <w:t xml:space="preserve"> </w:t>
            </w:r>
            <w:r w:rsidRPr="00A35F12">
              <w:rPr>
                <w:sz w:val="18"/>
                <w:szCs w:val="18"/>
                <w:lang w:val="ru-RU" w:eastAsia="zh-CN"/>
              </w:rPr>
              <w:t>135</w:t>
            </w:r>
          </w:p>
        </w:tc>
        <w:tc>
          <w:tcPr>
            <w:tcW w:w="1178" w:type="dxa"/>
            <w:tcBorders>
              <w:top w:val="nil"/>
              <w:left w:val="nil"/>
              <w:bottom w:val="single" w:sz="4" w:space="0" w:color="auto"/>
              <w:right w:val="single" w:sz="4" w:space="0" w:color="auto"/>
            </w:tcBorders>
            <w:shd w:val="clear" w:color="auto" w:fill="auto"/>
            <w:noWrap/>
            <w:vAlign w:val="center"/>
            <w:hideMark/>
          </w:tcPr>
          <w:p w14:paraId="0909706A" w14:textId="77777777" w:rsidR="00C949D6" w:rsidRPr="00A35F12" w:rsidRDefault="00C949D6" w:rsidP="00C949D6">
            <w:pPr>
              <w:jc w:val="right"/>
              <w:rPr>
                <w:sz w:val="18"/>
                <w:szCs w:val="18"/>
                <w:lang w:val="ru-RU" w:eastAsia="zh-CN"/>
              </w:rPr>
            </w:pPr>
            <w:r w:rsidRPr="00A35F12">
              <w:rPr>
                <w:sz w:val="18"/>
                <w:szCs w:val="18"/>
                <w:lang w:val="ru-RU" w:eastAsia="zh-CN"/>
              </w:rPr>
              <w:t>256</w:t>
            </w:r>
            <w:r>
              <w:rPr>
                <w:sz w:val="18"/>
                <w:szCs w:val="18"/>
                <w:lang w:val="ru-RU" w:eastAsia="zh-CN"/>
              </w:rPr>
              <w:t xml:space="preserve"> </w:t>
            </w:r>
            <w:r w:rsidRPr="00A35F12">
              <w:rPr>
                <w:sz w:val="18"/>
                <w:szCs w:val="18"/>
                <w:lang w:val="ru-RU" w:eastAsia="zh-CN"/>
              </w:rPr>
              <w:t>808</w:t>
            </w:r>
          </w:p>
        </w:tc>
        <w:tc>
          <w:tcPr>
            <w:tcW w:w="1178" w:type="dxa"/>
            <w:tcBorders>
              <w:top w:val="nil"/>
              <w:left w:val="nil"/>
              <w:bottom w:val="single" w:sz="4" w:space="0" w:color="auto"/>
              <w:right w:val="single" w:sz="4" w:space="0" w:color="auto"/>
            </w:tcBorders>
            <w:shd w:val="clear" w:color="auto" w:fill="auto"/>
            <w:noWrap/>
            <w:vAlign w:val="center"/>
            <w:hideMark/>
          </w:tcPr>
          <w:p w14:paraId="0909706B" w14:textId="77777777" w:rsidR="00C949D6" w:rsidRPr="00A35F12" w:rsidRDefault="00C949D6" w:rsidP="00C949D6">
            <w:pPr>
              <w:jc w:val="right"/>
              <w:rPr>
                <w:sz w:val="18"/>
                <w:szCs w:val="18"/>
                <w:lang w:val="ru-RU" w:eastAsia="zh-CN"/>
              </w:rPr>
            </w:pPr>
            <w:r w:rsidRPr="00A35F12">
              <w:rPr>
                <w:sz w:val="18"/>
                <w:szCs w:val="18"/>
                <w:lang w:val="ru-RU" w:eastAsia="zh-CN"/>
              </w:rPr>
              <w:t>490</w:t>
            </w:r>
            <w:r>
              <w:rPr>
                <w:sz w:val="18"/>
                <w:szCs w:val="18"/>
                <w:lang w:val="ru-RU" w:eastAsia="zh-CN"/>
              </w:rPr>
              <w:t xml:space="preserve"> </w:t>
            </w:r>
            <w:r w:rsidRPr="00A35F12">
              <w:rPr>
                <w:sz w:val="18"/>
                <w:szCs w:val="18"/>
                <w:lang w:val="ru-RU" w:eastAsia="zh-CN"/>
              </w:rPr>
              <w:t>943</w:t>
            </w:r>
          </w:p>
        </w:tc>
      </w:tr>
      <w:tr w:rsidR="00C949D6" w:rsidRPr="00A35F12" w14:paraId="0909707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6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Гондурас</w:t>
            </w:r>
          </w:p>
        </w:tc>
        <w:tc>
          <w:tcPr>
            <w:tcW w:w="1178" w:type="dxa"/>
            <w:tcBorders>
              <w:top w:val="nil"/>
              <w:left w:val="nil"/>
              <w:bottom w:val="single" w:sz="4" w:space="0" w:color="auto"/>
              <w:right w:val="single" w:sz="4" w:space="0" w:color="auto"/>
            </w:tcBorders>
            <w:shd w:val="clear" w:color="auto" w:fill="auto"/>
            <w:vAlign w:val="center"/>
            <w:hideMark/>
          </w:tcPr>
          <w:p w14:paraId="0909706E" w14:textId="77777777" w:rsidR="00C949D6" w:rsidRPr="00A35F12" w:rsidRDefault="00C949D6" w:rsidP="008A5C7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009</w:t>
            </w:r>
          </w:p>
        </w:tc>
        <w:tc>
          <w:tcPr>
            <w:tcW w:w="1178" w:type="dxa"/>
            <w:tcBorders>
              <w:top w:val="nil"/>
              <w:left w:val="nil"/>
              <w:bottom w:val="single" w:sz="4" w:space="0" w:color="auto"/>
              <w:right w:val="single" w:sz="4" w:space="0" w:color="auto"/>
            </w:tcBorders>
            <w:shd w:val="clear" w:color="auto" w:fill="auto"/>
            <w:noWrap/>
            <w:vAlign w:val="center"/>
            <w:hideMark/>
          </w:tcPr>
          <w:p w14:paraId="0909706F"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013</w:t>
            </w:r>
          </w:p>
        </w:tc>
        <w:tc>
          <w:tcPr>
            <w:tcW w:w="1178" w:type="dxa"/>
            <w:tcBorders>
              <w:top w:val="nil"/>
              <w:left w:val="nil"/>
              <w:bottom w:val="single" w:sz="4" w:space="0" w:color="auto"/>
              <w:right w:val="single" w:sz="4" w:space="0" w:color="auto"/>
            </w:tcBorders>
            <w:shd w:val="clear" w:color="auto" w:fill="auto"/>
            <w:noWrap/>
            <w:vAlign w:val="center"/>
            <w:hideMark/>
          </w:tcPr>
          <w:p w14:paraId="09097070" w14:textId="77777777" w:rsidR="00C949D6" w:rsidRPr="00A35F12" w:rsidRDefault="00C949D6" w:rsidP="00C949D6">
            <w:pPr>
              <w:jc w:val="right"/>
              <w:rPr>
                <w:sz w:val="18"/>
                <w:szCs w:val="18"/>
                <w:lang w:val="ru-RU" w:eastAsia="zh-CN"/>
              </w:rPr>
            </w:pPr>
            <w:r w:rsidRPr="00A35F12">
              <w:rPr>
                <w:sz w:val="18"/>
                <w:szCs w:val="18"/>
                <w:lang w:val="ru-RU" w:eastAsia="zh-CN"/>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09097071" w14:textId="77777777" w:rsidR="00C949D6" w:rsidRPr="00A35F12" w:rsidRDefault="00C949D6" w:rsidP="00C949D6">
            <w:pPr>
              <w:jc w:val="right"/>
              <w:rPr>
                <w:sz w:val="18"/>
                <w:szCs w:val="18"/>
                <w:lang w:val="ru-RU" w:eastAsia="zh-CN"/>
              </w:rPr>
            </w:pPr>
            <w:r w:rsidRPr="00A35F12">
              <w:rPr>
                <w:sz w:val="18"/>
                <w:szCs w:val="18"/>
                <w:lang w:val="ru-RU" w:eastAsia="zh-CN"/>
              </w:rPr>
              <w:t>378</w:t>
            </w:r>
          </w:p>
        </w:tc>
        <w:tc>
          <w:tcPr>
            <w:tcW w:w="1178" w:type="dxa"/>
            <w:tcBorders>
              <w:top w:val="nil"/>
              <w:left w:val="nil"/>
              <w:bottom w:val="single" w:sz="4" w:space="0" w:color="auto"/>
              <w:right w:val="single" w:sz="4" w:space="0" w:color="auto"/>
            </w:tcBorders>
            <w:shd w:val="clear" w:color="auto" w:fill="auto"/>
            <w:noWrap/>
            <w:vAlign w:val="center"/>
            <w:hideMark/>
          </w:tcPr>
          <w:p w14:paraId="09097072" w14:textId="77777777" w:rsidR="00C949D6" w:rsidRPr="00A35F12" w:rsidRDefault="00C949D6" w:rsidP="00C949D6">
            <w:pPr>
              <w:jc w:val="right"/>
              <w:rPr>
                <w:sz w:val="18"/>
                <w:szCs w:val="18"/>
                <w:lang w:val="ru-RU" w:eastAsia="zh-CN"/>
              </w:rPr>
            </w:pPr>
            <w:r w:rsidRPr="00A35F12">
              <w:rPr>
                <w:sz w:val="18"/>
                <w:szCs w:val="18"/>
                <w:lang w:val="ru-RU" w:eastAsia="zh-CN"/>
              </w:rPr>
              <w:t>723</w:t>
            </w:r>
          </w:p>
        </w:tc>
      </w:tr>
      <w:tr w:rsidR="00C949D6" w:rsidRPr="00A35F12" w14:paraId="0909707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74"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Государство Палестина</w:t>
            </w:r>
          </w:p>
        </w:tc>
        <w:tc>
          <w:tcPr>
            <w:tcW w:w="1178" w:type="dxa"/>
            <w:tcBorders>
              <w:top w:val="nil"/>
              <w:left w:val="nil"/>
              <w:bottom w:val="single" w:sz="4" w:space="0" w:color="auto"/>
              <w:right w:val="single" w:sz="4" w:space="0" w:color="auto"/>
            </w:tcBorders>
            <w:shd w:val="clear" w:color="auto" w:fill="auto"/>
            <w:vAlign w:val="center"/>
            <w:hideMark/>
          </w:tcPr>
          <w:p w14:paraId="09097075" w14:textId="77777777" w:rsidR="00C949D6" w:rsidRPr="00A35F12" w:rsidRDefault="00C949D6" w:rsidP="008A5C7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011</w:t>
            </w:r>
          </w:p>
        </w:tc>
        <w:tc>
          <w:tcPr>
            <w:tcW w:w="1178" w:type="dxa"/>
            <w:tcBorders>
              <w:top w:val="nil"/>
              <w:left w:val="nil"/>
              <w:bottom w:val="single" w:sz="4" w:space="0" w:color="auto"/>
              <w:right w:val="single" w:sz="4" w:space="0" w:color="auto"/>
            </w:tcBorders>
            <w:shd w:val="clear" w:color="auto" w:fill="auto"/>
            <w:noWrap/>
            <w:vAlign w:val="center"/>
            <w:hideMark/>
          </w:tcPr>
          <w:p w14:paraId="09097076"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016</w:t>
            </w:r>
          </w:p>
        </w:tc>
        <w:tc>
          <w:tcPr>
            <w:tcW w:w="1178" w:type="dxa"/>
            <w:tcBorders>
              <w:top w:val="nil"/>
              <w:left w:val="nil"/>
              <w:bottom w:val="single" w:sz="4" w:space="0" w:color="auto"/>
              <w:right w:val="single" w:sz="4" w:space="0" w:color="auto"/>
            </w:tcBorders>
            <w:shd w:val="clear" w:color="auto" w:fill="auto"/>
            <w:noWrap/>
            <w:vAlign w:val="center"/>
            <w:hideMark/>
          </w:tcPr>
          <w:p w14:paraId="09097077" w14:textId="77777777" w:rsidR="00C949D6" w:rsidRPr="00A35F12" w:rsidRDefault="00C949D6" w:rsidP="00C949D6">
            <w:pPr>
              <w:jc w:val="right"/>
              <w:rPr>
                <w:sz w:val="18"/>
                <w:szCs w:val="18"/>
                <w:lang w:val="ru-RU" w:eastAsia="zh-CN"/>
              </w:rPr>
            </w:pPr>
            <w:r w:rsidRPr="00A35F12">
              <w:rPr>
                <w:sz w:val="18"/>
                <w:szCs w:val="18"/>
                <w:lang w:val="ru-RU" w:eastAsia="zh-CN"/>
              </w:rPr>
              <w:t>421</w:t>
            </w:r>
          </w:p>
        </w:tc>
        <w:tc>
          <w:tcPr>
            <w:tcW w:w="1178" w:type="dxa"/>
            <w:tcBorders>
              <w:top w:val="nil"/>
              <w:left w:val="nil"/>
              <w:bottom w:val="single" w:sz="4" w:space="0" w:color="auto"/>
              <w:right w:val="single" w:sz="4" w:space="0" w:color="auto"/>
            </w:tcBorders>
            <w:shd w:val="clear" w:color="auto" w:fill="auto"/>
            <w:noWrap/>
            <w:vAlign w:val="center"/>
            <w:hideMark/>
          </w:tcPr>
          <w:p w14:paraId="09097078" w14:textId="77777777" w:rsidR="00C949D6" w:rsidRPr="00A35F12" w:rsidRDefault="00C949D6" w:rsidP="00C949D6">
            <w:pPr>
              <w:jc w:val="right"/>
              <w:rPr>
                <w:sz w:val="18"/>
                <w:szCs w:val="18"/>
                <w:lang w:val="ru-RU" w:eastAsia="zh-CN"/>
              </w:rPr>
            </w:pPr>
            <w:r w:rsidRPr="00A35F12">
              <w:rPr>
                <w:sz w:val="18"/>
                <w:szCs w:val="18"/>
                <w:lang w:val="ru-RU" w:eastAsia="zh-CN"/>
              </w:rPr>
              <w:t>462</w:t>
            </w:r>
          </w:p>
        </w:tc>
        <w:tc>
          <w:tcPr>
            <w:tcW w:w="1178" w:type="dxa"/>
            <w:tcBorders>
              <w:top w:val="nil"/>
              <w:left w:val="nil"/>
              <w:bottom w:val="single" w:sz="4" w:space="0" w:color="auto"/>
              <w:right w:val="single" w:sz="4" w:space="0" w:color="auto"/>
            </w:tcBorders>
            <w:shd w:val="clear" w:color="auto" w:fill="auto"/>
            <w:noWrap/>
            <w:vAlign w:val="center"/>
            <w:hideMark/>
          </w:tcPr>
          <w:p w14:paraId="09097079" w14:textId="77777777" w:rsidR="00C949D6" w:rsidRPr="00A35F12" w:rsidRDefault="00C949D6" w:rsidP="00C949D6">
            <w:pPr>
              <w:jc w:val="right"/>
              <w:rPr>
                <w:sz w:val="18"/>
                <w:szCs w:val="18"/>
                <w:lang w:val="ru-RU" w:eastAsia="zh-CN"/>
              </w:rPr>
            </w:pPr>
            <w:r w:rsidRPr="00A35F12">
              <w:rPr>
                <w:sz w:val="18"/>
                <w:szCs w:val="18"/>
                <w:lang w:val="ru-RU" w:eastAsia="zh-CN"/>
              </w:rPr>
              <w:t>884</w:t>
            </w:r>
          </w:p>
        </w:tc>
      </w:tr>
      <w:tr w:rsidR="00C949D6" w:rsidRPr="00A35F12" w14:paraId="0909708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7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Гренада</w:t>
            </w:r>
          </w:p>
        </w:tc>
        <w:tc>
          <w:tcPr>
            <w:tcW w:w="1178" w:type="dxa"/>
            <w:tcBorders>
              <w:top w:val="nil"/>
              <w:left w:val="nil"/>
              <w:bottom w:val="single" w:sz="4" w:space="0" w:color="auto"/>
              <w:right w:val="single" w:sz="4" w:space="0" w:color="auto"/>
            </w:tcBorders>
            <w:shd w:val="clear" w:color="auto" w:fill="auto"/>
            <w:vAlign w:val="center"/>
            <w:hideMark/>
          </w:tcPr>
          <w:p w14:paraId="0909707C" w14:textId="77777777" w:rsidR="00C949D6" w:rsidRPr="00A35F12" w:rsidRDefault="00C949D6" w:rsidP="008A5C7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7D"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7E"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07F"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080"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08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8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Греция</w:t>
            </w:r>
          </w:p>
        </w:tc>
        <w:tc>
          <w:tcPr>
            <w:tcW w:w="1178" w:type="dxa"/>
            <w:tcBorders>
              <w:top w:val="nil"/>
              <w:left w:val="nil"/>
              <w:bottom w:val="single" w:sz="4" w:space="0" w:color="auto"/>
              <w:right w:val="single" w:sz="4" w:space="0" w:color="auto"/>
            </w:tcBorders>
            <w:shd w:val="clear" w:color="auto" w:fill="auto"/>
            <w:vAlign w:val="center"/>
            <w:hideMark/>
          </w:tcPr>
          <w:p w14:paraId="09097083" w14:textId="77777777" w:rsidR="00C949D6" w:rsidRPr="00A35F12" w:rsidRDefault="00C949D6" w:rsidP="008A5C7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325</w:t>
            </w:r>
          </w:p>
        </w:tc>
        <w:tc>
          <w:tcPr>
            <w:tcW w:w="1178" w:type="dxa"/>
            <w:tcBorders>
              <w:top w:val="nil"/>
              <w:left w:val="nil"/>
              <w:bottom w:val="single" w:sz="4" w:space="0" w:color="auto"/>
              <w:right w:val="single" w:sz="4" w:space="0" w:color="auto"/>
            </w:tcBorders>
            <w:shd w:val="clear" w:color="auto" w:fill="auto"/>
            <w:noWrap/>
            <w:vAlign w:val="center"/>
            <w:hideMark/>
          </w:tcPr>
          <w:p w14:paraId="09097084"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459</w:t>
            </w:r>
          </w:p>
        </w:tc>
        <w:tc>
          <w:tcPr>
            <w:tcW w:w="1178" w:type="dxa"/>
            <w:tcBorders>
              <w:top w:val="nil"/>
              <w:left w:val="nil"/>
              <w:bottom w:val="single" w:sz="4" w:space="0" w:color="auto"/>
              <w:right w:val="single" w:sz="4" w:space="0" w:color="auto"/>
            </w:tcBorders>
            <w:shd w:val="clear" w:color="auto" w:fill="auto"/>
            <w:noWrap/>
            <w:vAlign w:val="center"/>
            <w:hideMark/>
          </w:tcPr>
          <w:p w14:paraId="09097085" w14:textId="77777777" w:rsidR="00C949D6" w:rsidRPr="00A35F12" w:rsidRDefault="00C949D6" w:rsidP="00C949D6">
            <w:pPr>
              <w:jc w:val="right"/>
              <w:rPr>
                <w:sz w:val="18"/>
                <w:szCs w:val="18"/>
                <w:lang w:val="ru-RU" w:eastAsia="zh-CN"/>
              </w:rPr>
            </w:pPr>
            <w:r w:rsidRPr="00A35F12">
              <w:rPr>
                <w:sz w:val="18"/>
                <w:szCs w:val="18"/>
                <w:lang w:val="ru-RU" w:eastAsia="zh-CN"/>
              </w:rPr>
              <w:t>12</w:t>
            </w:r>
            <w:r>
              <w:rPr>
                <w:sz w:val="18"/>
                <w:szCs w:val="18"/>
                <w:lang w:val="ru-RU" w:eastAsia="zh-CN"/>
              </w:rPr>
              <w:t xml:space="preserve"> </w:t>
            </w:r>
            <w:r w:rsidRPr="00A35F12">
              <w:rPr>
                <w:sz w:val="18"/>
                <w:szCs w:val="18"/>
                <w:lang w:val="ru-RU" w:eastAsia="zh-CN"/>
              </w:rPr>
              <w:t>452</w:t>
            </w:r>
          </w:p>
        </w:tc>
        <w:tc>
          <w:tcPr>
            <w:tcW w:w="1178" w:type="dxa"/>
            <w:tcBorders>
              <w:top w:val="nil"/>
              <w:left w:val="nil"/>
              <w:bottom w:val="single" w:sz="4" w:space="0" w:color="auto"/>
              <w:right w:val="single" w:sz="4" w:space="0" w:color="auto"/>
            </w:tcBorders>
            <w:shd w:val="clear" w:color="auto" w:fill="auto"/>
            <w:noWrap/>
            <w:vAlign w:val="center"/>
            <w:hideMark/>
          </w:tcPr>
          <w:p w14:paraId="09097086" w14:textId="77777777" w:rsidR="00C949D6" w:rsidRPr="00A35F12" w:rsidRDefault="00C949D6" w:rsidP="00C949D6">
            <w:pPr>
              <w:jc w:val="right"/>
              <w:rPr>
                <w:sz w:val="18"/>
                <w:szCs w:val="18"/>
                <w:lang w:val="ru-RU" w:eastAsia="zh-CN"/>
              </w:rPr>
            </w:pPr>
            <w:r w:rsidRPr="00A35F12">
              <w:rPr>
                <w:sz w:val="18"/>
                <w:szCs w:val="18"/>
                <w:lang w:val="ru-RU" w:eastAsia="zh-CN"/>
              </w:rPr>
              <w:t>13</w:t>
            </w:r>
            <w:r>
              <w:rPr>
                <w:sz w:val="18"/>
                <w:szCs w:val="18"/>
                <w:lang w:val="ru-RU" w:eastAsia="zh-CN"/>
              </w:rPr>
              <w:t xml:space="preserve"> </w:t>
            </w:r>
            <w:r w:rsidRPr="00A35F12">
              <w:rPr>
                <w:sz w:val="18"/>
                <w:szCs w:val="18"/>
                <w:lang w:val="ru-RU" w:eastAsia="zh-CN"/>
              </w:rPr>
              <w:t>658</w:t>
            </w:r>
          </w:p>
        </w:tc>
        <w:tc>
          <w:tcPr>
            <w:tcW w:w="1178" w:type="dxa"/>
            <w:tcBorders>
              <w:top w:val="nil"/>
              <w:left w:val="nil"/>
              <w:bottom w:val="single" w:sz="4" w:space="0" w:color="auto"/>
              <w:right w:val="single" w:sz="4" w:space="0" w:color="auto"/>
            </w:tcBorders>
            <w:shd w:val="clear" w:color="auto" w:fill="auto"/>
            <w:noWrap/>
            <w:vAlign w:val="center"/>
            <w:hideMark/>
          </w:tcPr>
          <w:p w14:paraId="09097087" w14:textId="77777777" w:rsidR="00C949D6" w:rsidRPr="00A35F12" w:rsidRDefault="00C949D6" w:rsidP="00C949D6">
            <w:pPr>
              <w:jc w:val="right"/>
              <w:rPr>
                <w:sz w:val="18"/>
                <w:szCs w:val="18"/>
                <w:lang w:val="ru-RU" w:eastAsia="zh-CN"/>
              </w:rPr>
            </w:pPr>
            <w:r w:rsidRPr="00A35F12">
              <w:rPr>
                <w:sz w:val="18"/>
                <w:szCs w:val="18"/>
                <w:lang w:val="ru-RU" w:eastAsia="zh-CN"/>
              </w:rPr>
              <w:t>26</w:t>
            </w:r>
            <w:r>
              <w:rPr>
                <w:sz w:val="18"/>
                <w:szCs w:val="18"/>
                <w:lang w:val="ru-RU" w:eastAsia="zh-CN"/>
              </w:rPr>
              <w:t xml:space="preserve"> </w:t>
            </w:r>
            <w:r w:rsidRPr="00A35F12">
              <w:rPr>
                <w:sz w:val="18"/>
                <w:szCs w:val="18"/>
                <w:lang w:val="ru-RU" w:eastAsia="zh-CN"/>
              </w:rPr>
              <w:t>110</w:t>
            </w:r>
          </w:p>
        </w:tc>
      </w:tr>
      <w:tr w:rsidR="00C949D6" w:rsidRPr="00A35F12" w14:paraId="0909708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8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Грузия</w:t>
            </w:r>
          </w:p>
        </w:tc>
        <w:tc>
          <w:tcPr>
            <w:tcW w:w="1178" w:type="dxa"/>
            <w:tcBorders>
              <w:top w:val="nil"/>
              <w:left w:val="nil"/>
              <w:bottom w:val="single" w:sz="4" w:space="0" w:color="auto"/>
              <w:right w:val="single" w:sz="4" w:space="0" w:color="auto"/>
            </w:tcBorders>
            <w:shd w:val="clear" w:color="auto" w:fill="auto"/>
            <w:vAlign w:val="center"/>
            <w:hideMark/>
          </w:tcPr>
          <w:p w14:paraId="0909708A"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008</w:t>
            </w:r>
          </w:p>
        </w:tc>
        <w:tc>
          <w:tcPr>
            <w:tcW w:w="1178" w:type="dxa"/>
            <w:tcBorders>
              <w:top w:val="nil"/>
              <w:left w:val="nil"/>
              <w:bottom w:val="single" w:sz="4" w:space="0" w:color="auto"/>
              <w:right w:val="single" w:sz="4" w:space="0" w:color="auto"/>
            </w:tcBorders>
            <w:shd w:val="clear" w:color="auto" w:fill="auto"/>
            <w:noWrap/>
            <w:vAlign w:val="center"/>
            <w:hideMark/>
          </w:tcPr>
          <w:p w14:paraId="0909708B"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011</w:t>
            </w:r>
          </w:p>
        </w:tc>
        <w:tc>
          <w:tcPr>
            <w:tcW w:w="1178" w:type="dxa"/>
            <w:tcBorders>
              <w:top w:val="nil"/>
              <w:left w:val="nil"/>
              <w:bottom w:val="single" w:sz="4" w:space="0" w:color="auto"/>
              <w:right w:val="single" w:sz="4" w:space="0" w:color="auto"/>
            </w:tcBorders>
            <w:shd w:val="clear" w:color="auto" w:fill="auto"/>
            <w:noWrap/>
            <w:vAlign w:val="center"/>
            <w:hideMark/>
          </w:tcPr>
          <w:p w14:paraId="0909708C" w14:textId="77777777" w:rsidR="00C949D6" w:rsidRPr="00A35F12" w:rsidRDefault="00C949D6" w:rsidP="00C949D6">
            <w:pPr>
              <w:jc w:val="right"/>
              <w:rPr>
                <w:sz w:val="18"/>
                <w:szCs w:val="18"/>
                <w:lang w:val="ru-RU" w:eastAsia="zh-CN"/>
              </w:rPr>
            </w:pPr>
            <w:r w:rsidRPr="00A35F12">
              <w:rPr>
                <w:sz w:val="18"/>
                <w:szCs w:val="18"/>
                <w:lang w:val="ru-RU" w:eastAsia="zh-CN"/>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0909708D" w14:textId="77777777" w:rsidR="00C949D6" w:rsidRPr="00A35F12" w:rsidRDefault="00C949D6" w:rsidP="00C949D6">
            <w:pPr>
              <w:jc w:val="right"/>
              <w:rPr>
                <w:sz w:val="18"/>
                <w:szCs w:val="18"/>
                <w:lang w:val="ru-RU" w:eastAsia="zh-CN"/>
              </w:rPr>
            </w:pPr>
            <w:r w:rsidRPr="00A35F12">
              <w:rPr>
                <w:sz w:val="18"/>
                <w:szCs w:val="18"/>
                <w:lang w:val="ru-RU" w:eastAsia="zh-CN"/>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0909708E" w14:textId="77777777" w:rsidR="00C949D6" w:rsidRPr="00A35F12" w:rsidRDefault="00C949D6" w:rsidP="00C949D6">
            <w:pPr>
              <w:jc w:val="right"/>
              <w:rPr>
                <w:sz w:val="18"/>
                <w:szCs w:val="18"/>
                <w:lang w:val="ru-RU" w:eastAsia="zh-CN"/>
              </w:rPr>
            </w:pPr>
            <w:r w:rsidRPr="00A35F12">
              <w:rPr>
                <w:sz w:val="18"/>
                <w:szCs w:val="18"/>
                <w:lang w:val="ru-RU" w:eastAsia="zh-CN"/>
              </w:rPr>
              <w:t>643</w:t>
            </w:r>
          </w:p>
        </w:tc>
      </w:tr>
      <w:tr w:rsidR="00C949D6" w:rsidRPr="00A35F12" w14:paraId="0909709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90"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Дания</w:t>
            </w:r>
          </w:p>
        </w:tc>
        <w:tc>
          <w:tcPr>
            <w:tcW w:w="1178" w:type="dxa"/>
            <w:tcBorders>
              <w:top w:val="nil"/>
              <w:left w:val="nil"/>
              <w:bottom w:val="single" w:sz="4" w:space="0" w:color="auto"/>
              <w:right w:val="single" w:sz="4" w:space="0" w:color="auto"/>
            </w:tcBorders>
            <w:shd w:val="clear" w:color="auto" w:fill="auto"/>
            <w:vAlign w:val="center"/>
            <w:hideMark/>
          </w:tcPr>
          <w:p w14:paraId="09097091"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553</w:t>
            </w:r>
          </w:p>
        </w:tc>
        <w:tc>
          <w:tcPr>
            <w:tcW w:w="1178" w:type="dxa"/>
            <w:tcBorders>
              <w:top w:val="nil"/>
              <w:left w:val="nil"/>
              <w:bottom w:val="single" w:sz="4" w:space="0" w:color="auto"/>
              <w:right w:val="single" w:sz="4" w:space="0" w:color="auto"/>
            </w:tcBorders>
            <w:shd w:val="clear" w:color="auto" w:fill="auto"/>
            <w:noWrap/>
            <w:vAlign w:val="center"/>
            <w:hideMark/>
          </w:tcPr>
          <w:p w14:paraId="09097092"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781</w:t>
            </w:r>
          </w:p>
        </w:tc>
        <w:tc>
          <w:tcPr>
            <w:tcW w:w="1178" w:type="dxa"/>
            <w:tcBorders>
              <w:top w:val="nil"/>
              <w:left w:val="nil"/>
              <w:bottom w:val="single" w:sz="4" w:space="0" w:color="auto"/>
              <w:right w:val="single" w:sz="4" w:space="0" w:color="auto"/>
            </w:tcBorders>
            <w:shd w:val="clear" w:color="auto" w:fill="auto"/>
            <w:noWrap/>
            <w:vAlign w:val="center"/>
            <w:hideMark/>
          </w:tcPr>
          <w:p w14:paraId="09097093" w14:textId="77777777" w:rsidR="00C949D6" w:rsidRPr="00A35F12" w:rsidRDefault="00C949D6" w:rsidP="00C949D6">
            <w:pPr>
              <w:jc w:val="right"/>
              <w:rPr>
                <w:sz w:val="18"/>
                <w:szCs w:val="18"/>
                <w:lang w:val="ru-RU" w:eastAsia="zh-CN"/>
              </w:rPr>
            </w:pPr>
            <w:r w:rsidRPr="00A35F12">
              <w:rPr>
                <w:sz w:val="18"/>
                <w:szCs w:val="18"/>
                <w:lang w:val="ru-RU" w:eastAsia="zh-CN"/>
              </w:rPr>
              <w:t>21</w:t>
            </w:r>
            <w:r>
              <w:rPr>
                <w:sz w:val="18"/>
                <w:szCs w:val="18"/>
                <w:lang w:val="ru-RU" w:eastAsia="zh-CN"/>
              </w:rPr>
              <w:t xml:space="preserve"> </w:t>
            </w:r>
            <w:r w:rsidRPr="00A35F12">
              <w:rPr>
                <w:sz w:val="18"/>
                <w:szCs w:val="18"/>
                <w:lang w:val="ru-RU" w:eastAsia="zh-CN"/>
              </w:rPr>
              <w:t>187</w:t>
            </w:r>
          </w:p>
        </w:tc>
        <w:tc>
          <w:tcPr>
            <w:tcW w:w="1178" w:type="dxa"/>
            <w:tcBorders>
              <w:top w:val="nil"/>
              <w:left w:val="nil"/>
              <w:bottom w:val="single" w:sz="4" w:space="0" w:color="auto"/>
              <w:right w:val="single" w:sz="4" w:space="0" w:color="auto"/>
            </w:tcBorders>
            <w:shd w:val="clear" w:color="auto" w:fill="auto"/>
            <w:noWrap/>
            <w:vAlign w:val="center"/>
            <w:hideMark/>
          </w:tcPr>
          <w:p w14:paraId="09097094" w14:textId="77777777" w:rsidR="00C949D6" w:rsidRPr="00A35F12" w:rsidRDefault="00C949D6" w:rsidP="00C949D6">
            <w:pPr>
              <w:jc w:val="right"/>
              <w:rPr>
                <w:sz w:val="18"/>
                <w:szCs w:val="18"/>
                <w:lang w:val="ru-RU" w:eastAsia="zh-CN"/>
              </w:rPr>
            </w:pPr>
            <w:r w:rsidRPr="00A35F12">
              <w:rPr>
                <w:sz w:val="18"/>
                <w:szCs w:val="18"/>
                <w:lang w:val="ru-RU" w:eastAsia="zh-CN"/>
              </w:rPr>
              <w:t>23</w:t>
            </w:r>
            <w:r>
              <w:rPr>
                <w:sz w:val="18"/>
                <w:szCs w:val="18"/>
                <w:lang w:val="ru-RU" w:eastAsia="zh-CN"/>
              </w:rPr>
              <w:t xml:space="preserve"> </w:t>
            </w:r>
            <w:r w:rsidRPr="00A35F12">
              <w:rPr>
                <w:sz w:val="18"/>
                <w:szCs w:val="18"/>
                <w:lang w:val="ru-RU" w:eastAsia="zh-CN"/>
              </w:rPr>
              <w:t>239</w:t>
            </w:r>
          </w:p>
        </w:tc>
        <w:tc>
          <w:tcPr>
            <w:tcW w:w="1178" w:type="dxa"/>
            <w:tcBorders>
              <w:top w:val="nil"/>
              <w:left w:val="nil"/>
              <w:bottom w:val="single" w:sz="4" w:space="0" w:color="auto"/>
              <w:right w:val="single" w:sz="4" w:space="0" w:color="auto"/>
            </w:tcBorders>
            <w:shd w:val="clear" w:color="auto" w:fill="auto"/>
            <w:noWrap/>
            <w:vAlign w:val="center"/>
            <w:hideMark/>
          </w:tcPr>
          <w:p w14:paraId="09097095" w14:textId="77777777" w:rsidR="00C949D6" w:rsidRPr="00A35F12" w:rsidRDefault="00C949D6" w:rsidP="00C949D6">
            <w:pPr>
              <w:jc w:val="right"/>
              <w:rPr>
                <w:sz w:val="18"/>
                <w:szCs w:val="18"/>
                <w:lang w:val="ru-RU" w:eastAsia="zh-CN"/>
              </w:rPr>
            </w:pPr>
            <w:r w:rsidRPr="00A35F12">
              <w:rPr>
                <w:sz w:val="18"/>
                <w:szCs w:val="18"/>
                <w:lang w:val="ru-RU" w:eastAsia="zh-CN"/>
              </w:rPr>
              <w:t>44</w:t>
            </w:r>
            <w:r>
              <w:rPr>
                <w:sz w:val="18"/>
                <w:szCs w:val="18"/>
                <w:lang w:val="ru-RU" w:eastAsia="zh-CN"/>
              </w:rPr>
              <w:t xml:space="preserve"> </w:t>
            </w:r>
            <w:r w:rsidRPr="00A35F12">
              <w:rPr>
                <w:sz w:val="18"/>
                <w:szCs w:val="18"/>
                <w:lang w:val="ru-RU" w:eastAsia="zh-CN"/>
              </w:rPr>
              <w:t>427</w:t>
            </w:r>
          </w:p>
        </w:tc>
      </w:tr>
      <w:tr w:rsidR="00C949D6" w:rsidRPr="00A35F12" w14:paraId="0909709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9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Демократическая Республика Конго</w:t>
            </w:r>
          </w:p>
        </w:tc>
        <w:tc>
          <w:tcPr>
            <w:tcW w:w="1178" w:type="dxa"/>
            <w:tcBorders>
              <w:top w:val="nil"/>
              <w:left w:val="nil"/>
              <w:bottom w:val="single" w:sz="4" w:space="0" w:color="auto"/>
              <w:right w:val="single" w:sz="4" w:space="0" w:color="auto"/>
            </w:tcBorders>
            <w:shd w:val="clear" w:color="auto" w:fill="auto"/>
            <w:vAlign w:val="center"/>
            <w:hideMark/>
          </w:tcPr>
          <w:p w14:paraId="09097098"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099" w14:textId="77777777" w:rsidR="00C949D6" w:rsidRPr="00A35F12" w:rsidRDefault="008A5C76" w:rsidP="00C949D6">
            <w:pPr>
              <w:jc w:val="right"/>
              <w:rPr>
                <w:sz w:val="18"/>
                <w:szCs w:val="18"/>
                <w:lang w:val="ru-RU" w:eastAsia="zh-CN"/>
              </w:rPr>
            </w:pPr>
            <w:r>
              <w:rPr>
                <w:sz w:val="18"/>
                <w:szCs w:val="18"/>
                <w:lang w:val="ru-RU" w:eastAsia="zh-CN"/>
              </w:rPr>
              <w:t>0,</w:t>
            </w:r>
            <w:r w:rsidR="00C949D6"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09A" w14:textId="77777777" w:rsidR="00C949D6" w:rsidRPr="00A35F12" w:rsidRDefault="00C949D6" w:rsidP="00C949D6">
            <w:pPr>
              <w:jc w:val="right"/>
              <w:rPr>
                <w:sz w:val="18"/>
                <w:szCs w:val="18"/>
                <w:lang w:val="ru-RU" w:eastAsia="zh-CN"/>
              </w:rPr>
            </w:pPr>
            <w:r w:rsidRPr="00A35F12">
              <w:rPr>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709B" w14:textId="77777777" w:rsidR="00C949D6" w:rsidRPr="00A35F12" w:rsidRDefault="00C949D6" w:rsidP="00C949D6">
            <w:pPr>
              <w:jc w:val="right"/>
              <w:rPr>
                <w:sz w:val="18"/>
                <w:szCs w:val="18"/>
                <w:lang w:val="ru-RU" w:eastAsia="zh-CN"/>
              </w:rPr>
            </w:pPr>
            <w:r w:rsidRPr="00A35F12">
              <w:rPr>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709C" w14:textId="77777777" w:rsidR="00C949D6" w:rsidRPr="00A35F12" w:rsidRDefault="00C949D6" w:rsidP="00C949D6">
            <w:pPr>
              <w:jc w:val="right"/>
              <w:rPr>
                <w:sz w:val="18"/>
                <w:szCs w:val="18"/>
                <w:lang w:val="ru-RU" w:eastAsia="zh-CN"/>
              </w:rPr>
            </w:pPr>
            <w:r w:rsidRPr="00A35F12">
              <w:rPr>
                <w:sz w:val="18"/>
                <w:szCs w:val="18"/>
                <w:lang w:val="ru-RU" w:eastAsia="zh-CN"/>
              </w:rPr>
              <w:t>569</w:t>
            </w:r>
          </w:p>
        </w:tc>
      </w:tr>
      <w:tr w:rsidR="00C949D6" w:rsidRPr="00A35F12" w14:paraId="090970A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9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Джибути</w:t>
            </w:r>
          </w:p>
        </w:tc>
        <w:tc>
          <w:tcPr>
            <w:tcW w:w="1178" w:type="dxa"/>
            <w:tcBorders>
              <w:top w:val="nil"/>
              <w:left w:val="nil"/>
              <w:bottom w:val="single" w:sz="4" w:space="0" w:color="auto"/>
              <w:right w:val="single" w:sz="4" w:space="0" w:color="auto"/>
            </w:tcBorders>
            <w:shd w:val="clear" w:color="auto" w:fill="auto"/>
            <w:vAlign w:val="center"/>
            <w:hideMark/>
          </w:tcPr>
          <w:p w14:paraId="0909709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A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A1"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0A2"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0A3"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0A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A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Джордан</w:t>
            </w:r>
          </w:p>
        </w:tc>
        <w:tc>
          <w:tcPr>
            <w:tcW w:w="1178" w:type="dxa"/>
            <w:tcBorders>
              <w:top w:val="nil"/>
              <w:left w:val="nil"/>
              <w:bottom w:val="single" w:sz="4" w:space="0" w:color="auto"/>
              <w:right w:val="single" w:sz="4" w:space="0" w:color="auto"/>
            </w:tcBorders>
            <w:shd w:val="clear" w:color="auto" w:fill="auto"/>
            <w:vAlign w:val="center"/>
            <w:hideMark/>
          </w:tcPr>
          <w:p w14:paraId="090970A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022</w:t>
            </w:r>
          </w:p>
        </w:tc>
        <w:tc>
          <w:tcPr>
            <w:tcW w:w="1178" w:type="dxa"/>
            <w:tcBorders>
              <w:top w:val="nil"/>
              <w:left w:val="nil"/>
              <w:bottom w:val="single" w:sz="4" w:space="0" w:color="auto"/>
              <w:right w:val="single" w:sz="4" w:space="0" w:color="auto"/>
            </w:tcBorders>
            <w:shd w:val="clear" w:color="auto" w:fill="auto"/>
            <w:noWrap/>
            <w:vAlign w:val="center"/>
            <w:hideMark/>
          </w:tcPr>
          <w:p w14:paraId="090970A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031</w:t>
            </w:r>
          </w:p>
        </w:tc>
        <w:tc>
          <w:tcPr>
            <w:tcW w:w="1178" w:type="dxa"/>
            <w:tcBorders>
              <w:top w:val="nil"/>
              <w:left w:val="nil"/>
              <w:bottom w:val="single" w:sz="4" w:space="0" w:color="auto"/>
              <w:right w:val="single" w:sz="4" w:space="0" w:color="auto"/>
            </w:tcBorders>
            <w:shd w:val="clear" w:color="auto" w:fill="auto"/>
            <w:noWrap/>
            <w:vAlign w:val="center"/>
            <w:hideMark/>
          </w:tcPr>
          <w:p w14:paraId="090970A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843</w:t>
            </w:r>
          </w:p>
        </w:tc>
        <w:tc>
          <w:tcPr>
            <w:tcW w:w="1178" w:type="dxa"/>
            <w:tcBorders>
              <w:top w:val="nil"/>
              <w:left w:val="nil"/>
              <w:bottom w:val="single" w:sz="4" w:space="0" w:color="auto"/>
              <w:right w:val="single" w:sz="4" w:space="0" w:color="auto"/>
            </w:tcBorders>
            <w:shd w:val="clear" w:color="auto" w:fill="auto"/>
            <w:noWrap/>
            <w:vAlign w:val="center"/>
            <w:hideMark/>
          </w:tcPr>
          <w:p w14:paraId="090970A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925</w:t>
            </w:r>
          </w:p>
        </w:tc>
        <w:tc>
          <w:tcPr>
            <w:tcW w:w="1178" w:type="dxa"/>
            <w:tcBorders>
              <w:top w:val="nil"/>
              <w:left w:val="nil"/>
              <w:bottom w:val="single" w:sz="4" w:space="0" w:color="auto"/>
              <w:right w:val="single" w:sz="4" w:space="0" w:color="auto"/>
            </w:tcBorders>
            <w:shd w:val="clear" w:color="auto" w:fill="auto"/>
            <w:noWrap/>
            <w:vAlign w:val="center"/>
            <w:hideMark/>
          </w:tcPr>
          <w:p w14:paraId="090970A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767</w:t>
            </w:r>
          </w:p>
        </w:tc>
      </w:tr>
      <w:tr w:rsidR="00C949D6" w:rsidRPr="00A35F12" w14:paraId="090970B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A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Доминика</w:t>
            </w:r>
          </w:p>
        </w:tc>
        <w:tc>
          <w:tcPr>
            <w:tcW w:w="1178" w:type="dxa"/>
            <w:tcBorders>
              <w:top w:val="nil"/>
              <w:left w:val="nil"/>
              <w:bottom w:val="single" w:sz="4" w:space="0" w:color="auto"/>
              <w:right w:val="single" w:sz="4" w:space="0" w:color="auto"/>
            </w:tcBorders>
            <w:shd w:val="clear" w:color="auto" w:fill="auto"/>
            <w:vAlign w:val="center"/>
            <w:hideMark/>
          </w:tcPr>
          <w:p w14:paraId="090970A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A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0AF"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0B0"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0B1"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0B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B3"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Доминиканская Республика</w:t>
            </w:r>
          </w:p>
        </w:tc>
        <w:tc>
          <w:tcPr>
            <w:tcW w:w="1178" w:type="dxa"/>
            <w:tcBorders>
              <w:top w:val="nil"/>
              <w:left w:val="nil"/>
              <w:bottom w:val="single" w:sz="4" w:space="0" w:color="auto"/>
              <w:right w:val="single" w:sz="4" w:space="0" w:color="auto"/>
            </w:tcBorders>
            <w:shd w:val="clear" w:color="auto" w:fill="auto"/>
            <w:vAlign w:val="center"/>
            <w:hideMark/>
          </w:tcPr>
          <w:p w14:paraId="090970B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067</w:t>
            </w:r>
          </w:p>
        </w:tc>
        <w:tc>
          <w:tcPr>
            <w:tcW w:w="1178" w:type="dxa"/>
            <w:tcBorders>
              <w:top w:val="nil"/>
              <w:left w:val="nil"/>
              <w:bottom w:val="single" w:sz="4" w:space="0" w:color="auto"/>
              <w:right w:val="single" w:sz="4" w:space="0" w:color="auto"/>
            </w:tcBorders>
            <w:shd w:val="clear" w:color="auto" w:fill="auto"/>
            <w:noWrap/>
            <w:vAlign w:val="center"/>
            <w:hideMark/>
          </w:tcPr>
          <w:p w14:paraId="090970B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095</w:t>
            </w:r>
          </w:p>
        </w:tc>
        <w:tc>
          <w:tcPr>
            <w:tcW w:w="1178" w:type="dxa"/>
            <w:tcBorders>
              <w:top w:val="nil"/>
              <w:left w:val="nil"/>
              <w:bottom w:val="single" w:sz="4" w:space="0" w:color="auto"/>
              <w:right w:val="single" w:sz="4" w:space="0" w:color="auto"/>
            </w:tcBorders>
            <w:shd w:val="clear" w:color="auto" w:fill="auto"/>
            <w:noWrap/>
            <w:vAlign w:val="center"/>
            <w:hideMark/>
          </w:tcPr>
          <w:p w14:paraId="090970B6"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w:t>
            </w:r>
            <w:r w:rsidRPr="00A35F12">
              <w:rPr>
                <w:sz w:val="18"/>
                <w:szCs w:val="18"/>
                <w:lang w:val="ru-RU" w:eastAsia="zh-CN"/>
              </w:rPr>
              <w:t>567</w:t>
            </w:r>
          </w:p>
        </w:tc>
        <w:tc>
          <w:tcPr>
            <w:tcW w:w="1178" w:type="dxa"/>
            <w:tcBorders>
              <w:top w:val="nil"/>
              <w:left w:val="nil"/>
              <w:bottom w:val="single" w:sz="4" w:space="0" w:color="auto"/>
              <w:right w:val="single" w:sz="4" w:space="0" w:color="auto"/>
            </w:tcBorders>
            <w:shd w:val="clear" w:color="auto" w:fill="auto"/>
            <w:noWrap/>
            <w:vAlign w:val="center"/>
            <w:hideMark/>
          </w:tcPr>
          <w:p w14:paraId="090970B7"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816</w:t>
            </w:r>
          </w:p>
        </w:tc>
        <w:tc>
          <w:tcPr>
            <w:tcW w:w="1178" w:type="dxa"/>
            <w:tcBorders>
              <w:top w:val="nil"/>
              <w:left w:val="nil"/>
              <w:bottom w:val="single" w:sz="4" w:space="0" w:color="auto"/>
              <w:right w:val="single" w:sz="4" w:space="0" w:color="auto"/>
            </w:tcBorders>
            <w:shd w:val="clear" w:color="auto" w:fill="auto"/>
            <w:noWrap/>
            <w:vAlign w:val="center"/>
            <w:hideMark/>
          </w:tcPr>
          <w:p w14:paraId="090970B8" w14:textId="77777777" w:rsidR="00C949D6" w:rsidRPr="00A35F12" w:rsidRDefault="00C949D6" w:rsidP="00C949D6">
            <w:pPr>
              <w:jc w:val="right"/>
              <w:rPr>
                <w:sz w:val="18"/>
                <w:szCs w:val="18"/>
                <w:lang w:val="ru-RU" w:eastAsia="zh-CN"/>
              </w:rPr>
            </w:pPr>
            <w:r w:rsidRPr="00A35F12">
              <w:rPr>
                <w:sz w:val="18"/>
                <w:szCs w:val="18"/>
                <w:lang w:val="ru-RU" w:eastAsia="zh-CN"/>
              </w:rPr>
              <w:t>5</w:t>
            </w:r>
            <w:r>
              <w:rPr>
                <w:sz w:val="18"/>
                <w:szCs w:val="18"/>
                <w:lang w:val="ru-RU" w:eastAsia="zh-CN"/>
              </w:rPr>
              <w:t xml:space="preserve"> </w:t>
            </w:r>
            <w:r w:rsidRPr="00A35F12">
              <w:rPr>
                <w:sz w:val="18"/>
                <w:szCs w:val="18"/>
                <w:lang w:val="ru-RU" w:eastAsia="zh-CN"/>
              </w:rPr>
              <w:t>383</w:t>
            </w:r>
          </w:p>
        </w:tc>
      </w:tr>
      <w:tr w:rsidR="00C949D6" w:rsidRPr="00A35F12" w14:paraId="090970C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BA"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Европейский Союз</w:t>
            </w:r>
          </w:p>
        </w:tc>
        <w:tc>
          <w:tcPr>
            <w:tcW w:w="1178" w:type="dxa"/>
            <w:tcBorders>
              <w:top w:val="nil"/>
              <w:left w:val="nil"/>
              <w:bottom w:val="single" w:sz="4" w:space="0" w:color="auto"/>
              <w:right w:val="single" w:sz="4" w:space="0" w:color="auto"/>
            </w:tcBorders>
            <w:shd w:val="clear" w:color="auto" w:fill="auto"/>
            <w:vAlign w:val="center"/>
            <w:hideMark/>
          </w:tcPr>
          <w:p w14:paraId="090970BB" w14:textId="77777777" w:rsidR="00C949D6" w:rsidRPr="00A35F12" w:rsidRDefault="00C949D6" w:rsidP="00C949D6">
            <w:pPr>
              <w:jc w:val="right"/>
              <w:rPr>
                <w:sz w:val="18"/>
                <w:szCs w:val="18"/>
                <w:lang w:val="ru-RU" w:eastAsia="zh-CN"/>
              </w:rPr>
            </w:pPr>
          </w:p>
        </w:tc>
        <w:tc>
          <w:tcPr>
            <w:tcW w:w="1178" w:type="dxa"/>
            <w:tcBorders>
              <w:top w:val="nil"/>
              <w:left w:val="nil"/>
              <w:bottom w:val="single" w:sz="4" w:space="0" w:color="auto"/>
              <w:right w:val="single" w:sz="4" w:space="0" w:color="auto"/>
            </w:tcBorders>
            <w:shd w:val="clear" w:color="auto" w:fill="auto"/>
            <w:noWrap/>
            <w:vAlign w:val="center"/>
            <w:hideMark/>
          </w:tcPr>
          <w:p w14:paraId="090970BC"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w:t>
            </w:r>
            <w:r w:rsidRPr="00A35F12">
              <w:rPr>
                <w:sz w:val="18"/>
                <w:szCs w:val="18"/>
                <w:lang w:val="ru-RU" w:eastAsia="zh-CN"/>
              </w:rPr>
              <w:t>500</w:t>
            </w:r>
          </w:p>
        </w:tc>
        <w:tc>
          <w:tcPr>
            <w:tcW w:w="1178" w:type="dxa"/>
            <w:tcBorders>
              <w:top w:val="nil"/>
              <w:left w:val="nil"/>
              <w:bottom w:val="single" w:sz="4" w:space="0" w:color="auto"/>
              <w:right w:val="single" w:sz="4" w:space="0" w:color="auto"/>
            </w:tcBorders>
            <w:shd w:val="clear" w:color="auto" w:fill="auto"/>
            <w:noWrap/>
            <w:vAlign w:val="center"/>
            <w:hideMark/>
          </w:tcPr>
          <w:p w14:paraId="090970BD" w14:textId="77777777" w:rsidR="00C949D6" w:rsidRPr="00A35F12" w:rsidRDefault="00C949D6" w:rsidP="00C949D6">
            <w:pPr>
              <w:jc w:val="right"/>
              <w:rPr>
                <w:sz w:val="18"/>
                <w:szCs w:val="18"/>
                <w:lang w:val="ru-RU" w:eastAsia="zh-CN"/>
              </w:rPr>
            </w:pPr>
            <w:r w:rsidRPr="00A35F12">
              <w:rPr>
                <w:sz w:val="18"/>
                <w:szCs w:val="18"/>
                <w:lang w:val="ru-RU" w:eastAsia="zh-CN"/>
              </w:rPr>
              <w:t>67</w:t>
            </w:r>
            <w:r>
              <w:rPr>
                <w:sz w:val="18"/>
                <w:szCs w:val="18"/>
                <w:lang w:val="ru-RU" w:eastAsia="zh-CN"/>
              </w:rPr>
              <w:t xml:space="preserve"> </w:t>
            </w:r>
            <w:r w:rsidRPr="00A35F12">
              <w:rPr>
                <w:sz w:val="18"/>
                <w:szCs w:val="18"/>
                <w:lang w:val="ru-RU" w:eastAsia="zh-CN"/>
              </w:rPr>
              <w:t>849</w:t>
            </w:r>
          </w:p>
        </w:tc>
        <w:tc>
          <w:tcPr>
            <w:tcW w:w="1178" w:type="dxa"/>
            <w:tcBorders>
              <w:top w:val="nil"/>
              <w:left w:val="nil"/>
              <w:bottom w:val="single" w:sz="4" w:space="0" w:color="auto"/>
              <w:right w:val="single" w:sz="4" w:space="0" w:color="auto"/>
            </w:tcBorders>
            <w:shd w:val="clear" w:color="auto" w:fill="auto"/>
            <w:noWrap/>
            <w:vAlign w:val="center"/>
            <w:hideMark/>
          </w:tcPr>
          <w:p w14:paraId="090970BE" w14:textId="77777777" w:rsidR="00C949D6" w:rsidRPr="00A35F12" w:rsidRDefault="00C949D6" w:rsidP="00C949D6">
            <w:pPr>
              <w:jc w:val="right"/>
              <w:rPr>
                <w:sz w:val="18"/>
                <w:szCs w:val="18"/>
                <w:lang w:val="ru-RU" w:eastAsia="zh-CN"/>
              </w:rPr>
            </w:pPr>
            <w:r w:rsidRPr="00A35F12">
              <w:rPr>
                <w:sz w:val="18"/>
                <w:szCs w:val="18"/>
                <w:lang w:val="ru-RU" w:eastAsia="zh-CN"/>
              </w:rPr>
              <w:t>74</w:t>
            </w:r>
            <w:r>
              <w:rPr>
                <w:sz w:val="18"/>
                <w:szCs w:val="18"/>
                <w:lang w:val="ru-RU" w:eastAsia="zh-CN"/>
              </w:rPr>
              <w:t xml:space="preserve"> </w:t>
            </w:r>
            <w:r w:rsidRPr="00A35F12">
              <w:rPr>
                <w:sz w:val="18"/>
                <w:szCs w:val="18"/>
                <w:lang w:val="ru-RU" w:eastAsia="zh-CN"/>
              </w:rPr>
              <w:t>419</w:t>
            </w:r>
          </w:p>
        </w:tc>
        <w:tc>
          <w:tcPr>
            <w:tcW w:w="1178" w:type="dxa"/>
            <w:tcBorders>
              <w:top w:val="nil"/>
              <w:left w:val="nil"/>
              <w:bottom w:val="single" w:sz="4" w:space="0" w:color="auto"/>
              <w:right w:val="single" w:sz="4" w:space="0" w:color="auto"/>
            </w:tcBorders>
            <w:shd w:val="clear" w:color="auto" w:fill="auto"/>
            <w:noWrap/>
            <w:vAlign w:val="center"/>
            <w:hideMark/>
          </w:tcPr>
          <w:p w14:paraId="090970BF" w14:textId="77777777" w:rsidR="00C949D6" w:rsidRPr="00A35F12" w:rsidRDefault="00C949D6" w:rsidP="00C949D6">
            <w:pPr>
              <w:jc w:val="right"/>
              <w:rPr>
                <w:sz w:val="18"/>
                <w:szCs w:val="18"/>
                <w:lang w:val="ru-RU" w:eastAsia="zh-CN"/>
              </w:rPr>
            </w:pPr>
            <w:r w:rsidRPr="00A35F12">
              <w:rPr>
                <w:sz w:val="18"/>
                <w:szCs w:val="18"/>
                <w:lang w:val="ru-RU" w:eastAsia="zh-CN"/>
              </w:rPr>
              <w:t>142</w:t>
            </w:r>
            <w:r>
              <w:rPr>
                <w:sz w:val="18"/>
                <w:szCs w:val="18"/>
                <w:lang w:val="ru-RU" w:eastAsia="zh-CN"/>
              </w:rPr>
              <w:t xml:space="preserve"> </w:t>
            </w:r>
            <w:r w:rsidRPr="00A35F12">
              <w:rPr>
                <w:sz w:val="18"/>
                <w:szCs w:val="18"/>
                <w:lang w:val="ru-RU" w:eastAsia="zh-CN"/>
              </w:rPr>
              <w:t>267</w:t>
            </w:r>
          </w:p>
        </w:tc>
      </w:tr>
      <w:tr w:rsidR="00C949D6" w:rsidRPr="00A35F12" w14:paraId="090970C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C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Египет</w:t>
            </w:r>
          </w:p>
        </w:tc>
        <w:tc>
          <w:tcPr>
            <w:tcW w:w="1178" w:type="dxa"/>
            <w:tcBorders>
              <w:top w:val="nil"/>
              <w:left w:val="nil"/>
              <w:bottom w:val="single" w:sz="4" w:space="0" w:color="auto"/>
              <w:right w:val="single" w:sz="4" w:space="0" w:color="auto"/>
            </w:tcBorders>
            <w:shd w:val="clear" w:color="auto" w:fill="auto"/>
            <w:vAlign w:val="center"/>
            <w:hideMark/>
          </w:tcPr>
          <w:p w14:paraId="090970C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139</w:t>
            </w:r>
          </w:p>
        </w:tc>
        <w:tc>
          <w:tcPr>
            <w:tcW w:w="1178" w:type="dxa"/>
            <w:tcBorders>
              <w:top w:val="nil"/>
              <w:left w:val="nil"/>
              <w:bottom w:val="single" w:sz="4" w:space="0" w:color="auto"/>
              <w:right w:val="single" w:sz="4" w:space="0" w:color="auto"/>
            </w:tcBorders>
            <w:shd w:val="clear" w:color="auto" w:fill="auto"/>
            <w:noWrap/>
            <w:vAlign w:val="center"/>
            <w:hideMark/>
          </w:tcPr>
          <w:p w14:paraId="090970C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196</w:t>
            </w:r>
          </w:p>
        </w:tc>
        <w:tc>
          <w:tcPr>
            <w:tcW w:w="1178" w:type="dxa"/>
            <w:tcBorders>
              <w:top w:val="nil"/>
              <w:left w:val="nil"/>
              <w:bottom w:val="single" w:sz="4" w:space="0" w:color="auto"/>
              <w:right w:val="single" w:sz="4" w:space="0" w:color="auto"/>
            </w:tcBorders>
            <w:shd w:val="clear" w:color="auto" w:fill="auto"/>
            <w:noWrap/>
            <w:vAlign w:val="center"/>
            <w:hideMark/>
          </w:tcPr>
          <w:p w14:paraId="090970C4" w14:textId="77777777" w:rsidR="00C949D6" w:rsidRPr="00A35F12" w:rsidRDefault="00C949D6" w:rsidP="00C949D6">
            <w:pPr>
              <w:jc w:val="right"/>
              <w:rPr>
                <w:sz w:val="18"/>
                <w:szCs w:val="18"/>
                <w:lang w:val="ru-RU" w:eastAsia="zh-CN"/>
              </w:rPr>
            </w:pPr>
            <w:r w:rsidRPr="00A35F12">
              <w:rPr>
                <w:sz w:val="18"/>
                <w:szCs w:val="18"/>
                <w:lang w:val="ru-RU" w:eastAsia="zh-CN"/>
              </w:rPr>
              <w:t>5</w:t>
            </w:r>
            <w:r>
              <w:rPr>
                <w:sz w:val="18"/>
                <w:szCs w:val="18"/>
                <w:lang w:val="ru-RU" w:eastAsia="zh-CN"/>
              </w:rPr>
              <w:t xml:space="preserve"> </w:t>
            </w:r>
            <w:r w:rsidRPr="00A35F12">
              <w:rPr>
                <w:sz w:val="18"/>
                <w:szCs w:val="18"/>
                <w:lang w:val="ru-RU" w:eastAsia="zh-CN"/>
              </w:rPr>
              <w:t>326</w:t>
            </w:r>
          </w:p>
        </w:tc>
        <w:tc>
          <w:tcPr>
            <w:tcW w:w="1178" w:type="dxa"/>
            <w:tcBorders>
              <w:top w:val="nil"/>
              <w:left w:val="nil"/>
              <w:bottom w:val="single" w:sz="4" w:space="0" w:color="auto"/>
              <w:right w:val="single" w:sz="4" w:space="0" w:color="auto"/>
            </w:tcBorders>
            <w:shd w:val="clear" w:color="auto" w:fill="auto"/>
            <w:noWrap/>
            <w:vAlign w:val="center"/>
            <w:hideMark/>
          </w:tcPr>
          <w:p w14:paraId="090970C5" w14:textId="77777777" w:rsidR="00C949D6" w:rsidRPr="00A35F12" w:rsidRDefault="00C949D6" w:rsidP="00C949D6">
            <w:pPr>
              <w:jc w:val="right"/>
              <w:rPr>
                <w:sz w:val="18"/>
                <w:szCs w:val="18"/>
                <w:lang w:val="ru-RU" w:eastAsia="zh-CN"/>
              </w:rPr>
            </w:pPr>
            <w:r w:rsidRPr="00A35F12">
              <w:rPr>
                <w:sz w:val="18"/>
                <w:szCs w:val="18"/>
                <w:lang w:val="ru-RU" w:eastAsia="zh-CN"/>
              </w:rPr>
              <w:t>5</w:t>
            </w:r>
            <w:r>
              <w:rPr>
                <w:sz w:val="18"/>
                <w:szCs w:val="18"/>
                <w:lang w:val="ru-RU" w:eastAsia="zh-CN"/>
              </w:rPr>
              <w:t xml:space="preserve"> </w:t>
            </w:r>
            <w:r w:rsidRPr="00A35F12">
              <w:rPr>
                <w:sz w:val="18"/>
                <w:szCs w:val="18"/>
                <w:lang w:val="ru-RU" w:eastAsia="zh-CN"/>
              </w:rPr>
              <w:t>841</w:t>
            </w:r>
          </w:p>
        </w:tc>
        <w:tc>
          <w:tcPr>
            <w:tcW w:w="1178" w:type="dxa"/>
            <w:tcBorders>
              <w:top w:val="nil"/>
              <w:left w:val="nil"/>
              <w:bottom w:val="single" w:sz="4" w:space="0" w:color="auto"/>
              <w:right w:val="single" w:sz="4" w:space="0" w:color="auto"/>
            </w:tcBorders>
            <w:shd w:val="clear" w:color="auto" w:fill="auto"/>
            <w:noWrap/>
            <w:vAlign w:val="center"/>
            <w:hideMark/>
          </w:tcPr>
          <w:p w14:paraId="090970C6" w14:textId="77777777" w:rsidR="00C949D6" w:rsidRPr="00A35F12" w:rsidRDefault="00C949D6" w:rsidP="00C949D6">
            <w:pPr>
              <w:jc w:val="right"/>
              <w:rPr>
                <w:sz w:val="18"/>
                <w:szCs w:val="18"/>
                <w:lang w:val="ru-RU" w:eastAsia="zh-CN"/>
              </w:rPr>
            </w:pPr>
            <w:r w:rsidRPr="00A35F12">
              <w:rPr>
                <w:sz w:val="18"/>
                <w:szCs w:val="18"/>
                <w:lang w:val="ru-RU" w:eastAsia="zh-CN"/>
              </w:rPr>
              <w:t>11</w:t>
            </w:r>
            <w:r>
              <w:rPr>
                <w:sz w:val="18"/>
                <w:szCs w:val="18"/>
                <w:lang w:val="ru-RU" w:eastAsia="zh-CN"/>
              </w:rPr>
              <w:t xml:space="preserve"> </w:t>
            </w:r>
            <w:r w:rsidRPr="00A35F12">
              <w:rPr>
                <w:sz w:val="18"/>
                <w:szCs w:val="18"/>
                <w:lang w:val="ru-RU" w:eastAsia="zh-CN"/>
              </w:rPr>
              <w:t>167</w:t>
            </w:r>
          </w:p>
        </w:tc>
      </w:tr>
      <w:tr w:rsidR="00C949D6" w:rsidRPr="00A35F12" w14:paraId="090970C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C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Замбия</w:t>
            </w:r>
          </w:p>
        </w:tc>
        <w:tc>
          <w:tcPr>
            <w:tcW w:w="1178" w:type="dxa"/>
            <w:tcBorders>
              <w:top w:val="nil"/>
              <w:left w:val="nil"/>
              <w:bottom w:val="single" w:sz="4" w:space="0" w:color="auto"/>
              <w:right w:val="single" w:sz="4" w:space="0" w:color="auto"/>
            </w:tcBorders>
            <w:shd w:val="clear" w:color="auto" w:fill="auto"/>
            <w:vAlign w:val="center"/>
            <w:hideMark/>
          </w:tcPr>
          <w:p w14:paraId="090970C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008</w:t>
            </w:r>
          </w:p>
        </w:tc>
        <w:tc>
          <w:tcPr>
            <w:tcW w:w="1178" w:type="dxa"/>
            <w:tcBorders>
              <w:top w:val="nil"/>
              <w:left w:val="nil"/>
              <w:bottom w:val="single" w:sz="4" w:space="0" w:color="auto"/>
              <w:right w:val="single" w:sz="4" w:space="0" w:color="auto"/>
            </w:tcBorders>
            <w:shd w:val="clear" w:color="auto" w:fill="auto"/>
            <w:noWrap/>
            <w:vAlign w:val="center"/>
            <w:hideMark/>
          </w:tcPr>
          <w:p w14:paraId="090970C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0CB" w14:textId="77777777" w:rsidR="00C949D6" w:rsidRPr="00A35F12" w:rsidRDefault="00C949D6" w:rsidP="00C949D6">
            <w:pPr>
              <w:jc w:val="right"/>
              <w:rPr>
                <w:sz w:val="18"/>
                <w:szCs w:val="18"/>
                <w:lang w:val="ru-RU" w:eastAsia="zh-CN"/>
              </w:rPr>
            </w:pPr>
            <w:r w:rsidRPr="00A35F12">
              <w:rPr>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70CC" w14:textId="77777777" w:rsidR="00C949D6" w:rsidRPr="00A35F12" w:rsidRDefault="00C949D6" w:rsidP="00C949D6">
            <w:pPr>
              <w:jc w:val="right"/>
              <w:rPr>
                <w:sz w:val="18"/>
                <w:szCs w:val="18"/>
                <w:lang w:val="ru-RU" w:eastAsia="zh-CN"/>
              </w:rPr>
            </w:pPr>
            <w:r w:rsidRPr="00A35F12">
              <w:rPr>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70CD" w14:textId="77777777" w:rsidR="00C949D6" w:rsidRPr="00A35F12" w:rsidRDefault="00C949D6" w:rsidP="00C949D6">
            <w:pPr>
              <w:jc w:val="right"/>
              <w:rPr>
                <w:sz w:val="18"/>
                <w:szCs w:val="18"/>
                <w:lang w:val="ru-RU" w:eastAsia="zh-CN"/>
              </w:rPr>
            </w:pPr>
            <w:r w:rsidRPr="00A35F12">
              <w:rPr>
                <w:sz w:val="18"/>
                <w:szCs w:val="18"/>
                <w:lang w:val="ru-RU" w:eastAsia="zh-CN"/>
              </w:rPr>
              <w:t>569</w:t>
            </w:r>
          </w:p>
        </w:tc>
      </w:tr>
      <w:tr w:rsidR="00C949D6" w:rsidRPr="00A35F12" w14:paraId="090970D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C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Зимбабве</w:t>
            </w:r>
          </w:p>
        </w:tc>
        <w:tc>
          <w:tcPr>
            <w:tcW w:w="1178" w:type="dxa"/>
            <w:tcBorders>
              <w:top w:val="nil"/>
              <w:left w:val="nil"/>
              <w:bottom w:val="single" w:sz="4" w:space="0" w:color="auto"/>
              <w:right w:val="single" w:sz="4" w:space="0" w:color="auto"/>
            </w:tcBorders>
            <w:shd w:val="clear" w:color="auto" w:fill="auto"/>
            <w:vAlign w:val="center"/>
            <w:hideMark/>
          </w:tcPr>
          <w:p w14:paraId="090970D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70D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0D2" w14:textId="77777777" w:rsidR="00C949D6" w:rsidRPr="00A35F12" w:rsidRDefault="00C949D6" w:rsidP="00C949D6">
            <w:pPr>
              <w:jc w:val="right"/>
              <w:rPr>
                <w:sz w:val="18"/>
                <w:szCs w:val="18"/>
                <w:lang w:val="ru-RU" w:eastAsia="zh-CN"/>
              </w:rPr>
            </w:pPr>
            <w:r w:rsidRPr="00A35F12">
              <w:rPr>
                <w:sz w:val="18"/>
                <w:szCs w:val="18"/>
                <w:lang w:val="ru-RU"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090970D3" w14:textId="77777777" w:rsidR="00C949D6" w:rsidRPr="00A35F12" w:rsidRDefault="00C949D6" w:rsidP="00C949D6">
            <w:pPr>
              <w:jc w:val="right"/>
              <w:rPr>
                <w:sz w:val="18"/>
                <w:szCs w:val="18"/>
                <w:lang w:val="ru-RU" w:eastAsia="zh-CN"/>
              </w:rPr>
            </w:pPr>
            <w:r w:rsidRPr="00A35F12">
              <w:rPr>
                <w:sz w:val="18"/>
                <w:szCs w:val="18"/>
                <w:lang w:val="ru-RU"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090970D4" w14:textId="77777777" w:rsidR="00C949D6" w:rsidRPr="00A35F12" w:rsidRDefault="00C949D6" w:rsidP="00C949D6">
            <w:pPr>
              <w:jc w:val="right"/>
              <w:rPr>
                <w:sz w:val="18"/>
                <w:szCs w:val="18"/>
                <w:lang w:val="ru-RU" w:eastAsia="zh-CN"/>
              </w:rPr>
            </w:pPr>
            <w:r w:rsidRPr="00A35F12">
              <w:rPr>
                <w:sz w:val="18"/>
                <w:szCs w:val="18"/>
                <w:lang w:val="ru-RU" w:eastAsia="zh-CN"/>
              </w:rPr>
              <w:t>562</w:t>
            </w:r>
          </w:p>
        </w:tc>
      </w:tr>
      <w:tr w:rsidR="00C949D6" w:rsidRPr="00A35F12" w14:paraId="090970D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D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Индия</w:t>
            </w:r>
          </w:p>
        </w:tc>
        <w:tc>
          <w:tcPr>
            <w:tcW w:w="1178" w:type="dxa"/>
            <w:tcBorders>
              <w:top w:val="nil"/>
              <w:left w:val="nil"/>
              <w:bottom w:val="single" w:sz="4" w:space="0" w:color="auto"/>
              <w:right w:val="single" w:sz="4" w:space="0" w:color="auto"/>
            </w:tcBorders>
            <w:shd w:val="clear" w:color="auto" w:fill="auto"/>
            <w:vAlign w:val="center"/>
            <w:hideMark/>
          </w:tcPr>
          <w:p w14:paraId="090970D7"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044</w:t>
            </w:r>
          </w:p>
        </w:tc>
        <w:tc>
          <w:tcPr>
            <w:tcW w:w="1178" w:type="dxa"/>
            <w:tcBorders>
              <w:top w:val="nil"/>
              <w:left w:val="nil"/>
              <w:bottom w:val="single" w:sz="4" w:space="0" w:color="auto"/>
              <w:right w:val="single" w:sz="4" w:space="0" w:color="auto"/>
            </w:tcBorders>
            <w:shd w:val="clear" w:color="auto" w:fill="auto"/>
            <w:noWrap/>
            <w:vAlign w:val="center"/>
            <w:hideMark/>
          </w:tcPr>
          <w:p w14:paraId="090970D8"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474</w:t>
            </w:r>
          </w:p>
        </w:tc>
        <w:tc>
          <w:tcPr>
            <w:tcW w:w="1178" w:type="dxa"/>
            <w:tcBorders>
              <w:top w:val="nil"/>
              <w:left w:val="nil"/>
              <w:bottom w:val="single" w:sz="4" w:space="0" w:color="auto"/>
              <w:right w:val="single" w:sz="4" w:space="0" w:color="auto"/>
            </w:tcBorders>
            <w:shd w:val="clear" w:color="auto" w:fill="auto"/>
            <w:noWrap/>
            <w:vAlign w:val="center"/>
            <w:hideMark/>
          </w:tcPr>
          <w:p w14:paraId="090970D9" w14:textId="77777777" w:rsidR="00C949D6" w:rsidRPr="00A35F12" w:rsidRDefault="00C949D6" w:rsidP="00C949D6">
            <w:pPr>
              <w:jc w:val="right"/>
              <w:rPr>
                <w:sz w:val="18"/>
                <w:szCs w:val="18"/>
                <w:lang w:val="ru-RU" w:eastAsia="zh-CN"/>
              </w:rPr>
            </w:pPr>
            <w:r w:rsidRPr="00A35F12">
              <w:rPr>
                <w:sz w:val="18"/>
                <w:szCs w:val="18"/>
                <w:lang w:val="ru-RU" w:eastAsia="zh-CN"/>
              </w:rPr>
              <w:t>40</w:t>
            </w:r>
            <w:r>
              <w:rPr>
                <w:sz w:val="18"/>
                <w:szCs w:val="18"/>
                <w:lang w:val="ru-RU" w:eastAsia="zh-CN"/>
              </w:rPr>
              <w:t xml:space="preserve"> </w:t>
            </w:r>
            <w:r w:rsidRPr="00A35F12">
              <w:rPr>
                <w:sz w:val="18"/>
                <w:szCs w:val="18"/>
                <w:lang w:val="ru-RU" w:eastAsia="zh-CN"/>
              </w:rPr>
              <w:t>000</w:t>
            </w:r>
          </w:p>
        </w:tc>
        <w:tc>
          <w:tcPr>
            <w:tcW w:w="1178" w:type="dxa"/>
            <w:tcBorders>
              <w:top w:val="nil"/>
              <w:left w:val="nil"/>
              <w:bottom w:val="single" w:sz="4" w:space="0" w:color="auto"/>
              <w:right w:val="single" w:sz="4" w:space="0" w:color="auto"/>
            </w:tcBorders>
            <w:shd w:val="clear" w:color="auto" w:fill="auto"/>
            <w:noWrap/>
            <w:vAlign w:val="center"/>
            <w:hideMark/>
          </w:tcPr>
          <w:p w14:paraId="090970DA" w14:textId="77777777" w:rsidR="00C949D6" w:rsidRPr="00A35F12" w:rsidRDefault="00C949D6" w:rsidP="00C949D6">
            <w:pPr>
              <w:jc w:val="right"/>
              <w:rPr>
                <w:sz w:val="18"/>
                <w:szCs w:val="18"/>
                <w:lang w:val="ru-RU" w:eastAsia="zh-CN"/>
              </w:rPr>
            </w:pPr>
            <w:r w:rsidRPr="00A35F12">
              <w:rPr>
                <w:sz w:val="18"/>
                <w:szCs w:val="18"/>
                <w:lang w:val="ru-RU" w:eastAsia="zh-CN"/>
              </w:rPr>
              <w:t>43</w:t>
            </w:r>
            <w:r>
              <w:rPr>
                <w:sz w:val="18"/>
                <w:szCs w:val="18"/>
                <w:lang w:val="ru-RU" w:eastAsia="zh-CN"/>
              </w:rPr>
              <w:t xml:space="preserve"> </w:t>
            </w:r>
            <w:r w:rsidRPr="00A35F12">
              <w:rPr>
                <w:sz w:val="18"/>
                <w:szCs w:val="18"/>
                <w:lang w:val="ru-RU" w:eastAsia="zh-CN"/>
              </w:rPr>
              <w:t>873</w:t>
            </w:r>
          </w:p>
        </w:tc>
        <w:tc>
          <w:tcPr>
            <w:tcW w:w="1178" w:type="dxa"/>
            <w:tcBorders>
              <w:top w:val="nil"/>
              <w:left w:val="nil"/>
              <w:bottom w:val="single" w:sz="4" w:space="0" w:color="auto"/>
              <w:right w:val="single" w:sz="4" w:space="0" w:color="auto"/>
            </w:tcBorders>
            <w:shd w:val="clear" w:color="auto" w:fill="auto"/>
            <w:noWrap/>
            <w:vAlign w:val="center"/>
            <w:hideMark/>
          </w:tcPr>
          <w:p w14:paraId="090970DB" w14:textId="77777777" w:rsidR="00C949D6" w:rsidRPr="00A35F12" w:rsidRDefault="00C949D6" w:rsidP="00C949D6">
            <w:pPr>
              <w:jc w:val="right"/>
              <w:rPr>
                <w:sz w:val="18"/>
                <w:szCs w:val="18"/>
                <w:lang w:val="ru-RU" w:eastAsia="zh-CN"/>
              </w:rPr>
            </w:pPr>
            <w:r w:rsidRPr="00A35F12">
              <w:rPr>
                <w:sz w:val="18"/>
                <w:szCs w:val="18"/>
                <w:lang w:val="ru-RU" w:eastAsia="zh-CN"/>
              </w:rPr>
              <w:t>83</w:t>
            </w:r>
            <w:r>
              <w:rPr>
                <w:sz w:val="18"/>
                <w:szCs w:val="18"/>
                <w:lang w:val="ru-RU" w:eastAsia="zh-CN"/>
              </w:rPr>
              <w:t xml:space="preserve"> </w:t>
            </w:r>
            <w:r w:rsidRPr="00A35F12">
              <w:rPr>
                <w:sz w:val="18"/>
                <w:szCs w:val="18"/>
                <w:lang w:val="ru-RU" w:eastAsia="zh-CN"/>
              </w:rPr>
              <w:t>872</w:t>
            </w:r>
          </w:p>
        </w:tc>
      </w:tr>
      <w:tr w:rsidR="00C949D6" w:rsidRPr="00A35F12" w14:paraId="090970E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D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Индонезия</w:t>
            </w:r>
          </w:p>
        </w:tc>
        <w:tc>
          <w:tcPr>
            <w:tcW w:w="1178" w:type="dxa"/>
            <w:tcBorders>
              <w:top w:val="nil"/>
              <w:left w:val="nil"/>
              <w:bottom w:val="single" w:sz="4" w:space="0" w:color="auto"/>
              <w:right w:val="single" w:sz="4" w:space="0" w:color="auto"/>
            </w:tcBorders>
            <w:shd w:val="clear" w:color="auto" w:fill="auto"/>
            <w:vAlign w:val="center"/>
            <w:hideMark/>
          </w:tcPr>
          <w:p w14:paraId="090970D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549</w:t>
            </w:r>
          </w:p>
        </w:tc>
        <w:tc>
          <w:tcPr>
            <w:tcW w:w="1178" w:type="dxa"/>
            <w:tcBorders>
              <w:top w:val="nil"/>
              <w:left w:val="nil"/>
              <w:bottom w:val="single" w:sz="4" w:space="0" w:color="auto"/>
              <w:right w:val="single" w:sz="4" w:space="0" w:color="auto"/>
            </w:tcBorders>
            <w:shd w:val="clear" w:color="auto" w:fill="auto"/>
            <w:noWrap/>
            <w:vAlign w:val="center"/>
            <w:hideMark/>
          </w:tcPr>
          <w:p w14:paraId="090970D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775</w:t>
            </w:r>
          </w:p>
        </w:tc>
        <w:tc>
          <w:tcPr>
            <w:tcW w:w="1178" w:type="dxa"/>
            <w:tcBorders>
              <w:top w:val="nil"/>
              <w:left w:val="nil"/>
              <w:bottom w:val="single" w:sz="4" w:space="0" w:color="auto"/>
              <w:right w:val="single" w:sz="4" w:space="0" w:color="auto"/>
            </w:tcBorders>
            <w:shd w:val="clear" w:color="auto" w:fill="auto"/>
            <w:noWrap/>
            <w:vAlign w:val="center"/>
            <w:hideMark/>
          </w:tcPr>
          <w:p w14:paraId="090970E0" w14:textId="77777777" w:rsidR="00C949D6" w:rsidRPr="00A35F12" w:rsidRDefault="00C949D6" w:rsidP="00C949D6">
            <w:pPr>
              <w:jc w:val="right"/>
              <w:rPr>
                <w:sz w:val="18"/>
                <w:szCs w:val="18"/>
                <w:lang w:val="ru-RU" w:eastAsia="zh-CN"/>
              </w:rPr>
            </w:pPr>
            <w:r w:rsidRPr="00A35F12">
              <w:rPr>
                <w:sz w:val="18"/>
                <w:szCs w:val="18"/>
                <w:lang w:val="ru-RU" w:eastAsia="zh-CN"/>
              </w:rPr>
              <w:t>21</w:t>
            </w:r>
            <w:r>
              <w:rPr>
                <w:sz w:val="18"/>
                <w:szCs w:val="18"/>
                <w:lang w:val="ru-RU" w:eastAsia="zh-CN"/>
              </w:rPr>
              <w:t xml:space="preserve"> </w:t>
            </w:r>
            <w:r w:rsidRPr="00A35F12">
              <w:rPr>
                <w:sz w:val="18"/>
                <w:szCs w:val="18"/>
                <w:lang w:val="ru-RU" w:eastAsia="zh-CN"/>
              </w:rPr>
              <w:t>034</w:t>
            </w:r>
          </w:p>
        </w:tc>
        <w:tc>
          <w:tcPr>
            <w:tcW w:w="1178" w:type="dxa"/>
            <w:tcBorders>
              <w:top w:val="nil"/>
              <w:left w:val="nil"/>
              <w:bottom w:val="single" w:sz="4" w:space="0" w:color="auto"/>
              <w:right w:val="single" w:sz="4" w:space="0" w:color="auto"/>
            </w:tcBorders>
            <w:shd w:val="clear" w:color="auto" w:fill="auto"/>
            <w:noWrap/>
            <w:vAlign w:val="center"/>
            <w:hideMark/>
          </w:tcPr>
          <w:p w14:paraId="090970E1" w14:textId="77777777" w:rsidR="00C949D6" w:rsidRPr="00A35F12" w:rsidRDefault="00C949D6" w:rsidP="00C949D6">
            <w:pPr>
              <w:jc w:val="right"/>
              <w:rPr>
                <w:sz w:val="18"/>
                <w:szCs w:val="18"/>
                <w:lang w:val="ru-RU" w:eastAsia="zh-CN"/>
              </w:rPr>
            </w:pPr>
            <w:r w:rsidRPr="00A35F12">
              <w:rPr>
                <w:sz w:val="18"/>
                <w:szCs w:val="18"/>
                <w:lang w:val="ru-RU" w:eastAsia="zh-CN"/>
              </w:rPr>
              <w:t>23</w:t>
            </w:r>
            <w:r>
              <w:rPr>
                <w:sz w:val="18"/>
                <w:szCs w:val="18"/>
                <w:lang w:val="ru-RU" w:eastAsia="zh-CN"/>
              </w:rPr>
              <w:t xml:space="preserve"> </w:t>
            </w:r>
            <w:r w:rsidRPr="00A35F12">
              <w:rPr>
                <w:sz w:val="18"/>
                <w:szCs w:val="18"/>
                <w:lang w:val="ru-RU" w:eastAsia="zh-CN"/>
              </w:rPr>
              <w:t>071</w:t>
            </w:r>
          </w:p>
        </w:tc>
        <w:tc>
          <w:tcPr>
            <w:tcW w:w="1178" w:type="dxa"/>
            <w:tcBorders>
              <w:top w:val="nil"/>
              <w:left w:val="nil"/>
              <w:bottom w:val="single" w:sz="4" w:space="0" w:color="auto"/>
              <w:right w:val="single" w:sz="4" w:space="0" w:color="auto"/>
            </w:tcBorders>
            <w:shd w:val="clear" w:color="auto" w:fill="auto"/>
            <w:noWrap/>
            <w:vAlign w:val="center"/>
            <w:hideMark/>
          </w:tcPr>
          <w:p w14:paraId="090970E2" w14:textId="77777777" w:rsidR="00C949D6" w:rsidRPr="00A35F12" w:rsidRDefault="00C949D6" w:rsidP="00C949D6">
            <w:pPr>
              <w:jc w:val="right"/>
              <w:rPr>
                <w:sz w:val="18"/>
                <w:szCs w:val="18"/>
                <w:lang w:val="ru-RU" w:eastAsia="zh-CN"/>
              </w:rPr>
            </w:pPr>
            <w:r w:rsidRPr="00A35F12">
              <w:rPr>
                <w:sz w:val="18"/>
                <w:szCs w:val="18"/>
                <w:lang w:val="ru-RU" w:eastAsia="zh-CN"/>
              </w:rPr>
              <w:t>44</w:t>
            </w:r>
            <w:r>
              <w:rPr>
                <w:sz w:val="18"/>
                <w:szCs w:val="18"/>
                <w:lang w:val="ru-RU" w:eastAsia="zh-CN"/>
              </w:rPr>
              <w:t xml:space="preserve"> </w:t>
            </w:r>
            <w:r w:rsidRPr="00A35F12">
              <w:rPr>
                <w:sz w:val="18"/>
                <w:szCs w:val="18"/>
                <w:lang w:val="ru-RU" w:eastAsia="zh-CN"/>
              </w:rPr>
              <w:t>105</w:t>
            </w:r>
          </w:p>
        </w:tc>
      </w:tr>
      <w:tr w:rsidR="00C949D6" w:rsidRPr="00A35F12" w14:paraId="090970E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E4"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Ирак</w:t>
            </w:r>
          </w:p>
        </w:tc>
        <w:tc>
          <w:tcPr>
            <w:tcW w:w="1178" w:type="dxa"/>
            <w:tcBorders>
              <w:top w:val="nil"/>
              <w:left w:val="nil"/>
              <w:bottom w:val="single" w:sz="4" w:space="0" w:color="auto"/>
              <w:right w:val="single" w:sz="4" w:space="0" w:color="auto"/>
            </w:tcBorders>
            <w:shd w:val="clear" w:color="auto" w:fill="auto"/>
            <w:vAlign w:val="center"/>
            <w:hideMark/>
          </w:tcPr>
          <w:p w14:paraId="090970E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128</w:t>
            </w:r>
          </w:p>
        </w:tc>
        <w:tc>
          <w:tcPr>
            <w:tcW w:w="1178" w:type="dxa"/>
            <w:tcBorders>
              <w:top w:val="nil"/>
              <w:left w:val="nil"/>
              <w:bottom w:val="single" w:sz="4" w:space="0" w:color="auto"/>
              <w:right w:val="single" w:sz="4" w:space="0" w:color="auto"/>
            </w:tcBorders>
            <w:shd w:val="clear" w:color="auto" w:fill="auto"/>
            <w:noWrap/>
            <w:vAlign w:val="center"/>
            <w:hideMark/>
          </w:tcPr>
          <w:p w14:paraId="090970E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181</w:t>
            </w:r>
          </w:p>
        </w:tc>
        <w:tc>
          <w:tcPr>
            <w:tcW w:w="1178" w:type="dxa"/>
            <w:tcBorders>
              <w:top w:val="nil"/>
              <w:left w:val="nil"/>
              <w:bottom w:val="single" w:sz="4" w:space="0" w:color="auto"/>
              <w:right w:val="single" w:sz="4" w:space="0" w:color="auto"/>
            </w:tcBorders>
            <w:shd w:val="clear" w:color="auto" w:fill="auto"/>
            <w:noWrap/>
            <w:vAlign w:val="center"/>
            <w:hideMark/>
          </w:tcPr>
          <w:p w14:paraId="090970E7" w14:textId="77777777" w:rsidR="00C949D6" w:rsidRPr="00A35F12" w:rsidRDefault="00C949D6" w:rsidP="00C949D6">
            <w:pPr>
              <w:jc w:val="right"/>
              <w:rPr>
                <w:sz w:val="18"/>
                <w:szCs w:val="18"/>
                <w:lang w:val="ru-RU" w:eastAsia="zh-CN"/>
              </w:rPr>
            </w:pPr>
            <w:r w:rsidRPr="00A35F12">
              <w:rPr>
                <w:sz w:val="18"/>
                <w:szCs w:val="18"/>
                <w:lang w:val="ru-RU" w:eastAsia="zh-CN"/>
              </w:rPr>
              <w:t>4</w:t>
            </w:r>
            <w:r>
              <w:rPr>
                <w:sz w:val="18"/>
                <w:szCs w:val="18"/>
                <w:lang w:val="ru-RU" w:eastAsia="zh-CN"/>
              </w:rPr>
              <w:t xml:space="preserve"> </w:t>
            </w:r>
            <w:r w:rsidRPr="00A35F12">
              <w:rPr>
                <w:sz w:val="18"/>
                <w:szCs w:val="18"/>
                <w:lang w:val="ru-RU" w:eastAsia="zh-CN"/>
              </w:rPr>
              <w:t>904</w:t>
            </w:r>
          </w:p>
        </w:tc>
        <w:tc>
          <w:tcPr>
            <w:tcW w:w="1178" w:type="dxa"/>
            <w:tcBorders>
              <w:top w:val="nil"/>
              <w:left w:val="nil"/>
              <w:bottom w:val="single" w:sz="4" w:space="0" w:color="auto"/>
              <w:right w:val="single" w:sz="4" w:space="0" w:color="auto"/>
            </w:tcBorders>
            <w:shd w:val="clear" w:color="auto" w:fill="auto"/>
            <w:noWrap/>
            <w:vAlign w:val="center"/>
            <w:hideMark/>
          </w:tcPr>
          <w:p w14:paraId="090970E8" w14:textId="77777777" w:rsidR="00C949D6" w:rsidRPr="00A35F12" w:rsidRDefault="00C949D6" w:rsidP="00C949D6">
            <w:pPr>
              <w:jc w:val="right"/>
              <w:rPr>
                <w:sz w:val="18"/>
                <w:szCs w:val="18"/>
                <w:lang w:val="ru-RU" w:eastAsia="zh-CN"/>
              </w:rPr>
            </w:pPr>
            <w:r w:rsidRPr="00A35F12">
              <w:rPr>
                <w:sz w:val="18"/>
                <w:szCs w:val="18"/>
                <w:lang w:val="ru-RU" w:eastAsia="zh-CN"/>
              </w:rPr>
              <w:t>5</w:t>
            </w:r>
            <w:r>
              <w:rPr>
                <w:sz w:val="18"/>
                <w:szCs w:val="18"/>
                <w:lang w:val="ru-RU" w:eastAsia="zh-CN"/>
              </w:rPr>
              <w:t xml:space="preserve"> </w:t>
            </w:r>
            <w:r w:rsidRPr="00A35F12">
              <w:rPr>
                <w:sz w:val="18"/>
                <w:szCs w:val="18"/>
                <w:lang w:val="ru-RU" w:eastAsia="zh-CN"/>
              </w:rPr>
              <w:t>379</w:t>
            </w:r>
          </w:p>
        </w:tc>
        <w:tc>
          <w:tcPr>
            <w:tcW w:w="1178" w:type="dxa"/>
            <w:tcBorders>
              <w:top w:val="nil"/>
              <w:left w:val="nil"/>
              <w:bottom w:val="single" w:sz="4" w:space="0" w:color="auto"/>
              <w:right w:val="single" w:sz="4" w:space="0" w:color="auto"/>
            </w:tcBorders>
            <w:shd w:val="clear" w:color="auto" w:fill="auto"/>
            <w:noWrap/>
            <w:vAlign w:val="center"/>
            <w:hideMark/>
          </w:tcPr>
          <w:p w14:paraId="090970E9" w14:textId="77777777" w:rsidR="00C949D6" w:rsidRPr="00A35F12" w:rsidRDefault="00C949D6" w:rsidP="00C949D6">
            <w:pPr>
              <w:jc w:val="right"/>
              <w:rPr>
                <w:sz w:val="18"/>
                <w:szCs w:val="18"/>
                <w:lang w:val="ru-RU" w:eastAsia="zh-CN"/>
              </w:rPr>
            </w:pPr>
            <w:r w:rsidRPr="00A35F12">
              <w:rPr>
                <w:sz w:val="18"/>
                <w:szCs w:val="18"/>
                <w:lang w:val="ru-RU" w:eastAsia="zh-CN"/>
              </w:rPr>
              <w:t>10</w:t>
            </w:r>
            <w:r>
              <w:rPr>
                <w:sz w:val="18"/>
                <w:szCs w:val="18"/>
                <w:lang w:val="ru-RU" w:eastAsia="zh-CN"/>
              </w:rPr>
              <w:t xml:space="preserve"> </w:t>
            </w:r>
            <w:r w:rsidRPr="00A35F12">
              <w:rPr>
                <w:sz w:val="18"/>
                <w:szCs w:val="18"/>
                <w:lang w:val="ru-RU" w:eastAsia="zh-CN"/>
              </w:rPr>
              <w:t>283</w:t>
            </w:r>
          </w:p>
        </w:tc>
      </w:tr>
      <w:tr w:rsidR="00C949D6" w:rsidRPr="00A35F12" w14:paraId="090970F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E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Иран (Исламская Республика)</w:t>
            </w:r>
          </w:p>
        </w:tc>
        <w:tc>
          <w:tcPr>
            <w:tcW w:w="1178" w:type="dxa"/>
            <w:tcBorders>
              <w:top w:val="nil"/>
              <w:left w:val="nil"/>
              <w:bottom w:val="single" w:sz="4" w:space="0" w:color="auto"/>
              <w:right w:val="single" w:sz="4" w:space="0" w:color="auto"/>
            </w:tcBorders>
            <w:shd w:val="clear" w:color="auto" w:fill="auto"/>
            <w:vAlign w:val="center"/>
            <w:hideMark/>
          </w:tcPr>
          <w:p w14:paraId="090970E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371</w:t>
            </w:r>
          </w:p>
        </w:tc>
        <w:tc>
          <w:tcPr>
            <w:tcW w:w="1178" w:type="dxa"/>
            <w:tcBorders>
              <w:top w:val="nil"/>
              <w:left w:val="nil"/>
              <w:bottom w:val="single" w:sz="4" w:space="0" w:color="auto"/>
              <w:right w:val="single" w:sz="4" w:space="0" w:color="auto"/>
            </w:tcBorders>
            <w:shd w:val="clear" w:color="auto" w:fill="auto"/>
            <w:noWrap/>
            <w:vAlign w:val="center"/>
            <w:hideMark/>
          </w:tcPr>
          <w:p w14:paraId="090970E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524</w:t>
            </w:r>
          </w:p>
        </w:tc>
        <w:tc>
          <w:tcPr>
            <w:tcW w:w="1178" w:type="dxa"/>
            <w:tcBorders>
              <w:top w:val="nil"/>
              <w:left w:val="nil"/>
              <w:bottom w:val="single" w:sz="4" w:space="0" w:color="auto"/>
              <w:right w:val="single" w:sz="4" w:space="0" w:color="auto"/>
            </w:tcBorders>
            <w:shd w:val="clear" w:color="auto" w:fill="auto"/>
            <w:noWrap/>
            <w:vAlign w:val="center"/>
            <w:hideMark/>
          </w:tcPr>
          <w:p w14:paraId="090970EE" w14:textId="77777777" w:rsidR="00C949D6" w:rsidRPr="00A35F12" w:rsidRDefault="00C949D6" w:rsidP="00C949D6">
            <w:pPr>
              <w:jc w:val="right"/>
              <w:rPr>
                <w:sz w:val="18"/>
                <w:szCs w:val="18"/>
                <w:lang w:val="ru-RU" w:eastAsia="zh-CN"/>
              </w:rPr>
            </w:pPr>
            <w:r w:rsidRPr="00A35F12">
              <w:rPr>
                <w:sz w:val="18"/>
                <w:szCs w:val="18"/>
                <w:lang w:val="ru-RU" w:eastAsia="zh-CN"/>
              </w:rPr>
              <w:t>14</w:t>
            </w:r>
            <w:r>
              <w:rPr>
                <w:sz w:val="18"/>
                <w:szCs w:val="18"/>
                <w:lang w:val="ru-RU" w:eastAsia="zh-CN"/>
              </w:rPr>
              <w:t xml:space="preserve"> </w:t>
            </w:r>
            <w:r w:rsidRPr="00A35F12">
              <w:rPr>
                <w:sz w:val="18"/>
                <w:szCs w:val="18"/>
                <w:lang w:val="ru-RU" w:eastAsia="zh-CN"/>
              </w:rPr>
              <w:t>214</w:t>
            </w:r>
          </w:p>
        </w:tc>
        <w:tc>
          <w:tcPr>
            <w:tcW w:w="1178" w:type="dxa"/>
            <w:tcBorders>
              <w:top w:val="nil"/>
              <w:left w:val="nil"/>
              <w:bottom w:val="single" w:sz="4" w:space="0" w:color="auto"/>
              <w:right w:val="single" w:sz="4" w:space="0" w:color="auto"/>
            </w:tcBorders>
            <w:shd w:val="clear" w:color="auto" w:fill="auto"/>
            <w:noWrap/>
            <w:vAlign w:val="center"/>
            <w:hideMark/>
          </w:tcPr>
          <w:p w14:paraId="090970EF" w14:textId="77777777" w:rsidR="00C949D6" w:rsidRPr="00A35F12" w:rsidRDefault="00C949D6" w:rsidP="00C949D6">
            <w:pPr>
              <w:jc w:val="right"/>
              <w:rPr>
                <w:sz w:val="18"/>
                <w:szCs w:val="18"/>
                <w:lang w:val="ru-RU" w:eastAsia="zh-CN"/>
              </w:rPr>
            </w:pPr>
            <w:r w:rsidRPr="00A35F12">
              <w:rPr>
                <w:sz w:val="18"/>
                <w:szCs w:val="18"/>
                <w:lang w:val="ru-RU" w:eastAsia="zh-CN"/>
              </w:rPr>
              <w:t>15</w:t>
            </w:r>
            <w:r>
              <w:rPr>
                <w:sz w:val="18"/>
                <w:szCs w:val="18"/>
                <w:lang w:val="ru-RU" w:eastAsia="zh-CN"/>
              </w:rPr>
              <w:t xml:space="preserve"> </w:t>
            </w:r>
            <w:r w:rsidRPr="00A35F12">
              <w:rPr>
                <w:sz w:val="18"/>
                <w:szCs w:val="18"/>
                <w:lang w:val="ru-RU" w:eastAsia="zh-CN"/>
              </w:rPr>
              <w:t>591</w:t>
            </w:r>
          </w:p>
        </w:tc>
        <w:tc>
          <w:tcPr>
            <w:tcW w:w="1178" w:type="dxa"/>
            <w:tcBorders>
              <w:top w:val="nil"/>
              <w:left w:val="nil"/>
              <w:bottom w:val="single" w:sz="4" w:space="0" w:color="auto"/>
              <w:right w:val="single" w:sz="4" w:space="0" w:color="auto"/>
            </w:tcBorders>
            <w:shd w:val="clear" w:color="auto" w:fill="auto"/>
            <w:noWrap/>
            <w:vAlign w:val="center"/>
            <w:hideMark/>
          </w:tcPr>
          <w:p w14:paraId="090970F0" w14:textId="77777777" w:rsidR="00C949D6" w:rsidRPr="00A35F12" w:rsidRDefault="00C949D6" w:rsidP="00C949D6">
            <w:pPr>
              <w:jc w:val="right"/>
              <w:rPr>
                <w:sz w:val="18"/>
                <w:szCs w:val="18"/>
                <w:lang w:val="ru-RU" w:eastAsia="zh-CN"/>
              </w:rPr>
            </w:pPr>
            <w:r w:rsidRPr="00A35F12">
              <w:rPr>
                <w:sz w:val="18"/>
                <w:szCs w:val="18"/>
                <w:lang w:val="ru-RU" w:eastAsia="zh-CN"/>
              </w:rPr>
              <w:t>29</w:t>
            </w:r>
            <w:r>
              <w:rPr>
                <w:sz w:val="18"/>
                <w:szCs w:val="18"/>
                <w:lang w:val="ru-RU" w:eastAsia="zh-CN"/>
              </w:rPr>
              <w:t xml:space="preserve"> </w:t>
            </w:r>
            <w:r w:rsidRPr="00A35F12">
              <w:rPr>
                <w:sz w:val="18"/>
                <w:szCs w:val="18"/>
                <w:lang w:val="ru-RU" w:eastAsia="zh-CN"/>
              </w:rPr>
              <w:t>805</w:t>
            </w:r>
          </w:p>
        </w:tc>
      </w:tr>
      <w:tr w:rsidR="00C949D6" w:rsidRPr="00A35F12" w14:paraId="090970F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F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Ирландия</w:t>
            </w:r>
          </w:p>
        </w:tc>
        <w:tc>
          <w:tcPr>
            <w:tcW w:w="1178" w:type="dxa"/>
            <w:tcBorders>
              <w:top w:val="nil"/>
              <w:left w:val="nil"/>
              <w:bottom w:val="single" w:sz="4" w:space="0" w:color="auto"/>
              <w:right w:val="single" w:sz="4" w:space="0" w:color="auto"/>
            </w:tcBorders>
            <w:shd w:val="clear" w:color="auto" w:fill="auto"/>
            <w:vAlign w:val="center"/>
            <w:hideMark/>
          </w:tcPr>
          <w:p w14:paraId="090970F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439</w:t>
            </w:r>
          </w:p>
        </w:tc>
        <w:tc>
          <w:tcPr>
            <w:tcW w:w="1178" w:type="dxa"/>
            <w:tcBorders>
              <w:top w:val="nil"/>
              <w:left w:val="nil"/>
              <w:bottom w:val="single" w:sz="4" w:space="0" w:color="auto"/>
              <w:right w:val="single" w:sz="4" w:space="0" w:color="auto"/>
            </w:tcBorders>
            <w:shd w:val="clear" w:color="auto" w:fill="auto"/>
            <w:noWrap/>
            <w:vAlign w:val="center"/>
            <w:hideMark/>
          </w:tcPr>
          <w:p w14:paraId="090970F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620</w:t>
            </w:r>
          </w:p>
        </w:tc>
        <w:tc>
          <w:tcPr>
            <w:tcW w:w="1178" w:type="dxa"/>
            <w:tcBorders>
              <w:top w:val="nil"/>
              <w:left w:val="nil"/>
              <w:bottom w:val="single" w:sz="4" w:space="0" w:color="auto"/>
              <w:right w:val="single" w:sz="4" w:space="0" w:color="auto"/>
            </w:tcBorders>
            <w:shd w:val="clear" w:color="auto" w:fill="auto"/>
            <w:noWrap/>
            <w:vAlign w:val="center"/>
            <w:hideMark/>
          </w:tcPr>
          <w:p w14:paraId="090970F5" w14:textId="77777777" w:rsidR="00C949D6" w:rsidRPr="00A35F12" w:rsidRDefault="00C949D6" w:rsidP="00C949D6">
            <w:pPr>
              <w:jc w:val="right"/>
              <w:rPr>
                <w:sz w:val="18"/>
                <w:szCs w:val="18"/>
                <w:lang w:val="ru-RU" w:eastAsia="zh-CN"/>
              </w:rPr>
            </w:pPr>
            <w:r w:rsidRPr="00A35F12">
              <w:rPr>
                <w:sz w:val="18"/>
                <w:szCs w:val="18"/>
                <w:lang w:val="ru-RU" w:eastAsia="zh-CN"/>
              </w:rPr>
              <w:t>16</w:t>
            </w:r>
            <w:r>
              <w:rPr>
                <w:sz w:val="18"/>
                <w:szCs w:val="18"/>
                <w:lang w:val="ru-RU" w:eastAsia="zh-CN"/>
              </w:rPr>
              <w:t xml:space="preserve"> </w:t>
            </w:r>
            <w:r w:rsidRPr="00A35F12">
              <w:rPr>
                <w:sz w:val="18"/>
                <w:szCs w:val="18"/>
                <w:lang w:val="ru-RU" w:eastAsia="zh-CN"/>
              </w:rPr>
              <w:t>820</w:t>
            </w:r>
          </w:p>
        </w:tc>
        <w:tc>
          <w:tcPr>
            <w:tcW w:w="1178" w:type="dxa"/>
            <w:tcBorders>
              <w:top w:val="nil"/>
              <w:left w:val="nil"/>
              <w:bottom w:val="single" w:sz="4" w:space="0" w:color="auto"/>
              <w:right w:val="single" w:sz="4" w:space="0" w:color="auto"/>
            </w:tcBorders>
            <w:shd w:val="clear" w:color="auto" w:fill="auto"/>
            <w:noWrap/>
            <w:vAlign w:val="center"/>
            <w:hideMark/>
          </w:tcPr>
          <w:p w14:paraId="090970F6" w14:textId="77777777" w:rsidR="00C949D6" w:rsidRPr="00A35F12" w:rsidRDefault="00C949D6" w:rsidP="00C949D6">
            <w:pPr>
              <w:jc w:val="right"/>
              <w:rPr>
                <w:sz w:val="18"/>
                <w:szCs w:val="18"/>
                <w:lang w:val="ru-RU" w:eastAsia="zh-CN"/>
              </w:rPr>
            </w:pPr>
            <w:r w:rsidRPr="00A35F12">
              <w:rPr>
                <w:sz w:val="18"/>
                <w:szCs w:val="18"/>
                <w:lang w:val="ru-RU" w:eastAsia="zh-CN"/>
              </w:rPr>
              <w:t>18</w:t>
            </w:r>
            <w:r>
              <w:rPr>
                <w:sz w:val="18"/>
                <w:szCs w:val="18"/>
                <w:lang w:val="ru-RU" w:eastAsia="zh-CN"/>
              </w:rPr>
              <w:t xml:space="preserve"> </w:t>
            </w:r>
            <w:r w:rsidRPr="00A35F12">
              <w:rPr>
                <w:sz w:val="18"/>
                <w:szCs w:val="18"/>
                <w:lang w:val="ru-RU" w:eastAsia="zh-CN"/>
              </w:rPr>
              <w:t>448</w:t>
            </w:r>
          </w:p>
        </w:tc>
        <w:tc>
          <w:tcPr>
            <w:tcW w:w="1178" w:type="dxa"/>
            <w:tcBorders>
              <w:top w:val="nil"/>
              <w:left w:val="nil"/>
              <w:bottom w:val="single" w:sz="4" w:space="0" w:color="auto"/>
              <w:right w:val="single" w:sz="4" w:space="0" w:color="auto"/>
            </w:tcBorders>
            <w:shd w:val="clear" w:color="auto" w:fill="auto"/>
            <w:noWrap/>
            <w:vAlign w:val="center"/>
            <w:hideMark/>
          </w:tcPr>
          <w:p w14:paraId="090970F7" w14:textId="77777777" w:rsidR="00C949D6" w:rsidRPr="00A35F12" w:rsidRDefault="00C949D6" w:rsidP="00C949D6">
            <w:pPr>
              <w:jc w:val="right"/>
              <w:rPr>
                <w:sz w:val="18"/>
                <w:szCs w:val="18"/>
                <w:lang w:val="ru-RU" w:eastAsia="zh-CN"/>
              </w:rPr>
            </w:pPr>
            <w:r w:rsidRPr="00A35F12">
              <w:rPr>
                <w:sz w:val="18"/>
                <w:szCs w:val="18"/>
                <w:lang w:val="ru-RU" w:eastAsia="zh-CN"/>
              </w:rPr>
              <w:t>35</w:t>
            </w:r>
            <w:r>
              <w:rPr>
                <w:sz w:val="18"/>
                <w:szCs w:val="18"/>
                <w:lang w:val="ru-RU" w:eastAsia="zh-CN"/>
              </w:rPr>
              <w:t xml:space="preserve"> </w:t>
            </w:r>
            <w:r w:rsidRPr="00A35F12">
              <w:rPr>
                <w:sz w:val="18"/>
                <w:szCs w:val="18"/>
                <w:lang w:val="ru-RU" w:eastAsia="zh-CN"/>
              </w:rPr>
              <w:t>268</w:t>
            </w:r>
          </w:p>
        </w:tc>
      </w:tr>
      <w:tr w:rsidR="00C949D6" w:rsidRPr="00A35F12" w14:paraId="090970F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0F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Испания</w:t>
            </w:r>
          </w:p>
        </w:tc>
        <w:tc>
          <w:tcPr>
            <w:tcW w:w="1178" w:type="dxa"/>
            <w:tcBorders>
              <w:top w:val="nil"/>
              <w:left w:val="nil"/>
              <w:bottom w:val="single" w:sz="4" w:space="0" w:color="auto"/>
              <w:right w:val="single" w:sz="4" w:space="0" w:color="auto"/>
            </w:tcBorders>
            <w:shd w:val="clear" w:color="auto" w:fill="auto"/>
            <w:vAlign w:val="center"/>
            <w:hideMark/>
          </w:tcPr>
          <w:p w14:paraId="090970FA"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w:t>
            </w:r>
            <w:r w:rsidRPr="00A35F12">
              <w:rPr>
                <w:sz w:val="18"/>
                <w:szCs w:val="18"/>
                <w:lang w:val="ru-RU" w:eastAsia="zh-CN"/>
              </w:rPr>
              <w:t>134</w:t>
            </w:r>
          </w:p>
        </w:tc>
        <w:tc>
          <w:tcPr>
            <w:tcW w:w="1178" w:type="dxa"/>
            <w:tcBorders>
              <w:top w:val="nil"/>
              <w:left w:val="nil"/>
              <w:bottom w:val="single" w:sz="4" w:space="0" w:color="auto"/>
              <w:right w:val="single" w:sz="4" w:space="0" w:color="auto"/>
            </w:tcBorders>
            <w:shd w:val="clear" w:color="auto" w:fill="auto"/>
            <w:noWrap/>
            <w:vAlign w:val="center"/>
            <w:hideMark/>
          </w:tcPr>
          <w:p w14:paraId="090970FB"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w:t>
            </w:r>
            <w:r w:rsidRPr="00A35F12">
              <w:rPr>
                <w:sz w:val="18"/>
                <w:szCs w:val="18"/>
                <w:lang w:val="ru-RU" w:eastAsia="zh-CN"/>
              </w:rPr>
              <w:t>013</w:t>
            </w:r>
          </w:p>
        </w:tc>
        <w:tc>
          <w:tcPr>
            <w:tcW w:w="1178" w:type="dxa"/>
            <w:tcBorders>
              <w:top w:val="nil"/>
              <w:left w:val="nil"/>
              <w:bottom w:val="single" w:sz="4" w:space="0" w:color="auto"/>
              <w:right w:val="single" w:sz="4" w:space="0" w:color="auto"/>
            </w:tcBorders>
            <w:shd w:val="clear" w:color="auto" w:fill="auto"/>
            <w:noWrap/>
            <w:vAlign w:val="center"/>
            <w:hideMark/>
          </w:tcPr>
          <w:p w14:paraId="090970FC" w14:textId="77777777" w:rsidR="00C949D6" w:rsidRPr="00A35F12" w:rsidRDefault="00C949D6" w:rsidP="00C949D6">
            <w:pPr>
              <w:jc w:val="right"/>
              <w:rPr>
                <w:sz w:val="18"/>
                <w:szCs w:val="18"/>
                <w:lang w:val="ru-RU" w:eastAsia="zh-CN"/>
              </w:rPr>
            </w:pPr>
            <w:r w:rsidRPr="00A35F12">
              <w:rPr>
                <w:sz w:val="18"/>
                <w:szCs w:val="18"/>
                <w:lang w:val="ru-RU" w:eastAsia="zh-CN"/>
              </w:rPr>
              <w:t>81</w:t>
            </w:r>
            <w:r>
              <w:rPr>
                <w:sz w:val="18"/>
                <w:szCs w:val="18"/>
                <w:lang w:val="ru-RU" w:eastAsia="zh-CN"/>
              </w:rPr>
              <w:t xml:space="preserve"> </w:t>
            </w:r>
            <w:r w:rsidRPr="00A35F12">
              <w:rPr>
                <w:sz w:val="18"/>
                <w:szCs w:val="18"/>
                <w:lang w:val="ru-RU" w:eastAsia="zh-CN"/>
              </w:rPr>
              <w:t>762</w:t>
            </w:r>
          </w:p>
        </w:tc>
        <w:tc>
          <w:tcPr>
            <w:tcW w:w="1178" w:type="dxa"/>
            <w:tcBorders>
              <w:top w:val="nil"/>
              <w:left w:val="nil"/>
              <w:bottom w:val="single" w:sz="4" w:space="0" w:color="auto"/>
              <w:right w:val="single" w:sz="4" w:space="0" w:color="auto"/>
            </w:tcBorders>
            <w:shd w:val="clear" w:color="auto" w:fill="auto"/>
            <w:noWrap/>
            <w:vAlign w:val="center"/>
            <w:hideMark/>
          </w:tcPr>
          <w:p w14:paraId="090970FD" w14:textId="77777777" w:rsidR="00C949D6" w:rsidRPr="00A35F12" w:rsidRDefault="00C949D6" w:rsidP="00C949D6">
            <w:pPr>
              <w:jc w:val="right"/>
              <w:rPr>
                <w:sz w:val="18"/>
                <w:szCs w:val="18"/>
                <w:lang w:val="ru-RU" w:eastAsia="zh-CN"/>
              </w:rPr>
            </w:pPr>
            <w:r w:rsidRPr="00A35F12">
              <w:rPr>
                <w:sz w:val="18"/>
                <w:szCs w:val="18"/>
                <w:lang w:val="ru-RU" w:eastAsia="zh-CN"/>
              </w:rPr>
              <w:t>89</w:t>
            </w:r>
            <w:r>
              <w:rPr>
                <w:sz w:val="18"/>
                <w:szCs w:val="18"/>
                <w:lang w:val="ru-RU" w:eastAsia="zh-CN"/>
              </w:rPr>
              <w:t xml:space="preserve"> </w:t>
            </w:r>
            <w:r w:rsidRPr="00A35F12">
              <w:rPr>
                <w:sz w:val="18"/>
                <w:szCs w:val="18"/>
                <w:lang w:val="ru-RU" w:eastAsia="zh-CN"/>
              </w:rPr>
              <w:t>679</w:t>
            </w:r>
          </w:p>
        </w:tc>
        <w:tc>
          <w:tcPr>
            <w:tcW w:w="1178" w:type="dxa"/>
            <w:tcBorders>
              <w:top w:val="nil"/>
              <w:left w:val="nil"/>
              <w:bottom w:val="single" w:sz="4" w:space="0" w:color="auto"/>
              <w:right w:val="single" w:sz="4" w:space="0" w:color="auto"/>
            </w:tcBorders>
            <w:shd w:val="clear" w:color="auto" w:fill="auto"/>
            <w:noWrap/>
            <w:vAlign w:val="center"/>
            <w:hideMark/>
          </w:tcPr>
          <w:p w14:paraId="090970FE" w14:textId="77777777" w:rsidR="00C949D6" w:rsidRPr="00A35F12" w:rsidRDefault="00C949D6" w:rsidP="00C949D6">
            <w:pPr>
              <w:jc w:val="right"/>
              <w:rPr>
                <w:sz w:val="18"/>
                <w:szCs w:val="18"/>
                <w:lang w:val="ru-RU" w:eastAsia="zh-CN"/>
              </w:rPr>
            </w:pPr>
            <w:r w:rsidRPr="00A35F12">
              <w:rPr>
                <w:sz w:val="18"/>
                <w:szCs w:val="18"/>
                <w:lang w:val="ru-RU" w:eastAsia="zh-CN"/>
              </w:rPr>
              <w:t>171</w:t>
            </w:r>
            <w:r>
              <w:rPr>
                <w:sz w:val="18"/>
                <w:szCs w:val="18"/>
                <w:lang w:val="ru-RU" w:eastAsia="zh-CN"/>
              </w:rPr>
              <w:t xml:space="preserve"> </w:t>
            </w:r>
            <w:r w:rsidRPr="00A35F12">
              <w:rPr>
                <w:sz w:val="18"/>
                <w:szCs w:val="18"/>
                <w:lang w:val="ru-RU" w:eastAsia="zh-CN"/>
              </w:rPr>
              <w:t>440</w:t>
            </w:r>
          </w:p>
        </w:tc>
      </w:tr>
      <w:tr w:rsidR="00C949D6" w:rsidRPr="00A35F12" w14:paraId="0909710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00"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Италия</w:t>
            </w:r>
          </w:p>
        </w:tc>
        <w:tc>
          <w:tcPr>
            <w:tcW w:w="1178" w:type="dxa"/>
            <w:tcBorders>
              <w:top w:val="nil"/>
              <w:left w:val="nil"/>
              <w:bottom w:val="single" w:sz="4" w:space="0" w:color="auto"/>
              <w:right w:val="single" w:sz="4" w:space="0" w:color="auto"/>
            </w:tcBorders>
            <w:shd w:val="clear" w:color="auto" w:fill="auto"/>
            <w:vAlign w:val="center"/>
            <w:hideMark/>
          </w:tcPr>
          <w:p w14:paraId="09097101"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w:t>
            </w:r>
            <w:r w:rsidRPr="00A35F12">
              <w:rPr>
                <w:sz w:val="18"/>
                <w:szCs w:val="18"/>
                <w:lang w:val="ru-RU" w:eastAsia="zh-CN"/>
              </w:rPr>
              <w:t>189</w:t>
            </w:r>
          </w:p>
        </w:tc>
        <w:tc>
          <w:tcPr>
            <w:tcW w:w="1178" w:type="dxa"/>
            <w:tcBorders>
              <w:top w:val="nil"/>
              <w:left w:val="nil"/>
              <w:bottom w:val="single" w:sz="4" w:space="0" w:color="auto"/>
              <w:right w:val="single" w:sz="4" w:space="0" w:color="auto"/>
            </w:tcBorders>
            <w:shd w:val="clear" w:color="auto" w:fill="auto"/>
            <w:noWrap/>
            <w:vAlign w:val="center"/>
            <w:hideMark/>
          </w:tcPr>
          <w:p w14:paraId="09097102" w14:textId="77777777" w:rsidR="00C949D6" w:rsidRPr="00A35F12" w:rsidRDefault="00C949D6" w:rsidP="00C949D6">
            <w:pPr>
              <w:jc w:val="right"/>
              <w:rPr>
                <w:sz w:val="18"/>
                <w:szCs w:val="18"/>
                <w:lang w:val="ru-RU" w:eastAsia="zh-CN"/>
              </w:rPr>
            </w:pPr>
            <w:r w:rsidRPr="00A35F12">
              <w:rPr>
                <w:sz w:val="18"/>
                <w:szCs w:val="18"/>
                <w:lang w:val="ru-RU" w:eastAsia="zh-CN"/>
              </w:rPr>
              <w:t>4</w:t>
            </w:r>
            <w:r>
              <w:rPr>
                <w:sz w:val="18"/>
                <w:szCs w:val="18"/>
                <w:lang w:val="ru-RU" w:eastAsia="zh-CN"/>
              </w:rPr>
              <w:t>,</w:t>
            </w:r>
            <w:r w:rsidRPr="00A35F12">
              <w:rPr>
                <w:sz w:val="18"/>
                <w:szCs w:val="18"/>
                <w:lang w:val="ru-RU" w:eastAsia="zh-CN"/>
              </w:rPr>
              <w:t>502</w:t>
            </w:r>
          </w:p>
        </w:tc>
        <w:tc>
          <w:tcPr>
            <w:tcW w:w="1178" w:type="dxa"/>
            <w:tcBorders>
              <w:top w:val="nil"/>
              <w:left w:val="nil"/>
              <w:bottom w:val="single" w:sz="4" w:space="0" w:color="auto"/>
              <w:right w:val="single" w:sz="4" w:space="0" w:color="auto"/>
            </w:tcBorders>
            <w:shd w:val="clear" w:color="auto" w:fill="auto"/>
            <w:noWrap/>
            <w:vAlign w:val="center"/>
            <w:hideMark/>
          </w:tcPr>
          <w:p w14:paraId="09097103" w14:textId="77777777" w:rsidR="00C949D6" w:rsidRPr="00A35F12" w:rsidRDefault="00C949D6" w:rsidP="00C949D6">
            <w:pPr>
              <w:jc w:val="right"/>
              <w:rPr>
                <w:sz w:val="18"/>
                <w:szCs w:val="18"/>
                <w:lang w:val="ru-RU" w:eastAsia="zh-CN"/>
              </w:rPr>
            </w:pPr>
            <w:r w:rsidRPr="00A35F12">
              <w:rPr>
                <w:sz w:val="18"/>
                <w:szCs w:val="18"/>
                <w:lang w:val="ru-RU" w:eastAsia="zh-CN"/>
              </w:rPr>
              <w:t>122</w:t>
            </w:r>
            <w:r>
              <w:rPr>
                <w:sz w:val="18"/>
                <w:szCs w:val="18"/>
                <w:lang w:val="ru-RU" w:eastAsia="zh-CN"/>
              </w:rPr>
              <w:t xml:space="preserve"> </w:t>
            </w:r>
            <w:r w:rsidRPr="00A35F12">
              <w:rPr>
                <w:sz w:val="18"/>
                <w:szCs w:val="18"/>
                <w:lang w:val="ru-RU" w:eastAsia="zh-CN"/>
              </w:rPr>
              <w:t>182</w:t>
            </w:r>
          </w:p>
        </w:tc>
        <w:tc>
          <w:tcPr>
            <w:tcW w:w="1178" w:type="dxa"/>
            <w:tcBorders>
              <w:top w:val="nil"/>
              <w:left w:val="nil"/>
              <w:bottom w:val="single" w:sz="4" w:space="0" w:color="auto"/>
              <w:right w:val="single" w:sz="4" w:space="0" w:color="auto"/>
            </w:tcBorders>
            <w:shd w:val="clear" w:color="auto" w:fill="auto"/>
            <w:noWrap/>
            <w:vAlign w:val="center"/>
            <w:hideMark/>
          </w:tcPr>
          <w:p w14:paraId="09097104" w14:textId="77777777" w:rsidR="00C949D6" w:rsidRPr="00A35F12" w:rsidRDefault="00C949D6" w:rsidP="00C949D6">
            <w:pPr>
              <w:jc w:val="right"/>
              <w:rPr>
                <w:sz w:val="18"/>
                <w:szCs w:val="18"/>
                <w:lang w:val="ru-RU" w:eastAsia="zh-CN"/>
              </w:rPr>
            </w:pPr>
            <w:r w:rsidRPr="00A35F12">
              <w:rPr>
                <w:sz w:val="18"/>
                <w:szCs w:val="18"/>
                <w:lang w:val="ru-RU" w:eastAsia="zh-CN"/>
              </w:rPr>
              <w:t>134</w:t>
            </w:r>
            <w:r>
              <w:rPr>
                <w:sz w:val="18"/>
                <w:szCs w:val="18"/>
                <w:lang w:val="ru-RU" w:eastAsia="zh-CN"/>
              </w:rPr>
              <w:t xml:space="preserve"> </w:t>
            </w:r>
            <w:r w:rsidRPr="00A35F12">
              <w:rPr>
                <w:sz w:val="18"/>
                <w:szCs w:val="18"/>
                <w:lang w:val="ru-RU" w:eastAsia="zh-CN"/>
              </w:rPr>
              <w:t>014</w:t>
            </w:r>
          </w:p>
        </w:tc>
        <w:tc>
          <w:tcPr>
            <w:tcW w:w="1178" w:type="dxa"/>
            <w:tcBorders>
              <w:top w:val="nil"/>
              <w:left w:val="nil"/>
              <w:bottom w:val="single" w:sz="4" w:space="0" w:color="auto"/>
              <w:right w:val="single" w:sz="4" w:space="0" w:color="auto"/>
            </w:tcBorders>
            <w:shd w:val="clear" w:color="auto" w:fill="auto"/>
            <w:noWrap/>
            <w:vAlign w:val="center"/>
            <w:hideMark/>
          </w:tcPr>
          <w:p w14:paraId="09097105" w14:textId="77777777" w:rsidR="00C949D6" w:rsidRPr="00A35F12" w:rsidRDefault="00C949D6" w:rsidP="00C949D6">
            <w:pPr>
              <w:jc w:val="right"/>
              <w:rPr>
                <w:sz w:val="18"/>
                <w:szCs w:val="18"/>
                <w:lang w:val="ru-RU" w:eastAsia="zh-CN"/>
              </w:rPr>
            </w:pPr>
            <w:r w:rsidRPr="00A35F12">
              <w:rPr>
                <w:sz w:val="18"/>
                <w:szCs w:val="18"/>
                <w:lang w:val="ru-RU" w:eastAsia="zh-CN"/>
              </w:rPr>
              <w:t>256</w:t>
            </w:r>
            <w:r>
              <w:rPr>
                <w:sz w:val="18"/>
                <w:szCs w:val="18"/>
                <w:lang w:val="ru-RU" w:eastAsia="zh-CN"/>
              </w:rPr>
              <w:t xml:space="preserve"> </w:t>
            </w:r>
            <w:r w:rsidRPr="00A35F12">
              <w:rPr>
                <w:sz w:val="18"/>
                <w:szCs w:val="18"/>
                <w:lang w:val="ru-RU" w:eastAsia="zh-CN"/>
              </w:rPr>
              <w:t>197</w:t>
            </w:r>
          </w:p>
        </w:tc>
      </w:tr>
      <w:tr w:rsidR="00C949D6" w:rsidRPr="00A35F12" w14:paraId="0909710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tcPr>
          <w:p w14:paraId="0909710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Йемен</w:t>
            </w:r>
          </w:p>
        </w:tc>
        <w:tc>
          <w:tcPr>
            <w:tcW w:w="1178" w:type="dxa"/>
            <w:tcBorders>
              <w:top w:val="nil"/>
              <w:left w:val="nil"/>
              <w:bottom w:val="single" w:sz="4" w:space="0" w:color="auto"/>
              <w:right w:val="single" w:sz="4" w:space="0" w:color="auto"/>
            </w:tcBorders>
            <w:shd w:val="clear" w:color="auto" w:fill="auto"/>
            <w:vAlign w:val="center"/>
          </w:tcPr>
          <w:p w14:paraId="0909710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008</w:t>
            </w:r>
          </w:p>
        </w:tc>
        <w:tc>
          <w:tcPr>
            <w:tcW w:w="1178" w:type="dxa"/>
            <w:tcBorders>
              <w:top w:val="nil"/>
              <w:left w:val="nil"/>
              <w:bottom w:val="single" w:sz="4" w:space="0" w:color="auto"/>
              <w:right w:val="single" w:sz="4" w:space="0" w:color="auto"/>
            </w:tcBorders>
            <w:shd w:val="clear" w:color="auto" w:fill="auto"/>
            <w:noWrap/>
            <w:vAlign w:val="center"/>
          </w:tcPr>
          <w:p w14:paraId="0909710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tcPr>
          <w:p w14:paraId="0909710A" w14:textId="77777777" w:rsidR="00C949D6" w:rsidRPr="00A35F12" w:rsidRDefault="00C949D6" w:rsidP="00C949D6">
            <w:pPr>
              <w:jc w:val="right"/>
              <w:rPr>
                <w:sz w:val="18"/>
                <w:szCs w:val="18"/>
                <w:lang w:val="ru-RU" w:eastAsia="zh-CN"/>
              </w:rPr>
            </w:pPr>
            <w:r w:rsidRPr="00A35F12">
              <w:rPr>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tcPr>
          <w:p w14:paraId="0909710B" w14:textId="77777777" w:rsidR="00C949D6" w:rsidRPr="00A35F12" w:rsidRDefault="00C949D6" w:rsidP="00C949D6">
            <w:pPr>
              <w:jc w:val="right"/>
              <w:rPr>
                <w:sz w:val="18"/>
                <w:szCs w:val="18"/>
                <w:lang w:val="ru-RU" w:eastAsia="zh-CN"/>
              </w:rPr>
            </w:pPr>
            <w:r w:rsidRPr="00A35F12">
              <w:rPr>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tcPr>
          <w:p w14:paraId="0909710C" w14:textId="77777777" w:rsidR="00C949D6" w:rsidRPr="00A35F12" w:rsidRDefault="00C949D6" w:rsidP="00C949D6">
            <w:pPr>
              <w:jc w:val="right"/>
              <w:rPr>
                <w:sz w:val="18"/>
                <w:szCs w:val="18"/>
                <w:lang w:val="ru-RU" w:eastAsia="zh-CN"/>
              </w:rPr>
            </w:pPr>
            <w:r w:rsidRPr="00A35F12">
              <w:rPr>
                <w:sz w:val="18"/>
                <w:szCs w:val="18"/>
                <w:lang w:val="ru-RU" w:eastAsia="zh-CN"/>
              </w:rPr>
              <w:t>569</w:t>
            </w:r>
          </w:p>
        </w:tc>
      </w:tr>
      <w:tr w:rsidR="00C949D6" w:rsidRPr="00A35F12" w14:paraId="0909711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0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Кабо-Верде</w:t>
            </w:r>
          </w:p>
        </w:tc>
        <w:tc>
          <w:tcPr>
            <w:tcW w:w="1178" w:type="dxa"/>
            <w:tcBorders>
              <w:top w:val="nil"/>
              <w:left w:val="nil"/>
              <w:bottom w:val="single" w:sz="4" w:space="0" w:color="auto"/>
              <w:right w:val="single" w:sz="4" w:space="0" w:color="auto"/>
            </w:tcBorders>
            <w:shd w:val="clear" w:color="auto" w:fill="auto"/>
            <w:vAlign w:val="center"/>
            <w:hideMark/>
          </w:tcPr>
          <w:p w14:paraId="0909710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1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11"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112"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113"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11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1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Казахстан</w:t>
            </w:r>
          </w:p>
        </w:tc>
        <w:tc>
          <w:tcPr>
            <w:tcW w:w="1178" w:type="dxa"/>
            <w:tcBorders>
              <w:top w:val="nil"/>
              <w:left w:val="nil"/>
              <w:bottom w:val="single" w:sz="4" w:space="0" w:color="auto"/>
              <w:right w:val="single" w:sz="4" w:space="0" w:color="auto"/>
            </w:tcBorders>
            <w:shd w:val="clear" w:color="auto" w:fill="auto"/>
            <w:vAlign w:val="center"/>
            <w:hideMark/>
          </w:tcPr>
          <w:p w14:paraId="0909711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133</w:t>
            </w:r>
          </w:p>
        </w:tc>
        <w:tc>
          <w:tcPr>
            <w:tcW w:w="1178" w:type="dxa"/>
            <w:tcBorders>
              <w:top w:val="nil"/>
              <w:left w:val="nil"/>
              <w:bottom w:val="single" w:sz="4" w:space="0" w:color="auto"/>
              <w:right w:val="single" w:sz="4" w:space="0" w:color="auto"/>
            </w:tcBorders>
            <w:shd w:val="clear" w:color="auto" w:fill="auto"/>
            <w:noWrap/>
            <w:vAlign w:val="center"/>
            <w:hideMark/>
          </w:tcPr>
          <w:p w14:paraId="0909711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188</w:t>
            </w:r>
          </w:p>
        </w:tc>
        <w:tc>
          <w:tcPr>
            <w:tcW w:w="1178" w:type="dxa"/>
            <w:tcBorders>
              <w:top w:val="nil"/>
              <w:left w:val="nil"/>
              <w:bottom w:val="single" w:sz="4" w:space="0" w:color="auto"/>
              <w:right w:val="single" w:sz="4" w:space="0" w:color="auto"/>
            </w:tcBorders>
            <w:shd w:val="clear" w:color="auto" w:fill="auto"/>
            <w:noWrap/>
            <w:vAlign w:val="center"/>
            <w:hideMark/>
          </w:tcPr>
          <w:p w14:paraId="0909711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w:t>
            </w:r>
            <w:r>
              <w:rPr>
                <w:color w:val="000000"/>
                <w:sz w:val="18"/>
                <w:szCs w:val="18"/>
                <w:lang w:val="ru-RU" w:eastAsia="zh-CN"/>
              </w:rPr>
              <w:t xml:space="preserve"> </w:t>
            </w:r>
            <w:r w:rsidRPr="00A35F12">
              <w:rPr>
                <w:color w:val="000000"/>
                <w:sz w:val="18"/>
                <w:szCs w:val="18"/>
                <w:lang w:val="ru-RU" w:eastAsia="zh-CN"/>
              </w:rPr>
              <w:t>096</w:t>
            </w:r>
          </w:p>
        </w:tc>
        <w:tc>
          <w:tcPr>
            <w:tcW w:w="1178" w:type="dxa"/>
            <w:tcBorders>
              <w:top w:val="nil"/>
              <w:left w:val="nil"/>
              <w:bottom w:val="single" w:sz="4" w:space="0" w:color="auto"/>
              <w:right w:val="single" w:sz="4" w:space="0" w:color="auto"/>
            </w:tcBorders>
            <w:shd w:val="clear" w:color="auto" w:fill="auto"/>
            <w:noWrap/>
            <w:vAlign w:val="center"/>
            <w:hideMark/>
          </w:tcPr>
          <w:p w14:paraId="0909711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w:t>
            </w:r>
            <w:r>
              <w:rPr>
                <w:color w:val="000000"/>
                <w:sz w:val="18"/>
                <w:szCs w:val="18"/>
                <w:lang w:val="ru-RU" w:eastAsia="zh-CN"/>
              </w:rPr>
              <w:t xml:space="preserve"> </w:t>
            </w:r>
            <w:r w:rsidRPr="00A35F12">
              <w:rPr>
                <w:color w:val="000000"/>
                <w:sz w:val="18"/>
                <w:szCs w:val="18"/>
                <w:lang w:val="ru-RU" w:eastAsia="zh-CN"/>
              </w:rPr>
              <w:t>589</w:t>
            </w:r>
          </w:p>
        </w:tc>
        <w:tc>
          <w:tcPr>
            <w:tcW w:w="1178" w:type="dxa"/>
            <w:tcBorders>
              <w:top w:val="nil"/>
              <w:left w:val="nil"/>
              <w:bottom w:val="single" w:sz="4" w:space="0" w:color="auto"/>
              <w:right w:val="single" w:sz="4" w:space="0" w:color="auto"/>
            </w:tcBorders>
            <w:shd w:val="clear" w:color="auto" w:fill="auto"/>
            <w:noWrap/>
            <w:vAlign w:val="center"/>
            <w:hideMark/>
          </w:tcPr>
          <w:p w14:paraId="0909711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10</w:t>
            </w:r>
            <w:r>
              <w:rPr>
                <w:color w:val="000000"/>
                <w:sz w:val="18"/>
                <w:szCs w:val="18"/>
                <w:lang w:val="ru-RU" w:eastAsia="zh-CN"/>
              </w:rPr>
              <w:t xml:space="preserve"> </w:t>
            </w:r>
            <w:r w:rsidRPr="00A35F12">
              <w:rPr>
                <w:color w:val="000000"/>
                <w:sz w:val="18"/>
                <w:szCs w:val="18"/>
                <w:lang w:val="ru-RU" w:eastAsia="zh-CN"/>
              </w:rPr>
              <w:t>685</w:t>
            </w:r>
          </w:p>
        </w:tc>
      </w:tr>
      <w:tr w:rsidR="00C949D6" w:rsidRPr="00A35F12" w14:paraId="0909712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1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Камбоджа</w:t>
            </w:r>
          </w:p>
        </w:tc>
        <w:tc>
          <w:tcPr>
            <w:tcW w:w="1178" w:type="dxa"/>
            <w:tcBorders>
              <w:top w:val="nil"/>
              <w:left w:val="nil"/>
              <w:bottom w:val="single" w:sz="4" w:space="0" w:color="auto"/>
              <w:right w:val="single" w:sz="4" w:space="0" w:color="auto"/>
            </w:tcBorders>
            <w:shd w:val="clear" w:color="auto" w:fill="auto"/>
            <w:vAlign w:val="center"/>
            <w:hideMark/>
          </w:tcPr>
          <w:p w14:paraId="0909711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711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11F" w14:textId="77777777" w:rsidR="00C949D6" w:rsidRPr="00A35F12" w:rsidRDefault="00C949D6" w:rsidP="00C949D6">
            <w:pPr>
              <w:jc w:val="right"/>
              <w:rPr>
                <w:sz w:val="18"/>
                <w:szCs w:val="18"/>
                <w:lang w:val="ru-RU" w:eastAsia="zh-CN"/>
              </w:rPr>
            </w:pPr>
            <w:r w:rsidRPr="00A35F12">
              <w:rPr>
                <w:sz w:val="18"/>
                <w:szCs w:val="18"/>
                <w:lang w:val="ru-RU"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09097120" w14:textId="77777777" w:rsidR="00C949D6" w:rsidRPr="00A35F12" w:rsidRDefault="00C949D6" w:rsidP="00C949D6">
            <w:pPr>
              <w:jc w:val="right"/>
              <w:rPr>
                <w:sz w:val="18"/>
                <w:szCs w:val="18"/>
                <w:lang w:val="ru-RU" w:eastAsia="zh-CN"/>
              </w:rPr>
            </w:pPr>
            <w:r w:rsidRPr="00A35F12">
              <w:rPr>
                <w:sz w:val="18"/>
                <w:szCs w:val="18"/>
                <w:lang w:val="ru-RU"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09097121" w14:textId="77777777" w:rsidR="00C949D6" w:rsidRPr="00A35F12" w:rsidRDefault="00C949D6" w:rsidP="00C949D6">
            <w:pPr>
              <w:jc w:val="right"/>
              <w:rPr>
                <w:sz w:val="18"/>
                <w:szCs w:val="18"/>
                <w:lang w:val="ru-RU" w:eastAsia="zh-CN"/>
              </w:rPr>
            </w:pPr>
            <w:r w:rsidRPr="00A35F12">
              <w:rPr>
                <w:sz w:val="18"/>
                <w:szCs w:val="18"/>
                <w:lang w:val="ru-RU" w:eastAsia="zh-CN"/>
              </w:rPr>
              <w:t>562</w:t>
            </w:r>
          </w:p>
        </w:tc>
      </w:tr>
      <w:tr w:rsidR="00C949D6" w:rsidRPr="00A35F12" w14:paraId="0909712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23"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Камерун</w:t>
            </w:r>
          </w:p>
        </w:tc>
        <w:tc>
          <w:tcPr>
            <w:tcW w:w="1178" w:type="dxa"/>
            <w:tcBorders>
              <w:top w:val="nil"/>
              <w:left w:val="nil"/>
              <w:bottom w:val="single" w:sz="4" w:space="0" w:color="auto"/>
              <w:right w:val="single" w:sz="4" w:space="0" w:color="auto"/>
            </w:tcBorders>
            <w:shd w:val="clear" w:color="auto" w:fill="auto"/>
            <w:vAlign w:val="center"/>
            <w:hideMark/>
          </w:tcPr>
          <w:p w14:paraId="0909712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013</w:t>
            </w:r>
          </w:p>
        </w:tc>
        <w:tc>
          <w:tcPr>
            <w:tcW w:w="1178" w:type="dxa"/>
            <w:tcBorders>
              <w:top w:val="nil"/>
              <w:left w:val="nil"/>
              <w:bottom w:val="single" w:sz="4" w:space="0" w:color="auto"/>
              <w:right w:val="single" w:sz="4" w:space="0" w:color="auto"/>
            </w:tcBorders>
            <w:shd w:val="clear" w:color="auto" w:fill="auto"/>
            <w:noWrap/>
            <w:vAlign w:val="center"/>
            <w:hideMark/>
          </w:tcPr>
          <w:p w14:paraId="0909712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018</w:t>
            </w:r>
          </w:p>
        </w:tc>
        <w:tc>
          <w:tcPr>
            <w:tcW w:w="1178" w:type="dxa"/>
            <w:tcBorders>
              <w:top w:val="nil"/>
              <w:left w:val="nil"/>
              <w:bottom w:val="single" w:sz="4" w:space="0" w:color="auto"/>
              <w:right w:val="single" w:sz="4" w:space="0" w:color="auto"/>
            </w:tcBorders>
            <w:shd w:val="clear" w:color="auto" w:fill="auto"/>
            <w:noWrap/>
            <w:vAlign w:val="center"/>
            <w:hideMark/>
          </w:tcPr>
          <w:p w14:paraId="09097126" w14:textId="77777777" w:rsidR="00C949D6" w:rsidRPr="00A35F12" w:rsidRDefault="00C949D6" w:rsidP="00C949D6">
            <w:pPr>
              <w:jc w:val="right"/>
              <w:rPr>
                <w:sz w:val="18"/>
                <w:szCs w:val="18"/>
                <w:lang w:val="ru-RU" w:eastAsia="zh-CN"/>
              </w:rPr>
            </w:pPr>
            <w:r w:rsidRPr="00A35F12">
              <w:rPr>
                <w:sz w:val="18"/>
                <w:szCs w:val="18"/>
                <w:lang w:val="ru-RU" w:eastAsia="zh-CN"/>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09097127" w14:textId="77777777" w:rsidR="00C949D6" w:rsidRPr="00A35F12" w:rsidRDefault="00C949D6" w:rsidP="00C949D6">
            <w:pPr>
              <w:jc w:val="right"/>
              <w:rPr>
                <w:sz w:val="18"/>
                <w:szCs w:val="18"/>
                <w:lang w:val="ru-RU" w:eastAsia="zh-CN"/>
              </w:rPr>
            </w:pPr>
            <w:r w:rsidRPr="00A35F12">
              <w:rPr>
                <w:sz w:val="18"/>
                <w:szCs w:val="18"/>
                <w:lang w:val="ru-RU" w:eastAsia="zh-CN"/>
              </w:rPr>
              <w:t>546</w:t>
            </w:r>
          </w:p>
        </w:tc>
        <w:tc>
          <w:tcPr>
            <w:tcW w:w="1178" w:type="dxa"/>
            <w:tcBorders>
              <w:top w:val="nil"/>
              <w:left w:val="nil"/>
              <w:bottom w:val="single" w:sz="4" w:space="0" w:color="auto"/>
              <w:right w:val="single" w:sz="4" w:space="0" w:color="auto"/>
            </w:tcBorders>
            <w:shd w:val="clear" w:color="auto" w:fill="auto"/>
            <w:noWrap/>
            <w:vAlign w:val="center"/>
            <w:hideMark/>
          </w:tcPr>
          <w:p w14:paraId="09097128"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044</w:t>
            </w:r>
          </w:p>
        </w:tc>
      </w:tr>
      <w:tr w:rsidR="00C949D6" w:rsidRPr="00A35F12" w14:paraId="0909713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2A"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Катар</w:t>
            </w:r>
          </w:p>
        </w:tc>
        <w:tc>
          <w:tcPr>
            <w:tcW w:w="1178" w:type="dxa"/>
            <w:tcBorders>
              <w:top w:val="nil"/>
              <w:left w:val="nil"/>
              <w:bottom w:val="single" w:sz="4" w:space="0" w:color="auto"/>
              <w:right w:val="single" w:sz="4" w:space="0" w:color="auto"/>
            </w:tcBorders>
            <w:shd w:val="clear" w:color="auto" w:fill="auto"/>
            <w:vAlign w:val="center"/>
            <w:hideMark/>
          </w:tcPr>
          <w:p w14:paraId="0909712B"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269</w:t>
            </w:r>
          </w:p>
        </w:tc>
        <w:tc>
          <w:tcPr>
            <w:tcW w:w="1178" w:type="dxa"/>
            <w:tcBorders>
              <w:top w:val="nil"/>
              <w:left w:val="nil"/>
              <w:bottom w:val="single" w:sz="4" w:space="0" w:color="auto"/>
              <w:right w:val="single" w:sz="4" w:space="0" w:color="auto"/>
            </w:tcBorders>
            <w:shd w:val="clear" w:color="auto" w:fill="auto"/>
            <w:noWrap/>
            <w:vAlign w:val="center"/>
            <w:hideMark/>
          </w:tcPr>
          <w:p w14:paraId="0909712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380</w:t>
            </w:r>
          </w:p>
        </w:tc>
        <w:tc>
          <w:tcPr>
            <w:tcW w:w="1178" w:type="dxa"/>
            <w:tcBorders>
              <w:top w:val="nil"/>
              <w:left w:val="nil"/>
              <w:bottom w:val="single" w:sz="4" w:space="0" w:color="auto"/>
              <w:right w:val="single" w:sz="4" w:space="0" w:color="auto"/>
            </w:tcBorders>
            <w:shd w:val="clear" w:color="auto" w:fill="auto"/>
            <w:noWrap/>
            <w:vAlign w:val="center"/>
            <w:hideMark/>
          </w:tcPr>
          <w:p w14:paraId="0909712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10</w:t>
            </w:r>
            <w:r>
              <w:rPr>
                <w:color w:val="000000"/>
                <w:sz w:val="18"/>
                <w:szCs w:val="18"/>
                <w:lang w:val="ru-RU" w:eastAsia="zh-CN"/>
              </w:rPr>
              <w:t xml:space="preserve"> </w:t>
            </w:r>
            <w:r w:rsidRPr="00A35F12">
              <w:rPr>
                <w:color w:val="000000"/>
                <w:sz w:val="18"/>
                <w:szCs w:val="18"/>
                <w:lang w:val="ru-RU" w:eastAsia="zh-CN"/>
              </w:rPr>
              <w:t>306</w:t>
            </w:r>
          </w:p>
        </w:tc>
        <w:tc>
          <w:tcPr>
            <w:tcW w:w="1178" w:type="dxa"/>
            <w:tcBorders>
              <w:top w:val="nil"/>
              <w:left w:val="nil"/>
              <w:bottom w:val="single" w:sz="4" w:space="0" w:color="auto"/>
              <w:right w:val="single" w:sz="4" w:space="0" w:color="auto"/>
            </w:tcBorders>
            <w:shd w:val="clear" w:color="auto" w:fill="auto"/>
            <w:noWrap/>
            <w:vAlign w:val="center"/>
            <w:hideMark/>
          </w:tcPr>
          <w:p w14:paraId="0909712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11</w:t>
            </w:r>
            <w:r>
              <w:rPr>
                <w:color w:val="000000"/>
                <w:sz w:val="18"/>
                <w:szCs w:val="18"/>
                <w:lang w:val="ru-RU" w:eastAsia="zh-CN"/>
              </w:rPr>
              <w:t xml:space="preserve"> </w:t>
            </w:r>
            <w:r w:rsidRPr="00A35F12">
              <w:rPr>
                <w:color w:val="000000"/>
                <w:sz w:val="18"/>
                <w:szCs w:val="18"/>
                <w:lang w:val="ru-RU" w:eastAsia="zh-CN"/>
              </w:rPr>
              <w:t>304</w:t>
            </w:r>
          </w:p>
        </w:tc>
        <w:tc>
          <w:tcPr>
            <w:tcW w:w="1178" w:type="dxa"/>
            <w:tcBorders>
              <w:top w:val="nil"/>
              <w:left w:val="nil"/>
              <w:bottom w:val="single" w:sz="4" w:space="0" w:color="auto"/>
              <w:right w:val="single" w:sz="4" w:space="0" w:color="auto"/>
            </w:tcBorders>
            <w:shd w:val="clear" w:color="auto" w:fill="auto"/>
            <w:noWrap/>
            <w:vAlign w:val="center"/>
            <w:hideMark/>
          </w:tcPr>
          <w:p w14:paraId="0909712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21</w:t>
            </w:r>
            <w:r>
              <w:rPr>
                <w:color w:val="000000"/>
                <w:sz w:val="18"/>
                <w:szCs w:val="18"/>
                <w:lang w:val="ru-RU" w:eastAsia="zh-CN"/>
              </w:rPr>
              <w:t xml:space="preserve"> </w:t>
            </w:r>
            <w:r w:rsidRPr="00A35F12">
              <w:rPr>
                <w:color w:val="000000"/>
                <w:sz w:val="18"/>
                <w:szCs w:val="18"/>
                <w:lang w:val="ru-RU" w:eastAsia="zh-CN"/>
              </w:rPr>
              <w:t>611</w:t>
            </w:r>
          </w:p>
        </w:tc>
      </w:tr>
      <w:tr w:rsidR="00C949D6" w:rsidRPr="00A35F12" w14:paraId="0909713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3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Кения</w:t>
            </w:r>
          </w:p>
        </w:tc>
        <w:tc>
          <w:tcPr>
            <w:tcW w:w="1178" w:type="dxa"/>
            <w:tcBorders>
              <w:top w:val="nil"/>
              <w:left w:val="nil"/>
              <w:bottom w:val="single" w:sz="4" w:space="0" w:color="auto"/>
              <w:right w:val="single" w:sz="4" w:space="0" w:color="auto"/>
            </w:tcBorders>
            <w:shd w:val="clear" w:color="auto" w:fill="auto"/>
            <w:vAlign w:val="center"/>
            <w:hideMark/>
          </w:tcPr>
          <w:p w14:paraId="0909713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030</w:t>
            </w:r>
          </w:p>
        </w:tc>
        <w:tc>
          <w:tcPr>
            <w:tcW w:w="1178" w:type="dxa"/>
            <w:tcBorders>
              <w:top w:val="nil"/>
              <w:left w:val="nil"/>
              <w:bottom w:val="single" w:sz="4" w:space="0" w:color="auto"/>
              <w:right w:val="single" w:sz="4" w:space="0" w:color="auto"/>
            </w:tcBorders>
            <w:shd w:val="clear" w:color="auto" w:fill="auto"/>
            <w:noWrap/>
            <w:vAlign w:val="center"/>
            <w:hideMark/>
          </w:tcPr>
          <w:p w14:paraId="0909713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042</w:t>
            </w:r>
          </w:p>
        </w:tc>
        <w:tc>
          <w:tcPr>
            <w:tcW w:w="1178" w:type="dxa"/>
            <w:tcBorders>
              <w:top w:val="nil"/>
              <w:left w:val="nil"/>
              <w:bottom w:val="single" w:sz="4" w:space="0" w:color="auto"/>
              <w:right w:val="single" w:sz="4" w:space="0" w:color="auto"/>
            </w:tcBorders>
            <w:shd w:val="clear" w:color="auto" w:fill="auto"/>
            <w:noWrap/>
            <w:vAlign w:val="center"/>
            <w:hideMark/>
          </w:tcPr>
          <w:p w14:paraId="0909713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149</w:t>
            </w:r>
          </w:p>
        </w:tc>
        <w:tc>
          <w:tcPr>
            <w:tcW w:w="1178" w:type="dxa"/>
            <w:tcBorders>
              <w:top w:val="nil"/>
              <w:left w:val="nil"/>
              <w:bottom w:val="single" w:sz="4" w:space="0" w:color="auto"/>
              <w:right w:val="single" w:sz="4" w:space="0" w:color="auto"/>
            </w:tcBorders>
            <w:shd w:val="clear" w:color="auto" w:fill="auto"/>
            <w:noWrap/>
            <w:vAlign w:val="center"/>
            <w:hideMark/>
          </w:tcPr>
          <w:p w14:paraId="0909713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261</w:t>
            </w:r>
          </w:p>
        </w:tc>
        <w:tc>
          <w:tcPr>
            <w:tcW w:w="1178" w:type="dxa"/>
            <w:tcBorders>
              <w:top w:val="nil"/>
              <w:left w:val="nil"/>
              <w:bottom w:val="single" w:sz="4" w:space="0" w:color="auto"/>
              <w:right w:val="single" w:sz="4" w:space="0" w:color="auto"/>
            </w:tcBorders>
            <w:shd w:val="clear" w:color="auto" w:fill="auto"/>
            <w:noWrap/>
            <w:vAlign w:val="center"/>
            <w:hideMark/>
          </w:tcPr>
          <w:p w14:paraId="0909713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w:t>
            </w:r>
            <w:r>
              <w:rPr>
                <w:color w:val="000000"/>
                <w:sz w:val="18"/>
                <w:szCs w:val="18"/>
                <w:lang w:val="ru-RU" w:eastAsia="zh-CN"/>
              </w:rPr>
              <w:t xml:space="preserve"> </w:t>
            </w:r>
            <w:r w:rsidRPr="00A35F12">
              <w:rPr>
                <w:color w:val="000000"/>
                <w:sz w:val="18"/>
                <w:szCs w:val="18"/>
                <w:lang w:val="ru-RU" w:eastAsia="zh-CN"/>
              </w:rPr>
              <w:t>410</w:t>
            </w:r>
          </w:p>
        </w:tc>
      </w:tr>
      <w:tr w:rsidR="00C949D6" w:rsidRPr="00A35F12" w14:paraId="0909713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3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Кипр</w:t>
            </w:r>
          </w:p>
        </w:tc>
        <w:tc>
          <w:tcPr>
            <w:tcW w:w="1178" w:type="dxa"/>
            <w:tcBorders>
              <w:top w:val="nil"/>
              <w:left w:val="nil"/>
              <w:bottom w:val="single" w:sz="4" w:space="0" w:color="auto"/>
              <w:right w:val="single" w:sz="4" w:space="0" w:color="auto"/>
            </w:tcBorders>
            <w:shd w:val="clear" w:color="auto" w:fill="auto"/>
            <w:vAlign w:val="center"/>
            <w:hideMark/>
          </w:tcPr>
          <w:p w14:paraId="0909713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036</w:t>
            </w:r>
          </w:p>
        </w:tc>
        <w:tc>
          <w:tcPr>
            <w:tcW w:w="1178" w:type="dxa"/>
            <w:tcBorders>
              <w:top w:val="nil"/>
              <w:left w:val="nil"/>
              <w:bottom w:val="single" w:sz="4" w:space="0" w:color="auto"/>
              <w:right w:val="single" w:sz="4" w:space="0" w:color="auto"/>
            </w:tcBorders>
            <w:shd w:val="clear" w:color="auto" w:fill="auto"/>
            <w:noWrap/>
            <w:vAlign w:val="center"/>
            <w:hideMark/>
          </w:tcPr>
          <w:p w14:paraId="0909713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051</w:t>
            </w:r>
          </w:p>
        </w:tc>
        <w:tc>
          <w:tcPr>
            <w:tcW w:w="1178" w:type="dxa"/>
            <w:tcBorders>
              <w:top w:val="nil"/>
              <w:left w:val="nil"/>
              <w:bottom w:val="single" w:sz="4" w:space="0" w:color="auto"/>
              <w:right w:val="single" w:sz="4" w:space="0" w:color="auto"/>
            </w:tcBorders>
            <w:shd w:val="clear" w:color="auto" w:fill="auto"/>
            <w:noWrap/>
            <w:vAlign w:val="center"/>
            <w:hideMark/>
          </w:tcPr>
          <w:p w14:paraId="0909713B"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379</w:t>
            </w:r>
          </w:p>
        </w:tc>
        <w:tc>
          <w:tcPr>
            <w:tcW w:w="1178" w:type="dxa"/>
            <w:tcBorders>
              <w:top w:val="nil"/>
              <w:left w:val="nil"/>
              <w:bottom w:val="single" w:sz="4" w:space="0" w:color="auto"/>
              <w:right w:val="single" w:sz="4" w:space="0" w:color="auto"/>
            </w:tcBorders>
            <w:shd w:val="clear" w:color="auto" w:fill="auto"/>
            <w:noWrap/>
            <w:vAlign w:val="center"/>
            <w:hideMark/>
          </w:tcPr>
          <w:p w14:paraId="0909713C"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513</w:t>
            </w:r>
          </w:p>
        </w:tc>
        <w:tc>
          <w:tcPr>
            <w:tcW w:w="1178" w:type="dxa"/>
            <w:tcBorders>
              <w:top w:val="nil"/>
              <w:left w:val="nil"/>
              <w:bottom w:val="single" w:sz="4" w:space="0" w:color="auto"/>
              <w:right w:val="single" w:sz="4" w:space="0" w:color="auto"/>
            </w:tcBorders>
            <w:shd w:val="clear" w:color="auto" w:fill="auto"/>
            <w:noWrap/>
            <w:vAlign w:val="center"/>
            <w:hideMark/>
          </w:tcPr>
          <w:p w14:paraId="0909713D"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892</w:t>
            </w:r>
          </w:p>
        </w:tc>
      </w:tr>
      <w:tr w:rsidR="00C949D6" w:rsidRPr="00A35F12" w14:paraId="0909714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3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Кирибати</w:t>
            </w:r>
          </w:p>
        </w:tc>
        <w:tc>
          <w:tcPr>
            <w:tcW w:w="1178" w:type="dxa"/>
            <w:tcBorders>
              <w:top w:val="nil"/>
              <w:left w:val="nil"/>
              <w:bottom w:val="single" w:sz="4" w:space="0" w:color="auto"/>
              <w:right w:val="single" w:sz="4" w:space="0" w:color="auto"/>
            </w:tcBorders>
            <w:shd w:val="clear" w:color="auto" w:fill="auto"/>
            <w:vAlign w:val="center"/>
            <w:hideMark/>
          </w:tcPr>
          <w:p w14:paraId="0909714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4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4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14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14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80</w:t>
            </w:r>
          </w:p>
        </w:tc>
      </w:tr>
      <w:tr w:rsidR="00C949D6" w:rsidRPr="00A35F12" w14:paraId="0909714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4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Китай</w:t>
            </w:r>
          </w:p>
        </w:tc>
        <w:tc>
          <w:tcPr>
            <w:tcW w:w="1178" w:type="dxa"/>
            <w:tcBorders>
              <w:top w:val="nil"/>
              <w:left w:val="nil"/>
              <w:bottom w:val="single" w:sz="4" w:space="0" w:color="auto"/>
              <w:right w:val="single" w:sz="4" w:space="0" w:color="auto"/>
            </w:tcBorders>
            <w:shd w:val="clear" w:color="auto" w:fill="auto"/>
            <w:vAlign w:val="center"/>
            <w:hideMark/>
          </w:tcPr>
          <w:p w14:paraId="09097147" w14:textId="77777777" w:rsidR="00C949D6" w:rsidRPr="00A35F12" w:rsidRDefault="00C949D6" w:rsidP="00C949D6">
            <w:pPr>
              <w:jc w:val="right"/>
              <w:rPr>
                <w:sz w:val="18"/>
                <w:szCs w:val="18"/>
                <w:lang w:val="ru-RU" w:eastAsia="zh-CN"/>
              </w:rPr>
            </w:pPr>
            <w:r w:rsidRPr="00A35F12">
              <w:rPr>
                <w:sz w:val="18"/>
                <w:szCs w:val="18"/>
                <w:lang w:val="ru-RU" w:eastAsia="zh-CN"/>
              </w:rPr>
              <w:t>15</w:t>
            </w:r>
            <w:r>
              <w:rPr>
                <w:sz w:val="18"/>
                <w:szCs w:val="18"/>
                <w:lang w:val="ru-RU" w:eastAsia="zh-CN"/>
              </w:rPr>
              <w:t>,</w:t>
            </w:r>
            <w:r w:rsidRPr="00A35F12">
              <w:rPr>
                <w:sz w:val="18"/>
                <w:szCs w:val="18"/>
                <w:lang w:val="ru-RU" w:eastAsia="zh-CN"/>
              </w:rPr>
              <w:t>254</w:t>
            </w:r>
          </w:p>
        </w:tc>
        <w:tc>
          <w:tcPr>
            <w:tcW w:w="1178" w:type="dxa"/>
            <w:tcBorders>
              <w:top w:val="nil"/>
              <w:left w:val="nil"/>
              <w:bottom w:val="single" w:sz="4" w:space="0" w:color="auto"/>
              <w:right w:val="single" w:sz="4" w:space="0" w:color="auto"/>
            </w:tcBorders>
            <w:shd w:val="clear" w:color="auto" w:fill="auto"/>
            <w:noWrap/>
            <w:vAlign w:val="center"/>
            <w:hideMark/>
          </w:tcPr>
          <w:p w14:paraId="09097148" w14:textId="77777777" w:rsidR="00C949D6" w:rsidRPr="00A35F12" w:rsidRDefault="00C949D6" w:rsidP="00C949D6">
            <w:pPr>
              <w:jc w:val="right"/>
              <w:rPr>
                <w:sz w:val="18"/>
                <w:szCs w:val="18"/>
                <w:lang w:val="ru-RU" w:eastAsia="zh-CN"/>
              </w:rPr>
            </w:pPr>
            <w:r w:rsidRPr="00A35F12">
              <w:rPr>
                <w:sz w:val="18"/>
                <w:szCs w:val="18"/>
                <w:lang w:val="ru-RU" w:eastAsia="zh-CN"/>
              </w:rPr>
              <w:t>21</w:t>
            </w:r>
            <w:r>
              <w:rPr>
                <w:sz w:val="18"/>
                <w:szCs w:val="18"/>
                <w:lang w:val="ru-RU" w:eastAsia="zh-CN"/>
              </w:rPr>
              <w:t>,</w:t>
            </w:r>
            <w:r w:rsidRPr="00A35F12">
              <w:rPr>
                <w:sz w:val="18"/>
                <w:szCs w:val="18"/>
                <w:lang w:val="ru-RU" w:eastAsia="zh-CN"/>
              </w:rPr>
              <w:t>535</w:t>
            </w:r>
          </w:p>
        </w:tc>
        <w:tc>
          <w:tcPr>
            <w:tcW w:w="1178" w:type="dxa"/>
            <w:tcBorders>
              <w:top w:val="nil"/>
              <w:left w:val="nil"/>
              <w:bottom w:val="single" w:sz="4" w:space="0" w:color="auto"/>
              <w:right w:val="single" w:sz="4" w:space="0" w:color="auto"/>
            </w:tcBorders>
            <w:shd w:val="clear" w:color="auto" w:fill="auto"/>
            <w:noWrap/>
            <w:vAlign w:val="center"/>
            <w:hideMark/>
          </w:tcPr>
          <w:p w14:paraId="09097149" w14:textId="77777777" w:rsidR="00C949D6" w:rsidRPr="00A35F12" w:rsidRDefault="00C949D6" w:rsidP="00C949D6">
            <w:pPr>
              <w:jc w:val="right"/>
              <w:rPr>
                <w:sz w:val="18"/>
                <w:szCs w:val="18"/>
                <w:lang w:val="ru-RU" w:eastAsia="zh-CN"/>
              </w:rPr>
            </w:pPr>
            <w:r w:rsidRPr="00A35F12">
              <w:rPr>
                <w:sz w:val="18"/>
                <w:szCs w:val="18"/>
                <w:lang w:val="ru-RU" w:eastAsia="zh-CN"/>
              </w:rPr>
              <w:t>584</w:t>
            </w:r>
            <w:r>
              <w:rPr>
                <w:sz w:val="18"/>
                <w:szCs w:val="18"/>
                <w:lang w:val="ru-RU" w:eastAsia="zh-CN"/>
              </w:rPr>
              <w:t xml:space="preserve"> </w:t>
            </w:r>
            <w:r w:rsidRPr="00A35F12">
              <w:rPr>
                <w:sz w:val="18"/>
                <w:szCs w:val="18"/>
                <w:lang w:val="ru-RU" w:eastAsia="zh-CN"/>
              </w:rPr>
              <w:t>438</w:t>
            </w:r>
          </w:p>
        </w:tc>
        <w:tc>
          <w:tcPr>
            <w:tcW w:w="1178" w:type="dxa"/>
            <w:tcBorders>
              <w:top w:val="nil"/>
              <w:left w:val="nil"/>
              <w:bottom w:val="single" w:sz="4" w:space="0" w:color="auto"/>
              <w:right w:val="single" w:sz="4" w:space="0" w:color="auto"/>
            </w:tcBorders>
            <w:shd w:val="clear" w:color="auto" w:fill="auto"/>
            <w:noWrap/>
            <w:vAlign w:val="center"/>
            <w:hideMark/>
          </w:tcPr>
          <w:p w14:paraId="0909714A" w14:textId="77777777" w:rsidR="00C949D6" w:rsidRPr="00A35F12" w:rsidRDefault="00C949D6" w:rsidP="00C949D6">
            <w:pPr>
              <w:jc w:val="right"/>
              <w:rPr>
                <w:sz w:val="18"/>
                <w:szCs w:val="18"/>
                <w:lang w:val="ru-RU" w:eastAsia="zh-CN"/>
              </w:rPr>
            </w:pPr>
            <w:r w:rsidRPr="00A35F12">
              <w:rPr>
                <w:sz w:val="18"/>
                <w:szCs w:val="18"/>
                <w:lang w:val="ru-RU" w:eastAsia="zh-CN"/>
              </w:rPr>
              <w:t>641</w:t>
            </w:r>
            <w:r>
              <w:rPr>
                <w:sz w:val="18"/>
                <w:szCs w:val="18"/>
                <w:lang w:val="ru-RU" w:eastAsia="zh-CN"/>
              </w:rPr>
              <w:t xml:space="preserve"> </w:t>
            </w:r>
            <w:r w:rsidRPr="00A35F12">
              <w:rPr>
                <w:sz w:val="18"/>
                <w:szCs w:val="18"/>
                <w:lang w:val="ru-RU" w:eastAsia="zh-CN"/>
              </w:rPr>
              <w:t>032</w:t>
            </w:r>
          </w:p>
        </w:tc>
        <w:tc>
          <w:tcPr>
            <w:tcW w:w="1178" w:type="dxa"/>
            <w:tcBorders>
              <w:top w:val="nil"/>
              <w:left w:val="nil"/>
              <w:bottom w:val="single" w:sz="4" w:space="0" w:color="auto"/>
              <w:right w:val="single" w:sz="4" w:space="0" w:color="auto"/>
            </w:tcBorders>
            <w:shd w:val="clear" w:color="auto" w:fill="auto"/>
            <w:noWrap/>
            <w:vAlign w:val="center"/>
            <w:hideMark/>
          </w:tcPr>
          <w:p w14:paraId="0909714B"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225</w:t>
            </w:r>
            <w:r>
              <w:rPr>
                <w:sz w:val="18"/>
                <w:szCs w:val="18"/>
                <w:lang w:val="ru-RU" w:eastAsia="zh-CN"/>
              </w:rPr>
              <w:t xml:space="preserve"> </w:t>
            </w:r>
            <w:r w:rsidRPr="00A35F12">
              <w:rPr>
                <w:sz w:val="18"/>
                <w:szCs w:val="18"/>
                <w:lang w:val="ru-RU" w:eastAsia="zh-CN"/>
              </w:rPr>
              <w:t>470</w:t>
            </w:r>
          </w:p>
        </w:tc>
      </w:tr>
      <w:tr w:rsidR="00C949D6" w:rsidRPr="00A35F12" w14:paraId="0909715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4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Колумбия</w:t>
            </w:r>
          </w:p>
        </w:tc>
        <w:tc>
          <w:tcPr>
            <w:tcW w:w="1178" w:type="dxa"/>
            <w:tcBorders>
              <w:top w:val="nil"/>
              <w:left w:val="nil"/>
              <w:bottom w:val="single" w:sz="4" w:space="0" w:color="auto"/>
              <w:right w:val="single" w:sz="4" w:space="0" w:color="auto"/>
            </w:tcBorders>
            <w:shd w:val="clear" w:color="auto" w:fill="auto"/>
            <w:vAlign w:val="center"/>
            <w:hideMark/>
          </w:tcPr>
          <w:p w14:paraId="0909714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246</w:t>
            </w:r>
          </w:p>
        </w:tc>
        <w:tc>
          <w:tcPr>
            <w:tcW w:w="1178" w:type="dxa"/>
            <w:tcBorders>
              <w:top w:val="nil"/>
              <w:left w:val="nil"/>
              <w:bottom w:val="single" w:sz="4" w:space="0" w:color="auto"/>
              <w:right w:val="single" w:sz="4" w:space="0" w:color="auto"/>
            </w:tcBorders>
            <w:shd w:val="clear" w:color="auto" w:fill="auto"/>
            <w:noWrap/>
            <w:vAlign w:val="center"/>
            <w:hideMark/>
          </w:tcPr>
          <w:p w14:paraId="0909714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347</w:t>
            </w:r>
          </w:p>
        </w:tc>
        <w:tc>
          <w:tcPr>
            <w:tcW w:w="1178" w:type="dxa"/>
            <w:tcBorders>
              <w:top w:val="nil"/>
              <w:left w:val="nil"/>
              <w:bottom w:val="single" w:sz="4" w:space="0" w:color="auto"/>
              <w:right w:val="single" w:sz="4" w:space="0" w:color="auto"/>
            </w:tcBorders>
            <w:shd w:val="clear" w:color="auto" w:fill="auto"/>
            <w:noWrap/>
            <w:vAlign w:val="center"/>
            <w:hideMark/>
          </w:tcPr>
          <w:p w14:paraId="09097150" w14:textId="77777777" w:rsidR="00C949D6" w:rsidRPr="00A35F12" w:rsidRDefault="00C949D6" w:rsidP="00C949D6">
            <w:pPr>
              <w:jc w:val="right"/>
              <w:rPr>
                <w:sz w:val="18"/>
                <w:szCs w:val="18"/>
                <w:lang w:val="ru-RU" w:eastAsia="zh-CN"/>
              </w:rPr>
            </w:pPr>
            <w:r w:rsidRPr="00A35F12">
              <w:rPr>
                <w:sz w:val="18"/>
                <w:szCs w:val="18"/>
                <w:lang w:val="ru-RU" w:eastAsia="zh-CN"/>
              </w:rPr>
              <w:t>9</w:t>
            </w:r>
            <w:r>
              <w:rPr>
                <w:sz w:val="18"/>
                <w:szCs w:val="18"/>
                <w:lang w:val="ru-RU" w:eastAsia="zh-CN"/>
              </w:rPr>
              <w:t xml:space="preserve"> </w:t>
            </w:r>
            <w:r w:rsidRPr="00A35F12">
              <w:rPr>
                <w:sz w:val="18"/>
                <w:szCs w:val="18"/>
                <w:lang w:val="ru-RU" w:eastAsia="zh-CN"/>
              </w:rPr>
              <w:t>425</w:t>
            </w:r>
          </w:p>
        </w:tc>
        <w:tc>
          <w:tcPr>
            <w:tcW w:w="1178" w:type="dxa"/>
            <w:tcBorders>
              <w:top w:val="nil"/>
              <w:left w:val="nil"/>
              <w:bottom w:val="single" w:sz="4" w:space="0" w:color="auto"/>
              <w:right w:val="single" w:sz="4" w:space="0" w:color="auto"/>
            </w:tcBorders>
            <w:shd w:val="clear" w:color="auto" w:fill="auto"/>
            <w:noWrap/>
            <w:vAlign w:val="center"/>
            <w:hideMark/>
          </w:tcPr>
          <w:p w14:paraId="09097151" w14:textId="77777777" w:rsidR="00C949D6" w:rsidRPr="00A35F12" w:rsidRDefault="00C949D6" w:rsidP="00C949D6">
            <w:pPr>
              <w:jc w:val="right"/>
              <w:rPr>
                <w:sz w:val="18"/>
                <w:szCs w:val="18"/>
                <w:lang w:val="ru-RU" w:eastAsia="zh-CN"/>
              </w:rPr>
            </w:pPr>
            <w:r w:rsidRPr="00A35F12">
              <w:rPr>
                <w:sz w:val="18"/>
                <w:szCs w:val="18"/>
                <w:lang w:val="ru-RU" w:eastAsia="zh-CN"/>
              </w:rPr>
              <w:t>10</w:t>
            </w:r>
            <w:r>
              <w:rPr>
                <w:sz w:val="18"/>
                <w:szCs w:val="18"/>
                <w:lang w:val="ru-RU" w:eastAsia="zh-CN"/>
              </w:rPr>
              <w:t xml:space="preserve"> </w:t>
            </w:r>
            <w:r w:rsidRPr="00A35F12">
              <w:rPr>
                <w:sz w:val="18"/>
                <w:szCs w:val="18"/>
                <w:lang w:val="ru-RU" w:eastAsia="zh-CN"/>
              </w:rPr>
              <w:t>338</w:t>
            </w:r>
          </w:p>
        </w:tc>
        <w:tc>
          <w:tcPr>
            <w:tcW w:w="1178" w:type="dxa"/>
            <w:tcBorders>
              <w:top w:val="nil"/>
              <w:left w:val="nil"/>
              <w:bottom w:val="single" w:sz="4" w:space="0" w:color="auto"/>
              <w:right w:val="single" w:sz="4" w:space="0" w:color="auto"/>
            </w:tcBorders>
            <w:shd w:val="clear" w:color="auto" w:fill="auto"/>
            <w:noWrap/>
            <w:vAlign w:val="center"/>
            <w:hideMark/>
          </w:tcPr>
          <w:p w14:paraId="09097152" w14:textId="77777777" w:rsidR="00C949D6" w:rsidRPr="00A35F12" w:rsidRDefault="00C949D6" w:rsidP="00C949D6">
            <w:pPr>
              <w:jc w:val="right"/>
              <w:rPr>
                <w:sz w:val="18"/>
                <w:szCs w:val="18"/>
                <w:lang w:val="ru-RU" w:eastAsia="zh-CN"/>
              </w:rPr>
            </w:pPr>
            <w:r w:rsidRPr="00A35F12">
              <w:rPr>
                <w:sz w:val="18"/>
                <w:szCs w:val="18"/>
                <w:lang w:val="ru-RU" w:eastAsia="zh-CN"/>
              </w:rPr>
              <w:t>19</w:t>
            </w:r>
            <w:r>
              <w:rPr>
                <w:sz w:val="18"/>
                <w:szCs w:val="18"/>
                <w:lang w:val="ru-RU" w:eastAsia="zh-CN"/>
              </w:rPr>
              <w:t xml:space="preserve"> </w:t>
            </w:r>
            <w:r w:rsidRPr="00A35F12">
              <w:rPr>
                <w:sz w:val="18"/>
                <w:szCs w:val="18"/>
                <w:lang w:val="ru-RU" w:eastAsia="zh-CN"/>
              </w:rPr>
              <w:t>763</w:t>
            </w:r>
          </w:p>
        </w:tc>
      </w:tr>
      <w:tr w:rsidR="00C949D6" w:rsidRPr="00A35F12" w14:paraId="0909715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54" w14:textId="77777777" w:rsidR="00C949D6" w:rsidRPr="00A35F12" w:rsidRDefault="00C949D6" w:rsidP="000C4DC8">
            <w:pPr>
              <w:ind w:left="144" w:hanging="144"/>
              <w:jc w:val="left"/>
              <w:rPr>
                <w:sz w:val="18"/>
                <w:szCs w:val="18"/>
                <w:lang w:val="ru-RU" w:eastAsia="zh-CN"/>
              </w:rPr>
            </w:pPr>
            <w:r w:rsidRPr="00A35F12">
              <w:rPr>
                <w:sz w:val="18"/>
                <w:szCs w:val="18"/>
                <w:lang w:val="ru-RU" w:eastAsia="zh-CN"/>
              </w:rPr>
              <w:t xml:space="preserve">Коморские </w:t>
            </w:r>
            <w:r w:rsidR="000C4DC8">
              <w:rPr>
                <w:sz w:val="18"/>
                <w:szCs w:val="18"/>
                <w:lang w:val="ru-RU" w:eastAsia="zh-CN"/>
              </w:rPr>
              <w:t>О</w:t>
            </w:r>
            <w:r w:rsidRPr="00A35F12">
              <w:rPr>
                <w:sz w:val="18"/>
                <w:szCs w:val="18"/>
                <w:lang w:val="ru-RU" w:eastAsia="zh-CN"/>
              </w:rPr>
              <w:t>строва</w:t>
            </w:r>
          </w:p>
        </w:tc>
        <w:tc>
          <w:tcPr>
            <w:tcW w:w="1178" w:type="dxa"/>
            <w:tcBorders>
              <w:top w:val="nil"/>
              <w:left w:val="nil"/>
              <w:bottom w:val="single" w:sz="4" w:space="0" w:color="auto"/>
              <w:right w:val="single" w:sz="4" w:space="0" w:color="auto"/>
            </w:tcBorders>
            <w:shd w:val="clear" w:color="auto" w:fill="auto"/>
            <w:vAlign w:val="center"/>
            <w:hideMark/>
          </w:tcPr>
          <w:p w14:paraId="0909715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5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57"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158"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159"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16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5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Конго</w:t>
            </w:r>
          </w:p>
        </w:tc>
        <w:tc>
          <w:tcPr>
            <w:tcW w:w="1178" w:type="dxa"/>
            <w:tcBorders>
              <w:top w:val="nil"/>
              <w:left w:val="nil"/>
              <w:bottom w:val="single" w:sz="4" w:space="0" w:color="auto"/>
              <w:right w:val="single" w:sz="4" w:space="0" w:color="auto"/>
            </w:tcBorders>
            <w:shd w:val="clear" w:color="auto" w:fill="auto"/>
            <w:vAlign w:val="center"/>
            <w:hideMark/>
          </w:tcPr>
          <w:p w14:paraId="0909715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005</w:t>
            </w:r>
          </w:p>
        </w:tc>
        <w:tc>
          <w:tcPr>
            <w:tcW w:w="1178" w:type="dxa"/>
            <w:tcBorders>
              <w:top w:val="nil"/>
              <w:left w:val="nil"/>
              <w:bottom w:val="single" w:sz="4" w:space="0" w:color="auto"/>
              <w:right w:val="single" w:sz="4" w:space="0" w:color="auto"/>
            </w:tcBorders>
            <w:shd w:val="clear" w:color="auto" w:fill="auto"/>
            <w:noWrap/>
            <w:vAlign w:val="center"/>
            <w:hideMark/>
          </w:tcPr>
          <w:p w14:paraId="0909715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715E" w14:textId="77777777" w:rsidR="00C949D6" w:rsidRPr="00A35F12" w:rsidRDefault="00C949D6" w:rsidP="00C949D6">
            <w:pPr>
              <w:jc w:val="right"/>
              <w:rPr>
                <w:sz w:val="18"/>
                <w:szCs w:val="18"/>
                <w:lang w:val="ru-RU" w:eastAsia="zh-CN"/>
              </w:rPr>
            </w:pPr>
            <w:r w:rsidRPr="00A35F12">
              <w:rPr>
                <w:sz w:val="18"/>
                <w:szCs w:val="18"/>
                <w:lang w:val="ru-RU"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0909715F" w14:textId="77777777" w:rsidR="00C949D6" w:rsidRPr="00A35F12" w:rsidRDefault="00C949D6" w:rsidP="00C949D6">
            <w:pPr>
              <w:jc w:val="right"/>
              <w:rPr>
                <w:sz w:val="18"/>
                <w:szCs w:val="18"/>
                <w:lang w:val="ru-RU" w:eastAsia="zh-CN"/>
              </w:rPr>
            </w:pPr>
            <w:r w:rsidRPr="00A35F12">
              <w:rPr>
                <w:sz w:val="18"/>
                <w:szCs w:val="18"/>
                <w:lang w:val="ru-RU"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09097160" w14:textId="77777777" w:rsidR="00C949D6" w:rsidRPr="00A35F12" w:rsidRDefault="00C949D6" w:rsidP="00C949D6">
            <w:pPr>
              <w:jc w:val="right"/>
              <w:rPr>
                <w:sz w:val="18"/>
                <w:szCs w:val="18"/>
                <w:lang w:val="ru-RU" w:eastAsia="zh-CN"/>
              </w:rPr>
            </w:pPr>
            <w:r w:rsidRPr="00A35F12">
              <w:rPr>
                <w:sz w:val="18"/>
                <w:szCs w:val="18"/>
                <w:lang w:val="ru-RU" w:eastAsia="zh-CN"/>
              </w:rPr>
              <w:t>402</w:t>
            </w:r>
          </w:p>
        </w:tc>
      </w:tr>
      <w:tr w:rsidR="00C949D6" w:rsidRPr="00A35F12" w14:paraId="0909716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62" w14:textId="77777777" w:rsidR="00C949D6" w:rsidRPr="00A35F12" w:rsidRDefault="00C949D6" w:rsidP="00C949D6">
            <w:pPr>
              <w:jc w:val="left"/>
              <w:rPr>
                <w:sz w:val="18"/>
                <w:szCs w:val="18"/>
                <w:lang w:val="ru-RU" w:eastAsia="zh-CN"/>
              </w:rPr>
            </w:pPr>
            <w:r w:rsidRPr="00A35F12">
              <w:rPr>
                <w:sz w:val="18"/>
                <w:szCs w:val="18"/>
                <w:lang w:val="ru-RU" w:eastAsia="zh-CN"/>
              </w:rPr>
              <w:t>Корейская Народно-Демократическая Республика</w:t>
            </w:r>
          </w:p>
        </w:tc>
        <w:tc>
          <w:tcPr>
            <w:tcW w:w="1178" w:type="dxa"/>
            <w:tcBorders>
              <w:top w:val="nil"/>
              <w:left w:val="nil"/>
              <w:bottom w:val="single" w:sz="4" w:space="0" w:color="auto"/>
              <w:right w:val="single" w:sz="4" w:space="0" w:color="auto"/>
            </w:tcBorders>
            <w:shd w:val="clear" w:color="auto" w:fill="auto"/>
            <w:vAlign w:val="center"/>
            <w:hideMark/>
          </w:tcPr>
          <w:p w14:paraId="0909716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005</w:t>
            </w:r>
          </w:p>
        </w:tc>
        <w:tc>
          <w:tcPr>
            <w:tcW w:w="1178" w:type="dxa"/>
            <w:tcBorders>
              <w:top w:val="nil"/>
              <w:left w:val="nil"/>
              <w:bottom w:val="single" w:sz="4" w:space="0" w:color="auto"/>
              <w:right w:val="single" w:sz="4" w:space="0" w:color="auto"/>
            </w:tcBorders>
            <w:shd w:val="clear" w:color="auto" w:fill="auto"/>
            <w:noWrap/>
            <w:vAlign w:val="center"/>
            <w:hideMark/>
          </w:tcPr>
          <w:p w14:paraId="0909716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7165" w14:textId="77777777" w:rsidR="00C949D6" w:rsidRPr="00A35F12" w:rsidRDefault="00C949D6" w:rsidP="00C949D6">
            <w:pPr>
              <w:jc w:val="right"/>
              <w:rPr>
                <w:sz w:val="18"/>
                <w:szCs w:val="18"/>
                <w:lang w:val="ru-RU" w:eastAsia="zh-CN"/>
              </w:rPr>
            </w:pPr>
            <w:r w:rsidRPr="00A35F12">
              <w:rPr>
                <w:sz w:val="18"/>
                <w:szCs w:val="18"/>
                <w:lang w:val="ru-RU"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09097166" w14:textId="77777777" w:rsidR="00C949D6" w:rsidRPr="00A35F12" w:rsidRDefault="00C949D6" w:rsidP="00C949D6">
            <w:pPr>
              <w:jc w:val="right"/>
              <w:rPr>
                <w:sz w:val="18"/>
                <w:szCs w:val="18"/>
                <w:lang w:val="ru-RU" w:eastAsia="zh-CN"/>
              </w:rPr>
            </w:pPr>
            <w:r w:rsidRPr="00A35F12">
              <w:rPr>
                <w:sz w:val="18"/>
                <w:szCs w:val="18"/>
                <w:lang w:val="ru-RU"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09097167" w14:textId="77777777" w:rsidR="00C949D6" w:rsidRPr="00A35F12" w:rsidRDefault="00C949D6" w:rsidP="00C949D6">
            <w:pPr>
              <w:jc w:val="right"/>
              <w:rPr>
                <w:sz w:val="18"/>
                <w:szCs w:val="18"/>
                <w:lang w:val="ru-RU" w:eastAsia="zh-CN"/>
              </w:rPr>
            </w:pPr>
            <w:r w:rsidRPr="00A35F12">
              <w:rPr>
                <w:sz w:val="18"/>
                <w:szCs w:val="18"/>
                <w:lang w:val="ru-RU" w:eastAsia="zh-CN"/>
              </w:rPr>
              <w:t>402</w:t>
            </w:r>
          </w:p>
        </w:tc>
      </w:tr>
      <w:tr w:rsidR="00C949D6" w:rsidRPr="00A35F12" w14:paraId="0909716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6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Коста-Рика</w:t>
            </w:r>
          </w:p>
        </w:tc>
        <w:tc>
          <w:tcPr>
            <w:tcW w:w="1178" w:type="dxa"/>
            <w:tcBorders>
              <w:top w:val="nil"/>
              <w:left w:val="nil"/>
              <w:bottom w:val="single" w:sz="4" w:space="0" w:color="auto"/>
              <w:right w:val="single" w:sz="4" w:space="0" w:color="auto"/>
            </w:tcBorders>
            <w:shd w:val="clear" w:color="auto" w:fill="auto"/>
            <w:vAlign w:val="center"/>
            <w:hideMark/>
          </w:tcPr>
          <w:p w14:paraId="0909716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069</w:t>
            </w:r>
          </w:p>
        </w:tc>
        <w:tc>
          <w:tcPr>
            <w:tcW w:w="1178" w:type="dxa"/>
            <w:tcBorders>
              <w:top w:val="nil"/>
              <w:left w:val="nil"/>
              <w:bottom w:val="single" w:sz="4" w:space="0" w:color="auto"/>
              <w:right w:val="single" w:sz="4" w:space="0" w:color="auto"/>
            </w:tcBorders>
            <w:shd w:val="clear" w:color="auto" w:fill="auto"/>
            <w:noWrap/>
            <w:vAlign w:val="center"/>
            <w:hideMark/>
          </w:tcPr>
          <w:p w14:paraId="0909716B"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097</w:t>
            </w:r>
          </w:p>
        </w:tc>
        <w:tc>
          <w:tcPr>
            <w:tcW w:w="1178" w:type="dxa"/>
            <w:tcBorders>
              <w:top w:val="nil"/>
              <w:left w:val="nil"/>
              <w:bottom w:val="single" w:sz="4" w:space="0" w:color="auto"/>
              <w:right w:val="single" w:sz="4" w:space="0" w:color="auto"/>
            </w:tcBorders>
            <w:shd w:val="clear" w:color="auto" w:fill="auto"/>
            <w:noWrap/>
            <w:vAlign w:val="center"/>
            <w:hideMark/>
          </w:tcPr>
          <w:p w14:paraId="0909716C"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644</w:t>
            </w:r>
          </w:p>
        </w:tc>
        <w:tc>
          <w:tcPr>
            <w:tcW w:w="1178" w:type="dxa"/>
            <w:tcBorders>
              <w:top w:val="nil"/>
              <w:left w:val="nil"/>
              <w:bottom w:val="single" w:sz="4" w:space="0" w:color="auto"/>
              <w:right w:val="single" w:sz="4" w:space="0" w:color="auto"/>
            </w:tcBorders>
            <w:shd w:val="clear" w:color="auto" w:fill="auto"/>
            <w:noWrap/>
            <w:vAlign w:val="center"/>
            <w:hideMark/>
          </w:tcPr>
          <w:p w14:paraId="0909716D"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900</w:t>
            </w:r>
          </w:p>
        </w:tc>
        <w:tc>
          <w:tcPr>
            <w:tcW w:w="1178" w:type="dxa"/>
            <w:tcBorders>
              <w:top w:val="nil"/>
              <w:left w:val="nil"/>
              <w:bottom w:val="single" w:sz="4" w:space="0" w:color="auto"/>
              <w:right w:val="single" w:sz="4" w:space="0" w:color="auto"/>
            </w:tcBorders>
            <w:shd w:val="clear" w:color="auto" w:fill="auto"/>
            <w:noWrap/>
            <w:vAlign w:val="center"/>
            <w:hideMark/>
          </w:tcPr>
          <w:p w14:paraId="0909716E" w14:textId="77777777" w:rsidR="00C949D6" w:rsidRPr="00A35F12" w:rsidRDefault="00C949D6" w:rsidP="00C949D6">
            <w:pPr>
              <w:jc w:val="right"/>
              <w:rPr>
                <w:sz w:val="18"/>
                <w:szCs w:val="18"/>
                <w:lang w:val="ru-RU" w:eastAsia="zh-CN"/>
              </w:rPr>
            </w:pPr>
            <w:r w:rsidRPr="00A35F12">
              <w:rPr>
                <w:sz w:val="18"/>
                <w:szCs w:val="18"/>
                <w:lang w:val="ru-RU" w:eastAsia="zh-CN"/>
              </w:rPr>
              <w:t>5</w:t>
            </w:r>
            <w:r>
              <w:rPr>
                <w:sz w:val="18"/>
                <w:szCs w:val="18"/>
                <w:lang w:val="ru-RU" w:eastAsia="zh-CN"/>
              </w:rPr>
              <w:t xml:space="preserve"> </w:t>
            </w:r>
            <w:r w:rsidRPr="00A35F12">
              <w:rPr>
                <w:sz w:val="18"/>
                <w:szCs w:val="18"/>
                <w:lang w:val="ru-RU" w:eastAsia="zh-CN"/>
              </w:rPr>
              <w:t>543</w:t>
            </w:r>
          </w:p>
        </w:tc>
      </w:tr>
      <w:tr w:rsidR="00C949D6" w:rsidRPr="00A35F12" w14:paraId="0909717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70"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Кот-д'Ивуар</w:t>
            </w:r>
          </w:p>
        </w:tc>
        <w:tc>
          <w:tcPr>
            <w:tcW w:w="1178" w:type="dxa"/>
            <w:tcBorders>
              <w:top w:val="nil"/>
              <w:left w:val="nil"/>
              <w:bottom w:val="single" w:sz="4" w:space="0" w:color="auto"/>
              <w:right w:val="single" w:sz="4" w:space="0" w:color="auto"/>
            </w:tcBorders>
            <w:shd w:val="clear" w:color="auto" w:fill="auto"/>
            <w:vAlign w:val="center"/>
            <w:hideMark/>
          </w:tcPr>
          <w:p w14:paraId="0909717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022</w:t>
            </w:r>
          </w:p>
        </w:tc>
        <w:tc>
          <w:tcPr>
            <w:tcW w:w="1178" w:type="dxa"/>
            <w:tcBorders>
              <w:top w:val="nil"/>
              <w:left w:val="nil"/>
              <w:bottom w:val="single" w:sz="4" w:space="0" w:color="auto"/>
              <w:right w:val="single" w:sz="4" w:space="0" w:color="auto"/>
            </w:tcBorders>
            <w:shd w:val="clear" w:color="auto" w:fill="auto"/>
            <w:noWrap/>
            <w:vAlign w:val="center"/>
            <w:hideMark/>
          </w:tcPr>
          <w:p w14:paraId="0909717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031</w:t>
            </w:r>
          </w:p>
        </w:tc>
        <w:tc>
          <w:tcPr>
            <w:tcW w:w="1178" w:type="dxa"/>
            <w:tcBorders>
              <w:top w:val="nil"/>
              <w:left w:val="nil"/>
              <w:bottom w:val="single" w:sz="4" w:space="0" w:color="auto"/>
              <w:right w:val="single" w:sz="4" w:space="0" w:color="auto"/>
            </w:tcBorders>
            <w:shd w:val="clear" w:color="auto" w:fill="auto"/>
            <w:noWrap/>
            <w:vAlign w:val="center"/>
            <w:hideMark/>
          </w:tcPr>
          <w:p w14:paraId="09097173" w14:textId="77777777" w:rsidR="00C949D6" w:rsidRPr="00A35F12" w:rsidRDefault="00C949D6" w:rsidP="00C949D6">
            <w:pPr>
              <w:jc w:val="right"/>
              <w:rPr>
                <w:sz w:val="18"/>
                <w:szCs w:val="18"/>
                <w:lang w:val="ru-RU" w:eastAsia="zh-CN"/>
              </w:rPr>
            </w:pPr>
            <w:r w:rsidRPr="00A35F12">
              <w:rPr>
                <w:sz w:val="18"/>
                <w:szCs w:val="18"/>
                <w:lang w:val="ru-RU" w:eastAsia="zh-CN"/>
              </w:rPr>
              <w:t>843</w:t>
            </w:r>
          </w:p>
        </w:tc>
        <w:tc>
          <w:tcPr>
            <w:tcW w:w="1178" w:type="dxa"/>
            <w:tcBorders>
              <w:top w:val="nil"/>
              <w:left w:val="nil"/>
              <w:bottom w:val="single" w:sz="4" w:space="0" w:color="auto"/>
              <w:right w:val="single" w:sz="4" w:space="0" w:color="auto"/>
            </w:tcBorders>
            <w:shd w:val="clear" w:color="auto" w:fill="auto"/>
            <w:noWrap/>
            <w:vAlign w:val="center"/>
            <w:hideMark/>
          </w:tcPr>
          <w:p w14:paraId="09097174" w14:textId="77777777" w:rsidR="00C949D6" w:rsidRPr="00A35F12" w:rsidRDefault="00C949D6" w:rsidP="00C949D6">
            <w:pPr>
              <w:jc w:val="right"/>
              <w:rPr>
                <w:sz w:val="18"/>
                <w:szCs w:val="18"/>
                <w:lang w:val="ru-RU" w:eastAsia="zh-CN"/>
              </w:rPr>
            </w:pPr>
            <w:r w:rsidRPr="00A35F12">
              <w:rPr>
                <w:sz w:val="18"/>
                <w:szCs w:val="18"/>
                <w:lang w:val="ru-RU" w:eastAsia="zh-CN"/>
              </w:rPr>
              <w:t>925</w:t>
            </w:r>
          </w:p>
        </w:tc>
        <w:tc>
          <w:tcPr>
            <w:tcW w:w="1178" w:type="dxa"/>
            <w:tcBorders>
              <w:top w:val="nil"/>
              <w:left w:val="nil"/>
              <w:bottom w:val="single" w:sz="4" w:space="0" w:color="auto"/>
              <w:right w:val="single" w:sz="4" w:space="0" w:color="auto"/>
            </w:tcBorders>
            <w:shd w:val="clear" w:color="auto" w:fill="auto"/>
            <w:noWrap/>
            <w:vAlign w:val="center"/>
            <w:hideMark/>
          </w:tcPr>
          <w:p w14:paraId="09097175"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767</w:t>
            </w:r>
          </w:p>
        </w:tc>
      </w:tr>
      <w:tr w:rsidR="00C949D6" w:rsidRPr="00A35F12" w14:paraId="0909717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7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Куба</w:t>
            </w:r>
          </w:p>
        </w:tc>
        <w:tc>
          <w:tcPr>
            <w:tcW w:w="1178" w:type="dxa"/>
            <w:tcBorders>
              <w:top w:val="nil"/>
              <w:left w:val="nil"/>
              <w:bottom w:val="single" w:sz="4" w:space="0" w:color="auto"/>
              <w:right w:val="single" w:sz="4" w:space="0" w:color="auto"/>
            </w:tcBorders>
            <w:shd w:val="clear" w:color="auto" w:fill="auto"/>
            <w:vAlign w:val="center"/>
            <w:hideMark/>
          </w:tcPr>
          <w:p w14:paraId="0909717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095</w:t>
            </w:r>
          </w:p>
        </w:tc>
        <w:tc>
          <w:tcPr>
            <w:tcW w:w="1178" w:type="dxa"/>
            <w:tcBorders>
              <w:top w:val="nil"/>
              <w:left w:val="nil"/>
              <w:bottom w:val="single" w:sz="4" w:space="0" w:color="auto"/>
              <w:right w:val="single" w:sz="4" w:space="0" w:color="auto"/>
            </w:tcBorders>
            <w:shd w:val="clear" w:color="auto" w:fill="auto"/>
            <w:noWrap/>
            <w:vAlign w:val="center"/>
            <w:hideMark/>
          </w:tcPr>
          <w:p w14:paraId="0909717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134</w:t>
            </w:r>
          </w:p>
        </w:tc>
        <w:tc>
          <w:tcPr>
            <w:tcW w:w="1178" w:type="dxa"/>
            <w:tcBorders>
              <w:top w:val="nil"/>
              <w:left w:val="nil"/>
              <w:bottom w:val="single" w:sz="4" w:space="0" w:color="auto"/>
              <w:right w:val="single" w:sz="4" w:space="0" w:color="auto"/>
            </w:tcBorders>
            <w:shd w:val="clear" w:color="auto" w:fill="auto"/>
            <w:noWrap/>
            <w:vAlign w:val="center"/>
            <w:hideMark/>
          </w:tcPr>
          <w:p w14:paraId="0909717A"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640</w:t>
            </w:r>
          </w:p>
        </w:tc>
        <w:tc>
          <w:tcPr>
            <w:tcW w:w="1178" w:type="dxa"/>
            <w:tcBorders>
              <w:top w:val="nil"/>
              <w:left w:val="nil"/>
              <w:bottom w:val="single" w:sz="4" w:space="0" w:color="auto"/>
              <w:right w:val="single" w:sz="4" w:space="0" w:color="auto"/>
            </w:tcBorders>
            <w:shd w:val="clear" w:color="auto" w:fill="auto"/>
            <w:noWrap/>
            <w:vAlign w:val="center"/>
            <w:hideMark/>
          </w:tcPr>
          <w:p w14:paraId="0909717B"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992</w:t>
            </w:r>
          </w:p>
        </w:tc>
        <w:tc>
          <w:tcPr>
            <w:tcW w:w="1178" w:type="dxa"/>
            <w:tcBorders>
              <w:top w:val="nil"/>
              <w:left w:val="nil"/>
              <w:bottom w:val="single" w:sz="4" w:space="0" w:color="auto"/>
              <w:right w:val="single" w:sz="4" w:space="0" w:color="auto"/>
            </w:tcBorders>
            <w:shd w:val="clear" w:color="auto" w:fill="auto"/>
            <w:noWrap/>
            <w:vAlign w:val="center"/>
            <w:hideMark/>
          </w:tcPr>
          <w:p w14:paraId="0909717C" w14:textId="77777777" w:rsidR="00C949D6" w:rsidRPr="00A35F12" w:rsidRDefault="00C949D6" w:rsidP="00C949D6">
            <w:pPr>
              <w:jc w:val="right"/>
              <w:rPr>
                <w:sz w:val="18"/>
                <w:szCs w:val="18"/>
                <w:lang w:val="ru-RU" w:eastAsia="zh-CN"/>
              </w:rPr>
            </w:pPr>
            <w:r w:rsidRPr="00A35F12">
              <w:rPr>
                <w:sz w:val="18"/>
                <w:szCs w:val="18"/>
                <w:lang w:val="ru-RU" w:eastAsia="zh-CN"/>
              </w:rPr>
              <w:t>7</w:t>
            </w:r>
            <w:r>
              <w:rPr>
                <w:sz w:val="18"/>
                <w:szCs w:val="18"/>
                <w:lang w:val="ru-RU" w:eastAsia="zh-CN"/>
              </w:rPr>
              <w:t xml:space="preserve"> </w:t>
            </w:r>
            <w:r w:rsidRPr="00A35F12">
              <w:rPr>
                <w:sz w:val="18"/>
                <w:szCs w:val="18"/>
                <w:lang w:val="ru-RU" w:eastAsia="zh-CN"/>
              </w:rPr>
              <w:t>632</w:t>
            </w:r>
          </w:p>
        </w:tc>
      </w:tr>
      <w:tr w:rsidR="00C949D6" w:rsidRPr="00A35F12" w14:paraId="0909718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7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Кувейт</w:t>
            </w:r>
          </w:p>
        </w:tc>
        <w:tc>
          <w:tcPr>
            <w:tcW w:w="1178" w:type="dxa"/>
            <w:tcBorders>
              <w:top w:val="nil"/>
              <w:left w:val="nil"/>
              <w:bottom w:val="single" w:sz="4" w:space="0" w:color="auto"/>
              <w:right w:val="single" w:sz="4" w:space="0" w:color="auto"/>
            </w:tcBorders>
            <w:shd w:val="clear" w:color="auto" w:fill="auto"/>
            <w:vAlign w:val="center"/>
            <w:hideMark/>
          </w:tcPr>
          <w:p w14:paraId="0909717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234</w:t>
            </w:r>
          </w:p>
        </w:tc>
        <w:tc>
          <w:tcPr>
            <w:tcW w:w="1178" w:type="dxa"/>
            <w:tcBorders>
              <w:top w:val="nil"/>
              <w:left w:val="nil"/>
              <w:bottom w:val="single" w:sz="4" w:space="0" w:color="auto"/>
              <w:right w:val="single" w:sz="4" w:space="0" w:color="auto"/>
            </w:tcBorders>
            <w:shd w:val="clear" w:color="auto" w:fill="auto"/>
            <w:noWrap/>
            <w:vAlign w:val="center"/>
            <w:hideMark/>
          </w:tcPr>
          <w:p w14:paraId="0909718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330</w:t>
            </w:r>
          </w:p>
        </w:tc>
        <w:tc>
          <w:tcPr>
            <w:tcW w:w="1178" w:type="dxa"/>
            <w:tcBorders>
              <w:top w:val="nil"/>
              <w:left w:val="nil"/>
              <w:bottom w:val="single" w:sz="4" w:space="0" w:color="auto"/>
              <w:right w:val="single" w:sz="4" w:space="0" w:color="auto"/>
            </w:tcBorders>
            <w:shd w:val="clear" w:color="auto" w:fill="auto"/>
            <w:noWrap/>
            <w:vAlign w:val="center"/>
            <w:hideMark/>
          </w:tcPr>
          <w:p w14:paraId="0909718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w:t>
            </w:r>
            <w:r>
              <w:rPr>
                <w:color w:val="000000"/>
                <w:sz w:val="18"/>
                <w:szCs w:val="18"/>
                <w:lang w:val="ru-RU" w:eastAsia="zh-CN"/>
              </w:rPr>
              <w:t xml:space="preserve"> </w:t>
            </w:r>
            <w:r w:rsidRPr="00A35F12">
              <w:rPr>
                <w:color w:val="000000"/>
                <w:sz w:val="18"/>
                <w:szCs w:val="18"/>
                <w:lang w:val="ru-RU" w:eastAsia="zh-CN"/>
              </w:rPr>
              <w:t>965</w:t>
            </w:r>
          </w:p>
        </w:tc>
        <w:tc>
          <w:tcPr>
            <w:tcW w:w="1178" w:type="dxa"/>
            <w:tcBorders>
              <w:top w:val="nil"/>
              <w:left w:val="nil"/>
              <w:bottom w:val="single" w:sz="4" w:space="0" w:color="auto"/>
              <w:right w:val="single" w:sz="4" w:space="0" w:color="auto"/>
            </w:tcBorders>
            <w:shd w:val="clear" w:color="auto" w:fill="auto"/>
            <w:noWrap/>
            <w:vAlign w:val="center"/>
            <w:hideMark/>
          </w:tcPr>
          <w:p w14:paraId="0909718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9</w:t>
            </w:r>
            <w:r>
              <w:rPr>
                <w:color w:val="000000"/>
                <w:sz w:val="18"/>
                <w:szCs w:val="18"/>
                <w:lang w:val="ru-RU" w:eastAsia="zh-CN"/>
              </w:rPr>
              <w:t xml:space="preserve"> </w:t>
            </w:r>
            <w:r w:rsidRPr="00A35F12">
              <w:rPr>
                <w:color w:val="000000"/>
                <w:sz w:val="18"/>
                <w:szCs w:val="18"/>
                <w:lang w:val="ru-RU" w:eastAsia="zh-CN"/>
              </w:rPr>
              <w:t>834</w:t>
            </w:r>
          </w:p>
        </w:tc>
        <w:tc>
          <w:tcPr>
            <w:tcW w:w="1178" w:type="dxa"/>
            <w:tcBorders>
              <w:top w:val="nil"/>
              <w:left w:val="nil"/>
              <w:bottom w:val="single" w:sz="4" w:space="0" w:color="auto"/>
              <w:right w:val="single" w:sz="4" w:space="0" w:color="auto"/>
            </w:tcBorders>
            <w:shd w:val="clear" w:color="auto" w:fill="auto"/>
            <w:noWrap/>
            <w:vAlign w:val="center"/>
            <w:hideMark/>
          </w:tcPr>
          <w:p w14:paraId="0909718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18</w:t>
            </w:r>
            <w:r>
              <w:rPr>
                <w:color w:val="000000"/>
                <w:sz w:val="18"/>
                <w:szCs w:val="18"/>
                <w:lang w:val="ru-RU" w:eastAsia="zh-CN"/>
              </w:rPr>
              <w:t xml:space="preserve"> </w:t>
            </w:r>
            <w:r w:rsidRPr="00A35F12">
              <w:rPr>
                <w:color w:val="000000"/>
                <w:sz w:val="18"/>
                <w:szCs w:val="18"/>
                <w:lang w:val="ru-RU" w:eastAsia="zh-CN"/>
              </w:rPr>
              <w:t>799</w:t>
            </w:r>
          </w:p>
        </w:tc>
      </w:tr>
      <w:tr w:rsidR="00C949D6" w:rsidRPr="00A35F12" w14:paraId="0909718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8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Кыргызстан</w:t>
            </w:r>
          </w:p>
        </w:tc>
        <w:tc>
          <w:tcPr>
            <w:tcW w:w="1178" w:type="dxa"/>
            <w:tcBorders>
              <w:top w:val="nil"/>
              <w:left w:val="nil"/>
              <w:bottom w:val="single" w:sz="4" w:space="0" w:color="auto"/>
              <w:right w:val="single" w:sz="4" w:space="0" w:color="auto"/>
            </w:tcBorders>
            <w:shd w:val="clear" w:color="auto" w:fill="auto"/>
            <w:vAlign w:val="center"/>
            <w:hideMark/>
          </w:tcPr>
          <w:p w14:paraId="0909718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002</w:t>
            </w:r>
          </w:p>
        </w:tc>
        <w:tc>
          <w:tcPr>
            <w:tcW w:w="1178" w:type="dxa"/>
            <w:tcBorders>
              <w:top w:val="nil"/>
              <w:left w:val="nil"/>
              <w:bottom w:val="single" w:sz="4" w:space="0" w:color="auto"/>
              <w:right w:val="single" w:sz="4" w:space="0" w:color="auto"/>
            </w:tcBorders>
            <w:shd w:val="clear" w:color="auto" w:fill="auto"/>
            <w:noWrap/>
            <w:vAlign w:val="center"/>
            <w:hideMark/>
          </w:tcPr>
          <w:p w14:paraId="0909718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18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909718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0909718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161</w:t>
            </w:r>
          </w:p>
        </w:tc>
      </w:tr>
      <w:tr w:rsidR="00C949D6" w:rsidRPr="00A35F12" w14:paraId="0909719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8C" w14:textId="77777777" w:rsidR="00C949D6" w:rsidRPr="00A35F12" w:rsidRDefault="00C949D6" w:rsidP="00C949D6">
            <w:pPr>
              <w:jc w:val="left"/>
              <w:rPr>
                <w:sz w:val="18"/>
                <w:szCs w:val="18"/>
                <w:lang w:val="ru-RU" w:eastAsia="zh-CN"/>
              </w:rPr>
            </w:pPr>
            <w:r w:rsidRPr="00A35F12">
              <w:rPr>
                <w:sz w:val="18"/>
                <w:szCs w:val="18"/>
                <w:lang w:val="ru-RU" w:eastAsia="zh-CN"/>
              </w:rPr>
              <w:t>Лаосская Народно-Демократическая Республика</w:t>
            </w:r>
          </w:p>
        </w:tc>
        <w:tc>
          <w:tcPr>
            <w:tcW w:w="1178" w:type="dxa"/>
            <w:tcBorders>
              <w:top w:val="nil"/>
              <w:left w:val="nil"/>
              <w:bottom w:val="single" w:sz="4" w:space="0" w:color="auto"/>
              <w:right w:val="single" w:sz="4" w:space="0" w:color="auto"/>
            </w:tcBorders>
            <w:shd w:val="clear" w:color="auto" w:fill="auto"/>
            <w:vAlign w:val="center"/>
            <w:hideMark/>
          </w:tcPr>
          <w:p w14:paraId="0909718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718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18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0909719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0909719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562</w:t>
            </w:r>
          </w:p>
        </w:tc>
      </w:tr>
      <w:tr w:rsidR="00C949D6" w:rsidRPr="00A35F12" w14:paraId="0909719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93"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lastRenderedPageBreak/>
              <w:t>Латвия</w:t>
            </w:r>
          </w:p>
        </w:tc>
        <w:tc>
          <w:tcPr>
            <w:tcW w:w="1178" w:type="dxa"/>
            <w:tcBorders>
              <w:top w:val="nil"/>
              <w:left w:val="nil"/>
              <w:bottom w:val="single" w:sz="4" w:space="0" w:color="auto"/>
              <w:right w:val="single" w:sz="4" w:space="0" w:color="auto"/>
            </w:tcBorders>
            <w:shd w:val="clear" w:color="auto" w:fill="auto"/>
            <w:vAlign w:val="center"/>
            <w:hideMark/>
          </w:tcPr>
          <w:p w14:paraId="0909719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050</w:t>
            </w:r>
          </w:p>
        </w:tc>
        <w:tc>
          <w:tcPr>
            <w:tcW w:w="1178" w:type="dxa"/>
            <w:tcBorders>
              <w:top w:val="nil"/>
              <w:left w:val="nil"/>
              <w:bottom w:val="single" w:sz="4" w:space="0" w:color="auto"/>
              <w:right w:val="single" w:sz="4" w:space="0" w:color="auto"/>
            </w:tcBorders>
            <w:shd w:val="clear" w:color="auto" w:fill="auto"/>
            <w:noWrap/>
            <w:vAlign w:val="center"/>
            <w:hideMark/>
          </w:tcPr>
          <w:p w14:paraId="0909719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071</w:t>
            </w:r>
          </w:p>
        </w:tc>
        <w:tc>
          <w:tcPr>
            <w:tcW w:w="1178" w:type="dxa"/>
            <w:tcBorders>
              <w:top w:val="nil"/>
              <w:left w:val="nil"/>
              <w:bottom w:val="single" w:sz="4" w:space="0" w:color="auto"/>
              <w:right w:val="single" w:sz="4" w:space="0" w:color="auto"/>
            </w:tcBorders>
            <w:shd w:val="clear" w:color="auto" w:fill="auto"/>
            <w:noWrap/>
            <w:vAlign w:val="center"/>
            <w:hideMark/>
          </w:tcPr>
          <w:p w14:paraId="0909719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916</w:t>
            </w:r>
          </w:p>
        </w:tc>
        <w:tc>
          <w:tcPr>
            <w:tcW w:w="1178" w:type="dxa"/>
            <w:tcBorders>
              <w:top w:val="nil"/>
              <w:left w:val="nil"/>
              <w:bottom w:val="single" w:sz="4" w:space="0" w:color="auto"/>
              <w:right w:val="single" w:sz="4" w:space="0" w:color="auto"/>
            </w:tcBorders>
            <w:shd w:val="clear" w:color="auto" w:fill="auto"/>
            <w:noWrap/>
            <w:vAlign w:val="center"/>
            <w:hideMark/>
          </w:tcPr>
          <w:p w14:paraId="0909719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w:t>
            </w:r>
            <w:r>
              <w:rPr>
                <w:color w:val="000000"/>
                <w:sz w:val="18"/>
                <w:szCs w:val="18"/>
                <w:lang w:val="ru-RU" w:eastAsia="zh-CN"/>
              </w:rPr>
              <w:t xml:space="preserve"> </w:t>
            </w:r>
            <w:r w:rsidRPr="00A35F12">
              <w:rPr>
                <w:color w:val="000000"/>
                <w:sz w:val="18"/>
                <w:szCs w:val="18"/>
                <w:lang w:val="ru-RU" w:eastAsia="zh-CN"/>
              </w:rPr>
              <w:t>101</w:t>
            </w:r>
          </w:p>
        </w:tc>
        <w:tc>
          <w:tcPr>
            <w:tcW w:w="1178" w:type="dxa"/>
            <w:tcBorders>
              <w:top w:val="nil"/>
              <w:left w:val="nil"/>
              <w:bottom w:val="single" w:sz="4" w:space="0" w:color="auto"/>
              <w:right w:val="single" w:sz="4" w:space="0" w:color="auto"/>
            </w:tcBorders>
            <w:shd w:val="clear" w:color="auto" w:fill="auto"/>
            <w:noWrap/>
            <w:vAlign w:val="center"/>
            <w:hideMark/>
          </w:tcPr>
          <w:p w14:paraId="0909719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w:t>
            </w:r>
            <w:r>
              <w:rPr>
                <w:color w:val="000000"/>
                <w:sz w:val="18"/>
                <w:szCs w:val="18"/>
                <w:lang w:val="ru-RU" w:eastAsia="zh-CN"/>
              </w:rPr>
              <w:t xml:space="preserve"> </w:t>
            </w:r>
            <w:r w:rsidRPr="00A35F12">
              <w:rPr>
                <w:color w:val="000000"/>
                <w:sz w:val="18"/>
                <w:szCs w:val="18"/>
                <w:lang w:val="ru-RU" w:eastAsia="zh-CN"/>
              </w:rPr>
              <w:t>017</w:t>
            </w:r>
          </w:p>
        </w:tc>
      </w:tr>
      <w:tr w:rsidR="00C949D6" w:rsidRPr="00A35F12" w14:paraId="090971A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9A"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Лесото</w:t>
            </w:r>
          </w:p>
        </w:tc>
        <w:tc>
          <w:tcPr>
            <w:tcW w:w="1178" w:type="dxa"/>
            <w:tcBorders>
              <w:top w:val="nil"/>
              <w:left w:val="nil"/>
              <w:bottom w:val="single" w:sz="4" w:space="0" w:color="auto"/>
              <w:right w:val="single" w:sz="4" w:space="0" w:color="auto"/>
            </w:tcBorders>
            <w:shd w:val="clear" w:color="auto" w:fill="auto"/>
            <w:vAlign w:val="center"/>
            <w:hideMark/>
          </w:tcPr>
          <w:p w14:paraId="0909719B"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9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9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19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19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80</w:t>
            </w:r>
          </w:p>
        </w:tc>
      </w:tr>
      <w:tr w:rsidR="00C949D6" w:rsidRPr="00A35F12" w14:paraId="090971A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A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Либерия</w:t>
            </w:r>
          </w:p>
        </w:tc>
        <w:tc>
          <w:tcPr>
            <w:tcW w:w="1178" w:type="dxa"/>
            <w:tcBorders>
              <w:top w:val="nil"/>
              <w:left w:val="nil"/>
              <w:bottom w:val="single" w:sz="4" w:space="0" w:color="auto"/>
              <w:right w:val="single" w:sz="4" w:space="0" w:color="auto"/>
            </w:tcBorders>
            <w:shd w:val="clear" w:color="auto" w:fill="auto"/>
            <w:vAlign w:val="center"/>
            <w:hideMark/>
          </w:tcPr>
          <w:p w14:paraId="090971A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A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1A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1A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1A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80</w:t>
            </w:r>
          </w:p>
        </w:tc>
      </w:tr>
      <w:tr w:rsidR="00C949D6" w:rsidRPr="00A35F12" w14:paraId="090971A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A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Ливан</w:t>
            </w:r>
          </w:p>
        </w:tc>
        <w:tc>
          <w:tcPr>
            <w:tcW w:w="1178" w:type="dxa"/>
            <w:tcBorders>
              <w:top w:val="nil"/>
              <w:left w:val="nil"/>
              <w:bottom w:val="single" w:sz="4" w:space="0" w:color="auto"/>
              <w:right w:val="single" w:sz="4" w:space="0" w:color="auto"/>
            </w:tcBorders>
            <w:shd w:val="clear" w:color="auto" w:fill="auto"/>
            <w:vAlign w:val="center"/>
            <w:hideMark/>
          </w:tcPr>
          <w:p w14:paraId="090971A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036</w:t>
            </w:r>
          </w:p>
        </w:tc>
        <w:tc>
          <w:tcPr>
            <w:tcW w:w="1178" w:type="dxa"/>
            <w:tcBorders>
              <w:top w:val="nil"/>
              <w:left w:val="nil"/>
              <w:bottom w:val="single" w:sz="4" w:space="0" w:color="auto"/>
              <w:right w:val="single" w:sz="4" w:space="0" w:color="auto"/>
            </w:tcBorders>
            <w:shd w:val="clear" w:color="auto" w:fill="auto"/>
            <w:noWrap/>
            <w:vAlign w:val="center"/>
            <w:hideMark/>
          </w:tcPr>
          <w:p w14:paraId="090971A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051</w:t>
            </w:r>
          </w:p>
        </w:tc>
        <w:tc>
          <w:tcPr>
            <w:tcW w:w="1178" w:type="dxa"/>
            <w:tcBorders>
              <w:top w:val="nil"/>
              <w:left w:val="nil"/>
              <w:bottom w:val="single" w:sz="4" w:space="0" w:color="auto"/>
              <w:right w:val="single" w:sz="4" w:space="0" w:color="auto"/>
            </w:tcBorders>
            <w:shd w:val="clear" w:color="auto" w:fill="auto"/>
            <w:noWrap/>
            <w:vAlign w:val="center"/>
            <w:hideMark/>
          </w:tcPr>
          <w:p w14:paraId="090971A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379</w:t>
            </w:r>
          </w:p>
        </w:tc>
        <w:tc>
          <w:tcPr>
            <w:tcW w:w="1178" w:type="dxa"/>
            <w:tcBorders>
              <w:top w:val="nil"/>
              <w:left w:val="nil"/>
              <w:bottom w:val="single" w:sz="4" w:space="0" w:color="auto"/>
              <w:right w:val="single" w:sz="4" w:space="0" w:color="auto"/>
            </w:tcBorders>
            <w:shd w:val="clear" w:color="auto" w:fill="auto"/>
            <w:noWrap/>
            <w:vAlign w:val="center"/>
            <w:hideMark/>
          </w:tcPr>
          <w:p w14:paraId="090971A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513</w:t>
            </w:r>
          </w:p>
        </w:tc>
        <w:tc>
          <w:tcPr>
            <w:tcW w:w="1178" w:type="dxa"/>
            <w:tcBorders>
              <w:top w:val="nil"/>
              <w:left w:val="nil"/>
              <w:bottom w:val="single" w:sz="4" w:space="0" w:color="auto"/>
              <w:right w:val="single" w:sz="4" w:space="0" w:color="auto"/>
            </w:tcBorders>
            <w:shd w:val="clear" w:color="auto" w:fill="auto"/>
            <w:noWrap/>
            <w:vAlign w:val="center"/>
            <w:hideMark/>
          </w:tcPr>
          <w:p w14:paraId="090971A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w:t>
            </w:r>
            <w:r>
              <w:rPr>
                <w:color w:val="000000"/>
                <w:sz w:val="18"/>
                <w:szCs w:val="18"/>
                <w:lang w:val="ru-RU" w:eastAsia="zh-CN"/>
              </w:rPr>
              <w:t xml:space="preserve"> </w:t>
            </w:r>
            <w:r w:rsidRPr="00A35F12">
              <w:rPr>
                <w:color w:val="000000"/>
                <w:sz w:val="18"/>
                <w:szCs w:val="18"/>
                <w:lang w:val="ru-RU" w:eastAsia="zh-CN"/>
              </w:rPr>
              <w:t>892</w:t>
            </w:r>
          </w:p>
        </w:tc>
      </w:tr>
      <w:tr w:rsidR="00C949D6" w:rsidRPr="00A35F12" w14:paraId="090971B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A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Ливия</w:t>
            </w:r>
          </w:p>
        </w:tc>
        <w:tc>
          <w:tcPr>
            <w:tcW w:w="1178" w:type="dxa"/>
            <w:tcBorders>
              <w:top w:val="nil"/>
              <w:left w:val="nil"/>
              <w:bottom w:val="single" w:sz="4" w:space="0" w:color="auto"/>
              <w:right w:val="single" w:sz="4" w:space="0" w:color="auto"/>
            </w:tcBorders>
            <w:shd w:val="clear" w:color="auto" w:fill="auto"/>
            <w:vAlign w:val="center"/>
            <w:hideMark/>
          </w:tcPr>
          <w:p w14:paraId="090971B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018</w:t>
            </w:r>
          </w:p>
        </w:tc>
        <w:tc>
          <w:tcPr>
            <w:tcW w:w="1178" w:type="dxa"/>
            <w:tcBorders>
              <w:top w:val="nil"/>
              <w:left w:val="nil"/>
              <w:bottom w:val="single" w:sz="4" w:space="0" w:color="auto"/>
              <w:right w:val="single" w:sz="4" w:space="0" w:color="auto"/>
            </w:tcBorders>
            <w:shd w:val="clear" w:color="auto" w:fill="auto"/>
            <w:noWrap/>
            <w:vAlign w:val="center"/>
            <w:hideMark/>
          </w:tcPr>
          <w:p w14:paraId="090971B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025</w:t>
            </w:r>
          </w:p>
        </w:tc>
        <w:tc>
          <w:tcPr>
            <w:tcW w:w="1178" w:type="dxa"/>
            <w:tcBorders>
              <w:top w:val="nil"/>
              <w:left w:val="nil"/>
              <w:bottom w:val="single" w:sz="4" w:space="0" w:color="auto"/>
              <w:right w:val="single" w:sz="4" w:space="0" w:color="auto"/>
            </w:tcBorders>
            <w:shd w:val="clear" w:color="auto" w:fill="auto"/>
            <w:noWrap/>
            <w:vAlign w:val="center"/>
            <w:hideMark/>
          </w:tcPr>
          <w:p w14:paraId="090971B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690</w:t>
            </w:r>
          </w:p>
        </w:tc>
        <w:tc>
          <w:tcPr>
            <w:tcW w:w="1178" w:type="dxa"/>
            <w:tcBorders>
              <w:top w:val="nil"/>
              <w:left w:val="nil"/>
              <w:bottom w:val="single" w:sz="4" w:space="0" w:color="auto"/>
              <w:right w:val="single" w:sz="4" w:space="0" w:color="auto"/>
            </w:tcBorders>
            <w:shd w:val="clear" w:color="auto" w:fill="auto"/>
            <w:noWrap/>
            <w:vAlign w:val="center"/>
            <w:hideMark/>
          </w:tcPr>
          <w:p w14:paraId="090971B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756</w:t>
            </w:r>
          </w:p>
        </w:tc>
        <w:tc>
          <w:tcPr>
            <w:tcW w:w="1178" w:type="dxa"/>
            <w:tcBorders>
              <w:top w:val="nil"/>
              <w:left w:val="nil"/>
              <w:bottom w:val="single" w:sz="4" w:space="0" w:color="auto"/>
              <w:right w:val="single" w:sz="4" w:space="0" w:color="auto"/>
            </w:tcBorders>
            <w:shd w:val="clear" w:color="auto" w:fill="auto"/>
            <w:noWrap/>
            <w:vAlign w:val="center"/>
            <w:hideMark/>
          </w:tcPr>
          <w:p w14:paraId="090971B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446</w:t>
            </w:r>
          </w:p>
        </w:tc>
      </w:tr>
      <w:tr w:rsidR="00C949D6" w:rsidRPr="00A35F12" w14:paraId="090971B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B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Литва</w:t>
            </w:r>
          </w:p>
        </w:tc>
        <w:tc>
          <w:tcPr>
            <w:tcW w:w="1178" w:type="dxa"/>
            <w:tcBorders>
              <w:top w:val="nil"/>
              <w:left w:val="nil"/>
              <w:bottom w:val="single" w:sz="4" w:space="0" w:color="auto"/>
              <w:right w:val="single" w:sz="4" w:space="0" w:color="auto"/>
            </w:tcBorders>
            <w:shd w:val="clear" w:color="auto" w:fill="auto"/>
            <w:vAlign w:val="center"/>
            <w:hideMark/>
          </w:tcPr>
          <w:p w14:paraId="090971B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077</w:t>
            </w:r>
          </w:p>
        </w:tc>
        <w:tc>
          <w:tcPr>
            <w:tcW w:w="1178" w:type="dxa"/>
            <w:tcBorders>
              <w:top w:val="nil"/>
              <w:left w:val="nil"/>
              <w:bottom w:val="single" w:sz="4" w:space="0" w:color="auto"/>
              <w:right w:val="single" w:sz="4" w:space="0" w:color="auto"/>
            </w:tcBorders>
            <w:shd w:val="clear" w:color="auto" w:fill="auto"/>
            <w:noWrap/>
            <w:vAlign w:val="center"/>
            <w:hideMark/>
          </w:tcPr>
          <w:p w14:paraId="090971B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109</w:t>
            </w:r>
          </w:p>
        </w:tc>
        <w:tc>
          <w:tcPr>
            <w:tcW w:w="1178" w:type="dxa"/>
            <w:tcBorders>
              <w:top w:val="nil"/>
              <w:left w:val="nil"/>
              <w:bottom w:val="single" w:sz="4" w:space="0" w:color="auto"/>
              <w:right w:val="single" w:sz="4" w:space="0" w:color="auto"/>
            </w:tcBorders>
            <w:shd w:val="clear" w:color="auto" w:fill="auto"/>
            <w:noWrap/>
            <w:vAlign w:val="center"/>
            <w:hideMark/>
          </w:tcPr>
          <w:p w14:paraId="090971B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w:t>
            </w:r>
            <w:r>
              <w:rPr>
                <w:color w:val="000000"/>
                <w:sz w:val="18"/>
                <w:szCs w:val="18"/>
                <w:lang w:val="ru-RU" w:eastAsia="zh-CN"/>
              </w:rPr>
              <w:t xml:space="preserve"> </w:t>
            </w:r>
            <w:r w:rsidRPr="00A35F12">
              <w:rPr>
                <w:color w:val="000000"/>
                <w:sz w:val="18"/>
                <w:szCs w:val="18"/>
                <w:lang w:val="ru-RU" w:eastAsia="zh-CN"/>
              </w:rPr>
              <w:t>950</w:t>
            </w:r>
          </w:p>
        </w:tc>
        <w:tc>
          <w:tcPr>
            <w:tcW w:w="1178" w:type="dxa"/>
            <w:tcBorders>
              <w:top w:val="nil"/>
              <w:left w:val="nil"/>
              <w:bottom w:val="single" w:sz="4" w:space="0" w:color="auto"/>
              <w:right w:val="single" w:sz="4" w:space="0" w:color="auto"/>
            </w:tcBorders>
            <w:shd w:val="clear" w:color="auto" w:fill="auto"/>
            <w:noWrap/>
            <w:vAlign w:val="center"/>
            <w:hideMark/>
          </w:tcPr>
          <w:p w14:paraId="090971B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w:t>
            </w:r>
            <w:r>
              <w:rPr>
                <w:color w:val="000000"/>
                <w:sz w:val="18"/>
                <w:szCs w:val="18"/>
                <w:lang w:val="ru-RU" w:eastAsia="zh-CN"/>
              </w:rPr>
              <w:t xml:space="preserve"> </w:t>
            </w:r>
            <w:r w:rsidRPr="00A35F12">
              <w:rPr>
                <w:color w:val="000000"/>
                <w:sz w:val="18"/>
                <w:szCs w:val="18"/>
                <w:lang w:val="ru-RU" w:eastAsia="zh-CN"/>
              </w:rPr>
              <w:t>236</w:t>
            </w:r>
          </w:p>
        </w:tc>
        <w:tc>
          <w:tcPr>
            <w:tcW w:w="1178" w:type="dxa"/>
            <w:tcBorders>
              <w:top w:val="nil"/>
              <w:left w:val="nil"/>
              <w:bottom w:val="single" w:sz="4" w:space="0" w:color="auto"/>
              <w:right w:val="single" w:sz="4" w:space="0" w:color="auto"/>
            </w:tcBorders>
            <w:shd w:val="clear" w:color="auto" w:fill="auto"/>
            <w:noWrap/>
            <w:vAlign w:val="center"/>
            <w:hideMark/>
          </w:tcPr>
          <w:p w14:paraId="090971B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6</w:t>
            </w:r>
            <w:r>
              <w:rPr>
                <w:color w:val="000000"/>
                <w:sz w:val="18"/>
                <w:szCs w:val="18"/>
                <w:lang w:val="ru-RU" w:eastAsia="zh-CN"/>
              </w:rPr>
              <w:t xml:space="preserve"> </w:t>
            </w:r>
            <w:r w:rsidRPr="00A35F12">
              <w:rPr>
                <w:color w:val="000000"/>
                <w:sz w:val="18"/>
                <w:szCs w:val="18"/>
                <w:lang w:val="ru-RU" w:eastAsia="zh-CN"/>
              </w:rPr>
              <w:t>186</w:t>
            </w:r>
          </w:p>
        </w:tc>
      </w:tr>
      <w:tr w:rsidR="00C949D6" w:rsidRPr="00A35F12" w14:paraId="090971C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B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Люксембург</w:t>
            </w:r>
          </w:p>
        </w:tc>
        <w:tc>
          <w:tcPr>
            <w:tcW w:w="1178" w:type="dxa"/>
            <w:tcBorders>
              <w:top w:val="nil"/>
              <w:left w:val="nil"/>
              <w:bottom w:val="single" w:sz="4" w:space="0" w:color="auto"/>
              <w:right w:val="single" w:sz="4" w:space="0" w:color="auto"/>
            </w:tcBorders>
            <w:shd w:val="clear" w:color="auto" w:fill="auto"/>
            <w:vAlign w:val="center"/>
            <w:hideMark/>
          </w:tcPr>
          <w:p w14:paraId="090971B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068</w:t>
            </w:r>
          </w:p>
        </w:tc>
        <w:tc>
          <w:tcPr>
            <w:tcW w:w="1178" w:type="dxa"/>
            <w:tcBorders>
              <w:top w:val="nil"/>
              <w:left w:val="nil"/>
              <w:bottom w:val="single" w:sz="4" w:space="0" w:color="auto"/>
              <w:right w:val="single" w:sz="4" w:space="0" w:color="auto"/>
            </w:tcBorders>
            <w:shd w:val="clear" w:color="auto" w:fill="auto"/>
            <w:noWrap/>
            <w:vAlign w:val="center"/>
            <w:hideMark/>
          </w:tcPr>
          <w:p w14:paraId="090971B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096</w:t>
            </w:r>
          </w:p>
        </w:tc>
        <w:tc>
          <w:tcPr>
            <w:tcW w:w="1178" w:type="dxa"/>
            <w:tcBorders>
              <w:top w:val="nil"/>
              <w:left w:val="nil"/>
              <w:bottom w:val="single" w:sz="4" w:space="0" w:color="auto"/>
              <w:right w:val="single" w:sz="4" w:space="0" w:color="auto"/>
            </w:tcBorders>
            <w:shd w:val="clear" w:color="auto" w:fill="auto"/>
            <w:noWrap/>
            <w:vAlign w:val="center"/>
            <w:hideMark/>
          </w:tcPr>
          <w:p w14:paraId="090971C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w:t>
            </w:r>
            <w:r>
              <w:rPr>
                <w:color w:val="000000"/>
                <w:sz w:val="18"/>
                <w:szCs w:val="18"/>
                <w:lang w:val="ru-RU" w:eastAsia="zh-CN"/>
              </w:rPr>
              <w:t xml:space="preserve"> </w:t>
            </w:r>
            <w:r w:rsidRPr="00A35F12">
              <w:rPr>
                <w:color w:val="000000"/>
                <w:sz w:val="18"/>
                <w:szCs w:val="18"/>
                <w:lang w:val="ru-RU" w:eastAsia="zh-CN"/>
              </w:rPr>
              <w:t>605</w:t>
            </w:r>
          </w:p>
        </w:tc>
        <w:tc>
          <w:tcPr>
            <w:tcW w:w="1178" w:type="dxa"/>
            <w:tcBorders>
              <w:top w:val="nil"/>
              <w:left w:val="nil"/>
              <w:bottom w:val="single" w:sz="4" w:space="0" w:color="auto"/>
              <w:right w:val="single" w:sz="4" w:space="0" w:color="auto"/>
            </w:tcBorders>
            <w:shd w:val="clear" w:color="auto" w:fill="auto"/>
            <w:noWrap/>
            <w:vAlign w:val="center"/>
            <w:hideMark/>
          </w:tcPr>
          <w:p w14:paraId="090971C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w:t>
            </w:r>
            <w:r>
              <w:rPr>
                <w:color w:val="000000"/>
                <w:sz w:val="18"/>
                <w:szCs w:val="18"/>
                <w:lang w:val="ru-RU" w:eastAsia="zh-CN"/>
              </w:rPr>
              <w:t xml:space="preserve"> </w:t>
            </w:r>
            <w:r w:rsidRPr="00A35F12">
              <w:rPr>
                <w:color w:val="000000"/>
                <w:sz w:val="18"/>
                <w:szCs w:val="18"/>
                <w:lang w:val="ru-RU" w:eastAsia="zh-CN"/>
              </w:rPr>
              <w:t>858</w:t>
            </w:r>
          </w:p>
        </w:tc>
        <w:tc>
          <w:tcPr>
            <w:tcW w:w="1178" w:type="dxa"/>
            <w:tcBorders>
              <w:top w:val="nil"/>
              <w:left w:val="nil"/>
              <w:bottom w:val="single" w:sz="4" w:space="0" w:color="auto"/>
              <w:right w:val="single" w:sz="4" w:space="0" w:color="auto"/>
            </w:tcBorders>
            <w:shd w:val="clear" w:color="auto" w:fill="auto"/>
            <w:noWrap/>
            <w:vAlign w:val="center"/>
            <w:hideMark/>
          </w:tcPr>
          <w:p w14:paraId="090971C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w:t>
            </w:r>
            <w:r>
              <w:rPr>
                <w:color w:val="000000"/>
                <w:sz w:val="18"/>
                <w:szCs w:val="18"/>
                <w:lang w:val="ru-RU" w:eastAsia="zh-CN"/>
              </w:rPr>
              <w:t xml:space="preserve"> </w:t>
            </w:r>
            <w:r w:rsidRPr="00A35F12">
              <w:rPr>
                <w:color w:val="000000"/>
                <w:sz w:val="18"/>
                <w:szCs w:val="18"/>
                <w:lang w:val="ru-RU" w:eastAsia="zh-CN"/>
              </w:rPr>
              <w:t>463</w:t>
            </w:r>
          </w:p>
        </w:tc>
      </w:tr>
      <w:tr w:rsidR="00C949D6" w:rsidRPr="00A35F12" w14:paraId="090971C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C4"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Маврикий</w:t>
            </w:r>
          </w:p>
        </w:tc>
        <w:tc>
          <w:tcPr>
            <w:tcW w:w="1178" w:type="dxa"/>
            <w:tcBorders>
              <w:top w:val="nil"/>
              <w:left w:val="nil"/>
              <w:bottom w:val="single" w:sz="4" w:space="0" w:color="auto"/>
              <w:right w:val="single" w:sz="4" w:space="0" w:color="auto"/>
            </w:tcBorders>
            <w:shd w:val="clear" w:color="auto" w:fill="auto"/>
            <w:vAlign w:val="center"/>
            <w:hideMark/>
          </w:tcPr>
          <w:p w14:paraId="090971C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019</w:t>
            </w:r>
          </w:p>
        </w:tc>
        <w:tc>
          <w:tcPr>
            <w:tcW w:w="1178" w:type="dxa"/>
            <w:tcBorders>
              <w:top w:val="nil"/>
              <w:left w:val="nil"/>
              <w:bottom w:val="single" w:sz="4" w:space="0" w:color="auto"/>
              <w:right w:val="single" w:sz="4" w:space="0" w:color="auto"/>
            </w:tcBorders>
            <w:shd w:val="clear" w:color="auto" w:fill="auto"/>
            <w:noWrap/>
            <w:vAlign w:val="center"/>
            <w:hideMark/>
          </w:tcPr>
          <w:p w14:paraId="090971C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027</w:t>
            </w:r>
          </w:p>
        </w:tc>
        <w:tc>
          <w:tcPr>
            <w:tcW w:w="1178" w:type="dxa"/>
            <w:tcBorders>
              <w:top w:val="nil"/>
              <w:left w:val="nil"/>
              <w:bottom w:val="single" w:sz="4" w:space="0" w:color="auto"/>
              <w:right w:val="single" w:sz="4" w:space="0" w:color="auto"/>
            </w:tcBorders>
            <w:shd w:val="clear" w:color="auto" w:fill="auto"/>
            <w:noWrap/>
            <w:vAlign w:val="center"/>
            <w:hideMark/>
          </w:tcPr>
          <w:p w14:paraId="090971C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090971C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090971C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526</w:t>
            </w:r>
          </w:p>
        </w:tc>
      </w:tr>
      <w:tr w:rsidR="00C949D6" w:rsidRPr="00A35F12" w14:paraId="090971D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C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Мавритания</w:t>
            </w:r>
          </w:p>
        </w:tc>
        <w:tc>
          <w:tcPr>
            <w:tcW w:w="1178" w:type="dxa"/>
            <w:tcBorders>
              <w:top w:val="nil"/>
              <w:left w:val="nil"/>
              <w:bottom w:val="single" w:sz="4" w:space="0" w:color="auto"/>
              <w:right w:val="single" w:sz="4" w:space="0" w:color="auto"/>
            </w:tcBorders>
            <w:shd w:val="clear" w:color="auto" w:fill="auto"/>
            <w:vAlign w:val="center"/>
            <w:hideMark/>
          </w:tcPr>
          <w:p w14:paraId="090971C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002</w:t>
            </w:r>
          </w:p>
        </w:tc>
        <w:tc>
          <w:tcPr>
            <w:tcW w:w="1178" w:type="dxa"/>
            <w:tcBorders>
              <w:top w:val="nil"/>
              <w:left w:val="nil"/>
              <w:bottom w:val="single" w:sz="4" w:space="0" w:color="auto"/>
              <w:right w:val="single" w:sz="4" w:space="0" w:color="auto"/>
            </w:tcBorders>
            <w:shd w:val="clear" w:color="auto" w:fill="auto"/>
            <w:noWrap/>
            <w:vAlign w:val="center"/>
            <w:hideMark/>
          </w:tcPr>
          <w:p w14:paraId="090971C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1C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90971C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090971D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161</w:t>
            </w:r>
          </w:p>
        </w:tc>
      </w:tr>
      <w:tr w:rsidR="00C949D6" w:rsidRPr="00A35F12" w14:paraId="090971D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D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Мадагаскар</w:t>
            </w:r>
          </w:p>
        </w:tc>
        <w:tc>
          <w:tcPr>
            <w:tcW w:w="1178" w:type="dxa"/>
            <w:tcBorders>
              <w:top w:val="nil"/>
              <w:left w:val="nil"/>
              <w:bottom w:val="single" w:sz="4" w:space="0" w:color="auto"/>
              <w:right w:val="single" w:sz="4" w:space="0" w:color="auto"/>
            </w:tcBorders>
            <w:shd w:val="clear" w:color="auto" w:fill="auto"/>
            <w:vAlign w:val="center"/>
            <w:hideMark/>
          </w:tcPr>
          <w:p w14:paraId="090971D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1D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006</w:t>
            </w:r>
          </w:p>
        </w:tc>
        <w:tc>
          <w:tcPr>
            <w:tcW w:w="1178" w:type="dxa"/>
            <w:tcBorders>
              <w:top w:val="nil"/>
              <w:left w:val="nil"/>
              <w:bottom w:val="single" w:sz="4" w:space="0" w:color="auto"/>
              <w:right w:val="single" w:sz="4" w:space="0" w:color="auto"/>
            </w:tcBorders>
            <w:shd w:val="clear" w:color="auto" w:fill="auto"/>
            <w:noWrap/>
            <w:vAlign w:val="center"/>
            <w:hideMark/>
          </w:tcPr>
          <w:p w14:paraId="090971D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90971D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090971D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321</w:t>
            </w:r>
          </w:p>
        </w:tc>
      </w:tr>
      <w:tr w:rsidR="00C949D6" w:rsidRPr="00A35F12" w14:paraId="090971D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D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Малави</w:t>
            </w:r>
          </w:p>
        </w:tc>
        <w:tc>
          <w:tcPr>
            <w:tcW w:w="1178" w:type="dxa"/>
            <w:tcBorders>
              <w:top w:val="nil"/>
              <w:left w:val="nil"/>
              <w:bottom w:val="single" w:sz="4" w:space="0" w:color="auto"/>
              <w:right w:val="single" w:sz="4" w:space="0" w:color="auto"/>
            </w:tcBorders>
            <w:shd w:val="clear" w:color="auto" w:fill="auto"/>
            <w:vAlign w:val="center"/>
            <w:hideMark/>
          </w:tcPr>
          <w:p w14:paraId="090971D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002</w:t>
            </w:r>
          </w:p>
        </w:tc>
        <w:tc>
          <w:tcPr>
            <w:tcW w:w="1178" w:type="dxa"/>
            <w:tcBorders>
              <w:top w:val="nil"/>
              <w:left w:val="nil"/>
              <w:bottom w:val="single" w:sz="4" w:space="0" w:color="auto"/>
              <w:right w:val="single" w:sz="4" w:space="0" w:color="auto"/>
            </w:tcBorders>
            <w:shd w:val="clear" w:color="auto" w:fill="auto"/>
            <w:noWrap/>
            <w:vAlign w:val="center"/>
            <w:hideMark/>
          </w:tcPr>
          <w:p w14:paraId="090971D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1D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90971D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090971D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161</w:t>
            </w:r>
          </w:p>
        </w:tc>
      </w:tr>
      <w:tr w:rsidR="00C949D6" w:rsidRPr="00A35F12" w14:paraId="090971E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E0"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Малайзия</w:t>
            </w:r>
          </w:p>
        </w:tc>
        <w:tc>
          <w:tcPr>
            <w:tcW w:w="1178" w:type="dxa"/>
            <w:tcBorders>
              <w:top w:val="nil"/>
              <w:left w:val="nil"/>
              <w:bottom w:val="single" w:sz="4" w:space="0" w:color="auto"/>
              <w:right w:val="single" w:sz="4" w:space="0" w:color="auto"/>
            </w:tcBorders>
            <w:shd w:val="clear" w:color="auto" w:fill="auto"/>
            <w:vAlign w:val="center"/>
            <w:hideMark/>
          </w:tcPr>
          <w:p w14:paraId="090971E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348</w:t>
            </w:r>
          </w:p>
        </w:tc>
        <w:tc>
          <w:tcPr>
            <w:tcW w:w="1178" w:type="dxa"/>
            <w:tcBorders>
              <w:top w:val="nil"/>
              <w:left w:val="nil"/>
              <w:bottom w:val="single" w:sz="4" w:space="0" w:color="auto"/>
              <w:right w:val="single" w:sz="4" w:space="0" w:color="auto"/>
            </w:tcBorders>
            <w:shd w:val="clear" w:color="auto" w:fill="auto"/>
            <w:noWrap/>
            <w:vAlign w:val="center"/>
            <w:hideMark/>
          </w:tcPr>
          <w:p w14:paraId="090971E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491</w:t>
            </w:r>
          </w:p>
        </w:tc>
        <w:tc>
          <w:tcPr>
            <w:tcW w:w="1178" w:type="dxa"/>
            <w:tcBorders>
              <w:top w:val="nil"/>
              <w:left w:val="nil"/>
              <w:bottom w:val="single" w:sz="4" w:space="0" w:color="auto"/>
              <w:right w:val="single" w:sz="4" w:space="0" w:color="auto"/>
            </w:tcBorders>
            <w:shd w:val="clear" w:color="auto" w:fill="auto"/>
            <w:noWrap/>
            <w:vAlign w:val="center"/>
            <w:hideMark/>
          </w:tcPr>
          <w:p w14:paraId="090971E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13</w:t>
            </w:r>
            <w:r>
              <w:rPr>
                <w:color w:val="000000"/>
                <w:sz w:val="18"/>
                <w:szCs w:val="18"/>
                <w:lang w:val="ru-RU" w:eastAsia="zh-CN"/>
              </w:rPr>
              <w:t xml:space="preserve"> </w:t>
            </w:r>
            <w:r w:rsidRPr="00A35F12">
              <w:rPr>
                <w:color w:val="000000"/>
                <w:sz w:val="18"/>
                <w:szCs w:val="18"/>
                <w:lang w:val="ru-RU" w:eastAsia="zh-CN"/>
              </w:rPr>
              <w:t>333</w:t>
            </w:r>
          </w:p>
        </w:tc>
        <w:tc>
          <w:tcPr>
            <w:tcW w:w="1178" w:type="dxa"/>
            <w:tcBorders>
              <w:top w:val="nil"/>
              <w:left w:val="nil"/>
              <w:bottom w:val="single" w:sz="4" w:space="0" w:color="auto"/>
              <w:right w:val="single" w:sz="4" w:space="0" w:color="auto"/>
            </w:tcBorders>
            <w:shd w:val="clear" w:color="auto" w:fill="auto"/>
            <w:noWrap/>
            <w:vAlign w:val="center"/>
            <w:hideMark/>
          </w:tcPr>
          <w:p w14:paraId="090971E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14</w:t>
            </w:r>
            <w:r>
              <w:rPr>
                <w:color w:val="000000"/>
                <w:sz w:val="18"/>
                <w:szCs w:val="18"/>
                <w:lang w:val="ru-RU" w:eastAsia="zh-CN"/>
              </w:rPr>
              <w:t xml:space="preserve"> </w:t>
            </w:r>
            <w:r w:rsidRPr="00A35F12">
              <w:rPr>
                <w:color w:val="000000"/>
                <w:sz w:val="18"/>
                <w:szCs w:val="18"/>
                <w:lang w:val="ru-RU" w:eastAsia="zh-CN"/>
              </w:rPr>
              <w:t>624</w:t>
            </w:r>
          </w:p>
        </w:tc>
        <w:tc>
          <w:tcPr>
            <w:tcW w:w="1178" w:type="dxa"/>
            <w:tcBorders>
              <w:top w:val="nil"/>
              <w:left w:val="nil"/>
              <w:bottom w:val="single" w:sz="4" w:space="0" w:color="auto"/>
              <w:right w:val="single" w:sz="4" w:space="0" w:color="auto"/>
            </w:tcBorders>
            <w:shd w:val="clear" w:color="auto" w:fill="auto"/>
            <w:noWrap/>
            <w:vAlign w:val="center"/>
            <w:hideMark/>
          </w:tcPr>
          <w:p w14:paraId="090971E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27</w:t>
            </w:r>
            <w:r>
              <w:rPr>
                <w:color w:val="000000"/>
                <w:sz w:val="18"/>
                <w:szCs w:val="18"/>
                <w:lang w:val="ru-RU" w:eastAsia="zh-CN"/>
              </w:rPr>
              <w:t xml:space="preserve"> </w:t>
            </w:r>
            <w:r w:rsidRPr="00A35F12">
              <w:rPr>
                <w:color w:val="000000"/>
                <w:sz w:val="18"/>
                <w:szCs w:val="18"/>
                <w:lang w:val="ru-RU" w:eastAsia="zh-CN"/>
              </w:rPr>
              <w:t>957</w:t>
            </w:r>
          </w:p>
        </w:tc>
      </w:tr>
      <w:tr w:rsidR="00C949D6" w:rsidRPr="00A35F12" w14:paraId="090971E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E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Мали</w:t>
            </w:r>
          </w:p>
        </w:tc>
        <w:tc>
          <w:tcPr>
            <w:tcW w:w="1178" w:type="dxa"/>
            <w:tcBorders>
              <w:top w:val="nil"/>
              <w:left w:val="nil"/>
              <w:bottom w:val="single" w:sz="4" w:space="0" w:color="auto"/>
              <w:right w:val="single" w:sz="4" w:space="0" w:color="auto"/>
            </w:tcBorders>
            <w:shd w:val="clear" w:color="auto" w:fill="auto"/>
            <w:vAlign w:val="center"/>
            <w:hideMark/>
          </w:tcPr>
          <w:p w14:paraId="090971E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005</w:t>
            </w:r>
          </w:p>
        </w:tc>
        <w:tc>
          <w:tcPr>
            <w:tcW w:w="1178" w:type="dxa"/>
            <w:tcBorders>
              <w:top w:val="nil"/>
              <w:left w:val="nil"/>
              <w:bottom w:val="single" w:sz="4" w:space="0" w:color="auto"/>
              <w:right w:val="single" w:sz="4" w:space="0" w:color="auto"/>
            </w:tcBorders>
            <w:shd w:val="clear" w:color="auto" w:fill="auto"/>
            <w:noWrap/>
            <w:vAlign w:val="center"/>
            <w:hideMark/>
          </w:tcPr>
          <w:p w14:paraId="090971E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71E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090971E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090971E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402</w:t>
            </w:r>
          </w:p>
        </w:tc>
      </w:tr>
      <w:tr w:rsidR="00C949D6" w:rsidRPr="00A35F12" w14:paraId="090971F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E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Мальдивы</w:t>
            </w:r>
          </w:p>
        </w:tc>
        <w:tc>
          <w:tcPr>
            <w:tcW w:w="1178" w:type="dxa"/>
            <w:tcBorders>
              <w:top w:val="nil"/>
              <w:left w:val="nil"/>
              <w:bottom w:val="single" w:sz="4" w:space="0" w:color="auto"/>
              <w:right w:val="single" w:sz="4" w:space="0" w:color="auto"/>
            </w:tcBorders>
            <w:shd w:val="clear" w:color="auto" w:fill="auto"/>
            <w:vAlign w:val="center"/>
            <w:hideMark/>
          </w:tcPr>
          <w:p w14:paraId="090971E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1F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006</w:t>
            </w:r>
          </w:p>
        </w:tc>
        <w:tc>
          <w:tcPr>
            <w:tcW w:w="1178" w:type="dxa"/>
            <w:tcBorders>
              <w:top w:val="nil"/>
              <w:left w:val="nil"/>
              <w:bottom w:val="single" w:sz="4" w:space="0" w:color="auto"/>
              <w:right w:val="single" w:sz="4" w:space="0" w:color="auto"/>
            </w:tcBorders>
            <w:shd w:val="clear" w:color="auto" w:fill="auto"/>
            <w:noWrap/>
            <w:vAlign w:val="center"/>
            <w:hideMark/>
          </w:tcPr>
          <w:p w14:paraId="090971F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90971F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090971F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321</w:t>
            </w:r>
          </w:p>
        </w:tc>
      </w:tr>
      <w:tr w:rsidR="00C949D6" w:rsidRPr="00A35F12" w14:paraId="090971F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F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Мальта</w:t>
            </w:r>
          </w:p>
        </w:tc>
        <w:tc>
          <w:tcPr>
            <w:tcW w:w="1178" w:type="dxa"/>
            <w:tcBorders>
              <w:top w:val="nil"/>
              <w:left w:val="nil"/>
              <w:bottom w:val="single" w:sz="4" w:space="0" w:color="auto"/>
              <w:right w:val="single" w:sz="4" w:space="0" w:color="auto"/>
            </w:tcBorders>
            <w:shd w:val="clear" w:color="auto" w:fill="auto"/>
            <w:vAlign w:val="center"/>
            <w:hideMark/>
          </w:tcPr>
          <w:p w14:paraId="090971F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019</w:t>
            </w:r>
          </w:p>
        </w:tc>
        <w:tc>
          <w:tcPr>
            <w:tcW w:w="1178" w:type="dxa"/>
            <w:tcBorders>
              <w:top w:val="nil"/>
              <w:left w:val="nil"/>
              <w:bottom w:val="single" w:sz="4" w:space="0" w:color="auto"/>
              <w:right w:val="single" w:sz="4" w:space="0" w:color="auto"/>
            </w:tcBorders>
            <w:shd w:val="clear" w:color="auto" w:fill="auto"/>
            <w:noWrap/>
            <w:vAlign w:val="center"/>
            <w:hideMark/>
          </w:tcPr>
          <w:p w14:paraId="090971F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027</w:t>
            </w:r>
          </w:p>
        </w:tc>
        <w:tc>
          <w:tcPr>
            <w:tcW w:w="1178" w:type="dxa"/>
            <w:tcBorders>
              <w:top w:val="nil"/>
              <w:left w:val="nil"/>
              <w:bottom w:val="single" w:sz="4" w:space="0" w:color="auto"/>
              <w:right w:val="single" w:sz="4" w:space="0" w:color="auto"/>
            </w:tcBorders>
            <w:shd w:val="clear" w:color="auto" w:fill="auto"/>
            <w:noWrap/>
            <w:vAlign w:val="center"/>
            <w:hideMark/>
          </w:tcPr>
          <w:p w14:paraId="090971F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090971F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090971F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526</w:t>
            </w:r>
          </w:p>
        </w:tc>
      </w:tr>
      <w:tr w:rsidR="00C949D6" w:rsidRPr="00A35F12" w14:paraId="0909720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1F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Марокко</w:t>
            </w:r>
          </w:p>
        </w:tc>
        <w:tc>
          <w:tcPr>
            <w:tcW w:w="1178" w:type="dxa"/>
            <w:tcBorders>
              <w:top w:val="nil"/>
              <w:left w:val="nil"/>
              <w:bottom w:val="single" w:sz="4" w:space="0" w:color="auto"/>
              <w:right w:val="single" w:sz="4" w:space="0" w:color="auto"/>
            </w:tcBorders>
            <w:shd w:val="clear" w:color="auto" w:fill="auto"/>
            <w:vAlign w:val="center"/>
            <w:hideMark/>
          </w:tcPr>
          <w:p w14:paraId="090971F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055</w:t>
            </w:r>
          </w:p>
        </w:tc>
        <w:tc>
          <w:tcPr>
            <w:tcW w:w="1178" w:type="dxa"/>
            <w:tcBorders>
              <w:top w:val="nil"/>
              <w:left w:val="nil"/>
              <w:bottom w:val="single" w:sz="4" w:space="0" w:color="auto"/>
              <w:right w:val="single" w:sz="4" w:space="0" w:color="auto"/>
            </w:tcBorders>
            <w:shd w:val="clear" w:color="auto" w:fill="auto"/>
            <w:noWrap/>
            <w:vAlign w:val="center"/>
            <w:hideMark/>
          </w:tcPr>
          <w:p w14:paraId="090971F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078</w:t>
            </w:r>
          </w:p>
        </w:tc>
        <w:tc>
          <w:tcPr>
            <w:tcW w:w="1178" w:type="dxa"/>
            <w:tcBorders>
              <w:top w:val="nil"/>
              <w:left w:val="nil"/>
              <w:bottom w:val="single" w:sz="4" w:space="0" w:color="auto"/>
              <w:right w:val="single" w:sz="4" w:space="0" w:color="auto"/>
            </w:tcBorders>
            <w:shd w:val="clear" w:color="auto" w:fill="auto"/>
            <w:noWrap/>
            <w:vAlign w:val="center"/>
            <w:hideMark/>
          </w:tcPr>
          <w:p w14:paraId="090971F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w:t>
            </w:r>
            <w:r>
              <w:rPr>
                <w:color w:val="000000"/>
                <w:sz w:val="18"/>
                <w:szCs w:val="18"/>
                <w:lang w:val="ru-RU" w:eastAsia="zh-CN"/>
              </w:rPr>
              <w:t xml:space="preserve"> </w:t>
            </w:r>
            <w:r w:rsidRPr="00A35F12">
              <w:rPr>
                <w:color w:val="000000"/>
                <w:sz w:val="18"/>
                <w:szCs w:val="18"/>
                <w:lang w:val="ru-RU" w:eastAsia="zh-CN"/>
              </w:rPr>
              <w:t>107</w:t>
            </w:r>
          </w:p>
        </w:tc>
        <w:tc>
          <w:tcPr>
            <w:tcW w:w="1178" w:type="dxa"/>
            <w:tcBorders>
              <w:top w:val="nil"/>
              <w:left w:val="nil"/>
              <w:bottom w:val="single" w:sz="4" w:space="0" w:color="auto"/>
              <w:right w:val="single" w:sz="4" w:space="0" w:color="auto"/>
            </w:tcBorders>
            <w:shd w:val="clear" w:color="auto" w:fill="auto"/>
            <w:noWrap/>
            <w:vAlign w:val="center"/>
            <w:hideMark/>
          </w:tcPr>
          <w:p w14:paraId="0909720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w:t>
            </w:r>
            <w:r>
              <w:rPr>
                <w:color w:val="000000"/>
                <w:sz w:val="18"/>
                <w:szCs w:val="18"/>
                <w:lang w:val="ru-RU" w:eastAsia="zh-CN"/>
              </w:rPr>
              <w:t xml:space="preserve"> </w:t>
            </w:r>
            <w:r w:rsidRPr="00A35F12">
              <w:rPr>
                <w:color w:val="000000"/>
                <w:sz w:val="18"/>
                <w:szCs w:val="18"/>
                <w:lang w:val="ru-RU" w:eastAsia="zh-CN"/>
              </w:rPr>
              <w:t>311</w:t>
            </w:r>
          </w:p>
        </w:tc>
        <w:tc>
          <w:tcPr>
            <w:tcW w:w="1178" w:type="dxa"/>
            <w:tcBorders>
              <w:top w:val="nil"/>
              <w:left w:val="nil"/>
              <w:bottom w:val="single" w:sz="4" w:space="0" w:color="auto"/>
              <w:right w:val="single" w:sz="4" w:space="0" w:color="auto"/>
            </w:tcBorders>
            <w:shd w:val="clear" w:color="auto" w:fill="auto"/>
            <w:noWrap/>
            <w:vAlign w:val="center"/>
            <w:hideMark/>
          </w:tcPr>
          <w:p w14:paraId="0909720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w:t>
            </w:r>
            <w:r>
              <w:rPr>
                <w:color w:val="000000"/>
                <w:sz w:val="18"/>
                <w:szCs w:val="18"/>
                <w:lang w:val="ru-RU" w:eastAsia="zh-CN"/>
              </w:rPr>
              <w:t xml:space="preserve"> </w:t>
            </w:r>
            <w:r w:rsidRPr="00A35F12">
              <w:rPr>
                <w:color w:val="000000"/>
                <w:sz w:val="18"/>
                <w:szCs w:val="18"/>
                <w:lang w:val="ru-RU" w:eastAsia="zh-CN"/>
              </w:rPr>
              <w:t>419</w:t>
            </w:r>
          </w:p>
        </w:tc>
      </w:tr>
      <w:tr w:rsidR="00C949D6" w:rsidRPr="00A35F12" w14:paraId="0909720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03" w14:textId="77777777" w:rsidR="00C949D6" w:rsidRPr="00A35F12" w:rsidRDefault="000C4DC8" w:rsidP="00C949D6">
            <w:pPr>
              <w:ind w:left="144" w:hanging="144"/>
              <w:jc w:val="left"/>
              <w:rPr>
                <w:sz w:val="18"/>
                <w:szCs w:val="18"/>
                <w:lang w:val="ru-RU" w:eastAsia="zh-CN"/>
              </w:rPr>
            </w:pPr>
            <w:r>
              <w:rPr>
                <w:sz w:val="18"/>
                <w:szCs w:val="18"/>
                <w:lang w:val="ru-RU" w:eastAsia="zh-CN"/>
              </w:rPr>
              <w:t>Маршалловы О</w:t>
            </w:r>
            <w:r w:rsidR="00C949D6" w:rsidRPr="00A35F12">
              <w:rPr>
                <w:sz w:val="18"/>
                <w:szCs w:val="18"/>
                <w:lang w:val="ru-RU" w:eastAsia="zh-CN"/>
              </w:rPr>
              <w:t>строва</w:t>
            </w:r>
          </w:p>
        </w:tc>
        <w:tc>
          <w:tcPr>
            <w:tcW w:w="1178" w:type="dxa"/>
            <w:tcBorders>
              <w:top w:val="nil"/>
              <w:left w:val="nil"/>
              <w:bottom w:val="single" w:sz="4" w:space="0" w:color="auto"/>
              <w:right w:val="single" w:sz="4" w:space="0" w:color="auto"/>
            </w:tcBorders>
            <w:shd w:val="clear" w:color="auto" w:fill="auto"/>
            <w:vAlign w:val="center"/>
            <w:hideMark/>
          </w:tcPr>
          <w:p w14:paraId="0909720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0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0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20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20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80</w:t>
            </w:r>
          </w:p>
        </w:tc>
      </w:tr>
      <w:tr w:rsidR="00C949D6" w:rsidRPr="00A35F12" w14:paraId="0909721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0A"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Мексика</w:t>
            </w:r>
          </w:p>
        </w:tc>
        <w:tc>
          <w:tcPr>
            <w:tcW w:w="1178" w:type="dxa"/>
            <w:tcBorders>
              <w:top w:val="nil"/>
              <w:left w:val="nil"/>
              <w:bottom w:val="single" w:sz="4" w:space="0" w:color="auto"/>
              <w:right w:val="single" w:sz="4" w:space="0" w:color="auto"/>
            </w:tcBorders>
            <w:shd w:val="clear" w:color="auto" w:fill="auto"/>
            <w:vAlign w:val="center"/>
            <w:hideMark/>
          </w:tcPr>
          <w:p w14:paraId="0909720B"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221</w:t>
            </w:r>
          </w:p>
        </w:tc>
        <w:tc>
          <w:tcPr>
            <w:tcW w:w="1178" w:type="dxa"/>
            <w:tcBorders>
              <w:top w:val="nil"/>
              <w:left w:val="nil"/>
              <w:bottom w:val="single" w:sz="4" w:space="0" w:color="auto"/>
              <w:right w:val="single" w:sz="4" w:space="0" w:color="auto"/>
            </w:tcBorders>
            <w:shd w:val="clear" w:color="auto" w:fill="auto"/>
            <w:noWrap/>
            <w:vAlign w:val="center"/>
            <w:hideMark/>
          </w:tcPr>
          <w:p w14:paraId="0909720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w:t>
            </w:r>
            <w:r w:rsidRPr="00A35F12">
              <w:rPr>
                <w:color w:val="000000"/>
                <w:sz w:val="18"/>
                <w:szCs w:val="18"/>
                <w:lang w:val="ru-RU" w:eastAsia="zh-CN"/>
              </w:rPr>
              <w:t>724</w:t>
            </w:r>
          </w:p>
        </w:tc>
        <w:tc>
          <w:tcPr>
            <w:tcW w:w="1178" w:type="dxa"/>
            <w:tcBorders>
              <w:top w:val="nil"/>
              <w:left w:val="nil"/>
              <w:bottom w:val="single" w:sz="4" w:space="0" w:color="auto"/>
              <w:right w:val="single" w:sz="4" w:space="0" w:color="auto"/>
            </w:tcBorders>
            <w:shd w:val="clear" w:color="auto" w:fill="auto"/>
            <w:noWrap/>
            <w:vAlign w:val="center"/>
            <w:hideMark/>
          </w:tcPr>
          <w:p w14:paraId="0909720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46</w:t>
            </w:r>
            <w:r>
              <w:rPr>
                <w:color w:val="000000"/>
                <w:sz w:val="18"/>
                <w:szCs w:val="18"/>
                <w:lang w:val="ru-RU" w:eastAsia="zh-CN"/>
              </w:rPr>
              <w:t xml:space="preserve"> </w:t>
            </w:r>
            <w:r w:rsidRPr="00A35F12">
              <w:rPr>
                <w:color w:val="000000"/>
                <w:sz w:val="18"/>
                <w:szCs w:val="18"/>
                <w:lang w:val="ru-RU" w:eastAsia="zh-CN"/>
              </w:rPr>
              <w:t>781</w:t>
            </w:r>
          </w:p>
        </w:tc>
        <w:tc>
          <w:tcPr>
            <w:tcW w:w="1178" w:type="dxa"/>
            <w:tcBorders>
              <w:top w:val="nil"/>
              <w:left w:val="nil"/>
              <w:bottom w:val="single" w:sz="4" w:space="0" w:color="auto"/>
              <w:right w:val="single" w:sz="4" w:space="0" w:color="auto"/>
            </w:tcBorders>
            <w:shd w:val="clear" w:color="auto" w:fill="auto"/>
            <w:noWrap/>
            <w:vAlign w:val="center"/>
            <w:hideMark/>
          </w:tcPr>
          <w:p w14:paraId="0909720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51</w:t>
            </w:r>
            <w:r>
              <w:rPr>
                <w:color w:val="000000"/>
                <w:sz w:val="18"/>
                <w:szCs w:val="18"/>
                <w:lang w:val="ru-RU" w:eastAsia="zh-CN"/>
              </w:rPr>
              <w:t xml:space="preserve"> </w:t>
            </w:r>
            <w:r w:rsidRPr="00A35F12">
              <w:rPr>
                <w:color w:val="000000"/>
                <w:sz w:val="18"/>
                <w:szCs w:val="18"/>
                <w:lang w:val="ru-RU" w:eastAsia="zh-CN"/>
              </w:rPr>
              <w:t>311</w:t>
            </w:r>
          </w:p>
        </w:tc>
        <w:tc>
          <w:tcPr>
            <w:tcW w:w="1178" w:type="dxa"/>
            <w:tcBorders>
              <w:top w:val="nil"/>
              <w:left w:val="nil"/>
              <w:bottom w:val="single" w:sz="4" w:space="0" w:color="auto"/>
              <w:right w:val="single" w:sz="4" w:space="0" w:color="auto"/>
            </w:tcBorders>
            <w:shd w:val="clear" w:color="auto" w:fill="auto"/>
            <w:noWrap/>
            <w:vAlign w:val="center"/>
            <w:hideMark/>
          </w:tcPr>
          <w:p w14:paraId="0909720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98</w:t>
            </w:r>
            <w:r>
              <w:rPr>
                <w:color w:val="000000"/>
                <w:sz w:val="18"/>
                <w:szCs w:val="18"/>
                <w:lang w:val="ru-RU" w:eastAsia="zh-CN"/>
              </w:rPr>
              <w:t xml:space="preserve"> </w:t>
            </w:r>
            <w:r w:rsidRPr="00A35F12">
              <w:rPr>
                <w:color w:val="000000"/>
                <w:sz w:val="18"/>
                <w:szCs w:val="18"/>
                <w:lang w:val="ru-RU" w:eastAsia="zh-CN"/>
              </w:rPr>
              <w:t>092</w:t>
            </w:r>
          </w:p>
        </w:tc>
      </w:tr>
      <w:tr w:rsidR="00C949D6" w:rsidRPr="00A35F12" w14:paraId="0909721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1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Мозамбик</w:t>
            </w:r>
          </w:p>
        </w:tc>
        <w:tc>
          <w:tcPr>
            <w:tcW w:w="1178" w:type="dxa"/>
            <w:tcBorders>
              <w:top w:val="nil"/>
              <w:left w:val="nil"/>
              <w:bottom w:val="single" w:sz="4" w:space="0" w:color="auto"/>
              <w:right w:val="single" w:sz="4" w:space="0" w:color="auto"/>
            </w:tcBorders>
            <w:shd w:val="clear" w:color="auto" w:fill="auto"/>
            <w:vAlign w:val="center"/>
            <w:hideMark/>
          </w:tcPr>
          <w:p w14:paraId="0909721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21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006</w:t>
            </w:r>
          </w:p>
        </w:tc>
        <w:tc>
          <w:tcPr>
            <w:tcW w:w="1178" w:type="dxa"/>
            <w:tcBorders>
              <w:top w:val="nil"/>
              <w:left w:val="nil"/>
              <w:bottom w:val="single" w:sz="4" w:space="0" w:color="auto"/>
              <w:right w:val="single" w:sz="4" w:space="0" w:color="auto"/>
            </w:tcBorders>
            <w:shd w:val="clear" w:color="auto" w:fill="auto"/>
            <w:noWrap/>
            <w:vAlign w:val="center"/>
            <w:hideMark/>
          </w:tcPr>
          <w:p w14:paraId="0909721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909721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0909721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321</w:t>
            </w:r>
          </w:p>
        </w:tc>
      </w:tr>
      <w:tr w:rsidR="00C949D6" w:rsidRPr="00A35F12" w14:paraId="0909721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1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Монголия</w:t>
            </w:r>
          </w:p>
        </w:tc>
        <w:tc>
          <w:tcPr>
            <w:tcW w:w="1178" w:type="dxa"/>
            <w:tcBorders>
              <w:top w:val="nil"/>
              <w:left w:val="nil"/>
              <w:bottom w:val="single" w:sz="4" w:space="0" w:color="auto"/>
              <w:right w:val="single" w:sz="4" w:space="0" w:color="auto"/>
            </w:tcBorders>
            <w:shd w:val="clear" w:color="auto" w:fill="auto"/>
            <w:vAlign w:val="center"/>
            <w:hideMark/>
          </w:tcPr>
          <w:p w14:paraId="0909721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21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006</w:t>
            </w:r>
          </w:p>
        </w:tc>
        <w:tc>
          <w:tcPr>
            <w:tcW w:w="1178" w:type="dxa"/>
            <w:tcBorders>
              <w:top w:val="nil"/>
              <w:left w:val="nil"/>
              <w:bottom w:val="single" w:sz="4" w:space="0" w:color="auto"/>
              <w:right w:val="single" w:sz="4" w:space="0" w:color="auto"/>
            </w:tcBorders>
            <w:shd w:val="clear" w:color="auto" w:fill="auto"/>
            <w:noWrap/>
            <w:vAlign w:val="center"/>
            <w:hideMark/>
          </w:tcPr>
          <w:p w14:paraId="0909721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909721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0909721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321</w:t>
            </w:r>
          </w:p>
        </w:tc>
      </w:tr>
      <w:tr w:rsidR="00C949D6" w:rsidRPr="00A35F12" w14:paraId="0909722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1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Мьянма</w:t>
            </w:r>
          </w:p>
        </w:tc>
        <w:tc>
          <w:tcPr>
            <w:tcW w:w="1178" w:type="dxa"/>
            <w:tcBorders>
              <w:top w:val="nil"/>
              <w:left w:val="nil"/>
              <w:bottom w:val="single" w:sz="4" w:space="0" w:color="auto"/>
              <w:right w:val="single" w:sz="4" w:space="0" w:color="auto"/>
            </w:tcBorders>
            <w:shd w:val="clear" w:color="auto" w:fill="auto"/>
            <w:vAlign w:val="center"/>
            <w:hideMark/>
          </w:tcPr>
          <w:p w14:paraId="09097220" w14:textId="77777777" w:rsidR="00C949D6" w:rsidRPr="00A35F12" w:rsidRDefault="00C949D6" w:rsidP="00C949D6">
            <w:pPr>
              <w:jc w:val="right"/>
              <w:rPr>
                <w:color w:val="FF0000"/>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22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22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722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722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569</w:t>
            </w:r>
          </w:p>
        </w:tc>
      </w:tr>
      <w:tr w:rsidR="00C949D6" w:rsidRPr="00A35F12" w14:paraId="0909722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2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Намибия</w:t>
            </w:r>
          </w:p>
        </w:tc>
        <w:tc>
          <w:tcPr>
            <w:tcW w:w="1178" w:type="dxa"/>
            <w:tcBorders>
              <w:top w:val="nil"/>
              <w:left w:val="nil"/>
              <w:bottom w:val="single" w:sz="4" w:space="0" w:color="auto"/>
              <w:right w:val="single" w:sz="4" w:space="0" w:color="auto"/>
            </w:tcBorders>
            <w:shd w:val="clear" w:color="auto" w:fill="auto"/>
            <w:vAlign w:val="center"/>
            <w:hideMark/>
          </w:tcPr>
          <w:p w14:paraId="0909722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009</w:t>
            </w:r>
          </w:p>
        </w:tc>
        <w:tc>
          <w:tcPr>
            <w:tcW w:w="1178" w:type="dxa"/>
            <w:tcBorders>
              <w:top w:val="nil"/>
              <w:left w:val="nil"/>
              <w:bottom w:val="single" w:sz="4" w:space="0" w:color="auto"/>
              <w:right w:val="single" w:sz="4" w:space="0" w:color="auto"/>
            </w:tcBorders>
            <w:shd w:val="clear" w:color="auto" w:fill="auto"/>
            <w:noWrap/>
            <w:vAlign w:val="center"/>
            <w:hideMark/>
          </w:tcPr>
          <w:p w14:paraId="0909722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013</w:t>
            </w:r>
          </w:p>
        </w:tc>
        <w:tc>
          <w:tcPr>
            <w:tcW w:w="1178" w:type="dxa"/>
            <w:tcBorders>
              <w:top w:val="nil"/>
              <w:left w:val="nil"/>
              <w:bottom w:val="single" w:sz="4" w:space="0" w:color="auto"/>
              <w:right w:val="single" w:sz="4" w:space="0" w:color="auto"/>
            </w:tcBorders>
            <w:shd w:val="clear" w:color="auto" w:fill="auto"/>
            <w:noWrap/>
            <w:vAlign w:val="center"/>
            <w:hideMark/>
          </w:tcPr>
          <w:p w14:paraId="0909722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0909722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378</w:t>
            </w:r>
          </w:p>
        </w:tc>
        <w:tc>
          <w:tcPr>
            <w:tcW w:w="1178" w:type="dxa"/>
            <w:tcBorders>
              <w:top w:val="nil"/>
              <w:left w:val="nil"/>
              <w:bottom w:val="single" w:sz="4" w:space="0" w:color="auto"/>
              <w:right w:val="single" w:sz="4" w:space="0" w:color="auto"/>
            </w:tcBorders>
            <w:shd w:val="clear" w:color="auto" w:fill="auto"/>
            <w:noWrap/>
            <w:vAlign w:val="center"/>
            <w:hideMark/>
          </w:tcPr>
          <w:p w14:paraId="0909722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723</w:t>
            </w:r>
          </w:p>
        </w:tc>
      </w:tr>
      <w:tr w:rsidR="00C949D6" w:rsidRPr="00A35F12" w14:paraId="0909723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2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Науру</w:t>
            </w:r>
          </w:p>
        </w:tc>
        <w:tc>
          <w:tcPr>
            <w:tcW w:w="1178" w:type="dxa"/>
            <w:tcBorders>
              <w:top w:val="nil"/>
              <w:left w:val="nil"/>
              <w:bottom w:val="single" w:sz="4" w:space="0" w:color="auto"/>
              <w:right w:val="single" w:sz="4" w:space="0" w:color="auto"/>
            </w:tcBorders>
            <w:shd w:val="clear" w:color="auto" w:fill="auto"/>
            <w:vAlign w:val="center"/>
            <w:hideMark/>
          </w:tcPr>
          <w:p w14:paraId="0909722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2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3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23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23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80</w:t>
            </w:r>
          </w:p>
        </w:tc>
      </w:tr>
      <w:tr w:rsidR="00C949D6" w:rsidRPr="00A35F12" w14:paraId="0909723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34"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Нигер</w:t>
            </w:r>
          </w:p>
        </w:tc>
        <w:tc>
          <w:tcPr>
            <w:tcW w:w="1178" w:type="dxa"/>
            <w:tcBorders>
              <w:top w:val="nil"/>
              <w:left w:val="nil"/>
              <w:bottom w:val="single" w:sz="4" w:space="0" w:color="auto"/>
              <w:right w:val="single" w:sz="4" w:space="0" w:color="auto"/>
            </w:tcBorders>
            <w:shd w:val="clear" w:color="auto" w:fill="auto"/>
            <w:vAlign w:val="center"/>
            <w:hideMark/>
          </w:tcPr>
          <w:p w14:paraId="0909723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23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23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0909723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0909723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241</w:t>
            </w:r>
          </w:p>
        </w:tc>
      </w:tr>
      <w:tr w:rsidR="00C949D6" w:rsidRPr="00A35F12" w14:paraId="0909724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3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Нигерия</w:t>
            </w:r>
          </w:p>
        </w:tc>
        <w:tc>
          <w:tcPr>
            <w:tcW w:w="1178" w:type="dxa"/>
            <w:tcBorders>
              <w:top w:val="nil"/>
              <w:left w:val="nil"/>
              <w:bottom w:val="single" w:sz="4" w:space="0" w:color="auto"/>
              <w:right w:val="single" w:sz="4" w:space="0" w:color="auto"/>
            </w:tcBorders>
            <w:shd w:val="clear" w:color="auto" w:fill="auto"/>
            <w:vAlign w:val="center"/>
            <w:hideMark/>
          </w:tcPr>
          <w:p w14:paraId="0909723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182</w:t>
            </w:r>
          </w:p>
        </w:tc>
        <w:tc>
          <w:tcPr>
            <w:tcW w:w="1178" w:type="dxa"/>
            <w:tcBorders>
              <w:top w:val="nil"/>
              <w:left w:val="nil"/>
              <w:bottom w:val="single" w:sz="4" w:space="0" w:color="auto"/>
              <w:right w:val="single" w:sz="4" w:space="0" w:color="auto"/>
            </w:tcBorders>
            <w:shd w:val="clear" w:color="auto" w:fill="auto"/>
            <w:noWrap/>
            <w:vAlign w:val="center"/>
            <w:hideMark/>
          </w:tcPr>
          <w:p w14:paraId="0909723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257</w:t>
            </w:r>
          </w:p>
        </w:tc>
        <w:tc>
          <w:tcPr>
            <w:tcW w:w="1178" w:type="dxa"/>
            <w:tcBorders>
              <w:top w:val="nil"/>
              <w:left w:val="nil"/>
              <w:bottom w:val="single" w:sz="4" w:space="0" w:color="auto"/>
              <w:right w:val="single" w:sz="4" w:space="0" w:color="auto"/>
            </w:tcBorders>
            <w:shd w:val="clear" w:color="auto" w:fill="auto"/>
            <w:noWrap/>
            <w:vAlign w:val="center"/>
            <w:hideMark/>
          </w:tcPr>
          <w:p w14:paraId="0909723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6</w:t>
            </w:r>
            <w:r>
              <w:rPr>
                <w:color w:val="000000"/>
                <w:sz w:val="18"/>
                <w:szCs w:val="18"/>
                <w:lang w:val="ru-RU" w:eastAsia="zh-CN"/>
              </w:rPr>
              <w:t xml:space="preserve"> </w:t>
            </w:r>
            <w:r w:rsidRPr="00A35F12">
              <w:rPr>
                <w:color w:val="000000"/>
                <w:sz w:val="18"/>
                <w:szCs w:val="18"/>
                <w:lang w:val="ru-RU" w:eastAsia="zh-CN"/>
              </w:rPr>
              <w:t>973</w:t>
            </w:r>
          </w:p>
        </w:tc>
        <w:tc>
          <w:tcPr>
            <w:tcW w:w="1178" w:type="dxa"/>
            <w:tcBorders>
              <w:top w:val="nil"/>
              <w:left w:val="nil"/>
              <w:bottom w:val="single" w:sz="4" w:space="0" w:color="auto"/>
              <w:right w:val="single" w:sz="4" w:space="0" w:color="auto"/>
            </w:tcBorders>
            <w:shd w:val="clear" w:color="auto" w:fill="auto"/>
            <w:noWrap/>
            <w:vAlign w:val="center"/>
            <w:hideMark/>
          </w:tcPr>
          <w:p w14:paraId="0909723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w:t>
            </w:r>
            <w:r>
              <w:rPr>
                <w:color w:val="000000"/>
                <w:sz w:val="18"/>
                <w:szCs w:val="18"/>
                <w:lang w:val="ru-RU" w:eastAsia="zh-CN"/>
              </w:rPr>
              <w:t xml:space="preserve"> </w:t>
            </w:r>
            <w:r w:rsidRPr="00A35F12">
              <w:rPr>
                <w:color w:val="000000"/>
                <w:sz w:val="18"/>
                <w:szCs w:val="18"/>
                <w:lang w:val="ru-RU" w:eastAsia="zh-CN"/>
              </w:rPr>
              <w:t>648</w:t>
            </w:r>
          </w:p>
        </w:tc>
        <w:tc>
          <w:tcPr>
            <w:tcW w:w="1178" w:type="dxa"/>
            <w:tcBorders>
              <w:top w:val="nil"/>
              <w:left w:val="nil"/>
              <w:bottom w:val="single" w:sz="4" w:space="0" w:color="auto"/>
              <w:right w:val="single" w:sz="4" w:space="0" w:color="auto"/>
            </w:tcBorders>
            <w:shd w:val="clear" w:color="auto" w:fill="auto"/>
            <w:noWrap/>
            <w:vAlign w:val="center"/>
            <w:hideMark/>
          </w:tcPr>
          <w:p w14:paraId="0909724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14</w:t>
            </w:r>
            <w:r>
              <w:rPr>
                <w:color w:val="000000"/>
                <w:sz w:val="18"/>
                <w:szCs w:val="18"/>
                <w:lang w:val="ru-RU" w:eastAsia="zh-CN"/>
              </w:rPr>
              <w:t xml:space="preserve"> </w:t>
            </w:r>
            <w:r w:rsidRPr="00A35F12">
              <w:rPr>
                <w:color w:val="000000"/>
                <w:sz w:val="18"/>
                <w:szCs w:val="18"/>
                <w:lang w:val="ru-RU" w:eastAsia="zh-CN"/>
              </w:rPr>
              <w:t>621</w:t>
            </w:r>
          </w:p>
        </w:tc>
      </w:tr>
      <w:tr w:rsidR="00C949D6" w:rsidRPr="00A35F12" w14:paraId="0909724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4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Нидерланды</w:t>
            </w:r>
          </w:p>
        </w:tc>
        <w:tc>
          <w:tcPr>
            <w:tcW w:w="1178" w:type="dxa"/>
            <w:tcBorders>
              <w:top w:val="nil"/>
              <w:left w:val="nil"/>
              <w:bottom w:val="single" w:sz="4" w:space="0" w:color="auto"/>
              <w:right w:val="single" w:sz="4" w:space="0" w:color="auto"/>
            </w:tcBorders>
            <w:shd w:val="clear" w:color="auto" w:fill="auto"/>
            <w:vAlign w:val="center"/>
            <w:hideMark/>
          </w:tcPr>
          <w:p w14:paraId="09097243"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377</w:t>
            </w:r>
          </w:p>
        </w:tc>
        <w:tc>
          <w:tcPr>
            <w:tcW w:w="1178" w:type="dxa"/>
            <w:tcBorders>
              <w:top w:val="nil"/>
              <w:left w:val="nil"/>
              <w:bottom w:val="single" w:sz="4" w:space="0" w:color="auto"/>
              <w:right w:val="single" w:sz="4" w:space="0" w:color="auto"/>
            </w:tcBorders>
            <w:shd w:val="clear" w:color="auto" w:fill="auto"/>
            <w:noWrap/>
            <w:vAlign w:val="center"/>
            <w:hideMark/>
          </w:tcPr>
          <w:p w14:paraId="0909724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w:t>
            </w:r>
            <w:r w:rsidRPr="00A35F12">
              <w:rPr>
                <w:color w:val="000000"/>
                <w:sz w:val="18"/>
                <w:szCs w:val="18"/>
                <w:lang w:val="ru-RU" w:eastAsia="zh-CN"/>
              </w:rPr>
              <w:t>944</w:t>
            </w:r>
          </w:p>
        </w:tc>
        <w:tc>
          <w:tcPr>
            <w:tcW w:w="1178" w:type="dxa"/>
            <w:tcBorders>
              <w:top w:val="nil"/>
              <w:left w:val="nil"/>
              <w:bottom w:val="single" w:sz="4" w:space="0" w:color="auto"/>
              <w:right w:val="single" w:sz="4" w:space="0" w:color="auto"/>
            </w:tcBorders>
            <w:shd w:val="clear" w:color="auto" w:fill="auto"/>
            <w:noWrap/>
            <w:vAlign w:val="center"/>
            <w:hideMark/>
          </w:tcPr>
          <w:p w14:paraId="0909724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52</w:t>
            </w:r>
            <w:r>
              <w:rPr>
                <w:color w:val="000000"/>
                <w:sz w:val="18"/>
                <w:szCs w:val="18"/>
                <w:lang w:val="ru-RU" w:eastAsia="zh-CN"/>
              </w:rPr>
              <w:t xml:space="preserve"> </w:t>
            </w:r>
            <w:r w:rsidRPr="00A35F12">
              <w:rPr>
                <w:color w:val="000000"/>
                <w:sz w:val="18"/>
                <w:szCs w:val="18"/>
                <w:lang w:val="ru-RU" w:eastAsia="zh-CN"/>
              </w:rPr>
              <w:t>758</w:t>
            </w:r>
          </w:p>
        </w:tc>
        <w:tc>
          <w:tcPr>
            <w:tcW w:w="1178" w:type="dxa"/>
            <w:tcBorders>
              <w:top w:val="nil"/>
              <w:left w:val="nil"/>
              <w:bottom w:val="single" w:sz="4" w:space="0" w:color="auto"/>
              <w:right w:val="single" w:sz="4" w:space="0" w:color="auto"/>
            </w:tcBorders>
            <w:shd w:val="clear" w:color="auto" w:fill="auto"/>
            <w:noWrap/>
            <w:vAlign w:val="center"/>
            <w:hideMark/>
          </w:tcPr>
          <w:p w14:paraId="0909724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57</w:t>
            </w:r>
            <w:r>
              <w:rPr>
                <w:color w:val="000000"/>
                <w:sz w:val="18"/>
                <w:szCs w:val="18"/>
                <w:lang w:val="ru-RU" w:eastAsia="zh-CN"/>
              </w:rPr>
              <w:t xml:space="preserve"> </w:t>
            </w:r>
            <w:r w:rsidRPr="00A35F12">
              <w:rPr>
                <w:color w:val="000000"/>
                <w:sz w:val="18"/>
                <w:szCs w:val="18"/>
                <w:lang w:val="ru-RU" w:eastAsia="zh-CN"/>
              </w:rPr>
              <w:t>867</w:t>
            </w:r>
          </w:p>
        </w:tc>
        <w:tc>
          <w:tcPr>
            <w:tcW w:w="1178" w:type="dxa"/>
            <w:tcBorders>
              <w:top w:val="nil"/>
              <w:left w:val="nil"/>
              <w:bottom w:val="single" w:sz="4" w:space="0" w:color="auto"/>
              <w:right w:val="single" w:sz="4" w:space="0" w:color="auto"/>
            </w:tcBorders>
            <w:shd w:val="clear" w:color="auto" w:fill="auto"/>
            <w:noWrap/>
            <w:vAlign w:val="center"/>
            <w:hideMark/>
          </w:tcPr>
          <w:p w14:paraId="0909724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110</w:t>
            </w:r>
            <w:r>
              <w:rPr>
                <w:color w:val="000000"/>
                <w:sz w:val="18"/>
                <w:szCs w:val="18"/>
                <w:lang w:val="ru-RU" w:eastAsia="zh-CN"/>
              </w:rPr>
              <w:t xml:space="preserve"> </w:t>
            </w:r>
            <w:r w:rsidRPr="00A35F12">
              <w:rPr>
                <w:color w:val="000000"/>
                <w:sz w:val="18"/>
                <w:szCs w:val="18"/>
                <w:lang w:val="ru-RU" w:eastAsia="zh-CN"/>
              </w:rPr>
              <w:t>625</w:t>
            </w:r>
          </w:p>
        </w:tc>
      </w:tr>
      <w:tr w:rsidR="00C949D6" w:rsidRPr="00A35F12" w14:paraId="0909724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4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Никарагуа</w:t>
            </w:r>
          </w:p>
        </w:tc>
        <w:tc>
          <w:tcPr>
            <w:tcW w:w="1178" w:type="dxa"/>
            <w:tcBorders>
              <w:top w:val="nil"/>
              <w:left w:val="nil"/>
              <w:bottom w:val="single" w:sz="4" w:space="0" w:color="auto"/>
              <w:right w:val="single" w:sz="4" w:space="0" w:color="auto"/>
            </w:tcBorders>
            <w:shd w:val="clear" w:color="auto" w:fill="auto"/>
            <w:vAlign w:val="center"/>
            <w:hideMark/>
          </w:tcPr>
          <w:p w14:paraId="0909724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005</w:t>
            </w:r>
          </w:p>
        </w:tc>
        <w:tc>
          <w:tcPr>
            <w:tcW w:w="1178" w:type="dxa"/>
            <w:tcBorders>
              <w:top w:val="nil"/>
              <w:left w:val="nil"/>
              <w:bottom w:val="single" w:sz="4" w:space="0" w:color="auto"/>
              <w:right w:val="single" w:sz="4" w:space="0" w:color="auto"/>
            </w:tcBorders>
            <w:shd w:val="clear" w:color="auto" w:fill="auto"/>
            <w:noWrap/>
            <w:vAlign w:val="center"/>
            <w:hideMark/>
          </w:tcPr>
          <w:p w14:paraId="0909724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724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0909724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0909724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402</w:t>
            </w:r>
          </w:p>
        </w:tc>
      </w:tr>
      <w:tr w:rsidR="00C949D6" w:rsidRPr="00A35F12" w14:paraId="0909725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50"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Ниуэ</w:t>
            </w:r>
          </w:p>
        </w:tc>
        <w:tc>
          <w:tcPr>
            <w:tcW w:w="1178" w:type="dxa"/>
            <w:tcBorders>
              <w:top w:val="nil"/>
              <w:left w:val="nil"/>
              <w:bottom w:val="single" w:sz="4" w:space="0" w:color="auto"/>
              <w:right w:val="single" w:sz="4" w:space="0" w:color="auto"/>
            </w:tcBorders>
            <w:shd w:val="clear" w:color="auto" w:fill="auto"/>
            <w:vAlign w:val="center"/>
            <w:hideMark/>
          </w:tcPr>
          <w:p w14:paraId="0909725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25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25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725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725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569</w:t>
            </w:r>
          </w:p>
        </w:tc>
      </w:tr>
      <w:tr w:rsidR="00C949D6" w:rsidRPr="00A35F12" w14:paraId="0909725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5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Новая Зеландия</w:t>
            </w:r>
          </w:p>
        </w:tc>
        <w:tc>
          <w:tcPr>
            <w:tcW w:w="1178" w:type="dxa"/>
            <w:tcBorders>
              <w:top w:val="nil"/>
              <w:left w:val="nil"/>
              <w:bottom w:val="single" w:sz="4" w:space="0" w:color="auto"/>
              <w:right w:val="single" w:sz="4" w:space="0" w:color="auto"/>
            </w:tcBorders>
            <w:shd w:val="clear" w:color="auto" w:fill="auto"/>
            <w:vAlign w:val="center"/>
            <w:hideMark/>
          </w:tcPr>
          <w:p w14:paraId="0909725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309</w:t>
            </w:r>
          </w:p>
        </w:tc>
        <w:tc>
          <w:tcPr>
            <w:tcW w:w="1178" w:type="dxa"/>
            <w:tcBorders>
              <w:top w:val="nil"/>
              <w:left w:val="nil"/>
              <w:bottom w:val="single" w:sz="4" w:space="0" w:color="auto"/>
              <w:right w:val="single" w:sz="4" w:space="0" w:color="auto"/>
            </w:tcBorders>
            <w:shd w:val="clear" w:color="auto" w:fill="auto"/>
            <w:noWrap/>
            <w:vAlign w:val="center"/>
            <w:hideMark/>
          </w:tcPr>
          <w:p w14:paraId="0909725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436</w:t>
            </w:r>
          </w:p>
        </w:tc>
        <w:tc>
          <w:tcPr>
            <w:tcW w:w="1178" w:type="dxa"/>
            <w:tcBorders>
              <w:top w:val="nil"/>
              <w:left w:val="nil"/>
              <w:bottom w:val="single" w:sz="4" w:space="0" w:color="auto"/>
              <w:right w:val="single" w:sz="4" w:space="0" w:color="auto"/>
            </w:tcBorders>
            <w:shd w:val="clear" w:color="auto" w:fill="auto"/>
            <w:noWrap/>
            <w:vAlign w:val="center"/>
            <w:hideMark/>
          </w:tcPr>
          <w:p w14:paraId="0909725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11</w:t>
            </w:r>
            <w:r>
              <w:rPr>
                <w:color w:val="000000"/>
                <w:sz w:val="18"/>
                <w:szCs w:val="18"/>
                <w:lang w:val="ru-RU" w:eastAsia="zh-CN"/>
              </w:rPr>
              <w:t xml:space="preserve"> </w:t>
            </w:r>
            <w:r w:rsidRPr="00A35F12">
              <w:rPr>
                <w:color w:val="000000"/>
                <w:sz w:val="18"/>
                <w:szCs w:val="18"/>
                <w:lang w:val="ru-RU" w:eastAsia="zh-CN"/>
              </w:rPr>
              <w:t>839</w:t>
            </w:r>
          </w:p>
        </w:tc>
        <w:tc>
          <w:tcPr>
            <w:tcW w:w="1178" w:type="dxa"/>
            <w:tcBorders>
              <w:top w:val="nil"/>
              <w:left w:val="nil"/>
              <w:bottom w:val="single" w:sz="4" w:space="0" w:color="auto"/>
              <w:right w:val="single" w:sz="4" w:space="0" w:color="auto"/>
            </w:tcBorders>
            <w:shd w:val="clear" w:color="auto" w:fill="auto"/>
            <w:noWrap/>
            <w:vAlign w:val="center"/>
            <w:hideMark/>
          </w:tcPr>
          <w:p w14:paraId="0909725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12</w:t>
            </w:r>
            <w:r>
              <w:rPr>
                <w:color w:val="000000"/>
                <w:sz w:val="18"/>
                <w:szCs w:val="18"/>
                <w:lang w:val="ru-RU" w:eastAsia="zh-CN"/>
              </w:rPr>
              <w:t xml:space="preserve"> </w:t>
            </w:r>
            <w:r w:rsidRPr="00A35F12">
              <w:rPr>
                <w:color w:val="000000"/>
                <w:sz w:val="18"/>
                <w:szCs w:val="18"/>
                <w:lang w:val="ru-RU" w:eastAsia="zh-CN"/>
              </w:rPr>
              <w:t>985</w:t>
            </w:r>
          </w:p>
        </w:tc>
        <w:tc>
          <w:tcPr>
            <w:tcW w:w="1178" w:type="dxa"/>
            <w:tcBorders>
              <w:top w:val="nil"/>
              <w:left w:val="nil"/>
              <w:bottom w:val="single" w:sz="4" w:space="0" w:color="auto"/>
              <w:right w:val="single" w:sz="4" w:space="0" w:color="auto"/>
            </w:tcBorders>
            <w:shd w:val="clear" w:color="auto" w:fill="auto"/>
            <w:noWrap/>
            <w:vAlign w:val="center"/>
            <w:hideMark/>
          </w:tcPr>
          <w:p w14:paraId="0909725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24</w:t>
            </w:r>
            <w:r>
              <w:rPr>
                <w:color w:val="000000"/>
                <w:sz w:val="18"/>
                <w:szCs w:val="18"/>
                <w:lang w:val="ru-RU" w:eastAsia="zh-CN"/>
              </w:rPr>
              <w:t xml:space="preserve"> </w:t>
            </w:r>
            <w:r w:rsidRPr="00A35F12">
              <w:rPr>
                <w:color w:val="000000"/>
                <w:sz w:val="18"/>
                <w:szCs w:val="18"/>
                <w:lang w:val="ru-RU" w:eastAsia="zh-CN"/>
              </w:rPr>
              <w:t>824</w:t>
            </w:r>
          </w:p>
        </w:tc>
      </w:tr>
      <w:tr w:rsidR="00C949D6" w:rsidRPr="00A35F12" w14:paraId="0909726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5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Норвегия</w:t>
            </w:r>
          </w:p>
        </w:tc>
        <w:tc>
          <w:tcPr>
            <w:tcW w:w="1178" w:type="dxa"/>
            <w:tcBorders>
              <w:top w:val="nil"/>
              <w:left w:val="nil"/>
              <w:bottom w:val="single" w:sz="4" w:space="0" w:color="auto"/>
              <w:right w:val="single" w:sz="4" w:space="0" w:color="auto"/>
            </w:tcBorders>
            <w:shd w:val="clear" w:color="auto" w:fill="auto"/>
            <w:vAlign w:val="center"/>
            <w:hideMark/>
          </w:tcPr>
          <w:p w14:paraId="0909725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679</w:t>
            </w:r>
          </w:p>
        </w:tc>
        <w:tc>
          <w:tcPr>
            <w:tcW w:w="1178" w:type="dxa"/>
            <w:tcBorders>
              <w:top w:val="nil"/>
              <w:left w:val="nil"/>
              <w:bottom w:val="single" w:sz="4" w:space="0" w:color="auto"/>
              <w:right w:val="single" w:sz="4" w:space="0" w:color="auto"/>
            </w:tcBorders>
            <w:shd w:val="clear" w:color="auto" w:fill="auto"/>
            <w:noWrap/>
            <w:vAlign w:val="center"/>
            <w:hideMark/>
          </w:tcPr>
          <w:p w14:paraId="0909726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959</w:t>
            </w:r>
          </w:p>
        </w:tc>
        <w:tc>
          <w:tcPr>
            <w:tcW w:w="1178" w:type="dxa"/>
            <w:tcBorders>
              <w:top w:val="nil"/>
              <w:left w:val="nil"/>
              <w:bottom w:val="single" w:sz="4" w:space="0" w:color="auto"/>
              <w:right w:val="single" w:sz="4" w:space="0" w:color="auto"/>
            </w:tcBorders>
            <w:shd w:val="clear" w:color="auto" w:fill="auto"/>
            <w:noWrap/>
            <w:vAlign w:val="center"/>
            <w:hideMark/>
          </w:tcPr>
          <w:p w14:paraId="0909726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26</w:t>
            </w:r>
            <w:r>
              <w:rPr>
                <w:color w:val="000000"/>
                <w:sz w:val="18"/>
                <w:szCs w:val="18"/>
                <w:lang w:val="ru-RU" w:eastAsia="zh-CN"/>
              </w:rPr>
              <w:t xml:space="preserve"> </w:t>
            </w:r>
            <w:r w:rsidRPr="00A35F12">
              <w:rPr>
                <w:color w:val="000000"/>
                <w:sz w:val="18"/>
                <w:szCs w:val="18"/>
                <w:lang w:val="ru-RU" w:eastAsia="zh-CN"/>
              </w:rPr>
              <w:t>015</w:t>
            </w:r>
          </w:p>
        </w:tc>
        <w:tc>
          <w:tcPr>
            <w:tcW w:w="1178" w:type="dxa"/>
            <w:tcBorders>
              <w:top w:val="nil"/>
              <w:left w:val="nil"/>
              <w:bottom w:val="single" w:sz="4" w:space="0" w:color="auto"/>
              <w:right w:val="single" w:sz="4" w:space="0" w:color="auto"/>
            </w:tcBorders>
            <w:shd w:val="clear" w:color="auto" w:fill="auto"/>
            <w:noWrap/>
            <w:vAlign w:val="center"/>
            <w:hideMark/>
          </w:tcPr>
          <w:p w14:paraId="0909726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28</w:t>
            </w:r>
            <w:r>
              <w:rPr>
                <w:color w:val="000000"/>
                <w:sz w:val="18"/>
                <w:szCs w:val="18"/>
                <w:lang w:val="ru-RU" w:eastAsia="zh-CN"/>
              </w:rPr>
              <w:t xml:space="preserve"> </w:t>
            </w:r>
            <w:r w:rsidRPr="00A35F12">
              <w:rPr>
                <w:color w:val="000000"/>
                <w:sz w:val="18"/>
                <w:szCs w:val="18"/>
                <w:lang w:val="ru-RU" w:eastAsia="zh-CN"/>
              </w:rPr>
              <w:t>534</w:t>
            </w:r>
          </w:p>
        </w:tc>
        <w:tc>
          <w:tcPr>
            <w:tcW w:w="1178" w:type="dxa"/>
            <w:tcBorders>
              <w:top w:val="nil"/>
              <w:left w:val="nil"/>
              <w:bottom w:val="single" w:sz="4" w:space="0" w:color="auto"/>
              <w:right w:val="single" w:sz="4" w:space="0" w:color="auto"/>
            </w:tcBorders>
            <w:shd w:val="clear" w:color="auto" w:fill="auto"/>
            <w:noWrap/>
            <w:vAlign w:val="center"/>
            <w:hideMark/>
          </w:tcPr>
          <w:p w14:paraId="0909726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54</w:t>
            </w:r>
            <w:r>
              <w:rPr>
                <w:color w:val="000000"/>
                <w:sz w:val="18"/>
                <w:szCs w:val="18"/>
                <w:lang w:val="ru-RU" w:eastAsia="zh-CN"/>
              </w:rPr>
              <w:t xml:space="preserve"> </w:t>
            </w:r>
            <w:r w:rsidRPr="00A35F12">
              <w:rPr>
                <w:color w:val="000000"/>
                <w:sz w:val="18"/>
                <w:szCs w:val="18"/>
                <w:lang w:val="ru-RU" w:eastAsia="zh-CN"/>
              </w:rPr>
              <w:t>549</w:t>
            </w:r>
          </w:p>
        </w:tc>
      </w:tr>
      <w:tr w:rsidR="00C949D6" w:rsidRPr="00A35F12" w14:paraId="0909726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6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Объединенная Республика Танзания</w:t>
            </w:r>
          </w:p>
        </w:tc>
        <w:tc>
          <w:tcPr>
            <w:tcW w:w="1178" w:type="dxa"/>
            <w:tcBorders>
              <w:top w:val="nil"/>
              <w:left w:val="nil"/>
              <w:bottom w:val="single" w:sz="4" w:space="0" w:color="auto"/>
              <w:right w:val="single" w:sz="4" w:space="0" w:color="auto"/>
            </w:tcBorders>
            <w:shd w:val="clear" w:color="auto" w:fill="auto"/>
            <w:vAlign w:val="center"/>
            <w:hideMark/>
          </w:tcPr>
          <w:p w14:paraId="0909726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26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268" w14:textId="77777777" w:rsidR="00C949D6" w:rsidRPr="00A35F12" w:rsidRDefault="00C949D6" w:rsidP="00C949D6">
            <w:pPr>
              <w:jc w:val="right"/>
              <w:rPr>
                <w:sz w:val="18"/>
                <w:szCs w:val="18"/>
                <w:lang w:val="ru-RU" w:eastAsia="zh-CN"/>
              </w:rPr>
            </w:pPr>
            <w:r w:rsidRPr="00A35F12">
              <w:rPr>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7269" w14:textId="77777777" w:rsidR="00C949D6" w:rsidRPr="00A35F12" w:rsidRDefault="00C949D6" w:rsidP="00C949D6">
            <w:pPr>
              <w:jc w:val="right"/>
              <w:rPr>
                <w:sz w:val="18"/>
                <w:szCs w:val="18"/>
                <w:lang w:val="ru-RU" w:eastAsia="zh-CN"/>
              </w:rPr>
            </w:pPr>
            <w:r w:rsidRPr="00A35F12">
              <w:rPr>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726A" w14:textId="77777777" w:rsidR="00C949D6" w:rsidRPr="00A35F12" w:rsidRDefault="00C949D6" w:rsidP="00C949D6">
            <w:pPr>
              <w:jc w:val="right"/>
              <w:rPr>
                <w:sz w:val="18"/>
                <w:szCs w:val="18"/>
                <w:lang w:val="ru-RU" w:eastAsia="zh-CN"/>
              </w:rPr>
            </w:pPr>
            <w:r w:rsidRPr="00A35F12">
              <w:rPr>
                <w:sz w:val="18"/>
                <w:szCs w:val="18"/>
                <w:lang w:val="ru-RU" w:eastAsia="zh-CN"/>
              </w:rPr>
              <w:t>569</w:t>
            </w:r>
          </w:p>
        </w:tc>
      </w:tr>
      <w:tr w:rsidR="00C949D6" w:rsidRPr="00A35F12" w14:paraId="0909727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6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Объединенные Арабские Эмираты</w:t>
            </w:r>
          </w:p>
        </w:tc>
        <w:tc>
          <w:tcPr>
            <w:tcW w:w="1178" w:type="dxa"/>
            <w:tcBorders>
              <w:top w:val="nil"/>
              <w:left w:val="nil"/>
              <w:bottom w:val="single" w:sz="4" w:space="0" w:color="auto"/>
              <w:right w:val="single" w:sz="4" w:space="0" w:color="auto"/>
            </w:tcBorders>
            <w:shd w:val="clear" w:color="auto" w:fill="auto"/>
            <w:vAlign w:val="center"/>
            <w:hideMark/>
          </w:tcPr>
          <w:p w14:paraId="0909726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635</w:t>
            </w:r>
          </w:p>
        </w:tc>
        <w:tc>
          <w:tcPr>
            <w:tcW w:w="1178" w:type="dxa"/>
            <w:tcBorders>
              <w:top w:val="nil"/>
              <w:left w:val="nil"/>
              <w:bottom w:val="single" w:sz="4" w:space="0" w:color="auto"/>
              <w:right w:val="single" w:sz="4" w:space="0" w:color="auto"/>
            </w:tcBorders>
            <w:shd w:val="clear" w:color="auto" w:fill="auto"/>
            <w:noWrap/>
            <w:vAlign w:val="center"/>
            <w:hideMark/>
          </w:tcPr>
          <w:p w14:paraId="0909726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896</w:t>
            </w:r>
          </w:p>
        </w:tc>
        <w:tc>
          <w:tcPr>
            <w:tcW w:w="1178" w:type="dxa"/>
            <w:tcBorders>
              <w:top w:val="nil"/>
              <w:left w:val="nil"/>
              <w:bottom w:val="single" w:sz="4" w:space="0" w:color="auto"/>
              <w:right w:val="single" w:sz="4" w:space="0" w:color="auto"/>
            </w:tcBorders>
            <w:shd w:val="clear" w:color="auto" w:fill="auto"/>
            <w:noWrap/>
            <w:vAlign w:val="center"/>
            <w:hideMark/>
          </w:tcPr>
          <w:p w14:paraId="0909726F" w14:textId="77777777" w:rsidR="00C949D6" w:rsidRPr="00A35F12" w:rsidRDefault="00C949D6" w:rsidP="00C949D6">
            <w:pPr>
              <w:jc w:val="right"/>
              <w:rPr>
                <w:sz w:val="18"/>
                <w:szCs w:val="18"/>
                <w:lang w:val="ru-RU" w:eastAsia="zh-CN"/>
              </w:rPr>
            </w:pPr>
            <w:r w:rsidRPr="00A35F12">
              <w:rPr>
                <w:sz w:val="18"/>
                <w:szCs w:val="18"/>
                <w:lang w:val="ru-RU" w:eastAsia="zh-CN"/>
              </w:rPr>
              <w:t>24</w:t>
            </w:r>
            <w:r>
              <w:rPr>
                <w:sz w:val="18"/>
                <w:szCs w:val="18"/>
                <w:lang w:val="ru-RU" w:eastAsia="zh-CN"/>
              </w:rPr>
              <w:t xml:space="preserve"> </w:t>
            </w:r>
            <w:r w:rsidRPr="00A35F12">
              <w:rPr>
                <w:sz w:val="18"/>
                <w:szCs w:val="18"/>
                <w:lang w:val="ru-RU" w:eastAsia="zh-CN"/>
              </w:rPr>
              <w:t>329</w:t>
            </w:r>
          </w:p>
        </w:tc>
        <w:tc>
          <w:tcPr>
            <w:tcW w:w="1178" w:type="dxa"/>
            <w:tcBorders>
              <w:top w:val="nil"/>
              <w:left w:val="nil"/>
              <w:bottom w:val="single" w:sz="4" w:space="0" w:color="auto"/>
              <w:right w:val="single" w:sz="4" w:space="0" w:color="auto"/>
            </w:tcBorders>
            <w:shd w:val="clear" w:color="auto" w:fill="auto"/>
            <w:noWrap/>
            <w:vAlign w:val="center"/>
            <w:hideMark/>
          </w:tcPr>
          <w:p w14:paraId="09097270" w14:textId="77777777" w:rsidR="00C949D6" w:rsidRPr="00A35F12" w:rsidRDefault="00C949D6" w:rsidP="00C949D6">
            <w:pPr>
              <w:jc w:val="right"/>
              <w:rPr>
                <w:sz w:val="18"/>
                <w:szCs w:val="18"/>
                <w:lang w:val="ru-RU" w:eastAsia="zh-CN"/>
              </w:rPr>
            </w:pPr>
            <w:r w:rsidRPr="00A35F12">
              <w:rPr>
                <w:sz w:val="18"/>
                <w:szCs w:val="18"/>
                <w:lang w:val="ru-RU" w:eastAsia="zh-CN"/>
              </w:rPr>
              <w:t>26</w:t>
            </w:r>
            <w:r>
              <w:rPr>
                <w:sz w:val="18"/>
                <w:szCs w:val="18"/>
                <w:lang w:val="ru-RU" w:eastAsia="zh-CN"/>
              </w:rPr>
              <w:t xml:space="preserve"> </w:t>
            </w:r>
            <w:r w:rsidRPr="00A35F12">
              <w:rPr>
                <w:sz w:val="18"/>
                <w:szCs w:val="18"/>
                <w:lang w:val="ru-RU" w:eastAsia="zh-CN"/>
              </w:rPr>
              <w:t>685</w:t>
            </w:r>
          </w:p>
        </w:tc>
        <w:tc>
          <w:tcPr>
            <w:tcW w:w="1178" w:type="dxa"/>
            <w:tcBorders>
              <w:top w:val="nil"/>
              <w:left w:val="nil"/>
              <w:bottom w:val="single" w:sz="4" w:space="0" w:color="auto"/>
              <w:right w:val="single" w:sz="4" w:space="0" w:color="auto"/>
            </w:tcBorders>
            <w:shd w:val="clear" w:color="auto" w:fill="auto"/>
            <w:noWrap/>
            <w:vAlign w:val="center"/>
            <w:hideMark/>
          </w:tcPr>
          <w:p w14:paraId="09097271" w14:textId="77777777" w:rsidR="00C949D6" w:rsidRPr="00A35F12" w:rsidRDefault="00C949D6" w:rsidP="00C949D6">
            <w:pPr>
              <w:jc w:val="right"/>
              <w:rPr>
                <w:sz w:val="18"/>
                <w:szCs w:val="18"/>
                <w:lang w:val="ru-RU" w:eastAsia="zh-CN"/>
              </w:rPr>
            </w:pPr>
            <w:r w:rsidRPr="00A35F12">
              <w:rPr>
                <w:sz w:val="18"/>
                <w:szCs w:val="18"/>
                <w:lang w:val="ru-RU" w:eastAsia="zh-CN"/>
              </w:rPr>
              <w:t>51</w:t>
            </w:r>
            <w:r>
              <w:rPr>
                <w:sz w:val="18"/>
                <w:szCs w:val="18"/>
                <w:lang w:val="ru-RU" w:eastAsia="zh-CN"/>
              </w:rPr>
              <w:t xml:space="preserve"> </w:t>
            </w:r>
            <w:r w:rsidRPr="00A35F12">
              <w:rPr>
                <w:sz w:val="18"/>
                <w:szCs w:val="18"/>
                <w:lang w:val="ru-RU" w:eastAsia="zh-CN"/>
              </w:rPr>
              <w:t>014</w:t>
            </w:r>
          </w:p>
        </w:tc>
      </w:tr>
      <w:tr w:rsidR="00C949D6" w:rsidRPr="00A35F12" w14:paraId="0909727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73"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Оман</w:t>
            </w:r>
          </w:p>
        </w:tc>
        <w:tc>
          <w:tcPr>
            <w:tcW w:w="1178" w:type="dxa"/>
            <w:tcBorders>
              <w:top w:val="nil"/>
              <w:left w:val="nil"/>
              <w:bottom w:val="single" w:sz="4" w:space="0" w:color="auto"/>
              <w:right w:val="single" w:sz="4" w:space="0" w:color="auto"/>
            </w:tcBorders>
            <w:shd w:val="clear" w:color="auto" w:fill="auto"/>
            <w:vAlign w:val="center"/>
            <w:hideMark/>
          </w:tcPr>
          <w:p w14:paraId="0909727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111</w:t>
            </w:r>
          </w:p>
        </w:tc>
        <w:tc>
          <w:tcPr>
            <w:tcW w:w="1178" w:type="dxa"/>
            <w:tcBorders>
              <w:top w:val="nil"/>
              <w:left w:val="nil"/>
              <w:bottom w:val="single" w:sz="4" w:space="0" w:color="auto"/>
              <w:right w:val="single" w:sz="4" w:space="0" w:color="auto"/>
            </w:tcBorders>
            <w:shd w:val="clear" w:color="auto" w:fill="auto"/>
            <w:noWrap/>
            <w:vAlign w:val="center"/>
            <w:hideMark/>
          </w:tcPr>
          <w:p w14:paraId="0909727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157</w:t>
            </w:r>
          </w:p>
        </w:tc>
        <w:tc>
          <w:tcPr>
            <w:tcW w:w="1178" w:type="dxa"/>
            <w:tcBorders>
              <w:top w:val="nil"/>
              <w:left w:val="nil"/>
              <w:bottom w:val="single" w:sz="4" w:space="0" w:color="auto"/>
              <w:right w:val="single" w:sz="4" w:space="0" w:color="auto"/>
            </w:tcBorders>
            <w:shd w:val="clear" w:color="auto" w:fill="auto"/>
            <w:noWrap/>
            <w:vAlign w:val="center"/>
            <w:hideMark/>
          </w:tcPr>
          <w:p w14:paraId="0909727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w:t>
            </w:r>
            <w:r>
              <w:rPr>
                <w:color w:val="000000"/>
                <w:sz w:val="18"/>
                <w:szCs w:val="18"/>
                <w:lang w:val="ru-RU" w:eastAsia="zh-CN"/>
              </w:rPr>
              <w:t xml:space="preserve"> </w:t>
            </w:r>
            <w:r w:rsidRPr="00A35F12">
              <w:rPr>
                <w:color w:val="000000"/>
                <w:sz w:val="18"/>
                <w:szCs w:val="18"/>
                <w:lang w:val="ru-RU" w:eastAsia="zh-CN"/>
              </w:rPr>
              <w:t>253</w:t>
            </w:r>
          </w:p>
        </w:tc>
        <w:tc>
          <w:tcPr>
            <w:tcW w:w="1178" w:type="dxa"/>
            <w:tcBorders>
              <w:top w:val="nil"/>
              <w:left w:val="nil"/>
              <w:bottom w:val="single" w:sz="4" w:space="0" w:color="auto"/>
              <w:right w:val="single" w:sz="4" w:space="0" w:color="auto"/>
            </w:tcBorders>
            <w:shd w:val="clear" w:color="auto" w:fill="auto"/>
            <w:noWrap/>
            <w:vAlign w:val="center"/>
            <w:hideMark/>
          </w:tcPr>
          <w:p w14:paraId="0909727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w:t>
            </w:r>
            <w:r>
              <w:rPr>
                <w:color w:val="000000"/>
                <w:sz w:val="18"/>
                <w:szCs w:val="18"/>
                <w:lang w:val="ru-RU" w:eastAsia="zh-CN"/>
              </w:rPr>
              <w:t xml:space="preserve"> </w:t>
            </w:r>
            <w:r w:rsidRPr="00A35F12">
              <w:rPr>
                <w:color w:val="000000"/>
                <w:sz w:val="18"/>
                <w:szCs w:val="18"/>
                <w:lang w:val="ru-RU" w:eastAsia="zh-CN"/>
              </w:rPr>
              <w:t>665</w:t>
            </w:r>
          </w:p>
        </w:tc>
        <w:tc>
          <w:tcPr>
            <w:tcW w:w="1178" w:type="dxa"/>
            <w:tcBorders>
              <w:top w:val="nil"/>
              <w:left w:val="nil"/>
              <w:bottom w:val="single" w:sz="4" w:space="0" w:color="auto"/>
              <w:right w:val="single" w:sz="4" w:space="0" w:color="auto"/>
            </w:tcBorders>
            <w:shd w:val="clear" w:color="auto" w:fill="auto"/>
            <w:noWrap/>
            <w:vAlign w:val="center"/>
            <w:hideMark/>
          </w:tcPr>
          <w:p w14:paraId="0909727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w:t>
            </w:r>
            <w:r>
              <w:rPr>
                <w:color w:val="000000"/>
                <w:sz w:val="18"/>
                <w:szCs w:val="18"/>
                <w:lang w:val="ru-RU" w:eastAsia="zh-CN"/>
              </w:rPr>
              <w:t xml:space="preserve"> </w:t>
            </w:r>
            <w:r w:rsidRPr="00A35F12">
              <w:rPr>
                <w:color w:val="000000"/>
                <w:sz w:val="18"/>
                <w:szCs w:val="18"/>
                <w:lang w:val="ru-RU" w:eastAsia="zh-CN"/>
              </w:rPr>
              <w:t>917</w:t>
            </w:r>
          </w:p>
        </w:tc>
      </w:tr>
      <w:tr w:rsidR="00C949D6" w:rsidRPr="00A35F12" w14:paraId="0909728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7A"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Пакистан</w:t>
            </w:r>
          </w:p>
        </w:tc>
        <w:tc>
          <w:tcPr>
            <w:tcW w:w="1178" w:type="dxa"/>
            <w:tcBorders>
              <w:top w:val="nil"/>
              <w:left w:val="nil"/>
              <w:bottom w:val="single" w:sz="4" w:space="0" w:color="auto"/>
              <w:right w:val="single" w:sz="4" w:space="0" w:color="auto"/>
            </w:tcBorders>
            <w:shd w:val="clear" w:color="auto" w:fill="auto"/>
            <w:vAlign w:val="center"/>
            <w:hideMark/>
          </w:tcPr>
          <w:p w14:paraId="0909727B"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114</w:t>
            </w:r>
          </w:p>
        </w:tc>
        <w:tc>
          <w:tcPr>
            <w:tcW w:w="1178" w:type="dxa"/>
            <w:tcBorders>
              <w:top w:val="nil"/>
              <w:left w:val="nil"/>
              <w:bottom w:val="single" w:sz="4" w:space="0" w:color="auto"/>
              <w:right w:val="single" w:sz="4" w:space="0" w:color="auto"/>
            </w:tcBorders>
            <w:shd w:val="clear" w:color="auto" w:fill="auto"/>
            <w:noWrap/>
            <w:vAlign w:val="center"/>
            <w:hideMark/>
          </w:tcPr>
          <w:p w14:paraId="0909727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161</w:t>
            </w:r>
          </w:p>
        </w:tc>
        <w:tc>
          <w:tcPr>
            <w:tcW w:w="1178" w:type="dxa"/>
            <w:tcBorders>
              <w:top w:val="nil"/>
              <w:left w:val="nil"/>
              <w:bottom w:val="single" w:sz="4" w:space="0" w:color="auto"/>
              <w:right w:val="single" w:sz="4" w:space="0" w:color="auto"/>
            </w:tcBorders>
            <w:shd w:val="clear" w:color="auto" w:fill="auto"/>
            <w:noWrap/>
            <w:vAlign w:val="center"/>
            <w:hideMark/>
          </w:tcPr>
          <w:p w14:paraId="0909727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w:t>
            </w:r>
            <w:r>
              <w:rPr>
                <w:color w:val="000000"/>
                <w:sz w:val="18"/>
                <w:szCs w:val="18"/>
                <w:lang w:val="ru-RU" w:eastAsia="zh-CN"/>
              </w:rPr>
              <w:t xml:space="preserve"> </w:t>
            </w:r>
            <w:r w:rsidRPr="00A35F12">
              <w:rPr>
                <w:color w:val="000000"/>
                <w:sz w:val="18"/>
                <w:szCs w:val="18"/>
                <w:lang w:val="ru-RU" w:eastAsia="zh-CN"/>
              </w:rPr>
              <w:t>368</w:t>
            </w:r>
          </w:p>
        </w:tc>
        <w:tc>
          <w:tcPr>
            <w:tcW w:w="1178" w:type="dxa"/>
            <w:tcBorders>
              <w:top w:val="nil"/>
              <w:left w:val="nil"/>
              <w:bottom w:val="single" w:sz="4" w:space="0" w:color="auto"/>
              <w:right w:val="single" w:sz="4" w:space="0" w:color="auto"/>
            </w:tcBorders>
            <w:shd w:val="clear" w:color="auto" w:fill="auto"/>
            <w:noWrap/>
            <w:vAlign w:val="center"/>
            <w:hideMark/>
          </w:tcPr>
          <w:p w14:paraId="0909727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w:t>
            </w:r>
            <w:r>
              <w:rPr>
                <w:color w:val="000000"/>
                <w:sz w:val="18"/>
                <w:szCs w:val="18"/>
                <w:lang w:val="ru-RU" w:eastAsia="zh-CN"/>
              </w:rPr>
              <w:t xml:space="preserve"> </w:t>
            </w:r>
            <w:r w:rsidRPr="00A35F12">
              <w:rPr>
                <w:color w:val="000000"/>
                <w:sz w:val="18"/>
                <w:szCs w:val="18"/>
                <w:lang w:val="ru-RU" w:eastAsia="zh-CN"/>
              </w:rPr>
              <w:t>791</w:t>
            </w:r>
          </w:p>
        </w:tc>
        <w:tc>
          <w:tcPr>
            <w:tcW w:w="1178" w:type="dxa"/>
            <w:tcBorders>
              <w:top w:val="nil"/>
              <w:left w:val="nil"/>
              <w:bottom w:val="single" w:sz="4" w:space="0" w:color="auto"/>
              <w:right w:val="single" w:sz="4" w:space="0" w:color="auto"/>
            </w:tcBorders>
            <w:shd w:val="clear" w:color="auto" w:fill="auto"/>
            <w:noWrap/>
            <w:vAlign w:val="center"/>
            <w:hideMark/>
          </w:tcPr>
          <w:p w14:paraId="0909727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9</w:t>
            </w:r>
            <w:r>
              <w:rPr>
                <w:color w:val="000000"/>
                <w:sz w:val="18"/>
                <w:szCs w:val="18"/>
                <w:lang w:val="ru-RU" w:eastAsia="zh-CN"/>
              </w:rPr>
              <w:t xml:space="preserve"> </w:t>
            </w:r>
            <w:r w:rsidRPr="00A35F12">
              <w:rPr>
                <w:color w:val="000000"/>
                <w:sz w:val="18"/>
                <w:szCs w:val="18"/>
                <w:lang w:val="ru-RU" w:eastAsia="zh-CN"/>
              </w:rPr>
              <w:t>158</w:t>
            </w:r>
          </w:p>
        </w:tc>
      </w:tr>
      <w:tr w:rsidR="00C949D6" w:rsidRPr="00A35F12" w14:paraId="0909728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8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Палау</w:t>
            </w:r>
          </w:p>
        </w:tc>
        <w:tc>
          <w:tcPr>
            <w:tcW w:w="1178" w:type="dxa"/>
            <w:tcBorders>
              <w:top w:val="nil"/>
              <w:left w:val="nil"/>
              <w:bottom w:val="single" w:sz="4" w:space="0" w:color="auto"/>
              <w:right w:val="single" w:sz="4" w:space="0" w:color="auto"/>
            </w:tcBorders>
            <w:shd w:val="clear" w:color="auto" w:fill="auto"/>
            <w:vAlign w:val="center"/>
            <w:hideMark/>
          </w:tcPr>
          <w:p w14:paraId="0909728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8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8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28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28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80</w:t>
            </w:r>
          </w:p>
        </w:tc>
      </w:tr>
      <w:tr w:rsidR="00C949D6" w:rsidRPr="00A35F12" w14:paraId="0909728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8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Панама</w:t>
            </w:r>
          </w:p>
        </w:tc>
        <w:tc>
          <w:tcPr>
            <w:tcW w:w="1178" w:type="dxa"/>
            <w:tcBorders>
              <w:top w:val="nil"/>
              <w:left w:val="nil"/>
              <w:bottom w:val="single" w:sz="4" w:space="0" w:color="auto"/>
              <w:right w:val="single" w:sz="4" w:space="0" w:color="auto"/>
            </w:tcBorders>
            <w:shd w:val="clear" w:color="auto" w:fill="auto"/>
            <w:vAlign w:val="center"/>
            <w:hideMark/>
          </w:tcPr>
          <w:p w14:paraId="0909728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090</w:t>
            </w:r>
          </w:p>
        </w:tc>
        <w:tc>
          <w:tcPr>
            <w:tcW w:w="1178" w:type="dxa"/>
            <w:tcBorders>
              <w:top w:val="nil"/>
              <w:left w:val="nil"/>
              <w:bottom w:val="single" w:sz="4" w:space="0" w:color="auto"/>
              <w:right w:val="single" w:sz="4" w:space="0" w:color="auto"/>
            </w:tcBorders>
            <w:shd w:val="clear" w:color="auto" w:fill="auto"/>
            <w:noWrap/>
            <w:vAlign w:val="center"/>
            <w:hideMark/>
          </w:tcPr>
          <w:p w14:paraId="0909728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127</w:t>
            </w:r>
          </w:p>
        </w:tc>
        <w:tc>
          <w:tcPr>
            <w:tcW w:w="1178" w:type="dxa"/>
            <w:tcBorders>
              <w:top w:val="nil"/>
              <w:left w:val="nil"/>
              <w:bottom w:val="single" w:sz="4" w:space="0" w:color="auto"/>
              <w:right w:val="single" w:sz="4" w:space="0" w:color="auto"/>
            </w:tcBorders>
            <w:shd w:val="clear" w:color="auto" w:fill="auto"/>
            <w:noWrap/>
            <w:vAlign w:val="center"/>
            <w:hideMark/>
          </w:tcPr>
          <w:p w14:paraId="0909728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w:t>
            </w:r>
            <w:r>
              <w:rPr>
                <w:color w:val="000000"/>
                <w:sz w:val="18"/>
                <w:szCs w:val="18"/>
                <w:lang w:val="ru-RU" w:eastAsia="zh-CN"/>
              </w:rPr>
              <w:t xml:space="preserve"> </w:t>
            </w:r>
            <w:r w:rsidRPr="00A35F12">
              <w:rPr>
                <w:color w:val="000000"/>
                <w:sz w:val="18"/>
                <w:szCs w:val="18"/>
                <w:lang w:val="ru-RU" w:eastAsia="zh-CN"/>
              </w:rPr>
              <w:t>448</w:t>
            </w:r>
          </w:p>
        </w:tc>
        <w:tc>
          <w:tcPr>
            <w:tcW w:w="1178" w:type="dxa"/>
            <w:tcBorders>
              <w:top w:val="nil"/>
              <w:left w:val="nil"/>
              <w:bottom w:val="single" w:sz="4" w:space="0" w:color="auto"/>
              <w:right w:val="single" w:sz="4" w:space="0" w:color="auto"/>
            </w:tcBorders>
            <w:shd w:val="clear" w:color="auto" w:fill="auto"/>
            <w:noWrap/>
            <w:vAlign w:val="center"/>
            <w:hideMark/>
          </w:tcPr>
          <w:p w14:paraId="0909728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w:t>
            </w:r>
            <w:r>
              <w:rPr>
                <w:color w:val="000000"/>
                <w:sz w:val="18"/>
                <w:szCs w:val="18"/>
                <w:lang w:val="ru-RU" w:eastAsia="zh-CN"/>
              </w:rPr>
              <w:t xml:space="preserve"> </w:t>
            </w:r>
            <w:r w:rsidRPr="00A35F12">
              <w:rPr>
                <w:color w:val="000000"/>
                <w:sz w:val="18"/>
                <w:szCs w:val="18"/>
                <w:lang w:val="ru-RU" w:eastAsia="zh-CN"/>
              </w:rPr>
              <w:t>782</w:t>
            </w:r>
          </w:p>
        </w:tc>
        <w:tc>
          <w:tcPr>
            <w:tcW w:w="1178" w:type="dxa"/>
            <w:tcBorders>
              <w:top w:val="nil"/>
              <w:left w:val="nil"/>
              <w:bottom w:val="single" w:sz="4" w:space="0" w:color="auto"/>
              <w:right w:val="single" w:sz="4" w:space="0" w:color="auto"/>
            </w:tcBorders>
            <w:shd w:val="clear" w:color="auto" w:fill="auto"/>
            <w:noWrap/>
            <w:vAlign w:val="center"/>
            <w:hideMark/>
          </w:tcPr>
          <w:p w14:paraId="0909728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7</w:t>
            </w:r>
            <w:r>
              <w:rPr>
                <w:color w:val="000000"/>
                <w:sz w:val="18"/>
                <w:szCs w:val="18"/>
                <w:lang w:val="ru-RU" w:eastAsia="zh-CN"/>
              </w:rPr>
              <w:t xml:space="preserve"> </w:t>
            </w:r>
            <w:r w:rsidRPr="00A35F12">
              <w:rPr>
                <w:color w:val="000000"/>
                <w:sz w:val="18"/>
                <w:szCs w:val="18"/>
                <w:lang w:val="ru-RU" w:eastAsia="zh-CN"/>
              </w:rPr>
              <w:t>230</w:t>
            </w:r>
          </w:p>
        </w:tc>
      </w:tr>
      <w:tr w:rsidR="00C949D6" w:rsidRPr="00A35F12" w14:paraId="0909729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8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Папуа-Новая Гвинея</w:t>
            </w:r>
          </w:p>
        </w:tc>
        <w:tc>
          <w:tcPr>
            <w:tcW w:w="1178" w:type="dxa"/>
            <w:tcBorders>
              <w:top w:val="nil"/>
              <w:left w:val="nil"/>
              <w:bottom w:val="single" w:sz="4" w:space="0" w:color="auto"/>
              <w:right w:val="single" w:sz="4" w:space="0" w:color="auto"/>
            </w:tcBorders>
            <w:shd w:val="clear" w:color="auto" w:fill="auto"/>
            <w:vAlign w:val="center"/>
            <w:hideMark/>
          </w:tcPr>
          <w:p w14:paraId="0909729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29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014</w:t>
            </w:r>
          </w:p>
        </w:tc>
        <w:tc>
          <w:tcPr>
            <w:tcW w:w="1178" w:type="dxa"/>
            <w:tcBorders>
              <w:top w:val="nil"/>
              <w:left w:val="nil"/>
              <w:bottom w:val="single" w:sz="4" w:space="0" w:color="auto"/>
              <w:right w:val="single" w:sz="4" w:space="0" w:color="auto"/>
            </w:tcBorders>
            <w:shd w:val="clear" w:color="auto" w:fill="auto"/>
            <w:noWrap/>
            <w:vAlign w:val="center"/>
            <w:hideMark/>
          </w:tcPr>
          <w:p w14:paraId="0909729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383</w:t>
            </w:r>
          </w:p>
        </w:tc>
        <w:tc>
          <w:tcPr>
            <w:tcW w:w="1178" w:type="dxa"/>
            <w:tcBorders>
              <w:top w:val="nil"/>
              <w:left w:val="nil"/>
              <w:bottom w:val="single" w:sz="4" w:space="0" w:color="auto"/>
              <w:right w:val="single" w:sz="4" w:space="0" w:color="auto"/>
            </w:tcBorders>
            <w:shd w:val="clear" w:color="auto" w:fill="auto"/>
            <w:noWrap/>
            <w:vAlign w:val="center"/>
            <w:hideMark/>
          </w:tcPr>
          <w:p w14:paraId="0909729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420</w:t>
            </w:r>
          </w:p>
        </w:tc>
        <w:tc>
          <w:tcPr>
            <w:tcW w:w="1178" w:type="dxa"/>
            <w:tcBorders>
              <w:top w:val="nil"/>
              <w:left w:val="nil"/>
              <w:bottom w:val="single" w:sz="4" w:space="0" w:color="auto"/>
              <w:right w:val="single" w:sz="4" w:space="0" w:color="auto"/>
            </w:tcBorders>
            <w:shd w:val="clear" w:color="auto" w:fill="auto"/>
            <w:noWrap/>
            <w:vAlign w:val="center"/>
            <w:hideMark/>
          </w:tcPr>
          <w:p w14:paraId="0909729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803</w:t>
            </w:r>
          </w:p>
        </w:tc>
      </w:tr>
      <w:tr w:rsidR="00C949D6" w:rsidRPr="00A35F12" w14:paraId="0909729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9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Парагвай</w:t>
            </w:r>
          </w:p>
        </w:tc>
        <w:tc>
          <w:tcPr>
            <w:tcW w:w="1178" w:type="dxa"/>
            <w:tcBorders>
              <w:top w:val="nil"/>
              <w:left w:val="nil"/>
              <w:bottom w:val="single" w:sz="4" w:space="0" w:color="auto"/>
              <w:right w:val="single" w:sz="4" w:space="0" w:color="auto"/>
            </w:tcBorders>
            <w:shd w:val="clear" w:color="auto" w:fill="auto"/>
            <w:vAlign w:val="center"/>
            <w:hideMark/>
          </w:tcPr>
          <w:p w14:paraId="0909729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026</w:t>
            </w:r>
          </w:p>
        </w:tc>
        <w:tc>
          <w:tcPr>
            <w:tcW w:w="1178" w:type="dxa"/>
            <w:tcBorders>
              <w:top w:val="nil"/>
              <w:left w:val="nil"/>
              <w:bottom w:val="single" w:sz="4" w:space="0" w:color="auto"/>
              <w:right w:val="single" w:sz="4" w:space="0" w:color="auto"/>
            </w:tcBorders>
            <w:shd w:val="clear" w:color="auto" w:fill="auto"/>
            <w:noWrap/>
            <w:vAlign w:val="center"/>
            <w:hideMark/>
          </w:tcPr>
          <w:p w14:paraId="0909729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037</w:t>
            </w:r>
          </w:p>
        </w:tc>
        <w:tc>
          <w:tcPr>
            <w:tcW w:w="1178" w:type="dxa"/>
            <w:tcBorders>
              <w:top w:val="nil"/>
              <w:left w:val="nil"/>
              <w:bottom w:val="single" w:sz="4" w:space="0" w:color="auto"/>
              <w:right w:val="single" w:sz="4" w:space="0" w:color="auto"/>
            </w:tcBorders>
            <w:shd w:val="clear" w:color="auto" w:fill="auto"/>
            <w:noWrap/>
            <w:vAlign w:val="center"/>
            <w:hideMark/>
          </w:tcPr>
          <w:p w14:paraId="0909729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996</w:t>
            </w:r>
          </w:p>
        </w:tc>
        <w:tc>
          <w:tcPr>
            <w:tcW w:w="1178" w:type="dxa"/>
            <w:tcBorders>
              <w:top w:val="nil"/>
              <w:left w:val="nil"/>
              <w:bottom w:val="single" w:sz="4" w:space="0" w:color="auto"/>
              <w:right w:val="single" w:sz="4" w:space="0" w:color="auto"/>
            </w:tcBorders>
            <w:shd w:val="clear" w:color="auto" w:fill="auto"/>
            <w:noWrap/>
            <w:vAlign w:val="center"/>
            <w:hideMark/>
          </w:tcPr>
          <w:p w14:paraId="0909729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 xml:space="preserve"> </w:t>
            </w:r>
            <w:r w:rsidRPr="00A35F12">
              <w:rPr>
                <w:color w:val="000000"/>
                <w:sz w:val="18"/>
                <w:szCs w:val="18"/>
                <w:lang w:val="ru-RU" w:eastAsia="zh-CN"/>
              </w:rPr>
              <w:t>093</w:t>
            </w:r>
          </w:p>
        </w:tc>
        <w:tc>
          <w:tcPr>
            <w:tcW w:w="1178" w:type="dxa"/>
            <w:tcBorders>
              <w:top w:val="nil"/>
              <w:left w:val="nil"/>
              <w:bottom w:val="single" w:sz="4" w:space="0" w:color="auto"/>
              <w:right w:val="single" w:sz="4" w:space="0" w:color="auto"/>
            </w:tcBorders>
            <w:shd w:val="clear" w:color="auto" w:fill="auto"/>
            <w:noWrap/>
            <w:vAlign w:val="center"/>
            <w:hideMark/>
          </w:tcPr>
          <w:p w14:paraId="0909729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w:t>
            </w:r>
            <w:r>
              <w:rPr>
                <w:color w:val="000000"/>
                <w:sz w:val="18"/>
                <w:szCs w:val="18"/>
                <w:lang w:val="ru-RU" w:eastAsia="zh-CN"/>
              </w:rPr>
              <w:t xml:space="preserve"> </w:t>
            </w:r>
            <w:r w:rsidRPr="00A35F12">
              <w:rPr>
                <w:color w:val="000000"/>
                <w:sz w:val="18"/>
                <w:szCs w:val="18"/>
                <w:lang w:val="ru-RU" w:eastAsia="zh-CN"/>
              </w:rPr>
              <w:t>089</w:t>
            </w:r>
          </w:p>
        </w:tc>
      </w:tr>
      <w:tr w:rsidR="00C949D6" w:rsidRPr="00A35F12" w14:paraId="090972A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9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Перу</w:t>
            </w:r>
          </w:p>
        </w:tc>
        <w:tc>
          <w:tcPr>
            <w:tcW w:w="1178" w:type="dxa"/>
            <w:tcBorders>
              <w:top w:val="nil"/>
              <w:left w:val="nil"/>
              <w:bottom w:val="single" w:sz="4" w:space="0" w:color="auto"/>
              <w:right w:val="single" w:sz="4" w:space="0" w:color="auto"/>
            </w:tcBorders>
            <w:shd w:val="clear" w:color="auto" w:fill="auto"/>
            <w:vAlign w:val="center"/>
            <w:hideMark/>
          </w:tcPr>
          <w:p w14:paraId="0909729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163</w:t>
            </w:r>
          </w:p>
        </w:tc>
        <w:tc>
          <w:tcPr>
            <w:tcW w:w="1178" w:type="dxa"/>
            <w:tcBorders>
              <w:top w:val="nil"/>
              <w:left w:val="nil"/>
              <w:bottom w:val="single" w:sz="4" w:space="0" w:color="auto"/>
              <w:right w:val="single" w:sz="4" w:space="0" w:color="auto"/>
            </w:tcBorders>
            <w:shd w:val="clear" w:color="auto" w:fill="auto"/>
            <w:noWrap/>
            <w:vAlign w:val="center"/>
            <w:hideMark/>
          </w:tcPr>
          <w:p w14:paraId="0909729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230</w:t>
            </w:r>
          </w:p>
        </w:tc>
        <w:tc>
          <w:tcPr>
            <w:tcW w:w="1178" w:type="dxa"/>
            <w:tcBorders>
              <w:top w:val="nil"/>
              <w:left w:val="nil"/>
              <w:bottom w:val="single" w:sz="4" w:space="0" w:color="auto"/>
              <w:right w:val="single" w:sz="4" w:space="0" w:color="auto"/>
            </w:tcBorders>
            <w:shd w:val="clear" w:color="auto" w:fill="auto"/>
            <w:noWrap/>
            <w:vAlign w:val="center"/>
            <w:hideMark/>
          </w:tcPr>
          <w:p w14:paraId="090972A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6</w:t>
            </w:r>
            <w:r>
              <w:rPr>
                <w:color w:val="000000"/>
                <w:sz w:val="18"/>
                <w:szCs w:val="18"/>
                <w:lang w:val="ru-RU" w:eastAsia="zh-CN"/>
              </w:rPr>
              <w:t xml:space="preserve"> </w:t>
            </w:r>
            <w:r w:rsidRPr="00A35F12">
              <w:rPr>
                <w:color w:val="000000"/>
                <w:sz w:val="18"/>
                <w:szCs w:val="18"/>
                <w:lang w:val="ru-RU" w:eastAsia="zh-CN"/>
              </w:rPr>
              <w:t>245</w:t>
            </w:r>
          </w:p>
        </w:tc>
        <w:tc>
          <w:tcPr>
            <w:tcW w:w="1178" w:type="dxa"/>
            <w:tcBorders>
              <w:top w:val="nil"/>
              <w:left w:val="nil"/>
              <w:bottom w:val="single" w:sz="4" w:space="0" w:color="auto"/>
              <w:right w:val="single" w:sz="4" w:space="0" w:color="auto"/>
            </w:tcBorders>
            <w:shd w:val="clear" w:color="auto" w:fill="auto"/>
            <w:noWrap/>
            <w:vAlign w:val="center"/>
            <w:hideMark/>
          </w:tcPr>
          <w:p w14:paraId="090972A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6</w:t>
            </w:r>
            <w:r>
              <w:rPr>
                <w:color w:val="000000"/>
                <w:sz w:val="18"/>
                <w:szCs w:val="18"/>
                <w:lang w:val="ru-RU" w:eastAsia="zh-CN"/>
              </w:rPr>
              <w:t xml:space="preserve"> </w:t>
            </w:r>
            <w:r w:rsidRPr="00A35F12">
              <w:rPr>
                <w:color w:val="000000"/>
                <w:sz w:val="18"/>
                <w:szCs w:val="18"/>
                <w:lang w:val="ru-RU" w:eastAsia="zh-CN"/>
              </w:rPr>
              <w:t>850</w:t>
            </w:r>
          </w:p>
        </w:tc>
        <w:tc>
          <w:tcPr>
            <w:tcW w:w="1178" w:type="dxa"/>
            <w:tcBorders>
              <w:top w:val="nil"/>
              <w:left w:val="nil"/>
              <w:bottom w:val="single" w:sz="4" w:space="0" w:color="auto"/>
              <w:right w:val="single" w:sz="4" w:space="0" w:color="auto"/>
            </w:tcBorders>
            <w:shd w:val="clear" w:color="auto" w:fill="auto"/>
            <w:noWrap/>
            <w:vAlign w:val="center"/>
            <w:hideMark/>
          </w:tcPr>
          <w:p w14:paraId="090972A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13</w:t>
            </w:r>
            <w:r>
              <w:rPr>
                <w:color w:val="000000"/>
                <w:sz w:val="18"/>
                <w:szCs w:val="18"/>
                <w:lang w:val="ru-RU" w:eastAsia="zh-CN"/>
              </w:rPr>
              <w:t xml:space="preserve"> </w:t>
            </w:r>
            <w:r w:rsidRPr="00A35F12">
              <w:rPr>
                <w:color w:val="000000"/>
                <w:sz w:val="18"/>
                <w:szCs w:val="18"/>
                <w:lang w:val="ru-RU" w:eastAsia="zh-CN"/>
              </w:rPr>
              <w:t>095</w:t>
            </w:r>
          </w:p>
        </w:tc>
      </w:tr>
      <w:tr w:rsidR="00C949D6" w:rsidRPr="00A35F12" w14:paraId="090972A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A4"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Польша</w:t>
            </w:r>
          </w:p>
        </w:tc>
        <w:tc>
          <w:tcPr>
            <w:tcW w:w="1178" w:type="dxa"/>
            <w:tcBorders>
              <w:top w:val="nil"/>
              <w:left w:val="nil"/>
              <w:bottom w:val="single" w:sz="4" w:space="0" w:color="auto"/>
              <w:right w:val="single" w:sz="4" w:space="0" w:color="auto"/>
            </w:tcBorders>
            <w:shd w:val="clear" w:color="auto" w:fill="auto"/>
            <w:vAlign w:val="center"/>
            <w:hideMark/>
          </w:tcPr>
          <w:p w14:paraId="090972A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837</w:t>
            </w:r>
          </w:p>
        </w:tc>
        <w:tc>
          <w:tcPr>
            <w:tcW w:w="1178" w:type="dxa"/>
            <w:tcBorders>
              <w:top w:val="nil"/>
              <w:left w:val="nil"/>
              <w:bottom w:val="single" w:sz="4" w:space="0" w:color="auto"/>
              <w:right w:val="single" w:sz="4" w:space="0" w:color="auto"/>
            </w:tcBorders>
            <w:shd w:val="clear" w:color="auto" w:fill="auto"/>
            <w:noWrap/>
            <w:vAlign w:val="center"/>
            <w:hideMark/>
          </w:tcPr>
          <w:p w14:paraId="090972A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w:t>
            </w:r>
            <w:r>
              <w:rPr>
                <w:color w:val="000000"/>
                <w:sz w:val="18"/>
                <w:szCs w:val="18"/>
                <w:lang w:val="ru-RU" w:eastAsia="zh-CN"/>
              </w:rPr>
              <w:t>,</w:t>
            </w:r>
            <w:r w:rsidRPr="00A35F12">
              <w:rPr>
                <w:color w:val="000000"/>
                <w:sz w:val="18"/>
                <w:szCs w:val="18"/>
                <w:lang w:val="ru-RU" w:eastAsia="zh-CN"/>
              </w:rPr>
              <w:t>182</w:t>
            </w:r>
          </w:p>
        </w:tc>
        <w:tc>
          <w:tcPr>
            <w:tcW w:w="1178" w:type="dxa"/>
            <w:tcBorders>
              <w:top w:val="nil"/>
              <w:left w:val="nil"/>
              <w:bottom w:val="single" w:sz="4" w:space="0" w:color="auto"/>
              <w:right w:val="single" w:sz="4" w:space="0" w:color="auto"/>
            </w:tcBorders>
            <w:shd w:val="clear" w:color="auto" w:fill="auto"/>
            <w:noWrap/>
            <w:vAlign w:val="center"/>
            <w:hideMark/>
          </w:tcPr>
          <w:p w14:paraId="090972A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32</w:t>
            </w:r>
            <w:r>
              <w:rPr>
                <w:color w:val="000000"/>
                <w:sz w:val="18"/>
                <w:szCs w:val="18"/>
                <w:lang w:val="ru-RU" w:eastAsia="zh-CN"/>
              </w:rPr>
              <w:t xml:space="preserve"> </w:t>
            </w:r>
            <w:r w:rsidRPr="00A35F12">
              <w:rPr>
                <w:color w:val="000000"/>
                <w:sz w:val="18"/>
                <w:szCs w:val="18"/>
                <w:lang w:val="ru-RU" w:eastAsia="zh-CN"/>
              </w:rPr>
              <w:t>069</w:t>
            </w:r>
          </w:p>
        </w:tc>
        <w:tc>
          <w:tcPr>
            <w:tcW w:w="1178" w:type="dxa"/>
            <w:tcBorders>
              <w:top w:val="nil"/>
              <w:left w:val="nil"/>
              <w:bottom w:val="single" w:sz="4" w:space="0" w:color="auto"/>
              <w:right w:val="single" w:sz="4" w:space="0" w:color="auto"/>
            </w:tcBorders>
            <w:shd w:val="clear" w:color="auto" w:fill="auto"/>
            <w:noWrap/>
            <w:vAlign w:val="center"/>
            <w:hideMark/>
          </w:tcPr>
          <w:p w14:paraId="090972A8"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35</w:t>
            </w:r>
            <w:r>
              <w:rPr>
                <w:color w:val="000000"/>
                <w:sz w:val="18"/>
                <w:szCs w:val="18"/>
                <w:lang w:val="ru-RU" w:eastAsia="zh-CN"/>
              </w:rPr>
              <w:t xml:space="preserve"> </w:t>
            </w:r>
            <w:r w:rsidRPr="00A35F12">
              <w:rPr>
                <w:color w:val="000000"/>
                <w:sz w:val="18"/>
                <w:szCs w:val="18"/>
                <w:lang w:val="ru-RU" w:eastAsia="zh-CN"/>
              </w:rPr>
              <w:t>174</w:t>
            </w:r>
          </w:p>
        </w:tc>
        <w:tc>
          <w:tcPr>
            <w:tcW w:w="1178" w:type="dxa"/>
            <w:tcBorders>
              <w:top w:val="nil"/>
              <w:left w:val="nil"/>
              <w:bottom w:val="single" w:sz="4" w:space="0" w:color="auto"/>
              <w:right w:val="single" w:sz="4" w:space="0" w:color="auto"/>
            </w:tcBorders>
            <w:shd w:val="clear" w:color="auto" w:fill="auto"/>
            <w:noWrap/>
            <w:vAlign w:val="center"/>
            <w:hideMark/>
          </w:tcPr>
          <w:p w14:paraId="090972A9"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67</w:t>
            </w:r>
            <w:r>
              <w:rPr>
                <w:color w:val="000000"/>
                <w:sz w:val="18"/>
                <w:szCs w:val="18"/>
                <w:lang w:val="ru-RU" w:eastAsia="zh-CN"/>
              </w:rPr>
              <w:t xml:space="preserve"> </w:t>
            </w:r>
            <w:r w:rsidRPr="00A35F12">
              <w:rPr>
                <w:color w:val="000000"/>
                <w:sz w:val="18"/>
                <w:szCs w:val="18"/>
                <w:lang w:val="ru-RU" w:eastAsia="zh-CN"/>
              </w:rPr>
              <w:t>243</w:t>
            </w:r>
          </w:p>
        </w:tc>
      </w:tr>
      <w:tr w:rsidR="00C949D6" w:rsidRPr="00A35F12" w14:paraId="090972B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A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Португалия</w:t>
            </w:r>
          </w:p>
        </w:tc>
        <w:tc>
          <w:tcPr>
            <w:tcW w:w="1178" w:type="dxa"/>
            <w:tcBorders>
              <w:top w:val="nil"/>
              <w:left w:val="nil"/>
              <w:bottom w:val="single" w:sz="4" w:space="0" w:color="auto"/>
              <w:right w:val="single" w:sz="4" w:space="0" w:color="auto"/>
            </w:tcBorders>
            <w:shd w:val="clear" w:color="auto" w:fill="auto"/>
            <w:vAlign w:val="center"/>
            <w:hideMark/>
          </w:tcPr>
          <w:p w14:paraId="090972A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353</w:t>
            </w:r>
          </w:p>
        </w:tc>
        <w:tc>
          <w:tcPr>
            <w:tcW w:w="1178" w:type="dxa"/>
            <w:tcBorders>
              <w:top w:val="nil"/>
              <w:left w:val="nil"/>
              <w:bottom w:val="single" w:sz="4" w:space="0" w:color="auto"/>
              <w:right w:val="single" w:sz="4" w:space="0" w:color="auto"/>
            </w:tcBorders>
            <w:shd w:val="clear" w:color="auto" w:fill="auto"/>
            <w:noWrap/>
            <w:vAlign w:val="center"/>
            <w:hideMark/>
          </w:tcPr>
          <w:p w14:paraId="090972A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090972A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13</w:t>
            </w:r>
            <w:r>
              <w:rPr>
                <w:color w:val="000000"/>
                <w:sz w:val="18"/>
                <w:szCs w:val="18"/>
                <w:lang w:val="ru-RU" w:eastAsia="zh-CN"/>
              </w:rPr>
              <w:t xml:space="preserve"> </w:t>
            </w:r>
            <w:r w:rsidRPr="00A35F12">
              <w:rPr>
                <w:color w:val="000000"/>
                <w:sz w:val="18"/>
                <w:szCs w:val="18"/>
                <w:lang w:val="ru-RU" w:eastAsia="zh-CN"/>
              </w:rPr>
              <w:t>525</w:t>
            </w:r>
          </w:p>
        </w:tc>
        <w:tc>
          <w:tcPr>
            <w:tcW w:w="1178" w:type="dxa"/>
            <w:tcBorders>
              <w:top w:val="nil"/>
              <w:left w:val="nil"/>
              <w:bottom w:val="single" w:sz="4" w:space="0" w:color="auto"/>
              <w:right w:val="single" w:sz="4" w:space="0" w:color="auto"/>
            </w:tcBorders>
            <w:shd w:val="clear" w:color="auto" w:fill="auto"/>
            <w:noWrap/>
            <w:vAlign w:val="center"/>
            <w:hideMark/>
          </w:tcPr>
          <w:p w14:paraId="090972A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14</w:t>
            </w:r>
            <w:r>
              <w:rPr>
                <w:color w:val="000000"/>
                <w:sz w:val="18"/>
                <w:szCs w:val="18"/>
                <w:lang w:val="ru-RU" w:eastAsia="zh-CN"/>
              </w:rPr>
              <w:t xml:space="preserve"> </w:t>
            </w:r>
            <w:r w:rsidRPr="00A35F12">
              <w:rPr>
                <w:color w:val="000000"/>
                <w:sz w:val="18"/>
                <w:szCs w:val="18"/>
                <w:lang w:val="ru-RU" w:eastAsia="zh-CN"/>
              </w:rPr>
              <w:t>834</w:t>
            </w:r>
          </w:p>
        </w:tc>
        <w:tc>
          <w:tcPr>
            <w:tcW w:w="1178" w:type="dxa"/>
            <w:tcBorders>
              <w:top w:val="nil"/>
              <w:left w:val="nil"/>
              <w:bottom w:val="single" w:sz="4" w:space="0" w:color="auto"/>
              <w:right w:val="single" w:sz="4" w:space="0" w:color="auto"/>
            </w:tcBorders>
            <w:shd w:val="clear" w:color="auto" w:fill="auto"/>
            <w:noWrap/>
            <w:vAlign w:val="center"/>
            <w:hideMark/>
          </w:tcPr>
          <w:p w14:paraId="090972B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28</w:t>
            </w:r>
            <w:r>
              <w:rPr>
                <w:color w:val="000000"/>
                <w:sz w:val="18"/>
                <w:szCs w:val="18"/>
                <w:lang w:val="ru-RU" w:eastAsia="zh-CN"/>
              </w:rPr>
              <w:t xml:space="preserve"> </w:t>
            </w:r>
            <w:r w:rsidRPr="00A35F12">
              <w:rPr>
                <w:color w:val="000000"/>
                <w:sz w:val="18"/>
                <w:szCs w:val="18"/>
                <w:lang w:val="ru-RU" w:eastAsia="zh-CN"/>
              </w:rPr>
              <w:t>359</w:t>
            </w:r>
          </w:p>
        </w:tc>
      </w:tr>
      <w:tr w:rsidR="00C949D6" w:rsidRPr="00A35F12" w14:paraId="090972B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B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Республика Корея</w:t>
            </w:r>
          </w:p>
        </w:tc>
        <w:tc>
          <w:tcPr>
            <w:tcW w:w="1178" w:type="dxa"/>
            <w:tcBorders>
              <w:top w:val="nil"/>
              <w:left w:val="nil"/>
              <w:bottom w:val="single" w:sz="4" w:space="0" w:color="auto"/>
              <w:right w:val="single" w:sz="4" w:space="0" w:color="auto"/>
            </w:tcBorders>
            <w:shd w:val="clear" w:color="auto" w:fill="auto"/>
            <w:vAlign w:val="center"/>
            <w:hideMark/>
          </w:tcPr>
          <w:p w14:paraId="090972B3"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w:t>
            </w:r>
            <w:r w:rsidRPr="00A35F12">
              <w:rPr>
                <w:sz w:val="18"/>
                <w:szCs w:val="18"/>
                <w:lang w:val="ru-RU" w:eastAsia="zh-CN"/>
              </w:rPr>
              <w:t>574</w:t>
            </w:r>
          </w:p>
        </w:tc>
        <w:tc>
          <w:tcPr>
            <w:tcW w:w="1178" w:type="dxa"/>
            <w:tcBorders>
              <w:top w:val="nil"/>
              <w:left w:val="nil"/>
              <w:bottom w:val="single" w:sz="4" w:space="0" w:color="auto"/>
              <w:right w:val="single" w:sz="4" w:space="0" w:color="auto"/>
            </w:tcBorders>
            <w:shd w:val="clear" w:color="auto" w:fill="auto"/>
            <w:noWrap/>
            <w:vAlign w:val="center"/>
            <w:hideMark/>
          </w:tcPr>
          <w:p w14:paraId="090972B4"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w:t>
            </w:r>
            <w:r>
              <w:rPr>
                <w:color w:val="000000"/>
                <w:sz w:val="18"/>
                <w:szCs w:val="18"/>
                <w:lang w:val="ru-RU" w:eastAsia="zh-CN"/>
              </w:rPr>
              <w:t>,</w:t>
            </w:r>
            <w:r w:rsidRPr="00A35F12">
              <w:rPr>
                <w:color w:val="000000"/>
                <w:sz w:val="18"/>
                <w:szCs w:val="18"/>
                <w:lang w:val="ru-RU" w:eastAsia="zh-CN"/>
              </w:rPr>
              <w:t>634</w:t>
            </w:r>
          </w:p>
        </w:tc>
        <w:tc>
          <w:tcPr>
            <w:tcW w:w="1178" w:type="dxa"/>
            <w:tcBorders>
              <w:top w:val="nil"/>
              <w:left w:val="nil"/>
              <w:bottom w:val="single" w:sz="4" w:space="0" w:color="auto"/>
              <w:right w:val="single" w:sz="4" w:space="0" w:color="auto"/>
            </w:tcBorders>
            <w:shd w:val="clear" w:color="auto" w:fill="auto"/>
            <w:noWrap/>
            <w:vAlign w:val="center"/>
            <w:hideMark/>
          </w:tcPr>
          <w:p w14:paraId="090972B5"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98</w:t>
            </w:r>
            <w:r>
              <w:rPr>
                <w:color w:val="000000"/>
                <w:sz w:val="18"/>
                <w:szCs w:val="18"/>
                <w:lang w:val="ru-RU" w:eastAsia="zh-CN"/>
              </w:rPr>
              <w:t xml:space="preserve"> </w:t>
            </w:r>
            <w:r w:rsidRPr="00A35F12">
              <w:rPr>
                <w:color w:val="000000"/>
                <w:sz w:val="18"/>
                <w:szCs w:val="18"/>
                <w:lang w:val="ru-RU" w:eastAsia="zh-CN"/>
              </w:rPr>
              <w:t>620</w:t>
            </w:r>
          </w:p>
        </w:tc>
        <w:tc>
          <w:tcPr>
            <w:tcW w:w="1178" w:type="dxa"/>
            <w:tcBorders>
              <w:top w:val="nil"/>
              <w:left w:val="nil"/>
              <w:bottom w:val="single" w:sz="4" w:space="0" w:color="auto"/>
              <w:right w:val="single" w:sz="4" w:space="0" w:color="auto"/>
            </w:tcBorders>
            <w:shd w:val="clear" w:color="auto" w:fill="auto"/>
            <w:noWrap/>
            <w:vAlign w:val="center"/>
            <w:hideMark/>
          </w:tcPr>
          <w:p w14:paraId="090972B6"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108</w:t>
            </w:r>
            <w:r>
              <w:rPr>
                <w:color w:val="000000"/>
                <w:sz w:val="18"/>
                <w:szCs w:val="18"/>
                <w:lang w:val="ru-RU" w:eastAsia="zh-CN"/>
              </w:rPr>
              <w:t xml:space="preserve"> </w:t>
            </w:r>
            <w:r w:rsidRPr="00A35F12">
              <w:rPr>
                <w:color w:val="000000"/>
                <w:sz w:val="18"/>
                <w:szCs w:val="18"/>
                <w:lang w:val="ru-RU" w:eastAsia="zh-CN"/>
              </w:rPr>
              <w:t>169</w:t>
            </w:r>
          </w:p>
        </w:tc>
        <w:tc>
          <w:tcPr>
            <w:tcW w:w="1178" w:type="dxa"/>
            <w:tcBorders>
              <w:top w:val="nil"/>
              <w:left w:val="nil"/>
              <w:bottom w:val="single" w:sz="4" w:space="0" w:color="auto"/>
              <w:right w:val="single" w:sz="4" w:space="0" w:color="auto"/>
            </w:tcBorders>
            <w:shd w:val="clear" w:color="auto" w:fill="auto"/>
            <w:noWrap/>
            <w:vAlign w:val="center"/>
            <w:hideMark/>
          </w:tcPr>
          <w:p w14:paraId="090972B7"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206</w:t>
            </w:r>
            <w:r>
              <w:rPr>
                <w:color w:val="000000"/>
                <w:sz w:val="18"/>
                <w:szCs w:val="18"/>
                <w:lang w:val="ru-RU" w:eastAsia="zh-CN"/>
              </w:rPr>
              <w:t xml:space="preserve"> </w:t>
            </w:r>
            <w:r w:rsidRPr="00A35F12">
              <w:rPr>
                <w:color w:val="000000"/>
                <w:sz w:val="18"/>
                <w:szCs w:val="18"/>
                <w:lang w:val="ru-RU" w:eastAsia="zh-CN"/>
              </w:rPr>
              <w:t>789</w:t>
            </w:r>
          </w:p>
        </w:tc>
      </w:tr>
      <w:tr w:rsidR="00C949D6" w:rsidRPr="00A35F12" w14:paraId="090972B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B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Республика Молдова</w:t>
            </w:r>
          </w:p>
        </w:tc>
        <w:tc>
          <w:tcPr>
            <w:tcW w:w="1178" w:type="dxa"/>
            <w:tcBorders>
              <w:top w:val="nil"/>
              <w:left w:val="nil"/>
              <w:bottom w:val="single" w:sz="4" w:space="0" w:color="auto"/>
              <w:right w:val="single" w:sz="4" w:space="0" w:color="auto"/>
            </w:tcBorders>
            <w:shd w:val="clear" w:color="auto" w:fill="auto"/>
            <w:vAlign w:val="center"/>
            <w:hideMark/>
          </w:tcPr>
          <w:p w14:paraId="090972B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005</w:t>
            </w:r>
          </w:p>
        </w:tc>
        <w:tc>
          <w:tcPr>
            <w:tcW w:w="1178" w:type="dxa"/>
            <w:tcBorders>
              <w:top w:val="nil"/>
              <w:left w:val="nil"/>
              <w:bottom w:val="single" w:sz="4" w:space="0" w:color="auto"/>
              <w:right w:val="single" w:sz="4" w:space="0" w:color="auto"/>
            </w:tcBorders>
            <w:shd w:val="clear" w:color="auto" w:fill="auto"/>
            <w:noWrap/>
            <w:vAlign w:val="center"/>
            <w:hideMark/>
          </w:tcPr>
          <w:p w14:paraId="090972B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72B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090972B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090972B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402</w:t>
            </w:r>
          </w:p>
        </w:tc>
      </w:tr>
      <w:tr w:rsidR="00C949D6" w:rsidRPr="00A35F12" w14:paraId="090972C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C0"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Руанда</w:t>
            </w:r>
          </w:p>
        </w:tc>
        <w:tc>
          <w:tcPr>
            <w:tcW w:w="1178" w:type="dxa"/>
            <w:tcBorders>
              <w:top w:val="nil"/>
              <w:left w:val="nil"/>
              <w:bottom w:val="single" w:sz="4" w:space="0" w:color="auto"/>
              <w:right w:val="single" w:sz="4" w:space="0" w:color="auto"/>
            </w:tcBorders>
            <w:shd w:val="clear" w:color="auto" w:fill="auto"/>
            <w:vAlign w:val="center"/>
            <w:hideMark/>
          </w:tcPr>
          <w:p w14:paraId="090972C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2C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2C3" w14:textId="77777777" w:rsidR="00C949D6" w:rsidRPr="00A35F12" w:rsidRDefault="00C949D6" w:rsidP="00C949D6">
            <w:pPr>
              <w:jc w:val="right"/>
              <w:rPr>
                <w:sz w:val="18"/>
                <w:szCs w:val="18"/>
                <w:lang w:val="ru-RU" w:eastAsia="zh-CN"/>
              </w:rPr>
            </w:pPr>
            <w:r w:rsidRPr="00A35F12">
              <w:rPr>
                <w:sz w:val="18"/>
                <w:szCs w:val="18"/>
                <w:lang w:val="ru-RU"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090972C4" w14:textId="77777777" w:rsidR="00C949D6" w:rsidRPr="00A35F12" w:rsidRDefault="00C949D6" w:rsidP="00C949D6">
            <w:pPr>
              <w:jc w:val="right"/>
              <w:rPr>
                <w:sz w:val="18"/>
                <w:szCs w:val="18"/>
                <w:lang w:val="ru-RU" w:eastAsia="zh-CN"/>
              </w:rPr>
            </w:pPr>
            <w:r w:rsidRPr="00A35F12">
              <w:rPr>
                <w:sz w:val="18"/>
                <w:szCs w:val="18"/>
                <w:lang w:val="ru-RU"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090972C5" w14:textId="77777777" w:rsidR="00C949D6" w:rsidRPr="00A35F12" w:rsidRDefault="00C949D6" w:rsidP="00C949D6">
            <w:pPr>
              <w:jc w:val="right"/>
              <w:rPr>
                <w:sz w:val="18"/>
                <w:szCs w:val="18"/>
                <w:lang w:val="ru-RU" w:eastAsia="zh-CN"/>
              </w:rPr>
            </w:pPr>
            <w:r w:rsidRPr="00A35F12">
              <w:rPr>
                <w:sz w:val="18"/>
                <w:szCs w:val="18"/>
                <w:lang w:val="ru-RU" w:eastAsia="zh-CN"/>
              </w:rPr>
              <w:t>241</w:t>
            </w:r>
          </w:p>
        </w:tc>
      </w:tr>
      <w:tr w:rsidR="00C949D6" w:rsidRPr="00A35F12" w14:paraId="090972C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C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Румыния</w:t>
            </w:r>
          </w:p>
        </w:tc>
        <w:tc>
          <w:tcPr>
            <w:tcW w:w="1178" w:type="dxa"/>
            <w:tcBorders>
              <w:top w:val="nil"/>
              <w:left w:val="nil"/>
              <w:bottom w:val="single" w:sz="4" w:space="0" w:color="auto"/>
              <w:right w:val="single" w:sz="4" w:space="0" w:color="auto"/>
            </w:tcBorders>
            <w:shd w:val="clear" w:color="auto" w:fill="auto"/>
            <w:vAlign w:val="center"/>
            <w:hideMark/>
          </w:tcPr>
          <w:p w14:paraId="090972C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312</w:t>
            </w:r>
          </w:p>
        </w:tc>
        <w:tc>
          <w:tcPr>
            <w:tcW w:w="1178" w:type="dxa"/>
            <w:tcBorders>
              <w:top w:val="nil"/>
              <w:left w:val="nil"/>
              <w:bottom w:val="single" w:sz="4" w:space="0" w:color="auto"/>
              <w:right w:val="single" w:sz="4" w:space="0" w:color="auto"/>
            </w:tcBorders>
            <w:shd w:val="clear" w:color="auto" w:fill="auto"/>
            <w:noWrap/>
            <w:vAlign w:val="center"/>
            <w:hideMark/>
          </w:tcPr>
          <w:p w14:paraId="090972C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440</w:t>
            </w:r>
          </w:p>
        </w:tc>
        <w:tc>
          <w:tcPr>
            <w:tcW w:w="1178" w:type="dxa"/>
            <w:tcBorders>
              <w:top w:val="nil"/>
              <w:left w:val="nil"/>
              <w:bottom w:val="single" w:sz="4" w:space="0" w:color="auto"/>
              <w:right w:val="single" w:sz="4" w:space="0" w:color="auto"/>
            </w:tcBorders>
            <w:shd w:val="clear" w:color="auto" w:fill="auto"/>
            <w:noWrap/>
            <w:vAlign w:val="center"/>
            <w:hideMark/>
          </w:tcPr>
          <w:p w14:paraId="090972CA" w14:textId="77777777" w:rsidR="00C949D6" w:rsidRPr="00A35F12" w:rsidRDefault="00C949D6" w:rsidP="00C949D6">
            <w:pPr>
              <w:jc w:val="right"/>
              <w:rPr>
                <w:sz w:val="18"/>
                <w:szCs w:val="18"/>
                <w:lang w:val="ru-RU" w:eastAsia="zh-CN"/>
              </w:rPr>
            </w:pPr>
            <w:r w:rsidRPr="00A35F12">
              <w:rPr>
                <w:sz w:val="18"/>
                <w:szCs w:val="18"/>
                <w:lang w:val="ru-RU" w:eastAsia="zh-CN"/>
              </w:rPr>
              <w:t>11</w:t>
            </w:r>
            <w:r>
              <w:rPr>
                <w:sz w:val="18"/>
                <w:szCs w:val="18"/>
                <w:lang w:val="ru-RU" w:eastAsia="zh-CN"/>
              </w:rPr>
              <w:t xml:space="preserve"> </w:t>
            </w:r>
            <w:r w:rsidRPr="00A35F12">
              <w:rPr>
                <w:sz w:val="18"/>
                <w:szCs w:val="18"/>
                <w:lang w:val="ru-RU" w:eastAsia="zh-CN"/>
              </w:rPr>
              <w:t>954</w:t>
            </w:r>
          </w:p>
        </w:tc>
        <w:tc>
          <w:tcPr>
            <w:tcW w:w="1178" w:type="dxa"/>
            <w:tcBorders>
              <w:top w:val="nil"/>
              <w:left w:val="nil"/>
              <w:bottom w:val="single" w:sz="4" w:space="0" w:color="auto"/>
              <w:right w:val="single" w:sz="4" w:space="0" w:color="auto"/>
            </w:tcBorders>
            <w:shd w:val="clear" w:color="auto" w:fill="auto"/>
            <w:noWrap/>
            <w:vAlign w:val="center"/>
            <w:hideMark/>
          </w:tcPr>
          <w:p w14:paraId="090972CB" w14:textId="77777777" w:rsidR="00C949D6" w:rsidRPr="00A35F12" w:rsidRDefault="00C949D6" w:rsidP="00C949D6">
            <w:pPr>
              <w:jc w:val="right"/>
              <w:rPr>
                <w:sz w:val="18"/>
                <w:szCs w:val="18"/>
                <w:lang w:val="ru-RU" w:eastAsia="zh-CN"/>
              </w:rPr>
            </w:pPr>
            <w:r w:rsidRPr="00A35F12">
              <w:rPr>
                <w:sz w:val="18"/>
                <w:szCs w:val="18"/>
                <w:lang w:val="ru-RU" w:eastAsia="zh-CN"/>
              </w:rPr>
              <w:t>13</w:t>
            </w:r>
            <w:r>
              <w:rPr>
                <w:sz w:val="18"/>
                <w:szCs w:val="18"/>
                <w:lang w:val="ru-RU" w:eastAsia="zh-CN"/>
              </w:rPr>
              <w:t xml:space="preserve"> </w:t>
            </w:r>
            <w:r w:rsidRPr="00A35F12">
              <w:rPr>
                <w:sz w:val="18"/>
                <w:szCs w:val="18"/>
                <w:lang w:val="ru-RU" w:eastAsia="zh-CN"/>
              </w:rPr>
              <w:t>111</w:t>
            </w:r>
          </w:p>
        </w:tc>
        <w:tc>
          <w:tcPr>
            <w:tcW w:w="1178" w:type="dxa"/>
            <w:tcBorders>
              <w:top w:val="nil"/>
              <w:left w:val="nil"/>
              <w:bottom w:val="single" w:sz="4" w:space="0" w:color="auto"/>
              <w:right w:val="single" w:sz="4" w:space="0" w:color="auto"/>
            </w:tcBorders>
            <w:shd w:val="clear" w:color="auto" w:fill="auto"/>
            <w:noWrap/>
            <w:vAlign w:val="center"/>
            <w:hideMark/>
          </w:tcPr>
          <w:p w14:paraId="090972CC" w14:textId="77777777" w:rsidR="00C949D6" w:rsidRPr="00A35F12" w:rsidRDefault="00C949D6" w:rsidP="00C949D6">
            <w:pPr>
              <w:jc w:val="right"/>
              <w:rPr>
                <w:sz w:val="18"/>
                <w:szCs w:val="18"/>
                <w:lang w:val="ru-RU" w:eastAsia="zh-CN"/>
              </w:rPr>
            </w:pPr>
            <w:r w:rsidRPr="00A35F12">
              <w:rPr>
                <w:sz w:val="18"/>
                <w:szCs w:val="18"/>
                <w:lang w:val="ru-RU" w:eastAsia="zh-CN"/>
              </w:rPr>
              <w:t>25</w:t>
            </w:r>
            <w:r>
              <w:rPr>
                <w:sz w:val="18"/>
                <w:szCs w:val="18"/>
                <w:lang w:val="ru-RU" w:eastAsia="zh-CN"/>
              </w:rPr>
              <w:t xml:space="preserve"> </w:t>
            </w:r>
            <w:r w:rsidRPr="00A35F12">
              <w:rPr>
                <w:sz w:val="18"/>
                <w:szCs w:val="18"/>
                <w:lang w:val="ru-RU" w:eastAsia="zh-CN"/>
              </w:rPr>
              <w:t>065</w:t>
            </w:r>
          </w:p>
        </w:tc>
      </w:tr>
      <w:tr w:rsidR="00C949D6" w:rsidRPr="00A35F12" w14:paraId="090972D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C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Сальвадор</w:t>
            </w:r>
          </w:p>
        </w:tc>
        <w:tc>
          <w:tcPr>
            <w:tcW w:w="1178" w:type="dxa"/>
            <w:tcBorders>
              <w:top w:val="nil"/>
              <w:left w:val="nil"/>
              <w:bottom w:val="single" w:sz="4" w:space="0" w:color="auto"/>
              <w:right w:val="single" w:sz="4" w:space="0" w:color="auto"/>
            </w:tcBorders>
            <w:shd w:val="clear" w:color="auto" w:fill="auto"/>
            <w:vAlign w:val="center"/>
            <w:hideMark/>
          </w:tcPr>
          <w:p w14:paraId="090972C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013</w:t>
            </w:r>
          </w:p>
        </w:tc>
        <w:tc>
          <w:tcPr>
            <w:tcW w:w="1178" w:type="dxa"/>
            <w:tcBorders>
              <w:top w:val="nil"/>
              <w:left w:val="nil"/>
              <w:bottom w:val="single" w:sz="4" w:space="0" w:color="auto"/>
              <w:right w:val="single" w:sz="4" w:space="0" w:color="auto"/>
            </w:tcBorders>
            <w:shd w:val="clear" w:color="auto" w:fill="auto"/>
            <w:noWrap/>
            <w:vAlign w:val="center"/>
            <w:hideMark/>
          </w:tcPr>
          <w:p w14:paraId="090972D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018</w:t>
            </w:r>
          </w:p>
        </w:tc>
        <w:tc>
          <w:tcPr>
            <w:tcW w:w="1178" w:type="dxa"/>
            <w:tcBorders>
              <w:top w:val="nil"/>
              <w:left w:val="nil"/>
              <w:bottom w:val="single" w:sz="4" w:space="0" w:color="auto"/>
              <w:right w:val="single" w:sz="4" w:space="0" w:color="auto"/>
            </w:tcBorders>
            <w:shd w:val="clear" w:color="auto" w:fill="auto"/>
            <w:noWrap/>
            <w:vAlign w:val="center"/>
            <w:hideMark/>
          </w:tcPr>
          <w:p w14:paraId="090972D1" w14:textId="77777777" w:rsidR="00C949D6" w:rsidRPr="00A35F12" w:rsidRDefault="00C949D6" w:rsidP="00C949D6">
            <w:pPr>
              <w:jc w:val="right"/>
              <w:rPr>
                <w:sz w:val="18"/>
                <w:szCs w:val="18"/>
                <w:lang w:val="ru-RU" w:eastAsia="zh-CN"/>
              </w:rPr>
            </w:pPr>
            <w:r w:rsidRPr="00A35F12">
              <w:rPr>
                <w:sz w:val="18"/>
                <w:szCs w:val="18"/>
                <w:lang w:val="ru-RU" w:eastAsia="zh-CN"/>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090972D2" w14:textId="77777777" w:rsidR="00C949D6" w:rsidRPr="00A35F12" w:rsidRDefault="00C949D6" w:rsidP="00C949D6">
            <w:pPr>
              <w:jc w:val="right"/>
              <w:rPr>
                <w:sz w:val="18"/>
                <w:szCs w:val="18"/>
                <w:lang w:val="ru-RU" w:eastAsia="zh-CN"/>
              </w:rPr>
            </w:pPr>
            <w:r w:rsidRPr="00A35F12">
              <w:rPr>
                <w:sz w:val="18"/>
                <w:szCs w:val="18"/>
                <w:lang w:val="ru-RU" w:eastAsia="zh-CN"/>
              </w:rPr>
              <w:t>546</w:t>
            </w:r>
          </w:p>
        </w:tc>
        <w:tc>
          <w:tcPr>
            <w:tcW w:w="1178" w:type="dxa"/>
            <w:tcBorders>
              <w:top w:val="nil"/>
              <w:left w:val="nil"/>
              <w:bottom w:val="single" w:sz="4" w:space="0" w:color="auto"/>
              <w:right w:val="single" w:sz="4" w:space="0" w:color="auto"/>
            </w:tcBorders>
            <w:shd w:val="clear" w:color="auto" w:fill="auto"/>
            <w:noWrap/>
            <w:vAlign w:val="center"/>
            <w:hideMark/>
          </w:tcPr>
          <w:p w14:paraId="090972D3"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044</w:t>
            </w:r>
          </w:p>
        </w:tc>
      </w:tr>
      <w:tr w:rsidR="00C949D6" w:rsidRPr="00A35F12" w14:paraId="090972D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D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Самоа</w:t>
            </w:r>
          </w:p>
        </w:tc>
        <w:tc>
          <w:tcPr>
            <w:tcW w:w="1178" w:type="dxa"/>
            <w:tcBorders>
              <w:top w:val="nil"/>
              <w:left w:val="nil"/>
              <w:bottom w:val="single" w:sz="4" w:space="0" w:color="auto"/>
              <w:right w:val="single" w:sz="4" w:space="0" w:color="auto"/>
            </w:tcBorders>
            <w:shd w:val="clear" w:color="auto" w:fill="auto"/>
            <w:vAlign w:val="center"/>
            <w:hideMark/>
          </w:tcPr>
          <w:p w14:paraId="090972D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D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D8"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2D9"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2DA"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2E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D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Саудовская Аравия</w:t>
            </w:r>
          </w:p>
        </w:tc>
        <w:tc>
          <w:tcPr>
            <w:tcW w:w="1178" w:type="dxa"/>
            <w:tcBorders>
              <w:top w:val="nil"/>
              <w:left w:val="nil"/>
              <w:bottom w:val="single" w:sz="4" w:space="0" w:color="auto"/>
              <w:right w:val="single" w:sz="4" w:space="0" w:color="auto"/>
            </w:tcBorders>
            <w:shd w:val="clear" w:color="auto" w:fill="auto"/>
            <w:vAlign w:val="center"/>
            <w:hideMark/>
          </w:tcPr>
          <w:p w14:paraId="090972DD"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184</w:t>
            </w:r>
          </w:p>
        </w:tc>
        <w:tc>
          <w:tcPr>
            <w:tcW w:w="1178" w:type="dxa"/>
            <w:tcBorders>
              <w:top w:val="nil"/>
              <w:left w:val="nil"/>
              <w:bottom w:val="single" w:sz="4" w:space="0" w:color="auto"/>
              <w:right w:val="single" w:sz="4" w:space="0" w:color="auto"/>
            </w:tcBorders>
            <w:shd w:val="clear" w:color="auto" w:fill="auto"/>
            <w:noWrap/>
            <w:vAlign w:val="center"/>
            <w:hideMark/>
          </w:tcPr>
          <w:p w14:paraId="090972DE"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671</w:t>
            </w:r>
          </w:p>
        </w:tc>
        <w:tc>
          <w:tcPr>
            <w:tcW w:w="1178" w:type="dxa"/>
            <w:tcBorders>
              <w:top w:val="nil"/>
              <w:left w:val="nil"/>
              <w:bottom w:val="single" w:sz="4" w:space="0" w:color="auto"/>
              <w:right w:val="single" w:sz="4" w:space="0" w:color="auto"/>
            </w:tcBorders>
            <w:shd w:val="clear" w:color="auto" w:fill="auto"/>
            <w:noWrap/>
            <w:vAlign w:val="center"/>
            <w:hideMark/>
          </w:tcPr>
          <w:p w14:paraId="090972DF" w14:textId="77777777" w:rsidR="00C949D6" w:rsidRPr="00A35F12" w:rsidRDefault="00C949D6" w:rsidP="00C949D6">
            <w:pPr>
              <w:jc w:val="right"/>
              <w:rPr>
                <w:sz w:val="18"/>
                <w:szCs w:val="18"/>
                <w:lang w:val="ru-RU" w:eastAsia="zh-CN"/>
              </w:rPr>
            </w:pPr>
            <w:r w:rsidRPr="00A35F12">
              <w:rPr>
                <w:sz w:val="18"/>
                <w:szCs w:val="18"/>
                <w:lang w:val="ru-RU" w:eastAsia="zh-CN"/>
              </w:rPr>
              <w:t>45</w:t>
            </w:r>
            <w:r>
              <w:rPr>
                <w:sz w:val="18"/>
                <w:szCs w:val="18"/>
                <w:lang w:val="ru-RU" w:eastAsia="zh-CN"/>
              </w:rPr>
              <w:t xml:space="preserve"> </w:t>
            </w:r>
            <w:r w:rsidRPr="00A35F12">
              <w:rPr>
                <w:sz w:val="18"/>
                <w:szCs w:val="18"/>
                <w:lang w:val="ru-RU" w:eastAsia="zh-CN"/>
              </w:rPr>
              <w:t>363</w:t>
            </w:r>
          </w:p>
        </w:tc>
        <w:tc>
          <w:tcPr>
            <w:tcW w:w="1178" w:type="dxa"/>
            <w:tcBorders>
              <w:top w:val="nil"/>
              <w:left w:val="nil"/>
              <w:bottom w:val="single" w:sz="4" w:space="0" w:color="auto"/>
              <w:right w:val="single" w:sz="4" w:space="0" w:color="auto"/>
            </w:tcBorders>
            <w:shd w:val="clear" w:color="auto" w:fill="auto"/>
            <w:noWrap/>
            <w:vAlign w:val="center"/>
            <w:hideMark/>
          </w:tcPr>
          <w:p w14:paraId="090972E0" w14:textId="77777777" w:rsidR="00C949D6" w:rsidRPr="00A35F12" w:rsidRDefault="00C949D6" w:rsidP="00C949D6">
            <w:pPr>
              <w:jc w:val="right"/>
              <w:rPr>
                <w:sz w:val="18"/>
                <w:szCs w:val="18"/>
                <w:lang w:val="ru-RU" w:eastAsia="zh-CN"/>
              </w:rPr>
            </w:pPr>
            <w:r w:rsidRPr="00A35F12">
              <w:rPr>
                <w:sz w:val="18"/>
                <w:szCs w:val="18"/>
                <w:lang w:val="ru-RU" w:eastAsia="zh-CN"/>
              </w:rPr>
              <w:t>49</w:t>
            </w:r>
            <w:r>
              <w:rPr>
                <w:sz w:val="18"/>
                <w:szCs w:val="18"/>
                <w:lang w:val="ru-RU" w:eastAsia="zh-CN"/>
              </w:rPr>
              <w:t xml:space="preserve"> </w:t>
            </w:r>
            <w:r w:rsidRPr="00A35F12">
              <w:rPr>
                <w:sz w:val="18"/>
                <w:szCs w:val="18"/>
                <w:lang w:val="ru-RU" w:eastAsia="zh-CN"/>
              </w:rPr>
              <w:t>756</w:t>
            </w:r>
          </w:p>
        </w:tc>
        <w:tc>
          <w:tcPr>
            <w:tcW w:w="1178" w:type="dxa"/>
            <w:tcBorders>
              <w:top w:val="nil"/>
              <w:left w:val="nil"/>
              <w:bottom w:val="single" w:sz="4" w:space="0" w:color="auto"/>
              <w:right w:val="single" w:sz="4" w:space="0" w:color="auto"/>
            </w:tcBorders>
            <w:shd w:val="clear" w:color="auto" w:fill="auto"/>
            <w:noWrap/>
            <w:vAlign w:val="center"/>
            <w:hideMark/>
          </w:tcPr>
          <w:p w14:paraId="090972E1" w14:textId="77777777" w:rsidR="00C949D6" w:rsidRPr="00A35F12" w:rsidRDefault="00C949D6" w:rsidP="00C949D6">
            <w:pPr>
              <w:jc w:val="right"/>
              <w:rPr>
                <w:sz w:val="18"/>
                <w:szCs w:val="18"/>
                <w:lang w:val="ru-RU" w:eastAsia="zh-CN"/>
              </w:rPr>
            </w:pPr>
            <w:r w:rsidRPr="00A35F12">
              <w:rPr>
                <w:sz w:val="18"/>
                <w:szCs w:val="18"/>
                <w:lang w:val="ru-RU" w:eastAsia="zh-CN"/>
              </w:rPr>
              <w:t>95</w:t>
            </w:r>
            <w:r>
              <w:rPr>
                <w:sz w:val="18"/>
                <w:szCs w:val="18"/>
                <w:lang w:val="ru-RU" w:eastAsia="zh-CN"/>
              </w:rPr>
              <w:t xml:space="preserve"> </w:t>
            </w:r>
            <w:r w:rsidRPr="00A35F12">
              <w:rPr>
                <w:sz w:val="18"/>
                <w:szCs w:val="18"/>
                <w:lang w:val="ru-RU" w:eastAsia="zh-CN"/>
              </w:rPr>
              <w:t>120</w:t>
            </w:r>
          </w:p>
        </w:tc>
      </w:tr>
      <w:tr w:rsidR="00C949D6" w:rsidRPr="00A35F12" w14:paraId="090972E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tcPr>
          <w:p w14:paraId="090972E3"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lastRenderedPageBreak/>
              <w:t>Северная Македония</w:t>
            </w:r>
          </w:p>
        </w:tc>
        <w:tc>
          <w:tcPr>
            <w:tcW w:w="1178" w:type="dxa"/>
            <w:tcBorders>
              <w:top w:val="nil"/>
              <w:left w:val="nil"/>
              <w:bottom w:val="single" w:sz="4" w:space="0" w:color="auto"/>
              <w:right w:val="single" w:sz="4" w:space="0" w:color="auto"/>
            </w:tcBorders>
            <w:shd w:val="clear" w:color="auto" w:fill="auto"/>
            <w:vAlign w:val="center"/>
          </w:tcPr>
          <w:p w14:paraId="090972E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tcPr>
          <w:p w14:paraId="090972E5" w14:textId="77777777" w:rsidR="00C949D6" w:rsidRPr="00A35F12" w:rsidRDefault="00C949D6" w:rsidP="00C949D6">
            <w:pPr>
              <w:jc w:val="right"/>
              <w:rPr>
                <w:color w:val="000000"/>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tcPr>
          <w:p w14:paraId="090972E6" w14:textId="77777777" w:rsidR="00C949D6" w:rsidRPr="00A35F12" w:rsidRDefault="00C949D6" w:rsidP="00C949D6">
            <w:pPr>
              <w:jc w:val="right"/>
              <w:rPr>
                <w:color w:val="000000"/>
                <w:sz w:val="18"/>
                <w:szCs w:val="18"/>
                <w:lang w:val="ru-RU" w:eastAsia="zh-CN"/>
              </w:rPr>
            </w:pPr>
            <w:r w:rsidRPr="00A35F12">
              <w:rPr>
                <w:sz w:val="18"/>
                <w:szCs w:val="18"/>
                <w:lang w:val="ru-RU" w:eastAsia="zh-CN"/>
              </w:rPr>
              <w:t>268</w:t>
            </w:r>
          </w:p>
        </w:tc>
        <w:tc>
          <w:tcPr>
            <w:tcW w:w="1178" w:type="dxa"/>
            <w:tcBorders>
              <w:top w:val="nil"/>
              <w:left w:val="nil"/>
              <w:bottom w:val="single" w:sz="4" w:space="0" w:color="auto"/>
              <w:right w:val="single" w:sz="4" w:space="0" w:color="auto"/>
            </w:tcBorders>
            <w:shd w:val="clear" w:color="auto" w:fill="auto"/>
            <w:noWrap/>
            <w:vAlign w:val="center"/>
          </w:tcPr>
          <w:p w14:paraId="090972E7" w14:textId="77777777" w:rsidR="00C949D6" w:rsidRPr="00A35F12" w:rsidRDefault="00C949D6" w:rsidP="00C949D6">
            <w:pPr>
              <w:jc w:val="right"/>
              <w:rPr>
                <w:color w:val="000000"/>
                <w:sz w:val="18"/>
                <w:szCs w:val="18"/>
                <w:lang w:val="ru-RU" w:eastAsia="zh-CN"/>
              </w:rPr>
            </w:pPr>
            <w:r w:rsidRPr="00A35F12">
              <w:rPr>
                <w:sz w:val="18"/>
                <w:szCs w:val="18"/>
                <w:lang w:val="ru-RU" w:eastAsia="zh-CN"/>
              </w:rPr>
              <w:t>294</w:t>
            </w:r>
          </w:p>
        </w:tc>
        <w:tc>
          <w:tcPr>
            <w:tcW w:w="1178" w:type="dxa"/>
            <w:tcBorders>
              <w:top w:val="nil"/>
              <w:left w:val="nil"/>
              <w:bottom w:val="single" w:sz="4" w:space="0" w:color="auto"/>
              <w:right w:val="single" w:sz="4" w:space="0" w:color="auto"/>
            </w:tcBorders>
            <w:shd w:val="clear" w:color="auto" w:fill="auto"/>
            <w:noWrap/>
            <w:vAlign w:val="center"/>
          </w:tcPr>
          <w:p w14:paraId="090972E8" w14:textId="77777777" w:rsidR="00C949D6" w:rsidRPr="00A35F12" w:rsidRDefault="00C949D6" w:rsidP="00C949D6">
            <w:pPr>
              <w:jc w:val="right"/>
              <w:rPr>
                <w:color w:val="000000"/>
                <w:sz w:val="18"/>
                <w:szCs w:val="18"/>
                <w:lang w:val="ru-RU" w:eastAsia="zh-CN"/>
              </w:rPr>
            </w:pPr>
            <w:r w:rsidRPr="00A35F12">
              <w:rPr>
                <w:sz w:val="18"/>
                <w:szCs w:val="18"/>
                <w:lang w:val="ru-RU" w:eastAsia="zh-CN"/>
              </w:rPr>
              <w:t>562</w:t>
            </w:r>
          </w:p>
        </w:tc>
      </w:tr>
      <w:tr w:rsidR="00C949D6" w:rsidRPr="00A35F12" w14:paraId="090972F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EA" w14:textId="77777777" w:rsidR="00C949D6" w:rsidRPr="00A35F12" w:rsidRDefault="00C949D6" w:rsidP="007F663B">
            <w:pPr>
              <w:ind w:left="144" w:hanging="144"/>
              <w:jc w:val="left"/>
              <w:rPr>
                <w:sz w:val="18"/>
                <w:szCs w:val="18"/>
                <w:lang w:val="ru-RU" w:eastAsia="zh-CN"/>
              </w:rPr>
            </w:pPr>
            <w:r w:rsidRPr="00A35F12">
              <w:rPr>
                <w:sz w:val="18"/>
                <w:szCs w:val="18"/>
                <w:lang w:val="ru-RU" w:eastAsia="zh-CN"/>
              </w:rPr>
              <w:t xml:space="preserve">Сейшельские </w:t>
            </w:r>
            <w:r w:rsidR="007F663B">
              <w:rPr>
                <w:sz w:val="18"/>
                <w:szCs w:val="18"/>
                <w:lang w:val="ru-RU" w:eastAsia="zh-CN"/>
              </w:rPr>
              <w:t>О</w:t>
            </w:r>
            <w:r w:rsidRPr="00A35F12">
              <w:rPr>
                <w:sz w:val="18"/>
                <w:szCs w:val="18"/>
                <w:lang w:val="ru-RU" w:eastAsia="zh-CN"/>
              </w:rPr>
              <w:t>строва</w:t>
            </w:r>
          </w:p>
        </w:tc>
        <w:tc>
          <w:tcPr>
            <w:tcW w:w="1178" w:type="dxa"/>
            <w:tcBorders>
              <w:top w:val="nil"/>
              <w:left w:val="nil"/>
              <w:bottom w:val="single" w:sz="4" w:space="0" w:color="auto"/>
              <w:right w:val="single" w:sz="4" w:space="0" w:color="auto"/>
            </w:tcBorders>
            <w:shd w:val="clear" w:color="auto" w:fill="auto"/>
            <w:vAlign w:val="center"/>
            <w:hideMark/>
          </w:tcPr>
          <w:p w14:paraId="090972EB"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002</w:t>
            </w:r>
          </w:p>
        </w:tc>
        <w:tc>
          <w:tcPr>
            <w:tcW w:w="1178" w:type="dxa"/>
            <w:tcBorders>
              <w:top w:val="nil"/>
              <w:left w:val="nil"/>
              <w:bottom w:val="single" w:sz="4" w:space="0" w:color="auto"/>
              <w:right w:val="single" w:sz="4" w:space="0" w:color="auto"/>
            </w:tcBorders>
            <w:shd w:val="clear" w:color="auto" w:fill="auto"/>
            <w:noWrap/>
            <w:vAlign w:val="center"/>
            <w:hideMark/>
          </w:tcPr>
          <w:p w14:paraId="090972E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2ED" w14:textId="77777777" w:rsidR="00C949D6" w:rsidRPr="00A35F12" w:rsidRDefault="00C949D6" w:rsidP="00C949D6">
            <w:pPr>
              <w:jc w:val="right"/>
              <w:rPr>
                <w:sz w:val="18"/>
                <w:szCs w:val="18"/>
                <w:lang w:val="ru-RU" w:eastAsia="zh-CN"/>
              </w:rPr>
            </w:pPr>
            <w:r w:rsidRPr="00A35F12">
              <w:rPr>
                <w:sz w:val="18"/>
                <w:szCs w:val="18"/>
                <w:lang w:val="ru-RU"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90972EE" w14:textId="77777777" w:rsidR="00C949D6" w:rsidRPr="00A35F12" w:rsidRDefault="00C949D6" w:rsidP="00C949D6">
            <w:pPr>
              <w:jc w:val="right"/>
              <w:rPr>
                <w:sz w:val="18"/>
                <w:szCs w:val="18"/>
                <w:lang w:val="ru-RU" w:eastAsia="zh-CN"/>
              </w:rPr>
            </w:pPr>
            <w:r w:rsidRPr="00A35F12">
              <w:rPr>
                <w:sz w:val="18"/>
                <w:szCs w:val="18"/>
                <w:lang w:val="ru-RU"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090972EF" w14:textId="77777777" w:rsidR="00C949D6" w:rsidRPr="00A35F12" w:rsidRDefault="00C949D6" w:rsidP="00C949D6">
            <w:pPr>
              <w:jc w:val="right"/>
              <w:rPr>
                <w:sz w:val="18"/>
                <w:szCs w:val="18"/>
                <w:lang w:val="ru-RU" w:eastAsia="zh-CN"/>
              </w:rPr>
            </w:pPr>
            <w:r w:rsidRPr="00A35F12">
              <w:rPr>
                <w:sz w:val="18"/>
                <w:szCs w:val="18"/>
                <w:lang w:val="ru-RU" w:eastAsia="zh-CN"/>
              </w:rPr>
              <w:t>161</w:t>
            </w:r>
          </w:p>
        </w:tc>
      </w:tr>
      <w:tr w:rsidR="00C949D6" w:rsidRPr="00A35F12" w14:paraId="090972F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F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Сенегал</w:t>
            </w:r>
          </w:p>
        </w:tc>
        <w:tc>
          <w:tcPr>
            <w:tcW w:w="1178" w:type="dxa"/>
            <w:tcBorders>
              <w:top w:val="nil"/>
              <w:left w:val="nil"/>
              <w:bottom w:val="single" w:sz="4" w:space="0" w:color="auto"/>
              <w:right w:val="single" w:sz="4" w:space="0" w:color="auto"/>
            </w:tcBorders>
            <w:shd w:val="clear" w:color="auto" w:fill="auto"/>
            <w:vAlign w:val="center"/>
            <w:hideMark/>
          </w:tcPr>
          <w:p w14:paraId="090972F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007</w:t>
            </w:r>
          </w:p>
        </w:tc>
        <w:tc>
          <w:tcPr>
            <w:tcW w:w="1178" w:type="dxa"/>
            <w:tcBorders>
              <w:top w:val="nil"/>
              <w:left w:val="nil"/>
              <w:bottom w:val="single" w:sz="4" w:space="0" w:color="auto"/>
              <w:right w:val="single" w:sz="4" w:space="0" w:color="auto"/>
            </w:tcBorders>
            <w:shd w:val="clear" w:color="auto" w:fill="auto"/>
            <w:noWrap/>
            <w:vAlign w:val="center"/>
            <w:hideMark/>
          </w:tcPr>
          <w:p w14:paraId="090972F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2F4" w14:textId="77777777" w:rsidR="00C949D6" w:rsidRPr="00A35F12" w:rsidRDefault="00C949D6" w:rsidP="00C949D6">
            <w:pPr>
              <w:jc w:val="right"/>
              <w:rPr>
                <w:sz w:val="18"/>
                <w:szCs w:val="18"/>
                <w:lang w:val="ru-RU" w:eastAsia="zh-CN"/>
              </w:rPr>
            </w:pPr>
            <w:r w:rsidRPr="00A35F12">
              <w:rPr>
                <w:sz w:val="18"/>
                <w:szCs w:val="18"/>
                <w:lang w:val="ru-RU"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090972F5" w14:textId="77777777" w:rsidR="00C949D6" w:rsidRPr="00A35F12" w:rsidRDefault="00C949D6" w:rsidP="00C949D6">
            <w:pPr>
              <w:jc w:val="right"/>
              <w:rPr>
                <w:sz w:val="18"/>
                <w:szCs w:val="18"/>
                <w:lang w:val="ru-RU" w:eastAsia="zh-CN"/>
              </w:rPr>
            </w:pPr>
            <w:r w:rsidRPr="00A35F12">
              <w:rPr>
                <w:sz w:val="18"/>
                <w:szCs w:val="18"/>
                <w:lang w:val="ru-RU"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090972F6" w14:textId="77777777" w:rsidR="00C949D6" w:rsidRPr="00A35F12" w:rsidRDefault="00C949D6" w:rsidP="00C949D6">
            <w:pPr>
              <w:jc w:val="right"/>
              <w:rPr>
                <w:sz w:val="18"/>
                <w:szCs w:val="18"/>
                <w:lang w:val="ru-RU" w:eastAsia="zh-CN"/>
              </w:rPr>
            </w:pPr>
            <w:r w:rsidRPr="00A35F12">
              <w:rPr>
                <w:sz w:val="18"/>
                <w:szCs w:val="18"/>
                <w:lang w:val="ru-RU" w:eastAsia="zh-CN"/>
              </w:rPr>
              <w:t>562</w:t>
            </w:r>
          </w:p>
        </w:tc>
      </w:tr>
      <w:tr w:rsidR="00C949D6" w:rsidRPr="00A35F12" w14:paraId="090972F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F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Сент-Винсент и Гренадины</w:t>
            </w:r>
          </w:p>
        </w:tc>
        <w:tc>
          <w:tcPr>
            <w:tcW w:w="1178" w:type="dxa"/>
            <w:tcBorders>
              <w:top w:val="nil"/>
              <w:left w:val="nil"/>
              <w:bottom w:val="single" w:sz="4" w:space="0" w:color="auto"/>
              <w:right w:val="single" w:sz="4" w:space="0" w:color="auto"/>
            </w:tcBorders>
            <w:shd w:val="clear" w:color="auto" w:fill="auto"/>
            <w:vAlign w:val="center"/>
            <w:hideMark/>
          </w:tcPr>
          <w:p w14:paraId="090972F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F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2FB"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2FC"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2FD"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30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2F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Сент-Китс и Невис</w:t>
            </w:r>
          </w:p>
        </w:tc>
        <w:tc>
          <w:tcPr>
            <w:tcW w:w="1178" w:type="dxa"/>
            <w:tcBorders>
              <w:top w:val="nil"/>
              <w:left w:val="nil"/>
              <w:bottom w:val="single" w:sz="4" w:space="0" w:color="auto"/>
              <w:right w:val="single" w:sz="4" w:space="0" w:color="auto"/>
            </w:tcBorders>
            <w:shd w:val="clear" w:color="auto" w:fill="auto"/>
            <w:vAlign w:val="center"/>
            <w:hideMark/>
          </w:tcPr>
          <w:p w14:paraId="0909730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002</w:t>
            </w:r>
          </w:p>
        </w:tc>
        <w:tc>
          <w:tcPr>
            <w:tcW w:w="1178" w:type="dxa"/>
            <w:tcBorders>
              <w:top w:val="nil"/>
              <w:left w:val="nil"/>
              <w:bottom w:val="single" w:sz="4" w:space="0" w:color="auto"/>
              <w:right w:val="single" w:sz="4" w:space="0" w:color="auto"/>
            </w:tcBorders>
            <w:shd w:val="clear" w:color="auto" w:fill="auto"/>
            <w:noWrap/>
            <w:vAlign w:val="center"/>
            <w:hideMark/>
          </w:tcPr>
          <w:p w14:paraId="0909730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302" w14:textId="77777777" w:rsidR="00C949D6" w:rsidRPr="00A35F12" w:rsidRDefault="00C949D6" w:rsidP="00C949D6">
            <w:pPr>
              <w:jc w:val="right"/>
              <w:rPr>
                <w:sz w:val="18"/>
                <w:szCs w:val="18"/>
                <w:lang w:val="ru-RU" w:eastAsia="zh-CN"/>
              </w:rPr>
            </w:pPr>
            <w:r w:rsidRPr="00A35F12">
              <w:rPr>
                <w:sz w:val="18"/>
                <w:szCs w:val="18"/>
                <w:lang w:val="ru-RU"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9097303" w14:textId="77777777" w:rsidR="00C949D6" w:rsidRPr="00A35F12" w:rsidRDefault="00C949D6" w:rsidP="00C949D6">
            <w:pPr>
              <w:jc w:val="right"/>
              <w:rPr>
                <w:sz w:val="18"/>
                <w:szCs w:val="18"/>
                <w:lang w:val="ru-RU" w:eastAsia="zh-CN"/>
              </w:rPr>
            </w:pPr>
            <w:r w:rsidRPr="00A35F12">
              <w:rPr>
                <w:sz w:val="18"/>
                <w:szCs w:val="18"/>
                <w:lang w:val="ru-RU"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09097304" w14:textId="77777777" w:rsidR="00C949D6" w:rsidRPr="00A35F12" w:rsidRDefault="00C949D6" w:rsidP="00C949D6">
            <w:pPr>
              <w:jc w:val="right"/>
              <w:rPr>
                <w:sz w:val="18"/>
                <w:szCs w:val="18"/>
                <w:lang w:val="ru-RU" w:eastAsia="zh-CN"/>
              </w:rPr>
            </w:pPr>
            <w:r w:rsidRPr="00A35F12">
              <w:rPr>
                <w:sz w:val="18"/>
                <w:szCs w:val="18"/>
                <w:lang w:val="ru-RU" w:eastAsia="zh-CN"/>
              </w:rPr>
              <w:t>161</w:t>
            </w:r>
          </w:p>
        </w:tc>
      </w:tr>
      <w:tr w:rsidR="00C949D6" w:rsidRPr="00A35F12" w14:paraId="0909730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0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Сент-Люсия</w:t>
            </w:r>
          </w:p>
        </w:tc>
        <w:tc>
          <w:tcPr>
            <w:tcW w:w="1178" w:type="dxa"/>
            <w:tcBorders>
              <w:top w:val="nil"/>
              <w:left w:val="nil"/>
              <w:bottom w:val="single" w:sz="4" w:space="0" w:color="auto"/>
              <w:right w:val="single" w:sz="4" w:space="0" w:color="auto"/>
            </w:tcBorders>
            <w:shd w:val="clear" w:color="auto" w:fill="auto"/>
            <w:vAlign w:val="center"/>
            <w:hideMark/>
          </w:tcPr>
          <w:p w14:paraId="0909730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002</w:t>
            </w:r>
          </w:p>
        </w:tc>
        <w:tc>
          <w:tcPr>
            <w:tcW w:w="1178" w:type="dxa"/>
            <w:tcBorders>
              <w:top w:val="nil"/>
              <w:left w:val="nil"/>
              <w:bottom w:val="single" w:sz="4" w:space="0" w:color="auto"/>
              <w:right w:val="single" w:sz="4" w:space="0" w:color="auto"/>
            </w:tcBorders>
            <w:shd w:val="clear" w:color="auto" w:fill="auto"/>
            <w:noWrap/>
            <w:vAlign w:val="center"/>
            <w:hideMark/>
          </w:tcPr>
          <w:p w14:paraId="0909730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309" w14:textId="77777777" w:rsidR="00C949D6" w:rsidRPr="00A35F12" w:rsidRDefault="00C949D6" w:rsidP="00C949D6">
            <w:pPr>
              <w:jc w:val="right"/>
              <w:rPr>
                <w:sz w:val="18"/>
                <w:szCs w:val="18"/>
                <w:lang w:val="ru-RU" w:eastAsia="zh-CN"/>
              </w:rPr>
            </w:pPr>
            <w:r w:rsidRPr="00A35F12">
              <w:rPr>
                <w:sz w:val="18"/>
                <w:szCs w:val="18"/>
                <w:lang w:val="ru-RU"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909730A" w14:textId="77777777" w:rsidR="00C949D6" w:rsidRPr="00A35F12" w:rsidRDefault="00C949D6" w:rsidP="00C949D6">
            <w:pPr>
              <w:jc w:val="right"/>
              <w:rPr>
                <w:sz w:val="18"/>
                <w:szCs w:val="18"/>
                <w:lang w:val="ru-RU" w:eastAsia="zh-CN"/>
              </w:rPr>
            </w:pPr>
            <w:r w:rsidRPr="00A35F12">
              <w:rPr>
                <w:sz w:val="18"/>
                <w:szCs w:val="18"/>
                <w:lang w:val="ru-RU"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0909730B" w14:textId="77777777" w:rsidR="00C949D6" w:rsidRPr="00A35F12" w:rsidRDefault="00C949D6" w:rsidP="00C949D6">
            <w:pPr>
              <w:jc w:val="right"/>
              <w:rPr>
                <w:sz w:val="18"/>
                <w:szCs w:val="18"/>
                <w:lang w:val="ru-RU" w:eastAsia="zh-CN"/>
              </w:rPr>
            </w:pPr>
            <w:r w:rsidRPr="00A35F12">
              <w:rPr>
                <w:sz w:val="18"/>
                <w:szCs w:val="18"/>
                <w:lang w:val="ru-RU" w:eastAsia="zh-CN"/>
              </w:rPr>
              <w:t>161</w:t>
            </w:r>
          </w:p>
        </w:tc>
      </w:tr>
      <w:tr w:rsidR="00C949D6" w:rsidRPr="00A35F12" w14:paraId="0909731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0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Сербия</w:t>
            </w:r>
          </w:p>
        </w:tc>
        <w:tc>
          <w:tcPr>
            <w:tcW w:w="1178" w:type="dxa"/>
            <w:tcBorders>
              <w:top w:val="nil"/>
              <w:left w:val="nil"/>
              <w:bottom w:val="single" w:sz="4" w:space="0" w:color="auto"/>
              <w:right w:val="single" w:sz="4" w:space="0" w:color="auto"/>
            </w:tcBorders>
            <w:shd w:val="clear" w:color="auto" w:fill="auto"/>
            <w:vAlign w:val="center"/>
            <w:hideMark/>
          </w:tcPr>
          <w:p w14:paraId="0909730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032</w:t>
            </w:r>
          </w:p>
        </w:tc>
        <w:tc>
          <w:tcPr>
            <w:tcW w:w="1178" w:type="dxa"/>
            <w:tcBorders>
              <w:top w:val="nil"/>
              <w:left w:val="nil"/>
              <w:bottom w:val="single" w:sz="4" w:space="0" w:color="auto"/>
              <w:right w:val="single" w:sz="4" w:space="0" w:color="auto"/>
            </w:tcBorders>
            <w:shd w:val="clear" w:color="auto" w:fill="auto"/>
            <w:noWrap/>
            <w:vAlign w:val="center"/>
            <w:hideMark/>
          </w:tcPr>
          <w:p w14:paraId="0909730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045</w:t>
            </w:r>
          </w:p>
        </w:tc>
        <w:tc>
          <w:tcPr>
            <w:tcW w:w="1178" w:type="dxa"/>
            <w:tcBorders>
              <w:top w:val="nil"/>
              <w:left w:val="nil"/>
              <w:bottom w:val="single" w:sz="4" w:space="0" w:color="auto"/>
              <w:right w:val="single" w:sz="4" w:space="0" w:color="auto"/>
            </w:tcBorders>
            <w:shd w:val="clear" w:color="auto" w:fill="auto"/>
            <w:noWrap/>
            <w:vAlign w:val="center"/>
            <w:hideMark/>
          </w:tcPr>
          <w:p w14:paraId="09097310"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226</w:t>
            </w:r>
          </w:p>
        </w:tc>
        <w:tc>
          <w:tcPr>
            <w:tcW w:w="1178" w:type="dxa"/>
            <w:tcBorders>
              <w:top w:val="nil"/>
              <w:left w:val="nil"/>
              <w:bottom w:val="single" w:sz="4" w:space="0" w:color="auto"/>
              <w:right w:val="single" w:sz="4" w:space="0" w:color="auto"/>
            </w:tcBorders>
            <w:shd w:val="clear" w:color="auto" w:fill="auto"/>
            <w:noWrap/>
            <w:vAlign w:val="center"/>
            <w:hideMark/>
          </w:tcPr>
          <w:p w14:paraId="09097311"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09097312"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571</w:t>
            </w:r>
          </w:p>
        </w:tc>
      </w:tr>
      <w:tr w:rsidR="00C949D6" w:rsidRPr="00A35F12" w14:paraId="0909731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14"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Сирийская Арабская Республика</w:t>
            </w:r>
          </w:p>
        </w:tc>
        <w:tc>
          <w:tcPr>
            <w:tcW w:w="1178" w:type="dxa"/>
            <w:tcBorders>
              <w:top w:val="nil"/>
              <w:left w:val="nil"/>
              <w:bottom w:val="single" w:sz="4" w:space="0" w:color="auto"/>
              <w:right w:val="single" w:sz="4" w:space="0" w:color="auto"/>
            </w:tcBorders>
            <w:shd w:val="clear" w:color="auto" w:fill="auto"/>
            <w:vAlign w:val="center"/>
            <w:hideMark/>
          </w:tcPr>
          <w:p w14:paraId="0909731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009</w:t>
            </w:r>
          </w:p>
        </w:tc>
        <w:tc>
          <w:tcPr>
            <w:tcW w:w="1178" w:type="dxa"/>
            <w:tcBorders>
              <w:top w:val="nil"/>
              <w:left w:val="nil"/>
              <w:bottom w:val="single" w:sz="4" w:space="0" w:color="auto"/>
              <w:right w:val="single" w:sz="4" w:space="0" w:color="auto"/>
            </w:tcBorders>
            <w:shd w:val="clear" w:color="auto" w:fill="auto"/>
            <w:noWrap/>
            <w:vAlign w:val="center"/>
            <w:hideMark/>
          </w:tcPr>
          <w:p w14:paraId="0909731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013</w:t>
            </w:r>
          </w:p>
        </w:tc>
        <w:tc>
          <w:tcPr>
            <w:tcW w:w="1178" w:type="dxa"/>
            <w:tcBorders>
              <w:top w:val="nil"/>
              <w:left w:val="nil"/>
              <w:bottom w:val="single" w:sz="4" w:space="0" w:color="auto"/>
              <w:right w:val="single" w:sz="4" w:space="0" w:color="auto"/>
            </w:tcBorders>
            <w:shd w:val="clear" w:color="auto" w:fill="auto"/>
            <w:noWrap/>
            <w:vAlign w:val="center"/>
            <w:hideMark/>
          </w:tcPr>
          <w:p w14:paraId="09097317" w14:textId="77777777" w:rsidR="00C949D6" w:rsidRPr="00A35F12" w:rsidRDefault="00C949D6" w:rsidP="00C949D6">
            <w:pPr>
              <w:jc w:val="right"/>
              <w:rPr>
                <w:sz w:val="18"/>
                <w:szCs w:val="18"/>
                <w:lang w:val="ru-RU" w:eastAsia="zh-CN"/>
              </w:rPr>
            </w:pPr>
            <w:r w:rsidRPr="00A35F12">
              <w:rPr>
                <w:sz w:val="18"/>
                <w:szCs w:val="18"/>
                <w:lang w:val="ru-RU" w:eastAsia="zh-CN"/>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09097318" w14:textId="77777777" w:rsidR="00C949D6" w:rsidRPr="00A35F12" w:rsidRDefault="00C949D6" w:rsidP="00C949D6">
            <w:pPr>
              <w:jc w:val="right"/>
              <w:rPr>
                <w:sz w:val="18"/>
                <w:szCs w:val="18"/>
                <w:lang w:val="ru-RU" w:eastAsia="zh-CN"/>
              </w:rPr>
            </w:pPr>
            <w:r w:rsidRPr="00A35F12">
              <w:rPr>
                <w:sz w:val="18"/>
                <w:szCs w:val="18"/>
                <w:lang w:val="ru-RU" w:eastAsia="zh-CN"/>
              </w:rPr>
              <w:t>378</w:t>
            </w:r>
          </w:p>
        </w:tc>
        <w:tc>
          <w:tcPr>
            <w:tcW w:w="1178" w:type="dxa"/>
            <w:tcBorders>
              <w:top w:val="nil"/>
              <w:left w:val="nil"/>
              <w:bottom w:val="single" w:sz="4" w:space="0" w:color="auto"/>
              <w:right w:val="single" w:sz="4" w:space="0" w:color="auto"/>
            </w:tcBorders>
            <w:shd w:val="clear" w:color="auto" w:fill="auto"/>
            <w:noWrap/>
            <w:vAlign w:val="center"/>
            <w:hideMark/>
          </w:tcPr>
          <w:p w14:paraId="09097319" w14:textId="77777777" w:rsidR="00C949D6" w:rsidRPr="00A35F12" w:rsidRDefault="00C949D6" w:rsidP="00C949D6">
            <w:pPr>
              <w:jc w:val="right"/>
              <w:rPr>
                <w:sz w:val="18"/>
                <w:szCs w:val="18"/>
                <w:lang w:val="ru-RU" w:eastAsia="zh-CN"/>
              </w:rPr>
            </w:pPr>
            <w:r w:rsidRPr="00A35F12">
              <w:rPr>
                <w:sz w:val="18"/>
                <w:szCs w:val="18"/>
                <w:lang w:val="ru-RU" w:eastAsia="zh-CN"/>
              </w:rPr>
              <w:t>723</w:t>
            </w:r>
          </w:p>
        </w:tc>
      </w:tr>
      <w:tr w:rsidR="00C949D6" w:rsidRPr="00A35F12" w14:paraId="0909732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1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Словакия</w:t>
            </w:r>
          </w:p>
        </w:tc>
        <w:tc>
          <w:tcPr>
            <w:tcW w:w="1178" w:type="dxa"/>
            <w:tcBorders>
              <w:top w:val="nil"/>
              <w:left w:val="nil"/>
              <w:bottom w:val="single" w:sz="4" w:space="0" w:color="auto"/>
              <w:right w:val="single" w:sz="4" w:space="0" w:color="auto"/>
            </w:tcBorders>
            <w:shd w:val="clear" w:color="auto" w:fill="auto"/>
            <w:vAlign w:val="center"/>
            <w:hideMark/>
          </w:tcPr>
          <w:p w14:paraId="0909731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155</w:t>
            </w:r>
          </w:p>
        </w:tc>
        <w:tc>
          <w:tcPr>
            <w:tcW w:w="1178" w:type="dxa"/>
            <w:tcBorders>
              <w:top w:val="nil"/>
              <w:left w:val="nil"/>
              <w:bottom w:val="single" w:sz="4" w:space="0" w:color="auto"/>
              <w:right w:val="single" w:sz="4" w:space="0" w:color="auto"/>
            </w:tcBorders>
            <w:shd w:val="clear" w:color="auto" w:fill="auto"/>
            <w:noWrap/>
            <w:vAlign w:val="center"/>
            <w:hideMark/>
          </w:tcPr>
          <w:p w14:paraId="0909731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219</w:t>
            </w:r>
          </w:p>
        </w:tc>
        <w:tc>
          <w:tcPr>
            <w:tcW w:w="1178" w:type="dxa"/>
            <w:tcBorders>
              <w:top w:val="nil"/>
              <w:left w:val="nil"/>
              <w:bottom w:val="single" w:sz="4" w:space="0" w:color="auto"/>
              <w:right w:val="single" w:sz="4" w:space="0" w:color="auto"/>
            </w:tcBorders>
            <w:shd w:val="clear" w:color="auto" w:fill="auto"/>
            <w:noWrap/>
            <w:vAlign w:val="center"/>
            <w:hideMark/>
          </w:tcPr>
          <w:p w14:paraId="0909731E" w14:textId="77777777" w:rsidR="00C949D6" w:rsidRPr="00A35F12" w:rsidRDefault="00C949D6" w:rsidP="00C949D6">
            <w:pPr>
              <w:jc w:val="right"/>
              <w:rPr>
                <w:sz w:val="18"/>
                <w:szCs w:val="18"/>
                <w:lang w:val="ru-RU" w:eastAsia="zh-CN"/>
              </w:rPr>
            </w:pPr>
            <w:r w:rsidRPr="00A35F12">
              <w:rPr>
                <w:sz w:val="18"/>
                <w:szCs w:val="18"/>
                <w:lang w:val="ru-RU" w:eastAsia="zh-CN"/>
              </w:rPr>
              <w:t>5</w:t>
            </w:r>
            <w:r>
              <w:rPr>
                <w:sz w:val="18"/>
                <w:szCs w:val="18"/>
                <w:lang w:val="ru-RU" w:eastAsia="zh-CN"/>
              </w:rPr>
              <w:t xml:space="preserve"> </w:t>
            </w:r>
            <w:r w:rsidRPr="00A35F12">
              <w:rPr>
                <w:sz w:val="18"/>
                <w:szCs w:val="18"/>
                <w:lang w:val="ru-RU" w:eastAsia="zh-CN"/>
              </w:rPr>
              <w:t>939</w:t>
            </w:r>
          </w:p>
        </w:tc>
        <w:tc>
          <w:tcPr>
            <w:tcW w:w="1178" w:type="dxa"/>
            <w:tcBorders>
              <w:top w:val="nil"/>
              <w:left w:val="nil"/>
              <w:bottom w:val="single" w:sz="4" w:space="0" w:color="auto"/>
              <w:right w:val="single" w:sz="4" w:space="0" w:color="auto"/>
            </w:tcBorders>
            <w:shd w:val="clear" w:color="auto" w:fill="auto"/>
            <w:noWrap/>
            <w:vAlign w:val="center"/>
            <w:hideMark/>
          </w:tcPr>
          <w:p w14:paraId="0909731F" w14:textId="77777777" w:rsidR="00C949D6" w:rsidRPr="00A35F12" w:rsidRDefault="00C949D6" w:rsidP="00C949D6">
            <w:pPr>
              <w:jc w:val="right"/>
              <w:rPr>
                <w:sz w:val="18"/>
                <w:szCs w:val="18"/>
                <w:lang w:val="ru-RU" w:eastAsia="zh-CN"/>
              </w:rPr>
            </w:pPr>
            <w:r w:rsidRPr="00A35F12">
              <w:rPr>
                <w:sz w:val="18"/>
                <w:szCs w:val="18"/>
                <w:lang w:val="ru-RU" w:eastAsia="zh-CN"/>
              </w:rPr>
              <w:t>6</w:t>
            </w:r>
            <w:r>
              <w:rPr>
                <w:sz w:val="18"/>
                <w:szCs w:val="18"/>
                <w:lang w:val="ru-RU" w:eastAsia="zh-CN"/>
              </w:rPr>
              <w:t xml:space="preserve"> </w:t>
            </w:r>
            <w:r w:rsidRPr="00A35F12">
              <w:rPr>
                <w:sz w:val="18"/>
                <w:szCs w:val="18"/>
                <w:lang w:val="ru-RU" w:eastAsia="zh-CN"/>
              </w:rPr>
              <w:t>514</w:t>
            </w:r>
          </w:p>
        </w:tc>
        <w:tc>
          <w:tcPr>
            <w:tcW w:w="1178" w:type="dxa"/>
            <w:tcBorders>
              <w:top w:val="nil"/>
              <w:left w:val="nil"/>
              <w:bottom w:val="single" w:sz="4" w:space="0" w:color="auto"/>
              <w:right w:val="single" w:sz="4" w:space="0" w:color="auto"/>
            </w:tcBorders>
            <w:shd w:val="clear" w:color="auto" w:fill="auto"/>
            <w:noWrap/>
            <w:vAlign w:val="center"/>
            <w:hideMark/>
          </w:tcPr>
          <w:p w14:paraId="09097320" w14:textId="77777777" w:rsidR="00C949D6" w:rsidRPr="00A35F12" w:rsidRDefault="00C949D6" w:rsidP="00C949D6">
            <w:pPr>
              <w:jc w:val="right"/>
              <w:rPr>
                <w:sz w:val="18"/>
                <w:szCs w:val="18"/>
                <w:lang w:val="ru-RU" w:eastAsia="zh-CN"/>
              </w:rPr>
            </w:pPr>
            <w:r w:rsidRPr="00A35F12">
              <w:rPr>
                <w:sz w:val="18"/>
                <w:szCs w:val="18"/>
                <w:lang w:val="ru-RU" w:eastAsia="zh-CN"/>
              </w:rPr>
              <w:t>12</w:t>
            </w:r>
            <w:r>
              <w:rPr>
                <w:sz w:val="18"/>
                <w:szCs w:val="18"/>
                <w:lang w:val="ru-RU" w:eastAsia="zh-CN"/>
              </w:rPr>
              <w:t xml:space="preserve"> </w:t>
            </w:r>
            <w:r w:rsidRPr="00A35F12">
              <w:rPr>
                <w:sz w:val="18"/>
                <w:szCs w:val="18"/>
                <w:lang w:val="ru-RU" w:eastAsia="zh-CN"/>
              </w:rPr>
              <w:t>452</w:t>
            </w:r>
          </w:p>
        </w:tc>
      </w:tr>
      <w:tr w:rsidR="00C949D6" w:rsidRPr="00A35F12" w14:paraId="0909732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2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Словения</w:t>
            </w:r>
          </w:p>
        </w:tc>
        <w:tc>
          <w:tcPr>
            <w:tcW w:w="1178" w:type="dxa"/>
            <w:tcBorders>
              <w:top w:val="nil"/>
              <w:left w:val="nil"/>
              <w:bottom w:val="single" w:sz="4" w:space="0" w:color="auto"/>
              <w:right w:val="single" w:sz="4" w:space="0" w:color="auto"/>
            </w:tcBorders>
            <w:shd w:val="clear" w:color="auto" w:fill="auto"/>
            <w:vAlign w:val="center"/>
            <w:hideMark/>
          </w:tcPr>
          <w:p w14:paraId="0909732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079</w:t>
            </w:r>
          </w:p>
        </w:tc>
        <w:tc>
          <w:tcPr>
            <w:tcW w:w="1178" w:type="dxa"/>
            <w:tcBorders>
              <w:top w:val="nil"/>
              <w:left w:val="nil"/>
              <w:bottom w:val="single" w:sz="4" w:space="0" w:color="auto"/>
              <w:right w:val="single" w:sz="4" w:space="0" w:color="auto"/>
            </w:tcBorders>
            <w:shd w:val="clear" w:color="auto" w:fill="auto"/>
            <w:noWrap/>
            <w:vAlign w:val="center"/>
            <w:hideMark/>
          </w:tcPr>
          <w:p w14:paraId="0909732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112</w:t>
            </w:r>
          </w:p>
        </w:tc>
        <w:tc>
          <w:tcPr>
            <w:tcW w:w="1178" w:type="dxa"/>
            <w:tcBorders>
              <w:top w:val="nil"/>
              <w:left w:val="nil"/>
              <w:bottom w:val="single" w:sz="4" w:space="0" w:color="auto"/>
              <w:right w:val="single" w:sz="4" w:space="0" w:color="auto"/>
            </w:tcBorders>
            <w:shd w:val="clear" w:color="auto" w:fill="auto"/>
            <w:noWrap/>
            <w:vAlign w:val="center"/>
            <w:hideMark/>
          </w:tcPr>
          <w:p w14:paraId="09097325"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027</w:t>
            </w:r>
          </w:p>
        </w:tc>
        <w:tc>
          <w:tcPr>
            <w:tcW w:w="1178" w:type="dxa"/>
            <w:tcBorders>
              <w:top w:val="nil"/>
              <w:left w:val="nil"/>
              <w:bottom w:val="single" w:sz="4" w:space="0" w:color="auto"/>
              <w:right w:val="single" w:sz="4" w:space="0" w:color="auto"/>
            </w:tcBorders>
            <w:shd w:val="clear" w:color="auto" w:fill="auto"/>
            <w:noWrap/>
            <w:vAlign w:val="center"/>
            <w:hideMark/>
          </w:tcPr>
          <w:p w14:paraId="09097326"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320</w:t>
            </w:r>
          </w:p>
        </w:tc>
        <w:tc>
          <w:tcPr>
            <w:tcW w:w="1178" w:type="dxa"/>
            <w:tcBorders>
              <w:top w:val="nil"/>
              <w:left w:val="nil"/>
              <w:bottom w:val="single" w:sz="4" w:space="0" w:color="auto"/>
              <w:right w:val="single" w:sz="4" w:space="0" w:color="auto"/>
            </w:tcBorders>
            <w:shd w:val="clear" w:color="auto" w:fill="auto"/>
            <w:noWrap/>
            <w:vAlign w:val="center"/>
            <w:hideMark/>
          </w:tcPr>
          <w:p w14:paraId="09097327" w14:textId="77777777" w:rsidR="00C949D6" w:rsidRPr="00A35F12" w:rsidRDefault="00C949D6" w:rsidP="00C949D6">
            <w:pPr>
              <w:jc w:val="right"/>
              <w:rPr>
                <w:sz w:val="18"/>
                <w:szCs w:val="18"/>
                <w:lang w:val="ru-RU" w:eastAsia="zh-CN"/>
              </w:rPr>
            </w:pPr>
            <w:r w:rsidRPr="00A35F12">
              <w:rPr>
                <w:sz w:val="18"/>
                <w:szCs w:val="18"/>
                <w:lang w:val="ru-RU" w:eastAsia="zh-CN"/>
              </w:rPr>
              <w:t>6</w:t>
            </w:r>
            <w:r>
              <w:rPr>
                <w:sz w:val="18"/>
                <w:szCs w:val="18"/>
                <w:lang w:val="ru-RU" w:eastAsia="zh-CN"/>
              </w:rPr>
              <w:t xml:space="preserve"> </w:t>
            </w:r>
            <w:r w:rsidRPr="00A35F12">
              <w:rPr>
                <w:sz w:val="18"/>
                <w:szCs w:val="18"/>
                <w:lang w:val="ru-RU" w:eastAsia="zh-CN"/>
              </w:rPr>
              <w:t>347</w:t>
            </w:r>
          </w:p>
        </w:tc>
      </w:tr>
      <w:tr w:rsidR="00C949D6" w:rsidRPr="00A35F12" w14:paraId="0909732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29" w14:textId="77777777" w:rsidR="00C949D6" w:rsidRPr="00A35F12" w:rsidRDefault="00C949D6" w:rsidP="00C949D6">
            <w:pPr>
              <w:jc w:val="left"/>
              <w:rPr>
                <w:sz w:val="18"/>
                <w:szCs w:val="18"/>
                <w:lang w:val="ru-RU" w:eastAsia="zh-CN"/>
              </w:rPr>
            </w:pPr>
            <w:r w:rsidRPr="00A35F12">
              <w:rPr>
                <w:sz w:val="18"/>
                <w:szCs w:val="18"/>
                <w:lang w:val="ru-RU" w:eastAsia="zh-CN"/>
              </w:rPr>
              <w:t>Соединенное Королевство Великобритании и Северной Ирландии</w:t>
            </w:r>
          </w:p>
        </w:tc>
        <w:tc>
          <w:tcPr>
            <w:tcW w:w="1178" w:type="dxa"/>
            <w:tcBorders>
              <w:top w:val="nil"/>
              <w:left w:val="nil"/>
              <w:bottom w:val="single" w:sz="4" w:space="0" w:color="auto"/>
              <w:right w:val="single" w:sz="4" w:space="0" w:color="auto"/>
            </w:tcBorders>
            <w:shd w:val="clear" w:color="auto" w:fill="auto"/>
            <w:vAlign w:val="center"/>
            <w:hideMark/>
          </w:tcPr>
          <w:p w14:paraId="0909732A" w14:textId="77777777" w:rsidR="00C949D6" w:rsidRPr="00A35F12" w:rsidRDefault="00C949D6" w:rsidP="00C949D6">
            <w:pPr>
              <w:jc w:val="right"/>
              <w:rPr>
                <w:sz w:val="18"/>
                <w:szCs w:val="18"/>
                <w:lang w:val="ru-RU" w:eastAsia="zh-CN"/>
              </w:rPr>
            </w:pPr>
            <w:r w:rsidRPr="00A35F12">
              <w:rPr>
                <w:sz w:val="18"/>
                <w:szCs w:val="18"/>
                <w:lang w:val="ru-RU" w:eastAsia="zh-CN"/>
              </w:rPr>
              <w:t>4</w:t>
            </w:r>
            <w:r>
              <w:rPr>
                <w:sz w:val="18"/>
                <w:szCs w:val="18"/>
                <w:lang w:val="ru-RU" w:eastAsia="zh-CN"/>
              </w:rPr>
              <w:t>,</w:t>
            </w:r>
            <w:r w:rsidRPr="00A35F12">
              <w:rPr>
                <w:sz w:val="18"/>
                <w:szCs w:val="18"/>
                <w:lang w:val="ru-RU" w:eastAsia="zh-CN"/>
              </w:rPr>
              <w:t>375</w:t>
            </w:r>
          </w:p>
        </w:tc>
        <w:tc>
          <w:tcPr>
            <w:tcW w:w="1178" w:type="dxa"/>
            <w:tcBorders>
              <w:top w:val="nil"/>
              <w:left w:val="nil"/>
              <w:bottom w:val="single" w:sz="4" w:space="0" w:color="auto"/>
              <w:right w:val="single" w:sz="4" w:space="0" w:color="auto"/>
            </w:tcBorders>
            <w:shd w:val="clear" w:color="auto" w:fill="auto"/>
            <w:noWrap/>
            <w:vAlign w:val="center"/>
            <w:hideMark/>
          </w:tcPr>
          <w:p w14:paraId="0909732B" w14:textId="77777777" w:rsidR="00C949D6" w:rsidRPr="00A35F12" w:rsidRDefault="00C949D6" w:rsidP="00C949D6">
            <w:pPr>
              <w:jc w:val="right"/>
              <w:rPr>
                <w:sz w:val="18"/>
                <w:szCs w:val="18"/>
                <w:lang w:val="ru-RU" w:eastAsia="zh-CN"/>
              </w:rPr>
            </w:pPr>
            <w:r w:rsidRPr="00A35F12">
              <w:rPr>
                <w:sz w:val="18"/>
                <w:szCs w:val="18"/>
                <w:lang w:val="ru-RU" w:eastAsia="zh-CN"/>
              </w:rPr>
              <w:t>6</w:t>
            </w:r>
            <w:r>
              <w:rPr>
                <w:sz w:val="18"/>
                <w:szCs w:val="18"/>
                <w:lang w:val="ru-RU" w:eastAsia="zh-CN"/>
              </w:rPr>
              <w:t>,</w:t>
            </w:r>
            <w:r w:rsidRPr="00A35F12">
              <w:rPr>
                <w:sz w:val="18"/>
                <w:szCs w:val="18"/>
                <w:lang w:val="ru-RU" w:eastAsia="zh-CN"/>
              </w:rPr>
              <w:t>176</w:t>
            </w:r>
          </w:p>
        </w:tc>
        <w:tc>
          <w:tcPr>
            <w:tcW w:w="1178" w:type="dxa"/>
            <w:tcBorders>
              <w:top w:val="nil"/>
              <w:left w:val="nil"/>
              <w:bottom w:val="single" w:sz="4" w:space="0" w:color="auto"/>
              <w:right w:val="single" w:sz="4" w:space="0" w:color="auto"/>
            </w:tcBorders>
            <w:shd w:val="clear" w:color="auto" w:fill="auto"/>
            <w:noWrap/>
            <w:vAlign w:val="center"/>
            <w:hideMark/>
          </w:tcPr>
          <w:p w14:paraId="0909732C" w14:textId="77777777" w:rsidR="00C949D6" w:rsidRPr="00A35F12" w:rsidRDefault="00C949D6" w:rsidP="00C949D6">
            <w:pPr>
              <w:jc w:val="right"/>
              <w:rPr>
                <w:sz w:val="18"/>
                <w:szCs w:val="18"/>
                <w:lang w:val="ru-RU" w:eastAsia="zh-CN"/>
              </w:rPr>
            </w:pPr>
            <w:r w:rsidRPr="00A35F12">
              <w:rPr>
                <w:sz w:val="18"/>
                <w:szCs w:val="18"/>
                <w:lang w:val="ru-RU" w:eastAsia="zh-CN"/>
              </w:rPr>
              <w:t>167</w:t>
            </w:r>
            <w:r>
              <w:rPr>
                <w:sz w:val="18"/>
                <w:szCs w:val="18"/>
                <w:lang w:val="ru-RU" w:eastAsia="zh-CN"/>
              </w:rPr>
              <w:t xml:space="preserve"> </w:t>
            </w:r>
            <w:r w:rsidRPr="00A35F12">
              <w:rPr>
                <w:sz w:val="18"/>
                <w:szCs w:val="18"/>
                <w:lang w:val="ru-RU" w:eastAsia="zh-CN"/>
              </w:rPr>
              <w:t>623</w:t>
            </w:r>
          </w:p>
        </w:tc>
        <w:tc>
          <w:tcPr>
            <w:tcW w:w="1178" w:type="dxa"/>
            <w:tcBorders>
              <w:top w:val="nil"/>
              <w:left w:val="nil"/>
              <w:bottom w:val="single" w:sz="4" w:space="0" w:color="auto"/>
              <w:right w:val="single" w:sz="4" w:space="0" w:color="auto"/>
            </w:tcBorders>
            <w:shd w:val="clear" w:color="auto" w:fill="auto"/>
            <w:noWrap/>
            <w:vAlign w:val="center"/>
            <w:hideMark/>
          </w:tcPr>
          <w:p w14:paraId="0909732D" w14:textId="77777777" w:rsidR="00C949D6" w:rsidRPr="00A35F12" w:rsidRDefault="00C949D6" w:rsidP="00C949D6">
            <w:pPr>
              <w:jc w:val="right"/>
              <w:rPr>
                <w:sz w:val="18"/>
                <w:szCs w:val="18"/>
                <w:lang w:val="ru-RU" w:eastAsia="zh-CN"/>
              </w:rPr>
            </w:pPr>
            <w:r w:rsidRPr="00A35F12">
              <w:rPr>
                <w:sz w:val="18"/>
                <w:szCs w:val="18"/>
                <w:lang w:val="ru-RU" w:eastAsia="zh-CN"/>
              </w:rPr>
              <w:t>183</w:t>
            </w:r>
            <w:r>
              <w:rPr>
                <w:sz w:val="18"/>
                <w:szCs w:val="18"/>
                <w:lang w:val="ru-RU" w:eastAsia="zh-CN"/>
              </w:rPr>
              <w:t xml:space="preserve"> </w:t>
            </w:r>
            <w:r w:rsidRPr="00A35F12">
              <w:rPr>
                <w:sz w:val="18"/>
                <w:szCs w:val="18"/>
                <w:lang w:val="ru-RU" w:eastAsia="zh-CN"/>
              </w:rPr>
              <w:t>854</w:t>
            </w:r>
          </w:p>
        </w:tc>
        <w:tc>
          <w:tcPr>
            <w:tcW w:w="1178" w:type="dxa"/>
            <w:tcBorders>
              <w:top w:val="nil"/>
              <w:left w:val="nil"/>
              <w:bottom w:val="single" w:sz="4" w:space="0" w:color="auto"/>
              <w:right w:val="single" w:sz="4" w:space="0" w:color="auto"/>
            </w:tcBorders>
            <w:shd w:val="clear" w:color="auto" w:fill="auto"/>
            <w:noWrap/>
            <w:vAlign w:val="center"/>
            <w:hideMark/>
          </w:tcPr>
          <w:p w14:paraId="0909732E" w14:textId="77777777" w:rsidR="00C949D6" w:rsidRPr="00A35F12" w:rsidRDefault="00C949D6" w:rsidP="00C949D6">
            <w:pPr>
              <w:jc w:val="right"/>
              <w:rPr>
                <w:sz w:val="18"/>
                <w:szCs w:val="18"/>
                <w:lang w:val="ru-RU" w:eastAsia="zh-CN"/>
              </w:rPr>
            </w:pPr>
            <w:r w:rsidRPr="00A35F12">
              <w:rPr>
                <w:sz w:val="18"/>
                <w:szCs w:val="18"/>
                <w:lang w:val="ru-RU" w:eastAsia="zh-CN"/>
              </w:rPr>
              <w:t>351</w:t>
            </w:r>
            <w:r>
              <w:rPr>
                <w:sz w:val="18"/>
                <w:szCs w:val="18"/>
                <w:lang w:val="ru-RU" w:eastAsia="zh-CN"/>
              </w:rPr>
              <w:t xml:space="preserve"> </w:t>
            </w:r>
            <w:r w:rsidRPr="00A35F12">
              <w:rPr>
                <w:sz w:val="18"/>
                <w:szCs w:val="18"/>
                <w:lang w:val="ru-RU" w:eastAsia="zh-CN"/>
              </w:rPr>
              <w:t>477</w:t>
            </w:r>
          </w:p>
        </w:tc>
      </w:tr>
      <w:tr w:rsidR="00C949D6" w:rsidRPr="00A35F12" w14:paraId="0909733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30" w14:textId="77777777" w:rsidR="00C949D6" w:rsidRPr="00A35F12" w:rsidRDefault="00C949D6" w:rsidP="007F663B">
            <w:pPr>
              <w:ind w:left="144" w:hanging="144"/>
              <w:jc w:val="left"/>
              <w:rPr>
                <w:sz w:val="18"/>
                <w:szCs w:val="18"/>
                <w:lang w:val="ru-RU" w:eastAsia="zh-CN"/>
              </w:rPr>
            </w:pPr>
            <w:r w:rsidRPr="00A35F12">
              <w:rPr>
                <w:sz w:val="18"/>
                <w:szCs w:val="18"/>
                <w:lang w:val="ru-RU" w:eastAsia="zh-CN"/>
              </w:rPr>
              <w:t xml:space="preserve">Соломоновы </w:t>
            </w:r>
            <w:r w:rsidR="007F663B">
              <w:rPr>
                <w:sz w:val="18"/>
                <w:szCs w:val="18"/>
                <w:lang w:val="ru-RU" w:eastAsia="zh-CN"/>
              </w:rPr>
              <w:t>О</w:t>
            </w:r>
            <w:r w:rsidRPr="00A35F12">
              <w:rPr>
                <w:sz w:val="18"/>
                <w:szCs w:val="18"/>
                <w:lang w:val="ru-RU" w:eastAsia="zh-CN"/>
              </w:rPr>
              <w:t>строва</w:t>
            </w:r>
          </w:p>
        </w:tc>
        <w:tc>
          <w:tcPr>
            <w:tcW w:w="1178" w:type="dxa"/>
            <w:tcBorders>
              <w:top w:val="nil"/>
              <w:left w:val="nil"/>
              <w:bottom w:val="single" w:sz="4" w:space="0" w:color="auto"/>
              <w:right w:val="single" w:sz="4" w:space="0" w:color="auto"/>
            </w:tcBorders>
            <w:shd w:val="clear" w:color="auto" w:fill="auto"/>
            <w:vAlign w:val="center"/>
            <w:hideMark/>
          </w:tcPr>
          <w:p w14:paraId="0909733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3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33"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334"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335"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33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3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Сомали</w:t>
            </w:r>
          </w:p>
        </w:tc>
        <w:tc>
          <w:tcPr>
            <w:tcW w:w="1178" w:type="dxa"/>
            <w:tcBorders>
              <w:top w:val="nil"/>
              <w:left w:val="nil"/>
              <w:bottom w:val="single" w:sz="4" w:space="0" w:color="auto"/>
              <w:right w:val="single" w:sz="4" w:space="0" w:color="auto"/>
            </w:tcBorders>
            <w:shd w:val="clear" w:color="auto" w:fill="auto"/>
            <w:vAlign w:val="center"/>
            <w:hideMark/>
          </w:tcPr>
          <w:p w14:paraId="0909733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3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3A"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33B"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33C"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34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3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Судан</w:t>
            </w:r>
          </w:p>
        </w:tc>
        <w:tc>
          <w:tcPr>
            <w:tcW w:w="1178" w:type="dxa"/>
            <w:tcBorders>
              <w:top w:val="nil"/>
              <w:left w:val="nil"/>
              <w:bottom w:val="single" w:sz="4" w:space="0" w:color="auto"/>
              <w:right w:val="single" w:sz="4" w:space="0" w:color="auto"/>
            </w:tcBorders>
            <w:shd w:val="clear" w:color="auto" w:fill="auto"/>
            <w:vAlign w:val="center"/>
            <w:hideMark/>
          </w:tcPr>
          <w:p w14:paraId="0909733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34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341" w14:textId="77777777" w:rsidR="00C949D6" w:rsidRPr="00A35F12" w:rsidRDefault="00C949D6" w:rsidP="00C949D6">
            <w:pPr>
              <w:jc w:val="right"/>
              <w:rPr>
                <w:sz w:val="18"/>
                <w:szCs w:val="18"/>
                <w:lang w:val="ru-RU" w:eastAsia="zh-CN"/>
              </w:rPr>
            </w:pPr>
            <w:r w:rsidRPr="00A35F12">
              <w:rPr>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7342" w14:textId="77777777" w:rsidR="00C949D6" w:rsidRPr="00A35F12" w:rsidRDefault="00C949D6" w:rsidP="00C949D6">
            <w:pPr>
              <w:jc w:val="right"/>
              <w:rPr>
                <w:sz w:val="18"/>
                <w:szCs w:val="18"/>
                <w:lang w:val="ru-RU" w:eastAsia="zh-CN"/>
              </w:rPr>
            </w:pPr>
            <w:r w:rsidRPr="00A35F12">
              <w:rPr>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7343" w14:textId="77777777" w:rsidR="00C949D6" w:rsidRPr="00A35F12" w:rsidRDefault="00C949D6" w:rsidP="00C949D6">
            <w:pPr>
              <w:jc w:val="right"/>
              <w:rPr>
                <w:sz w:val="18"/>
                <w:szCs w:val="18"/>
                <w:lang w:val="ru-RU" w:eastAsia="zh-CN"/>
              </w:rPr>
            </w:pPr>
            <w:r w:rsidRPr="00A35F12">
              <w:rPr>
                <w:sz w:val="18"/>
                <w:szCs w:val="18"/>
                <w:lang w:val="ru-RU" w:eastAsia="zh-CN"/>
              </w:rPr>
              <w:t>569</w:t>
            </w:r>
          </w:p>
        </w:tc>
      </w:tr>
      <w:tr w:rsidR="00C949D6" w:rsidRPr="00A35F12" w14:paraId="0909734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4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Суринам</w:t>
            </w:r>
          </w:p>
        </w:tc>
        <w:tc>
          <w:tcPr>
            <w:tcW w:w="1178" w:type="dxa"/>
            <w:tcBorders>
              <w:top w:val="nil"/>
              <w:left w:val="nil"/>
              <w:bottom w:val="single" w:sz="4" w:space="0" w:color="auto"/>
              <w:right w:val="single" w:sz="4" w:space="0" w:color="auto"/>
            </w:tcBorders>
            <w:shd w:val="clear" w:color="auto" w:fill="auto"/>
            <w:vAlign w:val="center"/>
            <w:hideMark/>
          </w:tcPr>
          <w:p w14:paraId="0909734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34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348" w14:textId="77777777" w:rsidR="00C949D6" w:rsidRPr="00A35F12" w:rsidRDefault="00C949D6" w:rsidP="00C949D6">
            <w:pPr>
              <w:jc w:val="right"/>
              <w:rPr>
                <w:sz w:val="18"/>
                <w:szCs w:val="18"/>
                <w:lang w:val="ru-RU" w:eastAsia="zh-CN"/>
              </w:rPr>
            </w:pPr>
            <w:r w:rsidRPr="00A35F12">
              <w:rPr>
                <w:sz w:val="18"/>
                <w:szCs w:val="18"/>
                <w:lang w:val="ru-RU"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09097349" w14:textId="77777777" w:rsidR="00C949D6" w:rsidRPr="00A35F12" w:rsidRDefault="00C949D6" w:rsidP="00C949D6">
            <w:pPr>
              <w:jc w:val="right"/>
              <w:rPr>
                <w:sz w:val="18"/>
                <w:szCs w:val="18"/>
                <w:lang w:val="ru-RU" w:eastAsia="zh-CN"/>
              </w:rPr>
            </w:pPr>
            <w:r w:rsidRPr="00A35F12">
              <w:rPr>
                <w:sz w:val="18"/>
                <w:szCs w:val="18"/>
                <w:lang w:val="ru-RU"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0909734A" w14:textId="77777777" w:rsidR="00C949D6" w:rsidRPr="00A35F12" w:rsidRDefault="00C949D6" w:rsidP="00C949D6">
            <w:pPr>
              <w:jc w:val="right"/>
              <w:rPr>
                <w:sz w:val="18"/>
                <w:szCs w:val="18"/>
                <w:lang w:val="ru-RU" w:eastAsia="zh-CN"/>
              </w:rPr>
            </w:pPr>
            <w:r w:rsidRPr="00A35F12">
              <w:rPr>
                <w:sz w:val="18"/>
                <w:szCs w:val="18"/>
                <w:lang w:val="ru-RU" w:eastAsia="zh-CN"/>
              </w:rPr>
              <w:t>241</w:t>
            </w:r>
          </w:p>
        </w:tc>
      </w:tr>
      <w:tr w:rsidR="00C949D6" w:rsidRPr="00A35F12" w14:paraId="0909735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4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Сьерра-Леоне</w:t>
            </w:r>
          </w:p>
        </w:tc>
        <w:tc>
          <w:tcPr>
            <w:tcW w:w="1178" w:type="dxa"/>
            <w:tcBorders>
              <w:top w:val="nil"/>
              <w:left w:val="nil"/>
              <w:bottom w:val="single" w:sz="4" w:space="0" w:color="auto"/>
              <w:right w:val="single" w:sz="4" w:space="0" w:color="auto"/>
            </w:tcBorders>
            <w:shd w:val="clear" w:color="auto" w:fill="auto"/>
            <w:vAlign w:val="center"/>
            <w:hideMark/>
          </w:tcPr>
          <w:p w14:paraId="0909734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4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4F"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350"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351"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35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53"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Таджикистан</w:t>
            </w:r>
          </w:p>
        </w:tc>
        <w:tc>
          <w:tcPr>
            <w:tcW w:w="1178" w:type="dxa"/>
            <w:tcBorders>
              <w:top w:val="nil"/>
              <w:left w:val="nil"/>
              <w:bottom w:val="single" w:sz="4" w:space="0" w:color="auto"/>
              <w:right w:val="single" w:sz="4" w:space="0" w:color="auto"/>
            </w:tcBorders>
            <w:shd w:val="clear" w:color="auto" w:fill="auto"/>
            <w:vAlign w:val="center"/>
            <w:hideMark/>
          </w:tcPr>
          <w:p w14:paraId="0909735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35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356" w14:textId="77777777" w:rsidR="00C949D6" w:rsidRPr="00A35F12" w:rsidRDefault="00C949D6" w:rsidP="00C949D6">
            <w:pPr>
              <w:jc w:val="right"/>
              <w:rPr>
                <w:sz w:val="18"/>
                <w:szCs w:val="18"/>
                <w:lang w:val="ru-RU" w:eastAsia="zh-CN"/>
              </w:rPr>
            </w:pPr>
            <w:r w:rsidRPr="00A35F12">
              <w:rPr>
                <w:sz w:val="18"/>
                <w:szCs w:val="18"/>
                <w:lang w:val="ru-RU"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09097357" w14:textId="77777777" w:rsidR="00C949D6" w:rsidRPr="00A35F12" w:rsidRDefault="00C949D6" w:rsidP="00C949D6">
            <w:pPr>
              <w:jc w:val="right"/>
              <w:rPr>
                <w:sz w:val="18"/>
                <w:szCs w:val="18"/>
                <w:lang w:val="ru-RU" w:eastAsia="zh-CN"/>
              </w:rPr>
            </w:pPr>
            <w:r w:rsidRPr="00A35F12">
              <w:rPr>
                <w:sz w:val="18"/>
                <w:szCs w:val="18"/>
                <w:lang w:val="ru-RU"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09097358" w14:textId="77777777" w:rsidR="00C949D6" w:rsidRPr="00A35F12" w:rsidRDefault="00C949D6" w:rsidP="00C949D6">
            <w:pPr>
              <w:jc w:val="right"/>
              <w:rPr>
                <w:sz w:val="18"/>
                <w:szCs w:val="18"/>
                <w:lang w:val="ru-RU" w:eastAsia="zh-CN"/>
              </w:rPr>
            </w:pPr>
            <w:r w:rsidRPr="00A35F12">
              <w:rPr>
                <w:sz w:val="18"/>
                <w:szCs w:val="18"/>
                <w:lang w:val="ru-RU" w:eastAsia="zh-CN"/>
              </w:rPr>
              <w:t>241</w:t>
            </w:r>
          </w:p>
        </w:tc>
      </w:tr>
      <w:tr w:rsidR="00C949D6" w:rsidRPr="00A35F12" w14:paraId="0909736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5A"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Таиланд</w:t>
            </w:r>
          </w:p>
        </w:tc>
        <w:tc>
          <w:tcPr>
            <w:tcW w:w="1178" w:type="dxa"/>
            <w:tcBorders>
              <w:top w:val="nil"/>
              <w:left w:val="nil"/>
              <w:bottom w:val="single" w:sz="4" w:space="0" w:color="auto"/>
              <w:right w:val="single" w:sz="4" w:space="0" w:color="auto"/>
            </w:tcBorders>
            <w:shd w:val="clear" w:color="auto" w:fill="auto"/>
            <w:vAlign w:val="center"/>
            <w:hideMark/>
          </w:tcPr>
          <w:p w14:paraId="0909735B"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368</w:t>
            </w:r>
          </w:p>
        </w:tc>
        <w:tc>
          <w:tcPr>
            <w:tcW w:w="1178" w:type="dxa"/>
            <w:tcBorders>
              <w:top w:val="nil"/>
              <w:left w:val="nil"/>
              <w:bottom w:val="single" w:sz="4" w:space="0" w:color="auto"/>
              <w:right w:val="single" w:sz="4" w:space="0" w:color="auto"/>
            </w:tcBorders>
            <w:shd w:val="clear" w:color="auto" w:fill="auto"/>
            <w:noWrap/>
            <w:vAlign w:val="center"/>
            <w:hideMark/>
          </w:tcPr>
          <w:p w14:paraId="0909735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520</w:t>
            </w:r>
          </w:p>
        </w:tc>
        <w:tc>
          <w:tcPr>
            <w:tcW w:w="1178" w:type="dxa"/>
            <w:tcBorders>
              <w:top w:val="nil"/>
              <w:left w:val="nil"/>
              <w:bottom w:val="single" w:sz="4" w:space="0" w:color="auto"/>
              <w:right w:val="single" w:sz="4" w:space="0" w:color="auto"/>
            </w:tcBorders>
            <w:shd w:val="clear" w:color="auto" w:fill="auto"/>
            <w:noWrap/>
            <w:vAlign w:val="center"/>
            <w:hideMark/>
          </w:tcPr>
          <w:p w14:paraId="0909735D" w14:textId="77777777" w:rsidR="00C949D6" w:rsidRPr="00A35F12" w:rsidRDefault="00C949D6" w:rsidP="00C949D6">
            <w:pPr>
              <w:jc w:val="right"/>
              <w:rPr>
                <w:sz w:val="18"/>
                <w:szCs w:val="18"/>
                <w:lang w:val="ru-RU" w:eastAsia="zh-CN"/>
              </w:rPr>
            </w:pPr>
            <w:r w:rsidRPr="00A35F12">
              <w:rPr>
                <w:sz w:val="18"/>
                <w:szCs w:val="18"/>
                <w:lang w:val="ru-RU" w:eastAsia="zh-CN"/>
              </w:rPr>
              <w:t>14</w:t>
            </w:r>
            <w:r>
              <w:rPr>
                <w:sz w:val="18"/>
                <w:szCs w:val="18"/>
                <w:lang w:val="ru-RU" w:eastAsia="zh-CN"/>
              </w:rPr>
              <w:t xml:space="preserve"> </w:t>
            </w:r>
            <w:r w:rsidRPr="00A35F12">
              <w:rPr>
                <w:sz w:val="18"/>
                <w:szCs w:val="18"/>
                <w:lang w:val="ru-RU" w:eastAsia="zh-CN"/>
              </w:rPr>
              <w:t>099</w:t>
            </w:r>
          </w:p>
        </w:tc>
        <w:tc>
          <w:tcPr>
            <w:tcW w:w="1178" w:type="dxa"/>
            <w:tcBorders>
              <w:top w:val="nil"/>
              <w:left w:val="nil"/>
              <w:bottom w:val="single" w:sz="4" w:space="0" w:color="auto"/>
              <w:right w:val="single" w:sz="4" w:space="0" w:color="auto"/>
            </w:tcBorders>
            <w:shd w:val="clear" w:color="auto" w:fill="auto"/>
            <w:noWrap/>
            <w:vAlign w:val="center"/>
            <w:hideMark/>
          </w:tcPr>
          <w:p w14:paraId="0909735E" w14:textId="77777777" w:rsidR="00C949D6" w:rsidRPr="00A35F12" w:rsidRDefault="00C949D6" w:rsidP="00C949D6">
            <w:pPr>
              <w:jc w:val="right"/>
              <w:rPr>
                <w:sz w:val="18"/>
                <w:szCs w:val="18"/>
                <w:lang w:val="ru-RU" w:eastAsia="zh-CN"/>
              </w:rPr>
            </w:pPr>
            <w:r w:rsidRPr="00A35F12">
              <w:rPr>
                <w:sz w:val="18"/>
                <w:szCs w:val="18"/>
                <w:lang w:val="ru-RU" w:eastAsia="zh-CN"/>
              </w:rPr>
              <w:t>15</w:t>
            </w:r>
            <w:r>
              <w:rPr>
                <w:sz w:val="18"/>
                <w:szCs w:val="18"/>
                <w:lang w:val="ru-RU" w:eastAsia="zh-CN"/>
              </w:rPr>
              <w:t xml:space="preserve"> </w:t>
            </w:r>
            <w:r w:rsidRPr="00A35F12">
              <w:rPr>
                <w:sz w:val="18"/>
                <w:szCs w:val="18"/>
                <w:lang w:val="ru-RU" w:eastAsia="zh-CN"/>
              </w:rPr>
              <w:t>465</w:t>
            </w:r>
          </w:p>
        </w:tc>
        <w:tc>
          <w:tcPr>
            <w:tcW w:w="1178" w:type="dxa"/>
            <w:tcBorders>
              <w:top w:val="nil"/>
              <w:left w:val="nil"/>
              <w:bottom w:val="single" w:sz="4" w:space="0" w:color="auto"/>
              <w:right w:val="single" w:sz="4" w:space="0" w:color="auto"/>
            </w:tcBorders>
            <w:shd w:val="clear" w:color="auto" w:fill="auto"/>
            <w:noWrap/>
            <w:vAlign w:val="center"/>
            <w:hideMark/>
          </w:tcPr>
          <w:p w14:paraId="0909735F" w14:textId="77777777" w:rsidR="00C949D6" w:rsidRPr="00A35F12" w:rsidRDefault="00C949D6" w:rsidP="00C949D6">
            <w:pPr>
              <w:jc w:val="right"/>
              <w:rPr>
                <w:sz w:val="18"/>
                <w:szCs w:val="18"/>
                <w:lang w:val="ru-RU" w:eastAsia="zh-CN"/>
              </w:rPr>
            </w:pPr>
            <w:r w:rsidRPr="00A35F12">
              <w:rPr>
                <w:sz w:val="18"/>
                <w:szCs w:val="18"/>
                <w:lang w:val="ru-RU" w:eastAsia="zh-CN"/>
              </w:rPr>
              <w:t>29</w:t>
            </w:r>
            <w:r>
              <w:rPr>
                <w:sz w:val="18"/>
                <w:szCs w:val="18"/>
                <w:lang w:val="ru-RU" w:eastAsia="zh-CN"/>
              </w:rPr>
              <w:t xml:space="preserve"> </w:t>
            </w:r>
            <w:r w:rsidRPr="00A35F12">
              <w:rPr>
                <w:sz w:val="18"/>
                <w:szCs w:val="18"/>
                <w:lang w:val="ru-RU" w:eastAsia="zh-CN"/>
              </w:rPr>
              <w:t>564</w:t>
            </w:r>
          </w:p>
        </w:tc>
      </w:tr>
      <w:tr w:rsidR="00C949D6" w:rsidRPr="00A35F12" w14:paraId="0909736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6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Того</w:t>
            </w:r>
          </w:p>
        </w:tc>
        <w:tc>
          <w:tcPr>
            <w:tcW w:w="1178" w:type="dxa"/>
            <w:tcBorders>
              <w:top w:val="nil"/>
              <w:left w:val="nil"/>
              <w:bottom w:val="single" w:sz="4" w:space="0" w:color="auto"/>
              <w:right w:val="single" w:sz="4" w:space="0" w:color="auto"/>
            </w:tcBorders>
            <w:shd w:val="clear" w:color="auto" w:fill="auto"/>
            <w:vAlign w:val="center"/>
            <w:hideMark/>
          </w:tcPr>
          <w:p w14:paraId="0909736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002</w:t>
            </w:r>
          </w:p>
        </w:tc>
        <w:tc>
          <w:tcPr>
            <w:tcW w:w="1178" w:type="dxa"/>
            <w:tcBorders>
              <w:top w:val="nil"/>
              <w:left w:val="nil"/>
              <w:bottom w:val="single" w:sz="4" w:space="0" w:color="auto"/>
              <w:right w:val="single" w:sz="4" w:space="0" w:color="auto"/>
            </w:tcBorders>
            <w:shd w:val="clear" w:color="auto" w:fill="auto"/>
            <w:noWrap/>
            <w:vAlign w:val="center"/>
            <w:hideMark/>
          </w:tcPr>
          <w:p w14:paraId="0909736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364" w14:textId="77777777" w:rsidR="00C949D6" w:rsidRPr="00A35F12" w:rsidRDefault="00C949D6" w:rsidP="00C949D6">
            <w:pPr>
              <w:jc w:val="right"/>
              <w:rPr>
                <w:sz w:val="18"/>
                <w:szCs w:val="18"/>
                <w:lang w:val="ru-RU" w:eastAsia="zh-CN"/>
              </w:rPr>
            </w:pPr>
            <w:r w:rsidRPr="00A35F12">
              <w:rPr>
                <w:sz w:val="18"/>
                <w:szCs w:val="18"/>
                <w:lang w:val="ru-RU"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9097365" w14:textId="77777777" w:rsidR="00C949D6" w:rsidRPr="00A35F12" w:rsidRDefault="00C949D6" w:rsidP="00C949D6">
            <w:pPr>
              <w:jc w:val="right"/>
              <w:rPr>
                <w:sz w:val="18"/>
                <w:szCs w:val="18"/>
                <w:lang w:val="ru-RU" w:eastAsia="zh-CN"/>
              </w:rPr>
            </w:pPr>
            <w:r w:rsidRPr="00A35F12">
              <w:rPr>
                <w:sz w:val="18"/>
                <w:szCs w:val="18"/>
                <w:lang w:val="ru-RU"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09097366" w14:textId="77777777" w:rsidR="00C949D6" w:rsidRPr="00A35F12" w:rsidRDefault="00C949D6" w:rsidP="00C949D6">
            <w:pPr>
              <w:jc w:val="right"/>
              <w:rPr>
                <w:sz w:val="18"/>
                <w:szCs w:val="18"/>
                <w:lang w:val="ru-RU" w:eastAsia="zh-CN"/>
              </w:rPr>
            </w:pPr>
            <w:r w:rsidRPr="00A35F12">
              <w:rPr>
                <w:sz w:val="18"/>
                <w:szCs w:val="18"/>
                <w:lang w:val="ru-RU" w:eastAsia="zh-CN"/>
              </w:rPr>
              <w:t>161</w:t>
            </w:r>
          </w:p>
        </w:tc>
      </w:tr>
      <w:tr w:rsidR="00C949D6" w:rsidRPr="00A35F12" w14:paraId="0909736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6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Тонга</w:t>
            </w:r>
          </w:p>
        </w:tc>
        <w:tc>
          <w:tcPr>
            <w:tcW w:w="1178" w:type="dxa"/>
            <w:tcBorders>
              <w:top w:val="nil"/>
              <w:left w:val="nil"/>
              <w:bottom w:val="single" w:sz="4" w:space="0" w:color="auto"/>
              <w:right w:val="single" w:sz="4" w:space="0" w:color="auto"/>
            </w:tcBorders>
            <w:shd w:val="clear" w:color="auto" w:fill="auto"/>
            <w:vAlign w:val="center"/>
            <w:hideMark/>
          </w:tcPr>
          <w:p w14:paraId="0909736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6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6B"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36C"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36D"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37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6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Тринидад и Тобаго</w:t>
            </w:r>
          </w:p>
        </w:tc>
        <w:tc>
          <w:tcPr>
            <w:tcW w:w="1178" w:type="dxa"/>
            <w:tcBorders>
              <w:top w:val="nil"/>
              <w:left w:val="nil"/>
              <w:bottom w:val="single" w:sz="4" w:space="0" w:color="auto"/>
              <w:right w:val="single" w:sz="4" w:space="0" w:color="auto"/>
            </w:tcBorders>
            <w:shd w:val="clear" w:color="auto" w:fill="auto"/>
            <w:vAlign w:val="center"/>
            <w:hideMark/>
          </w:tcPr>
          <w:p w14:paraId="0909737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037</w:t>
            </w:r>
          </w:p>
        </w:tc>
        <w:tc>
          <w:tcPr>
            <w:tcW w:w="1178" w:type="dxa"/>
            <w:tcBorders>
              <w:top w:val="nil"/>
              <w:left w:val="nil"/>
              <w:bottom w:val="single" w:sz="4" w:space="0" w:color="auto"/>
              <w:right w:val="single" w:sz="4" w:space="0" w:color="auto"/>
            </w:tcBorders>
            <w:shd w:val="clear" w:color="auto" w:fill="auto"/>
            <w:noWrap/>
            <w:vAlign w:val="center"/>
            <w:hideMark/>
          </w:tcPr>
          <w:p w14:paraId="0909737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052</w:t>
            </w:r>
          </w:p>
        </w:tc>
        <w:tc>
          <w:tcPr>
            <w:tcW w:w="1178" w:type="dxa"/>
            <w:tcBorders>
              <w:top w:val="nil"/>
              <w:left w:val="nil"/>
              <w:bottom w:val="single" w:sz="4" w:space="0" w:color="auto"/>
              <w:right w:val="single" w:sz="4" w:space="0" w:color="auto"/>
            </w:tcBorders>
            <w:shd w:val="clear" w:color="auto" w:fill="auto"/>
            <w:noWrap/>
            <w:vAlign w:val="center"/>
            <w:hideMark/>
          </w:tcPr>
          <w:p w14:paraId="09097372"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418</w:t>
            </w:r>
          </w:p>
        </w:tc>
        <w:tc>
          <w:tcPr>
            <w:tcW w:w="1178" w:type="dxa"/>
            <w:tcBorders>
              <w:top w:val="nil"/>
              <w:left w:val="nil"/>
              <w:bottom w:val="single" w:sz="4" w:space="0" w:color="auto"/>
              <w:right w:val="single" w:sz="4" w:space="0" w:color="auto"/>
            </w:tcBorders>
            <w:shd w:val="clear" w:color="auto" w:fill="auto"/>
            <w:noWrap/>
            <w:vAlign w:val="center"/>
            <w:hideMark/>
          </w:tcPr>
          <w:p w14:paraId="09097373"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555</w:t>
            </w:r>
          </w:p>
        </w:tc>
        <w:tc>
          <w:tcPr>
            <w:tcW w:w="1178" w:type="dxa"/>
            <w:tcBorders>
              <w:top w:val="nil"/>
              <w:left w:val="nil"/>
              <w:bottom w:val="single" w:sz="4" w:space="0" w:color="auto"/>
              <w:right w:val="single" w:sz="4" w:space="0" w:color="auto"/>
            </w:tcBorders>
            <w:shd w:val="clear" w:color="auto" w:fill="auto"/>
            <w:noWrap/>
            <w:vAlign w:val="center"/>
            <w:hideMark/>
          </w:tcPr>
          <w:p w14:paraId="09097374"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972</w:t>
            </w:r>
          </w:p>
        </w:tc>
      </w:tr>
      <w:tr w:rsidR="00C949D6" w:rsidRPr="00A35F12" w14:paraId="0909737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7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Тунис</w:t>
            </w:r>
          </w:p>
        </w:tc>
        <w:tc>
          <w:tcPr>
            <w:tcW w:w="1178" w:type="dxa"/>
            <w:tcBorders>
              <w:top w:val="nil"/>
              <w:left w:val="nil"/>
              <w:bottom w:val="single" w:sz="4" w:space="0" w:color="auto"/>
              <w:right w:val="single" w:sz="4" w:space="0" w:color="auto"/>
            </w:tcBorders>
            <w:shd w:val="clear" w:color="auto" w:fill="auto"/>
            <w:vAlign w:val="center"/>
            <w:hideMark/>
          </w:tcPr>
          <w:p w14:paraId="0909737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019</w:t>
            </w:r>
          </w:p>
        </w:tc>
        <w:tc>
          <w:tcPr>
            <w:tcW w:w="1178" w:type="dxa"/>
            <w:tcBorders>
              <w:top w:val="nil"/>
              <w:left w:val="nil"/>
              <w:bottom w:val="single" w:sz="4" w:space="0" w:color="auto"/>
              <w:right w:val="single" w:sz="4" w:space="0" w:color="auto"/>
            </w:tcBorders>
            <w:shd w:val="clear" w:color="auto" w:fill="auto"/>
            <w:noWrap/>
            <w:vAlign w:val="center"/>
            <w:hideMark/>
          </w:tcPr>
          <w:p w14:paraId="0909737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027</w:t>
            </w:r>
          </w:p>
        </w:tc>
        <w:tc>
          <w:tcPr>
            <w:tcW w:w="1178" w:type="dxa"/>
            <w:tcBorders>
              <w:top w:val="nil"/>
              <w:left w:val="nil"/>
              <w:bottom w:val="single" w:sz="4" w:space="0" w:color="auto"/>
              <w:right w:val="single" w:sz="4" w:space="0" w:color="auto"/>
            </w:tcBorders>
            <w:shd w:val="clear" w:color="auto" w:fill="auto"/>
            <w:noWrap/>
            <w:vAlign w:val="center"/>
            <w:hideMark/>
          </w:tcPr>
          <w:p w14:paraId="09097379" w14:textId="77777777" w:rsidR="00C949D6" w:rsidRPr="00A35F12" w:rsidRDefault="00C949D6" w:rsidP="00C949D6">
            <w:pPr>
              <w:jc w:val="right"/>
              <w:rPr>
                <w:sz w:val="18"/>
                <w:szCs w:val="18"/>
                <w:lang w:val="ru-RU" w:eastAsia="zh-CN"/>
              </w:rPr>
            </w:pPr>
            <w:r w:rsidRPr="00A35F12">
              <w:rPr>
                <w:sz w:val="18"/>
                <w:szCs w:val="18"/>
                <w:lang w:val="ru-RU"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0909737A" w14:textId="77777777" w:rsidR="00C949D6" w:rsidRPr="00A35F12" w:rsidRDefault="00C949D6" w:rsidP="00C949D6">
            <w:pPr>
              <w:jc w:val="right"/>
              <w:rPr>
                <w:sz w:val="18"/>
                <w:szCs w:val="18"/>
                <w:lang w:val="ru-RU" w:eastAsia="zh-CN"/>
              </w:rPr>
            </w:pPr>
            <w:r w:rsidRPr="00A35F12">
              <w:rPr>
                <w:sz w:val="18"/>
                <w:szCs w:val="18"/>
                <w:lang w:val="ru-RU"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0909737B"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526</w:t>
            </w:r>
          </w:p>
        </w:tc>
      </w:tr>
      <w:tr w:rsidR="00C949D6" w:rsidRPr="00A35F12" w14:paraId="0909738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7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Туркменистан</w:t>
            </w:r>
          </w:p>
        </w:tc>
        <w:tc>
          <w:tcPr>
            <w:tcW w:w="1178" w:type="dxa"/>
            <w:tcBorders>
              <w:top w:val="nil"/>
              <w:left w:val="nil"/>
              <w:bottom w:val="single" w:sz="4" w:space="0" w:color="auto"/>
              <w:right w:val="single" w:sz="4" w:space="0" w:color="auto"/>
            </w:tcBorders>
            <w:shd w:val="clear" w:color="auto" w:fill="auto"/>
            <w:vAlign w:val="center"/>
            <w:hideMark/>
          </w:tcPr>
          <w:p w14:paraId="0909737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034</w:t>
            </w:r>
          </w:p>
        </w:tc>
        <w:tc>
          <w:tcPr>
            <w:tcW w:w="1178" w:type="dxa"/>
            <w:tcBorders>
              <w:top w:val="nil"/>
              <w:left w:val="nil"/>
              <w:bottom w:val="single" w:sz="4" w:space="0" w:color="auto"/>
              <w:right w:val="single" w:sz="4" w:space="0" w:color="auto"/>
            </w:tcBorders>
            <w:shd w:val="clear" w:color="auto" w:fill="auto"/>
            <w:noWrap/>
            <w:vAlign w:val="center"/>
            <w:hideMark/>
          </w:tcPr>
          <w:p w14:paraId="0909737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048</w:t>
            </w:r>
          </w:p>
        </w:tc>
        <w:tc>
          <w:tcPr>
            <w:tcW w:w="1178" w:type="dxa"/>
            <w:tcBorders>
              <w:top w:val="nil"/>
              <w:left w:val="nil"/>
              <w:bottom w:val="single" w:sz="4" w:space="0" w:color="auto"/>
              <w:right w:val="single" w:sz="4" w:space="0" w:color="auto"/>
            </w:tcBorders>
            <w:shd w:val="clear" w:color="auto" w:fill="auto"/>
            <w:noWrap/>
            <w:vAlign w:val="center"/>
            <w:hideMark/>
          </w:tcPr>
          <w:p w14:paraId="09097380"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303</w:t>
            </w:r>
          </w:p>
        </w:tc>
        <w:tc>
          <w:tcPr>
            <w:tcW w:w="1178" w:type="dxa"/>
            <w:tcBorders>
              <w:top w:val="nil"/>
              <w:left w:val="nil"/>
              <w:bottom w:val="single" w:sz="4" w:space="0" w:color="auto"/>
              <w:right w:val="single" w:sz="4" w:space="0" w:color="auto"/>
            </w:tcBorders>
            <w:shd w:val="clear" w:color="auto" w:fill="auto"/>
            <w:noWrap/>
            <w:vAlign w:val="center"/>
            <w:hideMark/>
          </w:tcPr>
          <w:p w14:paraId="09097381"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429</w:t>
            </w:r>
          </w:p>
        </w:tc>
        <w:tc>
          <w:tcPr>
            <w:tcW w:w="1178" w:type="dxa"/>
            <w:tcBorders>
              <w:top w:val="nil"/>
              <w:left w:val="nil"/>
              <w:bottom w:val="single" w:sz="4" w:space="0" w:color="auto"/>
              <w:right w:val="single" w:sz="4" w:space="0" w:color="auto"/>
            </w:tcBorders>
            <w:shd w:val="clear" w:color="auto" w:fill="auto"/>
            <w:noWrap/>
            <w:vAlign w:val="center"/>
            <w:hideMark/>
          </w:tcPr>
          <w:p w14:paraId="09097382"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731</w:t>
            </w:r>
          </w:p>
        </w:tc>
      </w:tr>
      <w:tr w:rsidR="00C949D6" w:rsidRPr="00A35F12" w14:paraId="0909738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84" w14:textId="77777777" w:rsidR="00C949D6" w:rsidRPr="00A35F12" w:rsidRDefault="00C949D6" w:rsidP="00C949D6">
            <w:pPr>
              <w:ind w:left="144" w:hanging="144"/>
              <w:jc w:val="left"/>
              <w:rPr>
                <w:sz w:val="18"/>
                <w:szCs w:val="18"/>
                <w:lang w:val="ru-RU" w:eastAsia="zh-CN"/>
              </w:rPr>
            </w:pPr>
            <w:r w:rsidRPr="00A35F12">
              <w:rPr>
                <w:rFonts w:eastAsiaTheme="minorEastAsia"/>
                <w:sz w:val="18"/>
                <w:szCs w:val="18"/>
                <w:lang w:val="ru-RU" w:eastAsia="zh-CN"/>
              </w:rPr>
              <w:t>Турция</w:t>
            </w:r>
          </w:p>
        </w:tc>
        <w:tc>
          <w:tcPr>
            <w:tcW w:w="1178" w:type="dxa"/>
            <w:tcBorders>
              <w:top w:val="nil"/>
              <w:left w:val="nil"/>
              <w:bottom w:val="single" w:sz="4" w:space="0" w:color="auto"/>
              <w:right w:val="single" w:sz="4" w:space="0" w:color="auto"/>
            </w:tcBorders>
            <w:shd w:val="clear" w:color="auto" w:fill="auto"/>
            <w:vAlign w:val="center"/>
            <w:hideMark/>
          </w:tcPr>
          <w:p w14:paraId="0909738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845</w:t>
            </w:r>
          </w:p>
        </w:tc>
        <w:tc>
          <w:tcPr>
            <w:tcW w:w="1178" w:type="dxa"/>
            <w:tcBorders>
              <w:top w:val="nil"/>
              <w:left w:val="nil"/>
              <w:bottom w:val="single" w:sz="4" w:space="0" w:color="auto"/>
              <w:right w:val="single" w:sz="4" w:space="0" w:color="auto"/>
            </w:tcBorders>
            <w:shd w:val="clear" w:color="auto" w:fill="auto"/>
            <w:noWrap/>
            <w:vAlign w:val="center"/>
            <w:hideMark/>
          </w:tcPr>
          <w:p w14:paraId="09097386"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193</w:t>
            </w:r>
          </w:p>
        </w:tc>
        <w:tc>
          <w:tcPr>
            <w:tcW w:w="1178" w:type="dxa"/>
            <w:tcBorders>
              <w:top w:val="nil"/>
              <w:left w:val="nil"/>
              <w:bottom w:val="single" w:sz="4" w:space="0" w:color="auto"/>
              <w:right w:val="single" w:sz="4" w:space="0" w:color="auto"/>
            </w:tcBorders>
            <w:shd w:val="clear" w:color="auto" w:fill="auto"/>
            <w:noWrap/>
            <w:vAlign w:val="center"/>
            <w:hideMark/>
          </w:tcPr>
          <w:p w14:paraId="09097387" w14:textId="77777777" w:rsidR="00C949D6" w:rsidRPr="00A35F12" w:rsidRDefault="00C949D6" w:rsidP="00C949D6">
            <w:pPr>
              <w:jc w:val="right"/>
              <w:rPr>
                <w:sz w:val="18"/>
                <w:szCs w:val="18"/>
                <w:lang w:val="ru-RU" w:eastAsia="zh-CN"/>
              </w:rPr>
            </w:pPr>
            <w:r w:rsidRPr="00A35F12">
              <w:rPr>
                <w:sz w:val="18"/>
                <w:szCs w:val="18"/>
                <w:lang w:val="ru-RU" w:eastAsia="zh-CN"/>
              </w:rPr>
              <w:t>32</w:t>
            </w:r>
            <w:r>
              <w:rPr>
                <w:sz w:val="18"/>
                <w:szCs w:val="18"/>
                <w:lang w:val="ru-RU" w:eastAsia="zh-CN"/>
              </w:rPr>
              <w:t xml:space="preserve"> </w:t>
            </w:r>
            <w:r w:rsidRPr="00A35F12">
              <w:rPr>
                <w:sz w:val="18"/>
                <w:szCs w:val="18"/>
                <w:lang w:val="ru-RU" w:eastAsia="zh-CN"/>
              </w:rPr>
              <w:t>375</w:t>
            </w:r>
          </w:p>
        </w:tc>
        <w:tc>
          <w:tcPr>
            <w:tcW w:w="1178" w:type="dxa"/>
            <w:tcBorders>
              <w:top w:val="nil"/>
              <w:left w:val="nil"/>
              <w:bottom w:val="single" w:sz="4" w:space="0" w:color="auto"/>
              <w:right w:val="single" w:sz="4" w:space="0" w:color="auto"/>
            </w:tcBorders>
            <w:shd w:val="clear" w:color="auto" w:fill="auto"/>
            <w:noWrap/>
            <w:vAlign w:val="center"/>
            <w:hideMark/>
          </w:tcPr>
          <w:p w14:paraId="09097388" w14:textId="77777777" w:rsidR="00C949D6" w:rsidRPr="00A35F12" w:rsidRDefault="00C949D6" w:rsidP="00C949D6">
            <w:pPr>
              <w:jc w:val="right"/>
              <w:rPr>
                <w:sz w:val="18"/>
                <w:szCs w:val="18"/>
                <w:lang w:val="ru-RU" w:eastAsia="zh-CN"/>
              </w:rPr>
            </w:pPr>
            <w:r w:rsidRPr="00A35F12">
              <w:rPr>
                <w:sz w:val="18"/>
                <w:szCs w:val="18"/>
                <w:lang w:val="ru-RU" w:eastAsia="zh-CN"/>
              </w:rPr>
              <w:t>35</w:t>
            </w:r>
            <w:r>
              <w:rPr>
                <w:sz w:val="18"/>
                <w:szCs w:val="18"/>
                <w:lang w:val="ru-RU" w:eastAsia="zh-CN"/>
              </w:rPr>
              <w:t xml:space="preserve"> </w:t>
            </w:r>
            <w:r w:rsidRPr="00A35F12">
              <w:rPr>
                <w:sz w:val="18"/>
                <w:szCs w:val="18"/>
                <w:lang w:val="ru-RU" w:eastAsia="zh-CN"/>
              </w:rPr>
              <w:t>510</w:t>
            </w:r>
          </w:p>
        </w:tc>
        <w:tc>
          <w:tcPr>
            <w:tcW w:w="1178" w:type="dxa"/>
            <w:tcBorders>
              <w:top w:val="nil"/>
              <w:left w:val="nil"/>
              <w:bottom w:val="single" w:sz="4" w:space="0" w:color="auto"/>
              <w:right w:val="single" w:sz="4" w:space="0" w:color="auto"/>
            </w:tcBorders>
            <w:shd w:val="clear" w:color="auto" w:fill="auto"/>
            <w:noWrap/>
            <w:vAlign w:val="center"/>
            <w:hideMark/>
          </w:tcPr>
          <w:p w14:paraId="09097389" w14:textId="77777777" w:rsidR="00C949D6" w:rsidRPr="00A35F12" w:rsidRDefault="00C949D6" w:rsidP="00C949D6">
            <w:pPr>
              <w:jc w:val="right"/>
              <w:rPr>
                <w:sz w:val="18"/>
                <w:szCs w:val="18"/>
                <w:lang w:val="ru-RU" w:eastAsia="zh-CN"/>
              </w:rPr>
            </w:pPr>
            <w:r w:rsidRPr="00A35F12">
              <w:rPr>
                <w:sz w:val="18"/>
                <w:szCs w:val="18"/>
                <w:lang w:val="ru-RU" w:eastAsia="zh-CN"/>
              </w:rPr>
              <w:t>67</w:t>
            </w:r>
            <w:r>
              <w:rPr>
                <w:sz w:val="18"/>
                <w:szCs w:val="18"/>
                <w:lang w:val="ru-RU" w:eastAsia="zh-CN"/>
              </w:rPr>
              <w:t xml:space="preserve"> </w:t>
            </w:r>
            <w:r w:rsidRPr="00A35F12">
              <w:rPr>
                <w:sz w:val="18"/>
                <w:szCs w:val="18"/>
                <w:lang w:val="ru-RU" w:eastAsia="zh-CN"/>
              </w:rPr>
              <w:t>885</w:t>
            </w:r>
          </w:p>
        </w:tc>
      </w:tr>
      <w:tr w:rsidR="00C949D6" w:rsidRPr="00A35F12" w14:paraId="0909739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8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Уганда</w:t>
            </w:r>
          </w:p>
        </w:tc>
        <w:tc>
          <w:tcPr>
            <w:tcW w:w="1178" w:type="dxa"/>
            <w:tcBorders>
              <w:top w:val="nil"/>
              <w:left w:val="nil"/>
              <w:bottom w:val="single" w:sz="4" w:space="0" w:color="auto"/>
              <w:right w:val="single" w:sz="4" w:space="0" w:color="auto"/>
            </w:tcBorders>
            <w:shd w:val="clear" w:color="auto" w:fill="auto"/>
            <w:vAlign w:val="center"/>
            <w:hideMark/>
          </w:tcPr>
          <w:p w14:paraId="0909738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38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38E" w14:textId="77777777" w:rsidR="00C949D6" w:rsidRPr="00A35F12" w:rsidRDefault="00C949D6" w:rsidP="00C949D6">
            <w:pPr>
              <w:jc w:val="right"/>
              <w:rPr>
                <w:sz w:val="18"/>
                <w:szCs w:val="18"/>
                <w:lang w:val="ru-RU" w:eastAsia="zh-CN"/>
              </w:rPr>
            </w:pPr>
            <w:r w:rsidRPr="00A35F12">
              <w:rPr>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738F" w14:textId="77777777" w:rsidR="00C949D6" w:rsidRPr="00A35F12" w:rsidRDefault="00C949D6" w:rsidP="00C949D6">
            <w:pPr>
              <w:jc w:val="right"/>
              <w:rPr>
                <w:sz w:val="18"/>
                <w:szCs w:val="18"/>
                <w:lang w:val="ru-RU" w:eastAsia="zh-CN"/>
              </w:rPr>
            </w:pPr>
            <w:r w:rsidRPr="00A35F12">
              <w:rPr>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7390" w14:textId="77777777" w:rsidR="00C949D6" w:rsidRPr="00A35F12" w:rsidRDefault="00C949D6" w:rsidP="00C949D6">
            <w:pPr>
              <w:jc w:val="right"/>
              <w:rPr>
                <w:sz w:val="18"/>
                <w:szCs w:val="18"/>
                <w:lang w:val="ru-RU" w:eastAsia="zh-CN"/>
              </w:rPr>
            </w:pPr>
            <w:r w:rsidRPr="00A35F12">
              <w:rPr>
                <w:sz w:val="18"/>
                <w:szCs w:val="18"/>
                <w:lang w:val="ru-RU" w:eastAsia="zh-CN"/>
              </w:rPr>
              <w:t>569</w:t>
            </w:r>
          </w:p>
        </w:tc>
      </w:tr>
      <w:tr w:rsidR="00C949D6" w:rsidRPr="00A35F12" w14:paraId="0909739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9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Узбекистан</w:t>
            </w:r>
          </w:p>
        </w:tc>
        <w:tc>
          <w:tcPr>
            <w:tcW w:w="1178" w:type="dxa"/>
            <w:tcBorders>
              <w:top w:val="nil"/>
              <w:left w:val="nil"/>
              <w:bottom w:val="single" w:sz="4" w:space="0" w:color="auto"/>
              <w:right w:val="single" w:sz="4" w:space="0" w:color="auto"/>
            </w:tcBorders>
            <w:shd w:val="clear" w:color="auto" w:fill="auto"/>
            <w:vAlign w:val="center"/>
            <w:hideMark/>
          </w:tcPr>
          <w:p w14:paraId="0909739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027</w:t>
            </w:r>
          </w:p>
        </w:tc>
        <w:tc>
          <w:tcPr>
            <w:tcW w:w="1178" w:type="dxa"/>
            <w:tcBorders>
              <w:top w:val="nil"/>
              <w:left w:val="nil"/>
              <w:bottom w:val="single" w:sz="4" w:space="0" w:color="auto"/>
              <w:right w:val="single" w:sz="4" w:space="0" w:color="auto"/>
            </w:tcBorders>
            <w:shd w:val="clear" w:color="auto" w:fill="auto"/>
            <w:noWrap/>
            <w:vAlign w:val="center"/>
            <w:hideMark/>
          </w:tcPr>
          <w:p w14:paraId="0909739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038</w:t>
            </w:r>
          </w:p>
        </w:tc>
        <w:tc>
          <w:tcPr>
            <w:tcW w:w="1178" w:type="dxa"/>
            <w:tcBorders>
              <w:top w:val="nil"/>
              <w:left w:val="nil"/>
              <w:bottom w:val="single" w:sz="4" w:space="0" w:color="auto"/>
              <w:right w:val="single" w:sz="4" w:space="0" w:color="auto"/>
            </w:tcBorders>
            <w:shd w:val="clear" w:color="auto" w:fill="auto"/>
            <w:noWrap/>
            <w:vAlign w:val="center"/>
            <w:hideMark/>
          </w:tcPr>
          <w:p w14:paraId="09097395"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034</w:t>
            </w:r>
          </w:p>
        </w:tc>
        <w:tc>
          <w:tcPr>
            <w:tcW w:w="1178" w:type="dxa"/>
            <w:tcBorders>
              <w:top w:val="nil"/>
              <w:left w:val="nil"/>
              <w:bottom w:val="single" w:sz="4" w:space="0" w:color="auto"/>
              <w:right w:val="single" w:sz="4" w:space="0" w:color="auto"/>
            </w:tcBorders>
            <w:shd w:val="clear" w:color="auto" w:fill="auto"/>
            <w:noWrap/>
            <w:vAlign w:val="center"/>
            <w:hideMark/>
          </w:tcPr>
          <w:p w14:paraId="09097396"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135</w:t>
            </w:r>
          </w:p>
        </w:tc>
        <w:tc>
          <w:tcPr>
            <w:tcW w:w="1178" w:type="dxa"/>
            <w:tcBorders>
              <w:top w:val="nil"/>
              <w:left w:val="nil"/>
              <w:bottom w:val="single" w:sz="4" w:space="0" w:color="auto"/>
              <w:right w:val="single" w:sz="4" w:space="0" w:color="auto"/>
            </w:tcBorders>
            <w:shd w:val="clear" w:color="auto" w:fill="auto"/>
            <w:noWrap/>
            <w:vAlign w:val="center"/>
            <w:hideMark/>
          </w:tcPr>
          <w:p w14:paraId="09097397"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169</w:t>
            </w:r>
          </w:p>
        </w:tc>
      </w:tr>
      <w:tr w:rsidR="00C949D6" w:rsidRPr="00A35F12" w14:paraId="0909739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9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Украина</w:t>
            </w:r>
          </w:p>
        </w:tc>
        <w:tc>
          <w:tcPr>
            <w:tcW w:w="1178" w:type="dxa"/>
            <w:tcBorders>
              <w:top w:val="nil"/>
              <w:left w:val="nil"/>
              <w:bottom w:val="single" w:sz="4" w:space="0" w:color="auto"/>
              <w:right w:val="single" w:sz="4" w:space="0" w:color="auto"/>
            </w:tcBorders>
            <w:shd w:val="clear" w:color="auto" w:fill="auto"/>
            <w:vAlign w:val="center"/>
            <w:hideMark/>
          </w:tcPr>
          <w:p w14:paraId="0909739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056</w:t>
            </w:r>
          </w:p>
        </w:tc>
        <w:tc>
          <w:tcPr>
            <w:tcW w:w="1178" w:type="dxa"/>
            <w:tcBorders>
              <w:top w:val="nil"/>
              <w:left w:val="nil"/>
              <w:bottom w:val="single" w:sz="4" w:space="0" w:color="auto"/>
              <w:right w:val="single" w:sz="4" w:space="0" w:color="auto"/>
            </w:tcBorders>
            <w:shd w:val="clear" w:color="auto" w:fill="auto"/>
            <w:noWrap/>
            <w:vAlign w:val="center"/>
            <w:hideMark/>
          </w:tcPr>
          <w:p w14:paraId="0909739B"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079</w:t>
            </w:r>
          </w:p>
        </w:tc>
        <w:tc>
          <w:tcPr>
            <w:tcW w:w="1178" w:type="dxa"/>
            <w:tcBorders>
              <w:top w:val="nil"/>
              <w:left w:val="nil"/>
              <w:bottom w:val="single" w:sz="4" w:space="0" w:color="auto"/>
              <w:right w:val="single" w:sz="4" w:space="0" w:color="auto"/>
            </w:tcBorders>
            <w:shd w:val="clear" w:color="auto" w:fill="auto"/>
            <w:noWrap/>
            <w:vAlign w:val="center"/>
            <w:hideMark/>
          </w:tcPr>
          <w:p w14:paraId="0909739C"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146</w:t>
            </w:r>
          </w:p>
        </w:tc>
        <w:tc>
          <w:tcPr>
            <w:tcW w:w="1178" w:type="dxa"/>
            <w:tcBorders>
              <w:top w:val="nil"/>
              <w:left w:val="nil"/>
              <w:bottom w:val="single" w:sz="4" w:space="0" w:color="auto"/>
              <w:right w:val="single" w:sz="4" w:space="0" w:color="auto"/>
            </w:tcBorders>
            <w:shd w:val="clear" w:color="auto" w:fill="auto"/>
            <w:noWrap/>
            <w:vAlign w:val="center"/>
            <w:hideMark/>
          </w:tcPr>
          <w:p w14:paraId="0909739D"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353</w:t>
            </w:r>
          </w:p>
        </w:tc>
        <w:tc>
          <w:tcPr>
            <w:tcW w:w="1178" w:type="dxa"/>
            <w:tcBorders>
              <w:top w:val="nil"/>
              <w:left w:val="nil"/>
              <w:bottom w:val="single" w:sz="4" w:space="0" w:color="auto"/>
              <w:right w:val="single" w:sz="4" w:space="0" w:color="auto"/>
            </w:tcBorders>
            <w:shd w:val="clear" w:color="auto" w:fill="auto"/>
            <w:noWrap/>
            <w:vAlign w:val="center"/>
            <w:hideMark/>
          </w:tcPr>
          <w:p w14:paraId="0909739E" w14:textId="77777777" w:rsidR="00C949D6" w:rsidRPr="00A35F12" w:rsidRDefault="00C949D6" w:rsidP="00C949D6">
            <w:pPr>
              <w:jc w:val="right"/>
              <w:rPr>
                <w:sz w:val="18"/>
                <w:szCs w:val="18"/>
                <w:lang w:val="ru-RU" w:eastAsia="zh-CN"/>
              </w:rPr>
            </w:pPr>
            <w:r w:rsidRPr="00A35F12">
              <w:rPr>
                <w:sz w:val="18"/>
                <w:szCs w:val="18"/>
                <w:lang w:val="ru-RU" w:eastAsia="zh-CN"/>
              </w:rPr>
              <w:t>4</w:t>
            </w:r>
            <w:r>
              <w:rPr>
                <w:sz w:val="18"/>
                <w:szCs w:val="18"/>
                <w:lang w:val="ru-RU" w:eastAsia="zh-CN"/>
              </w:rPr>
              <w:t xml:space="preserve"> </w:t>
            </w:r>
            <w:r w:rsidRPr="00A35F12">
              <w:rPr>
                <w:sz w:val="18"/>
                <w:szCs w:val="18"/>
                <w:lang w:val="ru-RU" w:eastAsia="zh-CN"/>
              </w:rPr>
              <w:t>499</w:t>
            </w:r>
          </w:p>
        </w:tc>
      </w:tr>
      <w:tr w:rsidR="00C949D6" w:rsidRPr="00A35F12" w14:paraId="090973A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A0"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Уругвай</w:t>
            </w:r>
          </w:p>
        </w:tc>
        <w:tc>
          <w:tcPr>
            <w:tcW w:w="1178" w:type="dxa"/>
            <w:tcBorders>
              <w:top w:val="nil"/>
              <w:left w:val="nil"/>
              <w:bottom w:val="single" w:sz="4" w:space="0" w:color="auto"/>
              <w:right w:val="single" w:sz="4" w:space="0" w:color="auto"/>
            </w:tcBorders>
            <w:shd w:val="clear" w:color="auto" w:fill="auto"/>
            <w:vAlign w:val="center"/>
            <w:hideMark/>
          </w:tcPr>
          <w:p w14:paraId="090973A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092</w:t>
            </w:r>
          </w:p>
        </w:tc>
        <w:tc>
          <w:tcPr>
            <w:tcW w:w="1178" w:type="dxa"/>
            <w:tcBorders>
              <w:top w:val="nil"/>
              <w:left w:val="nil"/>
              <w:bottom w:val="single" w:sz="4" w:space="0" w:color="auto"/>
              <w:right w:val="single" w:sz="4" w:space="0" w:color="auto"/>
            </w:tcBorders>
            <w:shd w:val="clear" w:color="auto" w:fill="auto"/>
            <w:noWrap/>
            <w:vAlign w:val="center"/>
            <w:hideMark/>
          </w:tcPr>
          <w:p w14:paraId="090973A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130</w:t>
            </w:r>
          </w:p>
        </w:tc>
        <w:tc>
          <w:tcPr>
            <w:tcW w:w="1178" w:type="dxa"/>
            <w:tcBorders>
              <w:top w:val="nil"/>
              <w:left w:val="nil"/>
              <w:bottom w:val="single" w:sz="4" w:space="0" w:color="auto"/>
              <w:right w:val="single" w:sz="4" w:space="0" w:color="auto"/>
            </w:tcBorders>
            <w:shd w:val="clear" w:color="auto" w:fill="auto"/>
            <w:noWrap/>
            <w:vAlign w:val="center"/>
            <w:hideMark/>
          </w:tcPr>
          <w:p w14:paraId="090973A3"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525</w:t>
            </w:r>
          </w:p>
        </w:tc>
        <w:tc>
          <w:tcPr>
            <w:tcW w:w="1178" w:type="dxa"/>
            <w:tcBorders>
              <w:top w:val="nil"/>
              <w:left w:val="nil"/>
              <w:bottom w:val="single" w:sz="4" w:space="0" w:color="auto"/>
              <w:right w:val="single" w:sz="4" w:space="0" w:color="auto"/>
            </w:tcBorders>
            <w:shd w:val="clear" w:color="auto" w:fill="auto"/>
            <w:noWrap/>
            <w:vAlign w:val="center"/>
            <w:hideMark/>
          </w:tcPr>
          <w:p w14:paraId="090973A4"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866</w:t>
            </w:r>
          </w:p>
        </w:tc>
        <w:tc>
          <w:tcPr>
            <w:tcW w:w="1178" w:type="dxa"/>
            <w:tcBorders>
              <w:top w:val="nil"/>
              <w:left w:val="nil"/>
              <w:bottom w:val="single" w:sz="4" w:space="0" w:color="auto"/>
              <w:right w:val="single" w:sz="4" w:space="0" w:color="auto"/>
            </w:tcBorders>
            <w:shd w:val="clear" w:color="auto" w:fill="auto"/>
            <w:noWrap/>
            <w:vAlign w:val="center"/>
            <w:hideMark/>
          </w:tcPr>
          <w:p w14:paraId="090973A5" w14:textId="77777777" w:rsidR="00C949D6" w:rsidRPr="00A35F12" w:rsidRDefault="00C949D6" w:rsidP="00C949D6">
            <w:pPr>
              <w:jc w:val="right"/>
              <w:rPr>
                <w:sz w:val="18"/>
                <w:szCs w:val="18"/>
                <w:lang w:val="ru-RU" w:eastAsia="zh-CN"/>
              </w:rPr>
            </w:pPr>
            <w:r w:rsidRPr="00A35F12">
              <w:rPr>
                <w:sz w:val="18"/>
                <w:szCs w:val="18"/>
                <w:lang w:val="ru-RU" w:eastAsia="zh-CN"/>
              </w:rPr>
              <w:t>7</w:t>
            </w:r>
            <w:r>
              <w:rPr>
                <w:sz w:val="18"/>
                <w:szCs w:val="18"/>
                <w:lang w:val="ru-RU" w:eastAsia="zh-CN"/>
              </w:rPr>
              <w:t xml:space="preserve"> </w:t>
            </w:r>
            <w:r w:rsidRPr="00A35F12">
              <w:rPr>
                <w:sz w:val="18"/>
                <w:szCs w:val="18"/>
                <w:lang w:val="ru-RU" w:eastAsia="zh-CN"/>
              </w:rPr>
              <w:t>391</w:t>
            </w:r>
          </w:p>
        </w:tc>
      </w:tr>
      <w:tr w:rsidR="00C949D6" w:rsidRPr="00A35F12" w14:paraId="090973A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A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Фиджи</w:t>
            </w:r>
          </w:p>
        </w:tc>
        <w:tc>
          <w:tcPr>
            <w:tcW w:w="1178" w:type="dxa"/>
            <w:tcBorders>
              <w:top w:val="nil"/>
              <w:left w:val="nil"/>
              <w:bottom w:val="single" w:sz="4" w:space="0" w:color="auto"/>
              <w:right w:val="single" w:sz="4" w:space="0" w:color="auto"/>
            </w:tcBorders>
            <w:shd w:val="clear" w:color="auto" w:fill="auto"/>
            <w:vAlign w:val="center"/>
            <w:hideMark/>
          </w:tcPr>
          <w:p w14:paraId="090973A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3A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006</w:t>
            </w:r>
          </w:p>
        </w:tc>
        <w:tc>
          <w:tcPr>
            <w:tcW w:w="1178" w:type="dxa"/>
            <w:tcBorders>
              <w:top w:val="nil"/>
              <w:left w:val="nil"/>
              <w:bottom w:val="single" w:sz="4" w:space="0" w:color="auto"/>
              <w:right w:val="single" w:sz="4" w:space="0" w:color="auto"/>
            </w:tcBorders>
            <w:shd w:val="clear" w:color="auto" w:fill="auto"/>
            <w:noWrap/>
            <w:vAlign w:val="center"/>
            <w:hideMark/>
          </w:tcPr>
          <w:p w14:paraId="090973AA" w14:textId="77777777" w:rsidR="00C949D6" w:rsidRPr="00A35F12" w:rsidRDefault="00C949D6" w:rsidP="00C949D6">
            <w:pPr>
              <w:jc w:val="right"/>
              <w:rPr>
                <w:sz w:val="18"/>
                <w:szCs w:val="18"/>
                <w:lang w:val="ru-RU" w:eastAsia="zh-CN"/>
              </w:rPr>
            </w:pPr>
            <w:r w:rsidRPr="00A35F12">
              <w:rPr>
                <w:sz w:val="18"/>
                <w:szCs w:val="18"/>
                <w:lang w:val="ru-RU"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90973AB" w14:textId="77777777" w:rsidR="00C949D6" w:rsidRPr="00A35F12" w:rsidRDefault="00C949D6" w:rsidP="00C949D6">
            <w:pPr>
              <w:jc w:val="right"/>
              <w:rPr>
                <w:sz w:val="18"/>
                <w:szCs w:val="18"/>
                <w:lang w:val="ru-RU" w:eastAsia="zh-CN"/>
              </w:rPr>
            </w:pPr>
            <w:r w:rsidRPr="00A35F12">
              <w:rPr>
                <w:sz w:val="18"/>
                <w:szCs w:val="18"/>
                <w:lang w:val="ru-RU"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090973AC" w14:textId="77777777" w:rsidR="00C949D6" w:rsidRPr="00A35F12" w:rsidRDefault="00C949D6" w:rsidP="00C949D6">
            <w:pPr>
              <w:jc w:val="right"/>
              <w:rPr>
                <w:sz w:val="18"/>
                <w:szCs w:val="18"/>
                <w:lang w:val="ru-RU" w:eastAsia="zh-CN"/>
              </w:rPr>
            </w:pPr>
            <w:r w:rsidRPr="00A35F12">
              <w:rPr>
                <w:sz w:val="18"/>
                <w:szCs w:val="18"/>
                <w:lang w:val="ru-RU" w:eastAsia="zh-CN"/>
              </w:rPr>
              <w:t>321</w:t>
            </w:r>
          </w:p>
        </w:tc>
      </w:tr>
      <w:tr w:rsidR="00C949D6" w:rsidRPr="00A35F12" w14:paraId="090973B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A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Филиппины</w:t>
            </w:r>
          </w:p>
        </w:tc>
        <w:tc>
          <w:tcPr>
            <w:tcW w:w="1178" w:type="dxa"/>
            <w:tcBorders>
              <w:top w:val="nil"/>
              <w:left w:val="nil"/>
              <w:bottom w:val="single" w:sz="4" w:space="0" w:color="auto"/>
              <w:right w:val="single" w:sz="4" w:space="0" w:color="auto"/>
            </w:tcBorders>
            <w:shd w:val="clear" w:color="auto" w:fill="auto"/>
            <w:vAlign w:val="center"/>
            <w:hideMark/>
          </w:tcPr>
          <w:p w14:paraId="090973A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212</w:t>
            </w:r>
          </w:p>
        </w:tc>
        <w:tc>
          <w:tcPr>
            <w:tcW w:w="1178" w:type="dxa"/>
            <w:tcBorders>
              <w:top w:val="nil"/>
              <w:left w:val="nil"/>
              <w:bottom w:val="single" w:sz="4" w:space="0" w:color="auto"/>
              <w:right w:val="single" w:sz="4" w:space="0" w:color="auto"/>
            </w:tcBorders>
            <w:shd w:val="clear" w:color="auto" w:fill="auto"/>
            <w:noWrap/>
            <w:vAlign w:val="center"/>
            <w:hideMark/>
          </w:tcPr>
          <w:p w14:paraId="090973B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299</w:t>
            </w:r>
          </w:p>
        </w:tc>
        <w:tc>
          <w:tcPr>
            <w:tcW w:w="1178" w:type="dxa"/>
            <w:tcBorders>
              <w:top w:val="nil"/>
              <w:left w:val="nil"/>
              <w:bottom w:val="single" w:sz="4" w:space="0" w:color="auto"/>
              <w:right w:val="single" w:sz="4" w:space="0" w:color="auto"/>
            </w:tcBorders>
            <w:shd w:val="clear" w:color="auto" w:fill="auto"/>
            <w:noWrap/>
            <w:vAlign w:val="center"/>
            <w:hideMark/>
          </w:tcPr>
          <w:p w14:paraId="090973B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w:t>
            </w:r>
            <w:r>
              <w:rPr>
                <w:color w:val="000000"/>
                <w:sz w:val="18"/>
                <w:szCs w:val="18"/>
                <w:lang w:val="ru-RU" w:eastAsia="zh-CN"/>
              </w:rPr>
              <w:t xml:space="preserve"> </w:t>
            </w:r>
            <w:r w:rsidRPr="00A35F12">
              <w:rPr>
                <w:color w:val="000000"/>
                <w:sz w:val="18"/>
                <w:szCs w:val="18"/>
                <w:lang w:val="ru-RU" w:eastAsia="zh-CN"/>
              </w:rPr>
              <w:t>123</w:t>
            </w:r>
          </w:p>
        </w:tc>
        <w:tc>
          <w:tcPr>
            <w:tcW w:w="1178" w:type="dxa"/>
            <w:tcBorders>
              <w:top w:val="nil"/>
              <w:left w:val="nil"/>
              <w:bottom w:val="single" w:sz="4" w:space="0" w:color="auto"/>
              <w:right w:val="single" w:sz="4" w:space="0" w:color="auto"/>
            </w:tcBorders>
            <w:shd w:val="clear" w:color="auto" w:fill="auto"/>
            <w:noWrap/>
            <w:vAlign w:val="center"/>
            <w:hideMark/>
          </w:tcPr>
          <w:p w14:paraId="090973B2"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8</w:t>
            </w:r>
            <w:r>
              <w:rPr>
                <w:color w:val="000000"/>
                <w:sz w:val="18"/>
                <w:szCs w:val="18"/>
                <w:lang w:val="ru-RU" w:eastAsia="zh-CN"/>
              </w:rPr>
              <w:t xml:space="preserve"> </w:t>
            </w:r>
            <w:r w:rsidRPr="00A35F12">
              <w:rPr>
                <w:color w:val="000000"/>
                <w:sz w:val="18"/>
                <w:szCs w:val="18"/>
                <w:lang w:val="ru-RU" w:eastAsia="zh-CN"/>
              </w:rPr>
              <w:t>909</w:t>
            </w:r>
          </w:p>
        </w:tc>
        <w:tc>
          <w:tcPr>
            <w:tcW w:w="1178" w:type="dxa"/>
            <w:tcBorders>
              <w:top w:val="nil"/>
              <w:left w:val="nil"/>
              <w:bottom w:val="single" w:sz="4" w:space="0" w:color="auto"/>
              <w:right w:val="single" w:sz="4" w:space="0" w:color="auto"/>
            </w:tcBorders>
            <w:shd w:val="clear" w:color="auto" w:fill="auto"/>
            <w:noWrap/>
            <w:vAlign w:val="center"/>
            <w:hideMark/>
          </w:tcPr>
          <w:p w14:paraId="090973B3"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17</w:t>
            </w:r>
            <w:r>
              <w:rPr>
                <w:color w:val="000000"/>
                <w:sz w:val="18"/>
                <w:szCs w:val="18"/>
                <w:lang w:val="ru-RU" w:eastAsia="zh-CN"/>
              </w:rPr>
              <w:t xml:space="preserve"> </w:t>
            </w:r>
            <w:r w:rsidRPr="00A35F12">
              <w:rPr>
                <w:color w:val="000000"/>
                <w:sz w:val="18"/>
                <w:szCs w:val="18"/>
                <w:lang w:val="ru-RU" w:eastAsia="zh-CN"/>
              </w:rPr>
              <w:t>032</w:t>
            </w:r>
          </w:p>
        </w:tc>
      </w:tr>
      <w:tr w:rsidR="00C949D6" w:rsidRPr="00A35F12" w14:paraId="090973B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B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Финляндия</w:t>
            </w:r>
          </w:p>
        </w:tc>
        <w:tc>
          <w:tcPr>
            <w:tcW w:w="1178" w:type="dxa"/>
            <w:tcBorders>
              <w:top w:val="nil"/>
              <w:left w:val="nil"/>
              <w:bottom w:val="single" w:sz="4" w:space="0" w:color="auto"/>
              <w:right w:val="single" w:sz="4" w:space="0" w:color="auto"/>
            </w:tcBorders>
            <w:shd w:val="clear" w:color="auto" w:fill="auto"/>
            <w:vAlign w:val="center"/>
            <w:hideMark/>
          </w:tcPr>
          <w:p w14:paraId="090973B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417</w:t>
            </w:r>
          </w:p>
        </w:tc>
        <w:tc>
          <w:tcPr>
            <w:tcW w:w="1178" w:type="dxa"/>
            <w:tcBorders>
              <w:top w:val="nil"/>
              <w:left w:val="nil"/>
              <w:bottom w:val="single" w:sz="4" w:space="0" w:color="auto"/>
              <w:right w:val="single" w:sz="4" w:space="0" w:color="auto"/>
            </w:tcBorders>
            <w:shd w:val="clear" w:color="auto" w:fill="auto"/>
            <w:noWrap/>
            <w:vAlign w:val="center"/>
            <w:hideMark/>
          </w:tcPr>
          <w:p w14:paraId="090973B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589</w:t>
            </w:r>
          </w:p>
        </w:tc>
        <w:tc>
          <w:tcPr>
            <w:tcW w:w="1178" w:type="dxa"/>
            <w:tcBorders>
              <w:top w:val="nil"/>
              <w:left w:val="nil"/>
              <w:bottom w:val="single" w:sz="4" w:space="0" w:color="auto"/>
              <w:right w:val="single" w:sz="4" w:space="0" w:color="auto"/>
            </w:tcBorders>
            <w:shd w:val="clear" w:color="auto" w:fill="auto"/>
            <w:noWrap/>
            <w:vAlign w:val="center"/>
            <w:hideMark/>
          </w:tcPr>
          <w:p w14:paraId="090973B8" w14:textId="77777777" w:rsidR="00C949D6" w:rsidRPr="00A35F12" w:rsidRDefault="00C949D6" w:rsidP="00C949D6">
            <w:pPr>
              <w:jc w:val="right"/>
              <w:rPr>
                <w:sz w:val="18"/>
                <w:szCs w:val="18"/>
                <w:lang w:val="ru-RU" w:eastAsia="zh-CN"/>
              </w:rPr>
            </w:pPr>
            <w:r w:rsidRPr="00A35F12">
              <w:rPr>
                <w:sz w:val="18"/>
                <w:szCs w:val="18"/>
                <w:lang w:val="ru-RU" w:eastAsia="zh-CN"/>
              </w:rPr>
              <w:t>15</w:t>
            </w:r>
            <w:r>
              <w:rPr>
                <w:sz w:val="18"/>
                <w:szCs w:val="18"/>
                <w:lang w:val="ru-RU" w:eastAsia="zh-CN"/>
              </w:rPr>
              <w:t xml:space="preserve"> </w:t>
            </w:r>
            <w:r w:rsidRPr="00A35F12">
              <w:rPr>
                <w:sz w:val="18"/>
                <w:szCs w:val="18"/>
                <w:lang w:val="ru-RU" w:eastAsia="zh-CN"/>
              </w:rPr>
              <w:t>977</w:t>
            </w:r>
          </w:p>
        </w:tc>
        <w:tc>
          <w:tcPr>
            <w:tcW w:w="1178" w:type="dxa"/>
            <w:tcBorders>
              <w:top w:val="nil"/>
              <w:left w:val="nil"/>
              <w:bottom w:val="single" w:sz="4" w:space="0" w:color="auto"/>
              <w:right w:val="single" w:sz="4" w:space="0" w:color="auto"/>
            </w:tcBorders>
            <w:shd w:val="clear" w:color="auto" w:fill="auto"/>
            <w:noWrap/>
            <w:vAlign w:val="center"/>
            <w:hideMark/>
          </w:tcPr>
          <w:p w14:paraId="090973B9" w14:textId="77777777" w:rsidR="00C949D6" w:rsidRPr="00A35F12" w:rsidRDefault="00C949D6" w:rsidP="00C949D6">
            <w:pPr>
              <w:jc w:val="right"/>
              <w:rPr>
                <w:sz w:val="18"/>
                <w:szCs w:val="18"/>
                <w:lang w:val="ru-RU" w:eastAsia="zh-CN"/>
              </w:rPr>
            </w:pPr>
            <w:r w:rsidRPr="00A35F12">
              <w:rPr>
                <w:sz w:val="18"/>
                <w:szCs w:val="18"/>
                <w:lang w:val="ru-RU" w:eastAsia="zh-CN"/>
              </w:rPr>
              <w:t>17</w:t>
            </w:r>
            <w:r>
              <w:rPr>
                <w:sz w:val="18"/>
                <w:szCs w:val="18"/>
                <w:lang w:val="ru-RU" w:eastAsia="zh-CN"/>
              </w:rPr>
              <w:t xml:space="preserve"> </w:t>
            </w:r>
            <w:r w:rsidRPr="00A35F12">
              <w:rPr>
                <w:sz w:val="18"/>
                <w:szCs w:val="18"/>
                <w:lang w:val="ru-RU" w:eastAsia="zh-CN"/>
              </w:rPr>
              <w:t>524</w:t>
            </w:r>
          </w:p>
        </w:tc>
        <w:tc>
          <w:tcPr>
            <w:tcW w:w="1178" w:type="dxa"/>
            <w:tcBorders>
              <w:top w:val="nil"/>
              <w:left w:val="nil"/>
              <w:bottom w:val="single" w:sz="4" w:space="0" w:color="auto"/>
              <w:right w:val="single" w:sz="4" w:space="0" w:color="auto"/>
            </w:tcBorders>
            <w:shd w:val="clear" w:color="auto" w:fill="auto"/>
            <w:noWrap/>
            <w:vAlign w:val="center"/>
            <w:hideMark/>
          </w:tcPr>
          <w:p w14:paraId="090973BA" w14:textId="77777777" w:rsidR="00C949D6" w:rsidRPr="00A35F12" w:rsidRDefault="00C949D6" w:rsidP="00C949D6">
            <w:pPr>
              <w:jc w:val="right"/>
              <w:rPr>
                <w:sz w:val="18"/>
                <w:szCs w:val="18"/>
                <w:lang w:val="ru-RU" w:eastAsia="zh-CN"/>
              </w:rPr>
            </w:pPr>
            <w:r w:rsidRPr="00A35F12">
              <w:rPr>
                <w:sz w:val="18"/>
                <w:szCs w:val="18"/>
                <w:lang w:val="ru-RU" w:eastAsia="zh-CN"/>
              </w:rPr>
              <w:t>33</w:t>
            </w:r>
            <w:r>
              <w:rPr>
                <w:sz w:val="18"/>
                <w:szCs w:val="18"/>
                <w:lang w:val="ru-RU" w:eastAsia="zh-CN"/>
              </w:rPr>
              <w:t xml:space="preserve"> </w:t>
            </w:r>
            <w:r w:rsidRPr="00A35F12">
              <w:rPr>
                <w:sz w:val="18"/>
                <w:szCs w:val="18"/>
                <w:lang w:val="ru-RU" w:eastAsia="zh-CN"/>
              </w:rPr>
              <w:t>501</w:t>
            </w:r>
          </w:p>
        </w:tc>
      </w:tr>
      <w:tr w:rsidR="00C949D6" w:rsidRPr="00A35F12" w14:paraId="090973C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B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Франция</w:t>
            </w:r>
          </w:p>
        </w:tc>
        <w:tc>
          <w:tcPr>
            <w:tcW w:w="1178" w:type="dxa"/>
            <w:tcBorders>
              <w:top w:val="nil"/>
              <w:left w:val="nil"/>
              <w:bottom w:val="single" w:sz="4" w:space="0" w:color="auto"/>
              <w:right w:val="single" w:sz="4" w:space="0" w:color="auto"/>
            </w:tcBorders>
            <w:shd w:val="clear" w:color="auto" w:fill="auto"/>
            <w:vAlign w:val="center"/>
            <w:hideMark/>
          </w:tcPr>
          <w:p w14:paraId="090973BD" w14:textId="77777777" w:rsidR="00C949D6" w:rsidRPr="00A35F12" w:rsidRDefault="00C949D6" w:rsidP="00C949D6">
            <w:pPr>
              <w:jc w:val="right"/>
              <w:rPr>
                <w:sz w:val="18"/>
                <w:szCs w:val="18"/>
                <w:lang w:val="ru-RU" w:eastAsia="zh-CN"/>
              </w:rPr>
            </w:pPr>
            <w:r w:rsidRPr="00A35F12">
              <w:rPr>
                <w:sz w:val="18"/>
                <w:szCs w:val="18"/>
                <w:lang w:val="ru-RU" w:eastAsia="zh-CN"/>
              </w:rPr>
              <w:t>4</w:t>
            </w:r>
            <w:r>
              <w:rPr>
                <w:sz w:val="18"/>
                <w:szCs w:val="18"/>
                <w:lang w:val="ru-RU" w:eastAsia="zh-CN"/>
              </w:rPr>
              <w:t>,</w:t>
            </w:r>
            <w:r w:rsidRPr="00A35F12">
              <w:rPr>
                <w:sz w:val="18"/>
                <w:szCs w:val="18"/>
                <w:lang w:val="ru-RU" w:eastAsia="zh-CN"/>
              </w:rPr>
              <w:t>318</w:t>
            </w:r>
          </w:p>
        </w:tc>
        <w:tc>
          <w:tcPr>
            <w:tcW w:w="1178" w:type="dxa"/>
            <w:tcBorders>
              <w:top w:val="nil"/>
              <w:left w:val="nil"/>
              <w:bottom w:val="single" w:sz="4" w:space="0" w:color="auto"/>
              <w:right w:val="single" w:sz="4" w:space="0" w:color="auto"/>
            </w:tcBorders>
            <w:shd w:val="clear" w:color="auto" w:fill="auto"/>
            <w:noWrap/>
            <w:vAlign w:val="center"/>
            <w:hideMark/>
          </w:tcPr>
          <w:p w14:paraId="090973BE" w14:textId="77777777" w:rsidR="00C949D6" w:rsidRPr="00A35F12" w:rsidRDefault="00C949D6" w:rsidP="00C949D6">
            <w:pPr>
              <w:jc w:val="right"/>
              <w:rPr>
                <w:sz w:val="18"/>
                <w:szCs w:val="18"/>
                <w:lang w:val="ru-RU" w:eastAsia="zh-CN"/>
              </w:rPr>
            </w:pPr>
            <w:r w:rsidRPr="00A35F12">
              <w:rPr>
                <w:sz w:val="18"/>
                <w:szCs w:val="18"/>
                <w:lang w:val="ru-RU" w:eastAsia="zh-CN"/>
              </w:rPr>
              <w:t>6</w:t>
            </w:r>
            <w:r>
              <w:rPr>
                <w:sz w:val="18"/>
                <w:szCs w:val="18"/>
                <w:lang w:val="ru-RU" w:eastAsia="zh-CN"/>
              </w:rPr>
              <w:t>,</w:t>
            </w:r>
            <w:r w:rsidRPr="00A35F12">
              <w:rPr>
                <w:sz w:val="18"/>
                <w:szCs w:val="18"/>
                <w:lang w:val="ru-RU" w:eastAsia="zh-CN"/>
              </w:rPr>
              <w:t>096</w:t>
            </w:r>
          </w:p>
        </w:tc>
        <w:tc>
          <w:tcPr>
            <w:tcW w:w="1178" w:type="dxa"/>
            <w:tcBorders>
              <w:top w:val="nil"/>
              <w:left w:val="nil"/>
              <w:bottom w:val="single" w:sz="4" w:space="0" w:color="auto"/>
              <w:right w:val="single" w:sz="4" w:space="0" w:color="auto"/>
            </w:tcBorders>
            <w:shd w:val="clear" w:color="auto" w:fill="auto"/>
            <w:noWrap/>
            <w:vAlign w:val="center"/>
            <w:hideMark/>
          </w:tcPr>
          <w:p w14:paraId="090973BF" w14:textId="77777777" w:rsidR="00C949D6" w:rsidRPr="00A35F12" w:rsidRDefault="00C949D6" w:rsidP="00C949D6">
            <w:pPr>
              <w:jc w:val="right"/>
              <w:rPr>
                <w:sz w:val="18"/>
                <w:szCs w:val="18"/>
                <w:lang w:val="ru-RU" w:eastAsia="zh-CN"/>
              </w:rPr>
            </w:pPr>
            <w:r w:rsidRPr="00A35F12">
              <w:rPr>
                <w:sz w:val="18"/>
                <w:szCs w:val="18"/>
                <w:lang w:val="ru-RU" w:eastAsia="zh-CN"/>
              </w:rPr>
              <w:t>165</w:t>
            </w:r>
            <w:r>
              <w:rPr>
                <w:sz w:val="18"/>
                <w:szCs w:val="18"/>
                <w:lang w:val="ru-RU" w:eastAsia="zh-CN"/>
              </w:rPr>
              <w:t xml:space="preserve"> </w:t>
            </w:r>
            <w:r w:rsidRPr="00A35F12">
              <w:rPr>
                <w:sz w:val="18"/>
                <w:szCs w:val="18"/>
                <w:lang w:val="ru-RU" w:eastAsia="zh-CN"/>
              </w:rPr>
              <w:t>439</w:t>
            </w:r>
          </w:p>
        </w:tc>
        <w:tc>
          <w:tcPr>
            <w:tcW w:w="1178" w:type="dxa"/>
            <w:tcBorders>
              <w:top w:val="nil"/>
              <w:left w:val="nil"/>
              <w:bottom w:val="single" w:sz="4" w:space="0" w:color="auto"/>
              <w:right w:val="single" w:sz="4" w:space="0" w:color="auto"/>
            </w:tcBorders>
            <w:shd w:val="clear" w:color="auto" w:fill="auto"/>
            <w:noWrap/>
            <w:vAlign w:val="center"/>
            <w:hideMark/>
          </w:tcPr>
          <w:p w14:paraId="090973C0" w14:textId="77777777" w:rsidR="00C949D6" w:rsidRPr="00A35F12" w:rsidRDefault="00C949D6" w:rsidP="00C949D6">
            <w:pPr>
              <w:jc w:val="right"/>
              <w:rPr>
                <w:sz w:val="18"/>
                <w:szCs w:val="18"/>
                <w:lang w:val="ru-RU" w:eastAsia="zh-CN"/>
              </w:rPr>
            </w:pPr>
            <w:r w:rsidRPr="00A35F12">
              <w:rPr>
                <w:sz w:val="18"/>
                <w:szCs w:val="18"/>
                <w:lang w:val="ru-RU" w:eastAsia="zh-CN"/>
              </w:rPr>
              <w:t>181</w:t>
            </w:r>
            <w:r>
              <w:rPr>
                <w:sz w:val="18"/>
                <w:szCs w:val="18"/>
                <w:lang w:val="ru-RU" w:eastAsia="zh-CN"/>
              </w:rPr>
              <w:t xml:space="preserve"> </w:t>
            </w:r>
            <w:r w:rsidRPr="00A35F12">
              <w:rPr>
                <w:sz w:val="18"/>
                <w:szCs w:val="18"/>
                <w:lang w:val="ru-RU" w:eastAsia="zh-CN"/>
              </w:rPr>
              <w:t>459</w:t>
            </w:r>
          </w:p>
        </w:tc>
        <w:tc>
          <w:tcPr>
            <w:tcW w:w="1178" w:type="dxa"/>
            <w:tcBorders>
              <w:top w:val="nil"/>
              <w:left w:val="nil"/>
              <w:bottom w:val="single" w:sz="4" w:space="0" w:color="auto"/>
              <w:right w:val="single" w:sz="4" w:space="0" w:color="auto"/>
            </w:tcBorders>
            <w:shd w:val="clear" w:color="auto" w:fill="auto"/>
            <w:noWrap/>
            <w:vAlign w:val="center"/>
            <w:hideMark/>
          </w:tcPr>
          <w:p w14:paraId="090973C1" w14:textId="77777777" w:rsidR="00C949D6" w:rsidRPr="00A35F12" w:rsidRDefault="00C949D6" w:rsidP="00C949D6">
            <w:pPr>
              <w:jc w:val="right"/>
              <w:rPr>
                <w:sz w:val="18"/>
                <w:szCs w:val="18"/>
                <w:lang w:val="ru-RU" w:eastAsia="zh-CN"/>
              </w:rPr>
            </w:pPr>
            <w:r w:rsidRPr="00A35F12">
              <w:rPr>
                <w:sz w:val="18"/>
                <w:szCs w:val="18"/>
                <w:lang w:val="ru-RU" w:eastAsia="zh-CN"/>
              </w:rPr>
              <w:t>346</w:t>
            </w:r>
            <w:r>
              <w:rPr>
                <w:sz w:val="18"/>
                <w:szCs w:val="18"/>
                <w:lang w:val="ru-RU" w:eastAsia="zh-CN"/>
              </w:rPr>
              <w:t xml:space="preserve"> </w:t>
            </w:r>
            <w:r w:rsidRPr="00A35F12">
              <w:rPr>
                <w:sz w:val="18"/>
                <w:szCs w:val="18"/>
                <w:lang w:val="ru-RU" w:eastAsia="zh-CN"/>
              </w:rPr>
              <w:t>898</w:t>
            </w:r>
          </w:p>
        </w:tc>
      </w:tr>
      <w:tr w:rsidR="00C949D6" w:rsidRPr="00A35F12" w14:paraId="090973C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C3"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Хорватия</w:t>
            </w:r>
          </w:p>
        </w:tc>
        <w:tc>
          <w:tcPr>
            <w:tcW w:w="1178" w:type="dxa"/>
            <w:tcBorders>
              <w:top w:val="nil"/>
              <w:left w:val="nil"/>
              <w:bottom w:val="single" w:sz="4" w:space="0" w:color="auto"/>
              <w:right w:val="single" w:sz="4" w:space="0" w:color="auto"/>
            </w:tcBorders>
            <w:shd w:val="clear" w:color="auto" w:fill="auto"/>
            <w:vAlign w:val="center"/>
            <w:hideMark/>
          </w:tcPr>
          <w:p w14:paraId="090973C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091</w:t>
            </w:r>
          </w:p>
        </w:tc>
        <w:tc>
          <w:tcPr>
            <w:tcW w:w="1178" w:type="dxa"/>
            <w:tcBorders>
              <w:top w:val="nil"/>
              <w:left w:val="nil"/>
              <w:bottom w:val="single" w:sz="4" w:space="0" w:color="auto"/>
              <w:right w:val="single" w:sz="4" w:space="0" w:color="auto"/>
            </w:tcBorders>
            <w:shd w:val="clear" w:color="auto" w:fill="auto"/>
            <w:noWrap/>
            <w:vAlign w:val="center"/>
            <w:hideMark/>
          </w:tcPr>
          <w:p w14:paraId="090973C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128</w:t>
            </w:r>
          </w:p>
        </w:tc>
        <w:tc>
          <w:tcPr>
            <w:tcW w:w="1178" w:type="dxa"/>
            <w:tcBorders>
              <w:top w:val="nil"/>
              <w:left w:val="nil"/>
              <w:bottom w:val="single" w:sz="4" w:space="0" w:color="auto"/>
              <w:right w:val="single" w:sz="4" w:space="0" w:color="auto"/>
            </w:tcBorders>
            <w:shd w:val="clear" w:color="auto" w:fill="auto"/>
            <w:noWrap/>
            <w:vAlign w:val="center"/>
            <w:hideMark/>
          </w:tcPr>
          <w:p w14:paraId="090973C6"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487</w:t>
            </w:r>
          </w:p>
        </w:tc>
        <w:tc>
          <w:tcPr>
            <w:tcW w:w="1178" w:type="dxa"/>
            <w:tcBorders>
              <w:top w:val="nil"/>
              <w:left w:val="nil"/>
              <w:bottom w:val="single" w:sz="4" w:space="0" w:color="auto"/>
              <w:right w:val="single" w:sz="4" w:space="0" w:color="auto"/>
            </w:tcBorders>
            <w:shd w:val="clear" w:color="auto" w:fill="auto"/>
            <w:noWrap/>
            <w:vAlign w:val="center"/>
            <w:hideMark/>
          </w:tcPr>
          <w:p w14:paraId="090973C7"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824</w:t>
            </w:r>
          </w:p>
        </w:tc>
        <w:tc>
          <w:tcPr>
            <w:tcW w:w="1178" w:type="dxa"/>
            <w:tcBorders>
              <w:top w:val="nil"/>
              <w:left w:val="nil"/>
              <w:bottom w:val="single" w:sz="4" w:space="0" w:color="auto"/>
              <w:right w:val="single" w:sz="4" w:space="0" w:color="auto"/>
            </w:tcBorders>
            <w:shd w:val="clear" w:color="auto" w:fill="auto"/>
            <w:noWrap/>
            <w:vAlign w:val="center"/>
            <w:hideMark/>
          </w:tcPr>
          <w:p w14:paraId="090973C8" w14:textId="77777777" w:rsidR="00C949D6" w:rsidRPr="00A35F12" w:rsidRDefault="00C949D6" w:rsidP="00C949D6">
            <w:pPr>
              <w:jc w:val="right"/>
              <w:rPr>
                <w:sz w:val="18"/>
                <w:szCs w:val="18"/>
                <w:lang w:val="ru-RU" w:eastAsia="zh-CN"/>
              </w:rPr>
            </w:pPr>
            <w:r w:rsidRPr="00A35F12">
              <w:rPr>
                <w:sz w:val="18"/>
                <w:szCs w:val="18"/>
                <w:lang w:val="ru-RU" w:eastAsia="zh-CN"/>
              </w:rPr>
              <w:t>7</w:t>
            </w:r>
            <w:r>
              <w:rPr>
                <w:sz w:val="18"/>
                <w:szCs w:val="18"/>
                <w:lang w:val="ru-RU" w:eastAsia="zh-CN"/>
              </w:rPr>
              <w:t xml:space="preserve"> </w:t>
            </w:r>
            <w:r w:rsidRPr="00A35F12">
              <w:rPr>
                <w:sz w:val="18"/>
                <w:szCs w:val="18"/>
                <w:lang w:val="ru-RU" w:eastAsia="zh-CN"/>
              </w:rPr>
              <w:t>311</w:t>
            </w:r>
          </w:p>
        </w:tc>
      </w:tr>
      <w:tr w:rsidR="00C949D6" w:rsidRPr="00A35F12" w14:paraId="090973D0"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CA"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Центральноафриканская Республика</w:t>
            </w:r>
          </w:p>
        </w:tc>
        <w:tc>
          <w:tcPr>
            <w:tcW w:w="1178" w:type="dxa"/>
            <w:tcBorders>
              <w:top w:val="nil"/>
              <w:left w:val="nil"/>
              <w:bottom w:val="single" w:sz="4" w:space="0" w:color="auto"/>
              <w:right w:val="single" w:sz="4" w:space="0" w:color="auto"/>
            </w:tcBorders>
            <w:shd w:val="clear" w:color="auto" w:fill="auto"/>
            <w:vAlign w:val="center"/>
            <w:hideMark/>
          </w:tcPr>
          <w:p w14:paraId="090973CB"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C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3CD"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3CE"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3CF"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3D7"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D1"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Чад</w:t>
            </w:r>
          </w:p>
        </w:tc>
        <w:tc>
          <w:tcPr>
            <w:tcW w:w="1178" w:type="dxa"/>
            <w:tcBorders>
              <w:top w:val="nil"/>
              <w:left w:val="nil"/>
              <w:bottom w:val="single" w:sz="4" w:space="0" w:color="auto"/>
              <w:right w:val="single" w:sz="4" w:space="0" w:color="auto"/>
            </w:tcBorders>
            <w:shd w:val="clear" w:color="auto" w:fill="auto"/>
            <w:vAlign w:val="center"/>
            <w:hideMark/>
          </w:tcPr>
          <w:p w14:paraId="090973D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3D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3D4" w14:textId="77777777" w:rsidR="00C949D6" w:rsidRPr="00A35F12" w:rsidRDefault="00C949D6" w:rsidP="00C949D6">
            <w:pPr>
              <w:jc w:val="right"/>
              <w:rPr>
                <w:sz w:val="18"/>
                <w:szCs w:val="18"/>
                <w:lang w:val="ru-RU" w:eastAsia="zh-CN"/>
              </w:rPr>
            </w:pPr>
            <w:r w:rsidRPr="00A35F12">
              <w:rPr>
                <w:sz w:val="18"/>
                <w:szCs w:val="18"/>
                <w:lang w:val="ru-RU"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090973D5" w14:textId="77777777" w:rsidR="00C949D6" w:rsidRPr="00A35F12" w:rsidRDefault="00C949D6" w:rsidP="00C949D6">
            <w:pPr>
              <w:jc w:val="right"/>
              <w:rPr>
                <w:sz w:val="18"/>
                <w:szCs w:val="18"/>
                <w:lang w:val="ru-RU" w:eastAsia="zh-CN"/>
              </w:rPr>
            </w:pPr>
            <w:r w:rsidRPr="00A35F12">
              <w:rPr>
                <w:sz w:val="18"/>
                <w:szCs w:val="18"/>
                <w:lang w:val="ru-RU"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090973D6" w14:textId="77777777" w:rsidR="00C949D6" w:rsidRPr="00A35F12" w:rsidRDefault="00C949D6" w:rsidP="00C949D6">
            <w:pPr>
              <w:jc w:val="right"/>
              <w:rPr>
                <w:sz w:val="18"/>
                <w:szCs w:val="18"/>
                <w:lang w:val="ru-RU" w:eastAsia="zh-CN"/>
              </w:rPr>
            </w:pPr>
            <w:r w:rsidRPr="00A35F12">
              <w:rPr>
                <w:sz w:val="18"/>
                <w:szCs w:val="18"/>
                <w:lang w:val="ru-RU" w:eastAsia="zh-CN"/>
              </w:rPr>
              <w:t>241</w:t>
            </w:r>
          </w:p>
        </w:tc>
      </w:tr>
      <w:tr w:rsidR="00C949D6" w:rsidRPr="00A35F12" w14:paraId="090973DE"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D8"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Черногория</w:t>
            </w:r>
          </w:p>
        </w:tc>
        <w:tc>
          <w:tcPr>
            <w:tcW w:w="1178" w:type="dxa"/>
            <w:tcBorders>
              <w:top w:val="nil"/>
              <w:left w:val="nil"/>
              <w:bottom w:val="single" w:sz="4" w:space="0" w:color="auto"/>
              <w:right w:val="single" w:sz="4" w:space="0" w:color="auto"/>
            </w:tcBorders>
            <w:shd w:val="clear" w:color="auto" w:fill="auto"/>
            <w:vAlign w:val="center"/>
            <w:hideMark/>
          </w:tcPr>
          <w:p w14:paraId="090973D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004</w:t>
            </w:r>
          </w:p>
        </w:tc>
        <w:tc>
          <w:tcPr>
            <w:tcW w:w="1178" w:type="dxa"/>
            <w:tcBorders>
              <w:top w:val="nil"/>
              <w:left w:val="nil"/>
              <w:bottom w:val="single" w:sz="4" w:space="0" w:color="auto"/>
              <w:right w:val="single" w:sz="4" w:space="0" w:color="auto"/>
            </w:tcBorders>
            <w:shd w:val="clear" w:color="auto" w:fill="auto"/>
            <w:noWrap/>
            <w:vAlign w:val="center"/>
            <w:hideMark/>
          </w:tcPr>
          <w:p w14:paraId="090973DA"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0</w:t>
            </w:r>
            <w:r>
              <w:rPr>
                <w:color w:val="000000"/>
                <w:sz w:val="18"/>
                <w:szCs w:val="18"/>
                <w:lang w:val="ru-RU" w:eastAsia="zh-CN"/>
              </w:rPr>
              <w:t>,</w:t>
            </w:r>
            <w:r w:rsidRPr="00A35F12">
              <w:rPr>
                <w:color w:val="000000"/>
                <w:sz w:val="18"/>
                <w:szCs w:val="18"/>
                <w:lang w:val="ru-RU" w:eastAsia="zh-CN"/>
              </w:rPr>
              <w:t>006</w:t>
            </w:r>
          </w:p>
        </w:tc>
        <w:tc>
          <w:tcPr>
            <w:tcW w:w="1178" w:type="dxa"/>
            <w:tcBorders>
              <w:top w:val="nil"/>
              <w:left w:val="nil"/>
              <w:bottom w:val="single" w:sz="4" w:space="0" w:color="auto"/>
              <w:right w:val="single" w:sz="4" w:space="0" w:color="auto"/>
            </w:tcBorders>
            <w:shd w:val="clear" w:color="auto" w:fill="auto"/>
            <w:noWrap/>
            <w:vAlign w:val="center"/>
            <w:hideMark/>
          </w:tcPr>
          <w:p w14:paraId="090973DB"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90973DC"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090973DD"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321</w:t>
            </w:r>
          </w:p>
        </w:tc>
      </w:tr>
      <w:tr w:rsidR="00C949D6" w:rsidRPr="00A35F12" w14:paraId="090973E5"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DF"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Чехия</w:t>
            </w:r>
          </w:p>
        </w:tc>
        <w:tc>
          <w:tcPr>
            <w:tcW w:w="1178" w:type="dxa"/>
            <w:tcBorders>
              <w:top w:val="nil"/>
              <w:left w:val="nil"/>
              <w:bottom w:val="single" w:sz="4" w:space="0" w:color="auto"/>
              <w:right w:val="single" w:sz="4" w:space="0" w:color="auto"/>
            </w:tcBorders>
            <w:shd w:val="clear" w:color="auto" w:fill="auto"/>
            <w:vAlign w:val="center"/>
            <w:hideMark/>
          </w:tcPr>
          <w:p w14:paraId="090973E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340</w:t>
            </w:r>
          </w:p>
        </w:tc>
        <w:tc>
          <w:tcPr>
            <w:tcW w:w="1178" w:type="dxa"/>
            <w:tcBorders>
              <w:top w:val="nil"/>
              <w:left w:val="nil"/>
              <w:bottom w:val="single" w:sz="4" w:space="0" w:color="auto"/>
              <w:right w:val="single" w:sz="4" w:space="0" w:color="auto"/>
            </w:tcBorders>
            <w:shd w:val="clear" w:color="auto" w:fill="auto"/>
            <w:noWrap/>
            <w:vAlign w:val="center"/>
            <w:hideMark/>
          </w:tcPr>
          <w:p w14:paraId="090973E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480</w:t>
            </w:r>
          </w:p>
        </w:tc>
        <w:tc>
          <w:tcPr>
            <w:tcW w:w="1178" w:type="dxa"/>
            <w:tcBorders>
              <w:top w:val="nil"/>
              <w:left w:val="nil"/>
              <w:bottom w:val="single" w:sz="4" w:space="0" w:color="auto"/>
              <w:right w:val="single" w:sz="4" w:space="0" w:color="auto"/>
            </w:tcBorders>
            <w:shd w:val="clear" w:color="auto" w:fill="auto"/>
            <w:noWrap/>
            <w:vAlign w:val="center"/>
            <w:hideMark/>
          </w:tcPr>
          <w:p w14:paraId="090973E2" w14:textId="77777777" w:rsidR="00C949D6" w:rsidRPr="00A35F12" w:rsidRDefault="00C949D6" w:rsidP="00C949D6">
            <w:pPr>
              <w:jc w:val="right"/>
              <w:rPr>
                <w:sz w:val="18"/>
                <w:szCs w:val="18"/>
                <w:lang w:val="ru-RU" w:eastAsia="zh-CN"/>
              </w:rPr>
            </w:pPr>
            <w:r w:rsidRPr="00A35F12">
              <w:rPr>
                <w:sz w:val="18"/>
                <w:szCs w:val="18"/>
                <w:lang w:val="ru-RU" w:eastAsia="zh-CN"/>
              </w:rPr>
              <w:t>13</w:t>
            </w:r>
            <w:r>
              <w:rPr>
                <w:sz w:val="18"/>
                <w:szCs w:val="18"/>
                <w:lang w:val="ru-RU" w:eastAsia="zh-CN"/>
              </w:rPr>
              <w:t xml:space="preserve"> </w:t>
            </w:r>
            <w:r w:rsidRPr="00A35F12">
              <w:rPr>
                <w:sz w:val="18"/>
                <w:szCs w:val="18"/>
                <w:lang w:val="ru-RU" w:eastAsia="zh-CN"/>
              </w:rPr>
              <w:t>027</w:t>
            </w:r>
          </w:p>
        </w:tc>
        <w:tc>
          <w:tcPr>
            <w:tcW w:w="1178" w:type="dxa"/>
            <w:tcBorders>
              <w:top w:val="nil"/>
              <w:left w:val="nil"/>
              <w:bottom w:val="single" w:sz="4" w:space="0" w:color="auto"/>
              <w:right w:val="single" w:sz="4" w:space="0" w:color="auto"/>
            </w:tcBorders>
            <w:shd w:val="clear" w:color="auto" w:fill="auto"/>
            <w:noWrap/>
            <w:vAlign w:val="center"/>
            <w:hideMark/>
          </w:tcPr>
          <w:p w14:paraId="090973E3" w14:textId="77777777" w:rsidR="00C949D6" w:rsidRPr="00A35F12" w:rsidRDefault="00C949D6" w:rsidP="00C949D6">
            <w:pPr>
              <w:jc w:val="right"/>
              <w:rPr>
                <w:sz w:val="18"/>
                <w:szCs w:val="18"/>
                <w:lang w:val="ru-RU" w:eastAsia="zh-CN"/>
              </w:rPr>
            </w:pPr>
            <w:r w:rsidRPr="00A35F12">
              <w:rPr>
                <w:sz w:val="18"/>
                <w:szCs w:val="18"/>
                <w:lang w:val="ru-RU" w:eastAsia="zh-CN"/>
              </w:rPr>
              <w:t>14</w:t>
            </w:r>
            <w:r>
              <w:rPr>
                <w:sz w:val="18"/>
                <w:szCs w:val="18"/>
                <w:lang w:val="ru-RU" w:eastAsia="zh-CN"/>
              </w:rPr>
              <w:t xml:space="preserve"> </w:t>
            </w:r>
            <w:r w:rsidRPr="00A35F12">
              <w:rPr>
                <w:sz w:val="18"/>
                <w:szCs w:val="18"/>
                <w:lang w:val="ru-RU" w:eastAsia="zh-CN"/>
              </w:rPr>
              <w:t>288</w:t>
            </w:r>
          </w:p>
        </w:tc>
        <w:tc>
          <w:tcPr>
            <w:tcW w:w="1178" w:type="dxa"/>
            <w:tcBorders>
              <w:top w:val="nil"/>
              <w:left w:val="nil"/>
              <w:bottom w:val="single" w:sz="4" w:space="0" w:color="auto"/>
              <w:right w:val="single" w:sz="4" w:space="0" w:color="auto"/>
            </w:tcBorders>
            <w:shd w:val="clear" w:color="auto" w:fill="auto"/>
            <w:noWrap/>
            <w:vAlign w:val="center"/>
            <w:hideMark/>
          </w:tcPr>
          <w:p w14:paraId="090973E4" w14:textId="77777777" w:rsidR="00C949D6" w:rsidRPr="00A35F12" w:rsidRDefault="00C949D6" w:rsidP="00C949D6">
            <w:pPr>
              <w:jc w:val="right"/>
              <w:rPr>
                <w:sz w:val="18"/>
                <w:szCs w:val="18"/>
                <w:lang w:val="ru-RU" w:eastAsia="zh-CN"/>
              </w:rPr>
            </w:pPr>
            <w:r w:rsidRPr="00A35F12">
              <w:rPr>
                <w:sz w:val="18"/>
                <w:szCs w:val="18"/>
                <w:lang w:val="ru-RU" w:eastAsia="zh-CN"/>
              </w:rPr>
              <w:t>27</w:t>
            </w:r>
            <w:r>
              <w:rPr>
                <w:sz w:val="18"/>
                <w:szCs w:val="18"/>
                <w:lang w:val="ru-RU" w:eastAsia="zh-CN"/>
              </w:rPr>
              <w:t xml:space="preserve"> </w:t>
            </w:r>
            <w:r w:rsidRPr="00A35F12">
              <w:rPr>
                <w:sz w:val="18"/>
                <w:szCs w:val="18"/>
                <w:lang w:val="ru-RU" w:eastAsia="zh-CN"/>
              </w:rPr>
              <w:t>315</w:t>
            </w:r>
          </w:p>
        </w:tc>
      </w:tr>
      <w:tr w:rsidR="00C949D6" w:rsidRPr="00A35F12" w14:paraId="090973EC"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E6"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 xml:space="preserve">Швейцария </w:t>
            </w:r>
          </w:p>
        </w:tc>
        <w:tc>
          <w:tcPr>
            <w:tcW w:w="1178" w:type="dxa"/>
            <w:tcBorders>
              <w:top w:val="nil"/>
              <w:left w:val="nil"/>
              <w:bottom w:val="single" w:sz="4" w:space="0" w:color="auto"/>
              <w:right w:val="single" w:sz="4" w:space="0" w:color="auto"/>
            </w:tcBorders>
            <w:shd w:val="clear" w:color="auto" w:fill="auto"/>
            <w:vAlign w:val="center"/>
            <w:hideMark/>
          </w:tcPr>
          <w:p w14:paraId="090973E7"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134</w:t>
            </w:r>
          </w:p>
        </w:tc>
        <w:tc>
          <w:tcPr>
            <w:tcW w:w="1178" w:type="dxa"/>
            <w:tcBorders>
              <w:top w:val="nil"/>
              <w:left w:val="nil"/>
              <w:bottom w:val="single" w:sz="4" w:space="0" w:color="auto"/>
              <w:right w:val="single" w:sz="4" w:space="0" w:color="auto"/>
            </w:tcBorders>
            <w:shd w:val="clear" w:color="auto" w:fill="auto"/>
            <w:noWrap/>
            <w:vAlign w:val="center"/>
            <w:hideMark/>
          </w:tcPr>
          <w:p w14:paraId="090973E8"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601</w:t>
            </w:r>
          </w:p>
        </w:tc>
        <w:tc>
          <w:tcPr>
            <w:tcW w:w="1178" w:type="dxa"/>
            <w:tcBorders>
              <w:top w:val="nil"/>
              <w:left w:val="nil"/>
              <w:bottom w:val="single" w:sz="4" w:space="0" w:color="auto"/>
              <w:right w:val="single" w:sz="4" w:space="0" w:color="auto"/>
            </w:tcBorders>
            <w:shd w:val="clear" w:color="auto" w:fill="auto"/>
            <w:noWrap/>
            <w:vAlign w:val="center"/>
            <w:hideMark/>
          </w:tcPr>
          <w:p w14:paraId="090973E9" w14:textId="77777777" w:rsidR="00C949D6" w:rsidRPr="00A35F12" w:rsidRDefault="00C949D6" w:rsidP="00C949D6">
            <w:pPr>
              <w:jc w:val="right"/>
              <w:rPr>
                <w:sz w:val="18"/>
                <w:szCs w:val="18"/>
                <w:lang w:val="ru-RU" w:eastAsia="zh-CN"/>
              </w:rPr>
            </w:pPr>
            <w:r w:rsidRPr="00A35F12">
              <w:rPr>
                <w:sz w:val="18"/>
                <w:szCs w:val="18"/>
                <w:lang w:val="ru-RU" w:eastAsia="zh-CN"/>
              </w:rPr>
              <w:t>43</w:t>
            </w:r>
            <w:r>
              <w:rPr>
                <w:sz w:val="18"/>
                <w:szCs w:val="18"/>
                <w:lang w:val="ru-RU" w:eastAsia="zh-CN"/>
              </w:rPr>
              <w:t xml:space="preserve"> </w:t>
            </w:r>
            <w:r w:rsidRPr="00A35F12">
              <w:rPr>
                <w:sz w:val="18"/>
                <w:szCs w:val="18"/>
                <w:lang w:val="ru-RU" w:eastAsia="zh-CN"/>
              </w:rPr>
              <w:t>448</w:t>
            </w:r>
          </w:p>
        </w:tc>
        <w:tc>
          <w:tcPr>
            <w:tcW w:w="1178" w:type="dxa"/>
            <w:tcBorders>
              <w:top w:val="nil"/>
              <w:left w:val="nil"/>
              <w:bottom w:val="single" w:sz="4" w:space="0" w:color="auto"/>
              <w:right w:val="single" w:sz="4" w:space="0" w:color="auto"/>
            </w:tcBorders>
            <w:shd w:val="clear" w:color="auto" w:fill="auto"/>
            <w:noWrap/>
            <w:vAlign w:val="center"/>
            <w:hideMark/>
          </w:tcPr>
          <w:p w14:paraId="090973EA" w14:textId="77777777" w:rsidR="00C949D6" w:rsidRPr="00A35F12" w:rsidRDefault="00C949D6" w:rsidP="00C949D6">
            <w:pPr>
              <w:jc w:val="right"/>
              <w:rPr>
                <w:sz w:val="18"/>
                <w:szCs w:val="18"/>
                <w:lang w:val="ru-RU" w:eastAsia="zh-CN"/>
              </w:rPr>
            </w:pPr>
            <w:r w:rsidRPr="00A35F12">
              <w:rPr>
                <w:sz w:val="18"/>
                <w:szCs w:val="18"/>
                <w:lang w:val="ru-RU" w:eastAsia="zh-CN"/>
              </w:rPr>
              <w:t>47</w:t>
            </w:r>
            <w:r>
              <w:rPr>
                <w:sz w:val="18"/>
                <w:szCs w:val="18"/>
                <w:lang w:val="ru-RU" w:eastAsia="zh-CN"/>
              </w:rPr>
              <w:t xml:space="preserve"> </w:t>
            </w:r>
            <w:r w:rsidRPr="00A35F12">
              <w:rPr>
                <w:sz w:val="18"/>
                <w:szCs w:val="18"/>
                <w:lang w:val="ru-RU" w:eastAsia="zh-CN"/>
              </w:rPr>
              <w:t>655</w:t>
            </w:r>
          </w:p>
        </w:tc>
        <w:tc>
          <w:tcPr>
            <w:tcW w:w="1178" w:type="dxa"/>
            <w:tcBorders>
              <w:top w:val="nil"/>
              <w:left w:val="nil"/>
              <w:bottom w:val="single" w:sz="4" w:space="0" w:color="auto"/>
              <w:right w:val="single" w:sz="4" w:space="0" w:color="auto"/>
            </w:tcBorders>
            <w:shd w:val="clear" w:color="auto" w:fill="auto"/>
            <w:noWrap/>
            <w:vAlign w:val="center"/>
            <w:hideMark/>
          </w:tcPr>
          <w:p w14:paraId="090973EB" w14:textId="77777777" w:rsidR="00C949D6" w:rsidRPr="00A35F12" w:rsidRDefault="00C949D6" w:rsidP="00C949D6">
            <w:pPr>
              <w:jc w:val="right"/>
              <w:rPr>
                <w:sz w:val="18"/>
                <w:szCs w:val="18"/>
                <w:lang w:val="ru-RU" w:eastAsia="zh-CN"/>
              </w:rPr>
            </w:pPr>
            <w:r w:rsidRPr="00A35F12">
              <w:rPr>
                <w:sz w:val="18"/>
                <w:szCs w:val="18"/>
                <w:lang w:val="ru-RU" w:eastAsia="zh-CN"/>
              </w:rPr>
              <w:t>91</w:t>
            </w:r>
            <w:r>
              <w:rPr>
                <w:sz w:val="18"/>
                <w:szCs w:val="18"/>
                <w:lang w:val="ru-RU" w:eastAsia="zh-CN"/>
              </w:rPr>
              <w:t xml:space="preserve"> </w:t>
            </w:r>
            <w:r w:rsidRPr="00A35F12">
              <w:rPr>
                <w:sz w:val="18"/>
                <w:szCs w:val="18"/>
                <w:lang w:val="ru-RU" w:eastAsia="zh-CN"/>
              </w:rPr>
              <w:t>103</w:t>
            </w:r>
          </w:p>
        </w:tc>
      </w:tr>
      <w:tr w:rsidR="00C949D6" w:rsidRPr="00A35F12" w14:paraId="090973F3"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ED"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Швеция</w:t>
            </w:r>
          </w:p>
        </w:tc>
        <w:tc>
          <w:tcPr>
            <w:tcW w:w="1178" w:type="dxa"/>
            <w:tcBorders>
              <w:top w:val="nil"/>
              <w:left w:val="nil"/>
              <w:bottom w:val="single" w:sz="4" w:space="0" w:color="auto"/>
              <w:right w:val="single" w:sz="4" w:space="0" w:color="auto"/>
            </w:tcBorders>
            <w:shd w:val="clear" w:color="auto" w:fill="auto"/>
            <w:vAlign w:val="center"/>
            <w:hideMark/>
          </w:tcPr>
          <w:p w14:paraId="090973EE"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871</w:t>
            </w:r>
          </w:p>
        </w:tc>
        <w:tc>
          <w:tcPr>
            <w:tcW w:w="1178" w:type="dxa"/>
            <w:tcBorders>
              <w:top w:val="nil"/>
              <w:left w:val="nil"/>
              <w:bottom w:val="single" w:sz="4" w:space="0" w:color="auto"/>
              <w:right w:val="single" w:sz="4" w:space="0" w:color="auto"/>
            </w:tcBorders>
            <w:shd w:val="clear" w:color="auto" w:fill="auto"/>
            <w:noWrap/>
            <w:vAlign w:val="center"/>
            <w:hideMark/>
          </w:tcPr>
          <w:p w14:paraId="090973EF"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w:t>
            </w:r>
            <w:r w:rsidRPr="00A35F12">
              <w:rPr>
                <w:sz w:val="18"/>
                <w:szCs w:val="18"/>
                <w:lang w:val="ru-RU" w:eastAsia="zh-CN"/>
              </w:rPr>
              <w:t>230</w:t>
            </w:r>
          </w:p>
        </w:tc>
        <w:tc>
          <w:tcPr>
            <w:tcW w:w="1178" w:type="dxa"/>
            <w:tcBorders>
              <w:top w:val="nil"/>
              <w:left w:val="nil"/>
              <w:bottom w:val="single" w:sz="4" w:space="0" w:color="auto"/>
              <w:right w:val="single" w:sz="4" w:space="0" w:color="auto"/>
            </w:tcBorders>
            <w:shd w:val="clear" w:color="auto" w:fill="auto"/>
            <w:noWrap/>
            <w:vAlign w:val="center"/>
            <w:hideMark/>
          </w:tcPr>
          <w:p w14:paraId="090973F0" w14:textId="77777777" w:rsidR="00C949D6" w:rsidRPr="00A35F12" w:rsidRDefault="00C949D6" w:rsidP="00C949D6">
            <w:pPr>
              <w:jc w:val="right"/>
              <w:rPr>
                <w:sz w:val="18"/>
                <w:szCs w:val="18"/>
                <w:lang w:val="ru-RU" w:eastAsia="zh-CN"/>
              </w:rPr>
            </w:pPr>
            <w:r w:rsidRPr="00A35F12">
              <w:rPr>
                <w:sz w:val="18"/>
                <w:szCs w:val="18"/>
                <w:lang w:val="ru-RU" w:eastAsia="zh-CN"/>
              </w:rPr>
              <w:t>33</w:t>
            </w:r>
            <w:r>
              <w:rPr>
                <w:sz w:val="18"/>
                <w:szCs w:val="18"/>
                <w:lang w:val="ru-RU" w:eastAsia="zh-CN"/>
              </w:rPr>
              <w:t xml:space="preserve"> </w:t>
            </w:r>
            <w:r w:rsidRPr="00A35F12">
              <w:rPr>
                <w:sz w:val="18"/>
                <w:szCs w:val="18"/>
                <w:lang w:val="ru-RU" w:eastAsia="zh-CN"/>
              </w:rPr>
              <w:t>371</w:t>
            </w:r>
          </w:p>
        </w:tc>
        <w:tc>
          <w:tcPr>
            <w:tcW w:w="1178" w:type="dxa"/>
            <w:tcBorders>
              <w:top w:val="nil"/>
              <w:left w:val="nil"/>
              <w:bottom w:val="single" w:sz="4" w:space="0" w:color="auto"/>
              <w:right w:val="single" w:sz="4" w:space="0" w:color="auto"/>
            </w:tcBorders>
            <w:shd w:val="clear" w:color="auto" w:fill="auto"/>
            <w:noWrap/>
            <w:vAlign w:val="center"/>
            <w:hideMark/>
          </w:tcPr>
          <w:p w14:paraId="090973F1" w14:textId="77777777" w:rsidR="00C949D6" w:rsidRPr="00A35F12" w:rsidRDefault="00C949D6" w:rsidP="00C949D6">
            <w:pPr>
              <w:jc w:val="right"/>
              <w:rPr>
                <w:sz w:val="18"/>
                <w:szCs w:val="18"/>
                <w:lang w:val="ru-RU" w:eastAsia="zh-CN"/>
              </w:rPr>
            </w:pPr>
            <w:r w:rsidRPr="00A35F12">
              <w:rPr>
                <w:sz w:val="18"/>
                <w:szCs w:val="18"/>
                <w:lang w:val="ru-RU" w:eastAsia="zh-CN"/>
              </w:rPr>
              <w:t>36</w:t>
            </w:r>
            <w:r>
              <w:rPr>
                <w:sz w:val="18"/>
                <w:szCs w:val="18"/>
                <w:lang w:val="ru-RU" w:eastAsia="zh-CN"/>
              </w:rPr>
              <w:t xml:space="preserve"> </w:t>
            </w:r>
            <w:r w:rsidRPr="00A35F12">
              <w:rPr>
                <w:sz w:val="18"/>
                <w:szCs w:val="18"/>
                <w:lang w:val="ru-RU" w:eastAsia="zh-CN"/>
              </w:rPr>
              <w:t>603</w:t>
            </w:r>
          </w:p>
        </w:tc>
        <w:tc>
          <w:tcPr>
            <w:tcW w:w="1178" w:type="dxa"/>
            <w:tcBorders>
              <w:top w:val="nil"/>
              <w:left w:val="nil"/>
              <w:bottom w:val="single" w:sz="4" w:space="0" w:color="auto"/>
              <w:right w:val="single" w:sz="4" w:space="0" w:color="auto"/>
            </w:tcBorders>
            <w:shd w:val="clear" w:color="auto" w:fill="auto"/>
            <w:noWrap/>
            <w:vAlign w:val="center"/>
            <w:hideMark/>
          </w:tcPr>
          <w:p w14:paraId="090973F2" w14:textId="77777777" w:rsidR="00C949D6" w:rsidRPr="00A35F12" w:rsidRDefault="00C949D6" w:rsidP="00C949D6">
            <w:pPr>
              <w:jc w:val="right"/>
              <w:rPr>
                <w:sz w:val="18"/>
                <w:szCs w:val="18"/>
                <w:lang w:val="ru-RU" w:eastAsia="zh-CN"/>
              </w:rPr>
            </w:pPr>
            <w:r w:rsidRPr="00A35F12">
              <w:rPr>
                <w:sz w:val="18"/>
                <w:szCs w:val="18"/>
                <w:lang w:val="ru-RU" w:eastAsia="zh-CN"/>
              </w:rPr>
              <w:t>69</w:t>
            </w:r>
            <w:r>
              <w:rPr>
                <w:sz w:val="18"/>
                <w:szCs w:val="18"/>
                <w:lang w:val="ru-RU" w:eastAsia="zh-CN"/>
              </w:rPr>
              <w:t xml:space="preserve"> </w:t>
            </w:r>
            <w:r w:rsidRPr="00A35F12">
              <w:rPr>
                <w:sz w:val="18"/>
                <w:szCs w:val="18"/>
                <w:lang w:val="ru-RU" w:eastAsia="zh-CN"/>
              </w:rPr>
              <w:t>974</w:t>
            </w:r>
          </w:p>
        </w:tc>
      </w:tr>
      <w:tr w:rsidR="00C949D6" w:rsidRPr="00A35F12" w14:paraId="090973FA"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F4"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Шри-Ланка</w:t>
            </w:r>
          </w:p>
        </w:tc>
        <w:tc>
          <w:tcPr>
            <w:tcW w:w="1178" w:type="dxa"/>
            <w:tcBorders>
              <w:top w:val="nil"/>
              <w:left w:val="nil"/>
              <w:bottom w:val="single" w:sz="4" w:space="0" w:color="auto"/>
              <w:right w:val="single" w:sz="4" w:space="0" w:color="auto"/>
            </w:tcBorders>
            <w:shd w:val="clear" w:color="auto" w:fill="auto"/>
            <w:vAlign w:val="center"/>
            <w:hideMark/>
          </w:tcPr>
          <w:p w14:paraId="090973F5"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045</w:t>
            </w:r>
          </w:p>
        </w:tc>
        <w:tc>
          <w:tcPr>
            <w:tcW w:w="1178" w:type="dxa"/>
            <w:tcBorders>
              <w:top w:val="nil"/>
              <w:left w:val="nil"/>
              <w:bottom w:val="single" w:sz="4" w:space="0" w:color="auto"/>
              <w:right w:val="single" w:sz="4" w:space="0" w:color="auto"/>
            </w:tcBorders>
            <w:shd w:val="clear" w:color="auto" w:fill="auto"/>
            <w:noWrap/>
            <w:vAlign w:val="center"/>
            <w:hideMark/>
          </w:tcPr>
          <w:p w14:paraId="090973F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064</w:t>
            </w:r>
          </w:p>
        </w:tc>
        <w:tc>
          <w:tcPr>
            <w:tcW w:w="1178" w:type="dxa"/>
            <w:tcBorders>
              <w:top w:val="nil"/>
              <w:left w:val="nil"/>
              <w:bottom w:val="single" w:sz="4" w:space="0" w:color="auto"/>
              <w:right w:val="single" w:sz="4" w:space="0" w:color="auto"/>
            </w:tcBorders>
            <w:shd w:val="clear" w:color="auto" w:fill="auto"/>
            <w:noWrap/>
            <w:vAlign w:val="center"/>
            <w:hideMark/>
          </w:tcPr>
          <w:p w14:paraId="090973F7"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724</w:t>
            </w:r>
          </w:p>
        </w:tc>
        <w:tc>
          <w:tcPr>
            <w:tcW w:w="1178" w:type="dxa"/>
            <w:tcBorders>
              <w:top w:val="nil"/>
              <w:left w:val="nil"/>
              <w:bottom w:val="single" w:sz="4" w:space="0" w:color="auto"/>
              <w:right w:val="single" w:sz="4" w:space="0" w:color="auto"/>
            </w:tcBorders>
            <w:shd w:val="clear" w:color="auto" w:fill="auto"/>
            <w:noWrap/>
            <w:vAlign w:val="center"/>
            <w:hideMark/>
          </w:tcPr>
          <w:p w14:paraId="090973F8"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891</w:t>
            </w:r>
          </w:p>
        </w:tc>
        <w:tc>
          <w:tcPr>
            <w:tcW w:w="1178" w:type="dxa"/>
            <w:tcBorders>
              <w:top w:val="nil"/>
              <w:left w:val="nil"/>
              <w:bottom w:val="single" w:sz="4" w:space="0" w:color="auto"/>
              <w:right w:val="single" w:sz="4" w:space="0" w:color="auto"/>
            </w:tcBorders>
            <w:shd w:val="clear" w:color="auto" w:fill="auto"/>
            <w:noWrap/>
            <w:vAlign w:val="center"/>
            <w:hideMark/>
          </w:tcPr>
          <w:p w14:paraId="090973F9"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615</w:t>
            </w:r>
          </w:p>
        </w:tc>
      </w:tr>
      <w:tr w:rsidR="00C949D6" w:rsidRPr="00A35F12" w14:paraId="09097401"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3FB"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Эквадор</w:t>
            </w:r>
          </w:p>
        </w:tc>
        <w:tc>
          <w:tcPr>
            <w:tcW w:w="1178" w:type="dxa"/>
            <w:tcBorders>
              <w:top w:val="nil"/>
              <w:left w:val="nil"/>
              <w:bottom w:val="single" w:sz="4" w:space="0" w:color="auto"/>
              <w:right w:val="single" w:sz="4" w:space="0" w:color="auto"/>
            </w:tcBorders>
            <w:shd w:val="clear" w:color="auto" w:fill="auto"/>
            <w:vAlign w:val="center"/>
            <w:hideMark/>
          </w:tcPr>
          <w:p w14:paraId="090973FC"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077</w:t>
            </w:r>
          </w:p>
        </w:tc>
        <w:tc>
          <w:tcPr>
            <w:tcW w:w="1178" w:type="dxa"/>
            <w:tcBorders>
              <w:top w:val="nil"/>
              <w:left w:val="nil"/>
              <w:bottom w:val="single" w:sz="4" w:space="0" w:color="auto"/>
              <w:right w:val="single" w:sz="4" w:space="0" w:color="auto"/>
            </w:tcBorders>
            <w:shd w:val="clear" w:color="auto" w:fill="auto"/>
            <w:noWrap/>
            <w:vAlign w:val="center"/>
            <w:hideMark/>
          </w:tcPr>
          <w:p w14:paraId="090973FD"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109</w:t>
            </w:r>
          </w:p>
        </w:tc>
        <w:tc>
          <w:tcPr>
            <w:tcW w:w="1178" w:type="dxa"/>
            <w:tcBorders>
              <w:top w:val="nil"/>
              <w:left w:val="nil"/>
              <w:bottom w:val="single" w:sz="4" w:space="0" w:color="auto"/>
              <w:right w:val="single" w:sz="4" w:space="0" w:color="auto"/>
            </w:tcBorders>
            <w:shd w:val="clear" w:color="auto" w:fill="auto"/>
            <w:noWrap/>
            <w:vAlign w:val="center"/>
            <w:hideMark/>
          </w:tcPr>
          <w:p w14:paraId="090973FE" w14:textId="77777777" w:rsidR="00C949D6" w:rsidRPr="00A35F12" w:rsidRDefault="00C949D6" w:rsidP="00C949D6">
            <w:pPr>
              <w:jc w:val="right"/>
              <w:rPr>
                <w:sz w:val="18"/>
                <w:szCs w:val="18"/>
                <w:lang w:val="ru-RU" w:eastAsia="zh-CN"/>
              </w:rPr>
            </w:pPr>
            <w:r w:rsidRPr="00A35F12">
              <w:rPr>
                <w:sz w:val="18"/>
                <w:szCs w:val="18"/>
                <w:lang w:val="ru-RU" w:eastAsia="zh-CN"/>
              </w:rPr>
              <w:t>2</w:t>
            </w:r>
            <w:r>
              <w:rPr>
                <w:sz w:val="18"/>
                <w:szCs w:val="18"/>
                <w:lang w:val="ru-RU" w:eastAsia="zh-CN"/>
              </w:rPr>
              <w:t xml:space="preserve"> </w:t>
            </w:r>
            <w:r w:rsidRPr="00A35F12">
              <w:rPr>
                <w:sz w:val="18"/>
                <w:szCs w:val="18"/>
                <w:lang w:val="ru-RU" w:eastAsia="zh-CN"/>
              </w:rPr>
              <w:t>950</w:t>
            </w:r>
          </w:p>
        </w:tc>
        <w:tc>
          <w:tcPr>
            <w:tcW w:w="1178" w:type="dxa"/>
            <w:tcBorders>
              <w:top w:val="nil"/>
              <w:left w:val="nil"/>
              <w:bottom w:val="single" w:sz="4" w:space="0" w:color="auto"/>
              <w:right w:val="single" w:sz="4" w:space="0" w:color="auto"/>
            </w:tcBorders>
            <w:shd w:val="clear" w:color="auto" w:fill="auto"/>
            <w:noWrap/>
            <w:vAlign w:val="center"/>
            <w:hideMark/>
          </w:tcPr>
          <w:p w14:paraId="090973FF"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236</w:t>
            </w:r>
          </w:p>
        </w:tc>
        <w:tc>
          <w:tcPr>
            <w:tcW w:w="1178" w:type="dxa"/>
            <w:tcBorders>
              <w:top w:val="nil"/>
              <w:left w:val="nil"/>
              <w:bottom w:val="single" w:sz="4" w:space="0" w:color="auto"/>
              <w:right w:val="single" w:sz="4" w:space="0" w:color="auto"/>
            </w:tcBorders>
            <w:shd w:val="clear" w:color="auto" w:fill="auto"/>
            <w:noWrap/>
            <w:vAlign w:val="center"/>
            <w:hideMark/>
          </w:tcPr>
          <w:p w14:paraId="09097400" w14:textId="77777777" w:rsidR="00C949D6" w:rsidRPr="00A35F12" w:rsidRDefault="00C949D6" w:rsidP="00C949D6">
            <w:pPr>
              <w:jc w:val="right"/>
              <w:rPr>
                <w:sz w:val="18"/>
                <w:szCs w:val="18"/>
                <w:lang w:val="ru-RU" w:eastAsia="zh-CN"/>
              </w:rPr>
            </w:pPr>
            <w:r w:rsidRPr="00A35F12">
              <w:rPr>
                <w:sz w:val="18"/>
                <w:szCs w:val="18"/>
                <w:lang w:val="ru-RU" w:eastAsia="zh-CN"/>
              </w:rPr>
              <w:t>6</w:t>
            </w:r>
            <w:r>
              <w:rPr>
                <w:sz w:val="18"/>
                <w:szCs w:val="18"/>
                <w:lang w:val="ru-RU" w:eastAsia="zh-CN"/>
              </w:rPr>
              <w:t xml:space="preserve"> </w:t>
            </w:r>
            <w:r w:rsidRPr="00A35F12">
              <w:rPr>
                <w:sz w:val="18"/>
                <w:szCs w:val="18"/>
                <w:lang w:val="ru-RU" w:eastAsia="zh-CN"/>
              </w:rPr>
              <w:t>186</w:t>
            </w:r>
          </w:p>
        </w:tc>
      </w:tr>
      <w:tr w:rsidR="00C949D6" w:rsidRPr="00A35F12" w14:paraId="09097408"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402"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Эритрея</w:t>
            </w:r>
          </w:p>
        </w:tc>
        <w:tc>
          <w:tcPr>
            <w:tcW w:w="1178" w:type="dxa"/>
            <w:tcBorders>
              <w:top w:val="nil"/>
              <w:left w:val="nil"/>
              <w:bottom w:val="single" w:sz="4" w:space="0" w:color="auto"/>
              <w:right w:val="single" w:sz="4" w:space="0" w:color="auto"/>
            </w:tcBorders>
            <w:shd w:val="clear" w:color="auto" w:fill="auto"/>
            <w:vAlign w:val="center"/>
            <w:hideMark/>
          </w:tcPr>
          <w:p w14:paraId="09097403"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404"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001</w:t>
            </w:r>
          </w:p>
        </w:tc>
        <w:tc>
          <w:tcPr>
            <w:tcW w:w="1178" w:type="dxa"/>
            <w:tcBorders>
              <w:top w:val="nil"/>
              <w:left w:val="nil"/>
              <w:bottom w:val="single" w:sz="4" w:space="0" w:color="auto"/>
              <w:right w:val="single" w:sz="4" w:space="0" w:color="auto"/>
            </w:tcBorders>
            <w:shd w:val="clear" w:color="auto" w:fill="auto"/>
            <w:noWrap/>
            <w:vAlign w:val="center"/>
            <w:hideMark/>
          </w:tcPr>
          <w:p w14:paraId="09097405" w14:textId="77777777" w:rsidR="00C949D6" w:rsidRPr="00A35F12" w:rsidRDefault="00C949D6" w:rsidP="00C949D6">
            <w:pPr>
              <w:jc w:val="right"/>
              <w:rPr>
                <w:sz w:val="18"/>
                <w:szCs w:val="18"/>
                <w:lang w:val="ru-RU" w:eastAsia="zh-CN"/>
              </w:rPr>
            </w:pPr>
            <w:r w:rsidRPr="00A35F12">
              <w:rPr>
                <w:sz w:val="18"/>
                <w:szCs w:val="18"/>
                <w:lang w:val="ru-RU"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097406" w14:textId="77777777" w:rsidR="00C949D6" w:rsidRPr="00A35F12" w:rsidRDefault="00C949D6" w:rsidP="00C949D6">
            <w:pPr>
              <w:jc w:val="right"/>
              <w:rPr>
                <w:sz w:val="18"/>
                <w:szCs w:val="18"/>
                <w:lang w:val="ru-RU" w:eastAsia="zh-CN"/>
              </w:rPr>
            </w:pPr>
            <w:r w:rsidRPr="00A35F12">
              <w:rPr>
                <w:sz w:val="18"/>
                <w:szCs w:val="18"/>
                <w:lang w:val="ru-RU"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9097407" w14:textId="77777777" w:rsidR="00C949D6" w:rsidRPr="00A35F12" w:rsidRDefault="00C949D6" w:rsidP="00C949D6">
            <w:pPr>
              <w:jc w:val="right"/>
              <w:rPr>
                <w:sz w:val="18"/>
                <w:szCs w:val="18"/>
                <w:lang w:val="ru-RU" w:eastAsia="zh-CN"/>
              </w:rPr>
            </w:pPr>
            <w:r w:rsidRPr="00A35F12">
              <w:rPr>
                <w:sz w:val="18"/>
                <w:szCs w:val="18"/>
                <w:lang w:val="ru-RU" w:eastAsia="zh-CN"/>
              </w:rPr>
              <w:t>80</w:t>
            </w:r>
          </w:p>
        </w:tc>
      </w:tr>
      <w:tr w:rsidR="00C949D6" w:rsidRPr="00A35F12" w14:paraId="0909740F"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409"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Эсватини</w:t>
            </w:r>
          </w:p>
        </w:tc>
        <w:tc>
          <w:tcPr>
            <w:tcW w:w="1178" w:type="dxa"/>
            <w:tcBorders>
              <w:top w:val="nil"/>
              <w:left w:val="nil"/>
              <w:bottom w:val="single" w:sz="4" w:space="0" w:color="auto"/>
              <w:right w:val="single" w:sz="4" w:space="0" w:color="auto"/>
            </w:tcBorders>
            <w:shd w:val="clear" w:color="auto" w:fill="auto"/>
            <w:vAlign w:val="center"/>
            <w:hideMark/>
          </w:tcPr>
          <w:p w14:paraId="0909740A"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002</w:t>
            </w:r>
          </w:p>
        </w:tc>
        <w:tc>
          <w:tcPr>
            <w:tcW w:w="1178" w:type="dxa"/>
            <w:tcBorders>
              <w:top w:val="nil"/>
              <w:left w:val="nil"/>
              <w:bottom w:val="single" w:sz="4" w:space="0" w:color="auto"/>
              <w:right w:val="single" w:sz="4" w:space="0" w:color="auto"/>
            </w:tcBorders>
            <w:shd w:val="clear" w:color="auto" w:fill="auto"/>
            <w:noWrap/>
            <w:vAlign w:val="center"/>
            <w:hideMark/>
          </w:tcPr>
          <w:p w14:paraId="0909740B"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003</w:t>
            </w:r>
          </w:p>
        </w:tc>
        <w:tc>
          <w:tcPr>
            <w:tcW w:w="1178" w:type="dxa"/>
            <w:tcBorders>
              <w:top w:val="nil"/>
              <w:left w:val="nil"/>
              <w:bottom w:val="single" w:sz="4" w:space="0" w:color="auto"/>
              <w:right w:val="single" w:sz="4" w:space="0" w:color="auto"/>
            </w:tcBorders>
            <w:shd w:val="clear" w:color="auto" w:fill="auto"/>
            <w:noWrap/>
            <w:vAlign w:val="center"/>
            <w:hideMark/>
          </w:tcPr>
          <w:p w14:paraId="0909740C" w14:textId="77777777" w:rsidR="00C949D6" w:rsidRPr="00A35F12" w:rsidRDefault="00C949D6" w:rsidP="00C949D6">
            <w:pPr>
              <w:jc w:val="right"/>
              <w:rPr>
                <w:sz w:val="18"/>
                <w:szCs w:val="18"/>
                <w:lang w:val="ru-RU" w:eastAsia="zh-CN"/>
              </w:rPr>
            </w:pPr>
            <w:r w:rsidRPr="00A35F12">
              <w:rPr>
                <w:sz w:val="18"/>
                <w:szCs w:val="18"/>
                <w:lang w:val="ru-RU"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909740D" w14:textId="77777777" w:rsidR="00C949D6" w:rsidRPr="00A35F12" w:rsidRDefault="00C949D6" w:rsidP="00C949D6">
            <w:pPr>
              <w:jc w:val="right"/>
              <w:rPr>
                <w:sz w:val="18"/>
                <w:szCs w:val="18"/>
                <w:lang w:val="ru-RU" w:eastAsia="zh-CN"/>
              </w:rPr>
            </w:pPr>
            <w:r w:rsidRPr="00A35F12">
              <w:rPr>
                <w:sz w:val="18"/>
                <w:szCs w:val="18"/>
                <w:lang w:val="ru-RU"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0909740E" w14:textId="77777777" w:rsidR="00C949D6" w:rsidRPr="00A35F12" w:rsidRDefault="00C949D6" w:rsidP="00C949D6">
            <w:pPr>
              <w:jc w:val="right"/>
              <w:rPr>
                <w:sz w:val="18"/>
                <w:szCs w:val="18"/>
                <w:lang w:val="ru-RU" w:eastAsia="zh-CN"/>
              </w:rPr>
            </w:pPr>
            <w:r w:rsidRPr="00A35F12">
              <w:rPr>
                <w:sz w:val="18"/>
                <w:szCs w:val="18"/>
                <w:lang w:val="ru-RU" w:eastAsia="zh-CN"/>
              </w:rPr>
              <w:t>161</w:t>
            </w:r>
          </w:p>
        </w:tc>
      </w:tr>
      <w:tr w:rsidR="00C949D6" w:rsidRPr="00A35F12" w14:paraId="09097416"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410"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Эстония</w:t>
            </w:r>
          </w:p>
        </w:tc>
        <w:tc>
          <w:tcPr>
            <w:tcW w:w="1178" w:type="dxa"/>
            <w:tcBorders>
              <w:top w:val="nil"/>
              <w:left w:val="nil"/>
              <w:bottom w:val="single" w:sz="4" w:space="0" w:color="auto"/>
              <w:right w:val="single" w:sz="4" w:space="0" w:color="auto"/>
            </w:tcBorders>
            <w:shd w:val="clear" w:color="auto" w:fill="auto"/>
            <w:vAlign w:val="center"/>
            <w:hideMark/>
          </w:tcPr>
          <w:p w14:paraId="09097411"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044</w:t>
            </w:r>
          </w:p>
        </w:tc>
        <w:tc>
          <w:tcPr>
            <w:tcW w:w="1178" w:type="dxa"/>
            <w:tcBorders>
              <w:top w:val="nil"/>
              <w:left w:val="nil"/>
              <w:bottom w:val="single" w:sz="4" w:space="0" w:color="auto"/>
              <w:right w:val="single" w:sz="4" w:space="0" w:color="auto"/>
            </w:tcBorders>
            <w:shd w:val="clear" w:color="auto" w:fill="auto"/>
            <w:noWrap/>
            <w:vAlign w:val="center"/>
            <w:hideMark/>
          </w:tcPr>
          <w:p w14:paraId="09097412"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062</w:t>
            </w:r>
          </w:p>
        </w:tc>
        <w:tc>
          <w:tcPr>
            <w:tcW w:w="1178" w:type="dxa"/>
            <w:tcBorders>
              <w:top w:val="nil"/>
              <w:left w:val="nil"/>
              <w:bottom w:val="single" w:sz="4" w:space="0" w:color="auto"/>
              <w:right w:val="single" w:sz="4" w:space="0" w:color="auto"/>
            </w:tcBorders>
            <w:shd w:val="clear" w:color="auto" w:fill="auto"/>
            <w:noWrap/>
            <w:vAlign w:val="center"/>
            <w:hideMark/>
          </w:tcPr>
          <w:p w14:paraId="09097413"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686</w:t>
            </w:r>
          </w:p>
        </w:tc>
        <w:tc>
          <w:tcPr>
            <w:tcW w:w="1178" w:type="dxa"/>
            <w:tcBorders>
              <w:top w:val="nil"/>
              <w:left w:val="nil"/>
              <w:bottom w:val="single" w:sz="4" w:space="0" w:color="auto"/>
              <w:right w:val="single" w:sz="4" w:space="0" w:color="auto"/>
            </w:tcBorders>
            <w:shd w:val="clear" w:color="auto" w:fill="auto"/>
            <w:noWrap/>
            <w:vAlign w:val="center"/>
            <w:hideMark/>
          </w:tcPr>
          <w:p w14:paraId="09097414" w14:textId="77777777" w:rsidR="00C949D6" w:rsidRPr="00A35F12" w:rsidRDefault="00C949D6" w:rsidP="00C949D6">
            <w:pPr>
              <w:jc w:val="right"/>
              <w:rPr>
                <w:sz w:val="18"/>
                <w:szCs w:val="18"/>
                <w:lang w:val="ru-RU" w:eastAsia="zh-CN"/>
              </w:rPr>
            </w:pPr>
            <w:r w:rsidRPr="00A35F12">
              <w:rPr>
                <w:sz w:val="18"/>
                <w:szCs w:val="18"/>
                <w:lang w:val="ru-RU" w:eastAsia="zh-CN"/>
              </w:rPr>
              <w:t>1</w:t>
            </w:r>
            <w:r>
              <w:rPr>
                <w:sz w:val="18"/>
                <w:szCs w:val="18"/>
                <w:lang w:val="ru-RU" w:eastAsia="zh-CN"/>
              </w:rPr>
              <w:t xml:space="preserve"> </w:t>
            </w:r>
            <w:r w:rsidRPr="00A35F12">
              <w:rPr>
                <w:sz w:val="18"/>
                <w:szCs w:val="18"/>
                <w:lang w:val="ru-RU" w:eastAsia="zh-CN"/>
              </w:rPr>
              <w:t>849</w:t>
            </w:r>
          </w:p>
        </w:tc>
        <w:tc>
          <w:tcPr>
            <w:tcW w:w="1178" w:type="dxa"/>
            <w:tcBorders>
              <w:top w:val="nil"/>
              <w:left w:val="nil"/>
              <w:bottom w:val="single" w:sz="4" w:space="0" w:color="auto"/>
              <w:right w:val="single" w:sz="4" w:space="0" w:color="auto"/>
            </w:tcBorders>
            <w:shd w:val="clear" w:color="auto" w:fill="auto"/>
            <w:noWrap/>
            <w:vAlign w:val="center"/>
            <w:hideMark/>
          </w:tcPr>
          <w:p w14:paraId="09097415" w14:textId="77777777" w:rsidR="00C949D6" w:rsidRPr="00A35F12" w:rsidRDefault="00C949D6" w:rsidP="00C949D6">
            <w:pPr>
              <w:jc w:val="right"/>
              <w:rPr>
                <w:sz w:val="18"/>
                <w:szCs w:val="18"/>
                <w:lang w:val="ru-RU" w:eastAsia="zh-CN"/>
              </w:rPr>
            </w:pPr>
            <w:r w:rsidRPr="00A35F12">
              <w:rPr>
                <w:sz w:val="18"/>
                <w:szCs w:val="18"/>
                <w:lang w:val="ru-RU" w:eastAsia="zh-CN"/>
              </w:rPr>
              <w:t>3</w:t>
            </w:r>
            <w:r>
              <w:rPr>
                <w:sz w:val="18"/>
                <w:szCs w:val="18"/>
                <w:lang w:val="ru-RU" w:eastAsia="zh-CN"/>
              </w:rPr>
              <w:t xml:space="preserve"> </w:t>
            </w:r>
            <w:r w:rsidRPr="00A35F12">
              <w:rPr>
                <w:sz w:val="18"/>
                <w:szCs w:val="18"/>
                <w:lang w:val="ru-RU" w:eastAsia="zh-CN"/>
              </w:rPr>
              <w:t>535</w:t>
            </w:r>
          </w:p>
        </w:tc>
      </w:tr>
      <w:tr w:rsidR="00C949D6" w:rsidRPr="00A35F12" w14:paraId="0909741D"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417"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Эфиопия</w:t>
            </w:r>
          </w:p>
        </w:tc>
        <w:tc>
          <w:tcPr>
            <w:tcW w:w="1178" w:type="dxa"/>
            <w:tcBorders>
              <w:top w:val="nil"/>
              <w:left w:val="nil"/>
              <w:bottom w:val="single" w:sz="4" w:space="0" w:color="auto"/>
              <w:right w:val="single" w:sz="4" w:space="0" w:color="auto"/>
            </w:tcBorders>
            <w:shd w:val="clear" w:color="auto" w:fill="auto"/>
            <w:vAlign w:val="center"/>
            <w:hideMark/>
          </w:tcPr>
          <w:p w14:paraId="09097418"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419"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010</w:t>
            </w:r>
          </w:p>
        </w:tc>
        <w:tc>
          <w:tcPr>
            <w:tcW w:w="1178" w:type="dxa"/>
            <w:tcBorders>
              <w:top w:val="nil"/>
              <w:left w:val="nil"/>
              <w:bottom w:val="single" w:sz="4" w:space="0" w:color="auto"/>
              <w:right w:val="single" w:sz="4" w:space="0" w:color="auto"/>
            </w:tcBorders>
            <w:shd w:val="clear" w:color="auto" w:fill="auto"/>
            <w:noWrap/>
            <w:vAlign w:val="center"/>
            <w:hideMark/>
          </w:tcPr>
          <w:p w14:paraId="0909741A" w14:textId="77777777" w:rsidR="00C949D6" w:rsidRPr="00A35F12" w:rsidRDefault="00C949D6" w:rsidP="00C949D6">
            <w:pPr>
              <w:jc w:val="right"/>
              <w:rPr>
                <w:sz w:val="18"/>
                <w:szCs w:val="18"/>
                <w:lang w:val="ru-RU" w:eastAsia="zh-CN"/>
              </w:rPr>
            </w:pPr>
            <w:r w:rsidRPr="00A35F12">
              <w:rPr>
                <w:sz w:val="18"/>
                <w:szCs w:val="18"/>
                <w:lang w:val="ru-RU"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0909741B" w14:textId="77777777" w:rsidR="00C949D6" w:rsidRPr="00A35F12" w:rsidRDefault="00C949D6" w:rsidP="00C949D6">
            <w:pPr>
              <w:jc w:val="right"/>
              <w:rPr>
                <w:sz w:val="18"/>
                <w:szCs w:val="18"/>
                <w:lang w:val="ru-RU" w:eastAsia="zh-CN"/>
              </w:rPr>
            </w:pPr>
            <w:r w:rsidRPr="00A35F12">
              <w:rPr>
                <w:sz w:val="18"/>
                <w:szCs w:val="18"/>
                <w:lang w:val="ru-RU"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909741C" w14:textId="77777777" w:rsidR="00C949D6" w:rsidRPr="00A35F12" w:rsidRDefault="00C949D6" w:rsidP="00C949D6">
            <w:pPr>
              <w:jc w:val="right"/>
              <w:rPr>
                <w:sz w:val="18"/>
                <w:szCs w:val="18"/>
                <w:lang w:val="ru-RU" w:eastAsia="zh-CN"/>
              </w:rPr>
            </w:pPr>
            <w:r w:rsidRPr="00A35F12">
              <w:rPr>
                <w:sz w:val="18"/>
                <w:szCs w:val="18"/>
                <w:lang w:val="ru-RU" w:eastAsia="zh-CN"/>
              </w:rPr>
              <w:t>569</w:t>
            </w:r>
          </w:p>
        </w:tc>
      </w:tr>
      <w:tr w:rsidR="00C949D6" w:rsidRPr="00A35F12" w14:paraId="09097424"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41E"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Южная Африка</w:t>
            </w:r>
          </w:p>
        </w:tc>
        <w:tc>
          <w:tcPr>
            <w:tcW w:w="1178" w:type="dxa"/>
            <w:tcBorders>
              <w:top w:val="nil"/>
              <w:left w:val="nil"/>
              <w:bottom w:val="single" w:sz="4" w:space="0" w:color="auto"/>
              <w:right w:val="single" w:sz="4" w:space="0" w:color="auto"/>
            </w:tcBorders>
            <w:shd w:val="clear" w:color="auto" w:fill="auto"/>
            <w:vAlign w:val="center"/>
            <w:hideMark/>
          </w:tcPr>
          <w:p w14:paraId="0909741F"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244</w:t>
            </w:r>
          </w:p>
        </w:tc>
        <w:tc>
          <w:tcPr>
            <w:tcW w:w="1178" w:type="dxa"/>
            <w:tcBorders>
              <w:top w:val="nil"/>
              <w:left w:val="nil"/>
              <w:bottom w:val="single" w:sz="4" w:space="0" w:color="auto"/>
              <w:right w:val="single" w:sz="4" w:space="0" w:color="auto"/>
            </w:tcBorders>
            <w:shd w:val="clear" w:color="auto" w:fill="auto"/>
            <w:noWrap/>
            <w:vAlign w:val="center"/>
            <w:hideMark/>
          </w:tcPr>
          <w:p w14:paraId="09097420"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344</w:t>
            </w:r>
          </w:p>
        </w:tc>
        <w:tc>
          <w:tcPr>
            <w:tcW w:w="1178" w:type="dxa"/>
            <w:tcBorders>
              <w:top w:val="nil"/>
              <w:left w:val="nil"/>
              <w:bottom w:val="single" w:sz="4" w:space="0" w:color="auto"/>
              <w:right w:val="single" w:sz="4" w:space="0" w:color="auto"/>
            </w:tcBorders>
            <w:shd w:val="clear" w:color="auto" w:fill="auto"/>
            <w:noWrap/>
            <w:vAlign w:val="center"/>
            <w:hideMark/>
          </w:tcPr>
          <w:p w14:paraId="09097421" w14:textId="77777777" w:rsidR="00C949D6" w:rsidRPr="00A35F12" w:rsidRDefault="00C949D6" w:rsidP="00C949D6">
            <w:pPr>
              <w:jc w:val="right"/>
              <w:rPr>
                <w:sz w:val="18"/>
                <w:szCs w:val="18"/>
                <w:lang w:val="ru-RU" w:eastAsia="zh-CN"/>
              </w:rPr>
            </w:pPr>
            <w:r w:rsidRPr="00A35F12">
              <w:rPr>
                <w:sz w:val="18"/>
                <w:szCs w:val="18"/>
                <w:lang w:val="ru-RU" w:eastAsia="zh-CN"/>
              </w:rPr>
              <w:t>9</w:t>
            </w:r>
            <w:r>
              <w:rPr>
                <w:sz w:val="18"/>
                <w:szCs w:val="18"/>
                <w:lang w:val="ru-RU" w:eastAsia="zh-CN"/>
              </w:rPr>
              <w:t xml:space="preserve"> </w:t>
            </w:r>
            <w:r w:rsidRPr="00A35F12">
              <w:rPr>
                <w:sz w:val="18"/>
                <w:szCs w:val="18"/>
                <w:lang w:val="ru-RU" w:eastAsia="zh-CN"/>
              </w:rPr>
              <w:t>349</w:t>
            </w:r>
          </w:p>
        </w:tc>
        <w:tc>
          <w:tcPr>
            <w:tcW w:w="1178" w:type="dxa"/>
            <w:tcBorders>
              <w:top w:val="nil"/>
              <w:left w:val="nil"/>
              <w:bottom w:val="single" w:sz="4" w:space="0" w:color="auto"/>
              <w:right w:val="single" w:sz="4" w:space="0" w:color="auto"/>
            </w:tcBorders>
            <w:shd w:val="clear" w:color="auto" w:fill="auto"/>
            <w:noWrap/>
            <w:vAlign w:val="center"/>
            <w:hideMark/>
          </w:tcPr>
          <w:p w14:paraId="09097422" w14:textId="77777777" w:rsidR="00C949D6" w:rsidRPr="00A35F12" w:rsidRDefault="00C949D6" w:rsidP="00C949D6">
            <w:pPr>
              <w:jc w:val="right"/>
              <w:rPr>
                <w:sz w:val="18"/>
                <w:szCs w:val="18"/>
                <w:lang w:val="ru-RU" w:eastAsia="zh-CN"/>
              </w:rPr>
            </w:pPr>
            <w:r w:rsidRPr="00A35F12">
              <w:rPr>
                <w:sz w:val="18"/>
                <w:szCs w:val="18"/>
                <w:lang w:val="ru-RU" w:eastAsia="zh-CN"/>
              </w:rPr>
              <w:t>10</w:t>
            </w:r>
            <w:r>
              <w:rPr>
                <w:sz w:val="18"/>
                <w:szCs w:val="18"/>
                <w:lang w:val="ru-RU" w:eastAsia="zh-CN"/>
              </w:rPr>
              <w:t xml:space="preserve"> </w:t>
            </w:r>
            <w:r w:rsidRPr="00A35F12">
              <w:rPr>
                <w:sz w:val="18"/>
                <w:szCs w:val="18"/>
                <w:lang w:val="ru-RU" w:eastAsia="zh-CN"/>
              </w:rPr>
              <w:t>254</w:t>
            </w:r>
          </w:p>
        </w:tc>
        <w:tc>
          <w:tcPr>
            <w:tcW w:w="1178" w:type="dxa"/>
            <w:tcBorders>
              <w:top w:val="nil"/>
              <w:left w:val="nil"/>
              <w:bottom w:val="single" w:sz="4" w:space="0" w:color="auto"/>
              <w:right w:val="single" w:sz="4" w:space="0" w:color="auto"/>
            </w:tcBorders>
            <w:shd w:val="clear" w:color="auto" w:fill="auto"/>
            <w:noWrap/>
            <w:vAlign w:val="center"/>
            <w:hideMark/>
          </w:tcPr>
          <w:p w14:paraId="09097423" w14:textId="77777777" w:rsidR="00C949D6" w:rsidRPr="00A35F12" w:rsidRDefault="00C949D6" w:rsidP="00C949D6">
            <w:pPr>
              <w:jc w:val="right"/>
              <w:rPr>
                <w:sz w:val="18"/>
                <w:szCs w:val="18"/>
                <w:lang w:val="ru-RU" w:eastAsia="zh-CN"/>
              </w:rPr>
            </w:pPr>
            <w:r w:rsidRPr="00A35F12">
              <w:rPr>
                <w:sz w:val="18"/>
                <w:szCs w:val="18"/>
                <w:lang w:val="ru-RU" w:eastAsia="zh-CN"/>
              </w:rPr>
              <w:t>19</w:t>
            </w:r>
            <w:r>
              <w:rPr>
                <w:sz w:val="18"/>
                <w:szCs w:val="18"/>
                <w:lang w:val="ru-RU" w:eastAsia="zh-CN"/>
              </w:rPr>
              <w:t xml:space="preserve"> </w:t>
            </w:r>
            <w:r w:rsidRPr="00A35F12">
              <w:rPr>
                <w:sz w:val="18"/>
                <w:szCs w:val="18"/>
                <w:lang w:val="ru-RU" w:eastAsia="zh-CN"/>
              </w:rPr>
              <w:t>602</w:t>
            </w:r>
          </w:p>
        </w:tc>
      </w:tr>
      <w:tr w:rsidR="00C949D6" w:rsidRPr="00A35F12" w14:paraId="0909742B"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425"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t>Ямайка</w:t>
            </w:r>
          </w:p>
        </w:tc>
        <w:tc>
          <w:tcPr>
            <w:tcW w:w="1178" w:type="dxa"/>
            <w:tcBorders>
              <w:top w:val="nil"/>
              <w:left w:val="nil"/>
              <w:bottom w:val="single" w:sz="4" w:space="0" w:color="auto"/>
              <w:right w:val="single" w:sz="4" w:space="0" w:color="auto"/>
            </w:tcBorders>
            <w:shd w:val="clear" w:color="auto" w:fill="auto"/>
            <w:vAlign w:val="center"/>
            <w:hideMark/>
          </w:tcPr>
          <w:p w14:paraId="09097426"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008</w:t>
            </w:r>
          </w:p>
        </w:tc>
        <w:tc>
          <w:tcPr>
            <w:tcW w:w="1178" w:type="dxa"/>
            <w:tcBorders>
              <w:top w:val="nil"/>
              <w:left w:val="nil"/>
              <w:bottom w:val="single" w:sz="4" w:space="0" w:color="auto"/>
              <w:right w:val="single" w:sz="4" w:space="0" w:color="auto"/>
            </w:tcBorders>
            <w:shd w:val="clear" w:color="auto" w:fill="auto"/>
            <w:noWrap/>
            <w:vAlign w:val="center"/>
            <w:hideMark/>
          </w:tcPr>
          <w:p w14:paraId="09097427" w14:textId="77777777" w:rsidR="00C949D6" w:rsidRPr="00A35F12" w:rsidRDefault="00C949D6" w:rsidP="00C949D6">
            <w:pPr>
              <w:jc w:val="right"/>
              <w:rPr>
                <w:sz w:val="18"/>
                <w:szCs w:val="18"/>
                <w:lang w:val="ru-RU" w:eastAsia="zh-CN"/>
              </w:rPr>
            </w:pPr>
            <w:r w:rsidRPr="00A35F12">
              <w:rPr>
                <w:sz w:val="18"/>
                <w:szCs w:val="18"/>
                <w:lang w:val="ru-RU" w:eastAsia="zh-CN"/>
              </w:rPr>
              <w:t>0</w:t>
            </w:r>
            <w:r>
              <w:rPr>
                <w:sz w:val="18"/>
                <w:szCs w:val="18"/>
                <w:lang w:val="ru-RU" w:eastAsia="zh-CN"/>
              </w:rPr>
              <w:t>,</w:t>
            </w:r>
            <w:r w:rsidRPr="00A35F12">
              <w:rPr>
                <w:sz w:val="18"/>
                <w:szCs w:val="18"/>
                <w:lang w:val="ru-RU" w:eastAsia="zh-CN"/>
              </w:rPr>
              <w:t>011</w:t>
            </w:r>
          </w:p>
        </w:tc>
        <w:tc>
          <w:tcPr>
            <w:tcW w:w="1178" w:type="dxa"/>
            <w:tcBorders>
              <w:top w:val="nil"/>
              <w:left w:val="nil"/>
              <w:bottom w:val="single" w:sz="4" w:space="0" w:color="auto"/>
              <w:right w:val="single" w:sz="4" w:space="0" w:color="auto"/>
            </w:tcBorders>
            <w:shd w:val="clear" w:color="auto" w:fill="auto"/>
            <w:noWrap/>
            <w:vAlign w:val="center"/>
            <w:hideMark/>
          </w:tcPr>
          <w:p w14:paraId="09097428" w14:textId="77777777" w:rsidR="00C949D6" w:rsidRPr="00A35F12" w:rsidRDefault="00C949D6" w:rsidP="00C949D6">
            <w:pPr>
              <w:jc w:val="right"/>
              <w:rPr>
                <w:sz w:val="18"/>
                <w:szCs w:val="18"/>
                <w:lang w:val="ru-RU" w:eastAsia="zh-CN"/>
              </w:rPr>
            </w:pPr>
            <w:r w:rsidRPr="00A35F12">
              <w:rPr>
                <w:sz w:val="18"/>
                <w:szCs w:val="18"/>
                <w:lang w:val="ru-RU" w:eastAsia="zh-CN"/>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09097429" w14:textId="77777777" w:rsidR="00C949D6" w:rsidRPr="00A35F12" w:rsidRDefault="00C949D6" w:rsidP="00C949D6">
            <w:pPr>
              <w:jc w:val="right"/>
              <w:rPr>
                <w:sz w:val="18"/>
                <w:szCs w:val="18"/>
                <w:lang w:val="ru-RU" w:eastAsia="zh-CN"/>
              </w:rPr>
            </w:pPr>
            <w:r w:rsidRPr="00A35F12">
              <w:rPr>
                <w:sz w:val="18"/>
                <w:szCs w:val="18"/>
                <w:lang w:val="ru-RU" w:eastAsia="zh-CN"/>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0909742A" w14:textId="77777777" w:rsidR="00C949D6" w:rsidRPr="00A35F12" w:rsidRDefault="00C949D6" w:rsidP="00C949D6">
            <w:pPr>
              <w:jc w:val="right"/>
              <w:rPr>
                <w:sz w:val="18"/>
                <w:szCs w:val="18"/>
                <w:lang w:val="ru-RU" w:eastAsia="zh-CN"/>
              </w:rPr>
            </w:pPr>
            <w:r w:rsidRPr="00A35F12">
              <w:rPr>
                <w:sz w:val="18"/>
                <w:szCs w:val="18"/>
                <w:lang w:val="ru-RU" w:eastAsia="zh-CN"/>
              </w:rPr>
              <w:t>643</w:t>
            </w:r>
          </w:p>
        </w:tc>
      </w:tr>
      <w:tr w:rsidR="00C949D6" w:rsidRPr="00A35F12" w14:paraId="09097432"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09742C" w14:textId="77777777" w:rsidR="00C949D6" w:rsidRPr="00A35F12" w:rsidRDefault="00C949D6" w:rsidP="00C949D6">
            <w:pPr>
              <w:ind w:left="144" w:hanging="144"/>
              <w:jc w:val="left"/>
              <w:rPr>
                <w:sz w:val="18"/>
                <w:szCs w:val="18"/>
                <w:lang w:val="ru-RU" w:eastAsia="zh-CN"/>
              </w:rPr>
            </w:pPr>
            <w:r w:rsidRPr="00A35F12">
              <w:rPr>
                <w:sz w:val="18"/>
                <w:szCs w:val="18"/>
                <w:lang w:val="ru-RU" w:eastAsia="zh-CN"/>
              </w:rPr>
              <w:lastRenderedPageBreak/>
              <w:t>Япония</w:t>
            </w:r>
          </w:p>
        </w:tc>
        <w:tc>
          <w:tcPr>
            <w:tcW w:w="1178" w:type="dxa"/>
            <w:tcBorders>
              <w:top w:val="nil"/>
              <w:left w:val="nil"/>
              <w:bottom w:val="single" w:sz="4" w:space="0" w:color="auto"/>
              <w:right w:val="single" w:sz="4" w:space="0" w:color="auto"/>
            </w:tcBorders>
            <w:shd w:val="clear" w:color="auto" w:fill="auto"/>
            <w:noWrap/>
            <w:vAlign w:val="center"/>
            <w:hideMark/>
          </w:tcPr>
          <w:p w14:paraId="0909742D" w14:textId="77777777" w:rsidR="00C949D6" w:rsidRPr="00A35F12" w:rsidRDefault="00C949D6" w:rsidP="00C949D6">
            <w:pPr>
              <w:jc w:val="right"/>
              <w:rPr>
                <w:sz w:val="18"/>
                <w:szCs w:val="18"/>
                <w:lang w:val="ru-RU" w:eastAsia="zh-CN"/>
              </w:rPr>
            </w:pPr>
            <w:r w:rsidRPr="00A35F12">
              <w:rPr>
                <w:sz w:val="18"/>
                <w:szCs w:val="18"/>
                <w:lang w:val="ru-RU" w:eastAsia="zh-CN"/>
              </w:rPr>
              <w:t>8</w:t>
            </w:r>
            <w:r>
              <w:rPr>
                <w:sz w:val="18"/>
                <w:szCs w:val="18"/>
                <w:lang w:val="ru-RU" w:eastAsia="zh-CN"/>
              </w:rPr>
              <w:t>,</w:t>
            </w:r>
            <w:r w:rsidRPr="00A35F12">
              <w:rPr>
                <w:sz w:val="18"/>
                <w:szCs w:val="18"/>
                <w:lang w:val="ru-RU" w:eastAsia="zh-CN"/>
              </w:rPr>
              <w:t>033</w:t>
            </w:r>
          </w:p>
        </w:tc>
        <w:tc>
          <w:tcPr>
            <w:tcW w:w="1178" w:type="dxa"/>
            <w:tcBorders>
              <w:top w:val="nil"/>
              <w:left w:val="nil"/>
              <w:bottom w:val="single" w:sz="4" w:space="0" w:color="auto"/>
              <w:right w:val="single" w:sz="4" w:space="0" w:color="auto"/>
            </w:tcBorders>
            <w:shd w:val="clear" w:color="auto" w:fill="auto"/>
            <w:noWrap/>
            <w:vAlign w:val="center"/>
            <w:hideMark/>
          </w:tcPr>
          <w:p w14:paraId="0909742E"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11</w:t>
            </w:r>
            <w:r>
              <w:rPr>
                <w:color w:val="000000"/>
                <w:sz w:val="18"/>
                <w:szCs w:val="18"/>
                <w:lang w:val="ru-RU" w:eastAsia="zh-CN"/>
              </w:rPr>
              <w:t>,</w:t>
            </w:r>
            <w:r w:rsidRPr="00A35F12">
              <w:rPr>
                <w:color w:val="000000"/>
                <w:sz w:val="18"/>
                <w:szCs w:val="18"/>
                <w:lang w:val="ru-RU" w:eastAsia="zh-CN"/>
              </w:rPr>
              <w:t>340</w:t>
            </w:r>
          </w:p>
        </w:tc>
        <w:tc>
          <w:tcPr>
            <w:tcW w:w="1178" w:type="dxa"/>
            <w:tcBorders>
              <w:top w:val="nil"/>
              <w:left w:val="nil"/>
              <w:bottom w:val="single" w:sz="4" w:space="0" w:color="auto"/>
              <w:right w:val="single" w:sz="4" w:space="0" w:color="auto"/>
            </w:tcBorders>
            <w:shd w:val="clear" w:color="auto" w:fill="auto"/>
            <w:noWrap/>
            <w:vAlign w:val="center"/>
            <w:hideMark/>
          </w:tcPr>
          <w:p w14:paraId="0909742F"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307</w:t>
            </w:r>
            <w:r>
              <w:rPr>
                <w:color w:val="000000"/>
                <w:sz w:val="18"/>
                <w:szCs w:val="18"/>
                <w:lang w:val="ru-RU" w:eastAsia="zh-CN"/>
              </w:rPr>
              <w:t xml:space="preserve"> </w:t>
            </w:r>
            <w:r w:rsidRPr="00A35F12">
              <w:rPr>
                <w:color w:val="000000"/>
                <w:sz w:val="18"/>
                <w:szCs w:val="18"/>
                <w:lang w:val="ru-RU" w:eastAsia="zh-CN"/>
              </w:rPr>
              <w:t>774</w:t>
            </w:r>
          </w:p>
        </w:tc>
        <w:tc>
          <w:tcPr>
            <w:tcW w:w="1178" w:type="dxa"/>
            <w:tcBorders>
              <w:top w:val="nil"/>
              <w:left w:val="nil"/>
              <w:bottom w:val="single" w:sz="4" w:space="0" w:color="auto"/>
              <w:right w:val="single" w:sz="4" w:space="0" w:color="auto"/>
            </w:tcBorders>
            <w:shd w:val="clear" w:color="auto" w:fill="auto"/>
            <w:noWrap/>
            <w:vAlign w:val="center"/>
            <w:hideMark/>
          </w:tcPr>
          <w:p w14:paraId="09097430"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337</w:t>
            </w:r>
            <w:r>
              <w:rPr>
                <w:color w:val="000000"/>
                <w:sz w:val="18"/>
                <w:szCs w:val="18"/>
                <w:lang w:val="ru-RU" w:eastAsia="zh-CN"/>
              </w:rPr>
              <w:t xml:space="preserve"> </w:t>
            </w:r>
            <w:r w:rsidRPr="00A35F12">
              <w:rPr>
                <w:color w:val="000000"/>
                <w:sz w:val="18"/>
                <w:szCs w:val="18"/>
                <w:lang w:val="ru-RU" w:eastAsia="zh-CN"/>
              </w:rPr>
              <w:t>578</w:t>
            </w:r>
          </w:p>
        </w:tc>
        <w:tc>
          <w:tcPr>
            <w:tcW w:w="1178" w:type="dxa"/>
            <w:tcBorders>
              <w:top w:val="nil"/>
              <w:left w:val="nil"/>
              <w:bottom w:val="single" w:sz="4" w:space="0" w:color="auto"/>
              <w:right w:val="single" w:sz="4" w:space="0" w:color="auto"/>
            </w:tcBorders>
            <w:shd w:val="clear" w:color="auto" w:fill="auto"/>
            <w:noWrap/>
            <w:vAlign w:val="center"/>
            <w:hideMark/>
          </w:tcPr>
          <w:p w14:paraId="09097431" w14:textId="77777777" w:rsidR="00C949D6" w:rsidRPr="00A35F12" w:rsidRDefault="00C949D6" w:rsidP="00C949D6">
            <w:pPr>
              <w:jc w:val="right"/>
              <w:rPr>
                <w:color w:val="000000"/>
                <w:sz w:val="18"/>
                <w:szCs w:val="18"/>
                <w:lang w:val="ru-RU" w:eastAsia="zh-CN"/>
              </w:rPr>
            </w:pPr>
            <w:r w:rsidRPr="00A35F12">
              <w:rPr>
                <w:color w:val="000000"/>
                <w:sz w:val="18"/>
                <w:szCs w:val="18"/>
                <w:lang w:val="ru-RU" w:eastAsia="zh-CN"/>
              </w:rPr>
              <w:t>645</w:t>
            </w:r>
            <w:r>
              <w:rPr>
                <w:color w:val="000000"/>
                <w:sz w:val="18"/>
                <w:szCs w:val="18"/>
                <w:lang w:val="ru-RU" w:eastAsia="zh-CN"/>
              </w:rPr>
              <w:t xml:space="preserve"> </w:t>
            </w:r>
            <w:r w:rsidRPr="00A35F12">
              <w:rPr>
                <w:color w:val="000000"/>
                <w:sz w:val="18"/>
                <w:szCs w:val="18"/>
                <w:lang w:val="ru-RU" w:eastAsia="zh-CN"/>
              </w:rPr>
              <w:t>352</w:t>
            </w:r>
          </w:p>
        </w:tc>
      </w:tr>
      <w:tr w:rsidR="00C949D6" w:rsidRPr="00A35F12" w14:paraId="09097439" w14:textId="77777777" w:rsidTr="00C949D6">
        <w:trPr>
          <w:cantSplit/>
          <w:trHeight w:val="245"/>
        </w:trPr>
        <w:tc>
          <w:tcPr>
            <w:tcW w:w="3614" w:type="dxa"/>
            <w:tcBorders>
              <w:top w:val="nil"/>
              <w:left w:val="single" w:sz="4" w:space="0" w:color="auto"/>
              <w:bottom w:val="single" w:sz="4" w:space="0" w:color="auto"/>
              <w:right w:val="single" w:sz="4" w:space="0" w:color="auto"/>
            </w:tcBorders>
            <w:shd w:val="clear" w:color="auto" w:fill="auto"/>
            <w:noWrap/>
            <w:vAlign w:val="center"/>
            <w:hideMark/>
          </w:tcPr>
          <w:p w14:paraId="09097433" w14:textId="77777777" w:rsidR="00C949D6" w:rsidRPr="00A35F12" w:rsidRDefault="00C949D6" w:rsidP="00C949D6">
            <w:pPr>
              <w:ind w:left="144" w:hanging="144"/>
              <w:jc w:val="left"/>
              <w:rPr>
                <w:b/>
                <w:bCs/>
                <w:color w:val="000000"/>
                <w:sz w:val="18"/>
                <w:szCs w:val="18"/>
                <w:lang w:val="ru-RU" w:eastAsia="zh-CN"/>
              </w:rPr>
            </w:pPr>
            <w:r w:rsidRPr="00A35F12">
              <w:rPr>
                <w:b/>
                <w:bCs/>
                <w:sz w:val="18"/>
                <w:szCs w:val="18"/>
                <w:lang w:val="ru-RU" w:eastAsia="zh-CN"/>
              </w:rPr>
              <w:t>Итого</w:t>
            </w:r>
          </w:p>
        </w:tc>
        <w:tc>
          <w:tcPr>
            <w:tcW w:w="1178" w:type="dxa"/>
            <w:tcBorders>
              <w:top w:val="nil"/>
              <w:left w:val="nil"/>
              <w:bottom w:val="single" w:sz="4" w:space="0" w:color="auto"/>
              <w:right w:val="single" w:sz="4" w:space="0" w:color="auto"/>
            </w:tcBorders>
            <w:shd w:val="clear" w:color="auto" w:fill="auto"/>
            <w:noWrap/>
            <w:vAlign w:val="center"/>
            <w:hideMark/>
          </w:tcPr>
          <w:p w14:paraId="09097434" w14:textId="77777777" w:rsidR="00C949D6" w:rsidRPr="00A35F12" w:rsidRDefault="00C949D6" w:rsidP="00C949D6">
            <w:pPr>
              <w:jc w:val="right"/>
              <w:rPr>
                <w:b/>
                <w:bCs/>
                <w:color w:val="000000"/>
                <w:sz w:val="18"/>
                <w:szCs w:val="18"/>
                <w:lang w:val="ru-RU" w:eastAsia="zh-CN"/>
              </w:rPr>
            </w:pPr>
            <w:r w:rsidRPr="00A35F12">
              <w:rPr>
                <w:b/>
                <w:bCs/>
                <w:color w:val="000000"/>
                <w:sz w:val="18"/>
                <w:szCs w:val="18"/>
                <w:lang w:val="ru-RU" w:eastAsia="zh-CN"/>
              </w:rPr>
              <w:t>69</w:t>
            </w:r>
            <w:r>
              <w:rPr>
                <w:b/>
                <w:bCs/>
                <w:color w:val="000000"/>
                <w:sz w:val="18"/>
                <w:szCs w:val="18"/>
                <w:lang w:val="ru-RU" w:eastAsia="zh-CN"/>
              </w:rPr>
              <w:t>,</w:t>
            </w:r>
            <w:r w:rsidRPr="00A35F12">
              <w:rPr>
                <w:b/>
                <w:bCs/>
                <w:color w:val="000000"/>
                <w:sz w:val="18"/>
                <w:szCs w:val="18"/>
                <w:lang w:val="ru-RU" w:eastAsia="zh-CN"/>
              </w:rPr>
              <w:t>092</w:t>
            </w:r>
          </w:p>
        </w:tc>
        <w:tc>
          <w:tcPr>
            <w:tcW w:w="1178" w:type="dxa"/>
            <w:tcBorders>
              <w:top w:val="nil"/>
              <w:left w:val="nil"/>
              <w:bottom w:val="single" w:sz="4" w:space="0" w:color="auto"/>
              <w:right w:val="single" w:sz="4" w:space="0" w:color="auto"/>
            </w:tcBorders>
            <w:shd w:val="clear" w:color="auto" w:fill="auto"/>
            <w:noWrap/>
            <w:vAlign w:val="center"/>
            <w:hideMark/>
          </w:tcPr>
          <w:p w14:paraId="09097435" w14:textId="77777777" w:rsidR="00C949D6" w:rsidRPr="00A35F12" w:rsidRDefault="00C949D6" w:rsidP="00C949D6">
            <w:pPr>
              <w:jc w:val="right"/>
              <w:rPr>
                <w:b/>
                <w:bCs/>
                <w:color w:val="000000"/>
                <w:sz w:val="18"/>
                <w:szCs w:val="18"/>
                <w:lang w:val="ru-RU" w:eastAsia="zh-CN"/>
              </w:rPr>
            </w:pPr>
            <w:r w:rsidRPr="00A35F12">
              <w:rPr>
                <w:b/>
                <w:bCs/>
                <w:color w:val="000000"/>
                <w:sz w:val="18"/>
                <w:szCs w:val="18"/>
                <w:lang w:val="ru-RU" w:eastAsia="zh-CN"/>
              </w:rPr>
              <w:t>100</w:t>
            </w:r>
          </w:p>
        </w:tc>
        <w:tc>
          <w:tcPr>
            <w:tcW w:w="1178" w:type="dxa"/>
            <w:tcBorders>
              <w:top w:val="nil"/>
              <w:left w:val="nil"/>
              <w:bottom w:val="single" w:sz="4" w:space="0" w:color="auto"/>
              <w:right w:val="single" w:sz="4" w:space="0" w:color="auto"/>
            </w:tcBorders>
            <w:shd w:val="clear" w:color="auto" w:fill="auto"/>
            <w:noWrap/>
            <w:vAlign w:val="center"/>
            <w:hideMark/>
          </w:tcPr>
          <w:p w14:paraId="09097436" w14:textId="77777777" w:rsidR="00C949D6" w:rsidRPr="00A35F12" w:rsidRDefault="00C949D6" w:rsidP="00C949D6">
            <w:pPr>
              <w:jc w:val="right"/>
              <w:rPr>
                <w:b/>
                <w:bCs/>
                <w:color w:val="000000"/>
                <w:sz w:val="18"/>
                <w:szCs w:val="18"/>
                <w:lang w:val="ru-RU" w:eastAsia="zh-CN"/>
              </w:rPr>
            </w:pPr>
            <w:r w:rsidRPr="00A35F12">
              <w:rPr>
                <w:b/>
                <w:bCs/>
                <w:color w:val="000000"/>
                <w:sz w:val="18"/>
                <w:szCs w:val="18"/>
                <w:lang w:val="ru-RU" w:eastAsia="zh-CN"/>
              </w:rPr>
              <w:t>2</w:t>
            </w:r>
            <w:r>
              <w:rPr>
                <w:b/>
                <w:bCs/>
                <w:color w:val="000000"/>
                <w:sz w:val="18"/>
                <w:szCs w:val="18"/>
                <w:lang w:val="ru-RU" w:eastAsia="zh-CN"/>
              </w:rPr>
              <w:t xml:space="preserve"> </w:t>
            </w:r>
            <w:r w:rsidRPr="00A35F12">
              <w:rPr>
                <w:b/>
                <w:bCs/>
                <w:color w:val="000000"/>
                <w:sz w:val="18"/>
                <w:szCs w:val="18"/>
                <w:lang w:val="ru-RU" w:eastAsia="zh-CN"/>
              </w:rPr>
              <w:t>713</w:t>
            </w:r>
            <w:r>
              <w:rPr>
                <w:b/>
                <w:bCs/>
                <w:color w:val="000000"/>
                <w:sz w:val="18"/>
                <w:szCs w:val="18"/>
                <w:lang w:val="ru-RU" w:eastAsia="zh-CN"/>
              </w:rPr>
              <w:t xml:space="preserve"> </w:t>
            </w:r>
            <w:r w:rsidRPr="00A35F12">
              <w:rPr>
                <w:b/>
                <w:bCs/>
                <w:color w:val="000000"/>
                <w:sz w:val="18"/>
                <w:szCs w:val="18"/>
                <w:lang w:val="ru-RU" w:eastAsia="zh-CN"/>
              </w:rPr>
              <w:t>945</w:t>
            </w:r>
          </w:p>
        </w:tc>
        <w:tc>
          <w:tcPr>
            <w:tcW w:w="1178" w:type="dxa"/>
            <w:tcBorders>
              <w:top w:val="nil"/>
              <w:left w:val="nil"/>
              <w:bottom w:val="single" w:sz="4" w:space="0" w:color="auto"/>
              <w:right w:val="single" w:sz="4" w:space="0" w:color="auto"/>
            </w:tcBorders>
            <w:shd w:val="clear" w:color="auto" w:fill="auto"/>
            <w:noWrap/>
            <w:vAlign w:val="center"/>
            <w:hideMark/>
          </w:tcPr>
          <w:p w14:paraId="09097437" w14:textId="77777777" w:rsidR="00C949D6" w:rsidRPr="00A35F12" w:rsidRDefault="00C949D6" w:rsidP="00C949D6">
            <w:pPr>
              <w:jc w:val="right"/>
              <w:rPr>
                <w:b/>
                <w:bCs/>
                <w:color w:val="000000"/>
                <w:sz w:val="18"/>
                <w:szCs w:val="18"/>
                <w:lang w:val="ru-RU" w:eastAsia="zh-CN"/>
              </w:rPr>
            </w:pPr>
            <w:r w:rsidRPr="00A35F12">
              <w:rPr>
                <w:b/>
                <w:bCs/>
                <w:color w:val="000000"/>
                <w:sz w:val="18"/>
                <w:szCs w:val="18"/>
                <w:lang w:val="ru-RU" w:eastAsia="zh-CN"/>
              </w:rPr>
              <w:t>2</w:t>
            </w:r>
            <w:r>
              <w:rPr>
                <w:b/>
                <w:bCs/>
                <w:color w:val="000000"/>
                <w:sz w:val="18"/>
                <w:szCs w:val="18"/>
                <w:lang w:val="ru-RU" w:eastAsia="zh-CN"/>
              </w:rPr>
              <w:t xml:space="preserve"> </w:t>
            </w:r>
            <w:r w:rsidRPr="00A35F12">
              <w:rPr>
                <w:b/>
                <w:bCs/>
                <w:color w:val="000000"/>
                <w:sz w:val="18"/>
                <w:szCs w:val="18"/>
                <w:lang w:val="ru-RU" w:eastAsia="zh-CN"/>
              </w:rPr>
              <w:t>976</w:t>
            </w:r>
            <w:r>
              <w:rPr>
                <w:b/>
                <w:bCs/>
                <w:color w:val="000000"/>
                <w:sz w:val="18"/>
                <w:szCs w:val="18"/>
                <w:lang w:val="ru-RU" w:eastAsia="zh-CN"/>
              </w:rPr>
              <w:t xml:space="preserve"> </w:t>
            </w:r>
            <w:r w:rsidRPr="00A35F12">
              <w:rPr>
                <w:b/>
                <w:bCs/>
                <w:color w:val="000000"/>
                <w:sz w:val="18"/>
                <w:szCs w:val="18"/>
                <w:lang w:val="ru-RU" w:eastAsia="zh-CN"/>
              </w:rPr>
              <w:t>752</w:t>
            </w:r>
          </w:p>
        </w:tc>
        <w:tc>
          <w:tcPr>
            <w:tcW w:w="1178" w:type="dxa"/>
            <w:tcBorders>
              <w:top w:val="nil"/>
              <w:left w:val="nil"/>
              <w:bottom w:val="single" w:sz="4" w:space="0" w:color="auto"/>
              <w:right w:val="single" w:sz="4" w:space="0" w:color="auto"/>
            </w:tcBorders>
            <w:shd w:val="clear" w:color="auto" w:fill="auto"/>
            <w:noWrap/>
            <w:vAlign w:val="center"/>
            <w:hideMark/>
          </w:tcPr>
          <w:p w14:paraId="09097438" w14:textId="77777777" w:rsidR="00C949D6" w:rsidRPr="00A35F12" w:rsidRDefault="00C949D6" w:rsidP="00C949D6">
            <w:pPr>
              <w:jc w:val="right"/>
              <w:rPr>
                <w:b/>
                <w:bCs/>
                <w:color w:val="000000"/>
                <w:sz w:val="18"/>
                <w:szCs w:val="18"/>
                <w:lang w:val="ru-RU" w:eastAsia="zh-CN"/>
              </w:rPr>
            </w:pPr>
            <w:r w:rsidRPr="00A35F12">
              <w:rPr>
                <w:b/>
                <w:bCs/>
                <w:color w:val="000000"/>
                <w:sz w:val="18"/>
                <w:szCs w:val="18"/>
                <w:lang w:val="ru-RU" w:eastAsia="zh-CN"/>
              </w:rPr>
              <w:t>5</w:t>
            </w:r>
            <w:r>
              <w:rPr>
                <w:b/>
                <w:bCs/>
                <w:color w:val="000000"/>
                <w:sz w:val="18"/>
                <w:szCs w:val="18"/>
                <w:lang w:val="ru-RU" w:eastAsia="zh-CN"/>
              </w:rPr>
              <w:t xml:space="preserve"> </w:t>
            </w:r>
            <w:r w:rsidRPr="00A35F12">
              <w:rPr>
                <w:b/>
                <w:bCs/>
                <w:color w:val="000000"/>
                <w:sz w:val="18"/>
                <w:szCs w:val="18"/>
                <w:lang w:val="ru-RU" w:eastAsia="zh-CN"/>
              </w:rPr>
              <w:t>690</w:t>
            </w:r>
            <w:r>
              <w:rPr>
                <w:b/>
                <w:bCs/>
                <w:color w:val="000000"/>
                <w:sz w:val="18"/>
                <w:szCs w:val="18"/>
                <w:lang w:val="ru-RU" w:eastAsia="zh-CN"/>
              </w:rPr>
              <w:t xml:space="preserve"> </w:t>
            </w:r>
            <w:r w:rsidRPr="00A35F12">
              <w:rPr>
                <w:b/>
                <w:bCs/>
                <w:color w:val="000000"/>
                <w:sz w:val="18"/>
                <w:szCs w:val="18"/>
                <w:lang w:val="ru-RU" w:eastAsia="zh-CN"/>
              </w:rPr>
              <w:t>697</w:t>
            </w:r>
          </w:p>
        </w:tc>
      </w:tr>
    </w:tbl>
    <w:p w14:paraId="0909743A" w14:textId="77777777" w:rsidR="00513DB0" w:rsidRPr="00CE6926" w:rsidRDefault="00513DB0" w:rsidP="00513DB0">
      <w:pPr>
        <w:shd w:val="clear" w:color="auto" w:fill="FFFFFF" w:themeFill="background1"/>
        <w:spacing w:before="120"/>
        <w:ind w:firstLine="720"/>
        <w:rPr>
          <w:snapToGrid w:val="0"/>
          <w:kern w:val="22"/>
          <w:szCs w:val="18"/>
          <w:lang w:val="ru-RU"/>
        </w:rPr>
      </w:pPr>
    </w:p>
    <w:p w14:paraId="0909743B" w14:textId="77777777" w:rsidR="00513DB0" w:rsidRDefault="00513DB0"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pPr>
    </w:p>
    <w:p w14:paraId="0909743C" w14:textId="77777777" w:rsidR="00B45122" w:rsidRDefault="00B45122"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pPr>
    </w:p>
    <w:p w14:paraId="0909743D" w14:textId="77777777" w:rsidR="00B45122" w:rsidRPr="00B45122" w:rsidRDefault="00B45122" w:rsidP="00DD4587">
      <w:pPr>
        <w:pStyle w:val="ListParagraph"/>
        <w:kinsoku w:val="0"/>
        <w:overflowPunct w:val="0"/>
        <w:autoSpaceDE w:val="0"/>
        <w:autoSpaceDN w:val="0"/>
        <w:spacing w:before="120" w:after="240"/>
        <w:ind w:left="1080" w:right="713"/>
        <w:jc w:val="left"/>
        <w:rPr>
          <w:rFonts w:asciiTheme="majorBidi" w:hAnsiTheme="majorBidi" w:cstheme="majorBidi"/>
          <w:b/>
          <w:bCs/>
          <w:caps/>
          <w:snapToGrid w:val="0"/>
          <w:kern w:val="22"/>
          <w:sz w:val="28"/>
          <w:szCs w:val="28"/>
          <w:lang w:val="fr-FR"/>
        </w:rPr>
        <w:sectPr w:rsidR="00B45122" w:rsidRPr="00B45122" w:rsidSect="00340720">
          <w:footnotePr>
            <w:numRestart w:val="eachSect"/>
          </w:footnotePr>
          <w:pgSz w:w="12240" w:h="15840"/>
          <w:pgMar w:top="1021" w:right="1440" w:bottom="1021" w:left="1440" w:header="459" w:footer="720" w:gutter="0"/>
          <w:cols w:space="708"/>
          <w:docGrid w:linePitch="360"/>
        </w:sectPr>
      </w:pPr>
    </w:p>
    <w:p w14:paraId="0909743E" w14:textId="77777777" w:rsidR="00CF0878" w:rsidRPr="002522ED" w:rsidRDefault="002522ED" w:rsidP="002522ED">
      <w:pPr>
        <w:pStyle w:val="decision"/>
        <w:rPr>
          <w:rFonts w:asciiTheme="majorBidi" w:hAnsiTheme="majorBidi" w:cstheme="majorBidi"/>
          <w:b w:val="0"/>
          <w:bCs/>
          <w:caps/>
          <w:snapToGrid w:val="0"/>
          <w:kern w:val="22"/>
          <w:sz w:val="28"/>
          <w:szCs w:val="28"/>
        </w:rPr>
      </w:pPr>
      <w:bookmarkStart w:id="120" w:name="_Toc152746678"/>
      <w:r w:rsidRPr="002522ED">
        <w:rPr>
          <w:rFonts w:asciiTheme="majorBidi" w:hAnsiTheme="majorBidi" w:cstheme="majorBidi"/>
        </w:rPr>
        <w:lastRenderedPageBreak/>
        <w:t>II</w:t>
      </w:r>
      <w:r w:rsidRPr="002522ED">
        <w:rPr>
          <w:rFonts w:asciiTheme="majorBidi" w:hAnsiTheme="majorBidi" w:cstheme="majorBidi"/>
          <w:lang w:val="ru-RU"/>
        </w:rPr>
        <w:t>.</w:t>
      </w:r>
      <w:r w:rsidRPr="002522ED">
        <w:rPr>
          <w:rFonts w:asciiTheme="majorBidi" w:hAnsiTheme="majorBidi" w:cstheme="majorBidi"/>
          <w:lang w:val="ru-RU"/>
        </w:rPr>
        <w:tab/>
      </w:r>
      <w:bookmarkStart w:id="121" w:name="_Toc476651569"/>
      <w:bookmarkStart w:id="122" w:name="_Toc477534084"/>
      <w:r w:rsidR="00CF0878" w:rsidRPr="002522ED">
        <w:rPr>
          <w:rFonts w:asciiTheme="majorBidi" w:hAnsiTheme="majorBidi" w:cstheme="majorBidi"/>
        </w:rPr>
        <w:t>ОТЧЕТ О РАБОТЕ СОВЕЩАНИЯ</w:t>
      </w:r>
      <w:bookmarkEnd w:id="120"/>
      <w:bookmarkEnd w:id="121"/>
      <w:bookmarkEnd w:id="122"/>
    </w:p>
    <w:p w14:paraId="0909743F" w14:textId="77777777" w:rsidR="00E562FE" w:rsidRPr="002522ED" w:rsidRDefault="001C0683" w:rsidP="002522ED">
      <w:pPr>
        <w:pStyle w:val="BodyText"/>
        <w:ind w:firstLine="0"/>
        <w:jc w:val="center"/>
        <w:rPr>
          <w:b/>
          <w:bCs/>
        </w:rPr>
      </w:pPr>
      <w:r w:rsidRPr="002522ED">
        <w:rPr>
          <w:b/>
          <w:bCs/>
        </w:rPr>
        <w:t>ВВЕДЕНИЕ</w:t>
      </w:r>
    </w:p>
    <w:p w14:paraId="09097440" w14:textId="77777777" w:rsidR="00A42AB5" w:rsidRPr="002522ED" w:rsidRDefault="00A42AB5" w:rsidP="002522ED">
      <w:pPr>
        <w:pStyle w:val="BodyText"/>
        <w:ind w:firstLine="0"/>
        <w:jc w:val="center"/>
        <w:rPr>
          <w:b/>
          <w:bCs/>
        </w:rPr>
      </w:pPr>
      <w:bookmarkStart w:id="123" w:name="_Toc152746212"/>
      <w:bookmarkStart w:id="124" w:name="_Hlk121908993"/>
      <w:r w:rsidRPr="002522ED">
        <w:rPr>
          <w:b/>
          <w:bCs/>
        </w:rPr>
        <w:t>A.</w:t>
      </w:r>
      <w:r w:rsidRPr="002522ED">
        <w:rPr>
          <w:b/>
          <w:bCs/>
        </w:rPr>
        <w:tab/>
      </w:r>
      <w:proofErr w:type="spellStart"/>
      <w:r w:rsidR="0060283B" w:rsidRPr="002522ED">
        <w:rPr>
          <w:b/>
          <w:bCs/>
        </w:rPr>
        <w:t>История</w:t>
      </w:r>
      <w:proofErr w:type="spellEnd"/>
      <w:r w:rsidR="0060283B" w:rsidRPr="002522ED">
        <w:rPr>
          <w:b/>
          <w:bCs/>
        </w:rPr>
        <w:t xml:space="preserve"> </w:t>
      </w:r>
      <w:proofErr w:type="spellStart"/>
      <w:r w:rsidR="0060283B" w:rsidRPr="002522ED">
        <w:rPr>
          <w:b/>
          <w:bCs/>
        </w:rPr>
        <w:t>вопроса</w:t>
      </w:r>
      <w:bookmarkEnd w:id="123"/>
      <w:proofErr w:type="spellEnd"/>
      <w:r w:rsidR="00784AE4" w:rsidRPr="002522ED">
        <w:rPr>
          <w:b/>
          <w:bCs/>
        </w:rPr>
        <w:t xml:space="preserve"> </w:t>
      </w:r>
    </w:p>
    <w:p w14:paraId="09097441" w14:textId="77777777" w:rsidR="0092426A" w:rsidRPr="00F039B7" w:rsidRDefault="001C0683" w:rsidP="00A056A2">
      <w:pPr>
        <w:pStyle w:val="Para1"/>
        <w:numPr>
          <w:ilvl w:val="0"/>
          <w:numId w:val="25"/>
        </w:numPr>
        <w:rPr>
          <w:lang w:val="ru-RU"/>
        </w:rPr>
      </w:pPr>
      <w:r w:rsidRPr="00F039B7">
        <w:rPr>
          <w:lang w:val="ru-RU"/>
        </w:rPr>
        <w:t xml:space="preserve">Конференция Сторон, выступающая в качестве </w:t>
      </w:r>
      <w:r w:rsidR="00571279" w:rsidRPr="00F039B7">
        <w:rPr>
          <w:lang w:val="ru-RU"/>
        </w:rPr>
        <w:t>с</w:t>
      </w:r>
      <w:r w:rsidRPr="00F039B7">
        <w:rPr>
          <w:lang w:val="ru-RU"/>
        </w:rPr>
        <w:t xml:space="preserve">овещания Сторон Картахенского протокола по биобезопасности </w:t>
      </w:r>
      <w:r w:rsidR="00AA3B81" w:rsidRPr="00F039B7">
        <w:rPr>
          <w:lang w:val="ru-RU"/>
        </w:rPr>
        <w:t>Конвенции о биологическом разнообразии</w:t>
      </w:r>
      <w:r w:rsidRPr="00F039B7">
        <w:rPr>
          <w:lang w:val="ru-RU"/>
        </w:rPr>
        <w:t xml:space="preserve">, провела свое 10-е совещание одновременно с 15-м совещанием Конференции Сторон Конвенции и четвертым совещанием Конференции Сторон, выступающей в качестве </w:t>
      </w:r>
      <w:r w:rsidR="00571279" w:rsidRPr="00F039B7">
        <w:rPr>
          <w:lang w:val="ru-RU"/>
        </w:rPr>
        <w:t>с</w:t>
      </w:r>
      <w:r w:rsidRPr="00F039B7">
        <w:rPr>
          <w:lang w:val="ru-RU"/>
        </w:rPr>
        <w:t>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9097442" w14:textId="77777777" w:rsidR="00DB32E2" w:rsidRPr="00DB32E2" w:rsidRDefault="001C0683" w:rsidP="009678B5">
      <w:pPr>
        <w:pStyle w:val="Para1"/>
        <w:rPr>
          <w:rFonts w:asciiTheme="majorBidi" w:hAnsiTheme="majorBidi" w:cstheme="majorBidi"/>
          <w:bCs/>
          <w:lang w:val="ru-RU"/>
        </w:rPr>
      </w:pPr>
      <w:r w:rsidRPr="0008134E">
        <w:rPr>
          <w:lang w:val="ru-RU"/>
        </w:rPr>
        <w:t>В силу обстоятельств, связанных с пандемией коронавирусной болезни (COVID-19), это совещание проводилось в двух частях</w:t>
      </w:r>
      <w:r w:rsidR="00C572C3">
        <w:rPr>
          <w:lang w:val="ru-RU"/>
        </w:rPr>
        <w:t>, П</w:t>
      </w:r>
      <w:r w:rsidRPr="0008134E">
        <w:rPr>
          <w:lang w:val="ru-RU"/>
        </w:rPr>
        <w:t>ервая</w:t>
      </w:r>
      <w:r w:rsidR="00115583">
        <w:rPr>
          <w:lang w:val="ru-RU"/>
        </w:rPr>
        <w:t xml:space="preserve"> </w:t>
      </w:r>
      <w:r w:rsidR="00C572C3">
        <w:rPr>
          <w:lang w:val="ru-RU"/>
        </w:rPr>
        <w:t>часть</w:t>
      </w:r>
      <w:r w:rsidRPr="0008134E">
        <w:rPr>
          <w:lang w:val="ru-RU"/>
        </w:rPr>
        <w:t xml:space="preserve"> </w:t>
      </w:r>
      <w:r w:rsidR="00115583">
        <w:rPr>
          <w:lang w:val="ru-RU"/>
        </w:rPr>
        <w:t>прошла</w:t>
      </w:r>
      <w:r w:rsidRPr="0008134E">
        <w:rPr>
          <w:lang w:val="ru-RU"/>
        </w:rPr>
        <w:t xml:space="preserve"> в онлайновом формате с частичным очным присутствием участников в </w:t>
      </w:r>
      <w:proofErr w:type="spellStart"/>
      <w:r w:rsidRPr="0008134E">
        <w:rPr>
          <w:lang w:val="ru-RU"/>
        </w:rPr>
        <w:t>Куньмине</w:t>
      </w:r>
      <w:proofErr w:type="spellEnd"/>
      <w:r w:rsidRPr="0008134E">
        <w:rPr>
          <w:lang w:val="ru-RU"/>
        </w:rPr>
        <w:t xml:space="preserve"> (Китай) 12 и 13 октября 2021 года</w:t>
      </w:r>
      <w:r w:rsidR="00917CE2">
        <w:rPr>
          <w:lang w:val="ru-RU"/>
        </w:rPr>
        <w:t>, а в</w:t>
      </w:r>
      <w:r w:rsidRPr="0008134E">
        <w:rPr>
          <w:lang w:val="ru-RU"/>
        </w:rPr>
        <w:t xml:space="preserve">торая часть </w:t>
      </w:r>
      <w:r w:rsidR="00115583">
        <w:rPr>
          <w:lang w:val="ru-RU"/>
        </w:rPr>
        <w:t>проводилась</w:t>
      </w:r>
      <w:r w:rsidRPr="0008134E">
        <w:rPr>
          <w:lang w:val="ru-RU"/>
        </w:rPr>
        <w:t xml:space="preserve"> в очном формате</w:t>
      </w:r>
      <w:r w:rsidR="00DB32E2">
        <w:rPr>
          <w:lang w:val="ru-RU"/>
        </w:rPr>
        <w:t xml:space="preserve">. </w:t>
      </w:r>
      <w:r w:rsidR="00DB32E2" w:rsidRPr="00DB32E2">
        <w:rPr>
          <w:lang w:val="ru-RU"/>
        </w:rPr>
        <w:t>Он</w:t>
      </w:r>
      <w:r w:rsidR="00DB32E2">
        <w:rPr>
          <w:lang w:val="ru-RU"/>
        </w:rPr>
        <w:t>а</w:t>
      </w:r>
      <w:r w:rsidR="00DB32E2" w:rsidRPr="00DB32E2">
        <w:rPr>
          <w:lang w:val="ru-RU"/>
        </w:rPr>
        <w:t xml:space="preserve"> начал</w:t>
      </w:r>
      <w:r w:rsidR="00DB32E2">
        <w:rPr>
          <w:lang w:val="ru-RU"/>
        </w:rPr>
        <w:t>а</w:t>
      </w:r>
      <w:r w:rsidR="00DB32E2" w:rsidRPr="00DB32E2">
        <w:rPr>
          <w:lang w:val="ru-RU"/>
        </w:rPr>
        <w:t>сь в Монреале (Канада) 7</w:t>
      </w:r>
      <w:r w:rsidR="0016700D">
        <w:rPr>
          <w:lang w:val="ru-RU"/>
        </w:rPr>
        <w:t> </w:t>
      </w:r>
      <w:r w:rsidR="00DB32E2" w:rsidRPr="00DB32E2">
        <w:rPr>
          <w:lang w:val="ru-RU"/>
        </w:rPr>
        <w:t>декабря 2022</w:t>
      </w:r>
      <w:r w:rsidR="00DB32E2">
        <w:rPr>
          <w:lang w:val="ru-RU"/>
        </w:rPr>
        <w:t> </w:t>
      </w:r>
      <w:r w:rsidR="00DB32E2" w:rsidRPr="00DB32E2">
        <w:rPr>
          <w:lang w:val="ru-RU"/>
        </w:rPr>
        <w:t>года, был</w:t>
      </w:r>
      <w:r w:rsidR="00DB32E2">
        <w:rPr>
          <w:lang w:val="ru-RU"/>
        </w:rPr>
        <w:t>а</w:t>
      </w:r>
      <w:r w:rsidR="00DB32E2" w:rsidRPr="00DB32E2">
        <w:rPr>
          <w:lang w:val="ru-RU"/>
        </w:rPr>
        <w:t xml:space="preserve"> приостановлен</w:t>
      </w:r>
      <w:r w:rsidR="00DB32E2">
        <w:rPr>
          <w:lang w:val="ru-RU"/>
        </w:rPr>
        <w:t>а</w:t>
      </w:r>
      <w:r w:rsidR="00DB32E2" w:rsidRPr="00DB32E2">
        <w:rPr>
          <w:lang w:val="ru-RU"/>
        </w:rPr>
        <w:t xml:space="preserve"> 19</w:t>
      </w:r>
      <w:r w:rsidR="00DB32E2">
        <w:rPr>
          <w:lang w:val="ru-RU"/>
        </w:rPr>
        <w:t> </w:t>
      </w:r>
      <w:r w:rsidR="00DB32E2" w:rsidRPr="00DB32E2">
        <w:rPr>
          <w:lang w:val="ru-RU"/>
        </w:rPr>
        <w:t>декабря 2022</w:t>
      </w:r>
      <w:r w:rsidR="00DB32E2">
        <w:rPr>
          <w:lang w:val="ru-RU"/>
        </w:rPr>
        <w:t> </w:t>
      </w:r>
      <w:r w:rsidR="00DB32E2" w:rsidRPr="00DB32E2">
        <w:rPr>
          <w:lang w:val="ru-RU"/>
        </w:rPr>
        <w:t>года, возобновлен</w:t>
      </w:r>
      <w:r w:rsidR="00DB32E2">
        <w:rPr>
          <w:lang w:val="ru-RU"/>
        </w:rPr>
        <w:t>а</w:t>
      </w:r>
      <w:r w:rsidR="00DB32E2" w:rsidRPr="00DB32E2">
        <w:rPr>
          <w:lang w:val="ru-RU"/>
        </w:rPr>
        <w:t xml:space="preserve"> в Найроби 19</w:t>
      </w:r>
      <w:r w:rsidR="00DB32E2">
        <w:rPr>
          <w:lang w:val="ru-RU"/>
        </w:rPr>
        <w:t> </w:t>
      </w:r>
      <w:r w:rsidR="00DB32E2" w:rsidRPr="00DB32E2">
        <w:rPr>
          <w:lang w:val="ru-RU"/>
        </w:rPr>
        <w:t>октября 2023</w:t>
      </w:r>
      <w:r w:rsidR="00DB32E2">
        <w:rPr>
          <w:lang w:val="ru-RU"/>
        </w:rPr>
        <w:t> </w:t>
      </w:r>
      <w:r w:rsidR="00DB32E2" w:rsidRPr="00DB32E2">
        <w:rPr>
          <w:lang w:val="ru-RU"/>
        </w:rPr>
        <w:t>года и закрыт</w:t>
      </w:r>
      <w:r w:rsidR="00DB32E2">
        <w:rPr>
          <w:lang w:val="ru-RU"/>
        </w:rPr>
        <w:t>а</w:t>
      </w:r>
      <w:r w:rsidR="00DB32E2" w:rsidRPr="00DB32E2">
        <w:rPr>
          <w:lang w:val="ru-RU"/>
        </w:rPr>
        <w:t xml:space="preserve"> 20</w:t>
      </w:r>
      <w:r w:rsidR="0016700D">
        <w:rPr>
          <w:lang w:val="ru-RU"/>
        </w:rPr>
        <w:t> </w:t>
      </w:r>
      <w:r w:rsidR="00DB32E2" w:rsidRPr="00DB32E2">
        <w:rPr>
          <w:lang w:val="ru-RU"/>
        </w:rPr>
        <w:t>октября 2023</w:t>
      </w:r>
      <w:r w:rsidR="0016700D">
        <w:rPr>
          <w:lang w:val="ru-RU"/>
        </w:rPr>
        <w:t> </w:t>
      </w:r>
      <w:r w:rsidR="00DB32E2" w:rsidRPr="00DB32E2">
        <w:rPr>
          <w:lang w:val="ru-RU"/>
        </w:rPr>
        <w:t>года</w:t>
      </w:r>
      <w:r w:rsidRPr="0008134E">
        <w:rPr>
          <w:lang w:val="ru-RU"/>
        </w:rPr>
        <w:t xml:space="preserve">. </w:t>
      </w:r>
    </w:p>
    <w:p w14:paraId="09097443" w14:textId="77777777" w:rsidR="0092426A" w:rsidRPr="0008134E" w:rsidRDefault="001C0683" w:rsidP="009678B5">
      <w:pPr>
        <w:pStyle w:val="Para1"/>
        <w:rPr>
          <w:rFonts w:asciiTheme="majorBidi" w:hAnsiTheme="majorBidi" w:cstheme="majorBidi"/>
          <w:bCs/>
          <w:lang w:val="ru-RU"/>
        </w:rPr>
      </w:pPr>
      <w:r w:rsidRPr="0008134E">
        <w:rPr>
          <w:lang w:val="ru-RU"/>
        </w:rPr>
        <w:t xml:space="preserve">В настоящем докладе </w:t>
      </w:r>
      <w:r w:rsidR="00C01E6C" w:rsidRPr="0008134E">
        <w:rPr>
          <w:lang w:val="ru-RU"/>
        </w:rPr>
        <w:t>представлен</w:t>
      </w:r>
      <w:r w:rsidRPr="0008134E">
        <w:rPr>
          <w:lang w:val="ru-RU"/>
        </w:rPr>
        <w:t xml:space="preserve"> </w:t>
      </w:r>
      <w:r w:rsidR="00917CE2">
        <w:rPr>
          <w:lang w:val="ru-RU"/>
        </w:rPr>
        <w:t>отчет о</w:t>
      </w:r>
      <w:r w:rsidRPr="0008134E">
        <w:rPr>
          <w:lang w:val="ru-RU"/>
        </w:rPr>
        <w:t xml:space="preserve"> работ</w:t>
      </w:r>
      <w:r w:rsidR="00917CE2">
        <w:rPr>
          <w:lang w:val="ru-RU"/>
        </w:rPr>
        <w:t>е</w:t>
      </w:r>
      <w:r w:rsidRPr="0008134E">
        <w:rPr>
          <w:lang w:val="ru-RU"/>
        </w:rPr>
        <w:t xml:space="preserve"> </w:t>
      </w:r>
      <w:r w:rsidR="00C01E6C" w:rsidRPr="0008134E">
        <w:rPr>
          <w:lang w:val="ru-RU"/>
        </w:rPr>
        <w:t xml:space="preserve">второй </w:t>
      </w:r>
      <w:r w:rsidRPr="0008134E">
        <w:rPr>
          <w:lang w:val="ru-RU"/>
        </w:rPr>
        <w:t>части совещания</w:t>
      </w:r>
      <w:r w:rsidR="0092426A" w:rsidRPr="0008134E">
        <w:rPr>
          <w:rStyle w:val="FootnoteReference"/>
          <w:sz w:val="22"/>
          <w:u w:val="none"/>
          <w:vertAlign w:val="superscript"/>
          <w:lang w:val="ru-RU"/>
        </w:rPr>
        <w:footnoteReference w:id="50"/>
      </w:r>
      <w:r w:rsidRPr="0008134E">
        <w:rPr>
          <w:lang w:val="ru-RU"/>
        </w:rPr>
        <w:t>.</w:t>
      </w:r>
      <w:r w:rsidR="0092426A" w:rsidRPr="0008134E">
        <w:rPr>
          <w:lang w:val="ru-RU"/>
        </w:rPr>
        <w:t xml:space="preserve"> </w:t>
      </w:r>
    </w:p>
    <w:p w14:paraId="09097444" w14:textId="77777777" w:rsidR="0092426A" w:rsidRPr="0008134E" w:rsidRDefault="00C01E6C" w:rsidP="009678B5">
      <w:pPr>
        <w:pStyle w:val="Para1"/>
        <w:rPr>
          <w:rFonts w:asciiTheme="majorBidi" w:hAnsiTheme="majorBidi" w:cstheme="majorBidi"/>
          <w:bCs/>
          <w:lang w:val="ru-RU"/>
        </w:rPr>
      </w:pPr>
      <w:r w:rsidRPr="0008134E">
        <w:rPr>
          <w:lang w:val="ru-RU"/>
        </w:rPr>
        <w:t>Второй ч</w:t>
      </w:r>
      <w:r w:rsidR="001C0683" w:rsidRPr="0008134E">
        <w:rPr>
          <w:lang w:val="ru-RU"/>
        </w:rPr>
        <w:t>аст</w:t>
      </w:r>
      <w:r w:rsidRPr="0008134E">
        <w:rPr>
          <w:lang w:val="ru-RU"/>
        </w:rPr>
        <w:t>и</w:t>
      </w:r>
      <w:r w:rsidR="001C0683" w:rsidRPr="0008134E">
        <w:rPr>
          <w:lang w:val="ru-RU"/>
        </w:rPr>
        <w:t xml:space="preserve"> совещания предшествовало 6 декабря 2022 года церемониальное приветствие традиционного вождя народа </w:t>
      </w:r>
      <w:proofErr w:type="spellStart"/>
      <w:r w:rsidR="001C0683" w:rsidRPr="0008134E">
        <w:rPr>
          <w:lang w:val="ru-RU"/>
        </w:rPr>
        <w:t>онондага</w:t>
      </w:r>
      <w:proofErr w:type="spellEnd"/>
      <w:r w:rsidRPr="0008134E">
        <w:rPr>
          <w:lang w:val="ru-RU"/>
        </w:rPr>
        <w:t xml:space="preserve"> </w:t>
      </w:r>
      <w:proofErr w:type="spellStart"/>
      <w:r w:rsidRPr="0008134E">
        <w:rPr>
          <w:lang w:val="ru-RU"/>
        </w:rPr>
        <w:t>Тадодахо</w:t>
      </w:r>
      <w:proofErr w:type="spellEnd"/>
      <w:r w:rsidRPr="0008134E">
        <w:rPr>
          <w:lang w:val="ru-RU"/>
        </w:rPr>
        <w:t xml:space="preserve"> Сида Хилла</w:t>
      </w:r>
      <w:r w:rsidR="001C0683" w:rsidRPr="0008134E">
        <w:rPr>
          <w:lang w:val="ru-RU"/>
        </w:rPr>
        <w:t xml:space="preserve">, за которым последовали </w:t>
      </w:r>
      <w:r w:rsidR="0063789F">
        <w:rPr>
          <w:lang w:val="ru-RU"/>
        </w:rPr>
        <w:t>заявления</w:t>
      </w:r>
      <w:r w:rsidR="001C0683" w:rsidRPr="0008134E">
        <w:rPr>
          <w:lang w:val="ru-RU"/>
        </w:rPr>
        <w:t xml:space="preserve"> </w:t>
      </w:r>
      <w:r w:rsidRPr="0008134E">
        <w:rPr>
          <w:lang w:val="ru-RU"/>
        </w:rPr>
        <w:t>премьер-министр</w:t>
      </w:r>
      <w:r w:rsidR="0063789F">
        <w:rPr>
          <w:lang w:val="ru-RU"/>
        </w:rPr>
        <w:t>а</w:t>
      </w:r>
      <w:r w:rsidRPr="0008134E">
        <w:rPr>
          <w:lang w:val="ru-RU"/>
        </w:rPr>
        <w:t xml:space="preserve"> Канады Джастина Трюдо, Генерального секретаря ООН, министра экологии и окружающей среды Китая и </w:t>
      </w:r>
      <w:r w:rsidR="007729EA">
        <w:rPr>
          <w:lang w:val="ru-RU"/>
        </w:rPr>
        <w:t>П</w:t>
      </w:r>
      <w:r w:rsidRPr="0008134E">
        <w:rPr>
          <w:lang w:val="ru-RU"/>
        </w:rPr>
        <w:t xml:space="preserve">редседателя </w:t>
      </w:r>
      <w:r w:rsidR="007729EA">
        <w:rPr>
          <w:lang w:val="ru-RU"/>
        </w:rPr>
        <w:t>15-го</w:t>
      </w:r>
      <w:r w:rsidRPr="0008134E">
        <w:rPr>
          <w:lang w:val="ru-RU"/>
        </w:rPr>
        <w:t xml:space="preserve"> совещания Конференции Сторон Конвенции Хуан</w:t>
      </w:r>
      <w:r w:rsidR="00E07566">
        <w:rPr>
          <w:lang w:val="ru-RU"/>
        </w:rPr>
        <w:t>а</w:t>
      </w:r>
      <w:r w:rsidRPr="0008134E">
        <w:rPr>
          <w:lang w:val="ru-RU"/>
        </w:rPr>
        <w:t xml:space="preserve"> </w:t>
      </w:r>
      <w:proofErr w:type="spellStart"/>
      <w:r w:rsidRPr="0008134E">
        <w:rPr>
          <w:lang w:val="ru-RU"/>
        </w:rPr>
        <w:t>Жуньцю</w:t>
      </w:r>
      <w:proofErr w:type="spellEnd"/>
      <w:r w:rsidRPr="0008134E">
        <w:rPr>
          <w:lang w:val="ru-RU"/>
        </w:rPr>
        <w:t xml:space="preserve">, премьер-министра Квебека Франсуа Лего, мэра Монреаля Валери Плант и мэра </w:t>
      </w:r>
      <w:proofErr w:type="spellStart"/>
      <w:r w:rsidRPr="0008134E">
        <w:rPr>
          <w:lang w:val="ru-RU"/>
        </w:rPr>
        <w:t>Куньмина</w:t>
      </w:r>
      <w:proofErr w:type="spellEnd"/>
      <w:r w:rsidRPr="0008134E">
        <w:rPr>
          <w:lang w:val="ru-RU"/>
        </w:rPr>
        <w:t xml:space="preserve"> Лю </w:t>
      </w:r>
      <w:proofErr w:type="spellStart"/>
      <w:r w:rsidRPr="0008134E">
        <w:rPr>
          <w:lang w:val="ru-RU"/>
        </w:rPr>
        <w:t>Цзячэня</w:t>
      </w:r>
      <w:proofErr w:type="spellEnd"/>
      <w:r w:rsidRPr="0008134E">
        <w:rPr>
          <w:lang w:val="ru-RU"/>
        </w:rPr>
        <w:t>,</w:t>
      </w:r>
      <w:r w:rsidR="00A04D1B" w:rsidRPr="0008134E">
        <w:rPr>
          <w:lang w:val="ru-RU"/>
        </w:rPr>
        <w:t xml:space="preserve"> а также </w:t>
      </w:r>
      <w:r w:rsidR="001C0683" w:rsidRPr="0008134E">
        <w:rPr>
          <w:lang w:val="ru-RU"/>
        </w:rPr>
        <w:t>культурная программа</w:t>
      </w:r>
      <w:r w:rsidR="0092426A" w:rsidRPr="0008134E">
        <w:rPr>
          <w:lang w:val="ru-RU"/>
        </w:rPr>
        <w:t>.</w:t>
      </w:r>
    </w:p>
    <w:p w14:paraId="09097445" w14:textId="77777777" w:rsidR="003D39DE" w:rsidRPr="002522ED" w:rsidRDefault="003D39DE" w:rsidP="002522ED">
      <w:pPr>
        <w:pStyle w:val="BodyText"/>
        <w:ind w:firstLine="0"/>
        <w:jc w:val="center"/>
        <w:rPr>
          <w:b/>
          <w:bCs/>
        </w:rPr>
      </w:pPr>
      <w:bookmarkStart w:id="125" w:name="_Toc152746213"/>
      <w:bookmarkStart w:id="126" w:name="_Hlk121909316"/>
      <w:bookmarkEnd w:id="124"/>
      <w:r w:rsidRPr="002522ED">
        <w:rPr>
          <w:b/>
          <w:bCs/>
        </w:rPr>
        <w:t>B.</w:t>
      </w:r>
      <w:r w:rsidRPr="002522ED">
        <w:rPr>
          <w:b/>
          <w:bCs/>
        </w:rPr>
        <w:tab/>
      </w:r>
      <w:proofErr w:type="spellStart"/>
      <w:r w:rsidR="001C0683" w:rsidRPr="002522ED">
        <w:rPr>
          <w:b/>
          <w:bCs/>
        </w:rPr>
        <w:t>Участники</w:t>
      </w:r>
      <w:proofErr w:type="spellEnd"/>
      <w:r w:rsidR="001C0683" w:rsidRPr="002522ED">
        <w:rPr>
          <w:b/>
          <w:bCs/>
        </w:rPr>
        <w:t xml:space="preserve"> </w:t>
      </w:r>
      <w:proofErr w:type="spellStart"/>
      <w:r w:rsidR="001C0683" w:rsidRPr="002522ED">
        <w:rPr>
          <w:b/>
          <w:bCs/>
        </w:rPr>
        <w:t>совещания</w:t>
      </w:r>
      <w:bookmarkEnd w:id="125"/>
      <w:proofErr w:type="spellEnd"/>
    </w:p>
    <w:p w14:paraId="09097446" w14:textId="77777777" w:rsidR="0008134E" w:rsidRPr="0008134E" w:rsidRDefault="001C0683" w:rsidP="0008134E">
      <w:pPr>
        <w:pStyle w:val="Para1"/>
        <w:rPr>
          <w:lang w:val="ru-RU"/>
        </w:rPr>
      </w:pPr>
      <w:r w:rsidRPr="0008134E">
        <w:rPr>
          <w:lang w:val="ru-RU"/>
        </w:rPr>
        <w:t xml:space="preserve">Участвовать в работе </w:t>
      </w:r>
      <w:r w:rsidR="00274F9F" w:rsidRPr="0008134E">
        <w:rPr>
          <w:lang w:val="ru-RU"/>
        </w:rPr>
        <w:t xml:space="preserve">второй </w:t>
      </w:r>
      <w:r w:rsidRPr="0008134E">
        <w:rPr>
          <w:lang w:val="ru-RU"/>
        </w:rPr>
        <w:t>части совещания были приглашены все государства. В совещании участвовали представители следующих Сторон Картахенского протокола:</w:t>
      </w:r>
      <w:r w:rsidR="00DB32E2">
        <w:rPr>
          <w:lang w:val="ru-RU"/>
        </w:rPr>
        <w:t xml:space="preserve"> </w:t>
      </w:r>
    </w:p>
    <w:p w14:paraId="09097447" w14:textId="77777777" w:rsidR="00F519D4" w:rsidRPr="00F517A5" w:rsidRDefault="00F519D4" w:rsidP="00F519D4">
      <w:pPr>
        <w:pStyle w:val="Para1"/>
        <w:numPr>
          <w:ilvl w:val="0"/>
          <w:numId w:val="0"/>
        </w:numPr>
      </w:pPr>
    </w:p>
    <w:p w14:paraId="09097448" w14:textId="77777777" w:rsidR="0008134E" w:rsidRPr="00F519D4" w:rsidRDefault="0008134E" w:rsidP="0008134E">
      <w:pPr>
        <w:pStyle w:val="Para1"/>
        <w:numPr>
          <w:ilvl w:val="0"/>
          <w:numId w:val="0"/>
        </w:numPr>
        <w:spacing w:before="0" w:after="0"/>
        <w:jc w:val="left"/>
        <w:rPr>
          <w:b/>
          <w:bCs/>
          <w:lang w:val="ru-RU"/>
        </w:rPr>
        <w:sectPr w:rsidR="0008134E" w:rsidRPr="00F519D4" w:rsidSect="00395CD1">
          <w:headerReference w:type="even" r:id="rId19"/>
          <w:headerReference w:type="default" r:id="rId20"/>
          <w:footnotePr>
            <w:numRestart w:val="eachSect"/>
          </w:footnotePr>
          <w:pgSz w:w="12240" w:h="15840"/>
          <w:pgMar w:top="1021" w:right="1440" w:bottom="1021" w:left="1440" w:header="459" w:footer="720" w:gutter="0"/>
          <w:cols w:space="708"/>
          <w:titlePg/>
          <w:docGrid w:linePitch="360"/>
        </w:sectPr>
      </w:pPr>
    </w:p>
    <w:p w14:paraId="0909744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lastRenderedPageBreak/>
        <w:t>Австрия</w:t>
      </w:r>
    </w:p>
    <w:p w14:paraId="0909744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Азербайджан</w:t>
      </w:r>
    </w:p>
    <w:p w14:paraId="0909744B" w14:textId="77777777" w:rsidR="0008134E" w:rsidRPr="0026710B" w:rsidRDefault="0008134E" w:rsidP="0008134E">
      <w:pPr>
        <w:pStyle w:val="Para1"/>
        <w:numPr>
          <w:ilvl w:val="0"/>
          <w:numId w:val="0"/>
        </w:numPr>
        <w:spacing w:before="0" w:after="0"/>
        <w:ind w:left="142" w:hanging="142"/>
        <w:jc w:val="left"/>
        <w:rPr>
          <w:vertAlign w:val="superscript"/>
          <w:lang w:val="fr-FR"/>
        </w:rPr>
      </w:pPr>
      <w:r w:rsidRPr="0008134E">
        <w:rPr>
          <w:lang w:val="ru-RU"/>
        </w:rPr>
        <w:t>Албания</w:t>
      </w:r>
      <w:r w:rsidR="0026710B">
        <w:rPr>
          <w:vertAlign w:val="superscript"/>
          <w:lang w:val="fr-FR"/>
        </w:rPr>
        <w:t>a</w:t>
      </w:r>
    </w:p>
    <w:p w14:paraId="0909744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Алжир</w:t>
      </w:r>
    </w:p>
    <w:p w14:paraId="0909744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Ангола</w:t>
      </w:r>
    </w:p>
    <w:p w14:paraId="0909744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Антигуа и Барбуда</w:t>
      </w:r>
    </w:p>
    <w:p w14:paraId="0909744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Армения</w:t>
      </w:r>
    </w:p>
    <w:p w14:paraId="09097450" w14:textId="77777777" w:rsidR="0008134E" w:rsidRPr="0026710B" w:rsidRDefault="0008134E" w:rsidP="0008134E">
      <w:pPr>
        <w:pStyle w:val="Para1"/>
        <w:numPr>
          <w:ilvl w:val="0"/>
          <w:numId w:val="0"/>
        </w:numPr>
        <w:spacing w:before="0" w:after="0"/>
        <w:ind w:left="142" w:hanging="142"/>
        <w:jc w:val="left"/>
        <w:rPr>
          <w:lang w:val="fr-FR"/>
        </w:rPr>
      </w:pPr>
      <w:r w:rsidRPr="0008134E">
        <w:rPr>
          <w:lang w:val="ru-RU"/>
        </w:rPr>
        <w:t xml:space="preserve">Багамские </w:t>
      </w:r>
      <w:r w:rsidR="00394658">
        <w:rPr>
          <w:lang w:val="ru-RU"/>
        </w:rPr>
        <w:t>О</w:t>
      </w:r>
      <w:r w:rsidRPr="0008134E">
        <w:rPr>
          <w:lang w:val="ru-RU"/>
        </w:rPr>
        <w:t>строва</w:t>
      </w:r>
      <w:r w:rsidR="0026710B">
        <w:rPr>
          <w:vertAlign w:val="superscript"/>
          <w:lang w:val="fr-FR"/>
        </w:rPr>
        <w:t>a</w:t>
      </w:r>
    </w:p>
    <w:p w14:paraId="0909745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Бангладеш</w:t>
      </w:r>
    </w:p>
    <w:p w14:paraId="0909745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Барбадос</w:t>
      </w:r>
    </w:p>
    <w:p w14:paraId="0909745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Бахрейн</w:t>
      </w:r>
      <w:r w:rsidR="0026710B">
        <w:rPr>
          <w:vertAlign w:val="superscript"/>
          <w:lang w:val="fr-FR"/>
        </w:rPr>
        <w:t>a</w:t>
      </w:r>
    </w:p>
    <w:p w14:paraId="0909745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Беларусь</w:t>
      </w:r>
    </w:p>
    <w:p w14:paraId="0909745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Белиз</w:t>
      </w:r>
      <w:r w:rsidR="0026710B">
        <w:rPr>
          <w:vertAlign w:val="superscript"/>
          <w:lang w:val="fr-FR"/>
        </w:rPr>
        <w:t>a</w:t>
      </w:r>
    </w:p>
    <w:p w14:paraId="0909745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Бельгия</w:t>
      </w:r>
    </w:p>
    <w:p w14:paraId="0909745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Бенин</w:t>
      </w:r>
    </w:p>
    <w:p w14:paraId="0909745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Болгария</w:t>
      </w:r>
    </w:p>
    <w:p w14:paraId="0909745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Боливия (Многонациональное государство)</w:t>
      </w:r>
      <w:r w:rsidR="0026710B">
        <w:rPr>
          <w:vertAlign w:val="superscript"/>
          <w:lang w:val="fr-FR"/>
        </w:rPr>
        <w:t>a</w:t>
      </w:r>
    </w:p>
    <w:p w14:paraId="0909745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Босния и Герцеговина</w:t>
      </w:r>
    </w:p>
    <w:p w14:paraId="0909745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Ботсвана</w:t>
      </w:r>
    </w:p>
    <w:p w14:paraId="0909745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Бразилия</w:t>
      </w:r>
    </w:p>
    <w:p w14:paraId="0909745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Буркина-Фасо</w:t>
      </w:r>
    </w:p>
    <w:p w14:paraId="0909745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Бурунди</w:t>
      </w:r>
    </w:p>
    <w:p w14:paraId="0909745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Бутан</w:t>
      </w:r>
    </w:p>
    <w:p w14:paraId="0909746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Венгрия</w:t>
      </w:r>
    </w:p>
    <w:p w14:paraId="0909746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Венесуэла (Боливарианская Республика)</w:t>
      </w:r>
    </w:p>
    <w:p w14:paraId="0909746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Вьетнам</w:t>
      </w:r>
      <w:r w:rsidR="00D749AE">
        <w:rPr>
          <w:vertAlign w:val="superscript"/>
          <w:lang w:val="fr-FR"/>
        </w:rPr>
        <w:t>a</w:t>
      </w:r>
    </w:p>
    <w:p w14:paraId="0909746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Габон</w:t>
      </w:r>
    </w:p>
    <w:p w14:paraId="0909746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Гайана</w:t>
      </w:r>
      <w:r w:rsidR="0026710B">
        <w:rPr>
          <w:vertAlign w:val="superscript"/>
          <w:lang w:val="fr-FR"/>
        </w:rPr>
        <w:t>a</w:t>
      </w:r>
    </w:p>
    <w:p w14:paraId="0909746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Гамбия</w:t>
      </w:r>
    </w:p>
    <w:p w14:paraId="0909746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Гана</w:t>
      </w:r>
    </w:p>
    <w:p w14:paraId="0909746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Гватемала</w:t>
      </w:r>
    </w:p>
    <w:p w14:paraId="0909746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Гвинея</w:t>
      </w:r>
      <w:r w:rsidR="0026710B">
        <w:rPr>
          <w:vertAlign w:val="superscript"/>
          <w:lang w:val="fr-FR"/>
        </w:rPr>
        <w:t>a</w:t>
      </w:r>
    </w:p>
    <w:p w14:paraId="0909746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Гвинея-Бисау</w:t>
      </w:r>
    </w:p>
    <w:p w14:paraId="0909746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Германия</w:t>
      </w:r>
    </w:p>
    <w:p w14:paraId="0909746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Гондурас</w:t>
      </w:r>
      <w:r w:rsidR="0026710B">
        <w:rPr>
          <w:vertAlign w:val="superscript"/>
          <w:lang w:val="fr-FR"/>
        </w:rPr>
        <w:t>a</w:t>
      </w:r>
    </w:p>
    <w:p w14:paraId="0909746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Государство Палестина</w:t>
      </w:r>
    </w:p>
    <w:p w14:paraId="0909746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Гренада</w:t>
      </w:r>
    </w:p>
    <w:p w14:paraId="0909746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Греция</w:t>
      </w:r>
    </w:p>
    <w:p w14:paraId="0909746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Грузия</w:t>
      </w:r>
    </w:p>
    <w:p w14:paraId="0909747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Дания</w:t>
      </w:r>
    </w:p>
    <w:p w14:paraId="0909747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Демократическая Республика Конго</w:t>
      </w:r>
    </w:p>
    <w:p w14:paraId="0909747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Джибути</w:t>
      </w:r>
    </w:p>
    <w:p w14:paraId="0909747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Джордан</w:t>
      </w:r>
    </w:p>
    <w:p w14:paraId="0909747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Доминика</w:t>
      </w:r>
      <w:r w:rsidR="0026710B">
        <w:rPr>
          <w:vertAlign w:val="superscript"/>
          <w:lang w:val="fr-FR"/>
        </w:rPr>
        <w:t>a</w:t>
      </w:r>
    </w:p>
    <w:p w14:paraId="0909747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Доминиканская Республика</w:t>
      </w:r>
    </w:p>
    <w:p w14:paraId="0909747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Европейский </w:t>
      </w:r>
      <w:r w:rsidR="00394658">
        <w:rPr>
          <w:lang w:val="ru-RU"/>
        </w:rPr>
        <w:t>с</w:t>
      </w:r>
      <w:r w:rsidRPr="0008134E">
        <w:rPr>
          <w:lang w:val="ru-RU"/>
        </w:rPr>
        <w:t>оюз</w:t>
      </w:r>
    </w:p>
    <w:p w14:paraId="0909747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Египет</w:t>
      </w:r>
    </w:p>
    <w:p w14:paraId="0909747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Замбия</w:t>
      </w:r>
    </w:p>
    <w:p w14:paraId="09097479" w14:textId="77777777" w:rsidR="0008134E" w:rsidRPr="0008134E" w:rsidRDefault="0008134E" w:rsidP="0008134E">
      <w:pPr>
        <w:pStyle w:val="Para1"/>
        <w:numPr>
          <w:ilvl w:val="0"/>
          <w:numId w:val="0"/>
        </w:numPr>
        <w:spacing w:before="0" w:after="0"/>
        <w:ind w:left="142" w:hanging="142"/>
        <w:rPr>
          <w:lang w:val="ru-RU"/>
        </w:rPr>
      </w:pPr>
      <w:r w:rsidRPr="0008134E">
        <w:rPr>
          <w:lang w:val="ru-RU"/>
        </w:rPr>
        <w:t>Зимбабве</w:t>
      </w:r>
    </w:p>
    <w:p w14:paraId="0909747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Йемен</w:t>
      </w:r>
    </w:p>
    <w:p w14:paraId="0909747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Израиль</w:t>
      </w:r>
      <w:r w:rsidR="0026710B">
        <w:rPr>
          <w:vertAlign w:val="superscript"/>
          <w:lang w:val="fr-FR"/>
        </w:rPr>
        <w:t>a</w:t>
      </w:r>
    </w:p>
    <w:p w14:paraId="0909747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Индия</w:t>
      </w:r>
    </w:p>
    <w:p w14:paraId="0909747D" w14:textId="77777777" w:rsidR="0008134E" w:rsidRDefault="0008134E" w:rsidP="0008134E">
      <w:pPr>
        <w:pStyle w:val="Para1"/>
        <w:numPr>
          <w:ilvl w:val="0"/>
          <w:numId w:val="0"/>
        </w:numPr>
        <w:spacing w:before="0" w:after="0"/>
        <w:ind w:left="142" w:hanging="142"/>
        <w:jc w:val="left"/>
        <w:rPr>
          <w:lang w:val="ru-RU"/>
        </w:rPr>
      </w:pPr>
      <w:r w:rsidRPr="0008134E">
        <w:rPr>
          <w:lang w:val="ru-RU"/>
        </w:rPr>
        <w:t>Индонезия</w:t>
      </w:r>
    </w:p>
    <w:p w14:paraId="0909747E" w14:textId="77777777" w:rsidR="00394658" w:rsidRPr="0008134E" w:rsidRDefault="00394658" w:rsidP="0008134E">
      <w:pPr>
        <w:pStyle w:val="Para1"/>
        <w:numPr>
          <w:ilvl w:val="0"/>
          <w:numId w:val="0"/>
        </w:numPr>
        <w:spacing w:before="0" w:after="0"/>
        <w:ind w:left="142" w:hanging="142"/>
        <w:jc w:val="left"/>
        <w:rPr>
          <w:lang w:val="ru-RU"/>
        </w:rPr>
      </w:pPr>
      <w:r>
        <w:rPr>
          <w:lang w:val="ru-RU"/>
        </w:rPr>
        <w:t>Ирак</w:t>
      </w:r>
      <w:r w:rsidR="0026710B">
        <w:rPr>
          <w:vertAlign w:val="superscript"/>
          <w:lang w:val="fr-FR"/>
        </w:rPr>
        <w:t>a</w:t>
      </w:r>
    </w:p>
    <w:p w14:paraId="0909747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Иран (Исламская Республика)</w:t>
      </w:r>
    </w:p>
    <w:p w14:paraId="0909748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Ирландия</w:t>
      </w:r>
    </w:p>
    <w:p w14:paraId="0909748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Испания</w:t>
      </w:r>
    </w:p>
    <w:p w14:paraId="0909748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Италия</w:t>
      </w:r>
    </w:p>
    <w:p w14:paraId="0909748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Кабо-Верде</w:t>
      </w:r>
    </w:p>
    <w:p w14:paraId="0909748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Казахстан</w:t>
      </w:r>
      <w:r w:rsidR="0026710B">
        <w:rPr>
          <w:vertAlign w:val="superscript"/>
          <w:lang w:val="fr-FR"/>
        </w:rPr>
        <w:t>a</w:t>
      </w:r>
    </w:p>
    <w:p w14:paraId="0909748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Камбоджа</w:t>
      </w:r>
    </w:p>
    <w:p w14:paraId="0909748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Камерун</w:t>
      </w:r>
    </w:p>
    <w:p w14:paraId="0909748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Катар</w:t>
      </w:r>
    </w:p>
    <w:p w14:paraId="0909748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Кения</w:t>
      </w:r>
    </w:p>
    <w:p w14:paraId="0909748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Кипр</w:t>
      </w:r>
      <w:r w:rsidR="0026710B">
        <w:rPr>
          <w:vertAlign w:val="superscript"/>
          <w:lang w:val="fr-FR"/>
        </w:rPr>
        <w:t>a</w:t>
      </w:r>
    </w:p>
    <w:p w14:paraId="0909748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Кирибати</w:t>
      </w:r>
    </w:p>
    <w:p w14:paraId="0909748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Китай</w:t>
      </w:r>
    </w:p>
    <w:p w14:paraId="0909748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Колумбия</w:t>
      </w:r>
    </w:p>
    <w:p w14:paraId="0909748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Коморские </w:t>
      </w:r>
      <w:r w:rsidR="00917CE2">
        <w:rPr>
          <w:lang w:val="ru-RU"/>
        </w:rPr>
        <w:t>О</w:t>
      </w:r>
      <w:r w:rsidRPr="0008134E">
        <w:rPr>
          <w:lang w:val="ru-RU"/>
        </w:rPr>
        <w:t>строва</w:t>
      </w:r>
    </w:p>
    <w:p w14:paraId="0909748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Конго</w:t>
      </w:r>
      <w:r w:rsidR="0026710B">
        <w:rPr>
          <w:vertAlign w:val="superscript"/>
          <w:lang w:val="fr-FR"/>
        </w:rPr>
        <w:t>a</w:t>
      </w:r>
    </w:p>
    <w:p w14:paraId="0909748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Корейская Народно-Демократическая Республика</w:t>
      </w:r>
      <w:r w:rsidR="0026710B">
        <w:rPr>
          <w:vertAlign w:val="superscript"/>
          <w:lang w:val="fr-FR"/>
        </w:rPr>
        <w:t>a</w:t>
      </w:r>
    </w:p>
    <w:p w14:paraId="0909749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Коста-Рика</w:t>
      </w:r>
    </w:p>
    <w:p w14:paraId="0909749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Кот-д'Ивуар</w:t>
      </w:r>
    </w:p>
    <w:p w14:paraId="0909749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Куба</w:t>
      </w:r>
    </w:p>
    <w:p w14:paraId="0909749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Кувейт </w:t>
      </w:r>
    </w:p>
    <w:p w14:paraId="0909749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Кыргызстан</w:t>
      </w:r>
      <w:r w:rsidR="0026710B">
        <w:rPr>
          <w:vertAlign w:val="superscript"/>
          <w:lang w:val="fr-FR"/>
        </w:rPr>
        <w:t>a</w:t>
      </w:r>
    </w:p>
    <w:p w14:paraId="0909749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Лаосская Народно-Демократическая Республика</w:t>
      </w:r>
      <w:r w:rsidR="0026710B">
        <w:rPr>
          <w:vertAlign w:val="superscript"/>
          <w:lang w:val="fr-FR"/>
        </w:rPr>
        <w:t>a</w:t>
      </w:r>
    </w:p>
    <w:p w14:paraId="0909749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Латвия</w:t>
      </w:r>
    </w:p>
    <w:p w14:paraId="0909749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Лесото</w:t>
      </w:r>
    </w:p>
    <w:p w14:paraId="0909749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Либерия</w:t>
      </w:r>
    </w:p>
    <w:p w14:paraId="0909749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Ливан</w:t>
      </w:r>
      <w:r w:rsidR="0026710B">
        <w:rPr>
          <w:vertAlign w:val="superscript"/>
          <w:lang w:val="fr-FR"/>
        </w:rPr>
        <w:t>a</w:t>
      </w:r>
    </w:p>
    <w:p w14:paraId="0909749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Ливия</w:t>
      </w:r>
      <w:r w:rsidR="0026710B">
        <w:rPr>
          <w:vertAlign w:val="superscript"/>
          <w:lang w:val="fr-FR"/>
        </w:rPr>
        <w:t>a</w:t>
      </w:r>
    </w:p>
    <w:p w14:paraId="0909749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Литва</w:t>
      </w:r>
    </w:p>
    <w:p w14:paraId="0909749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Люксембург</w:t>
      </w:r>
    </w:p>
    <w:p w14:paraId="0909749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Маврикий</w:t>
      </w:r>
    </w:p>
    <w:p w14:paraId="0909749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Мавритания</w:t>
      </w:r>
    </w:p>
    <w:p w14:paraId="0909749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Мадагаскар</w:t>
      </w:r>
    </w:p>
    <w:p w14:paraId="090974A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Малави</w:t>
      </w:r>
    </w:p>
    <w:p w14:paraId="090974A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Малайзия</w:t>
      </w:r>
    </w:p>
    <w:p w14:paraId="090974A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Мали</w:t>
      </w:r>
    </w:p>
    <w:p w14:paraId="090974A3" w14:textId="77777777" w:rsidR="0008134E" w:rsidRPr="0008134E" w:rsidRDefault="00394658" w:rsidP="0008134E">
      <w:pPr>
        <w:pStyle w:val="Para1"/>
        <w:numPr>
          <w:ilvl w:val="0"/>
          <w:numId w:val="0"/>
        </w:numPr>
        <w:spacing w:before="0" w:after="0"/>
        <w:ind w:left="142" w:hanging="142"/>
        <w:jc w:val="left"/>
        <w:rPr>
          <w:lang w:val="ru-RU"/>
        </w:rPr>
      </w:pPr>
      <w:r w:rsidRPr="0008134E">
        <w:rPr>
          <w:lang w:val="ru-RU"/>
        </w:rPr>
        <w:t>Мальдив</w:t>
      </w:r>
      <w:r>
        <w:rPr>
          <w:lang w:val="ru-RU"/>
        </w:rPr>
        <w:t>ские Острова</w:t>
      </w:r>
    </w:p>
    <w:p w14:paraId="090974A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Мальта</w:t>
      </w:r>
      <w:r w:rsidR="0026710B">
        <w:rPr>
          <w:vertAlign w:val="superscript"/>
          <w:lang w:val="fr-FR"/>
        </w:rPr>
        <w:t>a</w:t>
      </w:r>
    </w:p>
    <w:p w14:paraId="090974A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Марокко</w:t>
      </w:r>
    </w:p>
    <w:p w14:paraId="090974A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Маршалловы </w:t>
      </w:r>
      <w:r w:rsidR="00394658">
        <w:rPr>
          <w:lang w:val="ru-RU"/>
        </w:rPr>
        <w:t>О</w:t>
      </w:r>
      <w:r w:rsidRPr="0008134E">
        <w:rPr>
          <w:lang w:val="ru-RU"/>
        </w:rPr>
        <w:t>строва</w:t>
      </w:r>
    </w:p>
    <w:p w14:paraId="090974A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Мексика</w:t>
      </w:r>
    </w:p>
    <w:p w14:paraId="090974A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Мозамбик</w:t>
      </w:r>
    </w:p>
    <w:p w14:paraId="090974A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Монголия</w:t>
      </w:r>
      <w:r w:rsidR="0026710B">
        <w:rPr>
          <w:vertAlign w:val="superscript"/>
          <w:lang w:val="fr-FR"/>
        </w:rPr>
        <w:t>a</w:t>
      </w:r>
    </w:p>
    <w:p w14:paraId="090974A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Намибия</w:t>
      </w:r>
    </w:p>
    <w:p w14:paraId="090974A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Науру</w:t>
      </w:r>
      <w:r w:rsidR="0026710B">
        <w:rPr>
          <w:vertAlign w:val="superscript"/>
          <w:lang w:val="fr-FR"/>
        </w:rPr>
        <w:t>a</w:t>
      </w:r>
    </w:p>
    <w:p w14:paraId="090974A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Нигер</w:t>
      </w:r>
    </w:p>
    <w:p w14:paraId="090974A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Нигерия</w:t>
      </w:r>
    </w:p>
    <w:p w14:paraId="090974A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Нидерланды</w:t>
      </w:r>
      <w:r w:rsidR="00394658">
        <w:rPr>
          <w:lang w:val="ru-RU"/>
        </w:rPr>
        <w:t xml:space="preserve"> (</w:t>
      </w:r>
      <w:r w:rsidR="00394658" w:rsidRPr="00394658">
        <w:rPr>
          <w:lang w:val="ru-RU"/>
        </w:rPr>
        <w:t>Королевство</w:t>
      </w:r>
      <w:r w:rsidR="00394658">
        <w:rPr>
          <w:lang w:val="ru-RU"/>
        </w:rPr>
        <w:t>)</w:t>
      </w:r>
    </w:p>
    <w:p w14:paraId="090974A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Никарагуа</w:t>
      </w:r>
    </w:p>
    <w:p w14:paraId="090974B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Ниуэ</w:t>
      </w:r>
      <w:r w:rsidR="0026710B">
        <w:rPr>
          <w:vertAlign w:val="superscript"/>
          <w:lang w:val="fr-FR"/>
        </w:rPr>
        <w:t>a</w:t>
      </w:r>
    </w:p>
    <w:p w14:paraId="090974B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Новая Зеландия</w:t>
      </w:r>
    </w:p>
    <w:p w14:paraId="090974B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Норвегия</w:t>
      </w:r>
    </w:p>
    <w:p w14:paraId="090974B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Объединенная Республика Танзания</w:t>
      </w:r>
    </w:p>
    <w:p w14:paraId="090974B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Объединенные Арабские Эмираты</w:t>
      </w:r>
    </w:p>
    <w:p w14:paraId="090974B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Оман</w:t>
      </w:r>
    </w:p>
    <w:p w14:paraId="090974B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Пакистан</w:t>
      </w:r>
    </w:p>
    <w:p w14:paraId="090974B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Палау</w:t>
      </w:r>
      <w:r w:rsidR="0026710B">
        <w:rPr>
          <w:vertAlign w:val="superscript"/>
          <w:lang w:val="fr-FR"/>
        </w:rPr>
        <w:t>a</w:t>
      </w:r>
    </w:p>
    <w:p w14:paraId="090974B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Панама</w:t>
      </w:r>
      <w:r w:rsidR="0026710B">
        <w:rPr>
          <w:vertAlign w:val="superscript"/>
          <w:lang w:val="fr-FR"/>
        </w:rPr>
        <w:t>a</w:t>
      </w:r>
    </w:p>
    <w:p w14:paraId="090974B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Папуа-Новая Гвинея</w:t>
      </w:r>
      <w:r w:rsidR="0026710B">
        <w:rPr>
          <w:vertAlign w:val="superscript"/>
          <w:lang w:val="fr-FR"/>
        </w:rPr>
        <w:t>a</w:t>
      </w:r>
    </w:p>
    <w:p w14:paraId="090974B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Парагвай</w:t>
      </w:r>
      <w:r w:rsidR="0026710B">
        <w:rPr>
          <w:vertAlign w:val="superscript"/>
          <w:lang w:val="fr-FR"/>
        </w:rPr>
        <w:t>a</w:t>
      </w:r>
    </w:p>
    <w:p w14:paraId="090974B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Перу</w:t>
      </w:r>
    </w:p>
    <w:p w14:paraId="090974B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Польша</w:t>
      </w:r>
      <w:r w:rsidR="0026710B">
        <w:rPr>
          <w:vertAlign w:val="superscript"/>
          <w:lang w:val="fr-FR"/>
        </w:rPr>
        <w:t>a</w:t>
      </w:r>
    </w:p>
    <w:p w14:paraId="090974B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Португалия</w:t>
      </w:r>
    </w:p>
    <w:p w14:paraId="090974B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Республика Корея</w:t>
      </w:r>
    </w:p>
    <w:p w14:paraId="090974B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Республика Молдова</w:t>
      </w:r>
    </w:p>
    <w:p w14:paraId="090974C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Руанда</w:t>
      </w:r>
    </w:p>
    <w:p w14:paraId="090974C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Румыния</w:t>
      </w:r>
    </w:p>
    <w:p w14:paraId="090974C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Сальвадор</w:t>
      </w:r>
      <w:r w:rsidR="0026710B">
        <w:rPr>
          <w:vertAlign w:val="superscript"/>
          <w:lang w:val="fr-FR"/>
        </w:rPr>
        <w:t>a</w:t>
      </w:r>
    </w:p>
    <w:p w14:paraId="090974C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Самоа</w:t>
      </w:r>
      <w:r w:rsidR="0026710B">
        <w:rPr>
          <w:vertAlign w:val="superscript"/>
          <w:lang w:val="fr-FR"/>
        </w:rPr>
        <w:t>a</w:t>
      </w:r>
    </w:p>
    <w:p w14:paraId="090974C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Саудовская Аравия</w:t>
      </w:r>
    </w:p>
    <w:p w14:paraId="090974C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Северная Македония</w:t>
      </w:r>
      <w:r w:rsidR="0026710B">
        <w:rPr>
          <w:vertAlign w:val="superscript"/>
          <w:lang w:val="fr-FR"/>
        </w:rPr>
        <w:t>a</w:t>
      </w:r>
    </w:p>
    <w:p w14:paraId="090974C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Сейшельские </w:t>
      </w:r>
      <w:r w:rsidR="00394658">
        <w:rPr>
          <w:lang w:val="ru-RU"/>
        </w:rPr>
        <w:t>О</w:t>
      </w:r>
      <w:r w:rsidRPr="0008134E">
        <w:rPr>
          <w:lang w:val="ru-RU"/>
        </w:rPr>
        <w:t>строва</w:t>
      </w:r>
    </w:p>
    <w:p w14:paraId="090974C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Сенегал</w:t>
      </w:r>
    </w:p>
    <w:p w14:paraId="090974C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Сент-Винсент и Гренадины</w:t>
      </w:r>
      <w:r w:rsidR="0026710B">
        <w:rPr>
          <w:vertAlign w:val="superscript"/>
          <w:lang w:val="fr-FR"/>
        </w:rPr>
        <w:t>a</w:t>
      </w:r>
    </w:p>
    <w:p w14:paraId="090974C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Сент-Китс и Невис</w:t>
      </w:r>
    </w:p>
    <w:p w14:paraId="090974C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Сент-Люсия</w:t>
      </w:r>
    </w:p>
    <w:p w14:paraId="090974C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Сербия</w:t>
      </w:r>
      <w:r w:rsidR="0026710B">
        <w:rPr>
          <w:vertAlign w:val="superscript"/>
          <w:lang w:val="fr-FR"/>
        </w:rPr>
        <w:t>a</w:t>
      </w:r>
    </w:p>
    <w:p w14:paraId="090974C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Сирийская Арабская Республика</w:t>
      </w:r>
    </w:p>
    <w:p w14:paraId="090974C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Словакия</w:t>
      </w:r>
    </w:p>
    <w:p w14:paraId="090974C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Словения</w:t>
      </w:r>
    </w:p>
    <w:p w14:paraId="090974C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Соединенное Королевство Великобритании и Северной Ирландии</w:t>
      </w:r>
    </w:p>
    <w:p w14:paraId="090974D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Соломоновы </w:t>
      </w:r>
      <w:r w:rsidR="00394658">
        <w:rPr>
          <w:lang w:val="ru-RU"/>
        </w:rPr>
        <w:t>О</w:t>
      </w:r>
      <w:r w:rsidRPr="0008134E">
        <w:rPr>
          <w:lang w:val="ru-RU"/>
        </w:rPr>
        <w:t>строва</w:t>
      </w:r>
      <w:r w:rsidR="0026710B">
        <w:rPr>
          <w:vertAlign w:val="superscript"/>
          <w:lang w:val="fr-FR"/>
        </w:rPr>
        <w:t>a</w:t>
      </w:r>
    </w:p>
    <w:p w14:paraId="090974D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Сомали</w:t>
      </w:r>
    </w:p>
    <w:p w14:paraId="090974D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Судан</w:t>
      </w:r>
    </w:p>
    <w:p w14:paraId="090974D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Суринам</w:t>
      </w:r>
      <w:r w:rsidR="00D749AE">
        <w:rPr>
          <w:vertAlign w:val="superscript"/>
          <w:lang w:val="fr-FR"/>
        </w:rPr>
        <w:t>a</w:t>
      </w:r>
    </w:p>
    <w:p w14:paraId="090974D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Сьерра-Леоне</w:t>
      </w:r>
    </w:p>
    <w:p w14:paraId="090974D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Таджикистан</w:t>
      </w:r>
    </w:p>
    <w:p w14:paraId="090974D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Таиланд</w:t>
      </w:r>
    </w:p>
    <w:p w14:paraId="090974D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Тимор-Лешти</w:t>
      </w:r>
      <w:r w:rsidR="00D749AE">
        <w:rPr>
          <w:vertAlign w:val="superscript"/>
          <w:lang w:val="fr-FR"/>
        </w:rPr>
        <w:t>a</w:t>
      </w:r>
    </w:p>
    <w:p w14:paraId="090974D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Того</w:t>
      </w:r>
    </w:p>
    <w:p w14:paraId="090974D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Тонга</w:t>
      </w:r>
    </w:p>
    <w:p w14:paraId="090974D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Тринидад и Тобаго</w:t>
      </w:r>
    </w:p>
    <w:p w14:paraId="090974D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Тувалу</w:t>
      </w:r>
    </w:p>
    <w:p w14:paraId="090974D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Тунис</w:t>
      </w:r>
    </w:p>
    <w:p w14:paraId="090974D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lastRenderedPageBreak/>
        <w:t xml:space="preserve">Туркменистан </w:t>
      </w:r>
    </w:p>
    <w:p w14:paraId="090974D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Турция</w:t>
      </w:r>
    </w:p>
    <w:p w14:paraId="090974D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Уганда</w:t>
      </w:r>
    </w:p>
    <w:p w14:paraId="090974E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Узбекистан</w:t>
      </w:r>
      <w:r w:rsidR="00D749AE">
        <w:rPr>
          <w:vertAlign w:val="superscript"/>
          <w:lang w:val="fr-FR"/>
        </w:rPr>
        <w:t>a</w:t>
      </w:r>
    </w:p>
    <w:p w14:paraId="090974E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Украина</w:t>
      </w:r>
    </w:p>
    <w:p w14:paraId="090974E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Уругвай</w:t>
      </w:r>
    </w:p>
    <w:p w14:paraId="090974E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Фиджи</w:t>
      </w:r>
    </w:p>
    <w:p w14:paraId="090974E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Филиппины</w:t>
      </w:r>
    </w:p>
    <w:p w14:paraId="090974E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Финляндия</w:t>
      </w:r>
    </w:p>
    <w:p w14:paraId="090974E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Франция</w:t>
      </w:r>
    </w:p>
    <w:p w14:paraId="090974E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Хорватия</w:t>
      </w:r>
    </w:p>
    <w:p w14:paraId="090974E8" w14:textId="77777777" w:rsidR="0008134E" w:rsidRPr="0008134E" w:rsidRDefault="0008134E" w:rsidP="0008134E">
      <w:pPr>
        <w:pStyle w:val="Para1"/>
        <w:numPr>
          <w:ilvl w:val="0"/>
          <w:numId w:val="0"/>
        </w:numPr>
        <w:spacing w:before="0" w:after="0"/>
        <w:jc w:val="left"/>
        <w:rPr>
          <w:lang w:val="ru-RU"/>
        </w:rPr>
      </w:pPr>
      <w:r w:rsidRPr="0008134E">
        <w:rPr>
          <w:lang w:val="ru-RU"/>
        </w:rPr>
        <w:t xml:space="preserve">Центральноафриканская Республика </w:t>
      </w:r>
    </w:p>
    <w:p w14:paraId="090974E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Чад</w:t>
      </w:r>
    </w:p>
    <w:p w14:paraId="090974EA" w14:textId="77777777" w:rsidR="00394658" w:rsidRDefault="00394658" w:rsidP="0008134E">
      <w:pPr>
        <w:pStyle w:val="Para1"/>
        <w:numPr>
          <w:ilvl w:val="0"/>
          <w:numId w:val="0"/>
        </w:numPr>
        <w:spacing w:before="0" w:after="0"/>
        <w:ind w:left="142" w:hanging="142"/>
        <w:jc w:val="left"/>
        <w:rPr>
          <w:lang w:val="ru-RU"/>
        </w:rPr>
      </w:pPr>
      <w:r w:rsidRPr="00394658">
        <w:rPr>
          <w:lang w:val="ru-RU"/>
        </w:rPr>
        <w:t>Черногория</w:t>
      </w:r>
      <w:r w:rsidR="00D749AE" w:rsidRPr="00F517A5">
        <w:rPr>
          <w:vertAlign w:val="superscript"/>
        </w:rPr>
        <w:t>b</w:t>
      </w:r>
    </w:p>
    <w:p w14:paraId="090974E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Чехия</w:t>
      </w:r>
    </w:p>
    <w:p w14:paraId="090974E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Швейцария</w:t>
      </w:r>
    </w:p>
    <w:p w14:paraId="090974E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Швеция</w:t>
      </w:r>
    </w:p>
    <w:p w14:paraId="090974E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Шри-Ланка</w:t>
      </w:r>
    </w:p>
    <w:p w14:paraId="090974E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Эквадор</w:t>
      </w:r>
      <w:r w:rsidR="0026710B">
        <w:rPr>
          <w:vertAlign w:val="superscript"/>
          <w:lang w:val="fr-FR"/>
        </w:rPr>
        <w:t>a</w:t>
      </w:r>
    </w:p>
    <w:p w14:paraId="090974F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Эритрея</w:t>
      </w:r>
    </w:p>
    <w:p w14:paraId="090974F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Эсватини</w:t>
      </w:r>
    </w:p>
    <w:p w14:paraId="090974F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Эстония</w:t>
      </w:r>
    </w:p>
    <w:p w14:paraId="090974F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Эфиопия</w:t>
      </w:r>
    </w:p>
    <w:p w14:paraId="090974F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Южная Африка</w:t>
      </w:r>
    </w:p>
    <w:p w14:paraId="090974F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Ямайка</w:t>
      </w:r>
    </w:p>
    <w:p w14:paraId="090974F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Япония</w:t>
      </w:r>
    </w:p>
    <w:p w14:paraId="090974F7" w14:textId="77777777" w:rsidR="0008134E" w:rsidRDefault="0008134E" w:rsidP="0008134E">
      <w:pPr>
        <w:pStyle w:val="Para1"/>
        <w:numPr>
          <w:ilvl w:val="0"/>
          <w:numId w:val="0"/>
        </w:numPr>
        <w:rPr>
          <w:lang w:val="fr-FR"/>
        </w:rPr>
      </w:pPr>
    </w:p>
    <w:p w14:paraId="090974F8" w14:textId="77777777" w:rsidR="00F519D4" w:rsidRPr="00F519D4" w:rsidRDefault="00F519D4" w:rsidP="0008134E">
      <w:pPr>
        <w:pStyle w:val="Para1"/>
        <w:numPr>
          <w:ilvl w:val="0"/>
          <w:numId w:val="0"/>
        </w:numPr>
        <w:rPr>
          <w:lang w:val="fr-FR"/>
        </w:rPr>
        <w:sectPr w:rsidR="00F519D4" w:rsidRPr="00F519D4" w:rsidSect="0026710B">
          <w:footnotePr>
            <w:numRestart w:val="eachSect"/>
          </w:footnotePr>
          <w:type w:val="continuous"/>
          <w:pgSz w:w="12240" w:h="15840"/>
          <w:pgMar w:top="1021" w:right="1325" w:bottom="1021" w:left="1440" w:header="459" w:footer="720" w:gutter="0"/>
          <w:cols w:num="3" w:space="708"/>
          <w:titlePg/>
          <w:docGrid w:linePitch="360"/>
        </w:sectPr>
      </w:pPr>
    </w:p>
    <w:p w14:paraId="090974F9" w14:textId="77777777" w:rsidR="0008134E" w:rsidRDefault="0008134E" w:rsidP="0008134E">
      <w:pPr>
        <w:pStyle w:val="Para1"/>
        <w:numPr>
          <w:ilvl w:val="0"/>
          <w:numId w:val="0"/>
        </w:numPr>
        <w:rPr>
          <w:lang w:val="ru-RU"/>
        </w:rPr>
      </w:pPr>
    </w:p>
    <w:p w14:paraId="090974FA" w14:textId="77777777" w:rsidR="00DB32E2" w:rsidRPr="00840C7F" w:rsidRDefault="00DB32E2" w:rsidP="0008134E">
      <w:pPr>
        <w:pStyle w:val="Para1"/>
        <w:numPr>
          <w:ilvl w:val="0"/>
          <w:numId w:val="0"/>
        </w:numPr>
        <w:rPr>
          <w:sz w:val="18"/>
          <w:szCs w:val="18"/>
          <w:lang w:val="ru-RU"/>
        </w:rPr>
      </w:pPr>
      <w:r w:rsidRPr="00DB32E2">
        <w:rPr>
          <w:i/>
          <w:iCs/>
          <w:sz w:val="18"/>
          <w:lang w:val="ru-RU"/>
        </w:rPr>
        <w:t>Примечание</w:t>
      </w:r>
      <w:r w:rsidRPr="00DB32E2">
        <w:rPr>
          <w:sz w:val="18"/>
          <w:lang w:val="ru-RU"/>
        </w:rPr>
        <w:t xml:space="preserve">: Стороны с </w:t>
      </w:r>
      <w:r w:rsidR="00840C7F">
        <w:rPr>
          <w:sz w:val="18"/>
          <w:lang w:val="ru-RU"/>
        </w:rPr>
        <w:t>отметкой</w:t>
      </w:r>
      <w:r w:rsidRPr="00DB32E2">
        <w:rPr>
          <w:sz w:val="18"/>
          <w:lang w:val="ru-RU"/>
        </w:rPr>
        <w:t xml:space="preserve"> «</w:t>
      </w:r>
      <w:r w:rsidR="0026710B">
        <w:rPr>
          <w:sz w:val="18"/>
          <w:lang w:val="ru-RU"/>
        </w:rPr>
        <w:t>а</w:t>
      </w:r>
      <w:r w:rsidRPr="00DB32E2">
        <w:rPr>
          <w:sz w:val="18"/>
          <w:lang w:val="ru-RU"/>
        </w:rPr>
        <w:t xml:space="preserve">» были представлены только на второй части совещания; </w:t>
      </w:r>
      <w:r w:rsidR="00394658">
        <w:rPr>
          <w:sz w:val="18"/>
          <w:lang w:val="ru-RU"/>
        </w:rPr>
        <w:t>С</w:t>
      </w:r>
      <w:r w:rsidRPr="00DB32E2">
        <w:rPr>
          <w:sz w:val="18"/>
          <w:lang w:val="ru-RU"/>
        </w:rPr>
        <w:t xml:space="preserve">тороны с </w:t>
      </w:r>
      <w:r w:rsidR="00840C7F">
        <w:rPr>
          <w:sz w:val="18"/>
          <w:lang w:val="ru-RU"/>
        </w:rPr>
        <w:t>отметкой</w:t>
      </w:r>
      <w:r w:rsidRPr="00DB32E2">
        <w:rPr>
          <w:sz w:val="18"/>
          <w:lang w:val="ru-RU"/>
        </w:rPr>
        <w:t xml:space="preserve"> «</w:t>
      </w:r>
      <w:r w:rsidR="0026710B">
        <w:rPr>
          <w:sz w:val="18"/>
          <w:lang w:val="fr-FR"/>
        </w:rPr>
        <w:t>b</w:t>
      </w:r>
      <w:r w:rsidRPr="00DB32E2">
        <w:rPr>
          <w:sz w:val="18"/>
          <w:lang w:val="ru-RU"/>
        </w:rPr>
        <w:t xml:space="preserve">» были представлены только на возобновленной второй части; </w:t>
      </w:r>
      <w:r w:rsidR="00394658">
        <w:rPr>
          <w:sz w:val="18"/>
          <w:lang w:val="ru-RU"/>
        </w:rPr>
        <w:t>С</w:t>
      </w:r>
      <w:r w:rsidRPr="00DB32E2">
        <w:rPr>
          <w:sz w:val="18"/>
          <w:lang w:val="ru-RU"/>
        </w:rPr>
        <w:t xml:space="preserve">тороны без </w:t>
      </w:r>
      <w:r w:rsidR="00840C7F">
        <w:rPr>
          <w:sz w:val="18"/>
          <w:lang w:val="ru-RU"/>
        </w:rPr>
        <w:t>отметки</w:t>
      </w:r>
      <w:r w:rsidRPr="00DB32E2">
        <w:rPr>
          <w:sz w:val="18"/>
          <w:lang w:val="ru-RU"/>
        </w:rPr>
        <w:t xml:space="preserve"> были представлены на обеих частях совещания. </w:t>
      </w:r>
    </w:p>
    <w:p w14:paraId="090974FB" w14:textId="77777777" w:rsidR="0008134E" w:rsidRDefault="00D749AE" w:rsidP="0008134E">
      <w:pPr>
        <w:pStyle w:val="Para1"/>
        <w:rPr>
          <w:lang w:val="ru-RU"/>
        </w:rPr>
      </w:pPr>
      <w:r w:rsidRPr="00D749AE">
        <w:rPr>
          <w:lang w:val="ru-RU"/>
        </w:rPr>
        <w:t>Следующие государства, не являющиеся Сторонами Картахенского протокола, были представлены только на второй части совещания: Лихтенштейн, Микронезия (Федеративные Штаты), Монако, Непал.</w:t>
      </w:r>
      <w:r w:rsidRPr="00FC4D27">
        <w:rPr>
          <w:lang w:val="ru-RU"/>
        </w:rPr>
        <w:t xml:space="preserve"> </w:t>
      </w:r>
      <w:r>
        <w:rPr>
          <w:lang w:val="ru-RU"/>
        </w:rPr>
        <w:t>К</w:t>
      </w:r>
      <w:r w:rsidR="00FE056F" w:rsidRPr="0008134E">
        <w:rPr>
          <w:lang w:val="ru-RU"/>
        </w:rPr>
        <w:t xml:space="preserve">роме того, </w:t>
      </w:r>
      <w:r w:rsidR="00DB32E2">
        <w:rPr>
          <w:lang w:val="ru-RU"/>
        </w:rPr>
        <w:t xml:space="preserve">на второй части и возобновленной второй части </w:t>
      </w:r>
      <w:r w:rsidR="006C0E18" w:rsidRPr="00D749AE">
        <w:rPr>
          <w:lang w:val="ru-RU"/>
        </w:rPr>
        <w:t>совещания</w:t>
      </w:r>
      <w:r w:rsidR="006C0E18" w:rsidRPr="0008134E">
        <w:rPr>
          <w:lang w:val="ru-RU"/>
        </w:rPr>
        <w:t xml:space="preserve"> </w:t>
      </w:r>
      <w:r w:rsidR="00FE056F" w:rsidRPr="0008134E">
        <w:rPr>
          <w:lang w:val="ru-RU"/>
        </w:rPr>
        <w:t>были представлены следующие государства, не являющиеся Сторонами Картахенского протокола</w:t>
      </w:r>
      <w:r w:rsidR="0008134E" w:rsidRPr="0008134E">
        <w:rPr>
          <w:lang w:val="ru-RU"/>
        </w:rPr>
        <w:t xml:space="preserve">: </w:t>
      </w:r>
      <w:r w:rsidR="007D73F7" w:rsidRPr="0008134E">
        <w:rPr>
          <w:lang w:val="ru-RU"/>
        </w:rPr>
        <w:t xml:space="preserve">Австралия, </w:t>
      </w:r>
      <w:r w:rsidR="0008134E" w:rsidRPr="0008134E">
        <w:rPr>
          <w:lang w:val="ru-RU"/>
        </w:rPr>
        <w:t xml:space="preserve">Аргентина, </w:t>
      </w:r>
      <w:r w:rsidR="007D73F7" w:rsidRPr="0008134E">
        <w:rPr>
          <w:lang w:val="ru-RU"/>
        </w:rPr>
        <w:t>Вануату</w:t>
      </w:r>
      <w:r w:rsidR="007D73F7">
        <w:rPr>
          <w:lang w:val="ru-RU"/>
        </w:rPr>
        <w:t>,</w:t>
      </w:r>
      <w:r w:rsidR="007D73F7" w:rsidRPr="0008134E">
        <w:rPr>
          <w:lang w:val="ru-RU"/>
        </w:rPr>
        <w:t xml:space="preserve"> Гаити</w:t>
      </w:r>
      <w:r w:rsidR="007D73F7">
        <w:rPr>
          <w:lang w:val="ru-RU"/>
        </w:rPr>
        <w:t>,</w:t>
      </w:r>
      <w:r w:rsidR="007D73F7" w:rsidRPr="007D73F7">
        <w:rPr>
          <w:lang w:val="ru-RU"/>
        </w:rPr>
        <w:t xml:space="preserve"> </w:t>
      </w:r>
      <w:r w:rsidR="007D73F7" w:rsidRPr="0008134E">
        <w:rPr>
          <w:lang w:val="ru-RU"/>
        </w:rPr>
        <w:t>Исландия,</w:t>
      </w:r>
      <w:r w:rsidR="007D73F7">
        <w:rPr>
          <w:lang w:val="ru-RU"/>
        </w:rPr>
        <w:t xml:space="preserve"> </w:t>
      </w:r>
      <w:r w:rsidR="0008134E" w:rsidRPr="0008134E">
        <w:rPr>
          <w:lang w:val="ru-RU"/>
        </w:rPr>
        <w:t xml:space="preserve">Канада, </w:t>
      </w:r>
      <w:r w:rsidR="007D73F7" w:rsidRPr="0008134E">
        <w:rPr>
          <w:lang w:val="ru-RU"/>
        </w:rPr>
        <w:t>Острова Кука,</w:t>
      </w:r>
      <w:r w:rsidR="007D73F7">
        <w:rPr>
          <w:lang w:val="ru-RU"/>
        </w:rPr>
        <w:t xml:space="preserve"> </w:t>
      </w:r>
      <w:r w:rsidR="007D73F7" w:rsidRPr="0008134E">
        <w:rPr>
          <w:lang w:val="ru-RU"/>
        </w:rPr>
        <w:t>Российская Федерация, Сан-Томе и Принсипи, Святой Престол, Сингапур,</w:t>
      </w:r>
      <w:r w:rsidR="007D73F7">
        <w:rPr>
          <w:lang w:val="ru-RU"/>
        </w:rPr>
        <w:t xml:space="preserve"> </w:t>
      </w:r>
      <w:r w:rsidR="007D73F7" w:rsidRPr="0008134E">
        <w:rPr>
          <w:lang w:val="ru-RU"/>
        </w:rPr>
        <w:t>Соединенные Штаты Америки</w:t>
      </w:r>
      <w:r w:rsidR="007D73F7">
        <w:rPr>
          <w:lang w:val="ru-RU"/>
        </w:rPr>
        <w:t>,</w:t>
      </w:r>
      <w:r w:rsidR="007D73F7" w:rsidRPr="0008134E">
        <w:rPr>
          <w:lang w:val="ru-RU"/>
        </w:rPr>
        <w:t xml:space="preserve"> Чили,</w:t>
      </w:r>
      <w:r w:rsidR="007D73F7">
        <w:rPr>
          <w:lang w:val="ru-RU"/>
        </w:rPr>
        <w:t xml:space="preserve"> </w:t>
      </w:r>
      <w:r w:rsidR="0008134E" w:rsidRPr="0008134E">
        <w:rPr>
          <w:lang w:val="ru-RU"/>
        </w:rPr>
        <w:t xml:space="preserve">Экваториальная </w:t>
      </w:r>
      <w:r w:rsidR="007D73F7" w:rsidRPr="0008134E">
        <w:rPr>
          <w:lang w:val="ru-RU"/>
        </w:rPr>
        <w:t xml:space="preserve">Гвинея </w:t>
      </w:r>
      <w:r w:rsidR="007D73F7">
        <w:rPr>
          <w:lang w:val="ru-RU"/>
        </w:rPr>
        <w:t xml:space="preserve">и </w:t>
      </w:r>
      <w:r w:rsidR="0008134E" w:rsidRPr="0008134E">
        <w:rPr>
          <w:lang w:val="ru-RU"/>
        </w:rPr>
        <w:t>Южный</w:t>
      </w:r>
      <w:r w:rsidR="007D73F7" w:rsidRPr="007D73F7">
        <w:rPr>
          <w:lang w:val="ru-RU"/>
        </w:rPr>
        <w:t xml:space="preserve"> </w:t>
      </w:r>
      <w:r w:rsidR="007D73F7" w:rsidRPr="0008134E">
        <w:rPr>
          <w:lang w:val="ru-RU"/>
        </w:rPr>
        <w:t>Судан</w:t>
      </w:r>
      <w:r w:rsidR="007D73F7">
        <w:rPr>
          <w:lang w:val="ru-RU"/>
        </w:rPr>
        <w:t>.</w:t>
      </w:r>
    </w:p>
    <w:p w14:paraId="090974FC" w14:textId="77777777" w:rsidR="00DB32E2" w:rsidRPr="00DB32E2" w:rsidRDefault="00F039B7" w:rsidP="00620BB3">
      <w:pPr>
        <w:pStyle w:val="Para1"/>
        <w:rPr>
          <w:lang w:val="ru-RU"/>
        </w:rPr>
      </w:pPr>
      <w:r>
        <w:rPr>
          <w:lang w:val="ru-RU"/>
        </w:rPr>
        <w:t>Список</w:t>
      </w:r>
      <w:r w:rsidR="00DB32E2" w:rsidRPr="00DB32E2">
        <w:rPr>
          <w:lang w:val="ru-RU"/>
        </w:rPr>
        <w:t xml:space="preserve"> организаций, представленных на совещании, приводится в </w:t>
      </w:r>
      <w:r>
        <w:rPr>
          <w:lang w:val="ru-RU"/>
        </w:rPr>
        <w:t>документе</w:t>
      </w:r>
      <w:r w:rsidR="00D749AE">
        <w:rPr>
          <w:lang w:val="ru-RU"/>
        </w:rPr>
        <w:t xml:space="preserve"> </w:t>
      </w:r>
      <w:r w:rsidRPr="00F517A5">
        <w:t>CBD/COP/15/17</w:t>
      </w:r>
      <w:r>
        <w:t>/Add.1</w:t>
      </w:r>
      <w:r w:rsidRPr="00F517A5">
        <w:t>.</w:t>
      </w:r>
    </w:p>
    <w:bookmarkEnd w:id="126"/>
    <w:p w14:paraId="090974FD" w14:textId="77777777" w:rsidR="00BC629F" w:rsidRPr="002522ED" w:rsidRDefault="00821312" w:rsidP="002522ED">
      <w:pPr>
        <w:pStyle w:val="BodyText"/>
        <w:ind w:firstLine="0"/>
        <w:jc w:val="center"/>
        <w:rPr>
          <w:b/>
          <w:bCs/>
        </w:rPr>
      </w:pPr>
      <w:proofErr w:type="spellStart"/>
      <w:r w:rsidRPr="002522ED">
        <w:rPr>
          <w:b/>
          <w:bCs/>
        </w:rPr>
        <w:t>Пункт</w:t>
      </w:r>
      <w:proofErr w:type="spellEnd"/>
      <w:r w:rsidRPr="002522ED">
        <w:rPr>
          <w:b/>
          <w:bCs/>
        </w:rPr>
        <w:t xml:space="preserve"> 1.</w:t>
      </w:r>
      <w:r w:rsidRPr="002522ED">
        <w:rPr>
          <w:b/>
          <w:bCs/>
        </w:rPr>
        <w:tab/>
      </w:r>
      <w:proofErr w:type="spellStart"/>
      <w:r w:rsidRPr="002522ED">
        <w:rPr>
          <w:b/>
          <w:bCs/>
        </w:rPr>
        <w:t>Открытие</w:t>
      </w:r>
      <w:proofErr w:type="spellEnd"/>
      <w:r w:rsidRPr="002522ED">
        <w:rPr>
          <w:b/>
          <w:bCs/>
        </w:rPr>
        <w:t xml:space="preserve"> </w:t>
      </w:r>
      <w:proofErr w:type="spellStart"/>
      <w:r w:rsidRPr="002522ED">
        <w:rPr>
          <w:b/>
          <w:bCs/>
        </w:rPr>
        <w:t>совещания</w:t>
      </w:r>
      <w:proofErr w:type="spellEnd"/>
    </w:p>
    <w:p w14:paraId="090974FE" w14:textId="77777777" w:rsidR="002F45DA" w:rsidRDefault="002F45DA" w:rsidP="00921B83">
      <w:pPr>
        <w:numPr>
          <w:ilvl w:val="0"/>
          <w:numId w:val="4"/>
        </w:numPr>
        <w:suppressLineNumbers/>
        <w:tabs>
          <w:tab w:val="left" w:pos="720"/>
        </w:tabs>
        <w:suppressAutoHyphens/>
        <w:kinsoku w:val="0"/>
        <w:overflowPunct w:val="0"/>
        <w:autoSpaceDE w:val="0"/>
        <w:autoSpaceDN w:val="0"/>
        <w:adjustRightInd w:val="0"/>
        <w:snapToGrid w:val="0"/>
        <w:spacing w:before="120" w:after="120"/>
        <w:rPr>
          <w:szCs w:val="22"/>
          <w:lang w:val="ru-RU"/>
        </w:rPr>
      </w:pPr>
      <w:bookmarkStart w:id="127" w:name="_Hlk121912763"/>
      <w:r>
        <w:rPr>
          <w:szCs w:val="22"/>
          <w:lang w:val="ru-RU"/>
        </w:rPr>
        <w:t>Первое</w:t>
      </w:r>
      <w:r w:rsidRPr="002F45DA">
        <w:rPr>
          <w:szCs w:val="22"/>
          <w:lang w:val="ru-RU"/>
        </w:rPr>
        <w:t xml:space="preserve"> пленарное заседание было проведено </w:t>
      </w:r>
      <w:r w:rsidR="006C0E18" w:rsidRPr="002F45DA">
        <w:rPr>
          <w:szCs w:val="22"/>
          <w:lang w:val="ru-RU"/>
        </w:rPr>
        <w:t xml:space="preserve">7 декабря 2022 года </w:t>
      </w:r>
      <w:r w:rsidRPr="002F45DA">
        <w:rPr>
          <w:szCs w:val="22"/>
          <w:lang w:val="ru-RU"/>
        </w:rPr>
        <w:t xml:space="preserve">совместно с заседаниями Конференции </w:t>
      </w:r>
      <w:r w:rsidR="00C657D1">
        <w:rPr>
          <w:szCs w:val="22"/>
          <w:lang w:val="ru-RU"/>
        </w:rPr>
        <w:t>С</w:t>
      </w:r>
      <w:r w:rsidRPr="002F45DA">
        <w:rPr>
          <w:szCs w:val="22"/>
          <w:lang w:val="ru-RU"/>
        </w:rPr>
        <w:t xml:space="preserve">торон Конвенции и Конференции </w:t>
      </w:r>
      <w:r w:rsidR="00C657D1">
        <w:rPr>
          <w:szCs w:val="22"/>
          <w:lang w:val="ru-RU"/>
        </w:rPr>
        <w:t>С</w:t>
      </w:r>
      <w:r w:rsidRPr="002F45DA">
        <w:rPr>
          <w:szCs w:val="22"/>
          <w:lang w:val="ru-RU"/>
        </w:rPr>
        <w:t xml:space="preserve">торон, </w:t>
      </w:r>
      <w:r>
        <w:rPr>
          <w:szCs w:val="22"/>
          <w:lang w:val="ru-RU"/>
        </w:rPr>
        <w:t>выступающей</w:t>
      </w:r>
      <w:r w:rsidRPr="002F45DA">
        <w:rPr>
          <w:szCs w:val="22"/>
          <w:lang w:val="ru-RU"/>
        </w:rPr>
        <w:t xml:space="preserve"> в качестве совещания </w:t>
      </w:r>
      <w:r w:rsidR="004E4CEF">
        <w:rPr>
          <w:szCs w:val="22"/>
          <w:lang w:val="ru-RU"/>
        </w:rPr>
        <w:t>С</w:t>
      </w:r>
      <w:r w:rsidRPr="002F45DA">
        <w:rPr>
          <w:szCs w:val="22"/>
          <w:lang w:val="ru-RU"/>
        </w:rPr>
        <w:t xml:space="preserve">торон Нагойского протокола. Председатель трех органов, министр экологии и окружающей среды Китая, объявил вторую часть </w:t>
      </w:r>
      <w:r w:rsidR="00745634">
        <w:rPr>
          <w:szCs w:val="22"/>
          <w:lang w:val="ru-RU"/>
        </w:rPr>
        <w:t>совещаний</w:t>
      </w:r>
      <w:r w:rsidRPr="002F45DA">
        <w:rPr>
          <w:szCs w:val="22"/>
          <w:lang w:val="ru-RU"/>
        </w:rPr>
        <w:t xml:space="preserve"> открытой </w:t>
      </w:r>
      <w:r w:rsidR="00745634" w:rsidRPr="0008134E">
        <w:rPr>
          <w:lang w:val="ru-RU"/>
        </w:rPr>
        <w:t>в 10 часов 25 минут</w:t>
      </w:r>
      <w:r w:rsidR="00BC390B" w:rsidRPr="00BC390B">
        <w:rPr>
          <w:rStyle w:val="FootnoteReference"/>
          <w:sz w:val="22"/>
          <w:szCs w:val="22"/>
          <w:u w:val="none"/>
          <w:vertAlign w:val="superscript"/>
          <w:lang w:val="ru-RU"/>
        </w:rPr>
        <w:footnoteReference w:customMarkFollows="1" w:id="51"/>
        <w:t>2</w:t>
      </w:r>
      <w:r w:rsidRPr="002F45DA">
        <w:rPr>
          <w:szCs w:val="22"/>
          <w:lang w:val="ru-RU"/>
        </w:rPr>
        <w:t>.</w:t>
      </w:r>
    </w:p>
    <w:p w14:paraId="090974FF" w14:textId="77777777" w:rsidR="00DB32E2" w:rsidRPr="00E712D8" w:rsidRDefault="00DB32E2" w:rsidP="00DB32E2">
      <w:pPr>
        <w:pStyle w:val="Para1"/>
        <w:numPr>
          <w:ilvl w:val="0"/>
          <w:numId w:val="0"/>
        </w:numPr>
        <w:rPr>
          <w:i/>
          <w:iCs/>
          <w:lang w:val="ru-RU"/>
        </w:rPr>
      </w:pPr>
      <w:r w:rsidRPr="00E712D8">
        <w:rPr>
          <w:i/>
          <w:iCs/>
          <w:lang w:val="ru-RU"/>
        </w:rPr>
        <w:t>Возобновленная вторая часть</w:t>
      </w:r>
    </w:p>
    <w:p w14:paraId="09097500" w14:textId="77777777" w:rsidR="00DB32E2" w:rsidRPr="00E712D8" w:rsidRDefault="00DB32E2" w:rsidP="00DB32E2">
      <w:pPr>
        <w:pStyle w:val="Para1"/>
        <w:rPr>
          <w:lang w:val="ru-RU"/>
        </w:rPr>
      </w:pPr>
      <w:r w:rsidRPr="00E712D8">
        <w:rPr>
          <w:lang w:val="ru-RU"/>
        </w:rPr>
        <w:t>После того как совещание было приостановлено 19 декабря 2022 года, оно было возобновлено 19 октября 2023 года на 6-</w:t>
      </w:r>
      <w:r w:rsidR="006C0E18" w:rsidRPr="00E712D8">
        <w:rPr>
          <w:lang w:val="ru-RU"/>
        </w:rPr>
        <w:t>м</w:t>
      </w:r>
      <w:r w:rsidRPr="00E712D8">
        <w:rPr>
          <w:lang w:val="ru-RU"/>
        </w:rPr>
        <w:t xml:space="preserve"> пленарно</w:t>
      </w:r>
      <w:r w:rsidR="006C0E18" w:rsidRPr="00E712D8">
        <w:rPr>
          <w:lang w:val="ru-RU"/>
        </w:rPr>
        <w:t>м заседании</w:t>
      </w:r>
      <w:r w:rsidRPr="00E712D8">
        <w:rPr>
          <w:lang w:val="ru-RU"/>
        </w:rPr>
        <w:t xml:space="preserve"> Конференции Сторон, выступающей в качестве совещания Сторон Картахенского протокола. </w:t>
      </w:r>
    </w:p>
    <w:p w14:paraId="09097501" w14:textId="77777777" w:rsidR="00DB32E2" w:rsidRPr="00E712D8" w:rsidRDefault="00DB32E2" w:rsidP="00052CEC">
      <w:pPr>
        <w:pStyle w:val="Para1"/>
        <w:rPr>
          <w:lang w:val="ru-RU"/>
        </w:rPr>
      </w:pPr>
      <w:r w:rsidRPr="00E712D8">
        <w:rPr>
          <w:lang w:val="ru-RU"/>
        </w:rPr>
        <w:t xml:space="preserve">Возобновленное совещание открыла в 16 час 05 мин Председатель Чжоу </w:t>
      </w:r>
      <w:proofErr w:type="spellStart"/>
      <w:r w:rsidRPr="00E712D8">
        <w:rPr>
          <w:lang w:val="ru-RU"/>
        </w:rPr>
        <w:t>Гомэй</w:t>
      </w:r>
      <w:proofErr w:type="spellEnd"/>
      <w:r w:rsidRPr="00E712D8">
        <w:rPr>
          <w:lang w:val="ru-RU"/>
        </w:rPr>
        <w:t>, представляющая Председателя, министра экологии и охраны окружающей среды Китая Хуан</w:t>
      </w:r>
      <w:r w:rsidR="00E07566" w:rsidRPr="00E712D8">
        <w:rPr>
          <w:lang w:val="ru-RU"/>
        </w:rPr>
        <w:t>а</w:t>
      </w:r>
      <w:r w:rsidRPr="00E712D8">
        <w:rPr>
          <w:lang w:val="ru-RU"/>
        </w:rPr>
        <w:t xml:space="preserve"> </w:t>
      </w:r>
      <w:proofErr w:type="spellStart"/>
      <w:r w:rsidRPr="00E712D8">
        <w:rPr>
          <w:lang w:val="ru-RU"/>
        </w:rPr>
        <w:t>Жуньцю</w:t>
      </w:r>
      <w:proofErr w:type="spellEnd"/>
      <w:r w:rsidRPr="00E712D8">
        <w:rPr>
          <w:lang w:val="ru-RU"/>
        </w:rPr>
        <w:t>.</w:t>
      </w:r>
    </w:p>
    <w:p w14:paraId="09097502" w14:textId="77777777" w:rsidR="00DB32E2" w:rsidRPr="00DB32E2" w:rsidRDefault="00DB32E2" w:rsidP="00052CEC">
      <w:pPr>
        <w:pStyle w:val="Para1"/>
        <w:rPr>
          <w:lang w:val="ru-RU"/>
        </w:rPr>
      </w:pPr>
      <w:r w:rsidRPr="00DB32E2">
        <w:rPr>
          <w:lang w:val="ru-RU"/>
        </w:rPr>
        <w:t>Со вступительным словом выступил Председатель и исполняющий обязанности Исполнительного секретаря Конвенции о биологическом разнообразии Дэвид Купер</w:t>
      </w:r>
      <w:r w:rsidR="00BC390B" w:rsidRPr="00BC390B">
        <w:rPr>
          <w:rStyle w:val="FootnoteReference"/>
          <w:sz w:val="22"/>
          <w:u w:val="none"/>
          <w:vertAlign w:val="superscript"/>
          <w:lang w:val="ru-RU"/>
        </w:rPr>
        <w:footnoteReference w:customMarkFollows="1" w:id="52"/>
        <w:t>3</w:t>
      </w:r>
      <w:r w:rsidRPr="00DB32E2">
        <w:rPr>
          <w:lang w:val="ru-RU"/>
        </w:rPr>
        <w:t>.</w:t>
      </w:r>
    </w:p>
    <w:bookmarkEnd w:id="127"/>
    <w:p w14:paraId="09097503" w14:textId="77777777" w:rsidR="00912CA8" w:rsidRPr="00E712D8" w:rsidRDefault="00912CA8" w:rsidP="00912CA8">
      <w:pPr>
        <w:kinsoku w:val="0"/>
        <w:overflowPunct w:val="0"/>
        <w:autoSpaceDE w:val="0"/>
        <w:autoSpaceDN w:val="0"/>
        <w:spacing w:before="120" w:after="240"/>
        <w:jc w:val="center"/>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2</w:t>
      </w:r>
      <w:r w:rsidRPr="0008134E">
        <w:rPr>
          <w:rFonts w:asciiTheme="majorBidi" w:hAnsiTheme="majorBidi" w:cstheme="majorBidi"/>
          <w:b/>
          <w:bCs/>
          <w:lang w:val="ru-RU"/>
        </w:rPr>
        <w:t>.</w:t>
      </w:r>
      <w:r w:rsidRPr="0008134E">
        <w:rPr>
          <w:rFonts w:asciiTheme="majorBidi" w:hAnsiTheme="majorBidi" w:cstheme="majorBidi"/>
          <w:b/>
          <w:bCs/>
          <w:snapToGrid w:val="0"/>
          <w:kern w:val="22"/>
          <w:lang w:val="ru-RU"/>
        </w:rPr>
        <w:tab/>
      </w:r>
      <w:r w:rsidRPr="00E712D8">
        <w:rPr>
          <w:rFonts w:asciiTheme="majorBidi" w:hAnsiTheme="majorBidi" w:cstheme="majorBidi"/>
          <w:b/>
          <w:bCs/>
          <w:snapToGrid w:val="0"/>
          <w:kern w:val="22"/>
          <w:lang w:val="ru-RU"/>
        </w:rPr>
        <w:t>Организационные вопросы</w:t>
      </w:r>
    </w:p>
    <w:p w14:paraId="09097504" w14:textId="77777777" w:rsidR="00912CA8" w:rsidRPr="00E712D8" w:rsidRDefault="00912CA8" w:rsidP="002522ED">
      <w:pPr>
        <w:pStyle w:val="BodyText"/>
        <w:ind w:firstLine="0"/>
        <w:jc w:val="center"/>
        <w:rPr>
          <w:b/>
          <w:bCs/>
          <w:lang w:val="ru-RU"/>
        </w:rPr>
      </w:pPr>
      <w:bookmarkStart w:id="128" w:name="_Toc152746214"/>
      <w:bookmarkStart w:id="129" w:name="_Hlk121913481"/>
      <w:r w:rsidRPr="00E712D8">
        <w:rPr>
          <w:b/>
          <w:bCs/>
          <w:lang w:val="ru-RU"/>
        </w:rPr>
        <w:t>A.</w:t>
      </w:r>
      <w:r w:rsidRPr="00E712D8">
        <w:rPr>
          <w:b/>
          <w:bCs/>
          <w:lang w:val="ru-RU"/>
        </w:rPr>
        <w:tab/>
        <w:t>Выборы должностных лиц</w:t>
      </w:r>
      <w:bookmarkEnd w:id="128"/>
    </w:p>
    <w:p w14:paraId="09097505" w14:textId="77777777" w:rsidR="00912CA8" w:rsidRPr="00E712D8" w:rsidRDefault="00912CA8" w:rsidP="00921B83">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E712D8">
        <w:rPr>
          <w:szCs w:val="22"/>
          <w:lang w:val="ru-RU"/>
        </w:rPr>
        <w:t xml:space="preserve">В соответствии с положениями пункта 3 статьи 29 Протокола бюро Конференции Сторон </w:t>
      </w:r>
      <w:r w:rsidR="00FB3193" w:rsidRPr="00E712D8">
        <w:rPr>
          <w:szCs w:val="22"/>
          <w:lang w:val="ru-RU"/>
        </w:rPr>
        <w:t xml:space="preserve">Конвенции </w:t>
      </w:r>
      <w:r w:rsidRPr="00E712D8">
        <w:rPr>
          <w:szCs w:val="22"/>
          <w:lang w:val="ru-RU"/>
        </w:rPr>
        <w:t>также выполняет функции бюро Конференции Сторон, выступающей в качестве совещания Сторон Картахенского протокола.</w:t>
      </w:r>
    </w:p>
    <w:p w14:paraId="09097506" w14:textId="77777777" w:rsidR="00912CA8" w:rsidRPr="0008134E" w:rsidRDefault="00912CA8" w:rsidP="00921B83">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08134E">
        <w:rPr>
          <w:kern w:val="22"/>
          <w:szCs w:val="22"/>
          <w:lang w:val="ru-RU"/>
        </w:rPr>
        <w:lastRenderedPageBreak/>
        <w:t xml:space="preserve">На </w:t>
      </w:r>
      <w:r>
        <w:rPr>
          <w:kern w:val="22"/>
          <w:szCs w:val="22"/>
          <w:lang w:val="ru-RU"/>
        </w:rPr>
        <w:t>своем 1-м</w:t>
      </w:r>
      <w:r w:rsidRPr="0008134E">
        <w:rPr>
          <w:kern w:val="22"/>
          <w:szCs w:val="22"/>
          <w:lang w:val="ru-RU"/>
        </w:rPr>
        <w:t xml:space="preserve"> пленарном заседании Конференция Сторон, выступающая в качестве совещания Сторон Картахенского протокола, приняла к сведению, что лица, исполнявшие обязанности Председателя, заместител</w:t>
      </w:r>
      <w:r>
        <w:rPr>
          <w:kern w:val="22"/>
          <w:szCs w:val="22"/>
          <w:lang w:val="ru-RU"/>
        </w:rPr>
        <w:t>ей</w:t>
      </w:r>
      <w:r w:rsidRPr="0008134E">
        <w:rPr>
          <w:kern w:val="22"/>
          <w:szCs w:val="22"/>
          <w:lang w:val="ru-RU"/>
        </w:rPr>
        <w:t xml:space="preserve"> Председателя и докладчика в ходе </w:t>
      </w:r>
      <w:r>
        <w:rPr>
          <w:kern w:val="22"/>
          <w:szCs w:val="22"/>
          <w:lang w:val="ru-RU"/>
        </w:rPr>
        <w:t xml:space="preserve">первой </w:t>
      </w:r>
      <w:r w:rsidRPr="0008134E">
        <w:rPr>
          <w:kern w:val="22"/>
          <w:szCs w:val="22"/>
          <w:lang w:val="ru-RU"/>
        </w:rPr>
        <w:t xml:space="preserve">части </w:t>
      </w:r>
      <w:r>
        <w:rPr>
          <w:kern w:val="22"/>
          <w:szCs w:val="22"/>
          <w:lang w:val="ru-RU"/>
        </w:rPr>
        <w:t xml:space="preserve">10-го </w:t>
      </w:r>
      <w:r w:rsidRPr="0008134E">
        <w:rPr>
          <w:kern w:val="22"/>
          <w:szCs w:val="22"/>
          <w:lang w:val="ru-RU"/>
        </w:rPr>
        <w:t>совещания, сохраняют свои полномочия, за исключением двух заместителей Председателя, которые были заменены</w:t>
      </w:r>
      <w:r w:rsidR="00BC390B" w:rsidRPr="00BC390B">
        <w:rPr>
          <w:rStyle w:val="FootnoteReference"/>
          <w:kern w:val="22"/>
          <w:sz w:val="22"/>
          <w:szCs w:val="22"/>
          <w:u w:val="none"/>
          <w:vertAlign w:val="superscript"/>
          <w:lang w:val="ru-RU"/>
        </w:rPr>
        <w:footnoteReference w:customMarkFollows="1" w:id="53"/>
        <w:t>4</w:t>
      </w:r>
      <w:r w:rsidRPr="0008134E">
        <w:rPr>
          <w:kern w:val="22"/>
          <w:szCs w:val="22"/>
          <w:lang w:val="ru-RU"/>
        </w:rPr>
        <w:t>.</w:t>
      </w:r>
    </w:p>
    <w:bookmarkEnd w:id="129"/>
    <w:p w14:paraId="09097507" w14:textId="77777777" w:rsidR="00912CA8" w:rsidRPr="00D8155E" w:rsidRDefault="00912CA8" w:rsidP="00912CA8">
      <w:pPr>
        <w:pStyle w:val="Para1"/>
        <w:suppressLineNumbers/>
        <w:suppressAutoHyphens/>
        <w:kinsoku w:val="0"/>
        <w:overflowPunct w:val="0"/>
        <w:autoSpaceDE w:val="0"/>
        <w:autoSpaceDN w:val="0"/>
        <w:snapToGrid w:val="0"/>
        <w:rPr>
          <w:lang w:val="ru-RU"/>
        </w:rPr>
      </w:pPr>
      <w:r w:rsidRPr="00210418">
        <w:rPr>
          <w:rFonts w:asciiTheme="majorBidi" w:eastAsia="MS Mincho" w:hAnsiTheme="majorBidi" w:cstheme="majorBidi"/>
          <w:color w:val="000000"/>
          <w:lang w:val="ru-RU"/>
        </w:rPr>
        <w:t xml:space="preserve">На 5-м пленарном заседании 19 декабря </w:t>
      </w:r>
      <w:r w:rsidR="00D749AE">
        <w:rPr>
          <w:rFonts w:asciiTheme="majorBidi" w:eastAsia="MS Mincho" w:hAnsiTheme="majorBidi" w:cstheme="majorBidi"/>
          <w:color w:val="000000"/>
          <w:lang w:val="ru-RU"/>
        </w:rPr>
        <w:t xml:space="preserve">2022 года </w:t>
      </w:r>
      <w:r>
        <w:rPr>
          <w:rFonts w:asciiTheme="majorBidi" w:eastAsia="MS Mincho" w:hAnsiTheme="majorBidi" w:cstheme="majorBidi"/>
          <w:color w:val="000000"/>
          <w:lang w:val="ru-RU"/>
        </w:rPr>
        <w:t>в связи с отсутствием</w:t>
      </w:r>
      <w:r w:rsidRPr="00210418">
        <w:rPr>
          <w:rFonts w:asciiTheme="majorBidi" w:eastAsia="MS Mincho" w:hAnsiTheme="majorBidi" w:cstheme="majorBidi"/>
          <w:color w:val="000000"/>
          <w:lang w:val="ru-RU"/>
        </w:rPr>
        <w:t xml:space="preserve"> консенсуса в отношении кандидатур членов </w:t>
      </w:r>
      <w:r>
        <w:rPr>
          <w:rFonts w:asciiTheme="majorBidi" w:eastAsia="MS Mincho" w:hAnsiTheme="majorBidi" w:cstheme="majorBidi"/>
          <w:color w:val="000000"/>
          <w:lang w:val="ru-RU"/>
        </w:rPr>
        <w:t>б</w:t>
      </w:r>
      <w:r w:rsidRPr="00210418">
        <w:rPr>
          <w:rFonts w:asciiTheme="majorBidi" w:eastAsia="MS Mincho" w:hAnsiTheme="majorBidi" w:cstheme="majorBidi"/>
          <w:color w:val="000000"/>
          <w:lang w:val="ru-RU"/>
        </w:rPr>
        <w:t>юро и Председателя Вспомогательного органа по научным, техническим и технологическим консультациям, а также отсутстви</w:t>
      </w:r>
      <w:r>
        <w:rPr>
          <w:rFonts w:asciiTheme="majorBidi" w:eastAsia="MS Mincho" w:hAnsiTheme="majorBidi" w:cstheme="majorBidi"/>
          <w:color w:val="000000"/>
          <w:lang w:val="ru-RU"/>
        </w:rPr>
        <w:t>ем</w:t>
      </w:r>
      <w:r w:rsidRPr="00210418">
        <w:rPr>
          <w:rFonts w:asciiTheme="majorBidi" w:eastAsia="MS Mincho" w:hAnsiTheme="majorBidi" w:cstheme="majorBidi"/>
          <w:color w:val="000000"/>
          <w:lang w:val="ru-RU"/>
        </w:rPr>
        <w:t xml:space="preserve"> кворума для принятия соответствующего решения, Председатель предложил приостановить вторую часть </w:t>
      </w:r>
      <w:r>
        <w:rPr>
          <w:rFonts w:asciiTheme="majorBidi" w:eastAsia="MS Mincho" w:hAnsiTheme="majorBidi" w:cstheme="majorBidi"/>
          <w:color w:val="000000"/>
          <w:lang w:val="ru-RU"/>
        </w:rPr>
        <w:t>совещаний</w:t>
      </w:r>
      <w:r w:rsidRPr="00210418">
        <w:rPr>
          <w:rFonts w:asciiTheme="majorBidi" w:eastAsia="MS Mincho" w:hAnsiTheme="majorBidi" w:cstheme="majorBidi"/>
          <w:color w:val="000000"/>
          <w:lang w:val="ru-RU"/>
        </w:rPr>
        <w:t xml:space="preserve"> трех органов, чтобы дать Сторонам возможность рассмотреть этот вопрос на возобновленной сессии, которая будет созвана позднее</w:t>
      </w:r>
      <w:r w:rsidR="00BC390B" w:rsidRPr="00BC390B">
        <w:rPr>
          <w:rStyle w:val="FootnoteReference"/>
          <w:rFonts w:asciiTheme="majorBidi" w:eastAsia="MS Mincho" w:hAnsiTheme="majorBidi" w:cstheme="majorBidi"/>
          <w:color w:val="000000"/>
          <w:sz w:val="22"/>
          <w:u w:val="none"/>
          <w:vertAlign w:val="superscript"/>
          <w:lang w:val="ru-RU"/>
        </w:rPr>
        <w:footnoteReference w:customMarkFollows="1" w:id="54"/>
        <w:t>5</w:t>
      </w:r>
      <w:r w:rsidRPr="00210418">
        <w:rPr>
          <w:rFonts w:asciiTheme="majorBidi" w:eastAsia="MS Mincho" w:hAnsiTheme="majorBidi" w:cstheme="majorBidi"/>
          <w:color w:val="000000"/>
          <w:lang w:val="ru-RU"/>
        </w:rPr>
        <w:t>.</w:t>
      </w:r>
    </w:p>
    <w:p w14:paraId="09097508" w14:textId="77777777" w:rsidR="00912CA8" w:rsidRPr="00710935" w:rsidRDefault="00912CA8" w:rsidP="00912CA8">
      <w:pPr>
        <w:pStyle w:val="Para1"/>
        <w:numPr>
          <w:ilvl w:val="0"/>
          <w:numId w:val="0"/>
        </w:numPr>
        <w:rPr>
          <w:b/>
          <w:bCs/>
          <w:lang w:val="ru-RU"/>
        </w:rPr>
      </w:pPr>
      <w:r>
        <w:rPr>
          <w:b/>
          <w:bCs/>
          <w:lang w:val="ru-RU"/>
        </w:rPr>
        <w:t>Возобновленная вторая часть</w:t>
      </w:r>
    </w:p>
    <w:p w14:paraId="09097509" w14:textId="77777777" w:rsidR="00912CA8" w:rsidRPr="009C3E84" w:rsidRDefault="00912CA8" w:rsidP="00912CA8">
      <w:pPr>
        <w:keepNext/>
        <w:suppressLineNumbers/>
        <w:suppressAutoHyphens/>
        <w:kinsoku w:val="0"/>
        <w:overflowPunct w:val="0"/>
        <w:autoSpaceDE w:val="0"/>
        <w:autoSpaceDN w:val="0"/>
        <w:spacing w:before="120" w:after="120"/>
        <w:outlineLvl w:val="2"/>
        <w:rPr>
          <w:i/>
          <w:iCs/>
          <w:snapToGrid w:val="0"/>
          <w:kern w:val="22"/>
          <w:szCs w:val="22"/>
          <w:lang w:eastAsia="en-CA"/>
        </w:rPr>
      </w:pPr>
      <w:bookmarkStart w:id="130" w:name="_Toc879837"/>
      <w:bookmarkStart w:id="131" w:name="_Toc152746215"/>
      <w:bookmarkStart w:id="132" w:name="_Toc152746679"/>
      <w:r w:rsidRPr="00956B86">
        <w:rPr>
          <w:i/>
          <w:iCs/>
          <w:snapToGrid w:val="0"/>
          <w:kern w:val="22"/>
          <w:szCs w:val="22"/>
          <w:lang w:val="ru-RU" w:eastAsia="en-CA"/>
        </w:rPr>
        <w:t>Выборы заместителей должностных лиц</w:t>
      </w:r>
      <w:bookmarkEnd w:id="130"/>
      <w:bookmarkEnd w:id="131"/>
      <w:bookmarkEnd w:id="132"/>
    </w:p>
    <w:p w14:paraId="0909750A" w14:textId="77777777" w:rsidR="00912CA8" w:rsidRPr="00956B86" w:rsidRDefault="00956B86" w:rsidP="00912CA8">
      <w:pPr>
        <w:pStyle w:val="Para1"/>
        <w:overflowPunct w:val="0"/>
        <w:autoSpaceDE w:val="0"/>
        <w:autoSpaceDN w:val="0"/>
        <w:snapToGrid w:val="0"/>
        <w:spacing w:before="0"/>
        <w:rPr>
          <w:snapToGrid/>
          <w:szCs w:val="24"/>
          <w:lang w:val="ru-RU"/>
        </w:rPr>
      </w:pPr>
      <w:r w:rsidRPr="00956B86">
        <w:rPr>
          <w:lang w:val="ru-RU"/>
        </w:rPr>
        <w:t>На 6-м пленарном заседании своего 15-го совещания 19 октября 2023 года Конференция Сторон Конвенции избрала 10 представителей для работы в качестве членов бюро, а также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каждый на срок полномочий, начинающийся после закрытия 15-го совещания и заканчивающийся при закрытии 16-го совещания. Поскольку все 10 избранных членов бюро представляли страны-участницы Картахенского протокола, эти члены также будут выполнять функции бюро 11-го совещания Конференции Сторон, выступающей в качестве совещания Сторон Картахенского протокола, без необходимости назначения заместителей. По той же причине председатели вспомогательных органов не нуждаются в заместителях.</w:t>
      </w:r>
    </w:p>
    <w:p w14:paraId="0909750B" w14:textId="77777777" w:rsidR="00956B86" w:rsidRDefault="00956B86" w:rsidP="00912CA8">
      <w:pPr>
        <w:pStyle w:val="Para1"/>
        <w:overflowPunct w:val="0"/>
        <w:autoSpaceDE w:val="0"/>
        <w:autoSpaceDN w:val="0"/>
        <w:snapToGrid w:val="0"/>
        <w:spacing w:before="0"/>
        <w:rPr>
          <w:snapToGrid/>
          <w:szCs w:val="24"/>
          <w:lang w:val="ru-RU"/>
        </w:rPr>
      </w:pPr>
      <w:r w:rsidRPr="00956B86">
        <w:rPr>
          <w:snapToGrid/>
          <w:szCs w:val="24"/>
          <w:lang w:val="ru-RU"/>
        </w:rPr>
        <w:t>Таким образом, в состав бюро вошли следующие члены:</w:t>
      </w:r>
    </w:p>
    <w:p w14:paraId="0909750C" w14:textId="77777777" w:rsidR="00551816" w:rsidRPr="00FB3193" w:rsidRDefault="00551816" w:rsidP="00A056A2">
      <w:pPr>
        <w:pStyle w:val="Para1"/>
        <w:numPr>
          <w:ilvl w:val="1"/>
          <w:numId w:val="18"/>
        </w:numPr>
        <w:tabs>
          <w:tab w:val="left" w:pos="1080"/>
        </w:tabs>
        <w:spacing w:before="0" w:after="40"/>
        <w:ind w:left="709" w:firstLine="0"/>
        <w:rPr>
          <w:snapToGrid/>
          <w:szCs w:val="24"/>
          <w:lang w:val="ru-RU"/>
        </w:rPr>
      </w:pPr>
      <w:proofErr w:type="spellStart"/>
      <w:r w:rsidRPr="00FB3193">
        <w:rPr>
          <w:snapToGrid/>
          <w:lang w:val="ru-RU"/>
        </w:rPr>
        <w:t>Абдерахмане</w:t>
      </w:r>
      <w:proofErr w:type="spellEnd"/>
      <w:r w:rsidRPr="00FB3193">
        <w:rPr>
          <w:snapToGrid/>
          <w:szCs w:val="24"/>
          <w:lang w:val="ru-RU"/>
        </w:rPr>
        <w:t xml:space="preserve"> Зино </w:t>
      </w:r>
      <w:proofErr w:type="spellStart"/>
      <w:r w:rsidRPr="00FB3193">
        <w:rPr>
          <w:snapToGrid/>
          <w:szCs w:val="24"/>
          <w:lang w:val="ru-RU"/>
        </w:rPr>
        <w:t>Изурар</w:t>
      </w:r>
      <w:proofErr w:type="spellEnd"/>
      <w:r w:rsidRPr="00FB3193">
        <w:rPr>
          <w:snapToGrid/>
          <w:szCs w:val="24"/>
          <w:lang w:val="ru-RU"/>
        </w:rPr>
        <w:t xml:space="preserve"> (Алжир)</w:t>
      </w:r>
    </w:p>
    <w:p w14:paraId="0909750D" w14:textId="77777777" w:rsidR="00551816" w:rsidRPr="00FB3193" w:rsidRDefault="00CF77D2" w:rsidP="00A056A2">
      <w:pPr>
        <w:pStyle w:val="Para1"/>
        <w:numPr>
          <w:ilvl w:val="1"/>
          <w:numId w:val="18"/>
        </w:numPr>
        <w:tabs>
          <w:tab w:val="left" w:pos="1080"/>
        </w:tabs>
        <w:spacing w:before="0" w:after="40"/>
        <w:ind w:left="709" w:firstLine="0"/>
        <w:rPr>
          <w:snapToGrid/>
          <w:lang w:val="ru-RU"/>
        </w:rPr>
      </w:pPr>
      <w:proofErr w:type="spellStart"/>
      <w:r w:rsidRPr="00FB3193">
        <w:rPr>
          <w:snapToGrid/>
          <w:lang w:val="ru-RU"/>
        </w:rPr>
        <w:t>Хлобсиле</w:t>
      </w:r>
      <w:proofErr w:type="spellEnd"/>
      <w:r w:rsidRPr="00FB3193">
        <w:rPr>
          <w:snapToGrid/>
          <w:lang w:val="ru-RU"/>
        </w:rPr>
        <w:t xml:space="preserve"> </w:t>
      </w:r>
      <w:proofErr w:type="spellStart"/>
      <w:r w:rsidRPr="00FB3193">
        <w:rPr>
          <w:snapToGrid/>
          <w:lang w:val="ru-RU"/>
        </w:rPr>
        <w:t>Сихосана</w:t>
      </w:r>
      <w:proofErr w:type="spellEnd"/>
      <w:r w:rsidR="00551816" w:rsidRPr="00FB3193">
        <w:rPr>
          <w:snapToGrid/>
          <w:lang w:val="ru-RU"/>
        </w:rPr>
        <w:t xml:space="preserve"> (Эсватини)</w:t>
      </w:r>
    </w:p>
    <w:p w14:paraId="0909750E" w14:textId="77777777" w:rsidR="00551816" w:rsidRPr="00FB3193" w:rsidRDefault="00551816" w:rsidP="00A056A2">
      <w:pPr>
        <w:pStyle w:val="Para1"/>
        <w:numPr>
          <w:ilvl w:val="1"/>
          <w:numId w:val="18"/>
        </w:numPr>
        <w:tabs>
          <w:tab w:val="left" w:pos="1080"/>
        </w:tabs>
        <w:spacing w:before="0" w:after="40"/>
        <w:ind w:left="709" w:firstLine="0"/>
        <w:rPr>
          <w:snapToGrid/>
          <w:lang w:val="ru-RU"/>
        </w:rPr>
      </w:pPr>
      <w:r w:rsidRPr="00FB3193">
        <w:rPr>
          <w:snapToGrid/>
          <w:lang w:val="ru-RU"/>
        </w:rPr>
        <w:t>Сомали Чан (Камбоджа)</w:t>
      </w:r>
    </w:p>
    <w:p w14:paraId="0909750F" w14:textId="77777777" w:rsidR="00551816" w:rsidRPr="00FB3193" w:rsidRDefault="00CF77D2" w:rsidP="00A056A2">
      <w:pPr>
        <w:pStyle w:val="Para1"/>
        <w:numPr>
          <w:ilvl w:val="1"/>
          <w:numId w:val="18"/>
        </w:numPr>
        <w:tabs>
          <w:tab w:val="left" w:pos="1080"/>
        </w:tabs>
        <w:spacing w:before="0" w:after="40"/>
        <w:ind w:left="709" w:firstLine="0"/>
        <w:rPr>
          <w:snapToGrid/>
          <w:lang w:val="ru-RU"/>
        </w:rPr>
      </w:pPr>
      <w:proofErr w:type="spellStart"/>
      <w:r w:rsidRPr="00FB3193">
        <w:rPr>
          <w:snapToGrid/>
          <w:lang w:val="ru-RU"/>
        </w:rPr>
        <w:t>Кришнил</w:t>
      </w:r>
      <w:proofErr w:type="spellEnd"/>
      <w:r w:rsidRPr="00FB3193">
        <w:rPr>
          <w:snapToGrid/>
          <w:lang w:val="ru-RU"/>
        </w:rPr>
        <w:t xml:space="preserve"> </w:t>
      </w:r>
      <w:proofErr w:type="spellStart"/>
      <w:r w:rsidRPr="00FB3193">
        <w:rPr>
          <w:snapToGrid/>
          <w:lang w:val="ru-RU"/>
        </w:rPr>
        <w:t>Нанд</w:t>
      </w:r>
      <w:proofErr w:type="spellEnd"/>
      <w:r w:rsidR="00551816" w:rsidRPr="00FB3193">
        <w:rPr>
          <w:snapToGrid/>
          <w:lang w:val="ru-RU"/>
        </w:rPr>
        <w:t xml:space="preserve"> (Фиджи)</w:t>
      </w:r>
    </w:p>
    <w:p w14:paraId="09097510" w14:textId="77777777" w:rsidR="00551816" w:rsidRPr="00FB3193" w:rsidRDefault="00551816" w:rsidP="00A056A2">
      <w:pPr>
        <w:pStyle w:val="Para1"/>
        <w:numPr>
          <w:ilvl w:val="1"/>
          <w:numId w:val="18"/>
        </w:numPr>
        <w:tabs>
          <w:tab w:val="left" w:pos="1080"/>
        </w:tabs>
        <w:spacing w:before="0" w:after="40"/>
        <w:ind w:left="709" w:firstLine="0"/>
        <w:rPr>
          <w:snapToGrid/>
          <w:lang w:val="ru-RU"/>
        </w:rPr>
      </w:pPr>
      <w:r w:rsidRPr="00FB3193">
        <w:rPr>
          <w:snapToGrid/>
          <w:lang w:val="ru-RU"/>
        </w:rPr>
        <w:t xml:space="preserve">Теона </w:t>
      </w:r>
      <w:proofErr w:type="spellStart"/>
      <w:r w:rsidRPr="00FB3193">
        <w:rPr>
          <w:snapToGrid/>
          <w:lang w:val="ru-RU"/>
        </w:rPr>
        <w:t>Карчава</w:t>
      </w:r>
      <w:proofErr w:type="spellEnd"/>
      <w:r w:rsidRPr="00FB3193">
        <w:rPr>
          <w:snapToGrid/>
          <w:lang w:val="ru-RU"/>
        </w:rPr>
        <w:t xml:space="preserve"> (Грузия)</w:t>
      </w:r>
    </w:p>
    <w:p w14:paraId="09097511" w14:textId="77777777" w:rsidR="00551816" w:rsidRPr="00FB3193" w:rsidRDefault="00551816" w:rsidP="00A056A2">
      <w:pPr>
        <w:pStyle w:val="Para1"/>
        <w:numPr>
          <w:ilvl w:val="1"/>
          <w:numId w:val="18"/>
        </w:numPr>
        <w:tabs>
          <w:tab w:val="left" w:pos="1080"/>
        </w:tabs>
        <w:spacing w:before="0" w:after="40"/>
        <w:ind w:left="709" w:firstLine="0"/>
        <w:rPr>
          <w:snapToGrid/>
          <w:lang w:val="ru-RU"/>
        </w:rPr>
      </w:pPr>
      <w:r w:rsidRPr="00FB3193">
        <w:rPr>
          <w:snapToGrid/>
          <w:lang w:val="ru-RU"/>
        </w:rPr>
        <w:t>Анжела Лозан (Республика Молдова)</w:t>
      </w:r>
    </w:p>
    <w:p w14:paraId="09097512" w14:textId="77777777" w:rsidR="00551816" w:rsidRPr="00FB3193" w:rsidRDefault="00CF77D2" w:rsidP="00A056A2">
      <w:pPr>
        <w:pStyle w:val="Para1"/>
        <w:numPr>
          <w:ilvl w:val="1"/>
          <w:numId w:val="18"/>
        </w:numPr>
        <w:tabs>
          <w:tab w:val="left" w:pos="1080"/>
        </w:tabs>
        <w:spacing w:before="0" w:after="40"/>
        <w:ind w:left="709" w:firstLine="0"/>
        <w:rPr>
          <w:snapToGrid/>
          <w:lang w:val="ru-RU"/>
        </w:rPr>
      </w:pPr>
      <w:r w:rsidRPr="00FB3193">
        <w:rPr>
          <w:snapToGrid/>
          <w:lang w:val="ru-RU"/>
        </w:rPr>
        <w:t xml:space="preserve">Мария </w:t>
      </w:r>
      <w:proofErr w:type="spellStart"/>
      <w:r w:rsidRPr="00FB3193">
        <w:rPr>
          <w:snapToGrid/>
          <w:lang w:val="ru-RU"/>
        </w:rPr>
        <w:t>Тереса</w:t>
      </w:r>
      <w:proofErr w:type="spellEnd"/>
      <w:r w:rsidRPr="00FB3193">
        <w:rPr>
          <w:snapToGrid/>
          <w:lang w:val="ru-RU"/>
        </w:rPr>
        <w:t xml:space="preserve"> </w:t>
      </w:r>
      <w:proofErr w:type="spellStart"/>
      <w:r w:rsidRPr="00FB3193">
        <w:rPr>
          <w:snapToGrid/>
          <w:lang w:val="ru-RU"/>
        </w:rPr>
        <w:t>Бекерра</w:t>
      </w:r>
      <w:proofErr w:type="spellEnd"/>
      <w:r w:rsidRPr="00FB3193">
        <w:rPr>
          <w:snapToGrid/>
          <w:lang w:val="ru-RU"/>
        </w:rPr>
        <w:t xml:space="preserve"> Рамирес</w:t>
      </w:r>
      <w:r w:rsidR="00551816" w:rsidRPr="00FB3193">
        <w:rPr>
          <w:snapToGrid/>
          <w:lang w:val="ru-RU"/>
        </w:rPr>
        <w:t xml:space="preserve"> (Колумбия)</w:t>
      </w:r>
    </w:p>
    <w:p w14:paraId="09097513" w14:textId="77777777" w:rsidR="00551816" w:rsidRPr="00FB3193" w:rsidRDefault="00551816" w:rsidP="00A056A2">
      <w:pPr>
        <w:pStyle w:val="Para1"/>
        <w:numPr>
          <w:ilvl w:val="1"/>
          <w:numId w:val="18"/>
        </w:numPr>
        <w:tabs>
          <w:tab w:val="left" w:pos="1080"/>
        </w:tabs>
        <w:spacing w:before="0" w:after="40"/>
        <w:ind w:left="709" w:firstLine="0"/>
        <w:rPr>
          <w:snapToGrid/>
          <w:lang w:val="ru-RU"/>
        </w:rPr>
      </w:pPr>
      <w:r w:rsidRPr="00FB3193">
        <w:rPr>
          <w:snapToGrid/>
          <w:lang w:val="ru-RU"/>
        </w:rPr>
        <w:t xml:space="preserve">Джиллиан </w:t>
      </w:r>
      <w:proofErr w:type="spellStart"/>
      <w:r w:rsidRPr="00FB3193">
        <w:rPr>
          <w:snapToGrid/>
          <w:lang w:val="ru-RU"/>
        </w:rPr>
        <w:t>Гатри</w:t>
      </w:r>
      <w:proofErr w:type="spellEnd"/>
      <w:r w:rsidRPr="00FB3193">
        <w:rPr>
          <w:snapToGrid/>
          <w:lang w:val="ru-RU"/>
        </w:rPr>
        <w:t xml:space="preserve"> (Ямайка)</w:t>
      </w:r>
    </w:p>
    <w:p w14:paraId="09097514" w14:textId="77777777" w:rsidR="00551816" w:rsidRPr="00FB3193" w:rsidRDefault="00551816" w:rsidP="00A056A2">
      <w:pPr>
        <w:pStyle w:val="Para1"/>
        <w:numPr>
          <w:ilvl w:val="1"/>
          <w:numId w:val="18"/>
        </w:numPr>
        <w:tabs>
          <w:tab w:val="left" w:pos="1080"/>
        </w:tabs>
        <w:spacing w:before="0" w:after="40"/>
        <w:ind w:left="709" w:firstLine="0"/>
        <w:rPr>
          <w:snapToGrid/>
          <w:lang w:val="ru-RU"/>
        </w:rPr>
      </w:pPr>
      <w:r w:rsidRPr="00FB3193">
        <w:rPr>
          <w:snapToGrid/>
          <w:lang w:val="ru-RU"/>
        </w:rPr>
        <w:t xml:space="preserve">Эрик </w:t>
      </w:r>
      <w:proofErr w:type="spellStart"/>
      <w:r w:rsidRPr="00FB3193">
        <w:rPr>
          <w:snapToGrid/>
          <w:lang w:val="ru-RU"/>
        </w:rPr>
        <w:t>Шолс</w:t>
      </w:r>
      <w:proofErr w:type="spellEnd"/>
      <w:r w:rsidRPr="00FB3193">
        <w:rPr>
          <w:snapToGrid/>
          <w:lang w:val="ru-RU"/>
        </w:rPr>
        <w:t xml:space="preserve"> (Люксембург)</w:t>
      </w:r>
    </w:p>
    <w:p w14:paraId="09097515" w14:textId="77777777" w:rsidR="00551816" w:rsidRPr="00FB3193" w:rsidRDefault="00551816" w:rsidP="00A056A2">
      <w:pPr>
        <w:pStyle w:val="Para1"/>
        <w:numPr>
          <w:ilvl w:val="1"/>
          <w:numId w:val="18"/>
        </w:numPr>
        <w:tabs>
          <w:tab w:val="left" w:pos="1080"/>
        </w:tabs>
        <w:spacing w:before="0"/>
        <w:ind w:left="709" w:firstLine="0"/>
        <w:rPr>
          <w:snapToGrid/>
          <w:lang w:val="ru-RU"/>
        </w:rPr>
      </w:pPr>
      <w:r w:rsidRPr="00FB3193">
        <w:rPr>
          <w:snapToGrid/>
          <w:lang w:val="ru-RU"/>
        </w:rPr>
        <w:t xml:space="preserve">Норберт </w:t>
      </w:r>
      <w:proofErr w:type="spellStart"/>
      <w:r w:rsidRPr="00FB3193">
        <w:rPr>
          <w:snapToGrid/>
          <w:lang w:val="ru-RU"/>
        </w:rPr>
        <w:t>Берлохер</w:t>
      </w:r>
      <w:proofErr w:type="spellEnd"/>
      <w:r w:rsidRPr="00FB3193">
        <w:rPr>
          <w:snapToGrid/>
          <w:lang w:val="ru-RU"/>
        </w:rPr>
        <w:t xml:space="preserve"> (Швейцария)</w:t>
      </w:r>
    </w:p>
    <w:p w14:paraId="09097516" w14:textId="77777777" w:rsidR="00CF77D2" w:rsidRPr="00FB3193" w:rsidRDefault="00CF77D2" w:rsidP="00CF77D2">
      <w:pPr>
        <w:pStyle w:val="Para1"/>
        <w:overflowPunct w:val="0"/>
        <w:autoSpaceDE w:val="0"/>
        <w:autoSpaceDN w:val="0"/>
        <w:snapToGrid w:val="0"/>
        <w:spacing w:before="0"/>
        <w:rPr>
          <w:snapToGrid/>
          <w:lang w:val="ru-RU"/>
        </w:rPr>
      </w:pPr>
      <w:r w:rsidRPr="00FB3193">
        <w:rPr>
          <w:snapToGrid/>
          <w:lang w:val="ru-RU"/>
        </w:rPr>
        <w:t>Председателями вспомогательных органов были назначены следующие лица:</w:t>
      </w:r>
    </w:p>
    <w:p w14:paraId="09097517" w14:textId="77777777" w:rsidR="00CF77D2" w:rsidRPr="00FB3193" w:rsidRDefault="00CF77D2" w:rsidP="00A056A2">
      <w:pPr>
        <w:pStyle w:val="Para1"/>
        <w:numPr>
          <w:ilvl w:val="1"/>
          <w:numId w:val="18"/>
        </w:numPr>
        <w:tabs>
          <w:tab w:val="left" w:pos="1080"/>
        </w:tabs>
        <w:spacing w:before="0"/>
        <w:ind w:left="709" w:firstLine="0"/>
        <w:rPr>
          <w:snapToGrid/>
          <w:lang w:val="ru-RU"/>
        </w:rPr>
      </w:pPr>
      <w:r w:rsidRPr="00FB3193">
        <w:rPr>
          <w:snapToGrid/>
          <w:lang w:val="ru-RU"/>
        </w:rPr>
        <w:t xml:space="preserve">Вспомогательный орган по научным, техническим и технологическим консультациям: Сенька </w:t>
      </w:r>
      <w:proofErr w:type="spellStart"/>
      <w:r w:rsidRPr="00FB3193">
        <w:rPr>
          <w:snapToGrid/>
          <w:lang w:val="ru-RU"/>
        </w:rPr>
        <w:t>Баруданович</w:t>
      </w:r>
      <w:proofErr w:type="spellEnd"/>
      <w:r w:rsidRPr="00FB3193">
        <w:rPr>
          <w:snapToGrid/>
          <w:lang w:val="ru-RU"/>
        </w:rPr>
        <w:t xml:space="preserve"> (Босния и Герцеговина)</w:t>
      </w:r>
    </w:p>
    <w:p w14:paraId="09097518" w14:textId="77777777" w:rsidR="00CF77D2" w:rsidRPr="00FB3193" w:rsidRDefault="00CF77D2" w:rsidP="00A056A2">
      <w:pPr>
        <w:pStyle w:val="Para1"/>
        <w:numPr>
          <w:ilvl w:val="1"/>
          <w:numId w:val="18"/>
        </w:numPr>
        <w:tabs>
          <w:tab w:val="left" w:pos="1080"/>
        </w:tabs>
        <w:spacing w:before="0"/>
        <w:ind w:left="709" w:firstLine="0"/>
        <w:rPr>
          <w:snapToGrid/>
          <w:lang w:val="ru-RU"/>
        </w:rPr>
      </w:pPr>
      <w:r w:rsidRPr="00FB3193">
        <w:rPr>
          <w:snapToGrid/>
          <w:lang w:val="ru-RU"/>
        </w:rPr>
        <w:t xml:space="preserve">Вспомогательный орган по осуществлению: </w:t>
      </w:r>
      <w:proofErr w:type="spellStart"/>
      <w:r w:rsidRPr="00FB3193">
        <w:rPr>
          <w:snapToGrid/>
          <w:lang w:val="ru-RU"/>
        </w:rPr>
        <w:t>Чирра</w:t>
      </w:r>
      <w:proofErr w:type="spellEnd"/>
      <w:r w:rsidRPr="00FB3193">
        <w:rPr>
          <w:snapToGrid/>
          <w:lang w:val="ru-RU"/>
        </w:rPr>
        <w:t xml:space="preserve"> </w:t>
      </w:r>
      <w:proofErr w:type="spellStart"/>
      <w:r w:rsidRPr="00FB3193">
        <w:rPr>
          <w:snapToGrid/>
          <w:lang w:val="ru-RU"/>
        </w:rPr>
        <w:t>Ачалендер</w:t>
      </w:r>
      <w:proofErr w:type="spellEnd"/>
      <w:r w:rsidRPr="00FB3193">
        <w:rPr>
          <w:snapToGrid/>
          <w:lang w:val="ru-RU"/>
        </w:rPr>
        <w:t xml:space="preserve"> Редди (Индия).</w:t>
      </w:r>
    </w:p>
    <w:p w14:paraId="09097519" w14:textId="77777777" w:rsidR="00912CA8" w:rsidRPr="00E712D8" w:rsidRDefault="00912CA8" w:rsidP="002522ED">
      <w:pPr>
        <w:pStyle w:val="BodyText"/>
        <w:ind w:firstLine="0"/>
        <w:jc w:val="center"/>
        <w:rPr>
          <w:b/>
          <w:bCs/>
          <w:lang w:val="ru-RU"/>
        </w:rPr>
      </w:pPr>
      <w:bookmarkStart w:id="133" w:name="_Toc152746216"/>
      <w:r w:rsidRPr="002522ED">
        <w:rPr>
          <w:b/>
          <w:bCs/>
        </w:rPr>
        <w:t>B.</w:t>
      </w:r>
      <w:r w:rsidRPr="002522ED">
        <w:rPr>
          <w:b/>
          <w:bCs/>
        </w:rPr>
        <w:tab/>
      </w:r>
      <w:r w:rsidRPr="00E712D8">
        <w:rPr>
          <w:b/>
          <w:bCs/>
          <w:lang w:val="ru-RU"/>
        </w:rPr>
        <w:t>Утверждение повестки дня</w:t>
      </w:r>
      <w:bookmarkEnd w:id="133"/>
    </w:p>
    <w:p w14:paraId="0909751A" w14:textId="77777777" w:rsidR="00912CA8" w:rsidRPr="0008134E" w:rsidRDefault="00912CA8" w:rsidP="00912CA8">
      <w:pPr>
        <w:pStyle w:val="Para1"/>
        <w:rPr>
          <w:rFonts w:asciiTheme="majorBidi" w:eastAsiaTheme="minorEastAsia" w:hAnsiTheme="majorBidi" w:cstheme="majorBidi"/>
          <w:color w:val="000000" w:themeColor="text1"/>
          <w:lang w:val="ru-RU"/>
        </w:rPr>
      </w:pPr>
      <w:bookmarkStart w:id="134" w:name="_Hlk121915715"/>
      <w:r w:rsidRPr="0008134E">
        <w:rPr>
          <w:lang w:val="ru-RU"/>
        </w:rPr>
        <w:t xml:space="preserve">В ходе </w:t>
      </w:r>
      <w:r>
        <w:rPr>
          <w:lang w:val="ru-RU"/>
        </w:rPr>
        <w:t xml:space="preserve">первой </w:t>
      </w:r>
      <w:r w:rsidRPr="0008134E">
        <w:rPr>
          <w:lang w:val="ru-RU"/>
        </w:rPr>
        <w:t>части совещания была утверждена следующая повестка дня 10-го совещания Конференции Сторон, выступающей в качестве совещания Сторон Картахенского протокола:</w:t>
      </w:r>
    </w:p>
    <w:p w14:paraId="0909751B"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lang w:val="ru-RU"/>
        </w:rPr>
        <w:lastRenderedPageBreak/>
        <w:t>Открытие совещания</w:t>
      </w:r>
      <w:r w:rsidRPr="0008134E">
        <w:rPr>
          <w:bCs/>
          <w:snapToGrid w:val="0"/>
          <w:kern w:val="22"/>
          <w:szCs w:val="22"/>
          <w:lang w:val="ru-RU"/>
        </w:rPr>
        <w:t>.</w:t>
      </w:r>
    </w:p>
    <w:p w14:paraId="0909751C"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lang w:val="ru-RU"/>
        </w:rPr>
        <w:t>Организационные вопросы</w:t>
      </w:r>
      <w:r w:rsidRPr="0008134E">
        <w:rPr>
          <w:bCs/>
          <w:snapToGrid w:val="0"/>
          <w:kern w:val="22"/>
          <w:szCs w:val="22"/>
          <w:lang w:val="ru-RU"/>
        </w:rPr>
        <w:t>.</w:t>
      </w:r>
    </w:p>
    <w:p w14:paraId="0909751D"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bookmarkStart w:id="135" w:name="_Hlk121915768"/>
      <w:bookmarkEnd w:id="134"/>
      <w:r w:rsidRPr="0008134E">
        <w:rPr>
          <w:bCs/>
          <w:snapToGrid w:val="0"/>
          <w:kern w:val="22"/>
          <w:szCs w:val="22"/>
          <w:lang w:val="ru-RU"/>
        </w:rPr>
        <w:t>Доклад о полномочиях представителей на 10-м совещании Конференции Сторон, выступающей в качестве совещания Сторон Картахенского протокола.</w:t>
      </w:r>
    </w:p>
    <w:p w14:paraId="0909751E"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Доклады вспомогательных органов.</w:t>
      </w:r>
    </w:p>
    <w:p w14:paraId="0909751F"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Доклад Комитета по соблюдению.</w:t>
      </w:r>
    </w:p>
    <w:p w14:paraId="09097520" w14:textId="77777777" w:rsidR="00912CA8" w:rsidRPr="0008134E" w:rsidRDefault="00912CA8" w:rsidP="00921B83">
      <w:pPr>
        <w:pStyle w:val="ListParagraph"/>
        <w:numPr>
          <w:ilvl w:val="6"/>
          <w:numId w:val="4"/>
        </w:numPr>
        <w:kinsoku w:val="0"/>
        <w:overflowPunct w:val="0"/>
        <w:autoSpaceDE w:val="0"/>
        <w:autoSpaceDN w:val="0"/>
        <w:spacing w:before="120" w:after="120"/>
        <w:ind w:left="1152" w:hanging="720"/>
        <w:jc w:val="left"/>
        <w:rPr>
          <w:bCs/>
          <w:snapToGrid w:val="0"/>
          <w:kern w:val="22"/>
          <w:lang w:val="ru-RU"/>
        </w:rPr>
      </w:pPr>
      <w:r w:rsidRPr="0008134E">
        <w:rPr>
          <w:bCs/>
          <w:snapToGrid w:val="0"/>
          <w:kern w:val="22"/>
          <w:lang w:val="ru-RU"/>
        </w:rPr>
        <w:t>Административное обеспечение Протокола и бюджет целевых фондов.</w:t>
      </w:r>
    </w:p>
    <w:p w14:paraId="09097521"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snapToGrid w:val="0"/>
          <w:kern w:val="22"/>
          <w:szCs w:val="22"/>
          <w:lang w:val="ru-RU"/>
        </w:rPr>
      </w:pPr>
      <w:r w:rsidRPr="0008134E">
        <w:rPr>
          <w:snapToGrid w:val="0"/>
          <w:kern w:val="22"/>
          <w:szCs w:val="22"/>
          <w:lang w:val="ru-RU"/>
        </w:rPr>
        <w:t>План действий по осуществлению Картахенского протокола и план действий по созданию потенциала.</w:t>
      </w:r>
    </w:p>
    <w:p w14:paraId="09097522"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Мониторинг и отчетность (статья 33)</w:t>
      </w:r>
      <w:r w:rsidRPr="0008134E">
        <w:rPr>
          <w:bCs/>
          <w:snapToGrid w:val="0"/>
          <w:kern w:val="22"/>
          <w:lang w:val="ru-RU"/>
        </w:rPr>
        <w:t>.</w:t>
      </w:r>
    </w:p>
    <w:p w14:paraId="09097523"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r w:rsidRPr="0008134E">
        <w:rPr>
          <w:bCs/>
          <w:snapToGrid w:val="0"/>
          <w:kern w:val="22"/>
          <w:lang w:val="ru-RU"/>
        </w:rPr>
        <w:t>.</w:t>
      </w:r>
    </w:p>
    <w:p w14:paraId="09097524"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Вопросы, связанные с механизмом финансирования и финансовыми ресурсами (статья 28).</w:t>
      </w:r>
    </w:p>
    <w:p w14:paraId="09097525"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Функционирование и деятельность Механизма посредничества по биобезопасности (статья 20).</w:t>
      </w:r>
    </w:p>
    <w:p w14:paraId="09097526"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Сотрудничество с другими организациями, конвенциями и инициативами.</w:t>
      </w:r>
    </w:p>
    <w:p w14:paraId="09097527"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Обзор эффективности структур и процессов в рамках Конвенции и протоколов к ней.</w:t>
      </w:r>
    </w:p>
    <w:p w14:paraId="09097528"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Оценка рисков и регулирование рисков (статьи 15 и 16).</w:t>
      </w:r>
    </w:p>
    <w:p w14:paraId="09097529"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Обнаружение и идентификация живых измененных организмов.</w:t>
      </w:r>
    </w:p>
    <w:p w14:paraId="0909752A"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iCs/>
          <w:snapToGrid w:val="0"/>
          <w:kern w:val="22"/>
          <w:szCs w:val="22"/>
          <w:lang w:val="ru-RU"/>
        </w:rPr>
      </w:pPr>
      <w:r w:rsidRPr="0008134E">
        <w:rPr>
          <w:bCs/>
          <w:iCs/>
          <w:snapToGrid w:val="0"/>
          <w:kern w:val="22"/>
          <w:szCs w:val="22"/>
          <w:lang w:val="ru-RU"/>
        </w:rPr>
        <w:t>Социально-экономические соображения (статья 26).</w:t>
      </w:r>
    </w:p>
    <w:p w14:paraId="0909752B"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Нагойско-Куала-Лумпурский дополнительный протокол об ответственности и возмещении.</w:t>
      </w:r>
    </w:p>
    <w:p w14:paraId="0909752C"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Прочие вопросы.</w:t>
      </w:r>
    </w:p>
    <w:p w14:paraId="0909752D" w14:textId="77777777" w:rsidR="00912CA8" w:rsidRPr="0008134E" w:rsidRDefault="00912CA8" w:rsidP="00921B83">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ru-RU"/>
        </w:rPr>
      </w:pPr>
      <w:r w:rsidRPr="0008134E">
        <w:rPr>
          <w:szCs w:val="22"/>
          <w:lang w:val="ru-RU"/>
        </w:rPr>
        <w:t>Принятие доклада</w:t>
      </w:r>
      <w:r w:rsidRPr="0008134E">
        <w:rPr>
          <w:bCs/>
          <w:snapToGrid w:val="0"/>
          <w:kern w:val="22"/>
          <w:szCs w:val="22"/>
          <w:lang w:val="ru-RU"/>
        </w:rPr>
        <w:t>.</w:t>
      </w:r>
    </w:p>
    <w:p w14:paraId="0909752E" w14:textId="77777777" w:rsidR="00912CA8" w:rsidRPr="0008134E" w:rsidRDefault="00912CA8" w:rsidP="00912CA8">
      <w:pPr>
        <w:pStyle w:val="bodytextnoindent"/>
        <w:kinsoku w:val="0"/>
        <w:overflowPunct w:val="0"/>
        <w:autoSpaceDE w:val="0"/>
        <w:autoSpaceDN w:val="0"/>
        <w:spacing w:before="120" w:after="120"/>
        <w:ind w:left="1152"/>
        <w:jc w:val="left"/>
        <w:rPr>
          <w:bCs/>
          <w:snapToGrid w:val="0"/>
          <w:kern w:val="22"/>
          <w:szCs w:val="22"/>
          <w:lang w:val="ru-RU"/>
        </w:rPr>
      </w:pPr>
      <w:r w:rsidRPr="0008134E">
        <w:rPr>
          <w:bCs/>
          <w:snapToGrid w:val="0"/>
          <w:kern w:val="22"/>
          <w:szCs w:val="22"/>
          <w:lang w:val="ru-RU"/>
        </w:rPr>
        <w:t>20.</w:t>
      </w:r>
      <w:r w:rsidRPr="0008134E">
        <w:rPr>
          <w:bCs/>
          <w:snapToGrid w:val="0"/>
          <w:kern w:val="22"/>
          <w:szCs w:val="22"/>
          <w:lang w:val="ru-RU"/>
        </w:rPr>
        <w:tab/>
      </w:r>
      <w:r w:rsidRPr="0008134E">
        <w:rPr>
          <w:lang w:val="ru-RU"/>
        </w:rPr>
        <w:t>Закрытие совещания</w:t>
      </w:r>
      <w:r w:rsidRPr="0008134E">
        <w:rPr>
          <w:bCs/>
          <w:snapToGrid w:val="0"/>
          <w:kern w:val="22"/>
          <w:szCs w:val="22"/>
          <w:lang w:val="ru-RU"/>
        </w:rPr>
        <w:t>.</w:t>
      </w:r>
    </w:p>
    <w:p w14:paraId="0909752F" w14:textId="77777777" w:rsidR="00912CA8" w:rsidRPr="00E712D8" w:rsidRDefault="00912CA8" w:rsidP="002522ED">
      <w:pPr>
        <w:pStyle w:val="BodyText"/>
        <w:ind w:firstLine="0"/>
        <w:jc w:val="center"/>
        <w:rPr>
          <w:b/>
          <w:bCs/>
          <w:lang w:val="ru-RU"/>
        </w:rPr>
      </w:pPr>
      <w:bookmarkStart w:id="136" w:name="_Toc152746217"/>
      <w:bookmarkEnd w:id="135"/>
      <w:r w:rsidRPr="002522ED">
        <w:rPr>
          <w:b/>
          <w:bCs/>
        </w:rPr>
        <w:t>C.</w:t>
      </w:r>
      <w:r w:rsidRPr="002522ED">
        <w:rPr>
          <w:b/>
          <w:bCs/>
        </w:rPr>
        <w:tab/>
      </w:r>
      <w:r w:rsidRPr="00E712D8">
        <w:rPr>
          <w:b/>
          <w:bCs/>
          <w:lang w:val="ru-RU"/>
        </w:rPr>
        <w:t>Организация работы</w:t>
      </w:r>
      <w:bookmarkEnd w:id="136"/>
    </w:p>
    <w:p w14:paraId="09097530" w14:textId="77777777" w:rsidR="00912CA8" w:rsidRPr="00E712D8" w:rsidRDefault="00912CA8" w:rsidP="00921B83">
      <w:pPr>
        <w:numPr>
          <w:ilvl w:val="0"/>
          <w:numId w:val="4"/>
        </w:numPr>
        <w:suppressLineNumbers/>
        <w:suppressAutoHyphens/>
        <w:kinsoku w:val="0"/>
        <w:overflowPunct w:val="0"/>
        <w:autoSpaceDE w:val="0"/>
        <w:autoSpaceDN w:val="0"/>
        <w:adjustRightInd w:val="0"/>
        <w:snapToGrid w:val="0"/>
        <w:spacing w:before="120" w:after="120"/>
        <w:rPr>
          <w:snapToGrid w:val="0"/>
          <w:kern w:val="22"/>
          <w:szCs w:val="22"/>
          <w:lang w:val="ru-RU"/>
        </w:rPr>
      </w:pPr>
      <w:bookmarkStart w:id="137" w:name="_Hlk122108880"/>
      <w:r w:rsidRPr="00E712D8">
        <w:rPr>
          <w:bCs/>
          <w:szCs w:val="22"/>
          <w:lang w:val="ru-RU"/>
        </w:rPr>
        <w:t xml:space="preserve">На своем 1-м пленарном заседании Конференция Сторон, </w:t>
      </w:r>
      <w:r w:rsidRPr="00E712D8">
        <w:rPr>
          <w:lang w:val="ru-RU"/>
        </w:rPr>
        <w:t>выступающая в качестве совещания Сторон Картахенского протокола,</w:t>
      </w:r>
      <w:r w:rsidRPr="00E712D8">
        <w:rPr>
          <w:bCs/>
          <w:szCs w:val="22"/>
          <w:lang w:val="ru-RU"/>
        </w:rPr>
        <w:t xml:space="preserve"> рассмотрела записку Исполнительного секретаря о предлагаемой организации работы второй части своего 10-го совещания (CBD/CP/MOP/10/1/Add.4/Rev.1) и постановила организовать свою работу в соответствии с изложенным в ней порядком. Три органа, проводившие одновременные совещания, учредили две рабочие группы для содействия им в работе и избрали Розмари Патерсон (Новая Зеландия) Председателем Рабочей группы I и Хелену </w:t>
      </w:r>
      <w:proofErr w:type="spellStart"/>
      <w:r w:rsidRPr="00E712D8">
        <w:rPr>
          <w:bCs/>
          <w:szCs w:val="22"/>
          <w:lang w:val="ru-RU"/>
        </w:rPr>
        <w:t>Джефф</w:t>
      </w:r>
      <w:r w:rsidRPr="00E712D8">
        <w:rPr>
          <w:lang w:val="ru-RU"/>
        </w:rPr>
        <w:t>е</w:t>
      </w:r>
      <w:r w:rsidRPr="00E712D8">
        <w:rPr>
          <w:bCs/>
          <w:szCs w:val="22"/>
          <w:lang w:val="ru-RU"/>
        </w:rPr>
        <w:t>ри</w:t>
      </w:r>
      <w:proofErr w:type="spellEnd"/>
      <w:r w:rsidRPr="00E712D8">
        <w:rPr>
          <w:bCs/>
          <w:szCs w:val="22"/>
          <w:lang w:val="ru-RU"/>
        </w:rPr>
        <w:t xml:space="preserve"> Браун (Антигуа и Барбуда) Председателем Рабочей группы II.</w:t>
      </w:r>
    </w:p>
    <w:p w14:paraId="09097531" w14:textId="77777777" w:rsidR="00912CA8" w:rsidRPr="00911F5F" w:rsidRDefault="00912CA8" w:rsidP="00912CA8">
      <w:pPr>
        <w:suppressLineNumbers/>
        <w:suppressAutoHyphens/>
        <w:kinsoku w:val="0"/>
        <w:overflowPunct w:val="0"/>
        <w:autoSpaceDE w:val="0"/>
        <w:autoSpaceDN w:val="0"/>
        <w:adjustRightInd w:val="0"/>
        <w:snapToGrid w:val="0"/>
        <w:spacing w:before="120" w:after="120"/>
        <w:rPr>
          <w:i/>
          <w:iCs/>
          <w:snapToGrid w:val="0"/>
          <w:kern w:val="22"/>
          <w:szCs w:val="22"/>
          <w:lang w:val="ru-RU"/>
        </w:rPr>
      </w:pPr>
      <w:r w:rsidRPr="00911F5F">
        <w:rPr>
          <w:i/>
          <w:iCs/>
          <w:snapToGrid w:val="0"/>
          <w:kern w:val="22"/>
          <w:szCs w:val="22"/>
          <w:lang w:val="ru-RU"/>
        </w:rPr>
        <w:t>Первое заседание по подведению итогов</w:t>
      </w:r>
    </w:p>
    <w:p w14:paraId="09097532" w14:textId="77777777" w:rsidR="00912CA8" w:rsidRPr="00BC154B" w:rsidRDefault="00912CA8" w:rsidP="00F64814">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rPr>
      </w:pPr>
      <w:r w:rsidRPr="0008134E">
        <w:rPr>
          <w:lang w:val="ru-RU"/>
        </w:rPr>
        <w:t xml:space="preserve">Десятого декабря </w:t>
      </w:r>
      <w:r w:rsidRPr="0008134E">
        <w:rPr>
          <w:bCs/>
          <w:szCs w:val="22"/>
          <w:lang w:val="ru-RU"/>
        </w:rPr>
        <w:t>Конференция Сторон</w:t>
      </w:r>
      <w:r>
        <w:rPr>
          <w:bCs/>
          <w:szCs w:val="22"/>
          <w:lang w:val="ru-RU"/>
        </w:rPr>
        <w:t xml:space="preserve">, </w:t>
      </w:r>
      <w:r w:rsidRPr="0008134E">
        <w:rPr>
          <w:lang w:val="ru-RU"/>
        </w:rPr>
        <w:t>выступающ</w:t>
      </w:r>
      <w:r>
        <w:rPr>
          <w:lang w:val="ru-RU"/>
        </w:rPr>
        <w:t>ая</w:t>
      </w:r>
      <w:r w:rsidRPr="0008134E">
        <w:rPr>
          <w:lang w:val="ru-RU"/>
        </w:rPr>
        <w:t xml:space="preserve"> в качестве совещания Сторон Картахенского протокол</w:t>
      </w:r>
      <w:r>
        <w:rPr>
          <w:lang w:val="ru-RU"/>
        </w:rPr>
        <w:t>а,</w:t>
      </w:r>
      <w:r w:rsidRPr="0008134E">
        <w:rPr>
          <w:bCs/>
          <w:szCs w:val="22"/>
          <w:lang w:val="ru-RU"/>
        </w:rPr>
        <w:t xml:space="preserve"> </w:t>
      </w:r>
      <w:r>
        <w:rPr>
          <w:lang w:val="ru-RU"/>
        </w:rPr>
        <w:t>провела свое 2-е</w:t>
      </w:r>
      <w:r w:rsidRPr="0008134E">
        <w:rPr>
          <w:lang w:val="ru-RU"/>
        </w:rPr>
        <w:t xml:space="preserve"> пленарно</w:t>
      </w:r>
      <w:r>
        <w:rPr>
          <w:lang w:val="ru-RU"/>
        </w:rPr>
        <w:t>е</w:t>
      </w:r>
      <w:r w:rsidRPr="0008134E">
        <w:rPr>
          <w:lang w:val="ru-RU"/>
        </w:rPr>
        <w:t xml:space="preserve"> заседани</w:t>
      </w:r>
      <w:r>
        <w:rPr>
          <w:lang w:val="ru-RU"/>
        </w:rPr>
        <w:t>е</w:t>
      </w:r>
      <w:r w:rsidRPr="0008134E">
        <w:rPr>
          <w:lang w:val="ru-RU"/>
        </w:rPr>
        <w:t>, которое частично было посвящено подведению итогов</w:t>
      </w:r>
      <w:r>
        <w:rPr>
          <w:lang w:val="ru-RU"/>
        </w:rPr>
        <w:t>.</w:t>
      </w:r>
      <w:r w:rsidRPr="0008134E">
        <w:rPr>
          <w:lang w:val="ru-RU"/>
        </w:rPr>
        <w:t xml:space="preserve"> </w:t>
      </w:r>
      <w:r>
        <w:rPr>
          <w:lang w:val="ru-RU"/>
        </w:rPr>
        <w:t xml:space="preserve">Заседание проводилось </w:t>
      </w:r>
      <w:r w:rsidRPr="00555936">
        <w:rPr>
          <w:lang w:val="ru-RU"/>
        </w:rPr>
        <w:t xml:space="preserve">совместно с Конференцией </w:t>
      </w:r>
      <w:r>
        <w:rPr>
          <w:lang w:val="ru-RU"/>
        </w:rPr>
        <w:t>С</w:t>
      </w:r>
      <w:r w:rsidRPr="00555936">
        <w:rPr>
          <w:lang w:val="ru-RU"/>
        </w:rPr>
        <w:t xml:space="preserve">торон Конвенции и Конференцией </w:t>
      </w:r>
      <w:r>
        <w:rPr>
          <w:lang w:val="ru-RU"/>
        </w:rPr>
        <w:t>С</w:t>
      </w:r>
      <w:r w:rsidRPr="00555936">
        <w:rPr>
          <w:lang w:val="ru-RU"/>
        </w:rPr>
        <w:t xml:space="preserve">торон, </w:t>
      </w:r>
      <w:r>
        <w:rPr>
          <w:lang w:val="ru-RU"/>
        </w:rPr>
        <w:t>выступающей</w:t>
      </w:r>
      <w:r w:rsidRPr="00555936">
        <w:rPr>
          <w:lang w:val="ru-RU"/>
        </w:rPr>
        <w:t xml:space="preserve"> в качестве совещания </w:t>
      </w:r>
      <w:r>
        <w:rPr>
          <w:lang w:val="ru-RU"/>
        </w:rPr>
        <w:t>С</w:t>
      </w:r>
      <w:r w:rsidRPr="00555936">
        <w:rPr>
          <w:lang w:val="ru-RU"/>
        </w:rPr>
        <w:t xml:space="preserve">торон Нагойского </w:t>
      </w:r>
      <w:r w:rsidRPr="00555936">
        <w:rPr>
          <w:lang w:val="ru-RU"/>
        </w:rPr>
        <w:lastRenderedPageBreak/>
        <w:t>протокола</w:t>
      </w:r>
      <w:r>
        <w:rPr>
          <w:lang w:val="ru-RU"/>
        </w:rPr>
        <w:t>.</w:t>
      </w:r>
      <w:r w:rsidRPr="00555936">
        <w:rPr>
          <w:lang w:val="ru-RU"/>
        </w:rPr>
        <w:t xml:space="preserve"> </w:t>
      </w:r>
      <w:r>
        <w:rPr>
          <w:lang w:val="ru-RU"/>
        </w:rPr>
        <w:t>П</w:t>
      </w:r>
      <w:r w:rsidRPr="00555936">
        <w:rPr>
          <w:lang w:val="ru-RU"/>
        </w:rPr>
        <w:t>редседатели рабочих групп I и II и контактной группы</w:t>
      </w:r>
      <w:r w:rsidRPr="0008134E">
        <w:rPr>
          <w:lang w:val="ru-RU"/>
        </w:rPr>
        <w:t xml:space="preserve"> по бюджету</w:t>
      </w:r>
      <w:r>
        <w:rPr>
          <w:lang w:val="ru-RU"/>
        </w:rPr>
        <w:t xml:space="preserve"> представили доклады</w:t>
      </w:r>
      <w:r w:rsidRPr="0008134E">
        <w:rPr>
          <w:lang w:val="ru-RU"/>
        </w:rPr>
        <w:t xml:space="preserve"> о проделанной </w:t>
      </w:r>
      <w:r>
        <w:rPr>
          <w:lang w:val="ru-RU"/>
        </w:rPr>
        <w:t>к настоящему времени</w:t>
      </w:r>
      <w:r w:rsidRPr="0008134E">
        <w:rPr>
          <w:lang w:val="ru-RU"/>
        </w:rPr>
        <w:t xml:space="preserve"> работе</w:t>
      </w:r>
      <w:r w:rsidR="00F64814" w:rsidRPr="00BB3F40">
        <w:rPr>
          <w:rStyle w:val="FootnoteReference"/>
          <w:sz w:val="22"/>
          <w:szCs w:val="22"/>
          <w:u w:val="none"/>
          <w:vertAlign w:val="superscript"/>
        </w:rPr>
        <w:footnoteReference w:customMarkFollows="1" w:id="55"/>
        <w:t>6</w:t>
      </w:r>
      <w:r w:rsidRPr="0008134E">
        <w:rPr>
          <w:lang w:val="ru-RU"/>
        </w:rPr>
        <w:t>.</w:t>
      </w:r>
    </w:p>
    <w:p w14:paraId="09097533" w14:textId="77777777" w:rsidR="00912CA8" w:rsidRPr="00BC154B" w:rsidRDefault="00912CA8" w:rsidP="00912CA8">
      <w:pPr>
        <w:pStyle w:val="Para1"/>
        <w:numPr>
          <w:ilvl w:val="0"/>
          <w:numId w:val="0"/>
        </w:numPr>
        <w:rPr>
          <w:rFonts w:eastAsia="Times New Roman"/>
          <w:i/>
          <w:iCs/>
          <w:lang w:val="ru-RU"/>
        </w:rPr>
      </w:pPr>
      <w:r w:rsidRPr="00BC154B">
        <w:rPr>
          <w:rFonts w:eastAsia="Times New Roman"/>
          <w:i/>
          <w:iCs/>
          <w:lang w:val="ru-RU"/>
        </w:rPr>
        <w:t xml:space="preserve">Первое </w:t>
      </w:r>
      <w:r>
        <w:rPr>
          <w:rFonts w:eastAsia="Times New Roman"/>
          <w:i/>
          <w:iCs/>
          <w:lang w:val="ru-RU"/>
        </w:rPr>
        <w:t>заседание</w:t>
      </w:r>
      <w:r w:rsidRPr="00BC154B">
        <w:rPr>
          <w:rFonts w:eastAsia="Times New Roman"/>
          <w:i/>
          <w:iCs/>
          <w:lang w:val="ru-RU"/>
        </w:rPr>
        <w:t xml:space="preserve"> глав делегаций</w:t>
      </w:r>
    </w:p>
    <w:p w14:paraId="09097534" w14:textId="77777777" w:rsidR="00912CA8" w:rsidRPr="00BC154B" w:rsidRDefault="00912CA8" w:rsidP="00BB3F40">
      <w:pPr>
        <w:pStyle w:val="Para1"/>
        <w:rPr>
          <w:rFonts w:eastAsia="Times New Roman"/>
          <w:lang w:val="ru-RU"/>
        </w:rPr>
      </w:pPr>
      <w:r>
        <w:rPr>
          <w:rFonts w:eastAsia="Times New Roman"/>
          <w:lang w:val="ru-RU"/>
        </w:rPr>
        <w:t>Четырнадцатого</w:t>
      </w:r>
      <w:r w:rsidRPr="00BC154B">
        <w:rPr>
          <w:rFonts w:eastAsia="Times New Roman"/>
          <w:lang w:val="ru-RU"/>
        </w:rPr>
        <w:t xml:space="preserve"> декабря совместно с Конференцией Сторон Конвенции и Конференцией Сторон, </w:t>
      </w:r>
      <w:r>
        <w:rPr>
          <w:lang w:val="ru-RU"/>
        </w:rPr>
        <w:t>выступающей</w:t>
      </w:r>
      <w:r w:rsidRPr="00555936">
        <w:rPr>
          <w:lang w:val="ru-RU"/>
        </w:rPr>
        <w:t xml:space="preserve"> </w:t>
      </w:r>
      <w:r w:rsidRPr="00BC154B">
        <w:rPr>
          <w:rFonts w:eastAsia="Times New Roman"/>
          <w:lang w:val="ru-RU"/>
        </w:rPr>
        <w:t xml:space="preserve">в качестве совещания Сторон Нагойского протокола, было проведено </w:t>
      </w:r>
      <w:r>
        <w:rPr>
          <w:rFonts w:eastAsia="Times New Roman"/>
          <w:lang w:val="ru-RU"/>
        </w:rPr>
        <w:t>заседание</w:t>
      </w:r>
      <w:r w:rsidRPr="00BC154B">
        <w:rPr>
          <w:rFonts w:eastAsia="Times New Roman"/>
          <w:lang w:val="ru-RU"/>
        </w:rPr>
        <w:t xml:space="preserve"> глав делегаций для обсуждения достигнут</w:t>
      </w:r>
      <w:r>
        <w:rPr>
          <w:rFonts w:eastAsia="Times New Roman"/>
          <w:lang w:val="ru-RU"/>
        </w:rPr>
        <w:t>ых</w:t>
      </w:r>
      <w:r w:rsidRPr="00BC154B">
        <w:rPr>
          <w:rFonts w:eastAsia="Times New Roman"/>
          <w:lang w:val="ru-RU"/>
        </w:rPr>
        <w:t xml:space="preserve"> </w:t>
      </w:r>
      <w:r>
        <w:rPr>
          <w:lang w:val="ru-RU"/>
        </w:rPr>
        <w:t>к настоящему времени</w:t>
      </w:r>
      <w:r w:rsidRPr="0008134E">
        <w:rPr>
          <w:lang w:val="ru-RU"/>
        </w:rPr>
        <w:t xml:space="preserve"> </w:t>
      </w:r>
      <w:r>
        <w:rPr>
          <w:rFonts w:eastAsia="Times New Roman"/>
          <w:lang w:val="ru-RU"/>
        </w:rPr>
        <w:t>результатов</w:t>
      </w:r>
      <w:r w:rsidRPr="00BC154B">
        <w:rPr>
          <w:rFonts w:eastAsia="Times New Roman"/>
          <w:lang w:val="ru-RU"/>
        </w:rPr>
        <w:t xml:space="preserve"> по </w:t>
      </w:r>
      <w:r>
        <w:rPr>
          <w:rFonts w:eastAsia="Times New Roman"/>
          <w:lang w:val="ru-RU"/>
        </w:rPr>
        <w:t xml:space="preserve">основным </w:t>
      </w:r>
      <w:r w:rsidRPr="00BC154B">
        <w:rPr>
          <w:rFonts w:eastAsia="Times New Roman"/>
          <w:lang w:val="ru-RU"/>
        </w:rPr>
        <w:t>рассматриваемым вопросам</w:t>
      </w:r>
      <w:r w:rsidR="00F64814" w:rsidRPr="00FC4D27">
        <w:rPr>
          <w:rStyle w:val="FootnoteReference"/>
          <w:sz w:val="22"/>
          <w:u w:val="none"/>
          <w:vertAlign w:val="superscript"/>
          <w:lang w:val="ru-RU"/>
        </w:rPr>
        <w:footnoteReference w:customMarkFollows="1" w:id="56"/>
        <w:t>7</w:t>
      </w:r>
      <w:r w:rsidRPr="00BC154B">
        <w:rPr>
          <w:rFonts w:eastAsia="Times New Roman"/>
          <w:lang w:val="ru-RU"/>
        </w:rPr>
        <w:t>.</w:t>
      </w:r>
    </w:p>
    <w:p w14:paraId="09097535" w14:textId="77777777" w:rsidR="00912CA8" w:rsidRPr="00DD256D" w:rsidRDefault="00912CA8" w:rsidP="00912CA8">
      <w:pPr>
        <w:pStyle w:val="Para1"/>
        <w:numPr>
          <w:ilvl w:val="0"/>
          <w:numId w:val="0"/>
        </w:numPr>
        <w:rPr>
          <w:rFonts w:eastAsia="Times New Roman"/>
          <w:i/>
          <w:iCs/>
          <w:lang w:val="ru-RU"/>
        </w:rPr>
      </w:pPr>
      <w:r w:rsidRPr="00DD256D">
        <w:rPr>
          <w:rFonts w:eastAsia="Times New Roman"/>
          <w:i/>
          <w:iCs/>
          <w:lang w:val="ru-RU"/>
        </w:rPr>
        <w:t>Консультации на уровне министров</w:t>
      </w:r>
    </w:p>
    <w:p w14:paraId="09097536" w14:textId="77777777" w:rsidR="00912CA8" w:rsidRPr="00BC154B" w:rsidRDefault="00912CA8" w:rsidP="00BB3F40">
      <w:pPr>
        <w:pStyle w:val="Para1"/>
        <w:rPr>
          <w:rFonts w:eastAsia="Times New Roman"/>
          <w:lang w:val="ru-RU"/>
        </w:rPr>
      </w:pPr>
      <w:r>
        <w:rPr>
          <w:rFonts w:eastAsia="Times New Roman"/>
          <w:lang w:val="ru-RU"/>
        </w:rPr>
        <w:t>Пятнадцатого</w:t>
      </w:r>
      <w:r w:rsidRPr="00BC154B">
        <w:rPr>
          <w:rFonts w:eastAsia="Times New Roman"/>
          <w:lang w:val="ru-RU"/>
        </w:rPr>
        <w:t xml:space="preserve"> декабря Конференция </w:t>
      </w:r>
      <w:r>
        <w:rPr>
          <w:rFonts w:eastAsia="Times New Roman"/>
          <w:lang w:val="ru-RU"/>
        </w:rPr>
        <w:t>С</w:t>
      </w:r>
      <w:r w:rsidRPr="00BC154B">
        <w:rPr>
          <w:rFonts w:eastAsia="Times New Roman"/>
          <w:lang w:val="ru-RU"/>
        </w:rPr>
        <w:t xml:space="preserve">торон, </w:t>
      </w:r>
      <w:r>
        <w:rPr>
          <w:lang w:val="ru-RU"/>
        </w:rPr>
        <w:t>выступающая</w:t>
      </w:r>
      <w:r w:rsidRPr="00555936">
        <w:rPr>
          <w:lang w:val="ru-RU"/>
        </w:rPr>
        <w:t xml:space="preserve"> </w:t>
      </w:r>
      <w:r w:rsidRPr="00BC154B">
        <w:rPr>
          <w:rFonts w:eastAsia="Times New Roman"/>
          <w:lang w:val="ru-RU"/>
        </w:rPr>
        <w:t xml:space="preserve">в качестве совещания </w:t>
      </w:r>
      <w:r>
        <w:rPr>
          <w:rFonts w:eastAsia="Times New Roman"/>
          <w:lang w:val="ru-RU"/>
        </w:rPr>
        <w:t>С</w:t>
      </w:r>
      <w:r w:rsidRPr="00BC154B">
        <w:rPr>
          <w:rFonts w:eastAsia="Times New Roman"/>
          <w:lang w:val="ru-RU"/>
        </w:rPr>
        <w:t xml:space="preserve">торон Картахенского протокола, провела первое пленарное заседание сегмента высокого уровня совещания совместно с </w:t>
      </w:r>
      <w:r w:rsidRPr="00555936">
        <w:rPr>
          <w:lang w:val="ru-RU"/>
        </w:rPr>
        <w:t xml:space="preserve">Конференцией </w:t>
      </w:r>
      <w:r>
        <w:rPr>
          <w:lang w:val="ru-RU"/>
        </w:rPr>
        <w:t>С</w:t>
      </w:r>
      <w:r w:rsidRPr="00555936">
        <w:rPr>
          <w:lang w:val="ru-RU"/>
        </w:rPr>
        <w:t xml:space="preserve">торон Конвенции и Конференцией </w:t>
      </w:r>
      <w:r>
        <w:rPr>
          <w:lang w:val="ru-RU"/>
        </w:rPr>
        <w:t>С</w:t>
      </w:r>
      <w:r w:rsidRPr="00555936">
        <w:rPr>
          <w:lang w:val="ru-RU"/>
        </w:rPr>
        <w:t xml:space="preserve">торон, </w:t>
      </w:r>
      <w:r>
        <w:rPr>
          <w:lang w:val="ru-RU"/>
        </w:rPr>
        <w:t>выступающей</w:t>
      </w:r>
      <w:r w:rsidRPr="00555936">
        <w:rPr>
          <w:lang w:val="ru-RU"/>
        </w:rPr>
        <w:t xml:space="preserve"> в качестве совещания </w:t>
      </w:r>
      <w:r>
        <w:rPr>
          <w:lang w:val="ru-RU"/>
        </w:rPr>
        <w:t>С</w:t>
      </w:r>
      <w:r w:rsidRPr="00555936">
        <w:rPr>
          <w:lang w:val="ru-RU"/>
        </w:rPr>
        <w:t>торон Нагойского протокола</w:t>
      </w:r>
      <w:r w:rsidR="00BB3F40" w:rsidRPr="00BB3F40">
        <w:rPr>
          <w:rStyle w:val="FootnoteReference"/>
          <w:sz w:val="22"/>
          <w:u w:val="none"/>
          <w:vertAlign w:val="superscript"/>
        </w:rPr>
        <w:footnoteReference w:customMarkFollows="1" w:id="57"/>
        <w:t>8</w:t>
      </w:r>
      <w:r w:rsidRPr="00BC154B">
        <w:rPr>
          <w:rFonts w:eastAsia="Times New Roman"/>
          <w:lang w:val="ru-RU"/>
        </w:rPr>
        <w:t>.</w:t>
      </w:r>
    </w:p>
    <w:p w14:paraId="09097537" w14:textId="77777777" w:rsidR="00912CA8" w:rsidRPr="00523A23" w:rsidRDefault="00912CA8" w:rsidP="00912CA8">
      <w:pPr>
        <w:pStyle w:val="Para1"/>
        <w:numPr>
          <w:ilvl w:val="0"/>
          <w:numId w:val="0"/>
        </w:numPr>
        <w:rPr>
          <w:i/>
          <w:iCs/>
          <w:lang w:val="ru-RU"/>
        </w:rPr>
      </w:pPr>
      <w:r w:rsidRPr="00523A23">
        <w:rPr>
          <w:rFonts w:eastAsia="Times New Roman"/>
          <w:i/>
          <w:iCs/>
          <w:lang w:val="ru-RU"/>
        </w:rPr>
        <w:t>Второе заседание по подведению итогов</w:t>
      </w:r>
    </w:p>
    <w:bookmarkEnd w:id="137"/>
    <w:p w14:paraId="09097538" w14:textId="77777777" w:rsidR="00912CA8" w:rsidRDefault="00912CA8" w:rsidP="008B2322">
      <w:pPr>
        <w:pStyle w:val="Para1"/>
        <w:tabs>
          <w:tab w:val="clear" w:pos="720"/>
        </w:tabs>
        <w:overflowPunct w:val="0"/>
        <w:autoSpaceDE w:val="0"/>
        <w:autoSpaceDN w:val="0"/>
        <w:snapToGrid w:val="0"/>
        <w:spacing w:before="0"/>
        <w:rPr>
          <w:lang w:val="ru-RU"/>
        </w:rPr>
      </w:pPr>
      <w:r>
        <w:rPr>
          <w:lang w:val="ru-RU"/>
        </w:rPr>
        <w:t>Семнадцатого</w:t>
      </w:r>
      <w:r w:rsidRPr="0008134E">
        <w:rPr>
          <w:lang w:val="ru-RU"/>
        </w:rPr>
        <w:t xml:space="preserve"> декабря </w:t>
      </w:r>
      <w:r w:rsidRPr="0008134E">
        <w:rPr>
          <w:bCs/>
          <w:lang w:val="ru-RU"/>
        </w:rPr>
        <w:t>Конференция Сторон</w:t>
      </w:r>
      <w:r>
        <w:rPr>
          <w:bCs/>
          <w:lang w:val="ru-RU"/>
        </w:rPr>
        <w:t xml:space="preserve">, </w:t>
      </w:r>
      <w:r w:rsidRPr="0008134E">
        <w:rPr>
          <w:lang w:val="ru-RU"/>
        </w:rPr>
        <w:t>выступающ</w:t>
      </w:r>
      <w:r>
        <w:rPr>
          <w:lang w:val="ru-RU"/>
        </w:rPr>
        <w:t>ая</w:t>
      </w:r>
      <w:r w:rsidRPr="0008134E">
        <w:rPr>
          <w:lang w:val="ru-RU"/>
        </w:rPr>
        <w:t xml:space="preserve"> в качестве совещания Сторон Картахенского протокол</w:t>
      </w:r>
      <w:r>
        <w:rPr>
          <w:lang w:val="ru-RU"/>
        </w:rPr>
        <w:t>а,</w:t>
      </w:r>
      <w:r w:rsidRPr="0008134E">
        <w:rPr>
          <w:bCs/>
          <w:lang w:val="ru-RU"/>
        </w:rPr>
        <w:t xml:space="preserve"> </w:t>
      </w:r>
      <w:r>
        <w:rPr>
          <w:lang w:val="ru-RU"/>
        </w:rPr>
        <w:t>провела свое 3-е</w:t>
      </w:r>
      <w:r w:rsidRPr="0008134E">
        <w:rPr>
          <w:lang w:val="ru-RU"/>
        </w:rPr>
        <w:t xml:space="preserve"> пленарно</w:t>
      </w:r>
      <w:r>
        <w:rPr>
          <w:lang w:val="ru-RU"/>
        </w:rPr>
        <w:t>е</w:t>
      </w:r>
      <w:r w:rsidRPr="0008134E">
        <w:rPr>
          <w:lang w:val="ru-RU"/>
        </w:rPr>
        <w:t xml:space="preserve"> заседани</w:t>
      </w:r>
      <w:r>
        <w:rPr>
          <w:lang w:val="ru-RU"/>
        </w:rPr>
        <w:t>е,</w:t>
      </w:r>
      <w:r w:rsidRPr="0008134E">
        <w:rPr>
          <w:lang w:val="ru-RU"/>
        </w:rPr>
        <w:t xml:space="preserve"> </w:t>
      </w:r>
      <w:r>
        <w:rPr>
          <w:lang w:val="ru-RU"/>
        </w:rPr>
        <w:t>ставшее вторым заседанием по</w:t>
      </w:r>
      <w:r w:rsidRPr="0008134E">
        <w:rPr>
          <w:lang w:val="ru-RU"/>
        </w:rPr>
        <w:t xml:space="preserve"> подведени</w:t>
      </w:r>
      <w:r>
        <w:rPr>
          <w:lang w:val="ru-RU"/>
        </w:rPr>
        <w:t>ю</w:t>
      </w:r>
      <w:r w:rsidRPr="0008134E">
        <w:rPr>
          <w:lang w:val="ru-RU"/>
        </w:rPr>
        <w:t xml:space="preserve"> итогов</w:t>
      </w:r>
      <w:r>
        <w:rPr>
          <w:lang w:val="ru-RU"/>
        </w:rPr>
        <w:t>.</w:t>
      </w:r>
      <w:r w:rsidRPr="0008134E">
        <w:rPr>
          <w:lang w:val="ru-RU"/>
        </w:rPr>
        <w:t xml:space="preserve"> </w:t>
      </w:r>
      <w:r>
        <w:rPr>
          <w:lang w:val="ru-RU"/>
        </w:rPr>
        <w:t xml:space="preserve">Заседание проводилось </w:t>
      </w:r>
      <w:r w:rsidRPr="00555936">
        <w:rPr>
          <w:lang w:val="ru-RU"/>
        </w:rPr>
        <w:t xml:space="preserve">совместно с Конференцией </w:t>
      </w:r>
      <w:r>
        <w:rPr>
          <w:lang w:val="ru-RU"/>
        </w:rPr>
        <w:t>С</w:t>
      </w:r>
      <w:r w:rsidRPr="00555936">
        <w:rPr>
          <w:lang w:val="ru-RU"/>
        </w:rPr>
        <w:t xml:space="preserve">торон Конвенции и Конференцией </w:t>
      </w:r>
      <w:r>
        <w:rPr>
          <w:lang w:val="ru-RU"/>
        </w:rPr>
        <w:t>С</w:t>
      </w:r>
      <w:r w:rsidRPr="00555936">
        <w:rPr>
          <w:lang w:val="ru-RU"/>
        </w:rPr>
        <w:t xml:space="preserve">торон, </w:t>
      </w:r>
      <w:r>
        <w:rPr>
          <w:lang w:val="ru-RU"/>
        </w:rPr>
        <w:t>выступающей</w:t>
      </w:r>
      <w:r w:rsidRPr="00555936">
        <w:rPr>
          <w:lang w:val="ru-RU"/>
        </w:rPr>
        <w:t xml:space="preserve"> в качестве совещания </w:t>
      </w:r>
      <w:r>
        <w:rPr>
          <w:lang w:val="ru-RU"/>
        </w:rPr>
        <w:t>С</w:t>
      </w:r>
      <w:r w:rsidRPr="00555936">
        <w:rPr>
          <w:lang w:val="ru-RU"/>
        </w:rPr>
        <w:t>торон Нагойского протокола</w:t>
      </w:r>
      <w:r>
        <w:rPr>
          <w:lang w:val="ru-RU"/>
        </w:rPr>
        <w:t>.</w:t>
      </w:r>
      <w:r w:rsidRPr="00555936">
        <w:rPr>
          <w:lang w:val="ru-RU"/>
        </w:rPr>
        <w:t xml:space="preserve"> </w:t>
      </w:r>
      <w:r>
        <w:rPr>
          <w:lang w:val="ru-RU"/>
        </w:rPr>
        <w:t>П</w:t>
      </w:r>
      <w:r w:rsidRPr="00555936">
        <w:rPr>
          <w:lang w:val="ru-RU"/>
        </w:rPr>
        <w:t>редседатели рабочих групп I и II и контактной группы</w:t>
      </w:r>
      <w:r w:rsidRPr="0008134E">
        <w:rPr>
          <w:lang w:val="ru-RU"/>
        </w:rPr>
        <w:t xml:space="preserve"> по бюджету</w:t>
      </w:r>
      <w:r>
        <w:rPr>
          <w:lang w:val="ru-RU"/>
        </w:rPr>
        <w:t xml:space="preserve"> представили доклады</w:t>
      </w:r>
      <w:r w:rsidRPr="0008134E">
        <w:rPr>
          <w:lang w:val="ru-RU"/>
        </w:rPr>
        <w:t xml:space="preserve"> о проделанной </w:t>
      </w:r>
      <w:r>
        <w:rPr>
          <w:lang w:val="ru-RU"/>
        </w:rPr>
        <w:t>к настоящему времени</w:t>
      </w:r>
      <w:r w:rsidRPr="0008134E">
        <w:rPr>
          <w:lang w:val="ru-RU"/>
        </w:rPr>
        <w:t xml:space="preserve"> работе</w:t>
      </w:r>
      <w:r w:rsidR="00BB3F40" w:rsidRPr="008B2322">
        <w:rPr>
          <w:rStyle w:val="FootnoteReference"/>
          <w:sz w:val="22"/>
          <w:u w:val="none"/>
          <w:vertAlign w:val="superscript"/>
        </w:rPr>
        <w:footnoteReference w:customMarkFollows="1" w:id="58"/>
        <w:t>9</w:t>
      </w:r>
      <w:r>
        <w:rPr>
          <w:lang w:val="ru-RU"/>
        </w:rPr>
        <w:t>.</w:t>
      </w:r>
    </w:p>
    <w:p w14:paraId="09097539" w14:textId="77777777" w:rsidR="00912CA8" w:rsidRPr="000D1CAC" w:rsidRDefault="00912CA8" w:rsidP="00912CA8">
      <w:pPr>
        <w:pStyle w:val="Para1"/>
        <w:numPr>
          <w:ilvl w:val="0"/>
          <w:numId w:val="0"/>
        </w:numPr>
        <w:overflowPunct w:val="0"/>
        <w:autoSpaceDE w:val="0"/>
        <w:autoSpaceDN w:val="0"/>
        <w:snapToGrid w:val="0"/>
        <w:rPr>
          <w:i/>
          <w:iCs/>
          <w:lang w:val="ru-RU"/>
        </w:rPr>
      </w:pPr>
      <w:r w:rsidRPr="000D1CAC">
        <w:rPr>
          <w:i/>
          <w:iCs/>
          <w:lang w:val="ru-RU"/>
        </w:rPr>
        <w:t>Второе заседание глав делегаций</w:t>
      </w:r>
    </w:p>
    <w:p w14:paraId="0909753A" w14:textId="77777777" w:rsidR="00912CA8" w:rsidRDefault="00912CA8" w:rsidP="008B2322">
      <w:pPr>
        <w:pStyle w:val="Para1"/>
        <w:rPr>
          <w:lang w:val="ru-RU"/>
        </w:rPr>
      </w:pPr>
      <w:r>
        <w:rPr>
          <w:lang w:val="ru-RU"/>
        </w:rPr>
        <w:t>Восемнадцатого</w:t>
      </w:r>
      <w:r w:rsidRPr="000D1CAC">
        <w:rPr>
          <w:lang w:val="ru-RU"/>
        </w:rPr>
        <w:t xml:space="preserve"> декабря </w:t>
      </w:r>
      <w:r w:rsidRPr="001F320F">
        <w:rPr>
          <w:lang w:val="ru-RU"/>
        </w:rPr>
        <w:t xml:space="preserve">совместно с Конференцией Сторон Конвенции и Конференцией Сторон, </w:t>
      </w:r>
      <w:r>
        <w:rPr>
          <w:lang w:val="ru-RU"/>
        </w:rPr>
        <w:t>выступающей</w:t>
      </w:r>
      <w:r w:rsidRPr="00555936">
        <w:rPr>
          <w:lang w:val="ru-RU"/>
        </w:rPr>
        <w:t xml:space="preserve"> </w:t>
      </w:r>
      <w:r w:rsidRPr="001F320F">
        <w:rPr>
          <w:lang w:val="ru-RU"/>
        </w:rPr>
        <w:t xml:space="preserve">в качестве совещания Сторон Нагойского протокола, было проведено второе заседание глав делегаций </w:t>
      </w:r>
      <w:r w:rsidRPr="000D1CAC">
        <w:rPr>
          <w:lang w:val="ru-RU"/>
        </w:rPr>
        <w:t xml:space="preserve">для рассмотрения подготовленных Председателем проектов решений по </w:t>
      </w:r>
      <w:r>
        <w:rPr>
          <w:lang w:val="ru-RU"/>
        </w:rPr>
        <w:t>основным</w:t>
      </w:r>
      <w:r w:rsidRPr="000D1CAC">
        <w:rPr>
          <w:lang w:val="ru-RU"/>
        </w:rPr>
        <w:t xml:space="preserve"> пунктам повестки дня, связанным с глобальн</w:t>
      </w:r>
      <w:r>
        <w:rPr>
          <w:lang w:val="ru-RU"/>
        </w:rPr>
        <w:t>ой</w:t>
      </w:r>
      <w:r w:rsidRPr="000D1CAC">
        <w:rPr>
          <w:lang w:val="ru-RU"/>
        </w:rPr>
        <w:t xml:space="preserve"> рам</w:t>
      </w:r>
      <w:r>
        <w:rPr>
          <w:lang w:val="ru-RU"/>
        </w:rPr>
        <w:t>очной программой в области</w:t>
      </w:r>
      <w:r w:rsidRPr="000D1CAC">
        <w:rPr>
          <w:lang w:val="ru-RU"/>
        </w:rPr>
        <w:t xml:space="preserve"> биоразнообрази</w:t>
      </w:r>
      <w:r>
        <w:rPr>
          <w:lang w:val="ru-RU"/>
        </w:rPr>
        <w:t>я</w:t>
      </w:r>
      <w:r w:rsidRPr="000D1CAC">
        <w:rPr>
          <w:lang w:val="ru-RU"/>
        </w:rPr>
        <w:t xml:space="preserve"> на период после 2020 года</w:t>
      </w:r>
      <w:r w:rsidR="008B2322" w:rsidRPr="00FC4D27">
        <w:rPr>
          <w:rStyle w:val="FootnoteReference"/>
          <w:sz w:val="22"/>
          <w:u w:val="none"/>
          <w:vertAlign w:val="superscript"/>
          <w:lang w:val="ru-RU"/>
        </w:rPr>
        <w:footnoteReference w:customMarkFollows="1" w:id="59"/>
        <w:t>10</w:t>
      </w:r>
      <w:r w:rsidRPr="000D1CAC">
        <w:rPr>
          <w:lang w:val="ru-RU"/>
        </w:rPr>
        <w:t>.</w:t>
      </w:r>
    </w:p>
    <w:p w14:paraId="0909753B" w14:textId="77777777" w:rsidR="00912CA8" w:rsidRPr="00710935" w:rsidRDefault="00912CA8" w:rsidP="00912CA8">
      <w:pPr>
        <w:pStyle w:val="Para1"/>
        <w:numPr>
          <w:ilvl w:val="0"/>
          <w:numId w:val="0"/>
        </w:numPr>
        <w:rPr>
          <w:i/>
          <w:iCs/>
          <w:lang w:val="ru-RU"/>
        </w:rPr>
      </w:pPr>
      <w:r>
        <w:rPr>
          <w:i/>
          <w:iCs/>
          <w:lang w:val="ru-RU"/>
        </w:rPr>
        <w:t>Возобновленная вторая часть</w:t>
      </w:r>
    </w:p>
    <w:p w14:paraId="0909753C" w14:textId="77777777" w:rsidR="00912CA8" w:rsidRPr="00710935" w:rsidRDefault="00912CA8" w:rsidP="00912CA8">
      <w:pPr>
        <w:pStyle w:val="Para1"/>
        <w:overflowPunct w:val="0"/>
        <w:autoSpaceDE w:val="0"/>
        <w:autoSpaceDN w:val="0"/>
        <w:snapToGrid w:val="0"/>
        <w:spacing w:before="0"/>
        <w:rPr>
          <w:snapToGrid/>
          <w:szCs w:val="24"/>
          <w:lang w:val="ru-RU"/>
        </w:rPr>
      </w:pPr>
      <w:r>
        <w:rPr>
          <w:lang w:val="ru-RU"/>
        </w:rPr>
        <w:t>На</w:t>
      </w:r>
      <w:r w:rsidRPr="00710935">
        <w:rPr>
          <w:lang w:val="ru-RU"/>
        </w:rPr>
        <w:t xml:space="preserve"> </w:t>
      </w:r>
      <w:r>
        <w:rPr>
          <w:lang w:val="ru-RU"/>
        </w:rPr>
        <w:t>своем</w:t>
      </w:r>
      <w:r w:rsidRPr="00710935">
        <w:rPr>
          <w:lang w:val="ru-RU"/>
        </w:rPr>
        <w:t xml:space="preserve"> </w:t>
      </w:r>
      <w:r w:rsidR="001E6977">
        <w:rPr>
          <w:lang w:val="ru-RU"/>
        </w:rPr>
        <w:t>6-</w:t>
      </w:r>
      <w:r>
        <w:rPr>
          <w:lang w:val="ru-RU"/>
        </w:rPr>
        <w:t>м</w:t>
      </w:r>
      <w:r w:rsidRPr="00710935">
        <w:rPr>
          <w:lang w:val="ru-RU"/>
        </w:rPr>
        <w:t xml:space="preserve"> </w:t>
      </w:r>
      <w:r>
        <w:rPr>
          <w:lang w:val="ru-RU"/>
        </w:rPr>
        <w:t>пленарном</w:t>
      </w:r>
      <w:r w:rsidRPr="00710935">
        <w:rPr>
          <w:lang w:val="ru-RU"/>
        </w:rPr>
        <w:t xml:space="preserve"> </w:t>
      </w:r>
      <w:r>
        <w:rPr>
          <w:lang w:val="ru-RU"/>
        </w:rPr>
        <w:t>заседании</w:t>
      </w:r>
      <w:r w:rsidRPr="00710935">
        <w:rPr>
          <w:lang w:val="ru-RU"/>
        </w:rPr>
        <w:t xml:space="preserve"> </w:t>
      </w:r>
      <w:r>
        <w:rPr>
          <w:lang w:val="ru-RU"/>
        </w:rPr>
        <w:t>Конференция</w:t>
      </w:r>
      <w:r w:rsidRPr="00710935">
        <w:rPr>
          <w:lang w:val="ru-RU"/>
        </w:rPr>
        <w:t xml:space="preserve"> </w:t>
      </w:r>
      <w:r>
        <w:rPr>
          <w:lang w:val="ru-RU"/>
        </w:rPr>
        <w:t>Сторон</w:t>
      </w:r>
      <w:r w:rsidRPr="00710935">
        <w:rPr>
          <w:lang w:val="ru-RU"/>
        </w:rPr>
        <w:t xml:space="preserve">, </w:t>
      </w:r>
      <w:r>
        <w:rPr>
          <w:lang w:val="ru-RU"/>
        </w:rPr>
        <w:t>выступающая</w:t>
      </w:r>
      <w:r w:rsidRPr="00710935">
        <w:rPr>
          <w:lang w:val="ru-RU"/>
        </w:rPr>
        <w:t xml:space="preserve"> </w:t>
      </w:r>
      <w:r>
        <w:rPr>
          <w:lang w:val="ru-RU"/>
        </w:rPr>
        <w:t>в</w:t>
      </w:r>
      <w:r w:rsidRPr="00710935">
        <w:rPr>
          <w:lang w:val="ru-RU"/>
        </w:rPr>
        <w:t xml:space="preserve"> </w:t>
      </w:r>
      <w:r>
        <w:rPr>
          <w:lang w:val="ru-RU"/>
        </w:rPr>
        <w:t>качестве</w:t>
      </w:r>
      <w:r w:rsidRPr="00710935">
        <w:rPr>
          <w:lang w:val="ru-RU"/>
        </w:rPr>
        <w:t xml:space="preserve"> </w:t>
      </w:r>
      <w:r w:rsidRPr="001F320F">
        <w:rPr>
          <w:lang w:val="ru-RU"/>
        </w:rPr>
        <w:t>совещания</w:t>
      </w:r>
      <w:r w:rsidRPr="00710935">
        <w:rPr>
          <w:lang w:val="ru-RU"/>
        </w:rPr>
        <w:t xml:space="preserve"> </w:t>
      </w:r>
      <w:r w:rsidRPr="001F320F">
        <w:rPr>
          <w:lang w:val="ru-RU"/>
        </w:rPr>
        <w:t>Сторон</w:t>
      </w:r>
      <w:r w:rsidRPr="00710935">
        <w:rPr>
          <w:lang w:val="ru-RU"/>
        </w:rPr>
        <w:t xml:space="preserve"> </w:t>
      </w:r>
      <w:r w:rsidRPr="001F320F">
        <w:rPr>
          <w:lang w:val="ru-RU"/>
        </w:rPr>
        <w:t>Картахенского</w:t>
      </w:r>
      <w:r w:rsidRPr="00710935">
        <w:rPr>
          <w:lang w:val="ru-RU"/>
        </w:rPr>
        <w:t xml:space="preserve"> </w:t>
      </w:r>
      <w:r w:rsidRPr="001F320F">
        <w:rPr>
          <w:lang w:val="ru-RU"/>
        </w:rPr>
        <w:t>протокола</w:t>
      </w:r>
      <w:r w:rsidRPr="00710935">
        <w:rPr>
          <w:lang w:val="ru-RU"/>
        </w:rPr>
        <w:t xml:space="preserve">, </w:t>
      </w:r>
      <w:r>
        <w:rPr>
          <w:lang w:val="ru-RU"/>
        </w:rPr>
        <w:t>рассмотрела</w:t>
      </w:r>
      <w:r w:rsidRPr="00710935">
        <w:rPr>
          <w:lang w:val="ru-RU"/>
        </w:rPr>
        <w:t xml:space="preserve"> </w:t>
      </w:r>
      <w:r>
        <w:rPr>
          <w:lang w:val="ru-RU"/>
        </w:rPr>
        <w:t>документ</w:t>
      </w:r>
      <w:r w:rsidRPr="00710935">
        <w:rPr>
          <w:lang w:val="ru-RU"/>
        </w:rPr>
        <w:t xml:space="preserve">, </w:t>
      </w:r>
      <w:r>
        <w:rPr>
          <w:lang w:val="ru-RU"/>
        </w:rPr>
        <w:t>подготовленный</w:t>
      </w:r>
      <w:r w:rsidRPr="00710935">
        <w:rPr>
          <w:lang w:val="ru-RU"/>
        </w:rPr>
        <w:t xml:space="preserve"> </w:t>
      </w:r>
      <w:r>
        <w:rPr>
          <w:lang w:val="ru-RU"/>
        </w:rPr>
        <w:t>секретариатом</w:t>
      </w:r>
      <w:r w:rsidRPr="00710935">
        <w:rPr>
          <w:lang w:val="ru-RU"/>
        </w:rPr>
        <w:t xml:space="preserve">, </w:t>
      </w:r>
      <w:r>
        <w:rPr>
          <w:lang w:val="ru-RU"/>
        </w:rPr>
        <w:t>о</w:t>
      </w:r>
      <w:r w:rsidRPr="00710935">
        <w:rPr>
          <w:lang w:val="ru-RU"/>
        </w:rPr>
        <w:t xml:space="preserve"> </w:t>
      </w:r>
      <w:r>
        <w:rPr>
          <w:lang w:val="ru-RU"/>
        </w:rPr>
        <w:t>предлагаемой</w:t>
      </w:r>
      <w:r w:rsidRPr="00710935">
        <w:rPr>
          <w:lang w:val="ru-RU"/>
        </w:rPr>
        <w:t xml:space="preserve"> </w:t>
      </w:r>
      <w:r>
        <w:rPr>
          <w:lang w:val="ru-RU"/>
        </w:rPr>
        <w:t>организации</w:t>
      </w:r>
      <w:r w:rsidRPr="00710935">
        <w:rPr>
          <w:lang w:val="ru-RU"/>
        </w:rPr>
        <w:t xml:space="preserve"> </w:t>
      </w:r>
      <w:r>
        <w:rPr>
          <w:lang w:val="ru-RU"/>
        </w:rPr>
        <w:t>работы</w:t>
      </w:r>
      <w:r w:rsidRPr="00710935">
        <w:rPr>
          <w:lang w:val="ru-RU"/>
        </w:rPr>
        <w:t xml:space="preserve"> </w:t>
      </w:r>
      <w:r>
        <w:rPr>
          <w:lang w:val="ru-RU"/>
        </w:rPr>
        <w:t>возобновленной</w:t>
      </w:r>
      <w:r w:rsidRPr="00710935">
        <w:rPr>
          <w:lang w:val="ru-RU"/>
        </w:rPr>
        <w:t xml:space="preserve"> </w:t>
      </w:r>
      <w:r>
        <w:rPr>
          <w:lang w:val="ru-RU"/>
        </w:rPr>
        <w:t>второй</w:t>
      </w:r>
      <w:r w:rsidRPr="00710935">
        <w:rPr>
          <w:lang w:val="ru-RU"/>
        </w:rPr>
        <w:t xml:space="preserve"> </w:t>
      </w:r>
      <w:r>
        <w:rPr>
          <w:lang w:val="ru-RU"/>
        </w:rPr>
        <w:t>части ее</w:t>
      </w:r>
      <w:r w:rsidRPr="00710935">
        <w:rPr>
          <w:lang w:val="ru-RU"/>
        </w:rPr>
        <w:t xml:space="preserve"> </w:t>
      </w:r>
      <w:r>
        <w:rPr>
          <w:lang w:val="ru-RU"/>
        </w:rPr>
        <w:t xml:space="preserve">10-го совещания </w:t>
      </w:r>
      <w:r w:rsidRPr="00710935">
        <w:rPr>
          <w:lang w:val="ru-RU"/>
        </w:rPr>
        <w:t>(</w:t>
      </w:r>
      <w:r w:rsidRPr="009C3E84">
        <w:t>CBD</w:t>
      </w:r>
      <w:r w:rsidRPr="00710935">
        <w:rPr>
          <w:lang w:val="ru-RU"/>
        </w:rPr>
        <w:t>/</w:t>
      </w:r>
      <w:r w:rsidRPr="009C3E84">
        <w:t>CP</w:t>
      </w:r>
      <w:r w:rsidRPr="00710935">
        <w:rPr>
          <w:lang w:val="ru-RU"/>
        </w:rPr>
        <w:t>/</w:t>
      </w:r>
      <w:r w:rsidRPr="009C3E84">
        <w:t>MOP</w:t>
      </w:r>
      <w:r w:rsidRPr="00710935">
        <w:rPr>
          <w:lang w:val="ru-RU"/>
        </w:rPr>
        <w:t>/10/1/</w:t>
      </w:r>
      <w:r w:rsidRPr="009C3E84">
        <w:t>Add</w:t>
      </w:r>
      <w:r w:rsidRPr="00710935">
        <w:rPr>
          <w:lang w:val="ru-RU"/>
        </w:rPr>
        <w:t xml:space="preserve">.6, </w:t>
      </w:r>
      <w:r>
        <w:rPr>
          <w:lang w:val="ru-RU"/>
        </w:rPr>
        <w:t>приложение</w:t>
      </w:r>
      <w:r w:rsidRPr="00710935">
        <w:rPr>
          <w:lang w:val="ru-RU"/>
        </w:rPr>
        <w:t xml:space="preserve"> </w:t>
      </w:r>
      <w:r w:rsidRPr="009C3E84">
        <w:t>II</w:t>
      </w:r>
      <w:r w:rsidRPr="00710935">
        <w:rPr>
          <w:lang w:val="ru-RU"/>
        </w:rPr>
        <w:t>)</w:t>
      </w:r>
      <w:r w:rsidRPr="00710935">
        <w:rPr>
          <w:bCs/>
          <w:lang w:val="ru-RU"/>
        </w:rPr>
        <w:t xml:space="preserve"> </w:t>
      </w:r>
      <w:r>
        <w:rPr>
          <w:bCs/>
          <w:lang w:val="ru-RU"/>
        </w:rPr>
        <w:t>и согласилась организовать работу в соответствии с этим документом</w:t>
      </w:r>
      <w:r w:rsidRPr="00710935">
        <w:rPr>
          <w:bCs/>
          <w:lang w:val="ru-RU"/>
        </w:rPr>
        <w:t xml:space="preserve">, </w:t>
      </w:r>
      <w:r>
        <w:rPr>
          <w:bCs/>
          <w:lang w:val="ru-RU"/>
        </w:rPr>
        <w:t>за исключением того, что выборы должностных лиц в рамках пункта 2 повестки дня</w:t>
      </w:r>
      <w:r w:rsidRPr="00710935">
        <w:rPr>
          <w:bCs/>
          <w:lang w:val="ru-RU"/>
        </w:rPr>
        <w:t xml:space="preserve"> </w:t>
      </w:r>
      <w:r>
        <w:rPr>
          <w:bCs/>
          <w:lang w:val="ru-RU"/>
        </w:rPr>
        <w:t>будут проведены сразу после проверки полномочий</w:t>
      </w:r>
      <w:r w:rsidRPr="00710935">
        <w:rPr>
          <w:rStyle w:val="ui-provider"/>
          <w:lang w:val="ru-RU"/>
        </w:rPr>
        <w:t xml:space="preserve"> (</w:t>
      </w:r>
      <w:r>
        <w:rPr>
          <w:rStyle w:val="ui-provider"/>
          <w:lang w:val="ru-RU"/>
        </w:rPr>
        <w:t>пункт</w:t>
      </w:r>
      <w:r w:rsidRPr="009C3E84">
        <w:rPr>
          <w:rStyle w:val="ui-provider"/>
        </w:rPr>
        <w:t> </w:t>
      </w:r>
      <w:r w:rsidRPr="00710935">
        <w:rPr>
          <w:rStyle w:val="ui-provider"/>
          <w:lang w:val="ru-RU"/>
        </w:rPr>
        <w:t>3</w:t>
      </w:r>
      <w:r>
        <w:rPr>
          <w:rStyle w:val="ui-provider"/>
          <w:lang w:val="ru-RU"/>
        </w:rPr>
        <w:t xml:space="preserve"> повестки дня</w:t>
      </w:r>
      <w:r w:rsidRPr="00710935">
        <w:rPr>
          <w:rStyle w:val="ui-provider"/>
          <w:lang w:val="ru-RU"/>
        </w:rPr>
        <w:t>).</w:t>
      </w:r>
    </w:p>
    <w:p w14:paraId="0909753D" w14:textId="77777777" w:rsidR="00912CA8" w:rsidRPr="0008134E" w:rsidRDefault="00912CA8" w:rsidP="00912CA8">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lang w:val="ru-RU"/>
        </w:rPr>
      </w:pPr>
      <w:r w:rsidRPr="0008134E">
        <w:rPr>
          <w:rFonts w:asciiTheme="majorBidi" w:eastAsia="MS Mincho" w:hAnsiTheme="majorBidi" w:cstheme="majorBidi"/>
          <w:b/>
          <w:snapToGrid w:val="0"/>
          <w:kern w:val="22"/>
          <w:szCs w:val="22"/>
          <w:lang w:val="ru-RU"/>
        </w:rPr>
        <w:t>Пункт 3.</w:t>
      </w:r>
      <w:r w:rsidRPr="0008134E">
        <w:rPr>
          <w:rFonts w:asciiTheme="majorBidi" w:eastAsia="MS Mincho" w:hAnsiTheme="majorBidi" w:cstheme="majorBidi"/>
          <w:b/>
          <w:snapToGrid w:val="0"/>
          <w:kern w:val="22"/>
          <w:szCs w:val="22"/>
          <w:lang w:val="ru-RU"/>
        </w:rPr>
        <w:tab/>
        <w:t xml:space="preserve">Доклад о полномочиях представителей на 10-м совещании </w:t>
      </w:r>
      <w:r>
        <w:rPr>
          <w:rFonts w:asciiTheme="majorBidi" w:eastAsia="MS Mincho" w:hAnsiTheme="majorBidi" w:cstheme="majorBidi"/>
          <w:b/>
          <w:snapToGrid w:val="0"/>
          <w:kern w:val="22"/>
          <w:szCs w:val="22"/>
          <w:lang w:val="ru-RU"/>
        </w:rPr>
        <w:t>К</w:t>
      </w:r>
      <w:r w:rsidRPr="0008134E">
        <w:rPr>
          <w:rFonts w:asciiTheme="majorBidi" w:eastAsia="MS Mincho" w:hAnsiTheme="majorBidi" w:cstheme="majorBidi"/>
          <w:b/>
          <w:snapToGrid w:val="0"/>
          <w:kern w:val="22"/>
          <w:szCs w:val="22"/>
          <w:lang w:val="ru-RU"/>
        </w:rPr>
        <w:t xml:space="preserve">онференции </w:t>
      </w:r>
      <w:r>
        <w:rPr>
          <w:rFonts w:asciiTheme="majorBidi" w:eastAsia="MS Mincho" w:hAnsiTheme="majorBidi" w:cstheme="majorBidi"/>
          <w:b/>
          <w:snapToGrid w:val="0"/>
          <w:kern w:val="22"/>
          <w:szCs w:val="22"/>
          <w:lang w:val="ru-RU"/>
        </w:rPr>
        <w:t>С</w:t>
      </w:r>
      <w:r w:rsidRPr="0008134E">
        <w:rPr>
          <w:rFonts w:asciiTheme="majorBidi" w:eastAsia="MS Mincho" w:hAnsiTheme="majorBidi" w:cstheme="majorBidi"/>
          <w:b/>
          <w:snapToGrid w:val="0"/>
          <w:kern w:val="22"/>
          <w:szCs w:val="22"/>
          <w:lang w:val="ru-RU"/>
        </w:rPr>
        <w:t xml:space="preserve">торон, выступающей в качестве совещания </w:t>
      </w:r>
      <w:r>
        <w:rPr>
          <w:rFonts w:asciiTheme="majorBidi" w:eastAsia="MS Mincho" w:hAnsiTheme="majorBidi" w:cstheme="majorBidi"/>
          <w:b/>
          <w:snapToGrid w:val="0"/>
          <w:kern w:val="22"/>
          <w:szCs w:val="22"/>
          <w:lang w:val="ru-RU"/>
        </w:rPr>
        <w:t>С</w:t>
      </w:r>
      <w:r w:rsidRPr="0008134E">
        <w:rPr>
          <w:rFonts w:asciiTheme="majorBidi" w:eastAsia="MS Mincho" w:hAnsiTheme="majorBidi" w:cstheme="majorBidi"/>
          <w:b/>
          <w:snapToGrid w:val="0"/>
          <w:kern w:val="22"/>
          <w:szCs w:val="22"/>
          <w:lang w:val="ru-RU"/>
        </w:rPr>
        <w:t xml:space="preserve">торон </w:t>
      </w:r>
      <w:r>
        <w:rPr>
          <w:rFonts w:asciiTheme="majorBidi" w:eastAsia="MS Mincho" w:hAnsiTheme="majorBidi" w:cstheme="majorBidi"/>
          <w:b/>
          <w:snapToGrid w:val="0"/>
          <w:kern w:val="22"/>
          <w:szCs w:val="22"/>
          <w:lang w:val="ru-RU"/>
        </w:rPr>
        <w:t>К</w:t>
      </w:r>
      <w:r w:rsidRPr="0008134E">
        <w:rPr>
          <w:rFonts w:asciiTheme="majorBidi" w:eastAsia="MS Mincho" w:hAnsiTheme="majorBidi" w:cstheme="majorBidi"/>
          <w:b/>
          <w:snapToGrid w:val="0"/>
          <w:kern w:val="22"/>
          <w:szCs w:val="22"/>
          <w:lang w:val="ru-RU"/>
        </w:rPr>
        <w:t>артахенского протокола</w:t>
      </w:r>
    </w:p>
    <w:p w14:paraId="0909753E" w14:textId="77777777" w:rsidR="00912CA8" w:rsidRPr="001F320F" w:rsidRDefault="00912CA8" w:rsidP="00912CA8">
      <w:pPr>
        <w:pStyle w:val="Para1"/>
        <w:rPr>
          <w:lang w:val="ru-RU"/>
        </w:rPr>
      </w:pPr>
      <w:bookmarkStart w:id="138" w:name="_Hlk122171160"/>
      <w:r w:rsidRPr="001F320F">
        <w:rPr>
          <w:lang w:val="ru-RU"/>
        </w:rPr>
        <w:t xml:space="preserve">На </w:t>
      </w:r>
      <w:r>
        <w:rPr>
          <w:lang w:val="ru-RU"/>
        </w:rPr>
        <w:t>своем 1-м</w:t>
      </w:r>
      <w:r w:rsidRPr="001F320F">
        <w:rPr>
          <w:lang w:val="ru-RU"/>
        </w:rPr>
        <w:t xml:space="preserve"> </w:t>
      </w:r>
      <w:r w:rsidRPr="001F320F">
        <w:rPr>
          <w:bCs/>
          <w:lang w:val="ru-RU"/>
        </w:rPr>
        <w:t xml:space="preserve">пленарном </w:t>
      </w:r>
      <w:r w:rsidRPr="001F320F">
        <w:rPr>
          <w:lang w:val="ru-RU"/>
        </w:rPr>
        <w:t xml:space="preserve">заседании Конференция Сторон, выступающая в качестве совещания Сторон Картахенского протокола, приняла к сведению, что, согласно соответствующим правилам процедуры </w:t>
      </w:r>
      <w:r>
        <w:rPr>
          <w:lang w:val="ru-RU"/>
        </w:rPr>
        <w:t>совещаний</w:t>
      </w:r>
      <w:r w:rsidRPr="001F320F">
        <w:rPr>
          <w:lang w:val="ru-RU"/>
        </w:rPr>
        <w:t xml:space="preserve"> Конференции Сторон, бюро рассмотрело список допущенных на совещание наблюдателей (CBD/COP/15/INF/2), а также проверит полномочия делегаций и представит соответствующий доклад на одном из последующих заседаний.</w:t>
      </w:r>
    </w:p>
    <w:p w14:paraId="0909753F" w14:textId="77777777" w:rsidR="00912CA8" w:rsidRPr="0008134E" w:rsidRDefault="00912CA8" w:rsidP="00620BB3">
      <w:pPr>
        <w:pStyle w:val="Para1"/>
        <w:rPr>
          <w:lang w:val="ru-RU"/>
        </w:rPr>
      </w:pPr>
      <w:r w:rsidRPr="0008134E">
        <w:rPr>
          <w:lang w:val="ru-RU"/>
        </w:rPr>
        <w:lastRenderedPageBreak/>
        <w:t xml:space="preserve">Соответственно, на </w:t>
      </w:r>
      <w:r>
        <w:rPr>
          <w:lang w:val="ru-RU"/>
        </w:rPr>
        <w:t>2-м</w:t>
      </w:r>
      <w:r w:rsidRPr="0008134E">
        <w:rPr>
          <w:lang w:val="ru-RU"/>
        </w:rPr>
        <w:t xml:space="preserve"> </w:t>
      </w:r>
      <w:r w:rsidRPr="0008134E">
        <w:rPr>
          <w:bCs/>
          <w:lang w:val="ru-RU"/>
        </w:rPr>
        <w:t>пленарном</w:t>
      </w:r>
      <w:r w:rsidRPr="0008134E">
        <w:rPr>
          <w:lang w:val="ru-RU"/>
        </w:rPr>
        <w:t xml:space="preserve"> заседании г-н Эрик </w:t>
      </w:r>
      <w:proofErr w:type="spellStart"/>
      <w:r w:rsidRPr="0008134E">
        <w:rPr>
          <w:lang w:val="ru-RU"/>
        </w:rPr>
        <w:t>Окорее</w:t>
      </w:r>
      <w:proofErr w:type="spellEnd"/>
      <w:r w:rsidRPr="0008134E">
        <w:rPr>
          <w:lang w:val="ru-RU"/>
        </w:rPr>
        <w:t xml:space="preserve"> (Гана), которого в ходе</w:t>
      </w:r>
      <w:r>
        <w:rPr>
          <w:lang w:val="ru-RU"/>
        </w:rPr>
        <w:t xml:space="preserve"> первой</w:t>
      </w:r>
      <w:r w:rsidRPr="0008134E">
        <w:rPr>
          <w:lang w:val="ru-RU"/>
        </w:rPr>
        <w:t xml:space="preserve"> части </w:t>
      </w:r>
      <w:r>
        <w:rPr>
          <w:lang w:val="ru-RU"/>
        </w:rPr>
        <w:t xml:space="preserve">10-го </w:t>
      </w:r>
      <w:r w:rsidRPr="0008134E">
        <w:rPr>
          <w:lang w:val="ru-RU"/>
        </w:rPr>
        <w:t xml:space="preserve">совещания бюро назначило в качестве своего представителя, ответственного за представление доклада о полномочиях, информировал Конференцию Сторон, выступающую в качестве совещания Сторон Картахенского протокола, </w:t>
      </w:r>
      <w:r w:rsidRPr="00650568">
        <w:rPr>
          <w:lang w:val="ru-RU"/>
        </w:rPr>
        <w:t xml:space="preserve">что </w:t>
      </w:r>
      <w:r>
        <w:rPr>
          <w:lang w:val="ru-RU"/>
        </w:rPr>
        <w:t>для</w:t>
      </w:r>
      <w:r w:rsidRPr="00650568">
        <w:rPr>
          <w:lang w:val="ru-RU"/>
        </w:rPr>
        <w:t xml:space="preserve"> участ</w:t>
      </w:r>
      <w:r>
        <w:rPr>
          <w:lang w:val="ru-RU"/>
        </w:rPr>
        <w:t>ия</w:t>
      </w:r>
      <w:r w:rsidRPr="00650568">
        <w:rPr>
          <w:lang w:val="ru-RU"/>
        </w:rPr>
        <w:t xml:space="preserve"> </w:t>
      </w:r>
      <w:r>
        <w:rPr>
          <w:lang w:val="ru-RU"/>
        </w:rPr>
        <w:t xml:space="preserve">в </w:t>
      </w:r>
      <w:r w:rsidRPr="00650568">
        <w:rPr>
          <w:lang w:val="ru-RU"/>
        </w:rPr>
        <w:t>совещани</w:t>
      </w:r>
      <w:r>
        <w:rPr>
          <w:lang w:val="ru-RU"/>
        </w:rPr>
        <w:t>и</w:t>
      </w:r>
      <w:r w:rsidRPr="00650568">
        <w:rPr>
          <w:lang w:val="ru-RU"/>
        </w:rPr>
        <w:t xml:space="preserve"> зарегистрирова</w:t>
      </w:r>
      <w:r>
        <w:rPr>
          <w:lang w:val="ru-RU"/>
        </w:rPr>
        <w:t>лась</w:t>
      </w:r>
      <w:r w:rsidRPr="00650568">
        <w:rPr>
          <w:lang w:val="ru-RU"/>
        </w:rPr>
        <w:t xml:space="preserve"> </w:t>
      </w:r>
      <w:r w:rsidRPr="0008134E">
        <w:rPr>
          <w:lang w:val="ru-RU"/>
        </w:rPr>
        <w:t>161 Сторона. Бюро проверило полномочия представителей 122 Сторон, присутствующих на совещании. Полномочия 10</w:t>
      </w:r>
      <w:r w:rsidR="00620BB3">
        <w:rPr>
          <w:lang w:val="ru-RU"/>
        </w:rPr>
        <w:t>5</w:t>
      </w:r>
      <w:r w:rsidRPr="0008134E">
        <w:rPr>
          <w:lang w:val="ru-RU"/>
        </w:rPr>
        <w:t xml:space="preserve"> делегаций полностью соответствовали положениям правила 18 правил процедуры</w:t>
      </w:r>
      <w:r>
        <w:rPr>
          <w:lang w:val="ru-RU"/>
        </w:rPr>
        <w:t>, п</w:t>
      </w:r>
      <w:r w:rsidRPr="0008134E">
        <w:rPr>
          <w:lang w:val="ru-RU"/>
        </w:rPr>
        <w:t xml:space="preserve">олномочия 17 делегаций не полностью соответствовали </w:t>
      </w:r>
      <w:r>
        <w:rPr>
          <w:lang w:val="ru-RU"/>
        </w:rPr>
        <w:t>ему</w:t>
      </w:r>
      <w:r w:rsidRPr="0008134E">
        <w:rPr>
          <w:lang w:val="ru-RU"/>
        </w:rPr>
        <w:t xml:space="preserve">, </w:t>
      </w:r>
      <w:r>
        <w:rPr>
          <w:lang w:val="ru-RU"/>
        </w:rPr>
        <w:t>а</w:t>
      </w:r>
      <w:r w:rsidRPr="0008134E">
        <w:rPr>
          <w:lang w:val="ru-RU"/>
        </w:rPr>
        <w:t xml:space="preserve"> 39 делегаций еще не представили своих полномочий.</w:t>
      </w:r>
    </w:p>
    <w:bookmarkEnd w:id="138"/>
    <w:p w14:paraId="09097540" w14:textId="77777777" w:rsidR="00912CA8" w:rsidRPr="00650568" w:rsidRDefault="00912CA8" w:rsidP="00912CA8">
      <w:pPr>
        <w:pStyle w:val="Para1"/>
        <w:rPr>
          <w:lang w:val="ru-RU"/>
        </w:rPr>
      </w:pPr>
      <w:r w:rsidRPr="00650568">
        <w:rPr>
          <w:lang w:val="ru-RU"/>
        </w:rPr>
        <w:t xml:space="preserve">На 4-м пленарном заседании 19 декабря </w:t>
      </w:r>
      <w:r w:rsidR="00CF77D2">
        <w:rPr>
          <w:lang w:val="ru-RU"/>
        </w:rPr>
        <w:t xml:space="preserve">2022 года </w:t>
      </w:r>
      <w:r w:rsidRPr="00650568">
        <w:rPr>
          <w:lang w:val="ru-RU"/>
        </w:rPr>
        <w:t xml:space="preserve">г-жа </w:t>
      </w:r>
      <w:proofErr w:type="spellStart"/>
      <w:r w:rsidRPr="00650568">
        <w:rPr>
          <w:lang w:val="ru-RU"/>
        </w:rPr>
        <w:t>Джеффери</w:t>
      </w:r>
      <w:proofErr w:type="spellEnd"/>
      <w:r>
        <w:rPr>
          <w:lang w:val="ru-RU"/>
        </w:rPr>
        <w:t xml:space="preserve"> </w:t>
      </w:r>
      <w:r w:rsidRPr="00650568">
        <w:rPr>
          <w:lang w:val="ru-RU"/>
        </w:rPr>
        <w:t xml:space="preserve">Браун, выступая от имени г-на </w:t>
      </w:r>
      <w:proofErr w:type="spellStart"/>
      <w:r w:rsidRPr="00650568">
        <w:rPr>
          <w:lang w:val="ru-RU"/>
        </w:rPr>
        <w:t>Окор</w:t>
      </w:r>
      <w:r>
        <w:rPr>
          <w:lang w:val="ru-RU"/>
        </w:rPr>
        <w:t>ее</w:t>
      </w:r>
      <w:proofErr w:type="spellEnd"/>
      <w:r w:rsidRPr="00650568">
        <w:rPr>
          <w:lang w:val="ru-RU"/>
        </w:rPr>
        <w:t xml:space="preserve">, представила доклад о полномочиях (CBD/CP/MOP/10/INF/9/Rev.1). Она </w:t>
      </w:r>
      <w:r>
        <w:rPr>
          <w:lang w:val="ru-RU"/>
        </w:rPr>
        <w:t>проинформировала</w:t>
      </w:r>
      <w:r w:rsidRPr="00650568">
        <w:rPr>
          <w:lang w:val="ru-RU"/>
        </w:rPr>
        <w:t xml:space="preserve"> Конференци</w:t>
      </w:r>
      <w:r>
        <w:rPr>
          <w:lang w:val="ru-RU"/>
        </w:rPr>
        <w:t>ю</w:t>
      </w:r>
      <w:r w:rsidRPr="00650568">
        <w:rPr>
          <w:lang w:val="ru-RU"/>
        </w:rPr>
        <w:t xml:space="preserve"> Сторон, </w:t>
      </w:r>
      <w:r w:rsidRPr="001F320F">
        <w:rPr>
          <w:lang w:val="ru-RU"/>
        </w:rPr>
        <w:t>выступающ</w:t>
      </w:r>
      <w:r>
        <w:rPr>
          <w:lang w:val="ru-RU"/>
        </w:rPr>
        <w:t>ую</w:t>
      </w:r>
      <w:r w:rsidRPr="001F320F">
        <w:rPr>
          <w:lang w:val="ru-RU"/>
        </w:rPr>
        <w:t xml:space="preserve"> </w:t>
      </w:r>
      <w:r w:rsidRPr="00650568">
        <w:rPr>
          <w:lang w:val="ru-RU"/>
        </w:rPr>
        <w:t xml:space="preserve">в качестве совещания Сторон Картахенского протокола, что </w:t>
      </w:r>
      <w:r>
        <w:rPr>
          <w:lang w:val="ru-RU"/>
        </w:rPr>
        <w:t>для</w:t>
      </w:r>
      <w:r w:rsidRPr="00650568">
        <w:rPr>
          <w:lang w:val="ru-RU"/>
        </w:rPr>
        <w:t xml:space="preserve"> участ</w:t>
      </w:r>
      <w:r>
        <w:rPr>
          <w:lang w:val="ru-RU"/>
        </w:rPr>
        <w:t>ия</w:t>
      </w:r>
      <w:r w:rsidRPr="00650568">
        <w:rPr>
          <w:lang w:val="ru-RU"/>
        </w:rPr>
        <w:t xml:space="preserve"> </w:t>
      </w:r>
      <w:r>
        <w:rPr>
          <w:lang w:val="ru-RU"/>
        </w:rPr>
        <w:t xml:space="preserve">в </w:t>
      </w:r>
      <w:r w:rsidRPr="00650568">
        <w:rPr>
          <w:lang w:val="ru-RU"/>
        </w:rPr>
        <w:t>совещани</w:t>
      </w:r>
      <w:r>
        <w:rPr>
          <w:lang w:val="ru-RU"/>
        </w:rPr>
        <w:t>и</w:t>
      </w:r>
      <w:r w:rsidRPr="00650568">
        <w:rPr>
          <w:lang w:val="ru-RU"/>
        </w:rPr>
        <w:t xml:space="preserve"> зарегистрирова</w:t>
      </w:r>
      <w:r>
        <w:rPr>
          <w:lang w:val="ru-RU"/>
        </w:rPr>
        <w:t>лось</w:t>
      </w:r>
      <w:r w:rsidRPr="00650568">
        <w:rPr>
          <w:lang w:val="ru-RU"/>
        </w:rPr>
        <w:t xml:space="preserve"> 168 Сторон. Бюро </w:t>
      </w:r>
      <w:r w:rsidRPr="0008134E">
        <w:rPr>
          <w:lang w:val="ru-RU"/>
        </w:rPr>
        <w:t>проверило полномочия представителей</w:t>
      </w:r>
      <w:r w:rsidRPr="00650568">
        <w:rPr>
          <w:lang w:val="ru-RU"/>
        </w:rPr>
        <w:t xml:space="preserve"> 148 Сторон, </w:t>
      </w:r>
      <w:r w:rsidRPr="0008134E">
        <w:rPr>
          <w:lang w:val="ru-RU"/>
        </w:rPr>
        <w:t>присутствующих на совещании</w:t>
      </w:r>
      <w:r w:rsidRPr="00650568">
        <w:rPr>
          <w:lang w:val="ru-RU"/>
        </w:rPr>
        <w:t xml:space="preserve">. Полномочия 135 делегаций полностью </w:t>
      </w:r>
      <w:r w:rsidRPr="0008134E">
        <w:rPr>
          <w:lang w:val="ru-RU"/>
        </w:rPr>
        <w:t>соответствовали положениям правила 18 правил процедуры</w:t>
      </w:r>
      <w:r w:rsidRPr="00650568">
        <w:rPr>
          <w:lang w:val="ru-RU"/>
        </w:rPr>
        <w:t xml:space="preserve">, полномочия 13 делегаций не полностью соответствовали ему, а 20 делегаций еще </w:t>
      </w:r>
      <w:r w:rsidRPr="0008134E">
        <w:rPr>
          <w:lang w:val="ru-RU"/>
        </w:rPr>
        <w:t>не представили своих полномочий</w:t>
      </w:r>
      <w:r w:rsidRPr="00650568">
        <w:rPr>
          <w:lang w:val="ru-RU"/>
        </w:rPr>
        <w:t xml:space="preserve">. </w:t>
      </w:r>
    </w:p>
    <w:p w14:paraId="09097541" w14:textId="77777777" w:rsidR="00912CA8" w:rsidRPr="00650568" w:rsidRDefault="00912CA8" w:rsidP="00912CA8">
      <w:pPr>
        <w:pStyle w:val="Para1"/>
        <w:rPr>
          <w:lang w:val="ru-RU"/>
        </w:rPr>
      </w:pPr>
      <w:r w:rsidRPr="00650568">
        <w:rPr>
          <w:lang w:val="ru-RU"/>
        </w:rPr>
        <w:t xml:space="preserve">Ряд глав делегаций подписали заявление о том, что они представят свои полномочия в оригинале </w:t>
      </w:r>
      <w:r>
        <w:rPr>
          <w:lang w:val="ru-RU"/>
        </w:rPr>
        <w:t xml:space="preserve">и </w:t>
      </w:r>
      <w:r w:rsidRPr="00650568">
        <w:rPr>
          <w:lang w:val="ru-RU"/>
        </w:rPr>
        <w:t xml:space="preserve">в надлежащей форме Исполнительному секретарю в течение 30 дней после закрытия </w:t>
      </w:r>
      <w:r>
        <w:rPr>
          <w:lang w:val="ru-RU"/>
        </w:rPr>
        <w:t>совещания</w:t>
      </w:r>
      <w:r w:rsidRPr="00650568">
        <w:rPr>
          <w:lang w:val="ru-RU"/>
        </w:rPr>
        <w:t xml:space="preserve"> и не позднее 19 января 2023 года. В соответствии со сложившейся практикой Конференция Сторон, </w:t>
      </w:r>
      <w:r w:rsidRPr="001F320F">
        <w:rPr>
          <w:lang w:val="ru-RU"/>
        </w:rPr>
        <w:t>выступающ</w:t>
      </w:r>
      <w:r>
        <w:rPr>
          <w:lang w:val="ru-RU"/>
        </w:rPr>
        <w:t>ая</w:t>
      </w:r>
      <w:r w:rsidRPr="001F320F">
        <w:rPr>
          <w:lang w:val="ru-RU"/>
        </w:rPr>
        <w:t xml:space="preserve"> </w:t>
      </w:r>
      <w:r w:rsidRPr="00650568">
        <w:rPr>
          <w:lang w:val="ru-RU"/>
        </w:rPr>
        <w:t xml:space="preserve">в качестве совещания Сторон Картахенского протокола, </w:t>
      </w:r>
      <w:r>
        <w:rPr>
          <w:lang w:val="ru-RU"/>
        </w:rPr>
        <w:t>приняла</w:t>
      </w:r>
      <w:r w:rsidRPr="00650568">
        <w:rPr>
          <w:lang w:val="ru-RU"/>
        </w:rPr>
        <w:t xml:space="preserve"> предложение </w:t>
      </w:r>
      <w:r>
        <w:rPr>
          <w:lang w:val="ru-RU"/>
        </w:rPr>
        <w:t>б</w:t>
      </w:r>
      <w:r w:rsidRPr="00650568">
        <w:rPr>
          <w:lang w:val="ru-RU"/>
        </w:rPr>
        <w:t>юро о том, что те делегации, которые еще не представили свои полномочия или которые представили полномочия, не полностью соответствующие положениям правила 18, должны быть допущены к участию в совещании на временной основе.</w:t>
      </w:r>
    </w:p>
    <w:p w14:paraId="09097542" w14:textId="77777777" w:rsidR="00912CA8" w:rsidRDefault="00912CA8" w:rsidP="00912CA8">
      <w:pPr>
        <w:pStyle w:val="Para1"/>
        <w:rPr>
          <w:lang w:val="ru-RU"/>
        </w:rPr>
      </w:pPr>
      <w:r w:rsidRPr="00650568">
        <w:rPr>
          <w:lang w:val="ru-RU"/>
        </w:rPr>
        <w:t xml:space="preserve">По состоянию на 18 декабря 2022 года официальные полномочия, выданные главой государства или правительства, министром иностранных дел или, в случае региональной организации экономической интеграции, компетентным органом, как это предусмотрено в правиле 18 правил процедуры, </w:t>
      </w:r>
      <w:r>
        <w:rPr>
          <w:lang w:val="ru-RU"/>
        </w:rPr>
        <w:t xml:space="preserve">были </w:t>
      </w:r>
      <w:r w:rsidRPr="00650568">
        <w:rPr>
          <w:lang w:val="ru-RU"/>
        </w:rPr>
        <w:t>предста</w:t>
      </w:r>
      <w:r>
        <w:rPr>
          <w:lang w:val="ru-RU"/>
        </w:rPr>
        <w:t>влены для</w:t>
      </w:r>
      <w:r w:rsidRPr="00650568">
        <w:rPr>
          <w:lang w:val="ru-RU"/>
        </w:rPr>
        <w:t xml:space="preserve"> представител</w:t>
      </w:r>
      <w:r>
        <w:rPr>
          <w:lang w:val="ru-RU"/>
        </w:rPr>
        <w:t>ей</w:t>
      </w:r>
      <w:r w:rsidRPr="00650568">
        <w:rPr>
          <w:lang w:val="ru-RU"/>
        </w:rPr>
        <w:t xml:space="preserve"> следующих 135 Сторон, участвующих во второй части </w:t>
      </w:r>
      <w:r>
        <w:rPr>
          <w:lang w:val="ru-RU"/>
        </w:rPr>
        <w:t>10-го</w:t>
      </w:r>
      <w:r w:rsidRPr="00650568">
        <w:rPr>
          <w:lang w:val="ru-RU"/>
        </w:rPr>
        <w:t xml:space="preserve"> совещания:</w:t>
      </w:r>
      <w:r>
        <w:rPr>
          <w:lang w:val="ru-RU"/>
        </w:rPr>
        <w:t xml:space="preserve"> </w:t>
      </w:r>
      <w:r w:rsidRPr="00F11581">
        <w:rPr>
          <w:lang w:val="ru-RU"/>
        </w:rPr>
        <w:t>Албания,</w:t>
      </w:r>
      <w:r>
        <w:rPr>
          <w:lang w:val="ru-RU"/>
        </w:rPr>
        <w:t xml:space="preserve"> </w:t>
      </w:r>
      <w:r w:rsidRPr="00F11581">
        <w:rPr>
          <w:lang w:val="ru-RU"/>
        </w:rPr>
        <w:t>Австрия, Азербайджан, Алжир,</w:t>
      </w:r>
      <w:r>
        <w:rPr>
          <w:lang w:val="ru-RU"/>
        </w:rPr>
        <w:t xml:space="preserve"> </w:t>
      </w:r>
      <w:r w:rsidRPr="00F11581">
        <w:rPr>
          <w:lang w:val="ru-RU"/>
        </w:rPr>
        <w:t>Ангола,</w:t>
      </w:r>
      <w:r>
        <w:rPr>
          <w:lang w:val="ru-RU"/>
        </w:rPr>
        <w:t xml:space="preserve"> </w:t>
      </w:r>
      <w:r w:rsidRPr="00F11581">
        <w:rPr>
          <w:lang w:val="ru-RU"/>
        </w:rPr>
        <w:t>Антигуа и Барбуда, Армения, Багамские Острова, Бангладеш, Барбадос, Бахрейн, Беларусь, Белиз, Бельгия, Бенин, Болгария, Боливия (Многонациональное Государство), Босния и Герцеговина, Ботсвана,</w:t>
      </w:r>
      <w:r>
        <w:rPr>
          <w:lang w:val="ru-RU"/>
        </w:rPr>
        <w:t xml:space="preserve"> </w:t>
      </w:r>
      <w:r w:rsidRPr="00F11581">
        <w:rPr>
          <w:lang w:val="ru-RU"/>
        </w:rPr>
        <w:t xml:space="preserve">Бразилия, Буркина-Фасо, Бутан, Венгрия, Вьетнам, Гайана, Гамбия, Гана, Гватемала, Гвинея Бисау, Германия, Государство Палестина, Гренада, Греция, Грузия, Дания, Доминиканская Республика, Европейский </w:t>
      </w:r>
      <w:r w:rsidR="00D244F0">
        <w:rPr>
          <w:lang w:val="ru-RU"/>
        </w:rPr>
        <w:t>с</w:t>
      </w:r>
      <w:r w:rsidRPr="00F11581">
        <w:rPr>
          <w:lang w:val="ru-RU"/>
        </w:rPr>
        <w:t>оюз, Египет, Замбия</w:t>
      </w:r>
      <w:r>
        <w:rPr>
          <w:lang w:val="ru-RU"/>
        </w:rPr>
        <w:t xml:space="preserve">, </w:t>
      </w:r>
      <w:r w:rsidRPr="00F11581">
        <w:rPr>
          <w:lang w:val="ru-RU"/>
        </w:rPr>
        <w:t>Зимбабве</w:t>
      </w:r>
      <w:r>
        <w:rPr>
          <w:lang w:val="ru-RU"/>
        </w:rPr>
        <w:t xml:space="preserve">, </w:t>
      </w:r>
      <w:r w:rsidRPr="00F11581">
        <w:rPr>
          <w:lang w:val="ru-RU"/>
        </w:rPr>
        <w:t>Йемен, Индия, Индонезия, Иран (Исламская Республика), Ирландия, Испания, Италия, Кабо-Верде, Камбоджа, Камерун, Катар, Кения, Кипр, Кирибати, Китай, Колумбия, Коста-Рика, Кот-д'Ивуар, Куба, Кувейт, Кыргызстан, Лесото, Либерия, Литва, Люксембург, Маврикий, Мавритания, Мадагаскар, Малави, Мальдив</w:t>
      </w:r>
      <w:r w:rsidR="00D244F0">
        <w:rPr>
          <w:lang w:val="ru-RU"/>
        </w:rPr>
        <w:t>ские Острова</w:t>
      </w:r>
      <w:r w:rsidRPr="00F11581">
        <w:rPr>
          <w:lang w:val="ru-RU"/>
        </w:rPr>
        <w:t>, Марокко, Мексика, Мозамбик, Монголия, Намибия, Нигер, Нигерия, Нидерланды</w:t>
      </w:r>
      <w:r w:rsidR="00CF77D2">
        <w:rPr>
          <w:lang w:val="ru-RU"/>
        </w:rPr>
        <w:t xml:space="preserve"> (Королевство)</w:t>
      </w:r>
      <w:r w:rsidRPr="00F11581">
        <w:rPr>
          <w:lang w:val="ru-RU"/>
        </w:rPr>
        <w:t>, Никарагуа, Ниуэ, Новая Зеландия, Норвегия, Объединенная Республика Танзания, Объединенные Арабские Эмираты, Оман, Палау, Панама,</w:t>
      </w:r>
      <w:r>
        <w:rPr>
          <w:lang w:val="ru-RU"/>
        </w:rPr>
        <w:t xml:space="preserve"> </w:t>
      </w:r>
      <w:r w:rsidRPr="00F11581">
        <w:rPr>
          <w:lang w:val="ru-RU"/>
        </w:rPr>
        <w:t xml:space="preserve">Парагвай, Перу, Польша, Португалия, Республика Корея, Республика Молдова, Руанда, Румыния, Сальвадор, Самоа, Северная Македония, Сейшельские </w:t>
      </w:r>
      <w:r w:rsidR="00D244F0">
        <w:rPr>
          <w:lang w:val="ru-RU"/>
        </w:rPr>
        <w:t>О</w:t>
      </w:r>
      <w:r w:rsidRPr="00F11581">
        <w:rPr>
          <w:lang w:val="ru-RU"/>
        </w:rPr>
        <w:t xml:space="preserve">строва, Сент-Китс и Невис, Сент-Люсия, Сербия, Сирийская Арабская Республика, Словакия, Словения, </w:t>
      </w:r>
      <w:r w:rsidR="00D244F0">
        <w:rPr>
          <w:rStyle w:val="preferred"/>
          <w:lang w:val="ru-RU"/>
        </w:rPr>
        <w:t>Соединенное Королевство,</w:t>
      </w:r>
      <w:r w:rsidR="00D244F0" w:rsidRPr="00F11581">
        <w:rPr>
          <w:lang w:val="ru-RU"/>
        </w:rPr>
        <w:t xml:space="preserve"> </w:t>
      </w:r>
      <w:r w:rsidRPr="00F11581">
        <w:rPr>
          <w:lang w:val="ru-RU"/>
        </w:rPr>
        <w:t>Судан,</w:t>
      </w:r>
      <w:r>
        <w:rPr>
          <w:lang w:val="ru-RU"/>
        </w:rPr>
        <w:t xml:space="preserve"> </w:t>
      </w:r>
      <w:r w:rsidRPr="00F11581">
        <w:rPr>
          <w:lang w:val="ru-RU"/>
        </w:rPr>
        <w:t>Суринам, Таджикистан, Таиланд,</w:t>
      </w:r>
      <w:r>
        <w:rPr>
          <w:lang w:val="ru-RU"/>
        </w:rPr>
        <w:t xml:space="preserve"> </w:t>
      </w:r>
      <w:r w:rsidRPr="00F11581">
        <w:rPr>
          <w:lang w:val="ru-RU"/>
        </w:rPr>
        <w:t>Того, Тонга, Тринидад и Тобаго, Тунис, Турция, Уганда, Узбекистан, Уругвай, Фиджи, Филиппины, Финляндия,</w:t>
      </w:r>
      <w:r>
        <w:rPr>
          <w:lang w:val="ru-RU"/>
        </w:rPr>
        <w:t xml:space="preserve"> </w:t>
      </w:r>
      <w:r w:rsidRPr="00F11581">
        <w:rPr>
          <w:lang w:val="ru-RU"/>
        </w:rPr>
        <w:t>Франция, Хорватия, Чехия, Швейцария, Швеция, Эквадор, Эритрея, Эсватини, Эстония, Эфиопия, Южная Африка, Ямайка</w:t>
      </w:r>
      <w:r>
        <w:rPr>
          <w:lang w:val="ru-RU"/>
        </w:rPr>
        <w:t xml:space="preserve"> и</w:t>
      </w:r>
      <w:r w:rsidRPr="00F11581">
        <w:rPr>
          <w:lang w:val="ru-RU"/>
        </w:rPr>
        <w:t xml:space="preserve"> Япония</w:t>
      </w:r>
      <w:r>
        <w:rPr>
          <w:lang w:val="ru-RU"/>
        </w:rPr>
        <w:t>.</w:t>
      </w:r>
    </w:p>
    <w:p w14:paraId="09097543" w14:textId="77777777" w:rsidR="00912CA8" w:rsidRDefault="00912CA8" w:rsidP="00912CA8">
      <w:pPr>
        <w:pStyle w:val="Para1"/>
        <w:rPr>
          <w:lang w:val="ru-RU"/>
        </w:rPr>
      </w:pPr>
      <w:r w:rsidRPr="00F11581">
        <w:rPr>
          <w:lang w:val="ru-RU"/>
        </w:rPr>
        <w:t>По состоянию на 19 января 2023 года следующие восемь дополнительных Сторон представили действительные полномочия: Венесуэла (Боливарианская Республика)</w:t>
      </w:r>
      <w:r>
        <w:rPr>
          <w:lang w:val="ru-RU"/>
        </w:rPr>
        <w:t xml:space="preserve">, </w:t>
      </w:r>
      <w:r w:rsidRPr="00F11581">
        <w:rPr>
          <w:lang w:val="ru-RU"/>
        </w:rPr>
        <w:t>Габон, Гондурас, Малайзия, Мали, Саудовская Аравия, Соломоновы Острова</w:t>
      </w:r>
      <w:r>
        <w:rPr>
          <w:lang w:val="ru-RU"/>
        </w:rPr>
        <w:t xml:space="preserve"> и</w:t>
      </w:r>
      <w:r w:rsidRPr="00F11581">
        <w:rPr>
          <w:lang w:val="ru-RU"/>
        </w:rPr>
        <w:t xml:space="preserve"> Шри-Ланка.</w:t>
      </w:r>
    </w:p>
    <w:p w14:paraId="09097544" w14:textId="77777777" w:rsidR="00912CA8" w:rsidRPr="00D94C7B" w:rsidRDefault="00912CA8" w:rsidP="00912CA8">
      <w:pPr>
        <w:pStyle w:val="Para1"/>
        <w:numPr>
          <w:ilvl w:val="0"/>
          <w:numId w:val="0"/>
        </w:numPr>
        <w:rPr>
          <w:i/>
          <w:iCs/>
          <w:lang w:val="ru-RU"/>
        </w:rPr>
      </w:pPr>
      <w:bookmarkStart w:id="139" w:name="_Hlk148636745"/>
      <w:r>
        <w:rPr>
          <w:i/>
          <w:iCs/>
          <w:lang w:val="ru-RU"/>
        </w:rPr>
        <w:t>Возобновленная вторая часть</w:t>
      </w:r>
    </w:p>
    <w:bookmarkEnd w:id="139"/>
    <w:p w14:paraId="09097545" w14:textId="77777777" w:rsidR="00912CA8" w:rsidRPr="00D94C7B" w:rsidRDefault="00912CA8" w:rsidP="00912CA8">
      <w:pPr>
        <w:pStyle w:val="Para1"/>
        <w:overflowPunct w:val="0"/>
        <w:autoSpaceDE w:val="0"/>
        <w:autoSpaceDN w:val="0"/>
        <w:snapToGrid w:val="0"/>
        <w:spacing w:before="0"/>
        <w:rPr>
          <w:lang w:val="ru-RU"/>
        </w:rPr>
      </w:pPr>
      <w:r>
        <w:rPr>
          <w:lang w:val="ru-RU"/>
        </w:rPr>
        <w:lastRenderedPageBreak/>
        <w:t>На</w:t>
      </w:r>
      <w:r w:rsidRPr="00D94C7B">
        <w:rPr>
          <w:lang w:val="ru-RU"/>
        </w:rPr>
        <w:t xml:space="preserve"> </w:t>
      </w:r>
      <w:r w:rsidR="009F1205">
        <w:rPr>
          <w:lang w:val="ru-RU"/>
        </w:rPr>
        <w:t>6-</w:t>
      </w:r>
      <w:r>
        <w:rPr>
          <w:lang w:val="ru-RU"/>
        </w:rPr>
        <w:t>м</w:t>
      </w:r>
      <w:r w:rsidRPr="00D94C7B">
        <w:rPr>
          <w:lang w:val="ru-RU"/>
        </w:rPr>
        <w:t xml:space="preserve"> </w:t>
      </w:r>
      <w:r>
        <w:rPr>
          <w:lang w:val="ru-RU"/>
        </w:rPr>
        <w:t>пленарном</w:t>
      </w:r>
      <w:r w:rsidRPr="00D94C7B">
        <w:rPr>
          <w:lang w:val="ru-RU"/>
        </w:rPr>
        <w:t xml:space="preserve"> </w:t>
      </w:r>
      <w:r>
        <w:rPr>
          <w:lang w:val="ru-RU"/>
        </w:rPr>
        <w:t>заседании</w:t>
      </w:r>
      <w:r w:rsidRPr="00D94C7B">
        <w:rPr>
          <w:lang w:val="ru-RU"/>
        </w:rPr>
        <w:t xml:space="preserve"> </w:t>
      </w:r>
      <w:r>
        <w:rPr>
          <w:lang w:val="ru-RU"/>
        </w:rPr>
        <w:t>г</w:t>
      </w:r>
      <w:r w:rsidRPr="00D94C7B">
        <w:rPr>
          <w:lang w:val="ru-RU"/>
        </w:rPr>
        <w:t>-</w:t>
      </w:r>
      <w:r>
        <w:rPr>
          <w:lang w:val="ru-RU"/>
        </w:rPr>
        <w:t>н</w:t>
      </w:r>
      <w:r w:rsidRPr="00D94C7B">
        <w:rPr>
          <w:lang w:val="ru-RU"/>
        </w:rPr>
        <w:t xml:space="preserve"> </w:t>
      </w:r>
      <w:proofErr w:type="spellStart"/>
      <w:r>
        <w:rPr>
          <w:lang w:val="ru-RU"/>
        </w:rPr>
        <w:t>Окорее</w:t>
      </w:r>
      <w:proofErr w:type="spellEnd"/>
      <w:r w:rsidRPr="00D94C7B">
        <w:rPr>
          <w:lang w:val="ru-RU"/>
        </w:rPr>
        <w:t xml:space="preserve"> </w:t>
      </w:r>
      <w:r>
        <w:rPr>
          <w:lang w:val="ru-RU"/>
        </w:rPr>
        <w:t>проинформировал</w:t>
      </w:r>
      <w:r w:rsidRPr="00D94C7B">
        <w:rPr>
          <w:lang w:val="ru-RU"/>
        </w:rPr>
        <w:t xml:space="preserve"> </w:t>
      </w:r>
      <w:r w:rsidRPr="001F320F">
        <w:rPr>
          <w:lang w:val="ru-RU"/>
        </w:rPr>
        <w:t>Конференци</w:t>
      </w:r>
      <w:r>
        <w:rPr>
          <w:lang w:val="ru-RU"/>
        </w:rPr>
        <w:t>ю</w:t>
      </w:r>
      <w:r w:rsidRPr="00D94C7B">
        <w:rPr>
          <w:lang w:val="ru-RU"/>
        </w:rPr>
        <w:t xml:space="preserve"> </w:t>
      </w:r>
      <w:r w:rsidRPr="001F320F">
        <w:rPr>
          <w:lang w:val="ru-RU"/>
        </w:rPr>
        <w:t>Сторон</w:t>
      </w:r>
      <w:r w:rsidRPr="00D94C7B">
        <w:rPr>
          <w:lang w:val="ru-RU"/>
        </w:rPr>
        <w:t xml:space="preserve">, </w:t>
      </w:r>
      <w:r w:rsidRPr="001F320F">
        <w:rPr>
          <w:lang w:val="ru-RU"/>
        </w:rPr>
        <w:t>выступающ</w:t>
      </w:r>
      <w:r>
        <w:rPr>
          <w:lang w:val="ru-RU"/>
        </w:rPr>
        <w:t>ую</w:t>
      </w:r>
      <w:r w:rsidRPr="00D94C7B">
        <w:rPr>
          <w:lang w:val="ru-RU"/>
        </w:rPr>
        <w:t xml:space="preserve"> </w:t>
      </w:r>
      <w:r w:rsidRPr="001F320F">
        <w:rPr>
          <w:lang w:val="ru-RU"/>
        </w:rPr>
        <w:t>в</w:t>
      </w:r>
      <w:r w:rsidRPr="00D94C7B">
        <w:rPr>
          <w:lang w:val="ru-RU"/>
        </w:rPr>
        <w:t xml:space="preserve"> </w:t>
      </w:r>
      <w:r w:rsidRPr="001F320F">
        <w:rPr>
          <w:lang w:val="ru-RU"/>
        </w:rPr>
        <w:t>качестве</w:t>
      </w:r>
      <w:r w:rsidRPr="00D94C7B">
        <w:rPr>
          <w:lang w:val="ru-RU"/>
        </w:rPr>
        <w:t xml:space="preserve"> </w:t>
      </w:r>
      <w:r w:rsidRPr="001F320F">
        <w:rPr>
          <w:lang w:val="ru-RU"/>
        </w:rPr>
        <w:t>совещания</w:t>
      </w:r>
      <w:r w:rsidRPr="00D94C7B">
        <w:rPr>
          <w:lang w:val="ru-RU"/>
        </w:rPr>
        <w:t xml:space="preserve"> </w:t>
      </w:r>
      <w:r w:rsidRPr="001F320F">
        <w:rPr>
          <w:lang w:val="ru-RU"/>
        </w:rPr>
        <w:t>Сторон</w:t>
      </w:r>
      <w:r w:rsidRPr="00D94C7B">
        <w:rPr>
          <w:lang w:val="ru-RU"/>
        </w:rPr>
        <w:t xml:space="preserve"> </w:t>
      </w:r>
      <w:r w:rsidRPr="001F320F">
        <w:rPr>
          <w:lang w:val="ru-RU"/>
        </w:rPr>
        <w:t>Картахенского</w:t>
      </w:r>
      <w:r w:rsidRPr="00D94C7B">
        <w:rPr>
          <w:lang w:val="ru-RU"/>
        </w:rPr>
        <w:t xml:space="preserve"> </w:t>
      </w:r>
      <w:r w:rsidRPr="001F320F">
        <w:rPr>
          <w:lang w:val="ru-RU"/>
        </w:rPr>
        <w:t>протокола</w:t>
      </w:r>
      <w:r w:rsidRPr="00D94C7B">
        <w:rPr>
          <w:lang w:val="ru-RU"/>
        </w:rPr>
        <w:t xml:space="preserve">, </w:t>
      </w:r>
      <w:r>
        <w:rPr>
          <w:lang w:val="ru-RU"/>
        </w:rPr>
        <w:t>о</w:t>
      </w:r>
      <w:r w:rsidRPr="00D94C7B">
        <w:rPr>
          <w:lang w:val="ru-RU"/>
        </w:rPr>
        <w:t xml:space="preserve"> </w:t>
      </w:r>
      <w:r>
        <w:rPr>
          <w:lang w:val="ru-RU"/>
        </w:rPr>
        <w:t>том</w:t>
      </w:r>
      <w:r w:rsidRPr="00D94C7B">
        <w:rPr>
          <w:lang w:val="ru-RU"/>
        </w:rPr>
        <w:t xml:space="preserve">, </w:t>
      </w:r>
      <w:r>
        <w:rPr>
          <w:lang w:val="ru-RU"/>
        </w:rPr>
        <w:t>что</w:t>
      </w:r>
      <w:r w:rsidRPr="00D94C7B">
        <w:rPr>
          <w:lang w:val="ru-RU"/>
        </w:rPr>
        <w:t xml:space="preserve"> 129 </w:t>
      </w:r>
      <w:r>
        <w:rPr>
          <w:lang w:val="ru-RU"/>
        </w:rPr>
        <w:t>Сторон зарегистрировались в качестве участников</w:t>
      </w:r>
      <w:r w:rsidRPr="00D94C7B">
        <w:rPr>
          <w:lang w:val="ru-RU"/>
        </w:rPr>
        <w:t xml:space="preserve"> </w:t>
      </w:r>
      <w:r>
        <w:rPr>
          <w:lang w:val="ru-RU"/>
        </w:rPr>
        <w:t>возобновленной второй части совещания</w:t>
      </w:r>
      <w:r w:rsidRPr="00D94C7B">
        <w:rPr>
          <w:lang w:val="ru-RU"/>
        </w:rPr>
        <w:t xml:space="preserve">. </w:t>
      </w:r>
      <w:r>
        <w:rPr>
          <w:lang w:val="ru-RU"/>
        </w:rPr>
        <w:t>Бюро</w:t>
      </w:r>
      <w:r w:rsidRPr="001E0994">
        <w:rPr>
          <w:lang w:val="ru-RU"/>
        </w:rPr>
        <w:t xml:space="preserve"> </w:t>
      </w:r>
      <w:r>
        <w:rPr>
          <w:lang w:val="ru-RU"/>
        </w:rPr>
        <w:t>изучило</w:t>
      </w:r>
      <w:r w:rsidRPr="001E0994">
        <w:rPr>
          <w:lang w:val="ru-RU"/>
        </w:rPr>
        <w:t xml:space="preserve"> </w:t>
      </w:r>
      <w:r>
        <w:rPr>
          <w:lang w:val="ru-RU"/>
        </w:rPr>
        <w:t>полномочия</w:t>
      </w:r>
      <w:r w:rsidRPr="001E0994">
        <w:rPr>
          <w:lang w:val="ru-RU"/>
        </w:rPr>
        <w:t xml:space="preserve"> </w:t>
      </w:r>
      <w:r>
        <w:rPr>
          <w:lang w:val="ru-RU"/>
        </w:rPr>
        <w:t>представителей</w:t>
      </w:r>
      <w:r w:rsidRPr="001E0994">
        <w:rPr>
          <w:lang w:val="ru-RU"/>
        </w:rPr>
        <w:t xml:space="preserve"> 12</w:t>
      </w:r>
      <w:r w:rsidR="009F1205">
        <w:rPr>
          <w:lang w:val="ru-RU"/>
        </w:rPr>
        <w:t>3</w:t>
      </w:r>
      <w:r w:rsidRPr="001E0994">
        <w:rPr>
          <w:lang w:val="ru-RU"/>
        </w:rPr>
        <w:t xml:space="preserve"> </w:t>
      </w:r>
      <w:r>
        <w:rPr>
          <w:lang w:val="ru-RU"/>
        </w:rPr>
        <w:t>Сторон</w:t>
      </w:r>
      <w:r w:rsidRPr="001E0994">
        <w:rPr>
          <w:lang w:val="ru-RU"/>
        </w:rPr>
        <w:t xml:space="preserve">, </w:t>
      </w:r>
      <w:r>
        <w:rPr>
          <w:lang w:val="ru-RU"/>
        </w:rPr>
        <w:t>участвующих</w:t>
      </w:r>
      <w:r w:rsidRPr="001E0994">
        <w:rPr>
          <w:lang w:val="ru-RU"/>
        </w:rPr>
        <w:t xml:space="preserve"> </w:t>
      </w:r>
      <w:r>
        <w:rPr>
          <w:lang w:val="ru-RU"/>
        </w:rPr>
        <w:t>в</w:t>
      </w:r>
      <w:r w:rsidRPr="001E0994">
        <w:rPr>
          <w:lang w:val="ru-RU"/>
        </w:rPr>
        <w:t xml:space="preserve"> </w:t>
      </w:r>
      <w:r>
        <w:rPr>
          <w:lang w:val="ru-RU"/>
        </w:rPr>
        <w:t>совещании</w:t>
      </w:r>
      <w:r w:rsidRPr="001E0994">
        <w:rPr>
          <w:lang w:val="ru-RU"/>
        </w:rPr>
        <w:t xml:space="preserve">. </w:t>
      </w:r>
      <w:r>
        <w:rPr>
          <w:lang w:val="ru-RU"/>
        </w:rPr>
        <w:t>Полномочия</w:t>
      </w:r>
      <w:r w:rsidRPr="00D94C7B">
        <w:rPr>
          <w:lang w:val="ru-RU"/>
        </w:rPr>
        <w:t xml:space="preserve"> 12</w:t>
      </w:r>
      <w:r w:rsidR="009F1205">
        <w:rPr>
          <w:lang w:val="ru-RU"/>
        </w:rPr>
        <w:t>2</w:t>
      </w:r>
      <w:r w:rsidRPr="009C3E84">
        <w:t> </w:t>
      </w:r>
      <w:r>
        <w:rPr>
          <w:lang w:val="ru-RU"/>
        </w:rPr>
        <w:t>делегаций</w:t>
      </w:r>
      <w:r w:rsidRPr="00D94C7B">
        <w:rPr>
          <w:lang w:val="ru-RU"/>
        </w:rPr>
        <w:t xml:space="preserve"> </w:t>
      </w:r>
      <w:r>
        <w:rPr>
          <w:lang w:val="ru-RU"/>
        </w:rPr>
        <w:t>полностью</w:t>
      </w:r>
      <w:r w:rsidRPr="00D94C7B">
        <w:rPr>
          <w:lang w:val="ru-RU"/>
        </w:rPr>
        <w:t xml:space="preserve"> </w:t>
      </w:r>
      <w:r>
        <w:rPr>
          <w:lang w:val="ru-RU"/>
        </w:rPr>
        <w:t>соответствовали</w:t>
      </w:r>
      <w:r w:rsidRPr="00D94C7B">
        <w:rPr>
          <w:lang w:val="ru-RU"/>
        </w:rPr>
        <w:t xml:space="preserve"> </w:t>
      </w:r>
      <w:r>
        <w:rPr>
          <w:lang w:val="ru-RU"/>
        </w:rPr>
        <w:t>правилу</w:t>
      </w:r>
      <w:r w:rsidRPr="00D94C7B">
        <w:rPr>
          <w:lang w:val="ru-RU"/>
        </w:rPr>
        <w:t xml:space="preserve"> 18 </w:t>
      </w:r>
      <w:r>
        <w:rPr>
          <w:lang w:val="ru-RU"/>
        </w:rPr>
        <w:t>правил</w:t>
      </w:r>
      <w:r w:rsidRPr="00D94C7B">
        <w:rPr>
          <w:lang w:val="ru-RU"/>
        </w:rPr>
        <w:t xml:space="preserve"> </w:t>
      </w:r>
      <w:r>
        <w:rPr>
          <w:lang w:val="ru-RU"/>
        </w:rPr>
        <w:t>процедуры</w:t>
      </w:r>
      <w:r w:rsidRPr="00D94C7B">
        <w:rPr>
          <w:lang w:val="ru-RU"/>
        </w:rPr>
        <w:t xml:space="preserve">, </w:t>
      </w:r>
      <w:r>
        <w:rPr>
          <w:lang w:val="ru-RU"/>
        </w:rPr>
        <w:t>тогда</w:t>
      </w:r>
      <w:r w:rsidRPr="00D94C7B">
        <w:rPr>
          <w:lang w:val="ru-RU"/>
        </w:rPr>
        <w:t xml:space="preserve"> </w:t>
      </w:r>
      <w:r>
        <w:rPr>
          <w:lang w:val="ru-RU"/>
        </w:rPr>
        <w:t>как</w:t>
      </w:r>
      <w:r w:rsidRPr="00D94C7B">
        <w:rPr>
          <w:lang w:val="ru-RU"/>
        </w:rPr>
        <w:t xml:space="preserve"> </w:t>
      </w:r>
      <w:r>
        <w:rPr>
          <w:lang w:val="ru-RU"/>
        </w:rPr>
        <w:t>полномочия</w:t>
      </w:r>
      <w:r w:rsidRPr="00D94C7B">
        <w:rPr>
          <w:lang w:val="ru-RU"/>
        </w:rPr>
        <w:t xml:space="preserve"> </w:t>
      </w:r>
      <w:r w:rsidR="009F1205">
        <w:rPr>
          <w:lang w:val="ru-RU"/>
        </w:rPr>
        <w:t>1</w:t>
      </w:r>
      <w:r w:rsidRPr="00D94C7B">
        <w:rPr>
          <w:lang w:val="ru-RU"/>
        </w:rPr>
        <w:t xml:space="preserve"> </w:t>
      </w:r>
      <w:r>
        <w:rPr>
          <w:lang w:val="ru-RU"/>
        </w:rPr>
        <w:t>делегаци</w:t>
      </w:r>
      <w:r w:rsidR="009F1205">
        <w:rPr>
          <w:lang w:val="ru-RU"/>
        </w:rPr>
        <w:t>и</w:t>
      </w:r>
      <w:r w:rsidRPr="00D94C7B">
        <w:rPr>
          <w:lang w:val="ru-RU"/>
        </w:rPr>
        <w:t xml:space="preserve"> </w:t>
      </w:r>
      <w:r>
        <w:rPr>
          <w:lang w:val="ru-RU"/>
        </w:rPr>
        <w:t>не</w:t>
      </w:r>
      <w:r w:rsidRPr="00D94C7B">
        <w:rPr>
          <w:lang w:val="ru-RU"/>
        </w:rPr>
        <w:t xml:space="preserve"> </w:t>
      </w:r>
      <w:r>
        <w:rPr>
          <w:lang w:val="ru-RU"/>
        </w:rPr>
        <w:t>полностью</w:t>
      </w:r>
      <w:r w:rsidRPr="00D94C7B">
        <w:rPr>
          <w:lang w:val="ru-RU"/>
        </w:rPr>
        <w:t xml:space="preserve"> </w:t>
      </w:r>
      <w:r>
        <w:rPr>
          <w:lang w:val="ru-RU"/>
        </w:rPr>
        <w:t>соответствовали</w:t>
      </w:r>
      <w:r w:rsidRPr="00D94C7B">
        <w:rPr>
          <w:lang w:val="ru-RU"/>
        </w:rPr>
        <w:t xml:space="preserve"> </w:t>
      </w:r>
      <w:r>
        <w:rPr>
          <w:lang w:val="ru-RU"/>
        </w:rPr>
        <w:t>этому</w:t>
      </w:r>
      <w:r w:rsidRPr="00D94C7B">
        <w:rPr>
          <w:lang w:val="ru-RU"/>
        </w:rPr>
        <w:t xml:space="preserve"> </w:t>
      </w:r>
      <w:r>
        <w:rPr>
          <w:lang w:val="ru-RU"/>
        </w:rPr>
        <w:t>правилу</w:t>
      </w:r>
      <w:r w:rsidRPr="00D94C7B">
        <w:rPr>
          <w:lang w:val="ru-RU"/>
        </w:rPr>
        <w:t xml:space="preserve">, </w:t>
      </w:r>
      <w:r>
        <w:rPr>
          <w:lang w:val="ru-RU"/>
        </w:rPr>
        <w:t>а</w:t>
      </w:r>
      <w:r w:rsidRPr="00D94C7B">
        <w:rPr>
          <w:lang w:val="ru-RU"/>
        </w:rPr>
        <w:t xml:space="preserve"> </w:t>
      </w:r>
      <w:r w:rsidR="009F1205">
        <w:rPr>
          <w:lang w:val="ru-RU"/>
        </w:rPr>
        <w:t>6</w:t>
      </w:r>
      <w:r w:rsidRPr="00D94C7B">
        <w:rPr>
          <w:lang w:val="ru-RU"/>
        </w:rPr>
        <w:t xml:space="preserve"> </w:t>
      </w:r>
      <w:r>
        <w:rPr>
          <w:lang w:val="ru-RU"/>
        </w:rPr>
        <w:t>делегаций еще не представили</w:t>
      </w:r>
      <w:r w:rsidRPr="00D94C7B">
        <w:rPr>
          <w:lang w:val="ru-RU"/>
        </w:rPr>
        <w:t xml:space="preserve"> </w:t>
      </w:r>
      <w:r>
        <w:rPr>
          <w:lang w:val="ru-RU"/>
        </w:rPr>
        <w:t>свои полномочия</w:t>
      </w:r>
      <w:r w:rsidRPr="00D94C7B">
        <w:rPr>
          <w:lang w:val="ru-RU"/>
        </w:rPr>
        <w:t>.</w:t>
      </w:r>
    </w:p>
    <w:p w14:paraId="09097546" w14:textId="77777777" w:rsidR="00912CA8" w:rsidRPr="009F1205" w:rsidRDefault="00912CA8" w:rsidP="00912CA8">
      <w:pPr>
        <w:pStyle w:val="Para1"/>
        <w:overflowPunct w:val="0"/>
        <w:autoSpaceDE w:val="0"/>
        <w:autoSpaceDN w:val="0"/>
        <w:snapToGrid w:val="0"/>
        <w:spacing w:before="0"/>
        <w:rPr>
          <w:snapToGrid/>
          <w:szCs w:val="24"/>
          <w:lang w:val="ru-RU"/>
        </w:rPr>
      </w:pPr>
      <w:r w:rsidRPr="001F320F">
        <w:rPr>
          <w:lang w:val="ru-RU"/>
        </w:rPr>
        <w:t>Конференци</w:t>
      </w:r>
      <w:r>
        <w:rPr>
          <w:lang w:val="ru-RU"/>
        </w:rPr>
        <w:t>я</w:t>
      </w:r>
      <w:r w:rsidRPr="00D94C7B">
        <w:rPr>
          <w:lang w:val="ru-RU"/>
        </w:rPr>
        <w:t xml:space="preserve"> </w:t>
      </w:r>
      <w:r w:rsidRPr="001F320F">
        <w:rPr>
          <w:lang w:val="ru-RU"/>
        </w:rPr>
        <w:t>Сторон</w:t>
      </w:r>
      <w:r w:rsidRPr="00D94C7B">
        <w:rPr>
          <w:lang w:val="ru-RU"/>
        </w:rPr>
        <w:t xml:space="preserve">, </w:t>
      </w:r>
      <w:r w:rsidRPr="001F320F">
        <w:rPr>
          <w:lang w:val="ru-RU"/>
        </w:rPr>
        <w:t>выступающ</w:t>
      </w:r>
      <w:r>
        <w:rPr>
          <w:lang w:val="ru-RU"/>
        </w:rPr>
        <w:t>ая</w:t>
      </w:r>
      <w:r w:rsidRPr="00D94C7B">
        <w:rPr>
          <w:lang w:val="ru-RU"/>
        </w:rPr>
        <w:t xml:space="preserve"> </w:t>
      </w:r>
      <w:r w:rsidRPr="001F320F">
        <w:rPr>
          <w:lang w:val="ru-RU"/>
        </w:rPr>
        <w:t>в</w:t>
      </w:r>
      <w:r w:rsidRPr="00D94C7B">
        <w:rPr>
          <w:lang w:val="ru-RU"/>
        </w:rPr>
        <w:t xml:space="preserve"> </w:t>
      </w:r>
      <w:r w:rsidRPr="001F320F">
        <w:rPr>
          <w:lang w:val="ru-RU"/>
        </w:rPr>
        <w:t>качестве</w:t>
      </w:r>
      <w:r w:rsidRPr="00D94C7B">
        <w:rPr>
          <w:lang w:val="ru-RU"/>
        </w:rPr>
        <w:t xml:space="preserve"> </w:t>
      </w:r>
      <w:r w:rsidRPr="001F320F">
        <w:rPr>
          <w:lang w:val="ru-RU"/>
        </w:rPr>
        <w:t>совещания</w:t>
      </w:r>
      <w:r w:rsidRPr="00D94C7B">
        <w:rPr>
          <w:lang w:val="ru-RU"/>
        </w:rPr>
        <w:t xml:space="preserve"> </w:t>
      </w:r>
      <w:r w:rsidRPr="001F320F">
        <w:rPr>
          <w:lang w:val="ru-RU"/>
        </w:rPr>
        <w:t>Сторон</w:t>
      </w:r>
      <w:r w:rsidR="009F1205">
        <w:rPr>
          <w:lang w:val="ru-RU"/>
        </w:rPr>
        <w:t xml:space="preserve"> </w:t>
      </w:r>
      <w:r w:rsidR="009F1205" w:rsidRPr="009F1205">
        <w:rPr>
          <w:lang w:val="ru-RU"/>
        </w:rPr>
        <w:t>Картахенского протокола</w:t>
      </w:r>
      <w:r w:rsidR="009F1205">
        <w:rPr>
          <w:lang w:val="ru-RU"/>
        </w:rPr>
        <w:t>,</w:t>
      </w:r>
      <w:r w:rsidRPr="00D94C7B">
        <w:rPr>
          <w:lang w:val="ru-RU"/>
        </w:rPr>
        <w:t xml:space="preserve"> </w:t>
      </w:r>
      <w:r>
        <w:rPr>
          <w:lang w:val="ru-RU"/>
        </w:rPr>
        <w:t>приняла</w:t>
      </w:r>
      <w:r w:rsidRPr="00D94C7B">
        <w:rPr>
          <w:lang w:val="ru-RU"/>
        </w:rPr>
        <w:t xml:space="preserve"> </w:t>
      </w:r>
      <w:r>
        <w:rPr>
          <w:lang w:val="ru-RU"/>
        </w:rPr>
        <w:t>к</w:t>
      </w:r>
      <w:r w:rsidRPr="00D94C7B">
        <w:rPr>
          <w:lang w:val="ru-RU"/>
        </w:rPr>
        <w:t xml:space="preserve"> </w:t>
      </w:r>
      <w:r>
        <w:rPr>
          <w:lang w:val="ru-RU"/>
        </w:rPr>
        <w:t>сведению</w:t>
      </w:r>
      <w:r w:rsidRPr="00D94C7B">
        <w:rPr>
          <w:lang w:val="ru-RU"/>
        </w:rPr>
        <w:t xml:space="preserve"> </w:t>
      </w:r>
      <w:r>
        <w:rPr>
          <w:lang w:val="ru-RU"/>
        </w:rPr>
        <w:t>доклад</w:t>
      </w:r>
      <w:r w:rsidRPr="00D94C7B">
        <w:rPr>
          <w:lang w:val="ru-RU"/>
        </w:rPr>
        <w:t xml:space="preserve"> </w:t>
      </w:r>
      <w:r>
        <w:rPr>
          <w:lang w:val="ru-RU"/>
        </w:rPr>
        <w:t>о</w:t>
      </w:r>
      <w:r w:rsidRPr="00D94C7B">
        <w:rPr>
          <w:lang w:val="ru-RU"/>
        </w:rPr>
        <w:t xml:space="preserve"> </w:t>
      </w:r>
      <w:r>
        <w:rPr>
          <w:lang w:val="ru-RU"/>
        </w:rPr>
        <w:t>полномочиях</w:t>
      </w:r>
      <w:r w:rsidRPr="00D94C7B">
        <w:rPr>
          <w:lang w:val="ru-RU"/>
        </w:rPr>
        <w:t xml:space="preserve">. </w:t>
      </w:r>
    </w:p>
    <w:p w14:paraId="09097547" w14:textId="77777777" w:rsidR="009F1205" w:rsidRPr="00D94C7B" w:rsidRDefault="009F1205" w:rsidP="00912CA8">
      <w:pPr>
        <w:pStyle w:val="Para1"/>
        <w:overflowPunct w:val="0"/>
        <w:autoSpaceDE w:val="0"/>
        <w:autoSpaceDN w:val="0"/>
        <w:snapToGrid w:val="0"/>
        <w:spacing w:before="0"/>
        <w:rPr>
          <w:snapToGrid/>
          <w:szCs w:val="24"/>
          <w:lang w:val="ru-RU"/>
        </w:rPr>
      </w:pPr>
      <w:r w:rsidRPr="009F1205">
        <w:rPr>
          <w:snapToGrid/>
          <w:szCs w:val="24"/>
          <w:lang w:val="ru-RU"/>
        </w:rPr>
        <w:t xml:space="preserve">На 7-м пленарном заседании 20 октября 2023 года </w:t>
      </w:r>
      <w:r>
        <w:rPr>
          <w:snapToGrid/>
          <w:szCs w:val="24"/>
          <w:lang w:val="ru-RU"/>
        </w:rPr>
        <w:t>с</w:t>
      </w:r>
      <w:r w:rsidRPr="009F1205">
        <w:rPr>
          <w:snapToGrid/>
          <w:szCs w:val="24"/>
          <w:lang w:val="ru-RU"/>
        </w:rPr>
        <w:t>екретариат представил обновленную информацию о полномочиях. По состоянию на эту дату действительные полномочия были получены от следующих 123 Сторон Картахенского протокола:</w:t>
      </w:r>
      <w:r>
        <w:rPr>
          <w:snapToGrid/>
          <w:szCs w:val="24"/>
          <w:lang w:val="ru-RU"/>
        </w:rPr>
        <w:t xml:space="preserve"> </w:t>
      </w:r>
      <w:r w:rsidRPr="009F1205">
        <w:rPr>
          <w:snapToGrid/>
          <w:szCs w:val="24"/>
          <w:lang w:val="ru-RU"/>
        </w:rPr>
        <w:t xml:space="preserve">Австрия, Азербайджан, Алжир, Ангола, Антигуа и Барбуда, Армения, Бангладеш, Барбадос, Беларусь, Бельгия, Бенин, Болгария, Босния и Герцеговина, Бразилия, Буркина-Фасо, Бурунди, Бутан, Венгрия, Венесуэла (Боливарианская Республика), Габон, Гамбия, Гана, Гватемала, Гвинея-Бисау, Германия, Государство Палестина, Гренада, Греция, Грузия, Дания, Демократическая Республика Конго, Джибути, Доминиканская Республика, Европейский </w:t>
      </w:r>
      <w:r w:rsidR="00FC3B72">
        <w:rPr>
          <w:snapToGrid/>
          <w:szCs w:val="24"/>
          <w:lang w:val="ru-RU"/>
        </w:rPr>
        <w:t>с</w:t>
      </w:r>
      <w:r w:rsidRPr="009F1205">
        <w:rPr>
          <w:snapToGrid/>
          <w:szCs w:val="24"/>
          <w:lang w:val="ru-RU"/>
        </w:rPr>
        <w:t>оюз, Египет, Замбия, Зимбабве, Индия, Индонезия, Иордания, Ирландия, Испания, Италия, Йемен, Кабо</w:t>
      </w:r>
      <w:r w:rsidR="00D244F0">
        <w:rPr>
          <w:snapToGrid/>
          <w:szCs w:val="24"/>
          <w:lang w:val="ru-RU"/>
        </w:rPr>
        <w:t>-</w:t>
      </w:r>
      <w:r w:rsidRPr="009F1205">
        <w:rPr>
          <w:snapToGrid/>
          <w:szCs w:val="24"/>
          <w:lang w:val="ru-RU"/>
        </w:rPr>
        <w:t>Верде, Камбоджа, Камерун, Катар, Кения, Кирибати, Китай, Колумбия, Коста-Рика, Кот-д'Ивуар, Куба, Кувейт, Латвия, Лесото, Либерия, Литва, Люксембург, Маврикий, Мадагаскар, Малави, Малайзия, Мали, Мальдив</w:t>
      </w:r>
      <w:r w:rsidR="00FC3B72">
        <w:rPr>
          <w:snapToGrid/>
          <w:szCs w:val="24"/>
          <w:lang w:val="ru-RU"/>
        </w:rPr>
        <w:t>ские Острова</w:t>
      </w:r>
      <w:r w:rsidRPr="009F1205">
        <w:rPr>
          <w:snapToGrid/>
          <w:szCs w:val="24"/>
          <w:lang w:val="ru-RU"/>
        </w:rPr>
        <w:t xml:space="preserve">, Марокко, Мексика, Мозамбик, Намибия, Нигерия, Нидерланды (Королевство), Никарагуа, Новая Зеландия, Норвегия, Объединенные Арабские Эмираты, Оман, Пакистан, Перу, Португалия, Республика Корея, Республика Молдова, Руанда, Румыния, Саудовская Аравия, Сейшельские </w:t>
      </w:r>
      <w:r w:rsidR="00FC3B72">
        <w:rPr>
          <w:snapToGrid/>
          <w:szCs w:val="24"/>
          <w:lang w:val="ru-RU"/>
        </w:rPr>
        <w:t>О</w:t>
      </w:r>
      <w:r w:rsidRPr="009F1205">
        <w:rPr>
          <w:snapToGrid/>
          <w:szCs w:val="24"/>
          <w:lang w:val="ru-RU"/>
        </w:rPr>
        <w:t xml:space="preserve">строва, Сенегал, Сент-Китс и Невис, Сент-Люсия, Сирийская Арабская Республика, Словакия, Словения, </w:t>
      </w:r>
      <w:r w:rsidR="00D244F0">
        <w:rPr>
          <w:rStyle w:val="preferred"/>
          <w:lang w:val="ru-RU"/>
        </w:rPr>
        <w:t xml:space="preserve">Соединенное Королевство, </w:t>
      </w:r>
      <w:r w:rsidRPr="009F1205">
        <w:rPr>
          <w:snapToGrid/>
          <w:szCs w:val="24"/>
          <w:lang w:val="ru-RU"/>
        </w:rPr>
        <w:t>Судан, Сьерра-Леоне, Таджикистан, Таиланд, Того, Тонга, Тринидад и Тобаго, Тунис, Тур</w:t>
      </w:r>
      <w:r w:rsidR="00FC3B72">
        <w:rPr>
          <w:snapToGrid/>
          <w:szCs w:val="24"/>
          <w:lang w:val="ru-RU"/>
        </w:rPr>
        <w:t>ц</w:t>
      </w:r>
      <w:r w:rsidRPr="009F1205">
        <w:rPr>
          <w:snapToGrid/>
          <w:szCs w:val="24"/>
          <w:lang w:val="ru-RU"/>
        </w:rPr>
        <w:t>ия, Уганда, Украина, Уругвай, Фиджи, Филиппины, Финляндия, Франция, Хорватия, Центральноафриканская Республика, Черногория, Чехия, Швейцария, Швеция, Шри-Ланка, Эритрея, Эсватини, Эстония, Южная Африка, Ямайка, Япония</w:t>
      </w:r>
      <w:r w:rsidR="00FC3B72">
        <w:rPr>
          <w:snapToGrid/>
          <w:szCs w:val="24"/>
          <w:lang w:val="ru-RU"/>
        </w:rPr>
        <w:t>.</w:t>
      </w:r>
    </w:p>
    <w:p w14:paraId="09097548" w14:textId="77777777" w:rsidR="00912CA8" w:rsidRPr="0008134E" w:rsidRDefault="00912CA8" w:rsidP="00912CA8">
      <w:pPr>
        <w:kinsoku w:val="0"/>
        <w:overflowPunct w:val="0"/>
        <w:autoSpaceDE w:val="0"/>
        <w:autoSpaceDN w:val="0"/>
        <w:spacing w:before="240" w:after="120"/>
        <w:jc w:val="center"/>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4.</w:t>
      </w:r>
      <w:r w:rsidRPr="0008134E">
        <w:rPr>
          <w:rFonts w:asciiTheme="majorBidi" w:hAnsiTheme="majorBidi" w:cstheme="majorBidi"/>
          <w:b/>
          <w:bCs/>
          <w:snapToGrid w:val="0"/>
          <w:kern w:val="22"/>
          <w:lang w:val="ru-RU"/>
        </w:rPr>
        <w:tab/>
        <w:t>Доклады вспомогательных органов</w:t>
      </w:r>
    </w:p>
    <w:p w14:paraId="09097549" w14:textId="77777777" w:rsidR="00912CA8" w:rsidRPr="0008134E" w:rsidRDefault="00912CA8" w:rsidP="00912CA8">
      <w:pPr>
        <w:pStyle w:val="Para1"/>
        <w:rPr>
          <w:lang w:val="ru-RU"/>
        </w:rPr>
      </w:pPr>
      <w:bookmarkStart w:id="140" w:name="_Hlk122171820"/>
      <w:r w:rsidRPr="0008134E">
        <w:rPr>
          <w:lang w:val="ru-RU"/>
        </w:rPr>
        <w:t xml:space="preserve">На </w:t>
      </w:r>
      <w:r>
        <w:rPr>
          <w:lang w:val="ru-RU"/>
        </w:rPr>
        <w:t>ее 1-м</w:t>
      </w:r>
      <w:r w:rsidRPr="0008134E">
        <w:rPr>
          <w:lang w:val="ru-RU"/>
        </w:rPr>
        <w:t xml:space="preserve"> пленарном заседании Конференци</w:t>
      </w:r>
      <w:r>
        <w:rPr>
          <w:lang w:val="ru-RU"/>
        </w:rPr>
        <w:t>и</w:t>
      </w:r>
      <w:r w:rsidRPr="0008134E">
        <w:rPr>
          <w:lang w:val="ru-RU"/>
        </w:rPr>
        <w:t xml:space="preserve"> Сторон, выступающ</w:t>
      </w:r>
      <w:r>
        <w:rPr>
          <w:lang w:val="ru-RU"/>
        </w:rPr>
        <w:t>ей</w:t>
      </w:r>
      <w:r w:rsidRPr="0008134E">
        <w:rPr>
          <w:lang w:val="ru-RU"/>
        </w:rPr>
        <w:t xml:space="preserve"> в качестве совещания Сторон Картахенского протокола, </w:t>
      </w:r>
      <w:r>
        <w:rPr>
          <w:lang w:val="ru-RU"/>
        </w:rPr>
        <w:t>были представлены</w:t>
      </w:r>
      <w:r w:rsidRPr="0008134E">
        <w:rPr>
          <w:lang w:val="ru-RU"/>
        </w:rPr>
        <w:t xml:space="preserve"> доклады о межсессионной работе, проделанной в период после </w:t>
      </w:r>
      <w:r>
        <w:rPr>
          <w:lang w:val="ru-RU"/>
        </w:rPr>
        <w:t>первой</w:t>
      </w:r>
      <w:r w:rsidRPr="0008134E">
        <w:rPr>
          <w:lang w:val="ru-RU"/>
        </w:rPr>
        <w:t xml:space="preserve"> части </w:t>
      </w:r>
      <w:r>
        <w:rPr>
          <w:lang w:val="ru-RU"/>
        </w:rPr>
        <w:t xml:space="preserve">ее 10-го </w:t>
      </w:r>
      <w:r w:rsidRPr="0008134E">
        <w:rPr>
          <w:lang w:val="ru-RU"/>
        </w:rPr>
        <w:t>совещания</w:t>
      </w:r>
      <w:r>
        <w:rPr>
          <w:lang w:val="ru-RU"/>
        </w:rPr>
        <w:t>, а именно</w:t>
      </w:r>
      <w:r w:rsidRPr="0008134E">
        <w:rPr>
          <w:lang w:val="ru-RU"/>
        </w:rPr>
        <w:t xml:space="preserve"> доклад о работе 24-го совещания Вспомогательного органа по научным, техническим и технологическим консультациям (CBD/SBSTTA/24/12), доклад о работе третьего совещания Вспомогательного органа по осуществлению (CBD/SBI/3/21) и доклады о работе</w:t>
      </w:r>
      <w:r w:rsidRPr="00355D9B">
        <w:rPr>
          <w:lang w:val="ru-RU"/>
        </w:rPr>
        <w:t xml:space="preserve"> второй части третьего совещания</w:t>
      </w:r>
      <w:r>
        <w:rPr>
          <w:lang w:val="ru-RU"/>
        </w:rPr>
        <w:t xml:space="preserve">, а также </w:t>
      </w:r>
      <w:r w:rsidRPr="00355D9B">
        <w:rPr>
          <w:lang w:val="ru-RU"/>
        </w:rPr>
        <w:t xml:space="preserve">четвертого и пятого совещаний </w:t>
      </w:r>
      <w:r w:rsidRPr="0008134E">
        <w:rPr>
          <w:lang w:val="ru-RU"/>
        </w:rPr>
        <w:t>Рабочей группы открытого состава по подготовке глобальной рамочной программы в области биоразнообразия на период после 2020 года</w:t>
      </w:r>
      <w:r w:rsidRPr="00355D9B">
        <w:rPr>
          <w:lang w:val="ru-RU"/>
        </w:rPr>
        <w:t xml:space="preserve"> </w:t>
      </w:r>
      <w:r>
        <w:rPr>
          <w:lang w:val="ru-RU"/>
        </w:rPr>
        <w:t>(</w:t>
      </w:r>
      <w:r w:rsidRPr="00355D9B">
        <w:rPr>
          <w:lang w:val="ru-RU"/>
        </w:rPr>
        <w:t>CBD/WG2020/3/7, CBD/WG2020/4/4 и CBD/WG2020/5/5 соответственно)</w:t>
      </w:r>
      <w:r>
        <w:rPr>
          <w:lang w:val="ru-RU"/>
        </w:rPr>
        <w:t>.</w:t>
      </w:r>
    </w:p>
    <w:p w14:paraId="0909754A" w14:textId="77777777" w:rsidR="00912CA8" w:rsidRPr="0008134E" w:rsidRDefault="00912CA8" w:rsidP="00912CA8">
      <w:pPr>
        <w:pStyle w:val="Para1"/>
        <w:overflowPunct w:val="0"/>
        <w:autoSpaceDE w:val="0"/>
        <w:autoSpaceDN w:val="0"/>
        <w:snapToGrid w:val="0"/>
        <w:spacing w:before="0"/>
        <w:rPr>
          <w:lang w:val="ru-RU"/>
        </w:rPr>
      </w:pPr>
      <w:r w:rsidRPr="0008134E">
        <w:rPr>
          <w:lang w:val="ru-RU"/>
        </w:rPr>
        <w:t>Затем Конференция Сторон, выступающая в качестве совещания Сторон Картахенского протокола, заслушала устные доклады председателей Вспомогательного органа по научным, техническим и технологическим консультациям и Вспомогательного органа по осуществлению и сопредседателей Рабочей группы открытого состава по подготовке глобальной рамочной программы в области биоразнообразия на период после 2020 года.</w:t>
      </w:r>
    </w:p>
    <w:p w14:paraId="0909754B" w14:textId="77777777" w:rsidR="00912CA8" w:rsidRPr="0008134E" w:rsidRDefault="00912CA8" w:rsidP="00912CA8">
      <w:pPr>
        <w:pStyle w:val="Para1"/>
        <w:suppressLineNumbers/>
        <w:tabs>
          <w:tab w:val="left" w:pos="720"/>
        </w:tabs>
        <w:suppressAutoHyphens/>
        <w:kinsoku w:val="0"/>
        <w:overflowPunct w:val="0"/>
        <w:autoSpaceDE w:val="0"/>
        <w:autoSpaceDN w:val="0"/>
        <w:adjustRightInd w:val="0"/>
        <w:snapToGrid w:val="0"/>
        <w:rPr>
          <w:lang w:val="ru-RU"/>
        </w:rPr>
      </w:pPr>
      <w:r w:rsidRPr="0008134E">
        <w:rPr>
          <w:lang w:val="ru-RU"/>
        </w:rPr>
        <w:t>Конференция Сторон, выступающая в качестве совещания Сторон Картахенского протокола, приняла к сведению предоставленную информацию и постановила рассмотреть рекомендации вспомогательных органов в рамках соответствующих пунктов повестки дня.</w:t>
      </w:r>
    </w:p>
    <w:p w14:paraId="0909754C" w14:textId="77777777" w:rsidR="00912CA8" w:rsidRPr="0008134E" w:rsidRDefault="00912CA8" w:rsidP="00912CA8">
      <w:pPr>
        <w:kinsoku w:val="0"/>
        <w:overflowPunct w:val="0"/>
        <w:autoSpaceDE w:val="0"/>
        <w:autoSpaceDN w:val="0"/>
        <w:spacing w:before="240" w:after="120"/>
        <w:jc w:val="center"/>
        <w:outlineLvl w:val="0"/>
        <w:rPr>
          <w:rFonts w:asciiTheme="majorBidi" w:hAnsiTheme="majorBidi" w:cstheme="majorBidi"/>
          <w:b/>
          <w:bCs/>
          <w:caps/>
          <w:snapToGrid w:val="0"/>
          <w:kern w:val="22"/>
          <w:lang w:val="ru-RU"/>
        </w:rPr>
      </w:pPr>
      <w:bookmarkStart w:id="141" w:name="_Toc152746218"/>
      <w:bookmarkStart w:id="142" w:name="_Toc152746680"/>
      <w:bookmarkEnd w:id="140"/>
      <w:r w:rsidRPr="0008134E">
        <w:rPr>
          <w:rFonts w:asciiTheme="majorBidi" w:hAnsiTheme="majorBidi" w:cstheme="majorBidi"/>
          <w:b/>
          <w:bCs/>
          <w:snapToGrid w:val="0"/>
          <w:kern w:val="22"/>
          <w:lang w:val="ru-RU"/>
        </w:rPr>
        <w:t>Пункт 5.</w:t>
      </w:r>
      <w:r w:rsidRPr="0008134E">
        <w:rPr>
          <w:rFonts w:asciiTheme="majorBidi" w:hAnsiTheme="majorBidi" w:cstheme="majorBidi"/>
          <w:b/>
          <w:bCs/>
          <w:snapToGrid w:val="0"/>
          <w:kern w:val="22"/>
          <w:lang w:val="ru-RU"/>
        </w:rPr>
        <w:tab/>
        <w:t xml:space="preserve">Доклад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омитета по соблюдению</w:t>
      </w:r>
      <w:bookmarkEnd w:id="141"/>
      <w:bookmarkEnd w:id="142"/>
    </w:p>
    <w:p w14:paraId="0909754D" w14:textId="77777777" w:rsidR="00912CA8" w:rsidRPr="00990F72" w:rsidRDefault="00912CA8" w:rsidP="00620BB3">
      <w:pPr>
        <w:pStyle w:val="Para1"/>
        <w:rPr>
          <w:lang w:val="ru-RU"/>
        </w:rPr>
      </w:pPr>
      <w:r w:rsidRPr="0008134E">
        <w:rPr>
          <w:lang w:val="ru-RU"/>
        </w:rPr>
        <w:t xml:space="preserve">На </w:t>
      </w:r>
      <w:r>
        <w:rPr>
          <w:lang w:val="ru-RU"/>
        </w:rPr>
        <w:t>1-м</w:t>
      </w:r>
      <w:r w:rsidRPr="0008134E">
        <w:rPr>
          <w:lang w:val="ru-RU"/>
        </w:rPr>
        <w:t xml:space="preserve"> пленарном заседании Председатель Комитета по соблюдению Картахенского протокола представил краткий обзор доклада Комитета по соблюдению</w:t>
      </w:r>
      <w:r>
        <w:rPr>
          <w:lang w:val="ru-RU"/>
        </w:rPr>
        <w:t xml:space="preserve"> </w:t>
      </w:r>
      <w:r w:rsidRPr="00990F72">
        <w:rPr>
          <w:lang w:val="ru-RU"/>
        </w:rPr>
        <w:t xml:space="preserve">о работе его </w:t>
      </w:r>
      <w:r>
        <w:rPr>
          <w:lang w:val="ru-RU"/>
        </w:rPr>
        <w:t>16-го</w:t>
      </w:r>
      <w:r w:rsidRPr="00990F72">
        <w:rPr>
          <w:lang w:val="ru-RU"/>
        </w:rPr>
        <w:t xml:space="preserve"> и </w:t>
      </w:r>
      <w:r>
        <w:rPr>
          <w:lang w:val="ru-RU"/>
        </w:rPr>
        <w:t>17-го</w:t>
      </w:r>
      <w:r w:rsidRPr="00990F72">
        <w:rPr>
          <w:lang w:val="ru-RU"/>
        </w:rPr>
        <w:t xml:space="preserve"> </w:t>
      </w:r>
      <w:r w:rsidRPr="00990F72">
        <w:rPr>
          <w:lang w:val="ru-RU"/>
        </w:rPr>
        <w:lastRenderedPageBreak/>
        <w:t xml:space="preserve">совещаний, </w:t>
      </w:r>
      <w:r>
        <w:rPr>
          <w:lang w:val="ru-RU"/>
        </w:rPr>
        <w:t>содержащегося</w:t>
      </w:r>
      <w:r w:rsidRPr="00990F72">
        <w:rPr>
          <w:lang w:val="ru-RU"/>
        </w:rPr>
        <w:t xml:space="preserve"> в документе CBD/CP/MOP/10/2, который был представлен в полном объеме в ходе первой части </w:t>
      </w:r>
      <w:r>
        <w:rPr>
          <w:lang w:val="ru-RU"/>
        </w:rPr>
        <w:t>10-го</w:t>
      </w:r>
      <w:r w:rsidRPr="00990F72">
        <w:rPr>
          <w:lang w:val="ru-RU"/>
        </w:rPr>
        <w:t xml:space="preserve"> совещания Конференции Сторон, </w:t>
      </w:r>
      <w:r>
        <w:rPr>
          <w:lang w:val="ru-RU"/>
        </w:rPr>
        <w:t>выступающей</w:t>
      </w:r>
      <w:r w:rsidRPr="00990F72">
        <w:rPr>
          <w:lang w:val="ru-RU"/>
        </w:rPr>
        <w:t xml:space="preserve"> в качестве совещания Сторон Картахенского протокола. В соответствии с организацией работы вопросы существа, вытекающие из доклада, были переданы на рассмотрение рабоч</w:t>
      </w:r>
      <w:r w:rsidR="00620BB3">
        <w:rPr>
          <w:lang w:val="ru-RU"/>
        </w:rPr>
        <w:t>ей</w:t>
      </w:r>
      <w:r w:rsidRPr="00990F72">
        <w:rPr>
          <w:lang w:val="ru-RU"/>
        </w:rPr>
        <w:t xml:space="preserve"> групп</w:t>
      </w:r>
      <w:r w:rsidR="00620BB3">
        <w:rPr>
          <w:lang w:val="ru-RU"/>
        </w:rPr>
        <w:t>е</w:t>
      </w:r>
      <w:r w:rsidRPr="00990F72">
        <w:rPr>
          <w:lang w:val="ru-RU"/>
        </w:rPr>
        <w:t xml:space="preserve"> II.</w:t>
      </w:r>
    </w:p>
    <w:p w14:paraId="0909754E" w14:textId="77777777" w:rsidR="00912CA8" w:rsidRPr="0008134E" w:rsidRDefault="00912CA8" w:rsidP="00620BB3">
      <w:pPr>
        <w:pStyle w:val="Para1"/>
        <w:rPr>
          <w:lang w:val="ru-RU"/>
        </w:rPr>
      </w:pPr>
      <w:r w:rsidRPr="0008134E">
        <w:rPr>
          <w:lang w:val="ru-RU"/>
        </w:rPr>
        <w:t>В соответствии с уведомлением</w:t>
      </w:r>
      <w:r w:rsidR="00FC3B72">
        <w:rPr>
          <w:lang w:val="ru-RU"/>
        </w:rPr>
        <w:t xml:space="preserve"> №</w:t>
      </w:r>
      <w:r w:rsidR="00FC3B72" w:rsidRPr="00F517A5">
        <w:t> 2022-054</w:t>
      </w:r>
      <w:r w:rsidR="00FC3B72">
        <w:rPr>
          <w:lang w:val="ru-RU"/>
        </w:rPr>
        <w:t>,</w:t>
      </w:r>
      <w:r w:rsidRPr="0008134E">
        <w:rPr>
          <w:lang w:val="ru-RU"/>
        </w:rPr>
        <w:t xml:space="preserve"> выпущенным секретариатом 1 сентября 2022 года, Конференция Сторон, выступающая в качестве совещания Сторон Картахенского протокола, </w:t>
      </w:r>
      <w:r>
        <w:rPr>
          <w:lang w:val="ru-RU"/>
        </w:rPr>
        <w:t xml:space="preserve">постановила </w:t>
      </w:r>
      <w:r w:rsidRPr="0008134E">
        <w:rPr>
          <w:lang w:val="ru-RU"/>
        </w:rPr>
        <w:t>продл</w:t>
      </w:r>
      <w:r>
        <w:rPr>
          <w:lang w:val="ru-RU"/>
        </w:rPr>
        <w:t>ить</w:t>
      </w:r>
      <w:r w:rsidRPr="0008134E">
        <w:rPr>
          <w:lang w:val="ru-RU"/>
        </w:rPr>
        <w:t xml:space="preserve"> на два года срок полномочий пяти членов Комитета, по одному от каждого региона</w:t>
      </w:r>
      <w:r>
        <w:rPr>
          <w:lang w:val="ru-RU"/>
        </w:rPr>
        <w:t>.</w:t>
      </w:r>
      <w:r w:rsidRPr="0008134E">
        <w:rPr>
          <w:lang w:val="ru-RU"/>
        </w:rPr>
        <w:t xml:space="preserve"> </w:t>
      </w:r>
      <w:r>
        <w:rPr>
          <w:lang w:val="ru-RU"/>
        </w:rPr>
        <w:t>Она также постановила</w:t>
      </w:r>
      <w:r w:rsidRPr="0008134E">
        <w:rPr>
          <w:lang w:val="ru-RU"/>
        </w:rPr>
        <w:t>, что поздне</w:t>
      </w:r>
      <w:r>
        <w:rPr>
          <w:lang w:val="ru-RU"/>
        </w:rPr>
        <w:t>е</w:t>
      </w:r>
      <w:r w:rsidRPr="0008134E">
        <w:rPr>
          <w:lang w:val="ru-RU"/>
        </w:rPr>
        <w:t xml:space="preserve"> </w:t>
      </w:r>
      <w:r>
        <w:rPr>
          <w:lang w:val="ru-RU"/>
        </w:rPr>
        <w:t>в ходе совещания</w:t>
      </w:r>
      <w:r w:rsidRPr="0008134E">
        <w:rPr>
          <w:lang w:val="ru-RU"/>
        </w:rPr>
        <w:t xml:space="preserve"> будут избраны 10 новых членов, по </w:t>
      </w:r>
      <w:r w:rsidR="00FC3B72">
        <w:rPr>
          <w:lang w:val="ru-RU"/>
        </w:rPr>
        <w:t>два</w:t>
      </w:r>
      <w:r w:rsidRPr="0008134E">
        <w:rPr>
          <w:lang w:val="ru-RU"/>
        </w:rPr>
        <w:t xml:space="preserve"> от каждого региона, для замены 10 членов, указанных в приложении к уведомлению</w:t>
      </w:r>
      <w:r>
        <w:rPr>
          <w:lang w:val="ru-RU"/>
        </w:rPr>
        <w:t xml:space="preserve">, </w:t>
      </w:r>
      <w:r w:rsidRPr="00514C54">
        <w:rPr>
          <w:lang w:val="ru-RU"/>
        </w:rPr>
        <w:t>срок полномочий которых истекает 31 декабря 2022 года</w:t>
      </w:r>
      <w:r w:rsidR="001D456A" w:rsidRPr="00BC390B">
        <w:rPr>
          <w:rStyle w:val="FootnoteReference"/>
          <w:sz w:val="22"/>
          <w:u w:val="none"/>
          <w:vertAlign w:val="superscript"/>
          <w:lang w:val="ru-RU"/>
        </w:rPr>
        <w:footnoteReference w:id="60"/>
      </w:r>
      <w:r w:rsidR="001D456A" w:rsidRPr="00BC390B">
        <w:rPr>
          <w:rStyle w:val="FootnoteReference"/>
          <w:sz w:val="22"/>
          <w:u w:val="none"/>
          <w:vertAlign w:val="superscript"/>
          <w:lang w:val="ru-RU"/>
        </w:rPr>
        <w:t>11</w:t>
      </w:r>
      <w:r w:rsidRPr="0008134E">
        <w:rPr>
          <w:lang w:val="ru-RU"/>
        </w:rPr>
        <w:t>.</w:t>
      </w:r>
    </w:p>
    <w:p w14:paraId="0909754F" w14:textId="77777777" w:rsidR="00912CA8" w:rsidRPr="00423487" w:rsidRDefault="00912CA8" w:rsidP="00921B83">
      <w:pPr>
        <w:numPr>
          <w:ilvl w:val="0"/>
          <w:numId w:val="4"/>
        </w:numPr>
        <w:tabs>
          <w:tab w:val="clear" w:pos="720"/>
        </w:tabs>
        <w:spacing w:after="120"/>
        <w:rPr>
          <w:bCs/>
          <w:kern w:val="22"/>
          <w:szCs w:val="22"/>
          <w:lang w:val="ru-RU"/>
        </w:rPr>
      </w:pPr>
      <w:r w:rsidRPr="00423487">
        <w:rPr>
          <w:color w:val="000000"/>
          <w:lang w:val="ru-RU"/>
        </w:rPr>
        <w:t xml:space="preserve">Рабочая группа II рассмотрела пункт </w:t>
      </w:r>
      <w:r>
        <w:rPr>
          <w:color w:val="000000"/>
          <w:lang w:val="ru-RU"/>
        </w:rPr>
        <w:t>5</w:t>
      </w:r>
      <w:r w:rsidRPr="00423487">
        <w:rPr>
          <w:color w:val="000000"/>
          <w:lang w:val="ru-RU"/>
        </w:rPr>
        <w:t xml:space="preserve"> </w:t>
      </w:r>
      <w:r>
        <w:rPr>
          <w:color w:val="000000"/>
          <w:lang w:val="ru-RU"/>
        </w:rPr>
        <w:t>повестки дня</w:t>
      </w:r>
      <w:r w:rsidRPr="00423487">
        <w:rPr>
          <w:color w:val="000000"/>
          <w:lang w:val="ru-RU"/>
        </w:rPr>
        <w:t xml:space="preserve"> на своем </w:t>
      </w:r>
      <w:r w:rsidRPr="00C8322D">
        <w:rPr>
          <w:color w:val="000000"/>
          <w:lang w:val="ru-RU"/>
        </w:rPr>
        <w:t>2-</w:t>
      </w:r>
      <w:r>
        <w:rPr>
          <w:color w:val="000000"/>
          <w:lang w:val="ru-RU"/>
        </w:rPr>
        <w:t>м</w:t>
      </w:r>
      <w:r w:rsidRPr="00423487">
        <w:rPr>
          <w:color w:val="000000"/>
          <w:lang w:val="ru-RU"/>
        </w:rPr>
        <w:t xml:space="preserve"> </w:t>
      </w:r>
      <w:r>
        <w:rPr>
          <w:color w:val="000000"/>
          <w:lang w:val="ru-RU"/>
        </w:rPr>
        <w:t>заседании</w:t>
      </w:r>
      <w:r w:rsidRPr="00423487">
        <w:rPr>
          <w:color w:val="000000"/>
          <w:lang w:val="ru-RU"/>
        </w:rPr>
        <w:t xml:space="preserve"> 8 декабря</w:t>
      </w:r>
      <w:r w:rsidR="00FC3B72">
        <w:rPr>
          <w:color w:val="000000"/>
          <w:lang w:val="ru-RU"/>
        </w:rPr>
        <w:t xml:space="preserve"> 2022 года</w:t>
      </w:r>
      <w:r w:rsidRPr="00423487">
        <w:rPr>
          <w:color w:val="000000"/>
          <w:lang w:val="ru-RU"/>
        </w:rPr>
        <w:t xml:space="preserve">. </w:t>
      </w:r>
      <w:r>
        <w:rPr>
          <w:lang w:val="ru-RU"/>
        </w:rPr>
        <w:t>Ей</w:t>
      </w:r>
      <w:r w:rsidRPr="00423487">
        <w:rPr>
          <w:lang w:val="ru-RU"/>
        </w:rPr>
        <w:t xml:space="preserve"> был представлен проект решения </w:t>
      </w:r>
      <w:r>
        <w:rPr>
          <w:lang w:val="ru-RU"/>
        </w:rPr>
        <w:t>на основе</w:t>
      </w:r>
      <w:r w:rsidRPr="00423487">
        <w:rPr>
          <w:color w:val="000000"/>
          <w:lang w:val="ru-RU"/>
        </w:rPr>
        <w:t xml:space="preserve"> рекомендаций Комитета по соблюдению, приведенных </w:t>
      </w:r>
      <w:r w:rsidRPr="00423487">
        <w:rPr>
          <w:lang w:val="ru-RU"/>
        </w:rPr>
        <w:t xml:space="preserve">в приложении к </w:t>
      </w:r>
      <w:r>
        <w:rPr>
          <w:lang w:val="ru-RU"/>
        </w:rPr>
        <w:t xml:space="preserve">документу </w:t>
      </w:r>
      <w:r w:rsidRPr="00423487">
        <w:rPr>
          <w:lang w:val="ru-RU"/>
        </w:rPr>
        <w:t>CBD/CP/MOP/10/2,</w:t>
      </w:r>
      <w:r w:rsidRPr="00423487">
        <w:rPr>
          <w:color w:val="000000"/>
          <w:lang w:val="ru-RU"/>
        </w:rPr>
        <w:t xml:space="preserve"> </w:t>
      </w:r>
      <w:r>
        <w:rPr>
          <w:color w:val="000000"/>
          <w:lang w:val="ru-RU"/>
        </w:rPr>
        <w:t>который представлен</w:t>
      </w:r>
      <w:r w:rsidRPr="00423487">
        <w:rPr>
          <w:color w:val="000000"/>
          <w:lang w:val="ru-RU"/>
        </w:rPr>
        <w:t xml:space="preserve"> в </w:t>
      </w:r>
      <w:r>
        <w:rPr>
          <w:lang w:val="ru-RU"/>
        </w:rPr>
        <w:t>компиляции</w:t>
      </w:r>
      <w:r w:rsidRPr="00C8322D">
        <w:rPr>
          <w:lang w:val="ru-RU"/>
        </w:rPr>
        <w:t xml:space="preserve"> </w:t>
      </w:r>
      <w:r w:rsidRPr="00423487">
        <w:rPr>
          <w:color w:val="000000"/>
          <w:lang w:val="ru-RU"/>
        </w:rPr>
        <w:t>проектов решений (</w:t>
      </w:r>
      <w:r>
        <w:t>CBD</w:t>
      </w:r>
      <w:r w:rsidRPr="006D1198">
        <w:rPr>
          <w:lang w:val="ru-RU"/>
        </w:rPr>
        <w:t>/</w:t>
      </w:r>
      <w:r>
        <w:t>CP</w:t>
      </w:r>
      <w:r w:rsidRPr="006D1198">
        <w:rPr>
          <w:lang w:val="ru-RU"/>
        </w:rPr>
        <w:t>/</w:t>
      </w:r>
      <w:r>
        <w:t>MOP</w:t>
      </w:r>
      <w:r w:rsidRPr="006D1198">
        <w:rPr>
          <w:lang w:val="ru-RU"/>
        </w:rPr>
        <w:t>/10/</w:t>
      </w:r>
      <w:r w:rsidRPr="00970F82">
        <w:rPr>
          <w:lang w:val="ru-RU"/>
        </w:rPr>
        <w:t>1/</w:t>
      </w:r>
      <w:r>
        <w:t>Add</w:t>
      </w:r>
      <w:r w:rsidRPr="006D1198">
        <w:rPr>
          <w:lang w:val="ru-RU"/>
        </w:rPr>
        <w:t>.5</w:t>
      </w:r>
      <w:r w:rsidRPr="00423487">
        <w:rPr>
          <w:color w:val="000000"/>
          <w:lang w:val="ru-RU"/>
        </w:rPr>
        <w:t xml:space="preserve">). </w:t>
      </w:r>
    </w:p>
    <w:p w14:paraId="09097550" w14:textId="77777777" w:rsidR="00912CA8" w:rsidRPr="00423487" w:rsidRDefault="00912CA8" w:rsidP="00921B83">
      <w:pPr>
        <w:numPr>
          <w:ilvl w:val="0"/>
          <w:numId w:val="4"/>
        </w:numPr>
        <w:tabs>
          <w:tab w:val="clear" w:pos="720"/>
        </w:tabs>
        <w:spacing w:after="120"/>
        <w:rPr>
          <w:szCs w:val="22"/>
          <w:lang w:val="ru-RU"/>
        </w:rPr>
      </w:pPr>
      <w:r w:rsidRPr="00423487">
        <w:rPr>
          <w:lang w:val="ru-RU"/>
        </w:rPr>
        <w:t>С заявлением выступил представитель Европейского союза</w:t>
      </w:r>
      <w:r>
        <w:rPr>
          <w:lang w:val="ru-RU"/>
        </w:rPr>
        <w:t xml:space="preserve"> и его 27 государств-членов</w:t>
      </w:r>
      <w:r w:rsidRPr="00423487">
        <w:rPr>
          <w:lang w:val="ru-RU"/>
        </w:rPr>
        <w:t xml:space="preserve">. </w:t>
      </w:r>
    </w:p>
    <w:p w14:paraId="09097551" w14:textId="77777777" w:rsidR="00912CA8" w:rsidRPr="00423487" w:rsidRDefault="00912CA8" w:rsidP="00921B83">
      <w:pPr>
        <w:numPr>
          <w:ilvl w:val="0"/>
          <w:numId w:val="4"/>
        </w:numPr>
        <w:tabs>
          <w:tab w:val="clear" w:pos="720"/>
        </w:tabs>
        <w:spacing w:after="120"/>
        <w:rPr>
          <w:szCs w:val="22"/>
          <w:lang w:val="ru-RU"/>
        </w:rPr>
      </w:pPr>
      <w:r w:rsidRPr="00423487">
        <w:rPr>
          <w:lang w:val="ru-RU"/>
        </w:rPr>
        <w:t xml:space="preserve">Рабочая группа </w:t>
      </w:r>
      <w:r w:rsidRPr="00423487">
        <w:rPr>
          <w:color w:val="000000"/>
          <w:lang w:val="ru-RU"/>
        </w:rPr>
        <w:t>II</w:t>
      </w:r>
      <w:r w:rsidRPr="00423487">
        <w:rPr>
          <w:lang w:val="ru-RU"/>
        </w:rPr>
        <w:t xml:space="preserve"> постановила, что </w:t>
      </w:r>
      <w:r>
        <w:rPr>
          <w:lang w:val="ru-RU"/>
        </w:rPr>
        <w:t xml:space="preserve">ее </w:t>
      </w:r>
      <w:r w:rsidRPr="00423487">
        <w:rPr>
          <w:lang w:val="ru-RU"/>
        </w:rPr>
        <w:t xml:space="preserve">Председатель подготовит пересмотренный проект решения с учетом </w:t>
      </w:r>
      <w:r>
        <w:rPr>
          <w:lang w:val="ru-RU"/>
        </w:rPr>
        <w:t xml:space="preserve">сделанных </w:t>
      </w:r>
      <w:r w:rsidRPr="00423487">
        <w:rPr>
          <w:lang w:val="ru-RU"/>
        </w:rPr>
        <w:t>заявлени</w:t>
      </w:r>
      <w:r>
        <w:rPr>
          <w:lang w:val="ru-RU"/>
        </w:rPr>
        <w:t>й</w:t>
      </w:r>
      <w:r w:rsidRPr="00423487">
        <w:rPr>
          <w:lang w:val="ru-RU"/>
        </w:rPr>
        <w:t xml:space="preserve"> для его рассмотрения</w:t>
      </w:r>
      <w:r w:rsidRPr="004812E8">
        <w:rPr>
          <w:szCs w:val="22"/>
          <w:lang w:val="ru-RU"/>
        </w:rPr>
        <w:t xml:space="preserve"> </w:t>
      </w:r>
      <w:r w:rsidRPr="00423487">
        <w:rPr>
          <w:szCs w:val="22"/>
          <w:lang w:val="ru-RU"/>
        </w:rPr>
        <w:t>Рабочей группой</w:t>
      </w:r>
      <w:r w:rsidRPr="00423487">
        <w:rPr>
          <w:lang w:val="ru-RU"/>
        </w:rPr>
        <w:t>.</w:t>
      </w:r>
    </w:p>
    <w:p w14:paraId="09097552"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color w:val="000000"/>
          <w:lang w:val="ru-RU"/>
        </w:rPr>
        <w:t>заседании</w:t>
      </w:r>
      <w:r w:rsidRPr="00423487">
        <w:rPr>
          <w:color w:val="000000"/>
          <w:lang w:val="ru-RU"/>
        </w:rPr>
        <w:t xml:space="preserve"> </w:t>
      </w:r>
      <w:r w:rsidRPr="00423487">
        <w:rPr>
          <w:lang w:val="ru-RU"/>
        </w:rPr>
        <w:t xml:space="preserve">9 декабря </w:t>
      </w:r>
      <w:r w:rsidR="00FC3B72">
        <w:rPr>
          <w:color w:val="000000"/>
          <w:lang w:val="ru-RU"/>
        </w:rPr>
        <w:t>2022 года</w:t>
      </w:r>
      <w:r w:rsidR="00FC3B72">
        <w:rPr>
          <w:lang w:val="ru-RU"/>
        </w:rPr>
        <w:t xml:space="preserve"> </w:t>
      </w:r>
      <w:r>
        <w:rPr>
          <w:lang w:val="ru-RU"/>
        </w:rPr>
        <w:t>Рабоч</w:t>
      </w:r>
      <w:r w:rsidRPr="00423487">
        <w:rPr>
          <w:lang w:val="ru-RU"/>
        </w:rPr>
        <w:t xml:space="preserve">ая группа </w:t>
      </w:r>
      <w:r w:rsidRPr="00423487">
        <w:rPr>
          <w:color w:val="000000"/>
          <w:lang w:val="ru-RU"/>
        </w:rPr>
        <w:t>II</w:t>
      </w:r>
      <w:r w:rsidRPr="00423487">
        <w:rPr>
          <w:lang w:val="ru-RU"/>
        </w:rPr>
        <w:t xml:space="preserve"> рассмотрела представленный </w:t>
      </w:r>
      <w:r>
        <w:rPr>
          <w:lang w:val="ru-RU"/>
        </w:rPr>
        <w:t xml:space="preserve">ее </w:t>
      </w:r>
      <w:r w:rsidRPr="00423487">
        <w:rPr>
          <w:lang w:val="ru-RU"/>
        </w:rPr>
        <w:t xml:space="preserve">Председателем пересмотренный проект решения и </w:t>
      </w:r>
      <w:r>
        <w:rPr>
          <w:lang w:val="ru-RU"/>
        </w:rPr>
        <w:t>утвердила</w:t>
      </w:r>
      <w:r w:rsidRPr="00423487">
        <w:rPr>
          <w:lang w:val="ru-RU"/>
        </w:rPr>
        <w:t xml:space="preserve"> его </w:t>
      </w:r>
      <w:r>
        <w:rPr>
          <w:lang w:val="ru-RU"/>
        </w:rPr>
        <w:t>для передачи пленарному</w:t>
      </w:r>
      <w:r w:rsidRPr="00423487">
        <w:rPr>
          <w:lang w:val="ru-RU"/>
        </w:rPr>
        <w:t xml:space="preserve"> заседанию в качестве проекта решения CBD/CP/MOP/10/L.3.</w:t>
      </w:r>
    </w:p>
    <w:p w14:paraId="09097553" w14:textId="77777777" w:rsidR="00912CA8" w:rsidRPr="00D77FD8" w:rsidRDefault="00912CA8" w:rsidP="00912CA8">
      <w:pPr>
        <w:pStyle w:val="Para1"/>
        <w:suppressLineNumbers/>
        <w:suppressAutoHyphens/>
        <w:kinsoku w:val="0"/>
        <w:overflowPunct w:val="0"/>
        <w:autoSpaceDE w:val="0"/>
        <w:autoSpaceDN w:val="0"/>
        <w:snapToGrid w:val="0"/>
        <w:rPr>
          <w:lang w:val="ru-RU"/>
        </w:rPr>
      </w:pPr>
      <w:r w:rsidRPr="0008134E">
        <w:rPr>
          <w:rFonts w:asciiTheme="majorBidi" w:eastAsia="MS Mincho" w:hAnsiTheme="majorBidi" w:cstheme="majorBidi"/>
          <w:color w:val="000000"/>
          <w:lang w:val="ru-RU"/>
        </w:rPr>
        <w:t xml:space="preserve">На </w:t>
      </w:r>
      <w:r>
        <w:rPr>
          <w:rFonts w:asciiTheme="majorBidi" w:eastAsia="MS Mincho" w:hAnsiTheme="majorBidi" w:cstheme="majorBidi"/>
          <w:color w:val="000000"/>
          <w:lang w:val="ru-RU"/>
        </w:rPr>
        <w:t>своем 2-м</w:t>
      </w:r>
      <w:r w:rsidRPr="0008134E">
        <w:rPr>
          <w:rFonts w:asciiTheme="majorBidi" w:eastAsia="MS Mincho" w:hAnsiTheme="majorBidi" w:cstheme="majorBidi"/>
          <w:color w:val="000000"/>
          <w:lang w:val="ru-RU"/>
        </w:rPr>
        <w:t xml:space="preserve"> пленарном заседании Конференция Сторон, выступающая в качестве совещания Сторон Картахенского протокола, приняла </w:t>
      </w:r>
      <w:r>
        <w:rPr>
          <w:rFonts w:asciiTheme="majorBidi" w:eastAsia="MS Mincho" w:hAnsiTheme="majorBidi" w:cstheme="majorBidi"/>
          <w:color w:val="000000"/>
          <w:lang w:val="ru-RU"/>
        </w:rPr>
        <w:t>проект решения</w:t>
      </w:r>
      <w:r w:rsidRPr="0008134E">
        <w:rPr>
          <w:rFonts w:asciiTheme="majorBidi" w:eastAsia="MS Mincho" w:hAnsiTheme="majorBidi" w:cstheme="majorBidi"/>
          <w:color w:val="000000"/>
          <w:lang w:val="ru-RU"/>
        </w:rPr>
        <w:t xml:space="preserve"> в качестве решения CP</w:t>
      </w:r>
      <w:r>
        <w:rPr>
          <w:rFonts w:asciiTheme="majorBidi" w:eastAsia="MS Mincho" w:hAnsiTheme="majorBidi" w:cstheme="majorBidi"/>
          <w:color w:val="000000"/>
          <w:lang w:val="ru-RU"/>
        </w:rPr>
        <w:t>-</w:t>
      </w:r>
      <w:r w:rsidRPr="0008134E">
        <w:rPr>
          <w:rFonts w:asciiTheme="majorBidi" w:eastAsia="MS Mincho" w:hAnsiTheme="majorBidi" w:cstheme="majorBidi"/>
          <w:color w:val="000000"/>
          <w:lang w:val="ru-RU"/>
        </w:rPr>
        <w:t>10/</w:t>
      </w:r>
      <w:r>
        <w:rPr>
          <w:rFonts w:asciiTheme="majorBidi" w:eastAsia="MS Mincho" w:hAnsiTheme="majorBidi" w:cstheme="majorBidi"/>
          <w:color w:val="000000"/>
          <w:lang w:val="ru-RU"/>
        </w:rPr>
        <w:t>2</w:t>
      </w:r>
      <w:r w:rsidRPr="0008134E">
        <w:rPr>
          <w:rFonts w:asciiTheme="majorBidi" w:eastAsia="MS Mincho" w:hAnsiTheme="majorBidi" w:cstheme="majorBidi"/>
          <w:color w:val="000000"/>
          <w:lang w:val="ru-RU"/>
        </w:rPr>
        <w:t>.</w:t>
      </w:r>
    </w:p>
    <w:p w14:paraId="09097554" w14:textId="77777777" w:rsidR="00912CA8" w:rsidRPr="00D77FD8" w:rsidRDefault="00912CA8" w:rsidP="00912CA8">
      <w:pPr>
        <w:pStyle w:val="Para1"/>
        <w:numPr>
          <w:ilvl w:val="0"/>
          <w:numId w:val="0"/>
        </w:numPr>
        <w:rPr>
          <w:i/>
          <w:iCs/>
          <w:lang w:val="ru-RU"/>
        </w:rPr>
      </w:pPr>
      <w:r>
        <w:rPr>
          <w:i/>
          <w:iCs/>
          <w:lang w:val="ru-RU"/>
        </w:rPr>
        <w:t>Возобновленная вторая часть</w:t>
      </w:r>
    </w:p>
    <w:p w14:paraId="09097555" w14:textId="77777777" w:rsidR="00912CA8" w:rsidRPr="00FC3B72" w:rsidRDefault="00FC3B72" w:rsidP="00D931F0">
      <w:pPr>
        <w:pStyle w:val="Para1"/>
        <w:overflowPunct w:val="0"/>
        <w:autoSpaceDE w:val="0"/>
        <w:autoSpaceDN w:val="0"/>
        <w:snapToGrid w:val="0"/>
        <w:spacing w:before="0"/>
        <w:rPr>
          <w:snapToGrid/>
          <w:szCs w:val="24"/>
          <w:lang w:val="ru-RU"/>
        </w:rPr>
      </w:pPr>
      <w:r w:rsidRPr="00FC3B72">
        <w:rPr>
          <w:lang w:val="ru-RU"/>
        </w:rPr>
        <w:t>На своем 7-м пленарном заседании Конференция Сторон, выступающая в качестве совещания Сторон Картахенского протокола, отметила, что на своем совещании, состоявшемся в мае 2023</w:t>
      </w:r>
      <w:r>
        <w:rPr>
          <w:lang w:val="ru-RU"/>
        </w:rPr>
        <w:t> </w:t>
      </w:r>
      <w:r w:rsidRPr="00FC3B72">
        <w:rPr>
          <w:lang w:val="ru-RU"/>
        </w:rPr>
        <w:t>года, учитывая существовавшую в то время неопределенность в отношении возобновления совещания, бюро приняло решение продлить до 31 декабря 2024 года срок полномочий членов с тем, чтобы Комитет по соблюдению мог продолжить свою работу в межсессионный период.</w:t>
      </w:r>
    </w:p>
    <w:p w14:paraId="09097556" w14:textId="77777777" w:rsidR="00FC3B72" w:rsidRPr="00FC3B72" w:rsidRDefault="00FC3B72" w:rsidP="00912CA8">
      <w:pPr>
        <w:pStyle w:val="Para1"/>
        <w:overflowPunct w:val="0"/>
        <w:autoSpaceDE w:val="0"/>
        <w:autoSpaceDN w:val="0"/>
        <w:snapToGrid w:val="0"/>
        <w:spacing w:before="0"/>
        <w:rPr>
          <w:snapToGrid/>
          <w:szCs w:val="24"/>
          <w:lang w:val="ru-RU"/>
        </w:rPr>
      </w:pPr>
      <w:r w:rsidRPr="00FC3B72">
        <w:rPr>
          <w:snapToGrid/>
          <w:szCs w:val="24"/>
          <w:lang w:val="ru-RU"/>
        </w:rPr>
        <w:t>Конференция Сторон, выступающая в качестве совещания Сторон Картахенского протокола, одобрила продление срока полномочий соответствующих членов и наблюдателей.</w:t>
      </w:r>
    </w:p>
    <w:p w14:paraId="09097557" w14:textId="77777777" w:rsidR="00912CA8" w:rsidRPr="0008134E" w:rsidRDefault="00912CA8" w:rsidP="00912CA8">
      <w:pPr>
        <w:tabs>
          <w:tab w:val="left" w:pos="720"/>
          <w:tab w:val="left" w:pos="1701"/>
        </w:tabs>
        <w:kinsoku w:val="0"/>
        <w:overflowPunct w:val="0"/>
        <w:autoSpaceDE w:val="0"/>
        <w:autoSpaceDN w:val="0"/>
        <w:spacing w:before="240" w:after="120"/>
        <w:ind w:left="1712" w:right="146" w:hanging="992"/>
        <w:jc w:val="left"/>
        <w:outlineLvl w:val="0"/>
        <w:rPr>
          <w:rFonts w:asciiTheme="majorBidi" w:hAnsiTheme="majorBidi" w:cstheme="majorBidi"/>
          <w:b/>
          <w:bCs/>
          <w:caps/>
          <w:snapToGrid w:val="0"/>
          <w:kern w:val="22"/>
          <w:lang w:val="ru-RU"/>
        </w:rPr>
      </w:pPr>
      <w:bookmarkStart w:id="143" w:name="_Toc152746219"/>
      <w:bookmarkStart w:id="144" w:name="_Toc152746681"/>
      <w:r w:rsidRPr="0008134E">
        <w:rPr>
          <w:rFonts w:asciiTheme="majorBidi" w:hAnsiTheme="majorBidi" w:cstheme="majorBidi"/>
          <w:b/>
          <w:bCs/>
          <w:snapToGrid w:val="0"/>
          <w:kern w:val="22"/>
          <w:lang w:val="ru-RU"/>
        </w:rPr>
        <w:t>Пункт 6.</w:t>
      </w:r>
      <w:r w:rsidRPr="0008134E">
        <w:rPr>
          <w:rFonts w:asciiTheme="majorBidi" w:hAnsiTheme="majorBidi" w:cstheme="majorBidi"/>
          <w:b/>
          <w:bCs/>
          <w:snapToGrid w:val="0"/>
          <w:kern w:val="22"/>
          <w:lang w:val="ru-RU"/>
        </w:rPr>
        <w:tab/>
        <w:t xml:space="preserve">Административное обеспечение </w:t>
      </w:r>
      <w:r>
        <w:rPr>
          <w:rFonts w:asciiTheme="majorBidi" w:hAnsiTheme="majorBidi" w:cstheme="majorBidi"/>
          <w:b/>
          <w:bCs/>
          <w:snapToGrid w:val="0"/>
          <w:kern w:val="22"/>
          <w:lang w:val="ru-RU"/>
        </w:rPr>
        <w:t>П</w:t>
      </w:r>
      <w:r w:rsidRPr="0008134E">
        <w:rPr>
          <w:rFonts w:asciiTheme="majorBidi" w:hAnsiTheme="majorBidi" w:cstheme="majorBidi"/>
          <w:b/>
          <w:bCs/>
          <w:snapToGrid w:val="0"/>
          <w:kern w:val="22"/>
          <w:lang w:val="ru-RU"/>
        </w:rPr>
        <w:t>ротокола и бюджет целевых фондов</w:t>
      </w:r>
      <w:bookmarkEnd w:id="143"/>
      <w:bookmarkEnd w:id="144"/>
    </w:p>
    <w:p w14:paraId="09097558" w14:textId="77777777" w:rsidR="00912CA8" w:rsidRPr="0008134E" w:rsidRDefault="00912CA8" w:rsidP="00912CA8">
      <w:pPr>
        <w:pStyle w:val="Para1"/>
        <w:overflowPunct w:val="0"/>
        <w:autoSpaceDE w:val="0"/>
        <w:autoSpaceDN w:val="0"/>
        <w:snapToGrid w:val="0"/>
        <w:spacing w:before="0"/>
        <w:rPr>
          <w:lang w:val="ru-RU"/>
        </w:rPr>
      </w:pPr>
      <w:r w:rsidRPr="0008134E">
        <w:rPr>
          <w:lang w:val="ru-RU"/>
        </w:rPr>
        <w:t xml:space="preserve">На </w:t>
      </w:r>
      <w:r>
        <w:rPr>
          <w:lang w:val="ru-RU"/>
        </w:rPr>
        <w:t>1-м</w:t>
      </w:r>
      <w:r w:rsidRPr="0008134E">
        <w:rPr>
          <w:lang w:val="ru-RU"/>
        </w:rPr>
        <w:t xml:space="preserve"> пленарном заседании Исполнительный секретарь сообщил</w:t>
      </w:r>
      <w:r>
        <w:rPr>
          <w:lang w:val="ru-RU"/>
        </w:rPr>
        <w:t>а</w:t>
      </w:r>
      <w:r w:rsidRPr="0008134E">
        <w:rPr>
          <w:lang w:val="ru-RU"/>
        </w:rPr>
        <w:t xml:space="preserve"> о деятельности секретариата и представил</w:t>
      </w:r>
      <w:r>
        <w:rPr>
          <w:lang w:val="ru-RU"/>
        </w:rPr>
        <w:t>а</w:t>
      </w:r>
      <w:r w:rsidRPr="0008134E">
        <w:rPr>
          <w:lang w:val="ru-RU"/>
        </w:rPr>
        <w:t xml:space="preserve"> предлагаемый бюджет для программ работы Конвенции и протоколов к ней на двухлетний период 2023-2024 годов (CBD/COP/15/7).</w:t>
      </w:r>
    </w:p>
    <w:p w14:paraId="09097559" w14:textId="77777777" w:rsidR="00912CA8" w:rsidRDefault="00912CA8" w:rsidP="00912CA8">
      <w:pPr>
        <w:pStyle w:val="Para1"/>
        <w:overflowPunct w:val="0"/>
        <w:autoSpaceDE w:val="0"/>
        <w:autoSpaceDN w:val="0"/>
        <w:snapToGrid w:val="0"/>
        <w:spacing w:before="0"/>
        <w:rPr>
          <w:lang w:val="ru-RU"/>
        </w:rPr>
      </w:pPr>
      <w:r w:rsidRPr="005E3823">
        <w:rPr>
          <w:lang w:val="ru-RU"/>
        </w:rPr>
        <w:t xml:space="preserve">Три органа учредили </w:t>
      </w:r>
      <w:r w:rsidRPr="0008134E">
        <w:rPr>
          <w:lang w:val="ru-RU"/>
        </w:rPr>
        <w:t xml:space="preserve">контактную группу по бюджету под председательством г-на </w:t>
      </w:r>
      <w:proofErr w:type="spellStart"/>
      <w:r w:rsidRPr="0008134E">
        <w:rPr>
          <w:lang w:val="ru-RU"/>
        </w:rPr>
        <w:t>Хамдаллы</w:t>
      </w:r>
      <w:proofErr w:type="spellEnd"/>
      <w:r w:rsidRPr="0008134E">
        <w:rPr>
          <w:lang w:val="ru-RU"/>
        </w:rPr>
        <w:t xml:space="preserve"> </w:t>
      </w:r>
      <w:proofErr w:type="spellStart"/>
      <w:r w:rsidRPr="0008134E">
        <w:rPr>
          <w:lang w:val="ru-RU"/>
        </w:rPr>
        <w:t>Зедана</w:t>
      </w:r>
      <w:proofErr w:type="spellEnd"/>
      <w:r w:rsidRPr="0008134E">
        <w:rPr>
          <w:lang w:val="ru-RU"/>
        </w:rPr>
        <w:t xml:space="preserve"> (Египет), уполномоченную </w:t>
      </w:r>
      <w:r>
        <w:rPr>
          <w:lang w:val="ru-RU"/>
        </w:rPr>
        <w:t>подробно</w:t>
      </w:r>
      <w:r w:rsidRPr="0008134E">
        <w:rPr>
          <w:lang w:val="ru-RU"/>
        </w:rPr>
        <w:t xml:space="preserve"> </w:t>
      </w:r>
      <w:r>
        <w:rPr>
          <w:lang w:val="ru-RU"/>
        </w:rPr>
        <w:t>проанализировать</w:t>
      </w:r>
      <w:r w:rsidRPr="0008134E">
        <w:rPr>
          <w:lang w:val="ru-RU"/>
        </w:rPr>
        <w:t xml:space="preserve"> предлагаемый бюджет на двухлетний период 2023-2024 годов.</w:t>
      </w:r>
    </w:p>
    <w:p w14:paraId="0909755A" w14:textId="77777777" w:rsidR="00912CA8" w:rsidRPr="005E3823" w:rsidRDefault="00912CA8" w:rsidP="00912CA8">
      <w:pPr>
        <w:pStyle w:val="Para1"/>
        <w:rPr>
          <w:lang w:val="ru-RU"/>
        </w:rPr>
      </w:pPr>
      <w:r w:rsidRPr="005E3823">
        <w:rPr>
          <w:lang w:val="ru-RU"/>
        </w:rPr>
        <w:t xml:space="preserve">Председатель контактной группы по бюджету </w:t>
      </w:r>
      <w:r>
        <w:rPr>
          <w:lang w:val="ru-RU"/>
        </w:rPr>
        <w:t>представил доклад</w:t>
      </w:r>
      <w:r w:rsidRPr="005E3823">
        <w:rPr>
          <w:lang w:val="ru-RU"/>
        </w:rPr>
        <w:t xml:space="preserve"> о работе группы </w:t>
      </w:r>
      <w:r>
        <w:rPr>
          <w:lang w:val="ru-RU"/>
        </w:rPr>
        <w:t>в ходе</w:t>
      </w:r>
      <w:r w:rsidRPr="005E3823">
        <w:rPr>
          <w:lang w:val="ru-RU"/>
        </w:rPr>
        <w:t xml:space="preserve"> двух пленарных заседани</w:t>
      </w:r>
      <w:r>
        <w:rPr>
          <w:lang w:val="ru-RU"/>
        </w:rPr>
        <w:t>й</w:t>
      </w:r>
      <w:r w:rsidRPr="005E3823">
        <w:rPr>
          <w:lang w:val="ru-RU"/>
        </w:rPr>
        <w:t xml:space="preserve"> по подведению итогов.</w:t>
      </w:r>
    </w:p>
    <w:p w14:paraId="0909755B" w14:textId="77777777" w:rsidR="00912CA8" w:rsidRPr="005E3823" w:rsidRDefault="00912CA8" w:rsidP="00912CA8">
      <w:pPr>
        <w:pStyle w:val="Para1"/>
        <w:rPr>
          <w:lang w:val="ru-RU"/>
        </w:rPr>
      </w:pPr>
      <w:r w:rsidRPr="005E3823">
        <w:rPr>
          <w:lang w:val="ru-RU"/>
        </w:rPr>
        <w:lastRenderedPageBreak/>
        <w:t xml:space="preserve">На 5-м пленарном заседании </w:t>
      </w:r>
      <w:r>
        <w:rPr>
          <w:lang w:val="ru-RU"/>
        </w:rPr>
        <w:t>П</w:t>
      </w:r>
      <w:r w:rsidRPr="005E3823">
        <w:rPr>
          <w:lang w:val="ru-RU"/>
        </w:rPr>
        <w:t xml:space="preserve">редседатель контактной группы по бюджету представил свой </w:t>
      </w:r>
      <w:r>
        <w:rPr>
          <w:lang w:val="ru-RU"/>
        </w:rPr>
        <w:t>итоговый</w:t>
      </w:r>
      <w:r w:rsidRPr="005E3823">
        <w:rPr>
          <w:lang w:val="ru-RU"/>
        </w:rPr>
        <w:t xml:space="preserve"> доклад о работе группы.</w:t>
      </w:r>
    </w:p>
    <w:p w14:paraId="0909755C" w14:textId="77777777" w:rsidR="00912CA8" w:rsidRPr="0008134E" w:rsidRDefault="00912CA8" w:rsidP="00912CA8">
      <w:pPr>
        <w:pStyle w:val="Para1"/>
        <w:rPr>
          <w:lang w:val="ru-RU"/>
        </w:rPr>
      </w:pPr>
      <w:r>
        <w:rPr>
          <w:lang w:val="ru-RU"/>
        </w:rPr>
        <w:t>Далее</w:t>
      </w:r>
      <w:r w:rsidRPr="005E3823">
        <w:rPr>
          <w:lang w:val="ru-RU"/>
        </w:rPr>
        <w:t xml:space="preserve"> Конференция Сторон, </w:t>
      </w:r>
      <w:r>
        <w:rPr>
          <w:lang w:val="ru-RU"/>
        </w:rPr>
        <w:t>выступающая</w:t>
      </w:r>
      <w:r w:rsidRPr="005E3823">
        <w:rPr>
          <w:lang w:val="ru-RU"/>
        </w:rPr>
        <w:t xml:space="preserve"> в качестве совещания Сторон Картахенского протокола, рассмотрела проект решения CBD/CP/MOP/10/L.15, представленный Председателем контактной группы по бюджету, и приняла его в качестве решения CP-10/14.</w:t>
      </w:r>
    </w:p>
    <w:p w14:paraId="0909755D" w14:textId="77777777" w:rsidR="00912CA8" w:rsidRPr="0008134E" w:rsidRDefault="00912CA8" w:rsidP="00912CA8">
      <w:pPr>
        <w:kinsoku w:val="0"/>
        <w:overflowPunct w:val="0"/>
        <w:autoSpaceDE w:val="0"/>
        <w:autoSpaceDN w:val="0"/>
        <w:spacing w:before="240" w:after="120"/>
        <w:ind w:left="1712" w:right="146" w:hanging="992"/>
        <w:jc w:val="left"/>
        <w:outlineLvl w:val="0"/>
        <w:rPr>
          <w:rFonts w:asciiTheme="majorBidi" w:hAnsiTheme="majorBidi" w:cstheme="majorBidi"/>
          <w:b/>
          <w:bCs/>
          <w:caps/>
          <w:snapToGrid w:val="0"/>
          <w:kern w:val="22"/>
          <w:lang w:val="ru-RU"/>
        </w:rPr>
      </w:pPr>
      <w:bookmarkStart w:id="145" w:name="_Toc152746220"/>
      <w:bookmarkStart w:id="146" w:name="_Toc152746682"/>
      <w:r w:rsidRPr="0008134E">
        <w:rPr>
          <w:rFonts w:asciiTheme="majorBidi" w:hAnsiTheme="majorBidi" w:cstheme="majorBidi"/>
          <w:b/>
          <w:bCs/>
          <w:snapToGrid w:val="0"/>
          <w:kern w:val="22"/>
          <w:lang w:val="ru-RU"/>
        </w:rPr>
        <w:t>Пункт 7.</w:t>
      </w:r>
      <w:r w:rsidRPr="0008134E">
        <w:rPr>
          <w:rFonts w:asciiTheme="majorBidi" w:hAnsiTheme="majorBidi" w:cstheme="majorBidi"/>
          <w:b/>
          <w:bCs/>
          <w:snapToGrid w:val="0"/>
          <w:kern w:val="22"/>
          <w:lang w:val="ru-RU"/>
        </w:rPr>
        <w:tab/>
        <w:t xml:space="preserve">План действий по осуществлению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 xml:space="preserve">артахенского протокола и </w:t>
      </w:r>
      <w:r>
        <w:rPr>
          <w:rFonts w:asciiTheme="majorBidi" w:hAnsiTheme="majorBidi" w:cstheme="majorBidi"/>
          <w:b/>
          <w:bCs/>
          <w:snapToGrid w:val="0"/>
          <w:kern w:val="22"/>
          <w:lang w:val="ru-RU"/>
        </w:rPr>
        <w:t>П</w:t>
      </w:r>
      <w:r w:rsidRPr="0008134E">
        <w:rPr>
          <w:rFonts w:asciiTheme="majorBidi" w:hAnsiTheme="majorBidi" w:cstheme="majorBidi"/>
          <w:b/>
          <w:bCs/>
          <w:snapToGrid w:val="0"/>
          <w:kern w:val="22"/>
          <w:lang w:val="ru-RU"/>
        </w:rPr>
        <w:t>лан действий по созданию потенциала</w:t>
      </w:r>
      <w:bookmarkEnd w:id="145"/>
      <w:bookmarkEnd w:id="146"/>
    </w:p>
    <w:p w14:paraId="0909755E" w14:textId="77777777" w:rsidR="00912CA8" w:rsidRPr="00423487" w:rsidRDefault="00912CA8" w:rsidP="00921B83">
      <w:pPr>
        <w:numPr>
          <w:ilvl w:val="0"/>
          <w:numId w:val="4"/>
        </w:numPr>
        <w:tabs>
          <w:tab w:val="clear" w:pos="720"/>
        </w:tabs>
        <w:spacing w:after="120"/>
        <w:rPr>
          <w:bCs/>
          <w:kern w:val="22"/>
          <w:szCs w:val="22"/>
          <w:lang w:val="ru-RU"/>
        </w:rPr>
      </w:pPr>
      <w:r w:rsidRPr="00423487">
        <w:rPr>
          <w:color w:val="000000"/>
          <w:lang w:val="ru-RU"/>
        </w:rPr>
        <w:t xml:space="preserve">Рабочая группа II рассмотрела пункт </w:t>
      </w:r>
      <w:r w:rsidRPr="00062852">
        <w:rPr>
          <w:color w:val="000000"/>
          <w:lang w:val="ru-RU"/>
        </w:rPr>
        <w:t>7</w:t>
      </w:r>
      <w:r>
        <w:rPr>
          <w:color w:val="000000"/>
          <w:lang w:val="ru-RU"/>
        </w:rPr>
        <w:t xml:space="preserve"> повестки дня</w:t>
      </w:r>
      <w:r w:rsidRPr="00423487">
        <w:rPr>
          <w:color w:val="000000"/>
          <w:lang w:val="ru-RU"/>
        </w:rPr>
        <w:t xml:space="preserve"> на своем </w:t>
      </w:r>
      <w:r>
        <w:rPr>
          <w:color w:val="000000"/>
          <w:lang w:val="ru-RU"/>
        </w:rPr>
        <w:t>1-м</w:t>
      </w:r>
      <w:r w:rsidRPr="00423487">
        <w:rPr>
          <w:color w:val="000000"/>
          <w:lang w:val="ru-RU"/>
        </w:rPr>
        <w:t xml:space="preserve"> </w:t>
      </w:r>
      <w:r>
        <w:rPr>
          <w:color w:val="000000"/>
          <w:lang w:val="ru-RU"/>
        </w:rPr>
        <w:t>заседании</w:t>
      </w:r>
      <w:r w:rsidRPr="00423487">
        <w:rPr>
          <w:color w:val="000000"/>
          <w:lang w:val="ru-RU"/>
        </w:rPr>
        <w:t xml:space="preserve"> 7 декабря</w:t>
      </w:r>
      <w:r w:rsidR="006C6D24">
        <w:rPr>
          <w:color w:val="000000"/>
          <w:lang w:val="ru-RU"/>
        </w:rPr>
        <w:t xml:space="preserve"> 2022 года</w:t>
      </w:r>
      <w:r w:rsidRPr="00423487">
        <w:rPr>
          <w:color w:val="000000"/>
          <w:lang w:val="ru-RU"/>
        </w:rPr>
        <w:t xml:space="preserve">. </w:t>
      </w:r>
      <w:r>
        <w:rPr>
          <w:color w:val="000000"/>
          <w:lang w:val="ru-RU"/>
        </w:rPr>
        <w:t>Ей</w:t>
      </w:r>
      <w:r w:rsidRPr="00423487">
        <w:rPr>
          <w:color w:val="000000"/>
          <w:lang w:val="ru-RU"/>
        </w:rPr>
        <w:t xml:space="preserve"> был представлен проект решения</w:t>
      </w:r>
      <w:r>
        <w:rPr>
          <w:color w:val="000000"/>
          <w:lang w:val="ru-RU"/>
        </w:rPr>
        <w:t xml:space="preserve"> на основе</w:t>
      </w:r>
      <w:r w:rsidRPr="00423487">
        <w:rPr>
          <w:color w:val="000000"/>
          <w:lang w:val="ru-RU"/>
        </w:rPr>
        <w:t xml:space="preserve"> рекомендации 3/4 Вспомогательного органа по </w:t>
      </w:r>
      <w:r>
        <w:rPr>
          <w:color w:val="000000"/>
          <w:lang w:val="ru-RU"/>
        </w:rPr>
        <w:t>осуществлению,</w:t>
      </w:r>
      <w:r w:rsidRPr="00423487">
        <w:rPr>
          <w:color w:val="000000"/>
          <w:lang w:val="ru-RU"/>
        </w:rPr>
        <w:t xml:space="preserve"> </w:t>
      </w:r>
      <w:r w:rsidRPr="00423487">
        <w:rPr>
          <w:color w:val="000000"/>
          <w:kern w:val="22"/>
          <w:lang w:val="ru-RU"/>
        </w:rPr>
        <w:t xml:space="preserve">содержащийся </w:t>
      </w:r>
      <w:r w:rsidRPr="00423487">
        <w:rPr>
          <w:color w:val="000000"/>
          <w:lang w:val="ru-RU"/>
        </w:rPr>
        <w:t xml:space="preserve">в </w:t>
      </w:r>
      <w:r>
        <w:rPr>
          <w:lang w:val="ru-RU"/>
        </w:rPr>
        <w:t>компиляции</w:t>
      </w:r>
      <w:r w:rsidRPr="00C8322D">
        <w:rPr>
          <w:lang w:val="ru-RU"/>
        </w:rPr>
        <w:t xml:space="preserve"> </w:t>
      </w:r>
      <w:r w:rsidRPr="00423487">
        <w:rPr>
          <w:color w:val="000000"/>
          <w:lang w:val="ru-RU"/>
        </w:rPr>
        <w:t>проектов решений.</w:t>
      </w:r>
    </w:p>
    <w:p w14:paraId="0909755F" w14:textId="77777777" w:rsidR="00912CA8" w:rsidRPr="00423487" w:rsidRDefault="00912CA8" w:rsidP="00921B83">
      <w:pPr>
        <w:numPr>
          <w:ilvl w:val="0"/>
          <w:numId w:val="4"/>
        </w:numPr>
        <w:tabs>
          <w:tab w:val="clear" w:pos="720"/>
        </w:tabs>
        <w:spacing w:after="120"/>
        <w:rPr>
          <w:szCs w:val="22"/>
          <w:lang w:val="ru-RU"/>
        </w:rPr>
      </w:pPr>
      <w:r w:rsidRPr="00423487">
        <w:rPr>
          <w:lang w:val="ru-RU"/>
        </w:rPr>
        <w:t>С заявлениями выступили представители</w:t>
      </w:r>
      <w:r w:rsidR="006C6D24">
        <w:rPr>
          <w:lang w:val="ru-RU"/>
        </w:rPr>
        <w:t xml:space="preserve"> </w:t>
      </w:r>
      <w:r w:rsidR="006C6D24" w:rsidRPr="006C6D24">
        <w:rPr>
          <w:lang w:val="ru-RU"/>
        </w:rPr>
        <w:t>следующих Сторон:</w:t>
      </w:r>
      <w:r w:rsidRPr="00423487">
        <w:rPr>
          <w:lang w:val="ru-RU"/>
        </w:rPr>
        <w:t xml:space="preserve"> Бразилии,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w:t>
      </w:r>
      <w:r w:rsidRPr="00423487">
        <w:rPr>
          <w:lang w:val="ru-RU"/>
        </w:rPr>
        <w:t xml:space="preserve"> и Норвегии.</w:t>
      </w:r>
    </w:p>
    <w:p w14:paraId="09097560" w14:textId="77777777" w:rsidR="00912CA8" w:rsidRPr="00423487" w:rsidRDefault="00912CA8" w:rsidP="00921B83">
      <w:pPr>
        <w:numPr>
          <w:ilvl w:val="0"/>
          <w:numId w:val="4"/>
        </w:numPr>
        <w:tabs>
          <w:tab w:val="clear" w:pos="720"/>
        </w:tabs>
        <w:spacing w:after="120"/>
        <w:rPr>
          <w:szCs w:val="22"/>
          <w:lang w:val="ru-RU"/>
        </w:rPr>
      </w:pPr>
      <w:r w:rsidRPr="00423487">
        <w:rPr>
          <w:lang w:val="ru-RU"/>
        </w:rPr>
        <w:t xml:space="preserve">Рабочая группа </w:t>
      </w:r>
      <w:r w:rsidRPr="00423487">
        <w:rPr>
          <w:color w:val="000000"/>
          <w:lang w:val="ru-RU"/>
        </w:rPr>
        <w:t>II</w:t>
      </w:r>
      <w:r w:rsidRPr="00423487">
        <w:rPr>
          <w:lang w:val="ru-RU"/>
        </w:rPr>
        <w:t xml:space="preserve"> постановила </w:t>
      </w:r>
      <w:r>
        <w:rPr>
          <w:lang w:val="ru-RU"/>
        </w:rPr>
        <w:t>учредить</w:t>
      </w:r>
      <w:r w:rsidRPr="00423487">
        <w:rPr>
          <w:lang w:val="ru-RU"/>
        </w:rPr>
        <w:t xml:space="preserve"> контактную группу под председательством Риты </w:t>
      </w:r>
      <w:proofErr w:type="spellStart"/>
      <w:r w:rsidRPr="00423487">
        <w:rPr>
          <w:lang w:val="ru-RU"/>
        </w:rPr>
        <w:t>Андорко</w:t>
      </w:r>
      <w:proofErr w:type="spellEnd"/>
      <w:r w:rsidRPr="00423487">
        <w:rPr>
          <w:lang w:val="ru-RU"/>
        </w:rPr>
        <w:t xml:space="preserve"> (Венгрия) и </w:t>
      </w:r>
      <w:proofErr w:type="spellStart"/>
      <w:r w:rsidRPr="00423487">
        <w:rPr>
          <w:lang w:val="ru-RU"/>
        </w:rPr>
        <w:t>Ригоберта</w:t>
      </w:r>
      <w:proofErr w:type="spellEnd"/>
      <w:r w:rsidRPr="00423487">
        <w:rPr>
          <w:lang w:val="ru-RU"/>
        </w:rPr>
        <w:t xml:space="preserve"> </w:t>
      </w:r>
      <w:proofErr w:type="spellStart"/>
      <w:r w:rsidRPr="00423487">
        <w:rPr>
          <w:lang w:val="ru-RU"/>
        </w:rPr>
        <w:t>Нтеп</w:t>
      </w:r>
      <w:r>
        <w:rPr>
          <w:lang w:val="ru-RU"/>
        </w:rPr>
        <w:t>ы</w:t>
      </w:r>
      <w:proofErr w:type="spellEnd"/>
      <w:r w:rsidRPr="00423487">
        <w:rPr>
          <w:lang w:val="ru-RU"/>
        </w:rPr>
        <w:t xml:space="preserve"> (Камерун) </w:t>
      </w:r>
      <w:r w:rsidRPr="00423487">
        <w:rPr>
          <w:szCs w:val="22"/>
          <w:lang w:val="ru-RU"/>
        </w:rPr>
        <w:t xml:space="preserve">для рассмотрения формулировок, заключенных в </w:t>
      </w:r>
      <w:r>
        <w:rPr>
          <w:szCs w:val="22"/>
          <w:lang w:val="ru-RU"/>
        </w:rPr>
        <w:t xml:space="preserve">квадратные </w:t>
      </w:r>
      <w:r w:rsidRPr="00423487">
        <w:rPr>
          <w:szCs w:val="22"/>
          <w:lang w:val="ru-RU"/>
        </w:rPr>
        <w:t>скобки</w:t>
      </w:r>
      <w:r>
        <w:rPr>
          <w:szCs w:val="22"/>
          <w:lang w:val="ru-RU"/>
        </w:rPr>
        <w:t>,</w:t>
      </w:r>
      <w:r w:rsidRPr="00423487">
        <w:rPr>
          <w:lang w:val="ru-RU"/>
        </w:rPr>
        <w:t xml:space="preserve"> в проектах решений. </w:t>
      </w:r>
    </w:p>
    <w:p w14:paraId="09097561" w14:textId="77777777" w:rsidR="00912CA8" w:rsidRPr="00423487" w:rsidRDefault="00912CA8" w:rsidP="00921B83">
      <w:pPr>
        <w:numPr>
          <w:ilvl w:val="0"/>
          <w:numId w:val="4"/>
        </w:numPr>
        <w:tabs>
          <w:tab w:val="clear" w:pos="720"/>
        </w:tabs>
        <w:spacing w:after="120"/>
        <w:rPr>
          <w:szCs w:val="22"/>
          <w:lang w:val="ru-RU"/>
        </w:rPr>
      </w:pPr>
      <w:r w:rsidRPr="00423487">
        <w:rPr>
          <w:lang w:val="ru-RU"/>
        </w:rPr>
        <w:t xml:space="preserve">На своем </w:t>
      </w:r>
      <w:r>
        <w:rPr>
          <w:lang w:val="ru-RU"/>
        </w:rPr>
        <w:t>6-м</w:t>
      </w:r>
      <w:r w:rsidRPr="00423487">
        <w:rPr>
          <w:lang w:val="ru-RU"/>
        </w:rPr>
        <w:t xml:space="preserve"> </w:t>
      </w:r>
      <w:r>
        <w:rPr>
          <w:color w:val="000000"/>
          <w:lang w:val="ru-RU"/>
        </w:rPr>
        <w:t>заседании</w:t>
      </w:r>
      <w:r w:rsidRPr="00423487">
        <w:rPr>
          <w:color w:val="000000"/>
          <w:lang w:val="ru-RU"/>
        </w:rPr>
        <w:t xml:space="preserve"> </w:t>
      </w:r>
      <w:r w:rsidRPr="00423487">
        <w:rPr>
          <w:lang w:val="ru-RU"/>
        </w:rPr>
        <w:t xml:space="preserve">10 декабря </w:t>
      </w:r>
      <w:r w:rsidR="006C6D24">
        <w:rPr>
          <w:color w:val="000000"/>
          <w:lang w:val="ru-RU"/>
        </w:rPr>
        <w:t>2022 года</w:t>
      </w:r>
      <w:r w:rsidR="006C6D24">
        <w:rPr>
          <w:lang w:val="ru-RU"/>
        </w:rPr>
        <w:t xml:space="preserve"> </w:t>
      </w:r>
      <w:r>
        <w:rPr>
          <w:lang w:val="ru-RU"/>
        </w:rPr>
        <w:t>Рабоч</w:t>
      </w:r>
      <w:r w:rsidRPr="00423487">
        <w:rPr>
          <w:lang w:val="ru-RU"/>
        </w:rPr>
        <w:t xml:space="preserve">ая группа </w:t>
      </w:r>
      <w:r w:rsidRPr="00423487">
        <w:rPr>
          <w:color w:val="000000"/>
          <w:lang w:val="ru-RU"/>
        </w:rPr>
        <w:t>II</w:t>
      </w:r>
      <w:r w:rsidRPr="00423487">
        <w:rPr>
          <w:lang w:val="ru-RU"/>
        </w:rPr>
        <w:t xml:space="preserve"> заслушала предварительный доклад о работе контактной группы.</w:t>
      </w:r>
    </w:p>
    <w:p w14:paraId="09097562" w14:textId="77777777" w:rsidR="00912CA8" w:rsidRDefault="00912CA8" w:rsidP="00921B83">
      <w:pPr>
        <w:numPr>
          <w:ilvl w:val="0"/>
          <w:numId w:val="4"/>
        </w:numPr>
        <w:spacing w:after="120"/>
        <w:rPr>
          <w:szCs w:val="22"/>
          <w:lang w:val="ru-RU"/>
        </w:rPr>
      </w:pPr>
      <w:r w:rsidRPr="00962F69">
        <w:rPr>
          <w:szCs w:val="22"/>
          <w:lang w:val="ru-RU"/>
        </w:rPr>
        <w:t xml:space="preserve">На своем </w:t>
      </w:r>
      <w:r>
        <w:rPr>
          <w:szCs w:val="22"/>
          <w:lang w:val="ru-RU"/>
        </w:rPr>
        <w:t>7-м</w:t>
      </w:r>
      <w:r w:rsidRPr="00962F69">
        <w:rPr>
          <w:szCs w:val="22"/>
          <w:lang w:val="ru-RU"/>
        </w:rPr>
        <w:t xml:space="preserve"> </w:t>
      </w:r>
      <w:r>
        <w:rPr>
          <w:szCs w:val="22"/>
          <w:lang w:val="ru-RU"/>
        </w:rPr>
        <w:t>заседании</w:t>
      </w:r>
      <w:r w:rsidRPr="00962F69">
        <w:rPr>
          <w:szCs w:val="22"/>
          <w:lang w:val="ru-RU"/>
        </w:rPr>
        <w:t xml:space="preserve"> 13 декабря </w:t>
      </w:r>
      <w:r w:rsidR="006C6D24">
        <w:rPr>
          <w:color w:val="000000"/>
          <w:lang w:val="ru-RU"/>
        </w:rPr>
        <w:t>2022 года</w:t>
      </w:r>
      <w:r w:rsidR="006C6D24">
        <w:rPr>
          <w:szCs w:val="22"/>
          <w:lang w:val="ru-RU"/>
        </w:rPr>
        <w:t xml:space="preserve"> </w:t>
      </w:r>
      <w:r>
        <w:rPr>
          <w:szCs w:val="22"/>
          <w:lang w:val="ru-RU"/>
        </w:rPr>
        <w:t>Рабоч</w:t>
      </w:r>
      <w:r w:rsidRPr="00962F69">
        <w:rPr>
          <w:szCs w:val="22"/>
          <w:lang w:val="ru-RU"/>
        </w:rPr>
        <w:t xml:space="preserve">ая группа </w:t>
      </w:r>
      <w:r w:rsidRPr="00423487">
        <w:rPr>
          <w:color w:val="000000"/>
          <w:lang w:val="ru-RU"/>
        </w:rPr>
        <w:t>II</w:t>
      </w:r>
      <w:r w:rsidRPr="00962F69">
        <w:rPr>
          <w:szCs w:val="22"/>
          <w:lang w:val="ru-RU"/>
        </w:rPr>
        <w:t xml:space="preserve"> заслушала дальнейший доклад о работе контактной группы</w:t>
      </w:r>
      <w:r>
        <w:rPr>
          <w:szCs w:val="22"/>
          <w:lang w:val="ru-RU"/>
        </w:rPr>
        <w:t>.</w:t>
      </w:r>
    </w:p>
    <w:p w14:paraId="09097563" w14:textId="77777777" w:rsidR="00912CA8" w:rsidRDefault="00912CA8" w:rsidP="00921B83">
      <w:pPr>
        <w:numPr>
          <w:ilvl w:val="0"/>
          <w:numId w:val="4"/>
        </w:numPr>
        <w:spacing w:after="120"/>
        <w:rPr>
          <w:szCs w:val="22"/>
          <w:lang w:val="ru-RU"/>
        </w:rPr>
      </w:pPr>
      <w:r w:rsidRPr="00AB196A">
        <w:rPr>
          <w:szCs w:val="22"/>
          <w:lang w:val="ru-RU"/>
        </w:rPr>
        <w:t xml:space="preserve">На своем </w:t>
      </w:r>
      <w:r>
        <w:rPr>
          <w:szCs w:val="22"/>
          <w:lang w:val="ru-RU"/>
        </w:rPr>
        <w:t>8-м</w:t>
      </w:r>
      <w:r w:rsidRPr="00AB196A">
        <w:rPr>
          <w:szCs w:val="22"/>
          <w:lang w:val="ru-RU"/>
        </w:rPr>
        <w:t xml:space="preserve"> </w:t>
      </w:r>
      <w:r>
        <w:rPr>
          <w:szCs w:val="22"/>
          <w:lang w:val="ru-RU"/>
        </w:rPr>
        <w:t>заседании</w:t>
      </w:r>
      <w:r w:rsidRPr="00AB196A">
        <w:rPr>
          <w:szCs w:val="22"/>
          <w:lang w:val="ru-RU"/>
        </w:rPr>
        <w:t xml:space="preserve"> 13 декабря </w:t>
      </w:r>
      <w:r w:rsidR="006C6D24">
        <w:rPr>
          <w:color w:val="000000"/>
          <w:lang w:val="ru-RU"/>
        </w:rPr>
        <w:t>2022 года</w:t>
      </w:r>
      <w:r w:rsidR="006C6D24">
        <w:rPr>
          <w:szCs w:val="22"/>
          <w:lang w:val="ru-RU"/>
        </w:rPr>
        <w:t xml:space="preserve"> </w:t>
      </w:r>
      <w:r>
        <w:rPr>
          <w:szCs w:val="22"/>
          <w:lang w:val="ru-RU"/>
        </w:rPr>
        <w:t>Рабоч</w:t>
      </w:r>
      <w:r w:rsidRPr="00AB196A">
        <w:rPr>
          <w:szCs w:val="22"/>
          <w:lang w:val="ru-RU"/>
        </w:rPr>
        <w:t xml:space="preserve">ая группа </w:t>
      </w:r>
      <w:r w:rsidRPr="00423487">
        <w:rPr>
          <w:color w:val="000000"/>
          <w:lang w:val="ru-RU"/>
        </w:rPr>
        <w:t>II</w:t>
      </w:r>
      <w:r w:rsidRPr="00AB196A">
        <w:rPr>
          <w:szCs w:val="22"/>
          <w:lang w:val="ru-RU"/>
        </w:rPr>
        <w:t xml:space="preserve"> рассмотрела два пересмотренных проекта решений, представленные </w:t>
      </w:r>
      <w:r>
        <w:rPr>
          <w:szCs w:val="22"/>
          <w:lang w:val="ru-RU"/>
        </w:rPr>
        <w:t xml:space="preserve">ее </w:t>
      </w:r>
      <w:r w:rsidRPr="00AB196A">
        <w:rPr>
          <w:szCs w:val="22"/>
          <w:lang w:val="ru-RU"/>
        </w:rPr>
        <w:t xml:space="preserve">Председателем, и </w:t>
      </w:r>
      <w:r>
        <w:rPr>
          <w:szCs w:val="22"/>
          <w:lang w:val="ru-RU"/>
        </w:rPr>
        <w:t>утвердила</w:t>
      </w:r>
      <w:r w:rsidRPr="00AB196A">
        <w:rPr>
          <w:szCs w:val="22"/>
          <w:lang w:val="ru-RU"/>
        </w:rPr>
        <w:t xml:space="preserve"> их </w:t>
      </w:r>
      <w:r w:rsidRPr="00423487">
        <w:rPr>
          <w:lang w:val="ru-RU"/>
        </w:rPr>
        <w:t>с внесенными устн</w:t>
      </w:r>
      <w:r w:rsidR="00912C8E">
        <w:rPr>
          <w:lang w:val="ru-RU"/>
        </w:rPr>
        <w:t>ыми</w:t>
      </w:r>
      <w:r w:rsidRPr="00423487">
        <w:rPr>
          <w:lang w:val="ru-RU"/>
        </w:rPr>
        <w:t xml:space="preserve"> поправками </w:t>
      </w:r>
      <w:r w:rsidRPr="00AB196A">
        <w:rPr>
          <w:szCs w:val="22"/>
          <w:lang w:val="ru-RU"/>
        </w:rPr>
        <w:t xml:space="preserve">для </w:t>
      </w:r>
      <w:r>
        <w:rPr>
          <w:szCs w:val="22"/>
          <w:lang w:val="ru-RU"/>
        </w:rPr>
        <w:t>передачи</w:t>
      </w:r>
      <w:r w:rsidRPr="00AB196A">
        <w:rPr>
          <w:szCs w:val="22"/>
          <w:lang w:val="ru-RU"/>
        </w:rPr>
        <w:t xml:space="preserve"> пленарному заседанию в качестве проектов решений CBD/CP/MOP/10/L.13 и CBD/CP/MOP/10/L.14.</w:t>
      </w:r>
    </w:p>
    <w:p w14:paraId="09097564" w14:textId="77777777" w:rsidR="00912CA8" w:rsidRPr="001F7CB0" w:rsidRDefault="00912CA8" w:rsidP="00921B83">
      <w:pPr>
        <w:numPr>
          <w:ilvl w:val="0"/>
          <w:numId w:val="4"/>
        </w:numPr>
        <w:spacing w:after="120"/>
        <w:rPr>
          <w:szCs w:val="22"/>
          <w:lang w:val="ru-RU"/>
        </w:rPr>
      </w:pPr>
      <w:r w:rsidRPr="00E8046B">
        <w:rPr>
          <w:lang w:val="ru-RU"/>
        </w:rPr>
        <w:t>На свое</w:t>
      </w:r>
      <w:r>
        <w:rPr>
          <w:lang w:val="ru-RU"/>
        </w:rPr>
        <w:t>м</w:t>
      </w:r>
      <w:r w:rsidRPr="00E8046B">
        <w:rPr>
          <w:lang w:val="ru-RU"/>
        </w:rPr>
        <w:t xml:space="preserve"> 5-</w:t>
      </w:r>
      <w:r>
        <w:rPr>
          <w:lang w:val="ru-RU"/>
        </w:rPr>
        <w:t>м</w:t>
      </w:r>
      <w:r w:rsidRPr="00E8046B">
        <w:rPr>
          <w:lang w:val="ru-RU"/>
        </w:rPr>
        <w:t xml:space="preserve"> пленарно</w:t>
      </w:r>
      <w:r>
        <w:rPr>
          <w:lang w:val="ru-RU"/>
        </w:rPr>
        <w:t>м</w:t>
      </w:r>
      <w:r w:rsidRPr="00E8046B">
        <w:rPr>
          <w:lang w:val="ru-RU"/>
        </w:rPr>
        <w:t xml:space="preserve"> </w:t>
      </w:r>
      <w:r>
        <w:rPr>
          <w:lang w:val="ru-RU"/>
        </w:rPr>
        <w:t xml:space="preserve">заседании </w:t>
      </w:r>
      <w:r w:rsidRPr="00E8046B">
        <w:rPr>
          <w:lang w:val="ru-RU"/>
        </w:rPr>
        <w:t xml:space="preserve">Конференция Сторон, </w:t>
      </w:r>
      <w:r>
        <w:rPr>
          <w:lang w:val="ru-RU"/>
        </w:rPr>
        <w:t>выступающая</w:t>
      </w:r>
      <w:r w:rsidRPr="005E3823">
        <w:rPr>
          <w:lang w:val="ru-RU"/>
        </w:rPr>
        <w:t xml:space="preserve"> </w:t>
      </w:r>
      <w:r w:rsidRPr="00E8046B">
        <w:rPr>
          <w:lang w:val="ru-RU"/>
        </w:rPr>
        <w:t>в качестве совещания Сторон Картахенского протокола, приняла проекты решений в качестве решений CP-10/3 и CP-10/4 соответственно.</w:t>
      </w:r>
    </w:p>
    <w:p w14:paraId="09097565" w14:textId="77777777" w:rsidR="00912CA8" w:rsidRPr="0008134E" w:rsidRDefault="00912CA8" w:rsidP="002522ED">
      <w:pPr>
        <w:kinsoku w:val="0"/>
        <w:overflowPunct w:val="0"/>
        <w:autoSpaceDE w:val="0"/>
        <w:autoSpaceDN w:val="0"/>
        <w:spacing w:before="240" w:after="120"/>
        <w:jc w:val="center"/>
        <w:rPr>
          <w:color w:val="000000" w:themeColor="text1"/>
          <w:lang w:val="ru-RU"/>
        </w:rPr>
      </w:pPr>
      <w:bookmarkStart w:id="147" w:name="_Toc152746221"/>
      <w:r w:rsidRPr="002522ED">
        <w:rPr>
          <w:rFonts w:asciiTheme="majorBidi" w:hAnsiTheme="majorBidi" w:cstheme="majorBidi"/>
          <w:b/>
          <w:bCs/>
          <w:snapToGrid w:val="0"/>
          <w:kern w:val="22"/>
          <w:lang w:val="ru-RU"/>
        </w:rPr>
        <w:t>Пункт 8.</w:t>
      </w:r>
      <w:r w:rsidRPr="002522ED">
        <w:rPr>
          <w:rFonts w:asciiTheme="majorBidi" w:hAnsiTheme="majorBidi" w:cstheme="majorBidi"/>
          <w:b/>
          <w:bCs/>
          <w:snapToGrid w:val="0"/>
          <w:kern w:val="22"/>
          <w:lang w:val="ru-RU"/>
        </w:rPr>
        <w:tab/>
        <w:t>Мониторинг и отчетность (статья 33)</w:t>
      </w:r>
      <w:bookmarkEnd w:id="147"/>
    </w:p>
    <w:p w14:paraId="09097566" w14:textId="77777777" w:rsidR="00912CA8" w:rsidRPr="00423487" w:rsidRDefault="00912CA8" w:rsidP="00921B83">
      <w:pPr>
        <w:numPr>
          <w:ilvl w:val="0"/>
          <w:numId w:val="4"/>
        </w:numPr>
        <w:tabs>
          <w:tab w:val="clear" w:pos="720"/>
        </w:tabs>
        <w:spacing w:after="120"/>
        <w:rPr>
          <w:bCs/>
          <w:kern w:val="22"/>
          <w:szCs w:val="22"/>
          <w:lang w:val="ru-RU"/>
        </w:rPr>
      </w:pPr>
      <w:r w:rsidRPr="00423487">
        <w:rPr>
          <w:color w:val="000000"/>
          <w:kern w:val="22"/>
          <w:lang w:val="ru-RU"/>
        </w:rPr>
        <w:t>Рабочая группа II рассмотрела пункт 8</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w:t>
      </w:r>
      <w:r>
        <w:rPr>
          <w:color w:val="000000"/>
          <w:kern w:val="22"/>
          <w:lang w:val="ru-RU"/>
        </w:rPr>
        <w:t>и</w:t>
      </w:r>
      <w:r w:rsidRPr="00423487">
        <w:rPr>
          <w:color w:val="000000"/>
          <w:kern w:val="22"/>
          <w:lang w:val="ru-RU"/>
        </w:rPr>
        <w:t xml:space="preserve"> представлен</w:t>
      </w:r>
      <w:r>
        <w:rPr>
          <w:color w:val="000000"/>
          <w:kern w:val="22"/>
          <w:lang w:val="ru-RU"/>
        </w:rPr>
        <w:t>ы</w:t>
      </w:r>
      <w:r w:rsidRPr="00423487">
        <w:rPr>
          <w:color w:val="000000"/>
          <w:kern w:val="22"/>
          <w:lang w:val="ru-RU"/>
        </w:rPr>
        <w:t xml:space="preserve">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w:t>
      </w:r>
      <w:r w:rsidRPr="00423487">
        <w:rPr>
          <w:color w:val="000000"/>
          <w:kern w:val="22"/>
          <w:lang w:val="ru-RU"/>
        </w:rPr>
        <w:t xml:space="preserve"> </w:t>
      </w:r>
      <w:r w:rsidRPr="00423487">
        <w:rPr>
          <w:rFonts w:cstheme="minorHAnsi"/>
          <w:lang w:val="ru-RU"/>
        </w:rPr>
        <w:t>записка Исполнительного секретаря</w:t>
      </w:r>
      <w:r>
        <w:rPr>
          <w:rFonts w:cstheme="minorHAnsi"/>
          <w:lang w:val="ru-RU"/>
        </w:rPr>
        <w:t xml:space="preserve"> с</w:t>
      </w:r>
      <w:r w:rsidRPr="00423487">
        <w:rPr>
          <w:rFonts w:cstheme="minorHAnsi"/>
          <w:lang w:val="ru-RU"/>
        </w:rPr>
        <w:t xml:space="preserve"> обзор</w:t>
      </w:r>
      <w:r>
        <w:rPr>
          <w:rFonts w:cstheme="minorHAnsi"/>
          <w:lang w:val="ru-RU"/>
        </w:rPr>
        <w:t>ом</w:t>
      </w:r>
      <w:r w:rsidRPr="00423487">
        <w:rPr>
          <w:rFonts w:cstheme="minorHAnsi"/>
          <w:lang w:val="ru-RU"/>
        </w:rPr>
        <w:t xml:space="preserve"> положения дел с представлением четвертых национальных докладов и проект формы для представления пятых национальных докладов </w:t>
      </w:r>
      <w:r w:rsidRPr="00423487">
        <w:rPr>
          <w:rFonts w:asciiTheme="majorBidi" w:eastAsia="MS Mincho" w:hAnsiTheme="majorBidi" w:cstheme="majorBidi"/>
          <w:color w:val="000000" w:themeColor="text1"/>
          <w:lang w:val="ru-RU"/>
        </w:rPr>
        <w:t>(CBD/CP/MOP/10/5)</w:t>
      </w:r>
      <w:r>
        <w:rPr>
          <w:rFonts w:asciiTheme="majorBidi" w:eastAsia="MS Mincho" w:hAnsiTheme="majorBidi" w:cstheme="majorBidi"/>
          <w:color w:val="000000" w:themeColor="text1"/>
          <w:lang w:val="ru-RU"/>
        </w:rPr>
        <w:t>,</w:t>
      </w:r>
      <w:r w:rsidRPr="00423487">
        <w:rPr>
          <w:rFonts w:asciiTheme="majorBidi" w:eastAsia="MS Mincho" w:hAnsiTheme="majorBidi" w:cstheme="majorBidi"/>
          <w:color w:val="000000" w:themeColor="text1"/>
          <w:lang w:val="ru-RU"/>
        </w:rPr>
        <w:t xml:space="preserve"> а также в качестве информационного документа справочная таблица, показывающая соответствие вопросов формы для пятых национальных докладов вопросам четвертых национальных докладов</w:t>
      </w:r>
      <w:r w:rsidRPr="00423487">
        <w:rPr>
          <w:lang w:val="ru-RU"/>
        </w:rPr>
        <w:t xml:space="preserve"> (C</w:t>
      </w:r>
      <w:r w:rsidRPr="00423487">
        <w:rPr>
          <w:rFonts w:asciiTheme="majorBidi" w:eastAsia="MS Mincho" w:hAnsiTheme="majorBidi" w:cstheme="majorBidi"/>
          <w:color w:val="000000"/>
          <w:kern w:val="22"/>
          <w:lang w:val="ru-RU"/>
        </w:rPr>
        <w:t>BD/CP/MOP/10/INF/3</w:t>
      </w:r>
      <w:r w:rsidRPr="00423487">
        <w:rPr>
          <w:rFonts w:asciiTheme="majorBidi" w:eastAsia="MS Mincho" w:hAnsiTheme="majorBidi" w:cstheme="majorBidi"/>
          <w:kern w:val="22"/>
          <w:lang w:val="ru-RU"/>
        </w:rPr>
        <w:t>)</w:t>
      </w:r>
      <w:r w:rsidRPr="00423487">
        <w:rPr>
          <w:lang w:val="ru-RU"/>
        </w:rPr>
        <w:t>.</w:t>
      </w:r>
    </w:p>
    <w:p w14:paraId="09097567"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С заявлениями выступили представители </w:t>
      </w:r>
      <w:r w:rsidR="006C6D24" w:rsidRPr="006C6D24">
        <w:rPr>
          <w:lang w:val="ru-RU"/>
        </w:rPr>
        <w:t>следующих Сторон:</w:t>
      </w:r>
      <w:r w:rsidR="006C6D24">
        <w:rPr>
          <w:lang w:val="ru-RU"/>
        </w:rPr>
        <w:t xml:space="preserve"> </w:t>
      </w:r>
      <w:r w:rsidRPr="00423487">
        <w:rPr>
          <w:szCs w:val="22"/>
          <w:lang w:val="ru-RU"/>
        </w:rPr>
        <w:t xml:space="preserve">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Индии, Колумбии, Малайзии, Новой Зеландии и Южной Африки.</w:t>
      </w:r>
    </w:p>
    <w:p w14:paraId="09097568"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 для его рассмотрения Рабочей группой.</w:t>
      </w:r>
    </w:p>
    <w:p w14:paraId="09097569"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lang w:val="ru-RU"/>
        </w:rPr>
        <w:t xml:space="preserve"> Рабочая группа </w:t>
      </w:r>
      <w:r w:rsidRPr="00423487">
        <w:rPr>
          <w:color w:val="000000"/>
          <w:lang w:val="ru-RU"/>
        </w:rPr>
        <w:t>II</w:t>
      </w:r>
      <w:r w:rsidRPr="00423487">
        <w:rPr>
          <w:lang w:val="ru-RU"/>
        </w:rPr>
        <w:t xml:space="preserve"> рассмотрела представленный </w:t>
      </w:r>
      <w:r>
        <w:rPr>
          <w:lang w:val="ru-RU"/>
        </w:rPr>
        <w:t xml:space="preserve">ее </w:t>
      </w:r>
      <w:r w:rsidRPr="00423487">
        <w:rPr>
          <w:lang w:val="ru-RU"/>
        </w:rPr>
        <w:t xml:space="preserve">Председателем пересмотренный проект решения и утвердила его с внесенными </w:t>
      </w:r>
      <w:r w:rsidR="00912C8E">
        <w:rPr>
          <w:lang w:val="ru-RU"/>
        </w:rPr>
        <w:t xml:space="preserve">в него </w:t>
      </w:r>
      <w:r w:rsidRPr="00423487">
        <w:rPr>
          <w:lang w:val="ru-RU"/>
        </w:rPr>
        <w:t>устн</w:t>
      </w:r>
      <w:r w:rsidR="00912C8E">
        <w:rPr>
          <w:lang w:val="ru-RU"/>
        </w:rPr>
        <w:t>ыми</w:t>
      </w:r>
      <w:r w:rsidRPr="00423487">
        <w:rPr>
          <w:lang w:val="ru-RU"/>
        </w:rPr>
        <w:t xml:space="preserve"> поправками для передачи пленарному заседанию в </w:t>
      </w:r>
      <w:r>
        <w:rPr>
          <w:lang w:val="ru-RU"/>
        </w:rPr>
        <w:t>качестве</w:t>
      </w:r>
      <w:r w:rsidRPr="00423487">
        <w:rPr>
          <w:lang w:val="ru-RU"/>
        </w:rPr>
        <w:t xml:space="preserve"> проекта решения CBD/CP/MOP/10/L</w:t>
      </w:r>
      <w:r w:rsidRPr="00423487">
        <w:rPr>
          <w:rFonts w:eastAsia="Batang"/>
          <w:lang w:val="ru-RU"/>
        </w:rPr>
        <w:t>.4.</w:t>
      </w:r>
    </w:p>
    <w:p w14:paraId="0909756A" w14:textId="77777777" w:rsidR="00912CA8" w:rsidRPr="0008134E" w:rsidRDefault="00912CA8" w:rsidP="00912CA8">
      <w:pPr>
        <w:pStyle w:val="Para1"/>
        <w:rPr>
          <w:color w:val="000000"/>
          <w:lang w:val="ru-RU"/>
        </w:rPr>
      </w:pPr>
      <w:r w:rsidRPr="0008134E">
        <w:rPr>
          <w:lang w:val="ru-RU"/>
        </w:rPr>
        <w:t xml:space="preserve">На </w:t>
      </w:r>
      <w:r>
        <w:rPr>
          <w:lang w:val="ru-RU"/>
        </w:rPr>
        <w:t>своем 2-м</w:t>
      </w:r>
      <w:r w:rsidRPr="0008134E">
        <w:rPr>
          <w:lang w:val="ru-RU"/>
        </w:rPr>
        <w:t xml:space="preserve"> пленарном заседании Конференция Сторон, выступающая в качестве совещания Сторон Картахенского протокола, приняла </w:t>
      </w:r>
      <w:r>
        <w:rPr>
          <w:lang w:val="ru-RU"/>
        </w:rPr>
        <w:t>проект решения</w:t>
      </w:r>
      <w:r w:rsidRPr="0008134E">
        <w:rPr>
          <w:lang w:val="ru-RU"/>
        </w:rPr>
        <w:t xml:space="preserve"> в качестве решения CP-10/</w:t>
      </w:r>
      <w:r>
        <w:rPr>
          <w:lang w:val="ru-RU"/>
        </w:rPr>
        <w:t>9</w:t>
      </w:r>
      <w:r w:rsidRPr="0008134E">
        <w:rPr>
          <w:lang w:val="ru-RU"/>
        </w:rPr>
        <w:t>.</w:t>
      </w:r>
    </w:p>
    <w:p w14:paraId="0909756B" w14:textId="77777777" w:rsidR="00912CA8" w:rsidRPr="002522ED" w:rsidRDefault="00912CA8" w:rsidP="00CF5400">
      <w:pPr>
        <w:keepNext/>
        <w:keepLines/>
        <w:kinsoku w:val="0"/>
        <w:overflowPunct w:val="0"/>
        <w:autoSpaceDE w:val="0"/>
        <w:autoSpaceDN w:val="0"/>
        <w:spacing w:before="240" w:after="120"/>
        <w:ind w:left="1712" w:right="970" w:hanging="992"/>
        <w:jc w:val="left"/>
        <w:rPr>
          <w:rFonts w:asciiTheme="majorBidi" w:hAnsiTheme="majorBidi" w:cstheme="majorBidi"/>
          <w:b/>
          <w:bCs/>
          <w:snapToGrid w:val="0"/>
          <w:kern w:val="22"/>
          <w:lang w:val="ru-RU"/>
        </w:rPr>
      </w:pPr>
      <w:bookmarkStart w:id="148" w:name="_Toc152746222"/>
      <w:proofErr w:type="spellStart"/>
      <w:r w:rsidRPr="00CF5400">
        <w:rPr>
          <w:rFonts w:asciiTheme="majorBidi" w:hAnsiTheme="majorBidi" w:cstheme="majorBidi"/>
          <w:b/>
          <w:bCs/>
          <w:snapToGrid w:val="0"/>
          <w:kern w:val="22"/>
        </w:rPr>
        <w:lastRenderedPageBreak/>
        <w:t>Пункт</w:t>
      </w:r>
      <w:proofErr w:type="spellEnd"/>
      <w:r w:rsidRPr="0008134E">
        <w:rPr>
          <w:rFonts w:asciiTheme="majorBidi" w:hAnsiTheme="majorBidi" w:cstheme="majorBidi"/>
          <w:b/>
          <w:bCs/>
          <w:snapToGrid w:val="0"/>
          <w:kern w:val="22"/>
          <w:lang w:val="ru-RU"/>
        </w:rPr>
        <w:t xml:space="preserve"> 9.</w:t>
      </w:r>
      <w:r w:rsidRPr="0008134E">
        <w:rPr>
          <w:rFonts w:asciiTheme="majorBidi" w:hAnsiTheme="majorBidi" w:cstheme="majorBidi"/>
          <w:b/>
          <w:bCs/>
          <w:snapToGrid w:val="0"/>
          <w:kern w:val="22"/>
          <w:lang w:val="ru-RU"/>
        </w:rPr>
        <w:tab/>
        <w:t xml:space="preserve">Оценка и обзор эффективности </w:t>
      </w:r>
      <w:r>
        <w:rPr>
          <w:rFonts w:asciiTheme="majorBidi" w:hAnsiTheme="majorBidi" w:cstheme="majorBidi"/>
          <w:b/>
          <w:bCs/>
          <w:snapToGrid w:val="0"/>
          <w:kern w:val="22"/>
          <w:lang w:val="ru-RU"/>
        </w:rPr>
        <w:t>П</w:t>
      </w:r>
      <w:r w:rsidRPr="0008134E">
        <w:rPr>
          <w:rFonts w:asciiTheme="majorBidi" w:hAnsiTheme="majorBidi" w:cstheme="majorBidi"/>
          <w:b/>
          <w:bCs/>
          <w:snapToGrid w:val="0"/>
          <w:kern w:val="22"/>
          <w:lang w:val="ru-RU"/>
        </w:rPr>
        <w:t xml:space="preserve">ротокола (статья 35) и итоговая оценка </w:t>
      </w:r>
      <w:r>
        <w:rPr>
          <w:rFonts w:asciiTheme="majorBidi" w:hAnsiTheme="majorBidi" w:cstheme="majorBidi"/>
          <w:b/>
          <w:bCs/>
          <w:snapToGrid w:val="0"/>
          <w:kern w:val="22"/>
          <w:lang w:val="ru-RU"/>
        </w:rPr>
        <w:t>С</w:t>
      </w:r>
      <w:r w:rsidRPr="0008134E">
        <w:rPr>
          <w:rFonts w:asciiTheme="majorBidi" w:hAnsiTheme="majorBidi" w:cstheme="majorBidi"/>
          <w:b/>
          <w:bCs/>
          <w:snapToGrid w:val="0"/>
          <w:kern w:val="22"/>
          <w:lang w:val="ru-RU"/>
        </w:rPr>
        <w:t xml:space="preserve">тратегического плана для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артахенского протокола по биобезопасности на период 2011-2020 годов</w:t>
      </w:r>
      <w:bookmarkEnd w:id="148"/>
    </w:p>
    <w:p w14:paraId="0909756C" w14:textId="77777777" w:rsidR="00912CA8" w:rsidRPr="00423487" w:rsidRDefault="00912CA8" w:rsidP="00921B83">
      <w:pPr>
        <w:numPr>
          <w:ilvl w:val="0"/>
          <w:numId w:val="4"/>
        </w:numPr>
        <w:tabs>
          <w:tab w:val="clear" w:pos="720"/>
        </w:tabs>
        <w:spacing w:after="120"/>
        <w:rPr>
          <w:bCs/>
          <w:kern w:val="22"/>
          <w:szCs w:val="22"/>
          <w:lang w:val="ru-RU"/>
        </w:rPr>
      </w:pPr>
      <w:r w:rsidRPr="00423487">
        <w:rPr>
          <w:color w:val="000000"/>
          <w:kern w:val="22"/>
          <w:lang w:val="ru-RU"/>
        </w:rPr>
        <w:t>Рабочая группа II рассмотрела пункт 9</w:t>
      </w:r>
      <w:r w:rsidRPr="00CD599B">
        <w:rPr>
          <w:color w:val="000000"/>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 представлен проект решения</w:t>
      </w:r>
      <w:r>
        <w:rPr>
          <w:color w:val="000000"/>
          <w:kern w:val="22"/>
          <w:lang w:val="ru-RU"/>
        </w:rPr>
        <w:t xml:space="preserve"> </w:t>
      </w:r>
      <w:r w:rsidRPr="00423487">
        <w:rPr>
          <w:color w:val="000000"/>
          <w:kern w:val="22"/>
          <w:lang w:val="ru-RU"/>
        </w:rPr>
        <w:t xml:space="preserve">на </w:t>
      </w:r>
      <w:r>
        <w:rPr>
          <w:color w:val="000000"/>
          <w:kern w:val="22"/>
          <w:lang w:val="ru-RU"/>
        </w:rPr>
        <w:t xml:space="preserve">основе </w:t>
      </w:r>
      <w:r w:rsidRPr="00423487">
        <w:rPr>
          <w:color w:val="000000"/>
          <w:kern w:val="22"/>
          <w:lang w:val="ru-RU"/>
        </w:rPr>
        <w:t xml:space="preserve">рекомендации 3/2 Вспомогательного органа по осуществлению,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 а также</w:t>
      </w:r>
      <w:r w:rsidRPr="00423487">
        <w:rPr>
          <w:color w:val="000000"/>
          <w:kern w:val="22"/>
          <w:lang w:val="ru-RU"/>
        </w:rPr>
        <w:t xml:space="preserve"> информационный документ с обновленным анализом данных </w:t>
      </w:r>
      <w:r>
        <w:rPr>
          <w:color w:val="000000"/>
          <w:kern w:val="22"/>
          <w:lang w:val="ru-RU"/>
        </w:rPr>
        <w:t xml:space="preserve">из </w:t>
      </w:r>
      <w:r w:rsidRPr="00423487">
        <w:rPr>
          <w:color w:val="000000"/>
          <w:kern w:val="22"/>
          <w:lang w:val="ru-RU"/>
        </w:rPr>
        <w:t>четвертых национальных докладов (CBD/CP/MOP/10/INF/2).</w:t>
      </w:r>
    </w:p>
    <w:p w14:paraId="0909756D"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 для его рассмотрения Рабочей группой.</w:t>
      </w:r>
    </w:p>
    <w:p w14:paraId="0909756E"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color w:val="000000"/>
          <w:lang w:val="ru-RU"/>
        </w:rPr>
        <w:t xml:space="preserve"> </w:t>
      </w:r>
      <w:r w:rsidRPr="00423487">
        <w:rPr>
          <w:lang w:val="ru-RU"/>
        </w:rPr>
        <w:t xml:space="preserve">Рабочая группа </w:t>
      </w:r>
      <w:r w:rsidRPr="00423487">
        <w:rPr>
          <w:color w:val="000000"/>
          <w:lang w:val="ru-RU"/>
        </w:rPr>
        <w:t>II</w:t>
      </w:r>
      <w:r w:rsidRPr="00423487">
        <w:rPr>
          <w:lang w:val="ru-RU"/>
        </w:rPr>
        <w:t xml:space="preserve"> рассмотрела представленный </w:t>
      </w:r>
      <w:r>
        <w:rPr>
          <w:lang w:val="ru-RU"/>
        </w:rPr>
        <w:t xml:space="preserve">ее </w:t>
      </w:r>
      <w:r w:rsidRPr="00423487">
        <w:rPr>
          <w:lang w:val="ru-RU"/>
        </w:rPr>
        <w:t xml:space="preserve">Председателем пересмотренный проект решения и утвердила его с внесенными </w:t>
      </w:r>
      <w:r w:rsidR="00912C8E">
        <w:rPr>
          <w:lang w:val="ru-RU"/>
        </w:rPr>
        <w:t xml:space="preserve">в него </w:t>
      </w:r>
      <w:r w:rsidRPr="00423487">
        <w:rPr>
          <w:lang w:val="ru-RU"/>
        </w:rPr>
        <w:t>устн</w:t>
      </w:r>
      <w:r w:rsidR="00912C8E">
        <w:rPr>
          <w:lang w:val="ru-RU"/>
        </w:rPr>
        <w:t>ыми</w:t>
      </w:r>
      <w:r w:rsidRPr="00423487">
        <w:rPr>
          <w:lang w:val="ru-RU"/>
        </w:rPr>
        <w:t xml:space="preserve"> поправками для передачи пленарному заседанию в </w:t>
      </w:r>
      <w:r>
        <w:rPr>
          <w:lang w:val="ru-RU"/>
        </w:rPr>
        <w:t>качестве</w:t>
      </w:r>
      <w:r w:rsidRPr="00423487">
        <w:rPr>
          <w:lang w:val="ru-RU"/>
        </w:rPr>
        <w:t xml:space="preserve"> проекта решения CBD/CP/MOP/10/L</w:t>
      </w:r>
      <w:r w:rsidRPr="00423487">
        <w:rPr>
          <w:rFonts w:eastAsia="Batang"/>
          <w:lang w:val="ru-RU"/>
        </w:rPr>
        <w:t>.9.</w:t>
      </w:r>
    </w:p>
    <w:p w14:paraId="0909756F"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lang w:val="ru-RU"/>
        </w:rPr>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приняла проект решения с внесенными </w:t>
      </w:r>
      <w:r w:rsidR="00912C8E">
        <w:rPr>
          <w:lang w:val="ru-RU"/>
        </w:rPr>
        <w:t xml:space="preserve">в него </w:t>
      </w:r>
      <w:r w:rsidRPr="0008134E">
        <w:rPr>
          <w:lang w:val="ru-RU"/>
        </w:rPr>
        <w:t>устн</w:t>
      </w:r>
      <w:r w:rsidR="00912C8E">
        <w:rPr>
          <w:lang w:val="ru-RU"/>
        </w:rPr>
        <w:t>ыми</w:t>
      </w:r>
      <w:r w:rsidRPr="0008134E">
        <w:rPr>
          <w:lang w:val="ru-RU"/>
        </w:rPr>
        <w:t xml:space="preserve"> поправками в качестве решения CP-10</w:t>
      </w:r>
      <w:r>
        <w:rPr>
          <w:lang w:val="ru-RU"/>
        </w:rPr>
        <w:t>/7</w:t>
      </w:r>
      <w:r w:rsidRPr="0008134E">
        <w:rPr>
          <w:lang w:val="ru-RU"/>
        </w:rPr>
        <w:t>.</w:t>
      </w:r>
    </w:p>
    <w:p w14:paraId="09097570" w14:textId="77777777" w:rsidR="00912CA8" w:rsidRPr="0008134E" w:rsidRDefault="00912CA8" w:rsidP="00912CA8">
      <w:pPr>
        <w:kinsoku w:val="0"/>
        <w:overflowPunct w:val="0"/>
        <w:autoSpaceDE w:val="0"/>
        <w:autoSpaceDN w:val="0"/>
        <w:spacing w:before="240" w:after="120"/>
        <w:ind w:left="1712" w:right="4" w:hanging="1145"/>
        <w:jc w:val="left"/>
        <w:outlineLvl w:val="0"/>
        <w:rPr>
          <w:rFonts w:asciiTheme="majorBidi" w:hAnsiTheme="majorBidi" w:cstheme="majorBidi"/>
          <w:b/>
          <w:bCs/>
          <w:caps/>
          <w:snapToGrid w:val="0"/>
          <w:kern w:val="22"/>
          <w:lang w:val="ru-RU"/>
        </w:rPr>
      </w:pPr>
      <w:bookmarkStart w:id="149" w:name="_Toc152746223"/>
      <w:bookmarkStart w:id="150" w:name="_Toc152746683"/>
      <w:r w:rsidRPr="0008134E">
        <w:rPr>
          <w:rFonts w:asciiTheme="majorBidi" w:hAnsiTheme="majorBidi" w:cstheme="majorBidi"/>
          <w:b/>
          <w:bCs/>
          <w:snapToGrid w:val="0"/>
          <w:kern w:val="22"/>
          <w:lang w:val="ru-RU"/>
        </w:rPr>
        <w:t>Пункт 10.</w:t>
      </w:r>
      <w:r>
        <w:rPr>
          <w:rFonts w:asciiTheme="majorBidi" w:hAnsiTheme="majorBidi" w:cstheme="majorBidi"/>
          <w:b/>
          <w:bCs/>
          <w:snapToGrid w:val="0"/>
          <w:kern w:val="22"/>
          <w:lang w:val="ru-RU"/>
        </w:rPr>
        <w:tab/>
      </w:r>
      <w:r w:rsidRPr="0008134E">
        <w:rPr>
          <w:rFonts w:asciiTheme="majorBidi" w:hAnsiTheme="majorBidi" w:cstheme="majorBidi"/>
          <w:b/>
          <w:bCs/>
          <w:snapToGrid w:val="0"/>
          <w:kern w:val="22"/>
          <w:lang w:val="ru-RU"/>
        </w:rPr>
        <w:t>Вопросы, связанные с механизмом финансирования и финансовыми ресурсами (статья 28)</w:t>
      </w:r>
      <w:bookmarkEnd w:id="149"/>
      <w:bookmarkEnd w:id="150"/>
    </w:p>
    <w:p w14:paraId="09097571" w14:textId="77777777" w:rsidR="00912CA8" w:rsidRPr="00423487" w:rsidRDefault="00912CA8" w:rsidP="00912CA8">
      <w:pPr>
        <w:pStyle w:val="Para1"/>
        <w:tabs>
          <w:tab w:val="clear" w:pos="720"/>
        </w:tabs>
        <w:snapToGrid w:val="0"/>
        <w:rPr>
          <w:lang w:val="ru-RU"/>
        </w:rPr>
      </w:pPr>
      <w:r w:rsidRPr="00423487">
        <w:rPr>
          <w:color w:val="000000"/>
          <w:lang w:val="ru-RU"/>
        </w:rPr>
        <w:t xml:space="preserve">Рабочая группа II рассмотрела пункт </w:t>
      </w:r>
      <w:r>
        <w:rPr>
          <w:color w:val="000000"/>
          <w:lang w:val="ru-RU"/>
        </w:rPr>
        <w:t>1</w:t>
      </w:r>
      <w:r w:rsidRPr="00423487">
        <w:rPr>
          <w:color w:val="000000"/>
          <w:lang w:val="ru-RU"/>
        </w:rPr>
        <w:t>0</w:t>
      </w:r>
      <w:r>
        <w:rPr>
          <w:color w:val="000000"/>
          <w:lang w:val="ru-RU"/>
        </w:rPr>
        <w:t xml:space="preserve"> повестки дня</w:t>
      </w:r>
      <w:r w:rsidRPr="00423487">
        <w:rPr>
          <w:color w:val="000000"/>
          <w:lang w:val="ru-RU"/>
        </w:rPr>
        <w:t xml:space="preserve"> на своем </w:t>
      </w:r>
      <w:r>
        <w:rPr>
          <w:color w:val="000000"/>
          <w:lang w:val="ru-RU"/>
        </w:rPr>
        <w:t>2-м</w:t>
      </w:r>
      <w:r w:rsidRPr="00423487">
        <w:rPr>
          <w:color w:val="000000"/>
          <w:lang w:val="ru-RU"/>
        </w:rPr>
        <w:t xml:space="preserve"> </w:t>
      </w:r>
      <w:r>
        <w:rPr>
          <w:lang w:val="ru-RU"/>
        </w:rPr>
        <w:t>заседании</w:t>
      </w:r>
      <w:r w:rsidRPr="00423487">
        <w:rPr>
          <w:color w:val="000000"/>
          <w:lang w:val="ru-RU"/>
        </w:rPr>
        <w:t xml:space="preserve">. </w:t>
      </w:r>
      <w:r>
        <w:rPr>
          <w:color w:val="000000"/>
          <w:lang w:val="ru-RU"/>
        </w:rPr>
        <w:t>Ей</w:t>
      </w:r>
      <w:r w:rsidRPr="00423487">
        <w:rPr>
          <w:color w:val="000000"/>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lang w:val="ru-RU"/>
        </w:rPr>
        <w:t>проектов решений</w:t>
      </w:r>
      <w:bookmarkStart w:id="151" w:name="_Hlk121416475"/>
      <w:r w:rsidRPr="00423487">
        <w:rPr>
          <w:lang w:val="ru-RU"/>
        </w:rPr>
        <w:t>, записк</w:t>
      </w:r>
      <w:r>
        <w:rPr>
          <w:lang w:val="ru-RU"/>
        </w:rPr>
        <w:t>а</w:t>
      </w:r>
      <w:r w:rsidRPr="00423487">
        <w:rPr>
          <w:lang w:val="ru-RU"/>
        </w:rPr>
        <w:t xml:space="preserve"> Исполнительного секретаря (CBD/CP/MOP/10/6) и доклад Совета Глобального экологического фонда, представленн</w:t>
      </w:r>
      <w:r>
        <w:rPr>
          <w:lang w:val="ru-RU"/>
        </w:rPr>
        <w:t>ый</w:t>
      </w:r>
      <w:r w:rsidRPr="00423487">
        <w:rPr>
          <w:lang w:val="ru-RU"/>
        </w:rPr>
        <w:t xml:space="preserve"> </w:t>
      </w:r>
      <w:r>
        <w:rPr>
          <w:lang w:val="ru-RU"/>
        </w:rPr>
        <w:t xml:space="preserve">15-му совещанию </w:t>
      </w:r>
      <w:r w:rsidRPr="00423487">
        <w:rPr>
          <w:lang w:val="ru-RU"/>
        </w:rPr>
        <w:t>Конференции Сторон Конвенции (CBD/COP/15/8).</w:t>
      </w:r>
      <w:bookmarkEnd w:id="151"/>
    </w:p>
    <w:p w14:paraId="09097572" w14:textId="77777777" w:rsidR="00912CA8" w:rsidRPr="00423487" w:rsidRDefault="00912CA8" w:rsidP="00912CA8">
      <w:pPr>
        <w:pStyle w:val="Para1"/>
        <w:tabs>
          <w:tab w:val="clear" w:pos="720"/>
        </w:tabs>
        <w:snapToGrid w:val="0"/>
        <w:rPr>
          <w:lang w:val="ru-RU"/>
        </w:rPr>
      </w:pPr>
      <w:r w:rsidRPr="00423487">
        <w:rPr>
          <w:lang w:val="ru-RU"/>
        </w:rPr>
        <w:t xml:space="preserve">С заявлениями выступили представители </w:t>
      </w:r>
      <w:r w:rsidR="006C6D24" w:rsidRPr="006C6D24">
        <w:rPr>
          <w:lang w:val="ru-RU"/>
        </w:rPr>
        <w:t>следующих Сторон:</w:t>
      </w:r>
      <w:r w:rsidR="006C6D24">
        <w:rPr>
          <w:lang w:val="ru-RU"/>
        </w:rPr>
        <w:t xml:space="preserve"> </w:t>
      </w:r>
      <w:r w:rsidRPr="00423487">
        <w:rPr>
          <w:lang w:val="ru-RU"/>
        </w:rPr>
        <w:t xml:space="preserve">Бразилии, Европейского </w:t>
      </w:r>
      <w:r>
        <w:rPr>
          <w:lang w:val="ru-RU"/>
        </w:rPr>
        <w:t xml:space="preserve">Союза и </w:t>
      </w:r>
      <w:r w:rsidRPr="00423487">
        <w:rPr>
          <w:lang w:val="ru-RU"/>
        </w:rPr>
        <w:t xml:space="preserve">его </w:t>
      </w:r>
      <w:r>
        <w:rPr>
          <w:lang w:val="ru-RU"/>
        </w:rPr>
        <w:t xml:space="preserve">27 </w:t>
      </w:r>
      <w:r w:rsidRPr="00423487">
        <w:rPr>
          <w:lang w:val="ru-RU"/>
        </w:rPr>
        <w:t>государств-членов, Ирана (Исламской Республики) и Южной Африки.</w:t>
      </w:r>
    </w:p>
    <w:p w14:paraId="09097573" w14:textId="77777777" w:rsidR="00912CA8" w:rsidRPr="00423487" w:rsidRDefault="00912CA8" w:rsidP="00912CA8">
      <w:pPr>
        <w:pStyle w:val="Para1"/>
        <w:tabs>
          <w:tab w:val="clear" w:pos="720"/>
        </w:tabs>
        <w:snapToGrid w:val="0"/>
        <w:rPr>
          <w:lang w:val="ru-RU"/>
        </w:rPr>
      </w:pPr>
      <w:r w:rsidRPr="00423487">
        <w:rPr>
          <w:lang w:val="ru-RU"/>
        </w:rPr>
        <w:t xml:space="preserve">Рабочая группа </w:t>
      </w:r>
      <w:r w:rsidRPr="00423487">
        <w:rPr>
          <w:color w:val="000000"/>
          <w:lang w:val="ru-RU"/>
        </w:rPr>
        <w:t>II</w:t>
      </w:r>
      <w:r w:rsidRPr="00423487">
        <w:rPr>
          <w:lang w:val="ru-RU"/>
        </w:rPr>
        <w:t xml:space="preserve"> постановила, что </w:t>
      </w:r>
      <w:r>
        <w:rPr>
          <w:lang w:val="ru-RU"/>
        </w:rPr>
        <w:t xml:space="preserve">ее </w:t>
      </w:r>
      <w:r w:rsidRPr="00423487">
        <w:rPr>
          <w:lang w:val="ru-RU"/>
        </w:rPr>
        <w:t xml:space="preserve">Председатель подготовит пересмотренный проект </w:t>
      </w:r>
      <w:r w:rsidRPr="00857462">
        <w:rPr>
          <w:lang w:val="ru-RU"/>
        </w:rPr>
        <w:t>решения с учетом сделанных заявлений</w:t>
      </w:r>
      <w:r w:rsidRPr="00423487">
        <w:rPr>
          <w:lang w:val="ru-RU"/>
        </w:rPr>
        <w:t>.</w:t>
      </w:r>
    </w:p>
    <w:p w14:paraId="09097574" w14:textId="77777777" w:rsidR="00912CA8" w:rsidRDefault="00912CA8" w:rsidP="00912CA8">
      <w:pPr>
        <w:pStyle w:val="Para1"/>
        <w:suppressLineNumbers/>
        <w:suppressAutoHyphens/>
        <w:kinsoku w:val="0"/>
        <w:overflowPunct w:val="0"/>
        <w:autoSpaceDE w:val="0"/>
        <w:autoSpaceDN w:val="0"/>
        <w:snapToGrid w:val="0"/>
        <w:rPr>
          <w:lang w:val="ru-RU"/>
        </w:rPr>
      </w:pPr>
      <w:r w:rsidRPr="007002F2">
        <w:rPr>
          <w:lang w:val="ru-RU"/>
        </w:rPr>
        <w:t xml:space="preserve">На своем </w:t>
      </w:r>
      <w:r>
        <w:rPr>
          <w:lang w:val="ru-RU"/>
        </w:rPr>
        <w:t>8-м</w:t>
      </w:r>
      <w:r w:rsidRPr="007002F2">
        <w:rPr>
          <w:lang w:val="ru-RU"/>
        </w:rPr>
        <w:t xml:space="preserve"> </w:t>
      </w:r>
      <w:r>
        <w:rPr>
          <w:lang w:val="ru-RU"/>
        </w:rPr>
        <w:t>заседании</w:t>
      </w:r>
      <w:r w:rsidRPr="007002F2">
        <w:rPr>
          <w:lang w:val="ru-RU"/>
        </w:rPr>
        <w:t xml:space="preserve"> </w:t>
      </w:r>
      <w:r>
        <w:rPr>
          <w:lang w:val="ru-RU"/>
        </w:rPr>
        <w:t>Рабоч</w:t>
      </w:r>
      <w:r w:rsidRPr="007002F2">
        <w:rPr>
          <w:lang w:val="ru-RU"/>
        </w:rPr>
        <w:t>ая группа</w:t>
      </w:r>
      <w:r>
        <w:rPr>
          <w:lang w:val="ru-RU"/>
        </w:rPr>
        <w:t xml:space="preserve"> </w:t>
      </w:r>
      <w:r w:rsidRPr="00423487">
        <w:rPr>
          <w:color w:val="000000"/>
          <w:lang w:val="ru-RU"/>
        </w:rPr>
        <w:t>II</w:t>
      </w:r>
      <w:r w:rsidRPr="007002F2">
        <w:rPr>
          <w:lang w:val="ru-RU"/>
        </w:rPr>
        <w:t xml:space="preserve"> рассмотрела </w:t>
      </w:r>
      <w:r w:rsidRPr="00423487">
        <w:rPr>
          <w:lang w:val="ru-RU"/>
        </w:rPr>
        <w:t xml:space="preserve">представленный </w:t>
      </w:r>
      <w:r>
        <w:rPr>
          <w:lang w:val="ru-RU"/>
        </w:rPr>
        <w:t xml:space="preserve">ее </w:t>
      </w:r>
      <w:r w:rsidRPr="00423487">
        <w:rPr>
          <w:lang w:val="ru-RU"/>
        </w:rPr>
        <w:t xml:space="preserve">Председателем </w:t>
      </w:r>
      <w:r>
        <w:rPr>
          <w:lang w:val="ru-RU"/>
        </w:rPr>
        <w:t xml:space="preserve">пересмотренный </w:t>
      </w:r>
      <w:r w:rsidRPr="007002F2">
        <w:rPr>
          <w:lang w:val="ru-RU"/>
        </w:rPr>
        <w:t xml:space="preserve">проект решения и </w:t>
      </w:r>
      <w:r>
        <w:rPr>
          <w:lang w:val="ru-RU"/>
        </w:rPr>
        <w:t>утвердила</w:t>
      </w:r>
      <w:r w:rsidRPr="007002F2">
        <w:rPr>
          <w:lang w:val="ru-RU"/>
        </w:rPr>
        <w:t xml:space="preserve"> его с внесенны</w:t>
      </w:r>
      <w:r>
        <w:rPr>
          <w:lang w:val="ru-RU"/>
        </w:rPr>
        <w:t>ми</w:t>
      </w:r>
      <w:r w:rsidRPr="007002F2">
        <w:rPr>
          <w:lang w:val="ru-RU"/>
        </w:rPr>
        <w:t xml:space="preserve"> </w:t>
      </w:r>
      <w:r w:rsidR="00912C8E">
        <w:rPr>
          <w:lang w:val="ru-RU"/>
        </w:rPr>
        <w:t xml:space="preserve">в него </w:t>
      </w:r>
      <w:r w:rsidRPr="007002F2">
        <w:rPr>
          <w:lang w:val="ru-RU"/>
        </w:rPr>
        <w:t>устн</w:t>
      </w:r>
      <w:r w:rsidR="00912C8E">
        <w:rPr>
          <w:lang w:val="ru-RU"/>
        </w:rPr>
        <w:t>ыми</w:t>
      </w:r>
      <w:r w:rsidRPr="007002F2">
        <w:rPr>
          <w:lang w:val="ru-RU"/>
        </w:rPr>
        <w:t xml:space="preserve"> поправк</w:t>
      </w:r>
      <w:r>
        <w:rPr>
          <w:lang w:val="ru-RU"/>
        </w:rPr>
        <w:t>ами</w:t>
      </w:r>
      <w:r w:rsidRPr="007002F2">
        <w:rPr>
          <w:lang w:val="ru-RU"/>
        </w:rPr>
        <w:t xml:space="preserve"> для </w:t>
      </w:r>
      <w:r>
        <w:rPr>
          <w:lang w:val="ru-RU"/>
        </w:rPr>
        <w:t>передачи</w:t>
      </w:r>
      <w:r w:rsidRPr="007002F2">
        <w:rPr>
          <w:lang w:val="ru-RU"/>
        </w:rPr>
        <w:t xml:space="preserve"> пленарному заседанию в качестве проекта решения CBD/CP/MOP/10/L.12</w:t>
      </w:r>
      <w:r>
        <w:rPr>
          <w:lang w:val="ru-RU"/>
        </w:rPr>
        <w:t>.</w:t>
      </w:r>
    </w:p>
    <w:p w14:paraId="09097575"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9D13D8">
        <w:rPr>
          <w:lang w:val="ru-RU"/>
        </w:rPr>
        <w:t>На свое</w:t>
      </w:r>
      <w:r>
        <w:rPr>
          <w:lang w:val="ru-RU"/>
        </w:rPr>
        <w:t>м</w:t>
      </w:r>
      <w:r w:rsidRPr="009D13D8">
        <w:rPr>
          <w:lang w:val="ru-RU"/>
        </w:rPr>
        <w:t xml:space="preserve"> 5-</w:t>
      </w:r>
      <w:r>
        <w:rPr>
          <w:lang w:val="ru-RU"/>
        </w:rPr>
        <w:t>м</w:t>
      </w:r>
      <w:r w:rsidRPr="009D13D8">
        <w:rPr>
          <w:lang w:val="ru-RU"/>
        </w:rPr>
        <w:t xml:space="preserve"> пленарно</w:t>
      </w:r>
      <w:r>
        <w:rPr>
          <w:lang w:val="ru-RU"/>
        </w:rPr>
        <w:t>м</w:t>
      </w:r>
      <w:r w:rsidRPr="009D13D8">
        <w:rPr>
          <w:lang w:val="ru-RU"/>
        </w:rPr>
        <w:t xml:space="preserve"> </w:t>
      </w:r>
      <w:r>
        <w:rPr>
          <w:lang w:val="ru-RU"/>
        </w:rPr>
        <w:t>заседании</w:t>
      </w:r>
      <w:r w:rsidRPr="009D13D8">
        <w:rPr>
          <w:lang w:val="ru-RU"/>
        </w:rPr>
        <w:t xml:space="preserve"> Конференция Сторон, </w:t>
      </w:r>
      <w:r>
        <w:rPr>
          <w:lang w:val="ru-RU"/>
        </w:rPr>
        <w:t>выступающая</w:t>
      </w:r>
      <w:r w:rsidRPr="009D13D8">
        <w:rPr>
          <w:lang w:val="ru-RU"/>
        </w:rPr>
        <w:t xml:space="preserve"> в качестве совещания Сторон Картахенского протокола, приняла проект решения в качестве решения CP-10/6.</w:t>
      </w:r>
    </w:p>
    <w:p w14:paraId="09097576" w14:textId="77777777" w:rsidR="00912CA8" w:rsidRPr="0008134E" w:rsidRDefault="00912CA8" w:rsidP="00912CA8">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lang w:val="ru-RU"/>
        </w:rPr>
      </w:pPr>
      <w:bookmarkStart w:id="152" w:name="_Toc152746224"/>
      <w:bookmarkStart w:id="153" w:name="_Toc152746684"/>
      <w:r w:rsidRPr="0008134E">
        <w:rPr>
          <w:rFonts w:asciiTheme="majorBidi" w:hAnsiTheme="majorBidi" w:cstheme="majorBidi"/>
          <w:b/>
          <w:bCs/>
          <w:snapToGrid w:val="0"/>
          <w:kern w:val="22"/>
          <w:lang w:val="ru-RU"/>
        </w:rPr>
        <w:t>Пункт 11.</w:t>
      </w:r>
      <w:r w:rsidRPr="0008134E">
        <w:rPr>
          <w:rFonts w:asciiTheme="majorBidi" w:hAnsiTheme="majorBidi" w:cstheme="majorBidi"/>
          <w:b/>
          <w:bCs/>
          <w:snapToGrid w:val="0"/>
          <w:kern w:val="22"/>
          <w:lang w:val="ru-RU"/>
        </w:rPr>
        <w:tab/>
        <w:t xml:space="preserve">Функционирование и деятельность </w:t>
      </w:r>
      <w:r>
        <w:rPr>
          <w:rFonts w:asciiTheme="majorBidi" w:hAnsiTheme="majorBidi" w:cstheme="majorBidi"/>
          <w:b/>
          <w:bCs/>
          <w:snapToGrid w:val="0"/>
          <w:kern w:val="22"/>
          <w:lang w:val="ru-RU"/>
        </w:rPr>
        <w:t>М</w:t>
      </w:r>
      <w:r w:rsidRPr="0008134E">
        <w:rPr>
          <w:rFonts w:asciiTheme="majorBidi" w:hAnsiTheme="majorBidi" w:cstheme="majorBidi"/>
          <w:b/>
          <w:bCs/>
          <w:snapToGrid w:val="0"/>
          <w:kern w:val="22"/>
          <w:lang w:val="ru-RU"/>
        </w:rPr>
        <w:t>еханизма посредничества по биобезопасности (статья 20)</w:t>
      </w:r>
      <w:bookmarkEnd w:id="152"/>
      <w:bookmarkEnd w:id="153"/>
    </w:p>
    <w:p w14:paraId="09097577" w14:textId="77777777" w:rsidR="00912CA8" w:rsidRPr="00423487" w:rsidRDefault="00912CA8" w:rsidP="00921B83">
      <w:pPr>
        <w:numPr>
          <w:ilvl w:val="0"/>
          <w:numId w:val="4"/>
        </w:numPr>
        <w:tabs>
          <w:tab w:val="clear" w:pos="720"/>
        </w:tabs>
        <w:spacing w:after="120"/>
        <w:rPr>
          <w:szCs w:val="22"/>
          <w:lang w:val="ru-RU"/>
        </w:rPr>
      </w:pPr>
      <w:r w:rsidRPr="00423487">
        <w:rPr>
          <w:color w:val="000000"/>
          <w:kern w:val="22"/>
          <w:lang w:val="ru-RU"/>
        </w:rPr>
        <w:t>Рабочая группа II рассмотрела пункт 11</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 xml:space="preserve">Ей </w:t>
      </w:r>
      <w:r w:rsidRPr="00423487">
        <w:rPr>
          <w:color w:val="000000"/>
          <w:kern w:val="22"/>
          <w:lang w:val="ru-RU"/>
        </w:rPr>
        <w:t xml:space="preserve">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 xml:space="preserve">, </w:t>
      </w:r>
      <w:r w:rsidRPr="00423487">
        <w:rPr>
          <w:szCs w:val="22"/>
          <w:lang w:val="ru-RU"/>
        </w:rPr>
        <w:t>а также записки Исполнительного секретаря о функционировании и деятельности Механизма посредничества по биобезопасности</w:t>
      </w:r>
      <w:r w:rsidRPr="00423487">
        <w:rPr>
          <w:lang w:val="ru-RU"/>
        </w:rPr>
        <w:t xml:space="preserve"> </w:t>
      </w:r>
      <w:r w:rsidRPr="00423487">
        <w:rPr>
          <w:szCs w:val="22"/>
          <w:lang w:val="ru-RU"/>
        </w:rPr>
        <w:t>(</w:t>
      </w:r>
      <w:r w:rsidRPr="00423487">
        <w:rPr>
          <w:color w:val="000000"/>
          <w:kern w:val="22"/>
          <w:lang w:val="ru-RU"/>
        </w:rPr>
        <w:t>CBD/CP/MOP/10/7), о ключевых характеристиках и усовершенствованиях новой платформы Механизма посредничества по биобезопасности (CBD/CP/MOP/10/INF/7) и</w:t>
      </w:r>
      <w:r>
        <w:rPr>
          <w:color w:val="000000"/>
          <w:kern w:val="22"/>
          <w:lang w:val="ru-RU"/>
        </w:rPr>
        <w:t xml:space="preserve"> доклад</w:t>
      </w:r>
      <w:r w:rsidRPr="00423487">
        <w:rPr>
          <w:color w:val="000000"/>
          <w:kern w:val="22"/>
          <w:lang w:val="ru-RU"/>
        </w:rPr>
        <w:t xml:space="preserve"> об обзоре оценки потребностей в отношении Механизма посредничества по биобезопасности</w:t>
      </w:r>
      <w:r w:rsidRPr="00423487">
        <w:rPr>
          <w:lang w:val="ru-RU"/>
        </w:rPr>
        <w:t xml:space="preserve"> </w:t>
      </w:r>
      <w:r w:rsidRPr="00423487">
        <w:rPr>
          <w:color w:val="000000"/>
          <w:kern w:val="22"/>
          <w:lang w:val="ru-RU"/>
        </w:rPr>
        <w:t>(CBD/CP/MOP/10/INF/8).</w:t>
      </w:r>
    </w:p>
    <w:p w14:paraId="09097578"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С заявлениями выступили представители </w:t>
      </w:r>
      <w:r w:rsidR="006C6D24" w:rsidRPr="006C6D24">
        <w:rPr>
          <w:lang w:val="ru-RU"/>
        </w:rPr>
        <w:t>следующих Сторон:</w:t>
      </w:r>
      <w:r w:rsidR="006C6D24">
        <w:rPr>
          <w:lang w:val="ru-RU"/>
        </w:rPr>
        <w:t xml:space="preserve"> </w:t>
      </w:r>
      <w:r w:rsidRPr="00423487">
        <w:rPr>
          <w:szCs w:val="22"/>
          <w:lang w:val="ru-RU"/>
        </w:rPr>
        <w:t>Беларуси, Бразилии, Буркина-Фасо, Ганы, Гватемалы, Демократической Республики Ко</w:t>
      </w:r>
      <w:r w:rsidR="006C6D24">
        <w:rPr>
          <w:szCs w:val="22"/>
          <w:lang w:val="ru-RU"/>
        </w:rPr>
        <w:t>нго</w:t>
      </w:r>
      <w:r w:rsidRPr="00423487">
        <w:rPr>
          <w:szCs w:val="22"/>
          <w:lang w:val="ru-RU"/>
        </w:rPr>
        <w:t xml:space="preserve">, Доминиканской Республики,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Индии, Кении, Малави, Малайзии, Мексики, Республики Коре</w:t>
      </w:r>
      <w:r>
        <w:rPr>
          <w:szCs w:val="22"/>
          <w:lang w:val="ru-RU"/>
        </w:rPr>
        <w:t>я</w:t>
      </w:r>
      <w:r w:rsidRPr="00423487">
        <w:rPr>
          <w:szCs w:val="22"/>
          <w:lang w:val="ru-RU"/>
        </w:rPr>
        <w:t>, Свазиленда, Уганды и Южной Африки (от имени африканских государств).</w:t>
      </w:r>
    </w:p>
    <w:p w14:paraId="09097579" w14:textId="77777777" w:rsidR="00912CA8" w:rsidRPr="00423487" w:rsidRDefault="00912CA8" w:rsidP="00921B83">
      <w:pPr>
        <w:numPr>
          <w:ilvl w:val="0"/>
          <w:numId w:val="4"/>
        </w:numPr>
        <w:tabs>
          <w:tab w:val="clear" w:pos="720"/>
        </w:tabs>
        <w:spacing w:after="120"/>
        <w:rPr>
          <w:szCs w:val="22"/>
          <w:lang w:val="ru-RU"/>
        </w:rPr>
      </w:pPr>
      <w:r w:rsidRPr="00423487">
        <w:rPr>
          <w:lang w:val="ru-RU"/>
        </w:rPr>
        <w:lastRenderedPageBreak/>
        <w:t>С заявлением также выступил представитель Организации экономического сотрудничества и развития.</w:t>
      </w:r>
    </w:p>
    <w:p w14:paraId="0909757A"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 для его рассмотрения Рабочей группой.</w:t>
      </w:r>
    </w:p>
    <w:p w14:paraId="0909757B"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lang w:val="ru-RU"/>
        </w:rPr>
        <w:t xml:space="preserve"> Рабочая группа </w:t>
      </w:r>
      <w:r w:rsidRPr="00423487">
        <w:rPr>
          <w:color w:val="000000"/>
          <w:lang w:val="ru-RU"/>
        </w:rPr>
        <w:t>II</w:t>
      </w:r>
      <w:r w:rsidRPr="00423487">
        <w:rPr>
          <w:lang w:val="ru-RU"/>
        </w:rPr>
        <w:t xml:space="preserve"> рассмотрела представленный </w:t>
      </w:r>
      <w:r>
        <w:rPr>
          <w:lang w:val="ru-RU"/>
        </w:rPr>
        <w:t xml:space="preserve">ее </w:t>
      </w:r>
      <w:r w:rsidRPr="00423487">
        <w:rPr>
          <w:lang w:val="ru-RU"/>
        </w:rPr>
        <w:t xml:space="preserve">Председателем пересмотренный проект решения и утвердила его с внесенными </w:t>
      </w:r>
      <w:r w:rsidR="00E766E3">
        <w:rPr>
          <w:lang w:val="ru-RU"/>
        </w:rPr>
        <w:t xml:space="preserve">в него </w:t>
      </w:r>
      <w:r w:rsidRPr="00423487">
        <w:rPr>
          <w:lang w:val="ru-RU"/>
        </w:rPr>
        <w:t>устн</w:t>
      </w:r>
      <w:r w:rsidR="00E766E3">
        <w:rPr>
          <w:lang w:val="ru-RU"/>
        </w:rPr>
        <w:t>ыми</w:t>
      </w:r>
      <w:r w:rsidRPr="00423487">
        <w:rPr>
          <w:lang w:val="ru-RU"/>
        </w:rPr>
        <w:t xml:space="preserve"> поправками для передачи пленарному заседанию в </w:t>
      </w:r>
      <w:r>
        <w:rPr>
          <w:lang w:val="ru-RU"/>
        </w:rPr>
        <w:t>качестве проекта решения CBD/CP/</w:t>
      </w:r>
      <w:r w:rsidRPr="00423487">
        <w:rPr>
          <w:lang w:val="ru-RU"/>
        </w:rPr>
        <w:t>MOP/10/L</w:t>
      </w:r>
      <w:r w:rsidRPr="00423487">
        <w:rPr>
          <w:rFonts w:eastAsia="Batang"/>
          <w:lang w:val="ru-RU"/>
        </w:rPr>
        <w:t>.7.</w:t>
      </w:r>
    </w:p>
    <w:p w14:paraId="0909757C"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color w:val="000000"/>
          <w:lang w:val="ru-RU"/>
        </w:rPr>
        <w:t>На</w:t>
      </w:r>
      <w:r w:rsidRPr="0008134E">
        <w:rPr>
          <w:lang w:val="ru-RU"/>
        </w:rPr>
        <w:t xml:space="preserve"> </w:t>
      </w:r>
      <w:r>
        <w:rPr>
          <w:lang w:val="ru-RU"/>
        </w:rPr>
        <w:t>своем 2-м 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 в качестве решения CP-10/</w:t>
      </w:r>
      <w:r>
        <w:rPr>
          <w:lang w:val="ru-RU"/>
        </w:rPr>
        <w:t>5</w:t>
      </w:r>
      <w:r w:rsidRPr="0008134E">
        <w:rPr>
          <w:lang w:val="ru-RU"/>
        </w:rPr>
        <w:t>.</w:t>
      </w:r>
    </w:p>
    <w:p w14:paraId="0909757D" w14:textId="77777777" w:rsidR="00912CA8" w:rsidRPr="0008134E" w:rsidRDefault="00912CA8" w:rsidP="00912CA8">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lang w:val="ru-RU"/>
        </w:rPr>
      </w:pPr>
      <w:bookmarkStart w:id="154" w:name="_Toc152746225"/>
      <w:bookmarkStart w:id="155" w:name="_Toc152746685"/>
      <w:r w:rsidRPr="0008134E">
        <w:rPr>
          <w:rFonts w:asciiTheme="majorBidi" w:hAnsiTheme="majorBidi" w:cstheme="majorBidi"/>
          <w:b/>
          <w:bCs/>
          <w:snapToGrid w:val="0"/>
          <w:kern w:val="22"/>
          <w:lang w:val="ru-RU"/>
        </w:rPr>
        <w:t>Пункт 12.</w:t>
      </w:r>
      <w:r w:rsidRPr="0008134E">
        <w:rPr>
          <w:rFonts w:asciiTheme="majorBidi" w:hAnsiTheme="majorBidi" w:cstheme="majorBidi"/>
          <w:b/>
          <w:bCs/>
          <w:snapToGrid w:val="0"/>
          <w:kern w:val="22"/>
          <w:lang w:val="ru-RU"/>
        </w:rPr>
        <w:tab/>
        <w:t>Сотрудничество с другими организациями, конвенциями и инициативами</w:t>
      </w:r>
      <w:bookmarkEnd w:id="154"/>
      <w:bookmarkEnd w:id="155"/>
    </w:p>
    <w:p w14:paraId="0909757E" w14:textId="77777777" w:rsidR="00912CA8" w:rsidRPr="00423487" w:rsidRDefault="00912CA8" w:rsidP="00921B83">
      <w:pPr>
        <w:numPr>
          <w:ilvl w:val="0"/>
          <w:numId w:val="4"/>
        </w:numPr>
        <w:tabs>
          <w:tab w:val="clear" w:pos="720"/>
        </w:tabs>
        <w:spacing w:after="120"/>
        <w:rPr>
          <w:bCs/>
          <w:kern w:val="22"/>
          <w:szCs w:val="22"/>
          <w:lang w:val="ru-RU"/>
        </w:rPr>
      </w:pPr>
      <w:r w:rsidRPr="00423487">
        <w:rPr>
          <w:color w:val="000000"/>
          <w:kern w:val="22"/>
          <w:lang w:val="ru-RU"/>
        </w:rPr>
        <w:t>Рабочая группа II рассмотрела пункт 12</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2-м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 представлен доклад о сотрудничестве с другими конвенциями</w:t>
      </w:r>
      <w:r>
        <w:rPr>
          <w:color w:val="000000"/>
          <w:kern w:val="22"/>
          <w:lang w:val="ru-RU"/>
        </w:rPr>
        <w:t>, международными</w:t>
      </w:r>
      <w:r w:rsidRPr="00423487">
        <w:rPr>
          <w:color w:val="000000"/>
          <w:kern w:val="22"/>
          <w:lang w:val="ru-RU"/>
        </w:rPr>
        <w:t xml:space="preserve"> организациями и инициативами (</w:t>
      </w:r>
      <w:r w:rsidR="00E766E3" w:rsidRPr="00F517A5">
        <w:t>CBD/CP/MOP/10/8</w:t>
      </w:r>
      <w:r>
        <w:rPr>
          <w:color w:val="000000"/>
          <w:kern w:val="22"/>
          <w:lang w:val="ru-RU"/>
        </w:rPr>
        <w:t>)</w:t>
      </w:r>
      <w:r w:rsidRPr="00423487">
        <w:rPr>
          <w:color w:val="000000"/>
          <w:kern w:val="22"/>
          <w:lang w:val="ru-RU"/>
        </w:rPr>
        <w:t>.</w:t>
      </w:r>
    </w:p>
    <w:p w14:paraId="0909757F"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Рабочая группа </w:t>
      </w:r>
      <w:r w:rsidRPr="00423487">
        <w:rPr>
          <w:color w:val="000000"/>
          <w:lang w:val="ru-RU"/>
        </w:rPr>
        <w:t>II</w:t>
      </w:r>
      <w:r w:rsidRPr="00423487">
        <w:rPr>
          <w:lang w:val="ru-RU"/>
        </w:rPr>
        <w:t xml:space="preserve"> приняла к сведению представленную информацию.</w:t>
      </w:r>
    </w:p>
    <w:p w14:paraId="09097580" w14:textId="77777777" w:rsidR="00912CA8" w:rsidRPr="0008134E" w:rsidRDefault="00912CA8" w:rsidP="00912CA8">
      <w:pPr>
        <w:kinsoku w:val="0"/>
        <w:overflowPunct w:val="0"/>
        <w:autoSpaceDE w:val="0"/>
        <w:autoSpaceDN w:val="0"/>
        <w:spacing w:before="240" w:after="120"/>
        <w:ind w:left="1712" w:right="4" w:hanging="1145"/>
        <w:jc w:val="left"/>
        <w:outlineLvl w:val="0"/>
        <w:rPr>
          <w:rFonts w:asciiTheme="majorBidi" w:hAnsiTheme="majorBidi" w:cstheme="majorBidi"/>
          <w:b/>
          <w:bCs/>
          <w:caps/>
          <w:snapToGrid w:val="0"/>
          <w:kern w:val="22"/>
          <w:lang w:val="ru-RU"/>
        </w:rPr>
      </w:pPr>
      <w:bookmarkStart w:id="156" w:name="_Toc152746226"/>
      <w:bookmarkStart w:id="157" w:name="_Toc152746686"/>
      <w:r w:rsidRPr="0008134E">
        <w:rPr>
          <w:rFonts w:asciiTheme="majorBidi" w:hAnsiTheme="majorBidi" w:cstheme="majorBidi"/>
          <w:b/>
          <w:bCs/>
          <w:snapToGrid w:val="0"/>
          <w:kern w:val="22"/>
          <w:lang w:val="ru-RU"/>
        </w:rPr>
        <w:t>Пункт 13.</w:t>
      </w:r>
      <w:r w:rsidRPr="0008134E">
        <w:rPr>
          <w:rFonts w:asciiTheme="majorBidi" w:hAnsiTheme="majorBidi" w:cstheme="majorBidi"/>
          <w:b/>
          <w:bCs/>
          <w:snapToGrid w:val="0"/>
          <w:kern w:val="22"/>
          <w:lang w:val="ru-RU"/>
        </w:rPr>
        <w:tab/>
        <w:t xml:space="preserve">Обзор эффективности структур и процессов в рамках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онвенции и протоколов к ней</w:t>
      </w:r>
      <w:bookmarkEnd w:id="156"/>
      <w:bookmarkEnd w:id="157"/>
    </w:p>
    <w:p w14:paraId="09097581" w14:textId="77777777" w:rsidR="00912CA8" w:rsidRPr="00423487" w:rsidRDefault="00912CA8" w:rsidP="00921B83">
      <w:pPr>
        <w:numPr>
          <w:ilvl w:val="0"/>
          <w:numId w:val="4"/>
        </w:numPr>
        <w:tabs>
          <w:tab w:val="clear" w:pos="720"/>
        </w:tabs>
        <w:spacing w:after="120"/>
        <w:rPr>
          <w:bCs/>
          <w:kern w:val="22"/>
          <w:szCs w:val="22"/>
          <w:lang w:val="ru-RU"/>
        </w:rPr>
      </w:pPr>
      <w:bookmarkStart w:id="158" w:name="_Hlk122182305"/>
      <w:r w:rsidRPr="00423487">
        <w:rPr>
          <w:color w:val="000000"/>
          <w:kern w:val="22"/>
          <w:lang w:val="ru-RU"/>
        </w:rPr>
        <w:t xml:space="preserve">Рабочая группа II рассмотрела пункт </w:t>
      </w:r>
      <w:r w:rsidRPr="00CD76C5">
        <w:rPr>
          <w:color w:val="000000"/>
          <w:kern w:val="22"/>
          <w:lang w:val="ru-RU"/>
        </w:rPr>
        <w:t>13</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2-м</w:t>
      </w:r>
      <w:r w:rsidRPr="00423487">
        <w:rPr>
          <w:color w:val="000000"/>
          <w:kern w:val="22"/>
          <w:lang w:val="ru-RU"/>
        </w:rPr>
        <w:t xml:space="preserve"> </w:t>
      </w:r>
      <w:r>
        <w:rPr>
          <w:color w:val="000000"/>
          <w:kern w:val="22"/>
          <w:lang w:val="ru-RU"/>
        </w:rPr>
        <w:t>заседании</w:t>
      </w:r>
      <w:r w:rsidRPr="00423487">
        <w:rPr>
          <w:color w:val="000000"/>
          <w:kern w:val="22"/>
          <w:lang w:val="ru-RU"/>
        </w:rPr>
        <w:t xml:space="preserve"> одновременно с пунктом 17 повестки дня </w:t>
      </w:r>
      <w:r>
        <w:rPr>
          <w:color w:val="000000"/>
          <w:kern w:val="22"/>
          <w:lang w:val="ru-RU"/>
        </w:rPr>
        <w:t xml:space="preserve">15-го совещания </w:t>
      </w:r>
      <w:r w:rsidRPr="00423487">
        <w:rPr>
          <w:color w:val="000000"/>
          <w:kern w:val="22"/>
          <w:lang w:val="ru-RU"/>
        </w:rPr>
        <w:t xml:space="preserve">Конференции Сторон Конвенции и пунктом 12 повестки дня </w:t>
      </w:r>
      <w:r>
        <w:rPr>
          <w:color w:val="000000"/>
          <w:kern w:val="22"/>
          <w:lang w:val="ru-RU"/>
        </w:rPr>
        <w:t xml:space="preserve">четвертого совещания </w:t>
      </w:r>
      <w:r w:rsidRPr="00423487">
        <w:rPr>
          <w:color w:val="000000"/>
          <w:kern w:val="22"/>
          <w:lang w:val="ru-RU"/>
        </w:rPr>
        <w:t xml:space="preserve">Конференции Сторон, выступающей в качестве </w:t>
      </w:r>
      <w:r>
        <w:rPr>
          <w:color w:val="000000"/>
          <w:kern w:val="22"/>
          <w:lang w:val="ru-RU"/>
        </w:rPr>
        <w:t>с</w:t>
      </w:r>
      <w:r w:rsidRPr="00423487">
        <w:rPr>
          <w:color w:val="000000"/>
          <w:kern w:val="22"/>
          <w:lang w:val="ru-RU"/>
        </w:rPr>
        <w:t xml:space="preserve">овещания Сторон Нагойского протокола. </w:t>
      </w:r>
      <w:r>
        <w:rPr>
          <w:color w:val="000000"/>
          <w:kern w:val="22"/>
          <w:lang w:val="ru-RU"/>
        </w:rPr>
        <w:t>Ей был</w:t>
      </w:r>
      <w:r w:rsidRPr="00423487">
        <w:rPr>
          <w:color w:val="000000"/>
          <w:kern w:val="22"/>
          <w:lang w:val="ru-RU"/>
        </w:rPr>
        <w:t xml:space="preserve"> представлен проект решения на основе рекомендации 3/13 Вспомогательного органа по осуществлению</w:t>
      </w:r>
      <w:r>
        <w:rPr>
          <w:color w:val="000000"/>
          <w:kern w:val="22"/>
          <w:lang w:val="ru-RU"/>
        </w:rPr>
        <w:t>, содержащийся в</w:t>
      </w:r>
      <w:r w:rsidRPr="00423487">
        <w:rPr>
          <w:color w:val="000000"/>
          <w:kern w:val="22"/>
          <w:lang w:val="ru-RU"/>
        </w:rPr>
        <w:t xml:space="preserve"> соответствующих </w:t>
      </w:r>
      <w:r>
        <w:rPr>
          <w:color w:val="000000"/>
          <w:kern w:val="22"/>
          <w:lang w:val="ru-RU"/>
        </w:rPr>
        <w:t>компиляциях</w:t>
      </w:r>
      <w:r w:rsidRPr="00423487">
        <w:rPr>
          <w:color w:val="000000"/>
          <w:kern w:val="22"/>
          <w:lang w:val="ru-RU"/>
        </w:rPr>
        <w:t xml:space="preserve"> проектов решений трех органов (</w:t>
      </w:r>
      <w:r w:rsidRPr="000B0A8F">
        <w:t>CBD</w:t>
      </w:r>
      <w:r w:rsidRPr="00C8322D">
        <w:rPr>
          <w:lang w:val="ru-RU"/>
        </w:rPr>
        <w:t>/</w:t>
      </w:r>
      <w:r w:rsidRPr="000B0A8F">
        <w:t>CP</w:t>
      </w:r>
      <w:r w:rsidRPr="00C8322D">
        <w:rPr>
          <w:lang w:val="ru-RU"/>
        </w:rPr>
        <w:t>/</w:t>
      </w:r>
      <w:r w:rsidRPr="000B0A8F">
        <w:t>MOP</w:t>
      </w:r>
      <w:r w:rsidRPr="00C8322D">
        <w:rPr>
          <w:lang w:val="ru-RU"/>
        </w:rPr>
        <w:t>/10/1/</w:t>
      </w:r>
      <w:r w:rsidRPr="000B0A8F">
        <w:t>Add</w:t>
      </w:r>
      <w:r w:rsidRPr="00C8322D">
        <w:rPr>
          <w:lang w:val="ru-RU"/>
        </w:rPr>
        <w:t xml:space="preserve">.5, </w:t>
      </w:r>
      <w:r w:rsidRPr="000B0A8F">
        <w:t>CBD</w:t>
      </w:r>
      <w:r w:rsidRPr="00C8322D">
        <w:rPr>
          <w:lang w:val="ru-RU"/>
        </w:rPr>
        <w:t>/</w:t>
      </w:r>
      <w:r w:rsidRPr="000B0A8F">
        <w:t>COP</w:t>
      </w:r>
      <w:r w:rsidRPr="00C8322D">
        <w:rPr>
          <w:lang w:val="ru-RU"/>
        </w:rPr>
        <w:t xml:space="preserve">/15/2 </w:t>
      </w:r>
      <w:r>
        <w:rPr>
          <w:lang w:val="ru-RU"/>
        </w:rPr>
        <w:t>и</w:t>
      </w:r>
      <w:r w:rsidRPr="00C8322D">
        <w:rPr>
          <w:lang w:val="ru-RU"/>
        </w:rPr>
        <w:t xml:space="preserve"> </w:t>
      </w:r>
      <w:r w:rsidRPr="000B0A8F">
        <w:t>CBD</w:t>
      </w:r>
      <w:r w:rsidRPr="00C8322D">
        <w:rPr>
          <w:lang w:val="ru-RU"/>
        </w:rPr>
        <w:t>/</w:t>
      </w:r>
      <w:r w:rsidRPr="000B0A8F">
        <w:t>NP</w:t>
      </w:r>
      <w:r w:rsidRPr="00C8322D">
        <w:rPr>
          <w:lang w:val="ru-RU"/>
        </w:rPr>
        <w:t>/</w:t>
      </w:r>
      <w:r w:rsidRPr="000B0A8F">
        <w:t>MOP</w:t>
      </w:r>
      <w:r w:rsidRPr="00C8322D">
        <w:rPr>
          <w:lang w:val="ru-RU"/>
        </w:rPr>
        <w:t>/4/1/</w:t>
      </w:r>
      <w:r w:rsidRPr="000B0A8F">
        <w:t>Add</w:t>
      </w:r>
      <w:r w:rsidRPr="00C8322D">
        <w:rPr>
          <w:lang w:val="ru-RU"/>
        </w:rPr>
        <w:t>.5</w:t>
      </w:r>
      <w:r>
        <w:rPr>
          <w:lang w:val="ru-RU"/>
        </w:rPr>
        <w:t xml:space="preserve"> соответственно</w:t>
      </w:r>
      <w:r w:rsidRPr="00423487">
        <w:rPr>
          <w:color w:val="000000"/>
          <w:kern w:val="22"/>
          <w:lang w:val="ru-RU"/>
        </w:rPr>
        <w:t>).</w:t>
      </w:r>
    </w:p>
    <w:p w14:paraId="09097582" w14:textId="77777777" w:rsidR="00912CA8" w:rsidRPr="00423487" w:rsidRDefault="00912CA8" w:rsidP="00921B83">
      <w:pPr>
        <w:numPr>
          <w:ilvl w:val="0"/>
          <w:numId w:val="4"/>
        </w:numPr>
        <w:tabs>
          <w:tab w:val="clear" w:pos="720"/>
        </w:tabs>
        <w:spacing w:after="120"/>
        <w:rPr>
          <w:szCs w:val="22"/>
          <w:lang w:val="ru-RU"/>
        </w:rPr>
      </w:pPr>
      <w:r w:rsidRPr="00423487">
        <w:rPr>
          <w:lang w:val="ru-RU"/>
        </w:rPr>
        <w:t xml:space="preserve">На своем </w:t>
      </w:r>
      <w:r>
        <w:rPr>
          <w:lang w:val="ru-RU"/>
        </w:rPr>
        <w:t>6-м</w:t>
      </w:r>
      <w:r w:rsidRPr="00423487">
        <w:rPr>
          <w:lang w:val="ru-RU"/>
        </w:rPr>
        <w:t xml:space="preserve"> </w:t>
      </w:r>
      <w:r>
        <w:rPr>
          <w:color w:val="000000"/>
          <w:kern w:val="22"/>
          <w:lang w:val="ru-RU"/>
        </w:rPr>
        <w:t>заседании</w:t>
      </w:r>
      <w:r w:rsidRPr="00423487">
        <w:rPr>
          <w:color w:val="000000"/>
          <w:kern w:val="22"/>
          <w:lang w:val="ru-RU"/>
        </w:rPr>
        <w:t xml:space="preserve"> </w:t>
      </w:r>
      <w:r w:rsidRPr="00423487">
        <w:rPr>
          <w:lang w:val="ru-RU"/>
        </w:rPr>
        <w:t xml:space="preserve">Рабочая группа </w:t>
      </w:r>
      <w:r w:rsidRPr="00423487">
        <w:rPr>
          <w:color w:val="000000"/>
          <w:kern w:val="22"/>
          <w:lang w:val="ru-RU"/>
        </w:rPr>
        <w:t>II</w:t>
      </w:r>
      <w:r w:rsidRPr="00423487">
        <w:rPr>
          <w:lang w:val="ru-RU"/>
        </w:rPr>
        <w:t xml:space="preserve"> рассмотрела представленный </w:t>
      </w:r>
      <w:r>
        <w:rPr>
          <w:lang w:val="ru-RU"/>
        </w:rPr>
        <w:t xml:space="preserve">ее </w:t>
      </w:r>
      <w:r w:rsidRPr="00423487">
        <w:rPr>
          <w:lang w:val="ru-RU"/>
        </w:rPr>
        <w:t>Председателем пересмотренный проект решения в рамках пункта 17 повестки дня 15-го совещания Конференции Сторон</w:t>
      </w:r>
      <w:r>
        <w:rPr>
          <w:lang w:val="ru-RU"/>
        </w:rPr>
        <w:t xml:space="preserve"> Конвенции и</w:t>
      </w:r>
      <w:r w:rsidRPr="00423487">
        <w:rPr>
          <w:lang w:val="ru-RU"/>
        </w:rPr>
        <w:t xml:space="preserve"> после принятия</w:t>
      </w:r>
      <w:r>
        <w:rPr>
          <w:lang w:val="ru-RU"/>
        </w:rPr>
        <w:t xml:space="preserve"> проекта решения по этому пункту повестки дня также</w:t>
      </w:r>
      <w:r w:rsidRPr="00423487">
        <w:rPr>
          <w:lang w:val="ru-RU"/>
        </w:rPr>
        <w:t xml:space="preserve"> утвердила его с соответствующими поправками для передачи пленарному заседанию в качестве проекта решения </w:t>
      </w:r>
      <w:r>
        <w:t>CBD</w:t>
      </w:r>
      <w:r w:rsidRPr="00EB16C2">
        <w:rPr>
          <w:lang w:val="ru-RU"/>
        </w:rPr>
        <w:t>/</w:t>
      </w:r>
      <w:r>
        <w:t>CP</w:t>
      </w:r>
      <w:r w:rsidRPr="00EB16C2">
        <w:rPr>
          <w:lang w:val="ru-RU"/>
        </w:rPr>
        <w:t>/</w:t>
      </w:r>
      <w:r>
        <w:t>MOP</w:t>
      </w:r>
      <w:r w:rsidRPr="00EB16C2">
        <w:rPr>
          <w:lang w:val="ru-RU"/>
        </w:rPr>
        <w:t>/10/</w:t>
      </w:r>
      <w:r>
        <w:t>L</w:t>
      </w:r>
      <w:r w:rsidRPr="00EB16C2">
        <w:rPr>
          <w:lang w:val="ru-RU"/>
        </w:rPr>
        <w:t>.11</w:t>
      </w:r>
      <w:r w:rsidRPr="00423487">
        <w:rPr>
          <w:lang w:val="ru-RU"/>
        </w:rPr>
        <w:t>.</w:t>
      </w:r>
    </w:p>
    <w:p w14:paraId="09097583"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color w:val="000000"/>
          <w:lang w:val="ru-RU"/>
        </w:rPr>
        <w:t>На</w:t>
      </w:r>
      <w:r w:rsidRPr="0008134E">
        <w:rPr>
          <w:lang w:val="ru-RU"/>
        </w:rPr>
        <w:t xml:space="preserve"> </w:t>
      </w:r>
      <w:r>
        <w:rPr>
          <w:lang w:val="ru-RU"/>
        </w:rPr>
        <w:t>своем 2-м 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 xml:space="preserve">приняла </w:t>
      </w:r>
      <w:r w:rsidRPr="0008134E">
        <w:rPr>
          <w:lang w:val="ru-RU"/>
        </w:rPr>
        <w:t>проект решения в качестве решения CP-10/</w:t>
      </w:r>
      <w:r>
        <w:rPr>
          <w:lang w:val="ru-RU"/>
        </w:rPr>
        <w:t>8</w:t>
      </w:r>
      <w:r w:rsidRPr="0008134E">
        <w:rPr>
          <w:lang w:val="ru-RU"/>
        </w:rPr>
        <w:t>.</w:t>
      </w:r>
    </w:p>
    <w:p w14:paraId="09097584" w14:textId="77777777" w:rsidR="00912CA8" w:rsidRPr="0008134E" w:rsidRDefault="00912CA8" w:rsidP="00912CA8">
      <w:pPr>
        <w:pStyle w:val="Heading1"/>
        <w:rPr>
          <w:lang w:val="ru-RU"/>
        </w:rPr>
      </w:pPr>
      <w:bookmarkStart w:id="159" w:name="_Toc152746227"/>
      <w:bookmarkStart w:id="160" w:name="_Toc152746687"/>
      <w:bookmarkEnd w:id="158"/>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14.</w:t>
      </w:r>
      <w:r w:rsidRPr="0008134E">
        <w:rPr>
          <w:caps w:val="0"/>
          <w:lang w:val="ru-RU"/>
        </w:rPr>
        <w:tab/>
        <w:t>Оценка рисков и регулирование рисков (статьи 15 и 16)</w:t>
      </w:r>
      <w:bookmarkEnd w:id="159"/>
      <w:bookmarkEnd w:id="160"/>
    </w:p>
    <w:p w14:paraId="09097585" w14:textId="77777777" w:rsidR="00912CA8" w:rsidRPr="00423487" w:rsidRDefault="00912CA8" w:rsidP="00921B83">
      <w:pPr>
        <w:numPr>
          <w:ilvl w:val="0"/>
          <w:numId w:val="4"/>
        </w:numPr>
        <w:tabs>
          <w:tab w:val="clear" w:pos="720"/>
        </w:tabs>
        <w:spacing w:after="120"/>
        <w:rPr>
          <w:bCs/>
          <w:kern w:val="22"/>
          <w:szCs w:val="22"/>
          <w:lang w:val="ru-RU"/>
        </w:rPr>
      </w:pPr>
      <w:bookmarkStart w:id="161" w:name="_Hlk121578553"/>
      <w:r w:rsidRPr="00423487">
        <w:rPr>
          <w:color w:val="000000"/>
          <w:kern w:val="22"/>
          <w:lang w:val="ru-RU"/>
        </w:rPr>
        <w:t>Рабочая группа II рассмотрел</w:t>
      </w:r>
      <w:r>
        <w:rPr>
          <w:color w:val="000000"/>
          <w:kern w:val="22"/>
          <w:lang w:val="ru-RU"/>
        </w:rPr>
        <w:t>а</w:t>
      </w:r>
      <w:r w:rsidRPr="00423487">
        <w:rPr>
          <w:color w:val="000000"/>
          <w:kern w:val="22"/>
          <w:lang w:val="ru-RU"/>
        </w:rPr>
        <w:t xml:space="preserve"> пункт 14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 представлен проект решения на </w:t>
      </w:r>
      <w:r>
        <w:rPr>
          <w:color w:val="000000"/>
          <w:kern w:val="22"/>
          <w:lang w:val="ru-RU"/>
        </w:rPr>
        <w:t xml:space="preserve">основе </w:t>
      </w:r>
      <w:r w:rsidRPr="00423487">
        <w:rPr>
          <w:color w:val="000000"/>
          <w:kern w:val="22"/>
          <w:lang w:val="ru-RU"/>
        </w:rPr>
        <w:t xml:space="preserve">рекомендации </w:t>
      </w:r>
      <w:r w:rsidRPr="00423487">
        <w:rPr>
          <w:lang w:val="ru-RU"/>
        </w:rPr>
        <w:t>24/5 Вспомогательного органа по научным, техническим и технологическим консультациям</w:t>
      </w:r>
      <w:r>
        <w:rPr>
          <w:lang w:val="ru-RU"/>
        </w:rPr>
        <w:t>,</w:t>
      </w:r>
      <w:r w:rsidRPr="00423487">
        <w:rPr>
          <w:lang w:val="ru-RU"/>
        </w:rPr>
        <w:t xml:space="preserve"> содержащийся в </w:t>
      </w:r>
      <w:r>
        <w:rPr>
          <w:lang w:val="ru-RU"/>
        </w:rPr>
        <w:t>компиляции</w:t>
      </w:r>
      <w:r w:rsidRPr="00C8322D">
        <w:rPr>
          <w:lang w:val="ru-RU"/>
        </w:rPr>
        <w:t xml:space="preserve"> </w:t>
      </w:r>
      <w:r w:rsidRPr="00423487">
        <w:rPr>
          <w:lang w:val="ru-RU"/>
        </w:rPr>
        <w:t>проектов решений</w:t>
      </w:r>
      <w:r w:rsidRPr="00423487">
        <w:rPr>
          <w:color w:val="000000"/>
          <w:kern w:val="22"/>
          <w:lang w:val="ru-RU"/>
        </w:rPr>
        <w:t>.</w:t>
      </w:r>
    </w:p>
    <w:p w14:paraId="09097586"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w:t>
      </w:r>
      <w:r>
        <w:rPr>
          <w:szCs w:val="22"/>
          <w:lang w:val="ru-RU"/>
        </w:rPr>
        <w:t>учредить</w:t>
      </w:r>
      <w:r w:rsidRPr="00423487">
        <w:rPr>
          <w:szCs w:val="22"/>
          <w:lang w:val="ru-RU"/>
        </w:rPr>
        <w:t xml:space="preserve"> контактную группу под совместным председательством </w:t>
      </w:r>
      <w:proofErr w:type="spellStart"/>
      <w:r w:rsidRPr="00423487">
        <w:rPr>
          <w:szCs w:val="22"/>
          <w:lang w:val="ru-RU"/>
        </w:rPr>
        <w:t>Нтакадзени</w:t>
      </w:r>
      <w:proofErr w:type="spellEnd"/>
      <w:r w:rsidRPr="00423487">
        <w:rPr>
          <w:szCs w:val="22"/>
          <w:lang w:val="ru-RU"/>
        </w:rPr>
        <w:t xml:space="preserve"> </w:t>
      </w:r>
      <w:proofErr w:type="spellStart"/>
      <w:r w:rsidRPr="00423487">
        <w:rPr>
          <w:szCs w:val="22"/>
          <w:lang w:val="ru-RU"/>
        </w:rPr>
        <w:t>Тшидад</w:t>
      </w:r>
      <w:r>
        <w:rPr>
          <w:szCs w:val="22"/>
          <w:lang w:val="ru-RU"/>
        </w:rPr>
        <w:t>ы</w:t>
      </w:r>
      <w:proofErr w:type="spellEnd"/>
      <w:r w:rsidRPr="00423487">
        <w:rPr>
          <w:szCs w:val="22"/>
          <w:lang w:val="ru-RU"/>
        </w:rPr>
        <w:t xml:space="preserve"> (Южная Африка) и Вернера Шенкеля (Германия) для рассмотрения формулировок, заключенных в </w:t>
      </w:r>
      <w:r>
        <w:rPr>
          <w:szCs w:val="22"/>
          <w:lang w:val="ru-RU"/>
        </w:rPr>
        <w:t xml:space="preserve">квадратные </w:t>
      </w:r>
      <w:r w:rsidRPr="00423487">
        <w:rPr>
          <w:szCs w:val="22"/>
          <w:lang w:val="ru-RU"/>
        </w:rPr>
        <w:t>скобки в пунктах 4, 6, 9</w:t>
      </w:r>
      <w:r>
        <w:rPr>
          <w:szCs w:val="22"/>
          <w:lang w:val="ru-RU"/>
        </w:rPr>
        <w:t xml:space="preserve"> и</w:t>
      </w:r>
      <w:r w:rsidRPr="00423487">
        <w:rPr>
          <w:szCs w:val="22"/>
          <w:lang w:val="ru-RU"/>
        </w:rPr>
        <w:t xml:space="preserve"> 11</w:t>
      </w:r>
      <w:r>
        <w:rPr>
          <w:szCs w:val="22"/>
          <w:lang w:val="ru-RU"/>
        </w:rPr>
        <w:t> </w:t>
      </w:r>
      <w:r w:rsidRPr="00423487">
        <w:rPr>
          <w:szCs w:val="22"/>
          <w:lang w:val="ru-RU"/>
        </w:rPr>
        <w:t>(a) и в приложении к проекту решения.</w:t>
      </w:r>
    </w:p>
    <w:bookmarkEnd w:id="161"/>
    <w:p w14:paraId="09097587"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На </w:t>
      </w:r>
      <w:r>
        <w:rPr>
          <w:szCs w:val="22"/>
          <w:lang w:val="ru-RU"/>
        </w:rPr>
        <w:t>2-м</w:t>
      </w:r>
      <w:r w:rsidRPr="00423487">
        <w:rPr>
          <w:szCs w:val="22"/>
          <w:lang w:val="ru-RU"/>
        </w:rPr>
        <w:t xml:space="preserve"> </w:t>
      </w:r>
      <w:r>
        <w:rPr>
          <w:szCs w:val="22"/>
          <w:lang w:val="ru-RU"/>
        </w:rPr>
        <w:t>заседании Рабочей группы</w:t>
      </w:r>
      <w:r w:rsidRPr="00423487">
        <w:rPr>
          <w:szCs w:val="22"/>
          <w:lang w:val="ru-RU"/>
        </w:rPr>
        <w:t xml:space="preserve"> </w:t>
      </w:r>
      <w:r w:rsidRPr="00423487">
        <w:rPr>
          <w:color w:val="000000"/>
          <w:kern w:val="22"/>
          <w:lang w:val="ru-RU"/>
        </w:rPr>
        <w:t>II</w:t>
      </w:r>
      <w:r w:rsidRPr="00423487">
        <w:rPr>
          <w:szCs w:val="22"/>
          <w:lang w:val="ru-RU"/>
        </w:rPr>
        <w:t xml:space="preserve"> сопредседател</w:t>
      </w:r>
      <w:r>
        <w:rPr>
          <w:szCs w:val="22"/>
          <w:lang w:val="ru-RU"/>
        </w:rPr>
        <w:t>ь</w:t>
      </w:r>
      <w:r w:rsidRPr="00423487">
        <w:rPr>
          <w:szCs w:val="22"/>
          <w:lang w:val="ru-RU"/>
        </w:rPr>
        <w:t xml:space="preserve"> контактной группы </w:t>
      </w:r>
      <w:r>
        <w:rPr>
          <w:szCs w:val="22"/>
          <w:lang w:val="ru-RU"/>
        </w:rPr>
        <w:t>проинформировал</w:t>
      </w:r>
      <w:r w:rsidRPr="00423487">
        <w:rPr>
          <w:szCs w:val="22"/>
          <w:lang w:val="ru-RU"/>
        </w:rPr>
        <w:t xml:space="preserve">, что группа </w:t>
      </w:r>
      <w:r>
        <w:rPr>
          <w:szCs w:val="22"/>
          <w:lang w:val="ru-RU"/>
        </w:rPr>
        <w:t>завершила</w:t>
      </w:r>
      <w:r w:rsidRPr="00423487">
        <w:rPr>
          <w:szCs w:val="22"/>
          <w:lang w:val="ru-RU"/>
        </w:rPr>
        <w:t xml:space="preserve"> свою </w:t>
      </w:r>
      <w:r>
        <w:rPr>
          <w:szCs w:val="22"/>
          <w:lang w:val="ru-RU"/>
        </w:rPr>
        <w:t>работу</w:t>
      </w:r>
      <w:r w:rsidRPr="00423487">
        <w:rPr>
          <w:szCs w:val="22"/>
          <w:lang w:val="ru-RU"/>
        </w:rPr>
        <w:t>.</w:t>
      </w:r>
    </w:p>
    <w:p w14:paraId="09097588"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lang w:val="ru-RU"/>
        </w:rPr>
        <w:t xml:space="preserve"> Рабочая группа </w:t>
      </w:r>
      <w:r w:rsidRPr="00423487">
        <w:rPr>
          <w:color w:val="000000"/>
          <w:lang w:val="ru-RU"/>
        </w:rPr>
        <w:t>II</w:t>
      </w:r>
      <w:r w:rsidRPr="00423487">
        <w:rPr>
          <w:lang w:val="ru-RU"/>
        </w:rPr>
        <w:t xml:space="preserve"> рассмотрела представленный</w:t>
      </w:r>
      <w:r>
        <w:rPr>
          <w:lang w:val="ru-RU"/>
        </w:rPr>
        <w:t xml:space="preserve"> ее</w:t>
      </w:r>
      <w:r w:rsidRPr="00423487">
        <w:rPr>
          <w:lang w:val="ru-RU"/>
        </w:rPr>
        <w:t xml:space="preserve"> Председателем пересмотренный проект решения и утвердила его с внесенными </w:t>
      </w:r>
      <w:r w:rsidR="0046034F">
        <w:rPr>
          <w:lang w:val="ru-RU"/>
        </w:rPr>
        <w:t xml:space="preserve">в него </w:t>
      </w:r>
      <w:r w:rsidRPr="00423487">
        <w:rPr>
          <w:lang w:val="ru-RU"/>
        </w:rPr>
        <w:t>устн</w:t>
      </w:r>
      <w:r w:rsidR="0046034F">
        <w:rPr>
          <w:lang w:val="ru-RU"/>
        </w:rPr>
        <w:t>ыми</w:t>
      </w:r>
      <w:r w:rsidRPr="00423487">
        <w:rPr>
          <w:lang w:val="ru-RU"/>
        </w:rPr>
        <w:t xml:space="preserve"> поправками для передачи пленарному заседанию в </w:t>
      </w:r>
      <w:r>
        <w:rPr>
          <w:lang w:val="ru-RU"/>
        </w:rPr>
        <w:t>качестве проекта решения CBD/CP/</w:t>
      </w:r>
      <w:r w:rsidRPr="00423487">
        <w:rPr>
          <w:lang w:val="ru-RU"/>
        </w:rPr>
        <w:t>MOP/10/L</w:t>
      </w:r>
      <w:r w:rsidRPr="00423487">
        <w:rPr>
          <w:rFonts w:eastAsia="Batang"/>
          <w:lang w:val="ru-RU"/>
        </w:rPr>
        <w:t>.8.</w:t>
      </w:r>
    </w:p>
    <w:p w14:paraId="09097589"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lang w:val="ru-RU"/>
        </w:rPr>
        <w:lastRenderedPageBreak/>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 в качестве решения CP-10/</w:t>
      </w:r>
      <w:r>
        <w:rPr>
          <w:lang w:val="ru-RU"/>
        </w:rPr>
        <w:t>10</w:t>
      </w:r>
      <w:r w:rsidRPr="0008134E">
        <w:rPr>
          <w:lang w:val="ru-RU"/>
        </w:rPr>
        <w:t>.</w:t>
      </w:r>
    </w:p>
    <w:p w14:paraId="0909758A" w14:textId="77777777" w:rsidR="00912CA8" w:rsidRPr="0008134E" w:rsidRDefault="00912CA8" w:rsidP="00912CA8">
      <w:pPr>
        <w:pStyle w:val="Heading1"/>
        <w:rPr>
          <w:lang w:val="ru-RU"/>
        </w:rPr>
      </w:pPr>
      <w:bookmarkStart w:id="162" w:name="_Toc152746228"/>
      <w:bookmarkStart w:id="163" w:name="_Toc152746688"/>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15.</w:t>
      </w:r>
      <w:r w:rsidRPr="0008134E">
        <w:rPr>
          <w:caps w:val="0"/>
          <w:lang w:val="ru-RU"/>
        </w:rPr>
        <w:tab/>
        <w:t>Обнаружение и идентификация живых измененных организмов</w:t>
      </w:r>
      <w:bookmarkEnd w:id="162"/>
      <w:bookmarkEnd w:id="163"/>
    </w:p>
    <w:p w14:paraId="0909758B" w14:textId="77777777" w:rsidR="00912CA8" w:rsidRPr="00423487" w:rsidRDefault="00912CA8" w:rsidP="00921B83">
      <w:pPr>
        <w:numPr>
          <w:ilvl w:val="0"/>
          <w:numId w:val="4"/>
        </w:numPr>
        <w:tabs>
          <w:tab w:val="clear" w:pos="720"/>
        </w:tabs>
        <w:spacing w:after="120"/>
        <w:rPr>
          <w:bCs/>
          <w:kern w:val="22"/>
          <w:szCs w:val="22"/>
          <w:lang w:val="ru-RU"/>
        </w:rPr>
      </w:pPr>
      <w:r w:rsidRPr="00423487">
        <w:rPr>
          <w:color w:val="000000"/>
          <w:kern w:val="22"/>
          <w:lang w:val="ru-RU"/>
        </w:rPr>
        <w:t>Рабочая группа II рассмотрела пункт 15</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w:t>
      </w:r>
      <w:r w:rsidRPr="00423487">
        <w:rPr>
          <w:color w:val="000000"/>
          <w:kern w:val="22"/>
          <w:lang w:val="ru-RU"/>
        </w:rPr>
        <w:t xml:space="preserve"> </w:t>
      </w:r>
      <w:r>
        <w:rPr>
          <w:color w:val="000000"/>
          <w:kern w:val="22"/>
          <w:lang w:val="ru-RU"/>
        </w:rPr>
        <w:t>а</w:t>
      </w:r>
      <w:r w:rsidRPr="00423487">
        <w:rPr>
          <w:color w:val="000000"/>
          <w:kern w:val="22"/>
          <w:lang w:val="ru-RU"/>
        </w:rPr>
        <w:t xml:space="preserve"> также записки Исполнительного секретаря об обнаружении и идентификации живых измененных организмов </w:t>
      </w:r>
      <w:r w:rsidRPr="00423487">
        <w:rPr>
          <w:lang w:val="ru-RU"/>
        </w:rPr>
        <w:t>(</w:t>
      </w:r>
      <w:r w:rsidRPr="00423487">
        <w:rPr>
          <w:color w:val="000000"/>
          <w:kern w:val="22"/>
          <w:lang w:val="ru-RU"/>
        </w:rPr>
        <w:t>CBD/CP/MOP/10/10/Rev.1), обобщенной информации об обнаружении и идентификации живых измененных организмов (CBD/CP/MOP/10/INF/4) и резюме онлайновых дискуссий сети лабораторий по обнаружению и идентификации живых измененных организмов (CBD/CP/MOP/10/INF/5).</w:t>
      </w:r>
    </w:p>
    <w:p w14:paraId="0909758C"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С заявлениями выступили представители </w:t>
      </w:r>
      <w:r w:rsidR="006C6D24" w:rsidRPr="006C6D24">
        <w:rPr>
          <w:lang w:val="ru-RU"/>
        </w:rPr>
        <w:t>следующих Сторон:</w:t>
      </w:r>
      <w:r w:rsidR="006C6D24">
        <w:rPr>
          <w:lang w:val="ru-RU"/>
        </w:rPr>
        <w:t xml:space="preserve"> </w:t>
      </w:r>
      <w:r w:rsidRPr="00423487">
        <w:rPr>
          <w:szCs w:val="22"/>
          <w:lang w:val="ru-RU"/>
        </w:rPr>
        <w:t xml:space="preserve">Бразилии,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Египта (от имени африканских государств), Колумбии, Кот-д'Ивуара, Кении, Малави, Намибии, Новой Зеландии, Республики Корея и Южной Африки.</w:t>
      </w:r>
    </w:p>
    <w:p w14:paraId="0909758D"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С заявлением также выступил представитель Аргентины.</w:t>
      </w:r>
    </w:p>
    <w:p w14:paraId="0909758E"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w:t>
      </w:r>
      <w:r>
        <w:rPr>
          <w:szCs w:val="22"/>
          <w:lang w:val="ru-RU"/>
        </w:rPr>
        <w:t xml:space="preserve"> с учетом сделанных заявлений</w:t>
      </w:r>
      <w:r w:rsidRPr="00423487">
        <w:rPr>
          <w:szCs w:val="22"/>
          <w:lang w:val="ru-RU"/>
        </w:rPr>
        <w:t xml:space="preserve"> для его рассмотрения</w:t>
      </w:r>
      <w:r w:rsidRPr="00985DE5">
        <w:rPr>
          <w:szCs w:val="22"/>
          <w:lang w:val="ru-RU"/>
        </w:rPr>
        <w:t xml:space="preserve"> </w:t>
      </w:r>
      <w:r w:rsidRPr="00423487">
        <w:rPr>
          <w:szCs w:val="22"/>
          <w:lang w:val="ru-RU"/>
        </w:rPr>
        <w:t>Рабоч</w:t>
      </w:r>
      <w:r>
        <w:rPr>
          <w:szCs w:val="22"/>
          <w:lang w:val="ru-RU"/>
        </w:rPr>
        <w:t>ей</w:t>
      </w:r>
      <w:r w:rsidRPr="00423487">
        <w:rPr>
          <w:szCs w:val="22"/>
          <w:lang w:val="ru-RU"/>
        </w:rPr>
        <w:t xml:space="preserve"> групп</w:t>
      </w:r>
      <w:r>
        <w:rPr>
          <w:szCs w:val="22"/>
          <w:lang w:val="ru-RU"/>
        </w:rPr>
        <w:t>ой</w:t>
      </w:r>
      <w:r w:rsidRPr="00423487">
        <w:rPr>
          <w:lang w:val="ru-RU"/>
        </w:rPr>
        <w:t>.</w:t>
      </w:r>
    </w:p>
    <w:p w14:paraId="0909758F"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На своем </w:t>
      </w:r>
      <w:r>
        <w:rPr>
          <w:szCs w:val="22"/>
          <w:lang w:val="ru-RU"/>
        </w:rPr>
        <w:t>4-м</w:t>
      </w:r>
      <w:r w:rsidRPr="00423487">
        <w:rPr>
          <w:szCs w:val="22"/>
          <w:lang w:val="ru-RU"/>
        </w:rPr>
        <w:t xml:space="preserve"> </w:t>
      </w:r>
      <w:r>
        <w:rPr>
          <w:szCs w:val="22"/>
          <w:lang w:val="ru-RU"/>
        </w:rPr>
        <w:t>заседании</w:t>
      </w:r>
      <w:r w:rsidRPr="00423487">
        <w:rPr>
          <w:szCs w:val="22"/>
          <w:lang w:val="ru-RU"/>
        </w:rPr>
        <w:t xml:space="preserve"> Рабочая группа </w:t>
      </w:r>
      <w:r w:rsidRPr="00423487">
        <w:rPr>
          <w:color w:val="000000"/>
          <w:kern w:val="22"/>
          <w:lang w:val="ru-RU"/>
        </w:rPr>
        <w:t>II</w:t>
      </w:r>
      <w:r w:rsidRPr="00423487">
        <w:rPr>
          <w:szCs w:val="22"/>
          <w:lang w:val="ru-RU"/>
        </w:rPr>
        <w:t xml:space="preserve"> рассмотрела пересмотренный проект решения, представленный </w:t>
      </w:r>
      <w:r>
        <w:rPr>
          <w:szCs w:val="22"/>
          <w:lang w:val="ru-RU"/>
        </w:rPr>
        <w:t xml:space="preserve">ее </w:t>
      </w:r>
      <w:r w:rsidRPr="00423487">
        <w:rPr>
          <w:szCs w:val="22"/>
          <w:lang w:val="ru-RU"/>
        </w:rPr>
        <w:t>Председателем.</w:t>
      </w:r>
    </w:p>
    <w:p w14:paraId="09097590"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С заявлениями выступили представители </w:t>
      </w:r>
      <w:r w:rsidR="006C6D24" w:rsidRPr="006C6D24">
        <w:rPr>
          <w:lang w:val="ru-RU"/>
        </w:rPr>
        <w:t>следующих Сторон:</w:t>
      </w:r>
      <w:r w:rsidR="006C6D24">
        <w:rPr>
          <w:lang w:val="ru-RU"/>
        </w:rPr>
        <w:t xml:space="preserve"> </w:t>
      </w:r>
      <w:r w:rsidRPr="00423487">
        <w:rPr>
          <w:szCs w:val="22"/>
          <w:lang w:val="ru-RU"/>
        </w:rPr>
        <w:t xml:space="preserve">Антигуа и Барбуды, Беларуси, Бразилии, Буркина-Фасо,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Египта (от имени африканских государств), Кении, Колумбии, Коста-Рики, Пакистана, Парагвая, Сирийской Арабской Республики, Таджикистана, Эквадора и Южной Африки.</w:t>
      </w:r>
    </w:p>
    <w:p w14:paraId="09097591" w14:textId="77777777" w:rsidR="00912CA8" w:rsidRDefault="00912CA8" w:rsidP="00921B83">
      <w:pPr>
        <w:numPr>
          <w:ilvl w:val="0"/>
          <w:numId w:val="4"/>
        </w:numPr>
        <w:tabs>
          <w:tab w:val="clear" w:pos="720"/>
          <w:tab w:val="left" w:pos="709"/>
        </w:tabs>
        <w:spacing w:after="120"/>
        <w:rPr>
          <w:szCs w:val="22"/>
          <w:lang w:val="ru-RU"/>
        </w:rPr>
      </w:pPr>
      <w:r w:rsidRPr="0040246F">
        <w:rPr>
          <w:szCs w:val="22"/>
          <w:lang w:val="ru-RU"/>
        </w:rPr>
        <w:t xml:space="preserve">Рабочая группа </w:t>
      </w:r>
      <w:r w:rsidRPr="00423487">
        <w:rPr>
          <w:color w:val="000000"/>
          <w:kern w:val="22"/>
          <w:lang w:val="ru-RU"/>
        </w:rPr>
        <w:t>II</w:t>
      </w:r>
      <w:r w:rsidRPr="00423487">
        <w:rPr>
          <w:szCs w:val="22"/>
          <w:lang w:val="ru-RU"/>
        </w:rPr>
        <w:t xml:space="preserve"> </w:t>
      </w:r>
      <w:r w:rsidRPr="0040246F">
        <w:rPr>
          <w:szCs w:val="22"/>
          <w:lang w:val="ru-RU"/>
        </w:rPr>
        <w:t xml:space="preserve">постановила </w:t>
      </w:r>
      <w:r>
        <w:rPr>
          <w:szCs w:val="22"/>
          <w:lang w:val="ru-RU"/>
        </w:rPr>
        <w:t xml:space="preserve">по мере необходимости </w:t>
      </w:r>
      <w:r w:rsidRPr="0040246F">
        <w:rPr>
          <w:szCs w:val="22"/>
          <w:lang w:val="ru-RU"/>
        </w:rPr>
        <w:t>провести двусторонние дискуссии для урегулирования нерешенн</w:t>
      </w:r>
      <w:r>
        <w:rPr>
          <w:szCs w:val="22"/>
          <w:lang w:val="ru-RU"/>
        </w:rPr>
        <w:t>ого</w:t>
      </w:r>
      <w:r w:rsidRPr="0040246F">
        <w:rPr>
          <w:szCs w:val="22"/>
          <w:lang w:val="ru-RU"/>
        </w:rPr>
        <w:t xml:space="preserve"> вопрос</w:t>
      </w:r>
      <w:r>
        <w:rPr>
          <w:szCs w:val="22"/>
          <w:lang w:val="ru-RU"/>
        </w:rPr>
        <w:t>а</w:t>
      </w:r>
      <w:r w:rsidRPr="0040246F">
        <w:rPr>
          <w:szCs w:val="22"/>
          <w:lang w:val="ru-RU"/>
        </w:rPr>
        <w:t>.</w:t>
      </w:r>
      <w:r>
        <w:rPr>
          <w:szCs w:val="22"/>
          <w:lang w:val="ru-RU"/>
        </w:rPr>
        <w:t xml:space="preserve"> </w:t>
      </w:r>
    </w:p>
    <w:p w14:paraId="09097592" w14:textId="77777777" w:rsidR="00912CA8" w:rsidRPr="00423487" w:rsidRDefault="00912CA8" w:rsidP="00921B83">
      <w:pPr>
        <w:numPr>
          <w:ilvl w:val="0"/>
          <w:numId w:val="4"/>
        </w:numPr>
        <w:tabs>
          <w:tab w:val="clear" w:pos="720"/>
          <w:tab w:val="left" w:pos="709"/>
        </w:tabs>
        <w:spacing w:after="120"/>
        <w:rPr>
          <w:szCs w:val="22"/>
          <w:lang w:val="ru-RU"/>
        </w:rPr>
      </w:pPr>
      <w:r w:rsidRPr="0040246F">
        <w:rPr>
          <w:szCs w:val="22"/>
          <w:lang w:val="ru-RU"/>
        </w:rPr>
        <w:t xml:space="preserve">На своем </w:t>
      </w:r>
      <w:r>
        <w:rPr>
          <w:szCs w:val="22"/>
          <w:lang w:val="ru-RU"/>
        </w:rPr>
        <w:t>5-м</w:t>
      </w:r>
      <w:r w:rsidRPr="0040246F">
        <w:rPr>
          <w:szCs w:val="22"/>
          <w:lang w:val="ru-RU"/>
        </w:rPr>
        <w:t xml:space="preserve"> </w:t>
      </w:r>
      <w:r>
        <w:rPr>
          <w:szCs w:val="22"/>
          <w:lang w:val="ru-RU"/>
        </w:rPr>
        <w:t>заседании</w:t>
      </w:r>
      <w:r w:rsidRPr="0040246F">
        <w:rPr>
          <w:szCs w:val="22"/>
          <w:lang w:val="ru-RU"/>
        </w:rPr>
        <w:t xml:space="preserve"> </w:t>
      </w:r>
      <w:r>
        <w:rPr>
          <w:szCs w:val="22"/>
          <w:lang w:val="ru-RU"/>
        </w:rPr>
        <w:t xml:space="preserve">9 декабря </w:t>
      </w:r>
      <w:r w:rsidR="006C6D24">
        <w:rPr>
          <w:szCs w:val="22"/>
          <w:lang w:val="ru-RU"/>
        </w:rPr>
        <w:t xml:space="preserve">2022 года </w:t>
      </w:r>
      <w:r>
        <w:rPr>
          <w:szCs w:val="22"/>
          <w:lang w:val="ru-RU"/>
        </w:rPr>
        <w:t>Рабоч</w:t>
      </w:r>
      <w:r w:rsidRPr="0040246F">
        <w:rPr>
          <w:szCs w:val="22"/>
          <w:lang w:val="ru-RU"/>
        </w:rPr>
        <w:t xml:space="preserve">ая группа </w:t>
      </w:r>
      <w:r w:rsidRPr="00423487">
        <w:rPr>
          <w:color w:val="000000"/>
          <w:kern w:val="22"/>
          <w:lang w:val="ru-RU"/>
        </w:rPr>
        <w:t>II</w:t>
      </w:r>
      <w:r w:rsidRPr="00423487">
        <w:rPr>
          <w:szCs w:val="22"/>
          <w:lang w:val="ru-RU"/>
        </w:rPr>
        <w:t xml:space="preserve"> </w:t>
      </w:r>
      <w:r w:rsidRPr="0040246F">
        <w:rPr>
          <w:szCs w:val="22"/>
          <w:lang w:val="ru-RU"/>
        </w:rPr>
        <w:t xml:space="preserve">возобновила рассмотрение пересмотренного проекта решения и </w:t>
      </w:r>
      <w:r>
        <w:rPr>
          <w:szCs w:val="22"/>
          <w:lang w:val="ru-RU"/>
        </w:rPr>
        <w:t>утвердила</w:t>
      </w:r>
      <w:r w:rsidRPr="0040246F">
        <w:rPr>
          <w:szCs w:val="22"/>
          <w:lang w:val="ru-RU"/>
        </w:rPr>
        <w:t xml:space="preserve"> его </w:t>
      </w:r>
      <w:r w:rsidR="0046034F" w:rsidRPr="00423487">
        <w:rPr>
          <w:lang w:val="ru-RU"/>
        </w:rPr>
        <w:t xml:space="preserve">с внесенными </w:t>
      </w:r>
      <w:r w:rsidR="0046034F">
        <w:rPr>
          <w:lang w:val="ru-RU"/>
        </w:rPr>
        <w:t xml:space="preserve">в него </w:t>
      </w:r>
      <w:r w:rsidR="0046034F" w:rsidRPr="00423487">
        <w:rPr>
          <w:lang w:val="ru-RU"/>
        </w:rPr>
        <w:t>устн</w:t>
      </w:r>
      <w:r w:rsidR="0046034F">
        <w:rPr>
          <w:lang w:val="ru-RU"/>
        </w:rPr>
        <w:t>ыми</w:t>
      </w:r>
      <w:r w:rsidRPr="0040246F">
        <w:rPr>
          <w:szCs w:val="22"/>
          <w:lang w:val="ru-RU"/>
        </w:rPr>
        <w:t xml:space="preserve"> поправк</w:t>
      </w:r>
      <w:r>
        <w:rPr>
          <w:szCs w:val="22"/>
          <w:lang w:val="ru-RU"/>
        </w:rPr>
        <w:t>ами</w:t>
      </w:r>
      <w:r w:rsidRPr="0040246F">
        <w:rPr>
          <w:szCs w:val="22"/>
          <w:lang w:val="ru-RU"/>
        </w:rPr>
        <w:t xml:space="preserve"> для </w:t>
      </w:r>
      <w:r>
        <w:rPr>
          <w:szCs w:val="22"/>
          <w:lang w:val="ru-RU"/>
        </w:rPr>
        <w:t>передачи</w:t>
      </w:r>
      <w:r w:rsidRPr="0040246F">
        <w:rPr>
          <w:szCs w:val="22"/>
          <w:lang w:val="ru-RU"/>
        </w:rPr>
        <w:t xml:space="preserve"> пленарному заседанию в качестве проекта решения CBD/CP/MOP/10/L.10.</w:t>
      </w:r>
    </w:p>
    <w:p w14:paraId="09097593" w14:textId="77777777" w:rsidR="00912CA8" w:rsidRPr="0008134E" w:rsidRDefault="00912CA8" w:rsidP="00912CA8">
      <w:pPr>
        <w:pStyle w:val="Para1"/>
        <w:rPr>
          <w:lang w:val="ru-RU"/>
        </w:rPr>
      </w:pPr>
      <w:r w:rsidRPr="0008134E">
        <w:rPr>
          <w:lang w:val="ru-RU"/>
        </w:rPr>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 с внесенными </w:t>
      </w:r>
      <w:r w:rsidR="0046034F">
        <w:rPr>
          <w:lang w:val="ru-RU"/>
        </w:rPr>
        <w:t xml:space="preserve">в него </w:t>
      </w:r>
      <w:r w:rsidR="0046034F" w:rsidRPr="00423487">
        <w:rPr>
          <w:lang w:val="ru-RU"/>
        </w:rPr>
        <w:t>устн</w:t>
      </w:r>
      <w:r w:rsidR="0046034F">
        <w:rPr>
          <w:lang w:val="ru-RU"/>
        </w:rPr>
        <w:t>ыми</w:t>
      </w:r>
      <w:r w:rsidR="0046034F" w:rsidRPr="0008134E">
        <w:rPr>
          <w:lang w:val="ru-RU"/>
        </w:rPr>
        <w:t xml:space="preserve"> </w:t>
      </w:r>
      <w:r w:rsidRPr="0008134E">
        <w:rPr>
          <w:lang w:val="ru-RU"/>
        </w:rPr>
        <w:t>поправками в качестве решения CP-10</w:t>
      </w:r>
      <w:r>
        <w:rPr>
          <w:lang w:val="ru-RU"/>
        </w:rPr>
        <w:t>/11.</w:t>
      </w:r>
    </w:p>
    <w:p w14:paraId="09097594" w14:textId="77777777" w:rsidR="00912CA8" w:rsidRPr="0008134E" w:rsidRDefault="00912CA8" w:rsidP="00912CA8">
      <w:pPr>
        <w:pStyle w:val="Heading1"/>
        <w:rPr>
          <w:lang w:val="ru-RU"/>
        </w:rPr>
      </w:pPr>
      <w:bookmarkStart w:id="164" w:name="_Toc152746229"/>
      <w:bookmarkStart w:id="165" w:name="_Toc152746689"/>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16.</w:t>
      </w:r>
      <w:r w:rsidRPr="0008134E">
        <w:rPr>
          <w:caps w:val="0"/>
          <w:lang w:val="ru-RU"/>
        </w:rPr>
        <w:tab/>
        <w:t>Социально-экономические соображения (статья 26)</w:t>
      </w:r>
      <w:bookmarkEnd w:id="164"/>
      <w:bookmarkEnd w:id="165"/>
    </w:p>
    <w:p w14:paraId="09097595" w14:textId="77777777" w:rsidR="00912CA8" w:rsidRPr="00423487" w:rsidRDefault="00912CA8" w:rsidP="00921B83">
      <w:pPr>
        <w:numPr>
          <w:ilvl w:val="0"/>
          <w:numId w:val="4"/>
        </w:numPr>
        <w:tabs>
          <w:tab w:val="clear" w:pos="720"/>
        </w:tabs>
        <w:spacing w:after="120"/>
        <w:rPr>
          <w:bCs/>
          <w:kern w:val="22"/>
          <w:szCs w:val="22"/>
          <w:lang w:val="ru-RU"/>
        </w:rPr>
      </w:pPr>
      <w:r>
        <w:rPr>
          <w:color w:val="000000"/>
          <w:kern w:val="22"/>
          <w:lang w:val="ru-RU"/>
        </w:rPr>
        <w:t>Р</w:t>
      </w:r>
      <w:r w:rsidRPr="00423487">
        <w:rPr>
          <w:color w:val="000000"/>
          <w:kern w:val="22"/>
          <w:lang w:val="ru-RU"/>
        </w:rPr>
        <w:t xml:space="preserve">абочая группа II рассмотрела пункт 16 </w:t>
      </w:r>
      <w:r>
        <w:rPr>
          <w:color w:val="000000"/>
          <w:lang w:val="ru-RU"/>
        </w:rPr>
        <w:t>повестки дня</w:t>
      </w:r>
      <w:r w:rsidRPr="00423487">
        <w:rPr>
          <w:color w:val="000000"/>
          <w:kern w:val="22"/>
          <w:lang w:val="ru-RU"/>
        </w:rPr>
        <w:t xml:space="preserve"> на своем </w:t>
      </w:r>
      <w:r>
        <w:rPr>
          <w:color w:val="000000"/>
          <w:kern w:val="22"/>
          <w:lang w:val="ru-RU"/>
        </w:rPr>
        <w:t>2-м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w:t>
      </w:r>
      <w:r w:rsidRPr="00423487">
        <w:rPr>
          <w:color w:val="000000"/>
          <w:kern w:val="22"/>
          <w:lang w:val="ru-RU"/>
        </w:rPr>
        <w:t xml:space="preserve"> </w:t>
      </w:r>
      <w:r>
        <w:rPr>
          <w:color w:val="000000"/>
          <w:kern w:val="22"/>
          <w:lang w:val="ru-RU"/>
        </w:rPr>
        <w:t>и</w:t>
      </w:r>
      <w:r w:rsidRPr="00423487">
        <w:rPr>
          <w:color w:val="000000"/>
          <w:kern w:val="22"/>
          <w:lang w:val="ru-RU"/>
        </w:rPr>
        <w:t xml:space="preserve"> записка Исполнительного секретаря (CBD/CP/MOP/10/11).</w:t>
      </w:r>
    </w:p>
    <w:p w14:paraId="09097596" w14:textId="77777777" w:rsidR="00912CA8" w:rsidRPr="00423487" w:rsidRDefault="00912CA8" w:rsidP="00921B83">
      <w:pPr>
        <w:numPr>
          <w:ilvl w:val="0"/>
          <w:numId w:val="4"/>
        </w:numPr>
        <w:tabs>
          <w:tab w:val="clear" w:pos="720"/>
        </w:tabs>
        <w:spacing w:after="120"/>
        <w:rPr>
          <w:bCs/>
          <w:kern w:val="22"/>
          <w:szCs w:val="22"/>
          <w:lang w:val="ru-RU"/>
        </w:rPr>
      </w:pPr>
      <w:r w:rsidRPr="00423487">
        <w:rPr>
          <w:szCs w:val="22"/>
          <w:lang w:val="ru-RU"/>
        </w:rPr>
        <w:t xml:space="preserve">С заявлениями выступили представители </w:t>
      </w:r>
      <w:r w:rsidR="006C6D24" w:rsidRPr="006C6D24">
        <w:rPr>
          <w:lang w:val="ru-RU"/>
        </w:rPr>
        <w:t>следующих Сторон:</w:t>
      </w:r>
      <w:r w:rsidR="006C6D24">
        <w:rPr>
          <w:lang w:val="ru-RU"/>
        </w:rPr>
        <w:t xml:space="preserve"> </w:t>
      </w:r>
      <w:r w:rsidRPr="00423487">
        <w:rPr>
          <w:szCs w:val="22"/>
          <w:lang w:val="ru-RU"/>
        </w:rPr>
        <w:t xml:space="preserve">Боливии (Многонационального Государства), Ботсваны, Бразилии, Гватемалы,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Зимбабве (от имени африканских государств), Кот-д'Ивуара, Малайзии, Мексики, Намибии, Норвегии, Объединенной Республики Танзании, Парагвая, Республики Корея, Свазиленда, Уругвая, Эквадора и Южной Африки.</w:t>
      </w:r>
    </w:p>
    <w:p w14:paraId="09097597" w14:textId="77777777" w:rsidR="00912CA8" w:rsidRPr="00423487" w:rsidRDefault="00912CA8" w:rsidP="00921B83">
      <w:pPr>
        <w:numPr>
          <w:ilvl w:val="0"/>
          <w:numId w:val="4"/>
        </w:numPr>
        <w:tabs>
          <w:tab w:val="clear" w:pos="720"/>
        </w:tabs>
        <w:spacing w:after="120"/>
        <w:rPr>
          <w:bCs/>
          <w:kern w:val="22"/>
          <w:szCs w:val="22"/>
          <w:lang w:val="ru-RU"/>
        </w:rPr>
      </w:pPr>
      <w:r w:rsidRPr="00423487">
        <w:rPr>
          <w:szCs w:val="22"/>
          <w:lang w:val="ru-RU"/>
        </w:rPr>
        <w:t>С заявлением также выступил представитель Аргентины.</w:t>
      </w:r>
    </w:p>
    <w:p w14:paraId="09097598" w14:textId="77777777" w:rsidR="00912CA8" w:rsidRPr="00423487" w:rsidRDefault="00912CA8" w:rsidP="00921B83">
      <w:pPr>
        <w:numPr>
          <w:ilvl w:val="0"/>
          <w:numId w:val="4"/>
        </w:numPr>
        <w:tabs>
          <w:tab w:val="clear" w:pos="720"/>
        </w:tabs>
        <w:spacing w:after="120"/>
        <w:rPr>
          <w:bCs/>
          <w:kern w:val="22"/>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 xml:space="preserve">Председатель подготовит пересмотренный проект решения с учетом </w:t>
      </w:r>
      <w:r>
        <w:rPr>
          <w:lang w:val="ru-RU"/>
        </w:rPr>
        <w:t>сделанных заявлений</w:t>
      </w:r>
      <w:r w:rsidRPr="00423487">
        <w:rPr>
          <w:szCs w:val="22"/>
          <w:lang w:val="ru-RU"/>
        </w:rPr>
        <w:t xml:space="preserve"> для его рассмотрения Рабочей группой</w:t>
      </w:r>
      <w:r w:rsidRPr="00423487">
        <w:rPr>
          <w:lang w:val="ru-RU"/>
        </w:rPr>
        <w:t>.</w:t>
      </w:r>
    </w:p>
    <w:p w14:paraId="09097599"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lastRenderedPageBreak/>
        <w:t xml:space="preserve">На своем </w:t>
      </w:r>
      <w:r>
        <w:rPr>
          <w:szCs w:val="22"/>
          <w:lang w:val="ru-RU"/>
        </w:rPr>
        <w:t>4-м</w:t>
      </w:r>
      <w:r w:rsidRPr="00423487">
        <w:rPr>
          <w:szCs w:val="22"/>
          <w:lang w:val="ru-RU"/>
        </w:rPr>
        <w:t xml:space="preserve"> </w:t>
      </w:r>
      <w:r>
        <w:rPr>
          <w:szCs w:val="22"/>
          <w:lang w:val="ru-RU"/>
        </w:rPr>
        <w:t>заседании</w:t>
      </w:r>
      <w:r w:rsidRPr="00423487">
        <w:rPr>
          <w:szCs w:val="22"/>
          <w:lang w:val="ru-RU"/>
        </w:rPr>
        <w:t xml:space="preserve"> Рабочая группа </w:t>
      </w:r>
      <w:r w:rsidRPr="00423487">
        <w:rPr>
          <w:color w:val="000000"/>
          <w:kern w:val="22"/>
          <w:lang w:val="ru-RU"/>
        </w:rPr>
        <w:t>II</w:t>
      </w:r>
      <w:r w:rsidRPr="00423487">
        <w:rPr>
          <w:szCs w:val="22"/>
          <w:lang w:val="ru-RU"/>
        </w:rPr>
        <w:t xml:space="preserve"> рассмотрела представленный </w:t>
      </w:r>
      <w:r>
        <w:rPr>
          <w:szCs w:val="22"/>
          <w:lang w:val="ru-RU"/>
        </w:rPr>
        <w:t xml:space="preserve">ее </w:t>
      </w:r>
      <w:r w:rsidRPr="00423487">
        <w:rPr>
          <w:szCs w:val="22"/>
          <w:lang w:val="ru-RU"/>
        </w:rPr>
        <w:t xml:space="preserve">Председателем </w:t>
      </w:r>
      <w:r w:rsidRPr="00423487">
        <w:rPr>
          <w:lang w:val="ru-RU"/>
        </w:rPr>
        <w:t xml:space="preserve">пересмотренный проект решения и утвердила его с </w:t>
      </w:r>
      <w:r w:rsidR="0046034F" w:rsidRPr="00423487">
        <w:rPr>
          <w:lang w:val="ru-RU"/>
        </w:rPr>
        <w:t xml:space="preserve">внесенными </w:t>
      </w:r>
      <w:r w:rsidR="0046034F">
        <w:rPr>
          <w:lang w:val="ru-RU"/>
        </w:rPr>
        <w:t xml:space="preserve">в него </w:t>
      </w:r>
      <w:r w:rsidR="0046034F" w:rsidRPr="00423487">
        <w:rPr>
          <w:lang w:val="ru-RU"/>
        </w:rPr>
        <w:t>устн</w:t>
      </w:r>
      <w:r w:rsidR="0046034F">
        <w:rPr>
          <w:lang w:val="ru-RU"/>
        </w:rPr>
        <w:t>ыми</w:t>
      </w:r>
      <w:r w:rsidRPr="00423487">
        <w:rPr>
          <w:lang w:val="ru-RU"/>
        </w:rPr>
        <w:t xml:space="preserve"> поправками для передачи пленарному заседанию в </w:t>
      </w:r>
      <w:r>
        <w:rPr>
          <w:lang w:val="ru-RU"/>
        </w:rPr>
        <w:t>качестве проекта решения CBD/CP/</w:t>
      </w:r>
      <w:r w:rsidRPr="00423487">
        <w:rPr>
          <w:lang w:val="ru-RU"/>
        </w:rPr>
        <w:t>MOP/10/L</w:t>
      </w:r>
      <w:r w:rsidRPr="00423487">
        <w:rPr>
          <w:rFonts w:eastAsia="Batang"/>
          <w:lang w:val="ru-RU"/>
        </w:rPr>
        <w:t>.6</w:t>
      </w:r>
      <w:r w:rsidRPr="00423487">
        <w:rPr>
          <w:szCs w:val="22"/>
          <w:lang w:val="ru-RU"/>
        </w:rPr>
        <w:t>.</w:t>
      </w:r>
    </w:p>
    <w:p w14:paraId="0909759A" w14:textId="77777777" w:rsidR="00912CA8" w:rsidRPr="0008134E" w:rsidRDefault="00912CA8" w:rsidP="00912CA8">
      <w:pPr>
        <w:pStyle w:val="Para1"/>
        <w:rPr>
          <w:lang w:val="ru-RU"/>
        </w:rPr>
      </w:pPr>
      <w:r w:rsidRPr="0008134E">
        <w:rPr>
          <w:lang w:val="ru-RU"/>
        </w:rPr>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w:t>
      </w:r>
      <w:r w:rsidRPr="0008134E">
        <w:rPr>
          <w:color w:val="000000"/>
          <w:lang w:val="ru-RU"/>
        </w:rPr>
        <w:t xml:space="preserve"> </w:t>
      </w:r>
      <w:r w:rsidRPr="0008134E">
        <w:rPr>
          <w:lang w:val="ru-RU"/>
        </w:rPr>
        <w:t>в качестве решения CP-10/</w:t>
      </w:r>
      <w:r>
        <w:rPr>
          <w:lang w:val="ru-RU"/>
        </w:rPr>
        <w:t>12</w:t>
      </w:r>
      <w:r w:rsidRPr="0008134E">
        <w:rPr>
          <w:lang w:val="ru-RU"/>
        </w:rPr>
        <w:t>.</w:t>
      </w:r>
    </w:p>
    <w:p w14:paraId="0909759B" w14:textId="77777777" w:rsidR="00912CA8" w:rsidRPr="0008134E" w:rsidRDefault="00912CA8" w:rsidP="00912CA8">
      <w:pPr>
        <w:tabs>
          <w:tab w:val="left" w:pos="567"/>
        </w:tabs>
        <w:kinsoku w:val="0"/>
        <w:overflowPunct w:val="0"/>
        <w:autoSpaceDE w:val="0"/>
        <w:autoSpaceDN w:val="0"/>
        <w:spacing w:before="240" w:after="120"/>
        <w:ind w:left="1712" w:right="4" w:hanging="1145"/>
        <w:jc w:val="left"/>
        <w:outlineLvl w:val="0"/>
        <w:rPr>
          <w:rFonts w:asciiTheme="majorBidi" w:hAnsiTheme="majorBidi" w:cstheme="majorBidi"/>
          <w:b/>
          <w:bCs/>
          <w:caps/>
          <w:snapToGrid w:val="0"/>
          <w:kern w:val="22"/>
          <w:lang w:val="ru-RU"/>
        </w:rPr>
      </w:pPr>
      <w:bookmarkStart w:id="166" w:name="_Toc152746230"/>
      <w:bookmarkStart w:id="167" w:name="_Toc152746690"/>
      <w:r w:rsidRPr="0008134E">
        <w:rPr>
          <w:rFonts w:asciiTheme="majorBidi" w:hAnsiTheme="majorBidi" w:cstheme="majorBidi"/>
          <w:b/>
          <w:bCs/>
          <w:snapToGrid w:val="0"/>
          <w:kern w:val="22"/>
          <w:lang w:val="ru-RU"/>
        </w:rPr>
        <w:t>Пункт 17.</w:t>
      </w:r>
      <w:r w:rsidRPr="0008134E">
        <w:rPr>
          <w:rFonts w:asciiTheme="majorBidi" w:hAnsiTheme="majorBidi" w:cstheme="majorBidi"/>
          <w:b/>
          <w:bCs/>
          <w:snapToGrid w:val="0"/>
          <w:kern w:val="22"/>
          <w:lang w:val="ru-RU"/>
        </w:rPr>
        <w:tab/>
        <w:t>Нагойско-</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уала-</w:t>
      </w:r>
      <w:r>
        <w:rPr>
          <w:rFonts w:asciiTheme="majorBidi" w:hAnsiTheme="majorBidi" w:cstheme="majorBidi"/>
          <w:b/>
          <w:bCs/>
          <w:snapToGrid w:val="0"/>
          <w:kern w:val="22"/>
          <w:lang w:val="ru-RU"/>
        </w:rPr>
        <w:t>Л</w:t>
      </w:r>
      <w:r w:rsidRPr="0008134E">
        <w:rPr>
          <w:rFonts w:asciiTheme="majorBidi" w:hAnsiTheme="majorBidi" w:cstheme="majorBidi"/>
          <w:b/>
          <w:bCs/>
          <w:snapToGrid w:val="0"/>
          <w:kern w:val="22"/>
          <w:lang w:val="ru-RU"/>
        </w:rPr>
        <w:t>умпурский дополнительный протокол об ответственности и возмещении</w:t>
      </w:r>
      <w:bookmarkEnd w:id="166"/>
      <w:bookmarkEnd w:id="167"/>
    </w:p>
    <w:p w14:paraId="0909759C" w14:textId="77777777" w:rsidR="00912CA8" w:rsidRPr="00423487" w:rsidRDefault="00912CA8" w:rsidP="00921B83">
      <w:pPr>
        <w:numPr>
          <w:ilvl w:val="0"/>
          <w:numId w:val="4"/>
        </w:numPr>
        <w:tabs>
          <w:tab w:val="clear" w:pos="720"/>
        </w:tabs>
        <w:spacing w:after="120"/>
        <w:rPr>
          <w:bCs/>
          <w:kern w:val="22"/>
          <w:szCs w:val="22"/>
          <w:lang w:val="ru-RU"/>
        </w:rPr>
      </w:pPr>
      <w:r w:rsidRPr="00423487">
        <w:rPr>
          <w:color w:val="000000"/>
          <w:kern w:val="22"/>
          <w:lang w:val="ru-RU"/>
        </w:rPr>
        <w:t xml:space="preserve">Рабочая группа II рассмотрела пункт 17 </w:t>
      </w:r>
      <w:r>
        <w:rPr>
          <w:color w:val="000000"/>
          <w:lang w:val="ru-RU"/>
        </w:rPr>
        <w:t>повестки дня</w:t>
      </w:r>
      <w:r w:rsidRPr="00423487">
        <w:rPr>
          <w:color w:val="000000"/>
          <w:kern w:val="22"/>
          <w:lang w:val="ru-RU"/>
        </w:rPr>
        <w:t xml:space="preserve"> на своем </w:t>
      </w:r>
      <w:r>
        <w:rPr>
          <w:color w:val="000000"/>
          <w:kern w:val="22"/>
          <w:lang w:val="ru-RU"/>
        </w:rPr>
        <w:t>1-</w:t>
      </w:r>
      <w:r w:rsidRPr="00423487">
        <w:rPr>
          <w:color w:val="000000"/>
          <w:kern w:val="22"/>
          <w:lang w:val="ru-RU"/>
        </w:rPr>
        <w:t xml:space="preserve">м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w:t>
      </w:r>
      <w:r w:rsidRPr="00423487">
        <w:rPr>
          <w:color w:val="000000"/>
          <w:kern w:val="22"/>
          <w:lang w:val="ru-RU"/>
        </w:rPr>
        <w:t xml:space="preserve"> записка Исполнительного секретаря </w:t>
      </w:r>
      <w:r w:rsidRPr="00423487">
        <w:rPr>
          <w:szCs w:val="22"/>
          <w:lang w:val="ru-RU"/>
        </w:rPr>
        <w:t>(</w:t>
      </w:r>
      <w:r w:rsidRPr="00423487">
        <w:rPr>
          <w:color w:val="000000"/>
          <w:kern w:val="22"/>
          <w:lang w:val="ru-RU"/>
        </w:rPr>
        <w:t>CBD/CP/MOP/10/9) и исследовани</w:t>
      </w:r>
      <w:r>
        <w:rPr>
          <w:color w:val="000000"/>
          <w:kern w:val="22"/>
          <w:lang w:val="ru-RU"/>
        </w:rPr>
        <w:t>е</w:t>
      </w:r>
      <w:r w:rsidRPr="00423487">
        <w:rPr>
          <w:color w:val="000000"/>
          <w:kern w:val="22"/>
          <w:lang w:val="ru-RU"/>
        </w:rPr>
        <w:t xml:space="preserve"> механизмов финансового обеспечения </w:t>
      </w:r>
      <w:r>
        <w:rPr>
          <w:color w:val="000000"/>
          <w:kern w:val="22"/>
          <w:lang w:val="ru-RU"/>
        </w:rPr>
        <w:t xml:space="preserve">(статья 10 </w:t>
      </w:r>
      <w:r w:rsidRPr="008120C3">
        <w:rPr>
          <w:rFonts w:asciiTheme="majorBidi" w:hAnsiTheme="majorBidi" w:cstheme="majorBidi"/>
          <w:snapToGrid w:val="0"/>
          <w:kern w:val="22"/>
          <w:lang w:val="ru-RU"/>
        </w:rPr>
        <w:t>Нагойско-Куала-Лумпурск</w:t>
      </w:r>
      <w:r>
        <w:rPr>
          <w:rFonts w:asciiTheme="majorBidi" w:hAnsiTheme="majorBidi" w:cstheme="majorBidi"/>
          <w:snapToGrid w:val="0"/>
          <w:kern w:val="22"/>
          <w:lang w:val="ru-RU"/>
        </w:rPr>
        <w:t>ого</w:t>
      </w:r>
      <w:r w:rsidRPr="008120C3">
        <w:rPr>
          <w:rFonts w:asciiTheme="majorBidi" w:hAnsiTheme="majorBidi" w:cstheme="majorBidi"/>
          <w:snapToGrid w:val="0"/>
          <w:kern w:val="22"/>
          <w:lang w:val="ru-RU"/>
        </w:rPr>
        <w:t xml:space="preserve"> дополнительн</w:t>
      </w:r>
      <w:r>
        <w:rPr>
          <w:rFonts w:asciiTheme="majorBidi" w:hAnsiTheme="majorBidi" w:cstheme="majorBidi"/>
          <w:snapToGrid w:val="0"/>
          <w:kern w:val="22"/>
          <w:lang w:val="ru-RU"/>
        </w:rPr>
        <w:t>ого</w:t>
      </w:r>
      <w:r w:rsidRPr="008120C3">
        <w:rPr>
          <w:rFonts w:asciiTheme="majorBidi" w:hAnsiTheme="majorBidi" w:cstheme="majorBidi"/>
          <w:snapToGrid w:val="0"/>
          <w:kern w:val="22"/>
          <w:lang w:val="ru-RU"/>
        </w:rPr>
        <w:t xml:space="preserve"> протокол</w:t>
      </w:r>
      <w:r>
        <w:rPr>
          <w:rFonts w:asciiTheme="majorBidi" w:hAnsiTheme="majorBidi" w:cstheme="majorBidi"/>
          <w:snapToGrid w:val="0"/>
          <w:kern w:val="22"/>
          <w:lang w:val="ru-RU"/>
        </w:rPr>
        <w:t>а</w:t>
      </w:r>
      <w:r w:rsidRPr="008120C3">
        <w:rPr>
          <w:rFonts w:asciiTheme="majorBidi" w:hAnsiTheme="majorBidi" w:cstheme="majorBidi"/>
          <w:snapToGrid w:val="0"/>
          <w:kern w:val="22"/>
          <w:lang w:val="ru-RU"/>
        </w:rPr>
        <w:t xml:space="preserve"> об ответственности и возмещении</w:t>
      </w:r>
      <w:r>
        <w:rPr>
          <w:color w:val="000000"/>
          <w:kern w:val="22"/>
          <w:lang w:val="ru-RU"/>
        </w:rPr>
        <w:t>)</w:t>
      </w:r>
      <w:r w:rsidRPr="00423487">
        <w:rPr>
          <w:color w:val="000000"/>
          <w:kern w:val="22"/>
          <w:lang w:val="ru-RU"/>
        </w:rPr>
        <w:t xml:space="preserve"> (CBD/CP/MOP/10/INF/1).</w:t>
      </w:r>
    </w:p>
    <w:p w14:paraId="0909759D"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С заявлениями выступили представители </w:t>
      </w:r>
      <w:r w:rsidR="006C6D24" w:rsidRPr="006C6D24">
        <w:rPr>
          <w:lang w:val="ru-RU"/>
        </w:rPr>
        <w:t>следующих Сторон:</w:t>
      </w:r>
      <w:r w:rsidR="006C6D24">
        <w:rPr>
          <w:lang w:val="ru-RU"/>
        </w:rPr>
        <w:t xml:space="preserve"> </w:t>
      </w:r>
      <w:r w:rsidRPr="00423487">
        <w:rPr>
          <w:szCs w:val="22"/>
          <w:lang w:val="ru-RU"/>
        </w:rPr>
        <w:t xml:space="preserve">Бразилии и Европейского </w:t>
      </w:r>
      <w:r>
        <w:rPr>
          <w:szCs w:val="22"/>
          <w:lang w:val="ru-RU"/>
        </w:rPr>
        <w:t xml:space="preserve">союза и </w:t>
      </w:r>
      <w:r w:rsidRPr="00423487">
        <w:rPr>
          <w:szCs w:val="22"/>
          <w:lang w:val="ru-RU"/>
        </w:rPr>
        <w:t xml:space="preserve">его </w:t>
      </w:r>
      <w:r>
        <w:rPr>
          <w:szCs w:val="22"/>
          <w:lang w:val="ru-RU"/>
        </w:rPr>
        <w:t xml:space="preserve">27 </w:t>
      </w:r>
      <w:r w:rsidRPr="00423487">
        <w:rPr>
          <w:szCs w:val="22"/>
          <w:lang w:val="ru-RU"/>
        </w:rPr>
        <w:t>государств-членов.</w:t>
      </w:r>
    </w:p>
    <w:p w14:paraId="0909759E"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 xml:space="preserve">Председатель подготовит пересмотренный проект решения с учетом </w:t>
      </w:r>
      <w:r>
        <w:rPr>
          <w:lang w:val="ru-RU"/>
        </w:rPr>
        <w:t>сделанных заявлений</w:t>
      </w:r>
      <w:r w:rsidRPr="00423487">
        <w:rPr>
          <w:szCs w:val="22"/>
          <w:lang w:val="ru-RU"/>
        </w:rPr>
        <w:t xml:space="preserve"> для его рассмотрения Рабочей группой.</w:t>
      </w:r>
    </w:p>
    <w:p w14:paraId="0909759F" w14:textId="77777777" w:rsidR="00912CA8" w:rsidRPr="00423487" w:rsidRDefault="00912CA8" w:rsidP="00921B83">
      <w:pPr>
        <w:numPr>
          <w:ilvl w:val="0"/>
          <w:numId w:val="4"/>
        </w:numPr>
        <w:tabs>
          <w:tab w:val="clear" w:pos="720"/>
        </w:tabs>
        <w:spacing w:after="120"/>
        <w:rPr>
          <w:szCs w:val="22"/>
          <w:lang w:val="ru-RU"/>
        </w:rPr>
      </w:pPr>
      <w:r w:rsidRPr="00423487">
        <w:rPr>
          <w:szCs w:val="22"/>
          <w:lang w:val="ru-RU"/>
        </w:rPr>
        <w:t xml:space="preserve">На своем </w:t>
      </w:r>
      <w:r>
        <w:rPr>
          <w:szCs w:val="22"/>
          <w:lang w:val="ru-RU"/>
        </w:rPr>
        <w:t>4-м</w:t>
      </w:r>
      <w:r w:rsidRPr="00423487">
        <w:rPr>
          <w:szCs w:val="22"/>
          <w:lang w:val="ru-RU"/>
        </w:rPr>
        <w:t xml:space="preserve"> </w:t>
      </w:r>
      <w:r>
        <w:rPr>
          <w:szCs w:val="22"/>
          <w:lang w:val="ru-RU"/>
        </w:rPr>
        <w:t>заседании</w:t>
      </w:r>
      <w:r w:rsidRPr="00423487">
        <w:rPr>
          <w:szCs w:val="22"/>
          <w:lang w:val="ru-RU"/>
        </w:rPr>
        <w:t xml:space="preserve"> Рабочая группа рассмотрела представленный </w:t>
      </w:r>
      <w:r>
        <w:rPr>
          <w:szCs w:val="22"/>
          <w:lang w:val="ru-RU"/>
        </w:rPr>
        <w:t xml:space="preserve">ее </w:t>
      </w:r>
      <w:r w:rsidRPr="00423487">
        <w:rPr>
          <w:szCs w:val="22"/>
          <w:lang w:val="ru-RU"/>
        </w:rPr>
        <w:t xml:space="preserve">Председателем </w:t>
      </w:r>
      <w:r w:rsidRPr="00423487">
        <w:rPr>
          <w:lang w:val="ru-RU"/>
        </w:rPr>
        <w:t xml:space="preserve">пересмотренный проект решения и утвердила его </w:t>
      </w:r>
      <w:r w:rsidR="0046034F" w:rsidRPr="00423487">
        <w:rPr>
          <w:lang w:val="ru-RU"/>
        </w:rPr>
        <w:t xml:space="preserve">с внесенными </w:t>
      </w:r>
      <w:r w:rsidR="0046034F">
        <w:rPr>
          <w:lang w:val="ru-RU"/>
        </w:rPr>
        <w:t xml:space="preserve">в него </w:t>
      </w:r>
      <w:r w:rsidR="0046034F" w:rsidRPr="00423487">
        <w:rPr>
          <w:lang w:val="ru-RU"/>
        </w:rPr>
        <w:t>устн</w:t>
      </w:r>
      <w:r w:rsidR="0046034F">
        <w:rPr>
          <w:lang w:val="ru-RU"/>
        </w:rPr>
        <w:t>ыми</w:t>
      </w:r>
      <w:r w:rsidR="0046034F" w:rsidRPr="00423487">
        <w:rPr>
          <w:lang w:val="ru-RU"/>
        </w:rPr>
        <w:t xml:space="preserve"> </w:t>
      </w:r>
      <w:r w:rsidRPr="00423487">
        <w:rPr>
          <w:lang w:val="ru-RU"/>
        </w:rPr>
        <w:t xml:space="preserve">поправками для передачи пленарному заседанию в </w:t>
      </w:r>
      <w:r w:rsidRPr="0008134E">
        <w:rPr>
          <w:lang w:val="ru-RU"/>
        </w:rPr>
        <w:t xml:space="preserve">качестве </w:t>
      </w:r>
      <w:r>
        <w:rPr>
          <w:lang w:val="ru-RU"/>
        </w:rPr>
        <w:t>проекта решения CBD/CP/</w:t>
      </w:r>
      <w:r w:rsidRPr="00423487">
        <w:rPr>
          <w:lang w:val="ru-RU"/>
        </w:rPr>
        <w:t>MOP/10/L</w:t>
      </w:r>
      <w:r w:rsidRPr="00423487">
        <w:rPr>
          <w:rFonts w:eastAsia="Batang"/>
          <w:lang w:val="ru-RU"/>
        </w:rPr>
        <w:t>.5</w:t>
      </w:r>
      <w:r w:rsidRPr="00423487">
        <w:rPr>
          <w:szCs w:val="22"/>
          <w:lang w:val="ru-RU"/>
        </w:rPr>
        <w:t>.</w:t>
      </w:r>
    </w:p>
    <w:p w14:paraId="090975A0" w14:textId="77777777" w:rsidR="00912CA8" w:rsidRPr="0008134E" w:rsidRDefault="00912CA8" w:rsidP="00912CA8">
      <w:pPr>
        <w:pStyle w:val="Para1"/>
        <w:suppressLineNumbers/>
        <w:suppressAutoHyphens/>
        <w:kinsoku w:val="0"/>
        <w:overflowPunct w:val="0"/>
        <w:autoSpaceDE w:val="0"/>
        <w:autoSpaceDN w:val="0"/>
        <w:snapToGrid w:val="0"/>
        <w:rPr>
          <w:lang w:val="ru-RU"/>
        </w:rPr>
      </w:pPr>
      <w:r w:rsidRPr="0008134E">
        <w:rPr>
          <w:lang w:val="ru-RU"/>
        </w:rPr>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Конференция Сторон, выступающая в качестве совещания Сторон Картахенского протокола, </w:t>
      </w:r>
      <w:r>
        <w:rPr>
          <w:lang w:val="ru-RU"/>
        </w:rPr>
        <w:t>приняла</w:t>
      </w:r>
      <w:r w:rsidRPr="0008134E">
        <w:rPr>
          <w:lang w:val="ru-RU"/>
        </w:rPr>
        <w:t xml:space="preserve"> проект решения</w:t>
      </w:r>
      <w:r w:rsidRPr="0008134E">
        <w:rPr>
          <w:color w:val="000000"/>
          <w:lang w:val="ru-RU"/>
        </w:rPr>
        <w:t xml:space="preserve"> </w:t>
      </w:r>
      <w:r w:rsidRPr="0008134E">
        <w:rPr>
          <w:lang w:val="ru-RU"/>
        </w:rPr>
        <w:t>в качестве решения CP-10/</w:t>
      </w:r>
      <w:r>
        <w:rPr>
          <w:lang w:val="ru-RU"/>
        </w:rPr>
        <w:t>13</w:t>
      </w:r>
      <w:r w:rsidRPr="0008134E">
        <w:rPr>
          <w:lang w:val="ru-RU"/>
        </w:rPr>
        <w:t>.</w:t>
      </w:r>
    </w:p>
    <w:p w14:paraId="090975A1" w14:textId="77777777" w:rsidR="00912CA8" w:rsidRPr="0008134E" w:rsidRDefault="00912CA8" w:rsidP="00912CA8">
      <w:pPr>
        <w:pStyle w:val="Heading1"/>
        <w:rPr>
          <w:rFonts w:eastAsia="MS Mincho"/>
          <w:lang w:val="ru-RU"/>
        </w:rPr>
      </w:pPr>
      <w:bookmarkStart w:id="168" w:name="_Toc152746231"/>
      <w:bookmarkStart w:id="169" w:name="_Toc152746691"/>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18.</w:t>
      </w:r>
      <w:r w:rsidRPr="0008134E">
        <w:rPr>
          <w:caps w:val="0"/>
          <w:lang w:val="ru-RU"/>
        </w:rPr>
        <w:tab/>
        <w:t>Прочие вопросы</w:t>
      </w:r>
      <w:bookmarkEnd w:id="168"/>
      <w:bookmarkEnd w:id="169"/>
    </w:p>
    <w:p w14:paraId="090975A2" w14:textId="77777777" w:rsidR="00912CA8" w:rsidRPr="00D77FD8" w:rsidRDefault="00912CA8" w:rsidP="00912CA8">
      <w:pPr>
        <w:pStyle w:val="Para1"/>
        <w:suppressLineNumbers/>
        <w:suppressAutoHyphens/>
        <w:kinsoku w:val="0"/>
        <w:overflowPunct w:val="0"/>
        <w:autoSpaceDE w:val="0"/>
        <w:autoSpaceDN w:val="0"/>
        <w:snapToGrid w:val="0"/>
        <w:rPr>
          <w:lang w:val="ru-RU"/>
        </w:rPr>
      </w:pPr>
      <w:r w:rsidRPr="000D29CD">
        <w:rPr>
          <w:rFonts w:asciiTheme="majorBidi" w:eastAsia="MS Mincho" w:hAnsiTheme="majorBidi" w:cstheme="majorBidi"/>
          <w:color w:val="000000"/>
          <w:lang w:val="ru-RU"/>
        </w:rPr>
        <w:t xml:space="preserve">Ввиду решения Председателя </w:t>
      </w:r>
      <w:r>
        <w:rPr>
          <w:rFonts w:asciiTheme="majorBidi" w:eastAsia="MS Mincho" w:hAnsiTheme="majorBidi" w:cstheme="majorBidi"/>
          <w:color w:val="000000"/>
          <w:lang w:val="ru-RU"/>
        </w:rPr>
        <w:t>в рамках</w:t>
      </w:r>
      <w:r w:rsidRPr="000D29CD">
        <w:rPr>
          <w:rFonts w:asciiTheme="majorBidi" w:eastAsia="MS Mincho" w:hAnsiTheme="majorBidi" w:cstheme="majorBidi"/>
          <w:color w:val="000000"/>
          <w:lang w:val="ru-RU"/>
        </w:rPr>
        <w:t xml:space="preserve"> подпункт</w:t>
      </w:r>
      <w:r>
        <w:rPr>
          <w:rFonts w:asciiTheme="majorBidi" w:eastAsia="MS Mincho" w:hAnsiTheme="majorBidi" w:cstheme="majorBidi"/>
          <w:color w:val="000000"/>
          <w:lang w:val="ru-RU"/>
        </w:rPr>
        <w:t>а</w:t>
      </w:r>
      <w:r w:rsidRPr="000D29CD">
        <w:rPr>
          <w:rFonts w:asciiTheme="majorBidi" w:eastAsia="MS Mincho" w:hAnsiTheme="majorBidi" w:cstheme="majorBidi"/>
          <w:color w:val="000000"/>
          <w:lang w:val="ru-RU"/>
        </w:rPr>
        <w:t xml:space="preserve"> 2 A повестки дня </w:t>
      </w:r>
      <w:r>
        <w:rPr>
          <w:rFonts w:asciiTheme="majorBidi" w:eastAsia="MS Mincho" w:hAnsiTheme="majorBidi" w:cstheme="majorBidi"/>
          <w:color w:val="000000"/>
          <w:lang w:val="ru-RU"/>
        </w:rPr>
        <w:t>приостановить совещание</w:t>
      </w:r>
      <w:r w:rsidRPr="000D29CD">
        <w:rPr>
          <w:rFonts w:asciiTheme="majorBidi" w:eastAsia="MS Mincho" w:hAnsiTheme="majorBidi" w:cstheme="majorBidi"/>
          <w:color w:val="000000"/>
          <w:lang w:val="ru-RU"/>
        </w:rPr>
        <w:t xml:space="preserve"> Конференция Сторон, </w:t>
      </w:r>
      <w:r w:rsidRPr="0008134E">
        <w:rPr>
          <w:lang w:val="ru-RU"/>
        </w:rPr>
        <w:t xml:space="preserve">выступающая </w:t>
      </w:r>
      <w:r w:rsidRPr="000D29CD">
        <w:rPr>
          <w:rFonts w:asciiTheme="majorBidi" w:eastAsia="MS Mincho" w:hAnsiTheme="majorBidi" w:cstheme="majorBidi"/>
          <w:color w:val="000000"/>
          <w:lang w:val="ru-RU"/>
        </w:rPr>
        <w:t xml:space="preserve">в качестве совещания Сторон Картахенского протокола, </w:t>
      </w:r>
      <w:r w:rsidR="006C6D24" w:rsidRPr="006C6D24">
        <w:rPr>
          <w:rFonts w:asciiTheme="majorBidi" w:eastAsia="MS Mincho" w:hAnsiTheme="majorBidi" w:cstheme="majorBidi"/>
          <w:color w:val="000000"/>
          <w:lang w:val="ru-RU"/>
        </w:rPr>
        <w:t>не рассматривала пункт 18 повестки дня до возобновления совещания.</w:t>
      </w:r>
    </w:p>
    <w:p w14:paraId="090975A3" w14:textId="77777777" w:rsidR="00912CA8" w:rsidRPr="00D77FD8" w:rsidRDefault="00912CA8" w:rsidP="00912CA8">
      <w:pPr>
        <w:pStyle w:val="Para1"/>
        <w:numPr>
          <w:ilvl w:val="0"/>
          <w:numId w:val="0"/>
        </w:numPr>
        <w:rPr>
          <w:i/>
          <w:iCs/>
          <w:lang w:val="ru-RU"/>
        </w:rPr>
      </w:pPr>
      <w:r>
        <w:rPr>
          <w:i/>
          <w:iCs/>
          <w:lang w:val="ru-RU"/>
        </w:rPr>
        <w:t>Возобновленная вторая часть</w:t>
      </w:r>
    </w:p>
    <w:p w14:paraId="090975A4" w14:textId="77777777" w:rsidR="00912CA8" w:rsidRPr="00E712D8" w:rsidRDefault="0046034F" w:rsidP="00912CA8">
      <w:pPr>
        <w:pStyle w:val="Para1"/>
        <w:overflowPunct w:val="0"/>
        <w:autoSpaceDE w:val="0"/>
        <w:autoSpaceDN w:val="0"/>
        <w:snapToGrid w:val="0"/>
        <w:spacing w:before="0"/>
        <w:rPr>
          <w:snapToGrid/>
          <w:szCs w:val="24"/>
          <w:lang w:val="ru-RU"/>
        </w:rPr>
      </w:pPr>
      <w:r w:rsidRPr="00E712D8">
        <w:rPr>
          <w:lang w:val="ru-RU"/>
        </w:rPr>
        <w:t>Другие вопросы не рассматривались.</w:t>
      </w:r>
    </w:p>
    <w:p w14:paraId="090975A5" w14:textId="77777777" w:rsidR="00912CA8" w:rsidRPr="0008134E" w:rsidRDefault="00912CA8" w:rsidP="00912CA8">
      <w:pPr>
        <w:pStyle w:val="Heading1"/>
        <w:rPr>
          <w:lang w:val="ru-RU"/>
        </w:rPr>
      </w:pPr>
      <w:bookmarkStart w:id="170" w:name="_Toc152746232"/>
      <w:bookmarkStart w:id="171" w:name="_Toc152746692"/>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 xml:space="preserve">19 </w:t>
      </w:r>
      <w:r w:rsidRPr="0008134E">
        <w:rPr>
          <w:caps w:val="0"/>
          <w:lang w:val="ru-RU"/>
        </w:rPr>
        <w:tab/>
        <w:t xml:space="preserve">Принятие </w:t>
      </w:r>
      <w:r w:rsidR="00D14A5E">
        <w:rPr>
          <w:caps w:val="0"/>
          <w:lang w:val="ru-RU"/>
        </w:rPr>
        <w:t>д</w:t>
      </w:r>
      <w:r w:rsidRPr="0008134E">
        <w:rPr>
          <w:caps w:val="0"/>
          <w:lang w:val="ru-RU"/>
        </w:rPr>
        <w:t>оклада</w:t>
      </w:r>
      <w:bookmarkEnd w:id="170"/>
      <w:bookmarkEnd w:id="171"/>
    </w:p>
    <w:p w14:paraId="090975A6" w14:textId="77777777" w:rsidR="00912CA8" w:rsidRPr="00D77FD8" w:rsidRDefault="00912CA8" w:rsidP="00912CA8">
      <w:pPr>
        <w:pStyle w:val="Para1"/>
        <w:suppressLineNumbers/>
        <w:suppressAutoHyphens/>
        <w:kinsoku w:val="0"/>
        <w:overflowPunct w:val="0"/>
        <w:autoSpaceDE w:val="0"/>
        <w:autoSpaceDN w:val="0"/>
        <w:snapToGrid w:val="0"/>
        <w:rPr>
          <w:lang w:val="ru-RU"/>
        </w:rPr>
      </w:pPr>
      <w:r w:rsidRPr="000D29CD">
        <w:rPr>
          <w:rFonts w:asciiTheme="majorBidi" w:eastAsia="MS Mincho" w:hAnsiTheme="majorBidi" w:cstheme="majorBidi"/>
          <w:color w:val="000000"/>
          <w:lang w:val="ru-RU"/>
        </w:rPr>
        <w:t xml:space="preserve">Ввиду решения Председателя </w:t>
      </w:r>
      <w:r>
        <w:rPr>
          <w:rFonts w:asciiTheme="majorBidi" w:eastAsia="MS Mincho" w:hAnsiTheme="majorBidi" w:cstheme="majorBidi"/>
          <w:color w:val="000000"/>
          <w:lang w:val="ru-RU"/>
        </w:rPr>
        <w:t>в рамках</w:t>
      </w:r>
      <w:r w:rsidRPr="000D29CD">
        <w:rPr>
          <w:rFonts w:asciiTheme="majorBidi" w:eastAsia="MS Mincho" w:hAnsiTheme="majorBidi" w:cstheme="majorBidi"/>
          <w:color w:val="000000"/>
          <w:lang w:val="ru-RU"/>
        </w:rPr>
        <w:t xml:space="preserve"> подпункт</w:t>
      </w:r>
      <w:r>
        <w:rPr>
          <w:rFonts w:asciiTheme="majorBidi" w:eastAsia="MS Mincho" w:hAnsiTheme="majorBidi" w:cstheme="majorBidi"/>
          <w:color w:val="000000"/>
          <w:lang w:val="ru-RU"/>
        </w:rPr>
        <w:t>а</w:t>
      </w:r>
      <w:r w:rsidRPr="000D29CD">
        <w:rPr>
          <w:rFonts w:asciiTheme="majorBidi" w:eastAsia="MS Mincho" w:hAnsiTheme="majorBidi" w:cstheme="majorBidi"/>
          <w:color w:val="000000"/>
          <w:lang w:val="ru-RU"/>
        </w:rPr>
        <w:t xml:space="preserve"> 2 A повестки дня </w:t>
      </w:r>
      <w:r>
        <w:rPr>
          <w:rFonts w:asciiTheme="majorBidi" w:eastAsia="MS Mincho" w:hAnsiTheme="majorBidi" w:cstheme="majorBidi"/>
          <w:color w:val="000000"/>
          <w:lang w:val="ru-RU"/>
        </w:rPr>
        <w:t>приостановить совещание</w:t>
      </w:r>
      <w:r w:rsidRPr="000D29CD">
        <w:rPr>
          <w:rFonts w:asciiTheme="majorBidi" w:eastAsia="MS Mincho" w:hAnsiTheme="majorBidi" w:cstheme="majorBidi"/>
          <w:color w:val="000000"/>
          <w:lang w:val="ru-RU"/>
        </w:rPr>
        <w:t xml:space="preserve"> Конференция Сторон, </w:t>
      </w:r>
      <w:r w:rsidRPr="0008134E">
        <w:rPr>
          <w:lang w:val="ru-RU"/>
        </w:rPr>
        <w:t xml:space="preserve">выступающая </w:t>
      </w:r>
      <w:r w:rsidRPr="000D29CD">
        <w:rPr>
          <w:rFonts w:asciiTheme="majorBidi" w:eastAsia="MS Mincho" w:hAnsiTheme="majorBidi" w:cstheme="majorBidi"/>
          <w:color w:val="000000"/>
          <w:lang w:val="ru-RU"/>
        </w:rPr>
        <w:t xml:space="preserve">в качестве совещания Сторон Картахенского протокола, </w:t>
      </w:r>
      <w:r w:rsidR="006C6D24" w:rsidRPr="006C6D24">
        <w:rPr>
          <w:rFonts w:asciiTheme="majorBidi" w:eastAsia="MS Mincho" w:hAnsiTheme="majorBidi" w:cstheme="majorBidi"/>
          <w:color w:val="000000"/>
          <w:lang w:val="ru-RU"/>
        </w:rPr>
        <w:t>не рассматривала пункт 1</w:t>
      </w:r>
      <w:r w:rsidR="006C6D24">
        <w:rPr>
          <w:rFonts w:asciiTheme="majorBidi" w:eastAsia="MS Mincho" w:hAnsiTheme="majorBidi" w:cstheme="majorBidi"/>
          <w:color w:val="000000"/>
          <w:lang w:val="ru-RU"/>
        </w:rPr>
        <w:t>9</w:t>
      </w:r>
      <w:r w:rsidR="006C6D24" w:rsidRPr="006C6D24">
        <w:rPr>
          <w:rFonts w:asciiTheme="majorBidi" w:eastAsia="MS Mincho" w:hAnsiTheme="majorBidi" w:cstheme="majorBidi"/>
          <w:color w:val="000000"/>
          <w:lang w:val="ru-RU"/>
        </w:rPr>
        <w:t xml:space="preserve"> повестки дня до возобновления совещания</w:t>
      </w:r>
      <w:r w:rsidRPr="000D29CD">
        <w:rPr>
          <w:rFonts w:asciiTheme="majorBidi" w:eastAsia="MS Mincho" w:hAnsiTheme="majorBidi" w:cstheme="majorBidi"/>
          <w:color w:val="000000"/>
          <w:lang w:val="ru-RU"/>
        </w:rPr>
        <w:t>.</w:t>
      </w:r>
    </w:p>
    <w:p w14:paraId="090975A7" w14:textId="77777777" w:rsidR="00912CA8" w:rsidRPr="00D77FD8" w:rsidRDefault="00912CA8" w:rsidP="00912CA8">
      <w:pPr>
        <w:pStyle w:val="Para1"/>
        <w:numPr>
          <w:ilvl w:val="0"/>
          <w:numId w:val="0"/>
        </w:numPr>
        <w:rPr>
          <w:i/>
          <w:iCs/>
          <w:lang w:val="ru-RU"/>
        </w:rPr>
      </w:pPr>
      <w:r>
        <w:rPr>
          <w:i/>
          <w:iCs/>
          <w:lang w:val="ru-RU"/>
        </w:rPr>
        <w:t>Возобновленная вторая часть</w:t>
      </w:r>
    </w:p>
    <w:p w14:paraId="090975A8" w14:textId="77777777" w:rsidR="00912CA8" w:rsidRPr="006C6D24" w:rsidRDefault="006C6D24" w:rsidP="008B2322">
      <w:pPr>
        <w:pStyle w:val="Para1"/>
        <w:overflowPunct w:val="0"/>
        <w:autoSpaceDE w:val="0"/>
        <w:autoSpaceDN w:val="0"/>
        <w:snapToGrid w:val="0"/>
        <w:spacing w:before="0"/>
        <w:rPr>
          <w:snapToGrid/>
          <w:szCs w:val="24"/>
          <w:lang w:val="ru-RU"/>
        </w:rPr>
      </w:pPr>
      <w:r w:rsidRPr="006C6D24">
        <w:rPr>
          <w:lang w:val="ru-RU"/>
        </w:rPr>
        <w:t xml:space="preserve">Настоящий доклад был принят на 7-м пленарном заседании на основе проекта доклада, представленного </w:t>
      </w:r>
      <w:r w:rsidR="008B2322">
        <w:rPr>
          <w:lang w:val="ru-RU"/>
        </w:rPr>
        <w:t>д</w:t>
      </w:r>
      <w:r w:rsidRPr="006C6D24">
        <w:rPr>
          <w:lang w:val="ru-RU"/>
        </w:rPr>
        <w:t xml:space="preserve">окладчиком (CBD/CP/MOP/10/L.1/Rev.2), и при том понимании, </w:t>
      </w:r>
      <w:r w:rsidR="008B2322" w:rsidRPr="00EF579D">
        <w:rPr>
          <w:lang w:val="ru-RU"/>
        </w:rPr>
        <w:t xml:space="preserve">что </w:t>
      </w:r>
      <w:r w:rsidR="008B2322">
        <w:rPr>
          <w:lang w:val="ru-RU"/>
        </w:rPr>
        <w:t>д</w:t>
      </w:r>
      <w:r w:rsidR="008B2322" w:rsidRPr="00EF579D">
        <w:rPr>
          <w:lang w:val="ru-RU"/>
        </w:rPr>
        <w:t>окладчику будет поручен</w:t>
      </w:r>
      <w:r w:rsidR="008B2322">
        <w:rPr>
          <w:lang w:val="ru-RU"/>
        </w:rPr>
        <w:t>о завершить работу над докладом</w:t>
      </w:r>
      <w:r w:rsidRPr="006C6D24">
        <w:rPr>
          <w:lang w:val="ru-RU"/>
        </w:rPr>
        <w:t>.</w:t>
      </w:r>
    </w:p>
    <w:p w14:paraId="090975A9" w14:textId="77777777" w:rsidR="00912CA8" w:rsidRPr="0008134E" w:rsidRDefault="00912CA8" w:rsidP="00912CA8">
      <w:pPr>
        <w:pStyle w:val="Heading1"/>
        <w:rPr>
          <w:lang w:val="ru-RU"/>
        </w:rPr>
      </w:pPr>
      <w:bookmarkStart w:id="172" w:name="_Toc152746233"/>
      <w:bookmarkStart w:id="173" w:name="_Toc152746693"/>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 xml:space="preserve">20. </w:t>
      </w:r>
      <w:r w:rsidRPr="0008134E">
        <w:rPr>
          <w:caps w:val="0"/>
          <w:lang w:val="ru-RU"/>
        </w:rPr>
        <w:tab/>
        <w:t>Закрытие совещания</w:t>
      </w:r>
      <w:bookmarkEnd w:id="172"/>
      <w:bookmarkEnd w:id="173"/>
    </w:p>
    <w:p w14:paraId="090975AA" w14:textId="77777777" w:rsidR="00912CA8" w:rsidRPr="00EF06F0" w:rsidRDefault="00912CA8" w:rsidP="00582DB4">
      <w:pPr>
        <w:pStyle w:val="Para1"/>
        <w:rPr>
          <w:rFonts w:asciiTheme="majorBidi" w:eastAsia="MS Mincho" w:hAnsiTheme="majorBidi" w:cstheme="majorBidi"/>
          <w:color w:val="000000"/>
          <w:lang w:val="ru-RU"/>
        </w:rPr>
      </w:pPr>
      <w:r w:rsidRPr="00EF06F0">
        <w:rPr>
          <w:rFonts w:asciiTheme="majorBidi" w:eastAsia="MS Mincho" w:hAnsiTheme="majorBidi" w:cstheme="majorBidi"/>
          <w:color w:val="000000"/>
          <w:lang w:val="ru-RU"/>
        </w:rPr>
        <w:t>Как указано в подпункте 2</w:t>
      </w:r>
      <w:r w:rsidR="00582DB4">
        <w:rPr>
          <w:rFonts w:asciiTheme="majorBidi" w:eastAsia="MS Mincho" w:hAnsiTheme="majorBidi" w:cstheme="majorBidi"/>
          <w:color w:val="000000"/>
          <w:lang w:val="ru-RU"/>
        </w:rPr>
        <w:t> </w:t>
      </w:r>
      <w:r w:rsidRPr="00EF06F0">
        <w:rPr>
          <w:rFonts w:asciiTheme="majorBidi" w:eastAsia="MS Mincho" w:hAnsiTheme="majorBidi" w:cstheme="majorBidi"/>
          <w:color w:val="000000"/>
          <w:lang w:val="ru-RU"/>
        </w:rPr>
        <w:t xml:space="preserve">А повестки дня, провести выборы должностных лиц и завершить вторую часть </w:t>
      </w:r>
      <w:r>
        <w:rPr>
          <w:rFonts w:asciiTheme="majorBidi" w:eastAsia="MS Mincho" w:hAnsiTheme="majorBidi" w:cstheme="majorBidi"/>
          <w:color w:val="000000"/>
          <w:lang w:val="ru-RU"/>
        </w:rPr>
        <w:t>10-го</w:t>
      </w:r>
      <w:r w:rsidRPr="00EF06F0">
        <w:rPr>
          <w:rFonts w:asciiTheme="majorBidi" w:eastAsia="MS Mincho" w:hAnsiTheme="majorBidi" w:cstheme="majorBidi"/>
          <w:color w:val="000000"/>
          <w:lang w:val="ru-RU"/>
        </w:rPr>
        <w:t xml:space="preserve"> совещания Конференции Сторон, </w:t>
      </w:r>
      <w:r w:rsidRPr="0008134E">
        <w:rPr>
          <w:lang w:val="ru-RU"/>
        </w:rPr>
        <w:t>выступающ</w:t>
      </w:r>
      <w:r>
        <w:rPr>
          <w:lang w:val="ru-RU"/>
        </w:rPr>
        <w:t>ей</w:t>
      </w:r>
      <w:r w:rsidRPr="0008134E">
        <w:rPr>
          <w:lang w:val="ru-RU"/>
        </w:rPr>
        <w:t xml:space="preserve"> </w:t>
      </w:r>
      <w:r w:rsidRPr="00EF06F0">
        <w:rPr>
          <w:rFonts w:asciiTheme="majorBidi" w:eastAsia="MS Mincho" w:hAnsiTheme="majorBidi" w:cstheme="majorBidi"/>
          <w:color w:val="000000"/>
          <w:lang w:val="ru-RU"/>
        </w:rPr>
        <w:t>в качестве совещания Сторон Картахенского протокола, на ее 5-м пленарном заседании</w:t>
      </w:r>
      <w:r w:rsidRPr="00921FF5">
        <w:rPr>
          <w:rFonts w:asciiTheme="majorBidi" w:eastAsia="MS Mincho" w:hAnsiTheme="majorBidi" w:cstheme="majorBidi"/>
          <w:color w:val="000000"/>
          <w:lang w:val="ru-RU"/>
        </w:rPr>
        <w:t xml:space="preserve"> </w:t>
      </w:r>
      <w:r w:rsidRPr="00EF06F0">
        <w:rPr>
          <w:rFonts w:asciiTheme="majorBidi" w:eastAsia="MS Mincho" w:hAnsiTheme="majorBidi" w:cstheme="majorBidi"/>
          <w:color w:val="000000"/>
          <w:lang w:val="ru-RU"/>
        </w:rPr>
        <w:t xml:space="preserve">оказалось </w:t>
      </w:r>
      <w:r>
        <w:rPr>
          <w:rFonts w:asciiTheme="majorBidi" w:eastAsia="MS Mincho" w:hAnsiTheme="majorBidi" w:cstheme="majorBidi"/>
          <w:color w:val="000000"/>
          <w:lang w:val="ru-RU"/>
        </w:rPr>
        <w:t>не</w:t>
      </w:r>
      <w:r w:rsidRPr="00EF06F0">
        <w:rPr>
          <w:rFonts w:asciiTheme="majorBidi" w:eastAsia="MS Mincho" w:hAnsiTheme="majorBidi" w:cstheme="majorBidi"/>
          <w:color w:val="000000"/>
          <w:lang w:val="ru-RU"/>
        </w:rPr>
        <w:t>возможн</w:t>
      </w:r>
      <w:r>
        <w:rPr>
          <w:rFonts w:asciiTheme="majorBidi" w:eastAsia="MS Mincho" w:hAnsiTheme="majorBidi" w:cstheme="majorBidi"/>
          <w:color w:val="000000"/>
          <w:lang w:val="ru-RU"/>
        </w:rPr>
        <w:t>о</w:t>
      </w:r>
      <w:r w:rsidRPr="00EF06F0">
        <w:rPr>
          <w:rFonts w:asciiTheme="majorBidi" w:eastAsia="MS Mincho" w:hAnsiTheme="majorBidi" w:cstheme="majorBidi"/>
          <w:color w:val="000000"/>
          <w:lang w:val="ru-RU"/>
        </w:rPr>
        <w:t>.</w:t>
      </w:r>
    </w:p>
    <w:p w14:paraId="090975AB" w14:textId="77777777" w:rsidR="00912CA8" w:rsidRPr="00EF06F0" w:rsidRDefault="00912CA8" w:rsidP="00912CA8">
      <w:pPr>
        <w:pStyle w:val="Para1"/>
        <w:rPr>
          <w:rFonts w:asciiTheme="majorBidi" w:eastAsia="MS Mincho" w:hAnsiTheme="majorBidi" w:cstheme="majorBidi"/>
          <w:color w:val="000000"/>
          <w:lang w:val="ru-RU"/>
        </w:rPr>
      </w:pPr>
      <w:r w:rsidRPr="00EF06F0">
        <w:rPr>
          <w:rFonts w:asciiTheme="majorBidi" w:eastAsia="MS Mincho" w:hAnsiTheme="majorBidi" w:cstheme="majorBidi"/>
          <w:color w:val="000000"/>
          <w:lang w:val="ru-RU"/>
        </w:rPr>
        <w:lastRenderedPageBreak/>
        <w:t xml:space="preserve">Соответственно, Председатель предложил </w:t>
      </w:r>
      <w:r>
        <w:rPr>
          <w:rFonts w:asciiTheme="majorBidi" w:eastAsia="MS Mincho" w:hAnsiTheme="majorBidi" w:cstheme="majorBidi"/>
          <w:color w:val="000000"/>
          <w:lang w:val="ru-RU"/>
        </w:rPr>
        <w:t>приостановить 10-е</w:t>
      </w:r>
      <w:r w:rsidRPr="00EF06F0">
        <w:rPr>
          <w:rFonts w:asciiTheme="majorBidi" w:eastAsia="MS Mincho" w:hAnsiTheme="majorBidi" w:cstheme="majorBidi"/>
          <w:color w:val="000000"/>
          <w:lang w:val="ru-RU"/>
        </w:rPr>
        <w:t xml:space="preserve"> совещание, чтобы </w:t>
      </w:r>
      <w:r>
        <w:rPr>
          <w:rFonts w:asciiTheme="majorBidi" w:eastAsia="MS Mincho" w:hAnsiTheme="majorBidi" w:cstheme="majorBidi"/>
          <w:color w:val="000000"/>
          <w:lang w:val="ru-RU"/>
        </w:rPr>
        <w:t>предоставить</w:t>
      </w:r>
      <w:r w:rsidRPr="00EF06F0">
        <w:rPr>
          <w:rFonts w:asciiTheme="majorBidi" w:eastAsia="MS Mincho" w:hAnsiTheme="majorBidi" w:cstheme="majorBidi"/>
          <w:color w:val="000000"/>
          <w:lang w:val="ru-RU"/>
        </w:rPr>
        <w:t xml:space="preserve"> Сторонам возможность разрешить разногласия, связанные с выборами должностных лиц, на возобновленной сессии совещания, которая будет созвана позднее, и </w:t>
      </w:r>
      <w:r>
        <w:rPr>
          <w:rFonts w:asciiTheme="majorBidi" w:eastAsia="MS Mincho" w:hAnsiTheme="majorBidi" w:cstheme="majorBidi"/>
          <w:color w:val="000000"/>
          <w:lang w:val="ru-RU"/>
        </w:rPr>
        <w:t>поручил</w:t>
      </w:r>
      <w:r w:rsidRPr="00EF06F0">
        <w:rPr>
          <w:rFonts w:asciiTheme="majorBidi" w:eastAsia="MS Mincho" w:hAnsiTheme="majorBidi" w:cstheme="majorBidi"/>
          <w:color w:val="000000"/>
          <w:lang w:val="ru-RU"/>
        </w:rPr>
        <w:t xml:space="preserve"> член</w:t>
      </w:r>
      <w:r>
        <w:rPr>
          <w:rFonts w:asciiTheme="majorBidi" w:eastAsia="MS Mincho" w:hAnsiTheme="majorBidi" w:cstheme="majorBidi"/>
          <w:color w:val="000000"/>
          <w:lang w:val="ru-RU"/>
        </w:rPr>
        <w:t>ам</w:t>
      </w:r>
      <w:r w:rsidRPr="00EF06F0">
        <w:rPr>
          <w:rFonts w:asciiTheme="majorBidi" w:eastAsia="MS Mincho" w:hAnsiTheme="majorBidi" w:cstheme="majorBidi"/>
          <w:color w:val="000000"/>
          <w:lang w:val="ru-RU"/>
        </w:rPr>
        <w:t xml:space="preserve"> </w:t>
      </w:r>
      <w:r>
        <w:rPr>
          <w:rFonts w:asciiTheme="majorBidi" w:eastAsia="MS Mincho" w:hAnsiTheme="majorBidi" w:cstheme="majorBidi"/>
          <w:color w:val="000000"/>
          <w:lang w:val="ru-RU"/>
        </w:rPr>
        <w:t>б</w:t>
      </w:r>
      <w:r w:rsidRPr="00EF06F0">
        <w:rPr>
          <w:rFonts w:asciiTheme="majorBidi" w:eastAsia="MS Mincho" w:hAnsiTheme="majorBidi" w:cstheme="majorBidi"/>
          <w:color w:val="000000"/>
          <w:lang w:val="ru-RU"/>
        </w:rPr>
        <w:t>юро совещания и должностны</w:t>
      </w:r>
      <w:r>
        <w:rPr>
          <w:rFonts w:asciiTheme="majorBidi" w:eastAsia="MS Mincho" w:hAnsiTheme="majorBidi" w:cstheme="majorBidi"/>
          <w:color w:val="000000"/>
          <w:lang w:val="ru-RU"/>
        </w:rPr>
        <w:t>м</w:t>
      </w:r>
      <w:r w:rsidRPr="00EF06F0">
        <w:rPr>
          <w:rFonts w:asciiTheme="majorBidi" w:eastAsia="MS Mincho" w:hAnsiTheme="majorBidi" w:cstheme="majorBidi"/>
          <w:color w:val="000000"/>
          <w:lang w:val="ru-RU"/>
        </w:rPr>
        <w:t xml:space="preserve"> лиц</w:t>
      </w:r>
      <w:r>
        <w:rPr>
          <w:rFonts w:asciiTheme="majorBidi" w:eastAsia="MS Mincho" w:hAnsiTheme="majorBidi" w:cstheme="majorBidi"/>
          <w:color w:val="000000"/>
          <w:lang w:val="ru-RU"/>
        </w:rPr>
        <w:t>ам</w:t>
      </w:r>
      <w:r w:rsidRPr="00EF06F0">
        <w:rPr>
          <w:rFonts w:asciiTheme="majorBidi" w:eastAsia="MS Mincho" w:hAnsiTheme="majorBidi" w:cstheme="majorBidi"/>
          <w:color w:val="000000"/>
          <w:lang w:val="ru-RU"/>
        </w:rPr>
        <w:t xml:space="preserve"> других органов </w:t>
      </w:r>
      <w:r>
        <w:rPr>
          <w:rFonts w:asciiTheme="majorBidi" w:eastAsia="MS Mincho" w:hAnsiTheme="majorBidi" w:cstheme="majorBidi"/>
          <w:color w:val="000000"/>
          <w:lang w:val="ru-RU"/>
        </w:rPr>
        <w:t>продолжать исполнять свои обязанности</w:t>
      </w:r>
      <w:r w:rsidRPr="00EF06F0">
        <w:rPr>
          <w:rFonts w:asciiTheme="majorBidi" w:eastAsia="MS Mincho" w:hAnsiTheme="majorBidi" w:cstheme="majorBidi"/>
          <w:color w:val="000000"/>
          <w:lang w:val="ru-RU"/>
        </w:rPr>
        <w:t xml:space="preserve"> до завершения возобновленной сессии. Ни одна из Сторон не высказала иного мнения. </w:t>
      </w:r>
    </w:p>
    <w:p w14:paraId="090975AC" w14:textId="77777777" w:rsidR="00912CA8" w:rsidRPr="00D77FD8" w:rsidRDefault="00912CA8" w:rsidP="00912CA8">
      <w:pPr>
        <w:pStyle w:val="Para1"/>
        <w:tabs>
          <w:tab w:val="clear" w:pos="720"/>
        </w:tabs>
        <w:rPr>
          <w:lang w:val="ru-RU"/>
        </w:rPr>
      </w:pPr>
      <w:r w:rsidRPr="00EF06F0">
        <w:rPr>
          <w:rFonts w:asciiTheme="majorBidi" w:eastAsia="MS Mincho" w:hAnsiTheme="majorBidi" w:cstheme="majorBidi"/>
          <w:color w:val="000000"/>
          <w:lang w:val="ru-RU"/>
        </w:rPr>
        <w:t xml:space="preserve">После </w:t>
      </w:r>
      <w:r>
        <w:rPr>
          <w:rFonts w:asciiTheme="majorBidi" w:eastAsia="MS Mincho" w:hAnsiTheme="majorBidi" w:cstheme="majorBidi"/>
          <w:color w:val="000000"/>
          <w:lang w:val="ru-RU"/>
        </w:rPr>
        <w:t>традиционного</w:t>
      </w:r>
      <w:r w:rsidRPr="00EF06F0">
        <w:rPr>
          <w:rFonts w:asciiTheme="majorBidi" w:eastAsia="MS Mincho" w:hAnsiTheme="majorBidi" w:cstheme="majorBidi"/>
          <w:color w:val="000000"/>
          <w:lang w:val="ru-RU"/>
        </w:rPr>
        <w:t xml:space="preserve"> обмена любезностями Председатель </w:t>
      </w:r>
      <w:r>
        <w:rPr>
          <w:rFonts w:asciiTheme="majorBidi" w:eastAsia="MS Mincho" w:hAnsiTheme="majorBidi" w:cstheme="majorBidi"/>
          <w:color w:val="000000"/>
          <w:lang w:val="ru-RU"/>
        </w:rPr>
        <w:t>приостановил работу совещания</w:t>
      </w:r>
      <w:r w:rsidRPr="00EF06F0">
        <w:rPr>
          <w:rFonts w:asciiTheme="majorBidi" w:eastAsia="MS Mincho" w:hAnsiTheme="majorBidi" w:cstheme="majorBidi"/>
          <w:color w:val="000000"/>
          <w:lang w:val="ru-RU"/>
        </w:rPr>
        <w:t xml:space="preserve"> в </w:t>
      </w:r>
      <w:r w:rsidR="002E5994">
        <w:rPr>
          <w:rFonts w:asciiTheme="majorBidi" w:eastAsia="MS Mincho" w:hAnsiTheme="majorBidi" w:cstheme="majorBidi"/>
          <w:color w:val="000000"/>
          <w:lang w:val="ru-RU"/>
        </w:rPr>
        <w:t>1:00</w:t>
      </w:r>
      <w:r w:rsidRPr="00EF06F0">
        <w:rPr>
          <w:rFonts w:asciiTheme="majorBidi" w:eastAsia="MS Mincho" w:hAnsiTheme="majorBidi" w:cstheme="majorBidi"/>
          <w:color w:val="000000"/>
          <w:lang w:val="ru-RU"/>
        </w:rPr>
        <w:t xml:space="preserve"> 20 декабря 2022 года.</w:t>
      </w:r>
    </w:p>
    <w:p w14:paraId="090975AD" w14:textId="77777777" w:rsidR="00912CA8" w:rsidRPr="00D77FD8" w:rsidRDefault="00912CA8" w:rsidP="00912CA8">
      <w:pPr>
        <w:pStyle w:val="Para1"/>
        <w:numPr>
          <w:ilvl w:val="0"/>
          <w:numId w:val="0"/>
        </w:numPr>
        <w:rPr>
          <w:i/>
          <w:iCs/>
          <w:lang w:val="ru-RU"/>
        </w:rPr>
      </w:pPr>
      <w:r>
        <w:rPr>
          <w:i/>
          <w:iCs/>
          <w:lang w:val="ru-RU"/>
        </w:rPr>
        <w:t>Возобновленная вторая часть</w:t>
      </w:r>
    </w:p>
    <w:p w14:paraId="090975AE" w14:textId="77777777" w:rsidR="00912CA8" w:rsidRPr="00921B83" w:rsidRDefault="00921B83" w:rsidP="00912CA8">
      <w:pPr>
        <w:pStyle w:val="Para1"/>
        <w:overflowPunct w:val="0"/>
        <w:autoSpaceDE w:val="0"/>
        <w:autoSpaceDN w:val="0"/>
        <w:snapToGrid w:val="0"/>
        <w:spacing w:before="0"/>
        <w:rPr>
          <w:snapToGrid/>
          <w:szCs w:val="24"/>
          <w:lang w:val="ru-RU"/>
        </w:rPr>
      </w:pPr>
      <w:r w:rsidRPr="00921B83">
        <w:rPr>
          <w:lang w:val="ru-RU"/>
        </w:rPr>
        <w:t>После традиционного обмена любезностями совещание было объявлено закрытым в 13:15 20 октября 2023 года.</w:t>
      </w:r>
    </w:p>
    <w:p w14:paraId="090975AF" w14:textId="77777777" w:rsidR="00912CA8" w:rsidRPr="009C3E84" w:rsidRDefault="00912CA8" w:rsidP="00921B83">
      <w:pPr>
        <w:pStyle w:val="Para1"/>
        <w:numPr>
          <w:ilvl w:val="0"/>
          <w:numId w:val="0"/>
        </w:numPr>
        <w:overflowPunct w:val="0"/>
        <w:autoSpaceDE w:val="0"/>
        <w:autoSpaceDN w:val="0"/>
        <w:snapToGrid w:val="0"/>
        <w:spacing w:before="0"/>
        <w:rPr>
          <w:snapToGrid/>
          <w:szCs w:val="24"/>
        </w:rPr>
      </w:pPr>
    </w:p>
    <w:p w14:paraId="090975B0" w14:textId="77777777" w:rsidR="00912CA8" w:rsidRPr="00C8322D" w:rsidRDefault="00912CA8" w:rsidP="00912CA8">
      <w:pPr>
        <w:pStyle w:val="Para1"/>
        <w:numPr>
          <w:ilvl w:val="0"/>
          <w:numId w:val="0"/>
        </w:numPr>
        <w:rPr>
          <w:lang w:val="ru-RU"/>
        </w:rPr>
      </w:pPr>
    </w:p>
    <w:p w14:paraId="090975B1" w14:textId="77777777" w:rsidR="00912CA8" w:rsidRPr="00073604" w:rsidRDefault="00912CA8" w:rsidP="00E07566">
      <w:pPr>
        <w:jc w:val="center"/>
        <w:rPr>
          <w:snapToGrid w:val="0"/>
          <w:kern w:val="22"/>
          <w:szCs w:val="22"/>
          <w:lang w:val="en-US"/>
        </w:rPr>
      </w:pPr>
      <w:r w:rsidRPr="000B0A8F">
        <w:rPr>
          <w:snapToGrid w:val="0"/>
          <w:kern w:val="22"/>
          <w:szCs w:val="22"/>
        </w:rPr>
        <w:t>__________</w:t>
      </w:r>
    </w:p>
    <w:p w14:paraId="090975B2" w14:textId="77777777" w:rsidR="00EF06F0" w:rsidRPr="000B0A8F" w:rsidRDefault="00EF06F0" w:rsidP="00EF06F0">
      <w:pPr>
        <w:jc w:val="center"/>
        <w:rPr>
          <w:snapToGrid w:val="0"/>
          <w:kern w:val="22"/>
          <w:szCs w:val="22"/>
        </w:rPr>
      </w:pPr>
    </w:p>
    <w:sectPr w:rsidR="00EF06F0" w:rsidRPr="000B0A8F" w:rsidSect="00BB6DDC">
      <w:headerReference w:type="even" r:id="rId21"/>
      <w:headerReference w:type="default" r:id="rId22"/>
      <w:footnotePr>
        <w:numRestart w:val="eachSect"/>
      </w:footnotePr>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975BC" w14:textId="77777777" w:rsidR="00F519D4" w:rsidRDefault="00F519D4" w:rsidP="00CF1848">
      <w:r>
        <w:separator/>
      </w:r>
    </w:p>
  </w:endnote>
  <w:endnote w:type="continuationSeparator" w:id="0">
    <w:p w14:paraId="090975BD" w14:textId="77777777" w:rsidR="00F519D4" w:rsidRDefault="00F519D4" w:rsidP="00CF1848">
      <w:r>
        <w:continuationSeparator/>
      </w:r>
    </w:p>
  </w:endnote>
  <w:endnote w:type="continuationNotice" w:id="1">
    <w:p w14:paraId="090975BE" w14:textId="77777777" w:rsidR="00F519D4" w:rsidRDefault="00F519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charset w:val="01"/>
    <w:family w:val="auto"/>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975B9" w14:textId="77777777" w:rsidR="00F519D4" w:rsidRDefault="00F519D4" w:rsidP="00CF1848">
      <w:r>
        <w:separator/>
      </w:r>
    </w:p>
  </w:footnote>
  <w:footnote w:type="continuationSeparator" w:id="0">
    <w:p w14:paraId="090975BA" w14:textId="77777777" w:rsidR="00F519D4" w:rsidRDefault="00F519D4" w:rsidP="00CF1848">
      <w:r>
        <w:continuationSeparator/>
      </w:r>
    </w:p>
  </w:footnote>
  <w:footnote w:type="continuationNotice" w:id="1">
    <w:p w14:paraId="090975BB" w14:textId="77777777" w:rsidR="00F519D4" w:rsidRDefault="00F519D4"/>
  </w:footnote>
  <w:footnote w:id="2">
    <w:p w14:paraId="090975D5" w14:textId="77777777" w:rsidR="00F519D4" w:rsidRPr="006D61AD" w:rsidRDefault="00F519D4" w:rsidP="00B019AE">
      <w:pPr>
        <w:pStyle w:val="FootnoteText"/>
        <w:ind w:firstLine="0"/>
        <w:rPr>
          <w:lang w:val="en-US"/>
        </w:rPr>
      </w:pPr>
      <w:r w:rsidRPr="00D77FB8">
        <w:rPr>
          <w:rStyle w:val="FootnoteReference"/>
          <w:u w:val="none"/>
          <w:vertAlign w:val="superscript"/>
        </w:rPr>
        <w:t>*</w:t>
      </w:r>
      <w:r>
        <w:t xml:space="preserve"> </w:t>
      </w:r>
      <w:r>
        <w:rPr>
          <w:lang w:val="ru-RU"/>
        </w:rPr>
        <w:t xml:space="preserve">Решение </w:t>
      </w:r>
      <w:r>
        <w:rPr>
          <w:lang w:val="en-US"/>
        </w:rPr>
        <w:t>CP-10/1</w:t>
      </w:r>
      <w:r>
        <w:rPr>
          <w:lang w:val="ru-RU"/>
        </w:rPr>
        <w:t xml:space="preserve"> см. в документе</w:t>
      </w:r>
      <w:r>
        <w:rPr>
          <w:lang w:val="en-US"/>
        </w:rPr>
        <w:t xml:space="preserve"> CBD/CP/MOP/10/4, </w:t>
      </w:r>
      <w:r>
        <w:rPr>
          <w:lang w:val="ru-RU"/>
        </w:rPr>
        <w:t xml:space="preserve">раздел </w:t>
      </w:r>
      <w:r>
        <w:rPr>
          <w:lang w:val="en-US"/>
        </w:rPr>
        <w:t>I.</w:t>
      </w:r>
    </w:p>
  </w:footnote>
  <w:footnote w:id="3">
    <w:p w14:paraId="090975D6" w14:textId="77777777" w:rsidR="00F519D4" w:rsidRPr="00376EFA" w:rsidRDefault="00F519D4" w:rsidP="00376EFA">
      <w:pPr>
        <w:pStyle w:val="FootnoteText"/>
        <w:ind w:firstLine="0"/>
        <w:rPr>
          <w:lang w:val="ru-RU"/>
        </w:rPr>
      </w:pPr>
      <w:r w:rsidRPr="00AF6619">
        <w:rPr>
          <w:rStyle w:val="FootnoteReference"/>
          <w:u w:val="none"/>
        </w:rPr>
        <w:t>*</w:t>
      </w:r>
      <w:r>
        <w:t xml:space="preserve"> </w:t>
      </w:r>
      <w:r w:rsidRPr="00376EFA">
        <w:rPr>
          <w:lang w:val="ru-RU"/>
        </w:rPr>
        <w:t xml:space="preserve">Решение CP-10/1 (Бюджет комплексной программы работы </w:t>
      </w:r>
      <w:r>
        <w:rPr>
          <w:lang w:val="ru-RU"/>
        </w:rPr>
        <w:t>с</w:t>
      </w:r>
      <w:r w:rsidRPr="00376EFA">
        <w:rPr>
          <w:lang w:val="ru-RU"/>
        </w:rPr>
        <w:t xml:space="preserve">екретариата) было принято 15 октября 2021 года в ходе первой части </w:t>
      </w:r>
      <w:r>
        <w:rPr>
          <w:lang w:val="fr-FR"/>
        </w:rPr>
        <w:t>10-</w:t>
      </w:r>
      <w:r w:rsidRPr="00376EFA">
        <w:rPr>
          <w:lang w:val="ru-RU"/>
        </w:rPr>
        <w:t>го совещания Конференции Сторон, выступающей в качестве совещания Сторон Картахенского протокола по биобезопасности, и поэтому включено в соответствующий доклад (</w:t>
      </w:r>
      <w:hyperlink r:id="rId1" w:history="1">
        <w:r w:rsidRPr="00376EFA">
          <w:rPr>
            <w:rStyle w:val="Hyperlink"/>
            <w:lang w:val="ru-RU"/>
          </w:rPr>
          <w:t>CBD/CP/MOP/10/4</w:t>
        </w:r>
      </w:hyperlink>
      <w:r w:rsidRPr="00376EFA">
        <w:rPr>
          <w:rStyle w:val="Hyperlink"/>
          <w:color w:val="auto"/>
          <w:lang w:val="ru-RU"/>
        </w:rPr>
        <w:t>)</w:t>
      </w:r>
      <w:r w:rsidRPr="00376EFA">
        <w:rPr>
          <w:lang w:val="ru-RU"/>
        </w:rPr>
        <w:t xml:space="preserve">. </w:t>
      </w:r>
    </w:p>
  </w:footnote>
  <w:footnote w:id="4">
    <w:p w14:paraId="090975D7" w14:textId="77777777" w:rsidR="00F519D4" w:rsidRPr="00EB15C1" w:rsidRDefault="00F519D4" w:rsidP="003E6F7A">
      <w:pPr>
        <w:pStyle w:val="FootnoteText"/>
        <w:suppressLineNumbers/>
        <w:suppressAutoHyphens/>
        <w:ind w:firstLine="0"/>
        <w:jc w:val="left"/>
        <w:rPr>
          <w:kern w:val="18"/>
          <w:lang w:val="ru-RU"/>
        </w:rPr>
      </w:pPr>
      <w:r w:rsidRPr="003E6F7A">
        <w:rPr>
          <w:rStyle w:val="FootnoteReference"/>
          <w:rFonts w:eastAsiaTheme="majorEastAsia"/>
          <w:kern w:val="18"/>
          <w:szCs w:val="18"/>
          <w:u w:val="none"/>
          <w:vertAlign w:val="superscript"/>
        </w:rPr>
        <w:footnoteRef/>
      </w:r>
      <w:r w:rsidRPr="003E6F7A">
        <w:rPr>
          <w:kern w:val="18"/>
          <w:vertAlign w:val="superscript"/>
          <w:lang w:val="ru-RU"/>
        </w:rPr>
        <w:t xml:space="preserve"> </w:t>
      </w:r>
      <w:r w:rsidRPr="00EB15C1">
        <w:rPr>
          <w:kern w:val="18"/>
          <w:lang w:val="ru-RU"/>
        </w:rPr>
        <w:t>Барбадос, Кыргызстан, Марокко и Оман.</w:t>
      </w:r>
    </w:p>
  </w:footnote>
  <w:footnote w:id="5">
    <w:p w14:paraId="090975D8" w14:textId="77777777" w:rsidR="00F519D4" w:rsidRPr="003B74AC" w:rsidRDefault="00F519D4" w:rsidP="00B45122">
      <w:pPr>
        <w:pStyle w:val="FootnoteText"/>
        <w:ind w:firstLine="0"/>
        <w:jc w:val="left"/>
        <w:rPr>
          <w:szCs w:val="18"/>
          <w:lang w:val="ru-RU"/>
        </w:rPr>
      </w:pPr>
      <w:r w:rsidRPr="008C0DCA">
        <w:rPr>
          <w:rStyle w:val="FootnoteReference"/>
          <w:szCs w:val="18"/>
          <w:u w:val="none"/>
          <w:vertAlign w:val="superscript"/>
        </w:rPr>
        <w:footnoteRef/>
      </w:r>
      <w:r w:rsidRPr="00960372">
        <w:rPr>
          <w:sz w:val="14"/>
          <w:szCs w:val="20"/>
          <w:lang w:val="ru-RU"/>
        </w:rPr>
        <w:t xml:space="preserve"> </w:t>
      </w:r>
      <w:r w:rsidRPr="003B74AC">
        <w:rPr>
          <w:lang w:val="ru-RU"/>
        </w:rPr>
        <w:t xml:space="preserve">Решение </w:t>
      </w:r>
      <w:hyperlink r:id="rId2" w:history="1">
        <w:r>
          <w:rPr>
            <w:rStyle w:val="Hyperlink"/>
          </w:rPr>
          <w:t>BS</w:t>
        </w:r>
        <w:r w:rsidRPr="003B74AC">
          <w:rPr>
            <w:rStyle w:val="Hyperlink"/>
            <w:lang w:val="ru-RU"/>
          </w:rPr>
          <w:t>-</w:t>
        </w:r>
        <w:r>
          <w:rPr>
            <w:rStyle w:val="Hyperlink"/>
          </w:rPr>
          <w:t>V</w:t>
        </w:r>
        <w:r w:rsidRPr="003B74AC">
          <w:rPr>
            <w:rStyle w:val="Hyperlink"/>
            <w:lang w:val="ru-RU"/>
          </w:rPr>
          <w:t>/16</w:t>
        </w:r>
      </w:hyperlink>
      <w:r w:rsidRPr="003B74AC">
        <w:rPr>
          <w:color w:val="003344"/>
          <w:shd w:val="clear" w:color="auto" w:fill="FFFFFF"/>
          <w:lang w:val="ru-RU"/>
        </w:rPr>
        <w:t>.</w:t>
      </w:r>
    </w:p>
  </w:footnote>
  <w:footnote w:id="6">
    <w:p w14:paraId="090975D9" w14:textId="77777777" w:rsidR="00F519D4" w:rsidRDefault="00F519D4" w:rsidP="00B45122">
      <w:pPr>
        <w:pStyle w:val="FootnoteText"/>
        <w:ind w:firstLine="0"/>
        <w:rPr>
          <w:szCs w:val="18"/>
          <w:lang w:val="en-US"/>
        </w:rPr>
      </w:pPr>
      <w:r w:rsidRPr="008C0DCA">
        <w:rPr>
          <w:rStyle w:val="FootnoteReference"/>
          <w:szCs w:val="10"/>
          <w:u w:val="none"/>
          <w:vertAlign w:val="superscript"/>
        </w:rPr>
        <w:footnoteRef/>
      </w:r>
      <w:r w:rsidRPr="00B119AC">
        <w:rPr>
          <w:sz w:val="10"/>
          <w:szCs w:val="10"/>
        </w:rPr>
        <w:t xml:space="preserve"> </w:t>
      </w:r>
      <w:r>
        <w:rPr>
          <w:szCs w:val="18"/>
          <w:lang w:val="ru-RU"/>
        </w:rPr>
        <w:t>Решение</w:t>
      </w:r>
      <w:r>
        <w:rPr>
          <w:szCs w:val="18"/>
          <w:lang w:val="en-US"/>
        </w:rPr>
        <w:t xml:space="preserve"> CP-10/</w:t>
      </w:r>
      <w:r>
        <w:rPr>
          <w:szCs w:val="18"/>
          <w:lang w:val="ru-RU"/>
        </w:rPr>
        <w:t>4</w:t>
      </w:r>
      <w:r>
        <w:rPr>
          <w:szCs w:val="18"/>
          <w:lang w:val="en-US"/>
        </w:rPr>
        <w:t>.</w:t>
      </w:r>
    </w:p>
  </w:footnote>
  <w:footnote w:id="7">
    <w:p w14:paraId="090975DA" w14:textId="77777777" w:rsidR="00F519D4" w:rsidRPr="00BF1986" w:rsidRDefault="00F519D4" w:rsidP="00B45122">
      <w:pPr>
        <w:pStyle w:val="FootnoteText"/>
        <w:ind w:firstLine="0"/>
        <w:jc w:val="left"/>
        <w:rPr>
          <w:szCs w:val="18"/>
          <w:lang w:val="ru-RU"/>
        </w:rPr>
      </w:pPr>
      <w:r w:rsidRPr="008C0DCA">
        <w:rPr>
          <w:rStyle w:val="FootnoteReference"/>
          <w:szCs w:val="14"/>
          <w:u w:val="none"/>
          <w:vertAlign w:val="superscript"/>
        </w:rPr>
        <w:footnoteRef/>
      </w:r>
      <w:r w:rsidRPr="008C0DCA">
        <w:rPr>
          <w:sz w:val="14"/>
          <w:szCs w:val="20"/>
          <w:vertAlign w:val="superscript"/>
          <w:lang w:val="ru-RU"/>
        </w:rPr>
        <w:t xml:space="preserve"> </w:t>
      </w:r>
      <w:r>
        <w:t>SBI</w:t>
      </w:r>
      <w:r w:rsidRPr="00BF1986">
        <w:rPr>
          <w:lang w:val="ru-RU"/>
        </w:rPr>
        <w:t>/3/3/</w:t>
      </w:r>
      <w:r>
        <w:t>Add</w:t>
      </w:r>
      <w:r w:rsidRPr="00BF1986">
        <w:rPr>
          <w:lang w:val="ru-RU"/>
        </w:rPr>
        <w:t>.1.</w:t>
      </w:r>
    </w:p>
  </w:footnote>
  <w:footnote w:id="8">
    <w:p w14:paraId="090975DB" w14:textId="77777777" w:rsidR="00F519D4" w:rsidRDefault="00F519D4" w:rsidP="00B45122">
      <w:pPr>
        <w:pStyle w:val="FootnoteText"/>
        <w:ind w:firstLine="0"/>
        <w:rPr>
          <w:szCs w:val="18"/>
          <w:lang w:val="en-US"/>
        </w:rPr>
      </w:pPr>
      <w:r w:rsidRPr="008C0DCA">
        <w:rPr>
          <w:rStyle w:val="FootnoteReference"/>
          <w:szCs w:val="10"/>
          <w:u w:val="none"/>
          <w:vertAlign w:val="superscript"/>
        </w:rPr>
        <w:footnoteRef/>
      </w:r>
      <w:r w:rsidRPr="008C0DCA">
        <w:rPr>
          <w:sz w:val="10"/>
          <w:szCs w:val="10"/>
          <w:vertAlign w:val="superscript"/>
        </w:rPr>
        <w:t xml:space="preserve"> </w:t>
      </w:r>
      <w:r>
        <w:rPr>
          <w:szCs w:val="18"/>
          <w:lang w:val="ru-RU"/>
        </w:rPr>
        <w:t>Решение</w:t>
      </w:r>
      <w:r>
        <w:rPr>
          <w:szCs w:val="18"/>
          <w:lang w:val="en-US"/>
        </w:rPr>
        <w:t xml:space="preserve"> CP-10/</w:t>
      </w:r>
      <w:r>
        <w:rPr>
          <w:szCs w:val="18"/>
          <w:lang w:val="ru-RU"/>
        </w:rPr>
        <w:t>4</w:t>
      </w:r>
      <w:r>
        <w:rPr>
          <w:szCs w:val="18"/>
          <w:lang w:val="en-US"/>
        </w:rPr>
        <w:t>.</w:t>
      </w:r>
    </w:p>
  </w:footnote>
  <w:footnote w:id="9">
    <w:p w14:paraId="090975DC" w14:textId="77777777" w:rsidR="00F519D4" w:rsidRPr="003B74AC" w:rsidRDefault="00F519D4" w:rsidP="00395CD1">
      <w:pPr>
        <w:pStyle w:val="FootnoteText"/>
        <w:ind w:firstLine="0"/>
        <w:jc w:val="left"/>
        <w:rPr>
          <w:szCs w:val="18"/>
          <w:lang w:val="ru-RU"/>
        </w:rPr>
      </w:pPr>
      <w:r w:rsidRPr="00E929CE">
        <w:rPr>
          <w:rStyle w:val="FootnoteReference"/>
          <w:szCs w:val="18"/>
          <w:u w:val="none"/>
          <w:vertAlign w:val="superscript"/>
        </w:rPr>
        <w:footnoteRef/>
      </w:r>
      <w:r w:rsidRPr="003B74AC">
        <w:rPr>
          <w:lang w:val="ru-RU"/>
        </w:rPr>
        <w:t xml:space="preserve"> Решение </w:t>
      </w:r>
      <w:hyperlink r:id="rId3" w:history="1">
        <w:r>
          <w:rPr>
            <w:rStyle w:val="Hyperlink"/>
          </w:rPr>
          <w:t>BS</w:t>
        </w:r>
        <w:r w:rsidRPr="003B74AC">
          <w:rPr>
            <w:rStyle w:val="Hyperlink"/>
            <w:lang w:val="ru-RU"/>
          </w:rPr>
          <w:t>-</w:t>
        </w:r>
        <w:r>
          <w:rPr>
            <w:rStyle w:val="Hyperlink"/>
          </w:rPr>
          <w:t>VI</w:t>
        </w:r>
        <w:r w:rsidRPr="003B74AC">
          <w:rPr>
            <w:rStyle w:val="Hyperlink"/>
            <w:lang w:val="ru-RU"/>
          </w:rPr>
          <w:t>/3</w:t>
        </w:r>
      </w:hyperlink>
      <w:r w:rsidRPr="003B74AC">
        <w:rPr>
          <w:lang w:val="ru-RU"/>
        </w:rPr>
        <w:t>, приложение</w:t>
      </w:r>
      <w:r>
        <w:rPr>
          <w:lang w:val="ru-RU"/>
        </w:rPr>
        <w:t xml:space="preserve"> </w:t>
      </w:r>
      <w:r>
        <w:t>I</w:t>
      </w:r>
      <w:r w:rsidRPr="003B74AC">
        <w:rPr>
          <w:lang w:val="ru-RU"/>
        </w:rPr>
        <w:t>.</w:t>
      </w:r>
    </w:p>
  </w:footnote>
  <w:footnote w:id="10">
    <w:p w14:paraId="090975DD" w14:textId="77777777" w:rsidR="00F519D4" w:rsidRDefault="00F519D4" w:rsidP="00395CD1">
      <w:pPr>
        <w:pStyle w:val="FootnoteText"/>
        <w:ind w:firstLine="0"/>
        <w:rPr>
          <w:szCs w:val="18"/>
          <w:lang w:val="en-US"/>
        </w:rPr>
      </w:pPr>
      <w:r w:rsidRPr="00E929CE">
        <w:rPr>
          <w:rStyle w:val="FootnoteReference"/>
          <w:szCs w:val="10"/>
          <w:u w:val="none"/>
          <w:vertAlign w:val="superscript"/>
        </w:rPr>
        <w:footnoteRef/>
      </w:r>
      <w:r w:rsidRPr="00E929CE">
        <w:rPr>
          <w:sz w:val="10"/>
          <w:szCs w:val="10"/>
          <w:vertAlign w:val="superscript"/>
        </w:rPr>
        <w:t xml:space="preserve">  </w:t>
      </w:r>
      <w:r>
        <w:rPr>
          <w:szCs w:val="18"/>
          <w:lang w:val="ru-RU"/>
        </w:rPr>
        <w:t>Решение</w:t>
      </w:r>
      <w:r>
        <w:rPr>
          <w:szCs w:val="18"/>
          <w:lang w:val="en-US"/>
        </w:rPr>
        <w:t xml:space="preserve"> CP-10/</w:t>
      </w:r>
      <w:r>
        <w:rPr>
          <w:szCs w:val="18"/>
          <w:lang w:val="ru-RU"/>
        </w:rPr>
        <w:t>3, приложение</w:t>
      </w:r>
      <w:r>
        <w:rPr>
          <w:szCs w:val="18"/>
          <w:lang w:val="en-US"/>
        </w:rPr>
        <w:t>.</w:t>
      </w:r>
    </w:p>
  </w:footnote>
  <w:footnote w:id="11">
    <w:p w14:paraId="090975DE" w14:textId="77777777" w:rsidR="00F519D4" w:rsidRPr="00E901DB" w:rsidRDefault="00F519D4" w:rsidP="00395CD1">
      <w:pPr>
        <w:pStyle w:val="FootnoteText"/>
        <w:ind w:firstLine="0"/>
        <w:jc w:val="left"/>
        <w:rPr>
          <w:szCs w:val="18"/>
          <w:lang w:val="ru-RU"/>
        </w:rPr>
      </w:pPr>
      <w:r w:rsidRPr="00E929CE">
        <w:rPr>
          <w:rStyle w:val="FootnoteReference"/>
          <w:szCs w:val="18"/>
          <w:u w:val="none"/>
          <w:vertAlign w:val="superscript"/>
        </w:rPr>
        <w:footnoteRef/>
      </w:r>
      <w:r w:rsidRPr="00E929CE">
        <w:rPr>
          <w:szCs w:val="18"/>
          <w:vertAlign w:val="superscript"/>
          <w:lang w:val="ru-RU"/>
        </w:rPr>
        <w:t xml:space="preserve"> </w:t>
      </w:r>
      <w:r>
        <w:rPr>
          <w:szCs w:val="18"/>
          <w:lang w:val="en-US"/>
        </w:rPr>
        <w:t>CBD</w:t>
      </w:r>
      <w:r w:rsidRPr="00B03B8B">
        <w:rPr>
          <w:szCs w:val="18"/>
          <w:lang w:val="ru-RU"/>
        </w:rPr>
        <w:t>/</w:t>
      </w:r>
      <w:r>
        <w:rPr>
          <w:szCs w:val="18"/>
          <w:lang w:val="en-US"/>
        </w:rPr>
        <w:t>S</w:t>
      </w:r>
      <w:r w:rsidRPr="00B8583E">
        <w:rPr>
          <w:szCs w:val="18"/>
        </w:rPr>
        <w:t>BI</w:t>
      </w:r>
      <w:r w:rsidRPr="00E901DB">
        <w:rPr>
          <w:szCs w:val="18"/>
          <w:lang w:val="ru-RU"/>
        </w:rPr>
        <w:t>/3/3/</w:t>
      </w:r>
      <w:r w:rsidRPr="00B8583E">
        <w:rPr>
          <w:szCs w:val="18"/>
        </w:rPr>
        <w:t>Add</w:t>
      </w:r>
      <w:r w:rsidRPr="00E901DB">
        <w:rPr>
          <w:szCs w:val="18"/>
          <w:lang w:val="ru-RU"/>
        </w:rPr>
        <w:t>.1.</w:t>
      </w:r>
    </w:p>
  </w:footnote>
  <w:footnote w:id="12">
    <w:p w14:paraId="090975DF" w14:textId="77777777" w:rsidR="00F519D4" w:rsidRPr="00592719" w:rsidRDefault="00F519D4" w:rsidP="00395CD1">
      <w:pPr>
        <w:pStyle w:val="FootnoteText"/>
        <w:ind w:firstLine="0"/>
        <w:rPr>
          <w:lang w:val="ru-RU"/>
        </w:rPr>
      </w:pPr>
      <w:r w:rsidRPr="00E929CE">
        <w:rPr>
          <w:rStyle w:val="FootnoteReference"/>
          <w:szCs w:val="20"/>
          <w:u w:val="none"/>
          <w:vertAlign w:val="superscript"/>
        </w:rPr>
        <w:footnoteRef/>
      </w:r>
      <w:r w:rsidRPr="00E929CE">
        <w:rPr>
          <w:vertAlign w:val="superscript"/>
          <w:lang w:val="ru-RU"/>
        </w:rPr>
        <w:t xml:space="preserve"> </w:t>
      </w:r>
      <w:r>
        <w:rPr>
          <w:lang w:val="ru-RU"/>
        </w:rPr>
        <w:t>Решение</w:t>
      </w:r>
      <w:r w:rsidRPr="00175E56">
        <w:rPr>
          <w:szCs w:val="18"/>
          <w:lang w:val="en-US"/>
        </w:rPr>
        <w:t xml:space="preserve"> </w:t>
      </w:r>
      <w:r>
        <w:rPr>
          <w:szCs w:val="18"/>
          <w:lang w:val="en-US"/>
        </w:rPr>
        <w:t>CP-10/</w:t>
      </w:r>
      <w:r>
        <w:rPr>
          <w:szCs w:val="18"/>
          <w:lang w:val="ru-RU"/>
        </w:rPr>
        <w:t>3, приложение</w:t>
      </w:r>
      <w:r>
        <w:rPr>
          <w:szCs w:val="18"/>
          <w:lang w:val="en-US"/>
        </w:rPr>
        <w:t>.</w:t>
      </w:r>
    </w:p>
  </w:footnote>
  <w:footnote w:id="13">
    <w:p w14:paraId="090975E0" w14:textId="77777777" w:rsidR="00F519D4" w:rsidRPr="00EB0D45" w:rsidRDefault="00F519D4" w:rsidP="00395CD1">
      <w:pPr>
        <w:pStyle w:val="FootnoteText"/>
        <w:ind w:firstLine="0"/>
        <w:rPr>
          <w:lang w:val="ru-RU"/>
        </w:rPr>
      </w:pPr>
      <w:r w:rsidRPr="00E929CE">
        <w:rPr>
          <w:rStyle w:val="FootnoteReference"/>
          <w:szCs w:val="20"/>
          <w:u w:val="none"/>
          <w:vertAlign w:val="superscript"/>
        </w:rPr>
        <w:footnoteRef/>
      </w:r>
      <w:r w:rsidRPr="00E929CE">
        <w:rPr>
          <w:vertAlign w:val="superscript"/>
        </w:rPr>
        <w:t xml:space="preserve"> </w:t>
      </w:r>
      <w:r w:rsidRPr="00EB0D45">
        <w:rPr>
          <w:lang w:val="ru-RU"/>
        </w:rPr>
        <w:t>Приложение I к решению 15/8 Конференции Сторон Конвенции.</w:t>
      </w:r>
    </w:p>
  </w:footnote>
  <w:footnote w:id="14">
    <w:p w14:paraId="090975E1" w14:textId="77777777" w:rsidR="00F519D4" w:rsidRPr="00156B2C" w:rsidRDefault="00F519D4" w:rsidP="00395CD1">
      <w:pPr>
        <w:pStyle w:val="FootnoteText"/>
        <w:ind w:firstLine="0"/>
        <w:rPr>
          <w:lang w:val="ru-RU"/>
        </w:rPr>
      </w:pPr>
      <w:r w:rsidRPr="00E929CE">
        <w:rPr>
          <w:rStyle w:val="FootnoteReference"/>
          <w:szCs w:val="20"/>
          <w:u w:val="none"/>
          <w:vertAlign w:val="superscript"/>
        </w:rPr>
        <w:footnoteRef/>
      </w:r>
      <w:r>
        <w:t xml:space="preserve"> </w:t>
      </w:r>
      <w:r>
        <w:rPr>
          <w:lang w:val="ru-RU"/>
        </w:rPr>
        <w:t>См. решение</w:t>
      </w:r>
      <w:r>
        <w:t xml:space="preserve"> CP-10/7.</w:t>
      </w:r>
    </w:p>
  </w:footnote>
  <w:footnote w:id="15">
    <w:p w14:paraId="090975E2" w14:textId="77777777" w:rsidR="00F519D4" w:rsidRDefault="00F519D4" w:rsidP="00340720">
      <w:pPr>
        <w:pStyle w:val="FootnoteText"/>
        <w:ind w:firstLine="0"/>
        <w:rPr>
          <w:szCs w:val="18"/>
        </w:rPr>
      </w:pPr>
      <w:r w:rsidRPr="00E929CE">
        <w:rPr>
          <w:rStyle w:val="FootnoteReference"/>
          <w:szCs w:val="14"/>
          <w:u w:val="none"/>
          <w:vertAlign w:val="superscript"/>
        </w:rPr>
        <w:footnoteRef/>
      </w:r>
      <w:r w:rsidRPr="00E929CE">
        <w:rPr>
          <w:sz w:val="14"/>
          <w:szCs w:val="14"/>
          <w:vertAlign w:val="superscript"/>
        </w:rPr>
        <w:t xml:space="preserve"> </w:t>
      </w:r>
      <w:r>
        <w:rPr>
          <w:szCs w:val="18"/>
          <w:lang w:val="ru-RU"/>
        </w:rPr>
        <w:t>Решение</w:t>
      </w:r>
      <w:r>
        <w:rPr>
          <w:szCs w:val="18"/>
          <w:lang w:val="en-US"/>
        </w:rPr>
        <w:t xml:space="preserve"> </w:t>
      </w:r>
      <w:r>
        <w:rPr>
          <w:szCs w:val="18"/>
        </w:rPr>
        <w:t xml:space="preserve">CP-10/3, </w:t>
      </w:r>
      <w:r>
        <w:rPr>
          <w:szCs w:val="18"/>
          <w:lang w:val="ru-RU"/>
        </w:rPr>
        <w:t>приложение</w:t>
      </w:r>
      <w:r>
        <w:rPr>
          <w:szCs w:val="18"/>
        </w:rPr>
        <w:t>.</w:t>
      </w:r>
    </w:p>
  </w:footnote>
  <w:footnote w:id="16">
    <w:p w14:paraId="090975E3" w14:textId="77777777" w:rsidR="00F519D4" w:rsidRDefault="00F519D4" w:rsidP="00340720">
      <w:pPr>
        <w:pStyle w:val="FootnoteText"/>
        <w:ind w:firstLine="0"/>
        <w:rPr>
          <w:szCs w:val="18"/>
          <w:lang w:val="en-US"/>
        </w:rPr>
      </w:pPr>
      <w:r w:rsidRPr="00E929CE">
        <w:rPr>
          <w:rStyle w:val="FootnoteReference"/>
          <w:szCs w:val="10"/>
          <w:u w:val="none"/>
          <w:vertAlign w:val="superscript"/>
        </w:rPr>
        <w:footnoteRef/>
      </w:r>
      <w:r w:rsidRPr="00E929CE">
        <w:rPr>
          <w:sz w:val="10"/>
          <w:szCs w:val="10"/>
          <w:vertAlign w:val="superscript"/>
        </w:rPr>
        <w:t xml:space="preserve"> </w:t>
      </w:r>
      <w:r>
        <w:rPr>
          <w:szCs w:val="18"/>
          <w:lang w:val="ru-RU"/>
        </w:rPr>
        <w:t>Решение</w:t>
      </w:r>
      <w:r>
        <w:rPr>
          <w:szCs w:val="18"/>
          <w:lang w:val="en-US"/>
        </w:rPr>
        <w:t xml:space="preserve"> CP-10/</w:t>
      </w:r>
      <w:r>
        <w:rPr>
          <w:szCs w:val="18"/>
          <w:lang w:val="ru-RU"/>
        </w:rPr>
        <w:t>4</w:t>
      </w:r>
      <w:r>
        <w:rPr>
          <w:szCs w:val="18"/>
          <w:lang w:val="en-US"/>
        </w:rPr>
        <w:t xml:space="preserve">, </w:t>
      </w:r>
      <w:r>
        <w:rPr>
          <w:szCs w:val="18"/>
          <w:lang w:val="ru-RU"/>
        </w:rPr>
        <w:t>приложение</w:t>
      </w:r>
      <w:r>
        <w:rPr>
          <w:szCs w:val="18"/>
          <w:lang w:val="en-US"/>
        </w:rPr>
        <w:t>.</w:t>
      </w:r>
    </w:p>
  </w:footnote>
  <w:footnote w:id="17">
    <w:p w14:paraId="090975E4" w14:textId="77777777" w:rsidR="00F519D4" w:rsidRPr="00E929CE" w:rsidRDefault="00F519D4" w:rsidP="00340720">
      <w:pPr>
        <w:pStyle w:val="FootnoteText"/>
        <w:ind w:firstLine="0"/>
        <w:rPr>
          <w:szCs w:val="18"/>
        </w:rPr>
      </w:pPr>
      <w:r w:rsidRPr="00E929CE">
        <w:rPr>
          <w:rStyle w:val="FootnoteReference"/>
          <w:szCs w:val="18"/>
          <w:u w:val="none"/>
          <w:vertAlign w:val="superscript"/>
        </w:rPr>
        <w:footnoteRef/>
      </w:r>
      <w:r w:rsidRPr="00E929CE">
        <w:rPr>
          <w:szCs w:val="18"/>
        </w:rPr>
        <w:t xml:space="preserve"> </w:t>
      </w:r>
      <w:r w:rsidRPr="00E929CE">
        <w:rPr>
          <w:szCs w:val="18"/>
          <w:lang w:val="ru-RU"/>
        </w:rPr>
        <w:t>Решение</w:t>
      </w:r>
      <w:r w:rsidRPr="00E929CE">
        <w:rPr>
          <w:szCs w:val="18"/>
          <w:lang w:val="en-US"/>
        </w:rPr>
        <w:t xml:space="preserve"> </w:t>
      </w:r>
      <w:r w:rsidRPr="00E929CE">
        <w:rPr>
          <w:szCs w:val="18"/>
        </w:rPr>
        <w:t xml:space="preserve">CP-10/3, </w:t>
      </w:r>
      <w:r w:rsidRPr="00E929CE">
        <w:rPr>
          <w:szCs w:val="18"/>
          <w:lang w:val="ru-RU"/>
        </w:rPr>
        <w:t>приложение</w:t>
      </w:r>
      <w:r w:rsidRPr="00E929CE">
        <w:rPr>
          <w:szCs w:val="18"/>
        </w:rPr>
        <w:t>.</w:t>
      </w:r>
    </w:p>
  </w:footnote>
  <w:footnote w:id="18">
    <w:p w14:paraId="090975E5" w14:textId="77777777" w:rsidR="00F519D4" w:rsidRDefault="00F519D4" w:rsidP="00340720">
      <w:pPr>
        <w:pStyle w:val="FootnoteText"/>
        <w:ind w:firstLine="0"/>
        <w:rPr>
          <w:szCs w:val="18"/>
          <w:lang w:val="en-US"/>
        </w:rPr>
      </w:pPr>
      <w:r w:rsidRPr="00E929CE">
        <w:rPr>
          <w:rStyle w:val="FootnoteReference"/>
          <w:szCs w:val="14"/>
          <w:u w:val="none"/>
          <w:vertAlign w:val="superscript"/>
        </w:rPr>
        <w:footnoteRef/>
      </w:r>
      <w:r w:rsidRPr="00E929CE">
        <w:rPr>
          <w:sz w:val="14"/>
          <w:szCs w:val="14"/>
        </w:rPr>
        <w:t xml:space="preserve"> </w:t>
      </w:r>
      <w:r>
        <w:rPr>
          <w:szCs w:val="18"/>
          <w:lang w:val="ru-RU"/>
        </w:rPr>
        <w:t>Решение</w:t>
      </w:r>
      <w:r>
        <w:rPr>
          <w:szCs w:val="18"/>
          <w:lang w:val="en-US"/>
        </w:rPr>
        <w:t xml:space="preserve"> CP-10/</w:t>
      </w:r>
      <w:r>
        <w:rPr>
          <w:szCs w:val="18"/>
          <w:lang w:val="ru-RU"/>
        </w:rPr>
        <w:t>4</w:t>
      </w:r>
      <w:r>
        <w:rPr>
          <w:szCs w:val="18"/>
          <w:lang w:val="en-US"/>
        </w:rPr>
        <w:t xml:space="preserve">, </w:t>
      </w:r>
      <w:r>
        <w:rPr>
          <w:szCs w:val="18"/>
          <w:lang w:val="ru-RU"/>
        </w:rPr>
        <w:t>приложение</w:t>
      </w:r>
      <w:r>
        <w:rPr>
          <w:szCs w:val="18"/>
          <w:lang w:val="en-US"/>
        </w:rPr>
        <w:t>.</w:t>
      </w:r>
    </w:p>
  </w:footnote>
  <w:footnote w:id="19">
    <w:p w14:paraId="090975E6" w14:textId="77777777" w:rsidR="00F519D4" w:rsidRPr="00340720" w:rsidRDefault="00F519D4" w:rsidP="00340720">
      <w:pPr>
        <w:pStyle w:val="FootnoteText"/>
        <w:ind w:firstLine="0"/>
      </w:pPr>
      <w:r w:rsidRPr="00340720">
        <w:rPr>
          <w:rStyle w:val="FootnoteReference"/>
          <w:szCs w:val="20"/>
          <w:u w:val="none"/>
          <w:vertAlign w:val="superscript"/>
        </w:rPr>
        <w:footnoteRef/>
      </w:r>
      <w:r w:rsidRPr="00340720">
        <w:rPr>
          <w:sz w:val="14"/>
          <w:szCs w:val="20"/>
          <w:vertAlign w:val="superscript"/>
        </w:rPr>
        <w:t xml:space="preserve"> </w:t>
      </w:r>
      <w:r w:rsidRPr="00340720">
        <w:rPr>
          <w:lang w:val="ru-RU"/>
        </w:rPr>
        <w:t>См. решение</w:t>
      </w:r>
      <w:r w:rsidRPr="00340720">
        <w:t xml:space="preserve"> 15/7 </w:t>
      </w:r>
      <w:r w:rsidRPr="00340720">
        <w:rPr>
          <w:lang w:val="ru-RU"/>
        </w:rPr>
        <w:t>Конференции Сторон</w:t>
      </w:r>
      <w:r w:rsidRPr="00340720">
        <w:t xml:space="preserve">. </w:t>
      </w:r>
    </w:p>
  </w:footnote>
  <w:footnote w:id="20">
    <w:p w14:paraId="090975E7" w14:textId="77777777" w:rsidR="00F519D4" w:rsidRPr="00DB16AF" w:rsidRDefault="00F519D4" w:rsidP="00E929CE">
      <w:pPr>
        <w:pStyle w:val="FootnoteText"/>
        <w:ind w:firstLine="0"/>
        <w:rPr>
          <w:lang w:val="ru-RU"/>
        </w:rPr>
      </w:pPr>
      <w:r w:rsidRPr="00F570FF">
        <w:rPr>
          <w:rStyle w:val="FootnoteReference"/>
          <w:szCs w:val="20"/>
          <w:u w:val="none"/>
          <w:vertAlign w:val="superscript"/>
        </w:rPr>
        <w:footnoteRef/>
      </w:r>
      <w:r w:rsidRPr="00B055D5">
        <w:rPr>
          <w:sz w:val="14"/>
          <w:szCs w:val="20"/>
          <w:lang w:val="ru-RU"/>
        </w:rPr>
        <w:t xml:space="preserve"> </w:t>
      </w:r>
      <w:r>
        <w:rPr>
          <w:lang w:val="ru-RU"/>
        </w:rPr>
        <w:t>См. решение</w:t>
      </w:r>
      <w:r w:rsidRPr="00947029">
        <w:t xml:space="preserve"> </w:t>
      </w:r>
      <w:r w:rsidRPr="00DB16AF">
        <w:rPr>
          <w:lang w:val="ru-RU"/>
        </w:rPr>
        <w:t>15/</w:t>
      </w:r>
      <w:r>
        <w:rPr>
          <w:lang w:val="ru-RU"/>
        </w:rPr>
        <w:t>15</w:t>
      </w:r>
      <w:r w:rsidRPr="0028727D">
        <w:rPr>
          <w:lang w:val="ru-RU"/>
        </w:rPr>
        <w:t xml:space="preserve"> </w:t>
      </w:r>
      <w:r w:rsidRPr="000D7339">
        <w:rPr>
          <w:lang w:val="ru-RU"/>
        </w:rPr>
        <w:t>Конференци</w:t>
      </w:r>
      <w:r>
        <w:rPr>
          <w:lang w:val="ru-RU"/>
        </w:rPr>
        <w:t>и</w:t>
      </w:r>
      <w:r w:rsidRPr="000D7339">
        <w:rPr>
          <w:lang w:val="ru-RU"/>
        </w:rPr>
        <w:t xml:space="preserve"> Сторон</w:t>
      </w:r>
      <w:r w:rsidRPr="00DB16AF">
        <w:rPr>
          <w:lang w:val="ru-RU"/>
        </w:rPr>
        <w:t>.</w:t>
      </w:r>
    </w:p>
  </w:footnote>
  <w:footnote w:id="21">
    <w:p w14:paraId="090975E8" w14:textId="77777777" w:rsidR="00F519D4" w:rsidRPr="008C7331" w:rsidRDefault="00F519D4" w:rsidP="00513DB0">
      <w:pPr>
        <w:pStyle w:val="FootnoteText"/>
        <w:ind w:firstLine="0"/>
        <w:rPr>
          <w:lang w:val="ru-RU"/>
        </w:rPr>
      </w:pPr>
      <w:r w:rsidRPr="008C7331">
        <w:rPr>
          <w:rStyle w:val="FootnoteReference"/>
          <w:szCs w:val="20"/>
          <w:u w:val="none"/>
          <w:vertAlign w:val="superscript"/>
        </w:rPr>
        <w:footnoteRef/>
      </w:r>
      <w:r w:rsidRPr="008C7331">
        <w:rPr>
          <w:sz w:val="14"/>
          <w:szCs w:val="20"/>
          <w:lang w:val="ru-RU"/>
        </w:rPr>
        <w:t xml:space="preserve"> </w:t>
      </w:r>
      <w:r w:rsidRPr="008C7331">
        <w:rPr>
          <w:lang w:val="ru-RU"/>
        </w:rPr>
        <w:t xml:space="preserve">Решение </w:t>
      </w:r>
      <w:r w:rsidRPr="008C7331">
        <w:t>BS</w:t>
      </w:r>
      <w:r w:rsidRPr="008C7331">
        <w:rPr>
          <w:lang w:val="ru-RU"/>
        </w:rPr>
        <w:t>-</w:t>
      </w:r>
      <w:r w:rsidRPr="008C7331">
        <w:t>V</w:t>
      </w:r>
      <w:r w:rsidRPr="008C7331">
        <w:rPr>
          <w:lang w:val="ru-RU"/>
        </w:rPr>
        <w:t xml:space="preserve">/16, приложение </w:t>
      </w:r>
      <w:r w:rsidRPr="008C7331">
        <w:t>I</w:t>
      </w:r>
      <w:r w:rsidRPr="008C7331">
        <w:rPr>
          <w:lang w:val="ru-RU"/>
        </w:rPr>
        <w:t>.</w:t>
      </w:r>
    </w:p>
  </w:footnote>
  <w:footnote w:id="22">
    <w:p w14:paraId="090975E9" w14:textId="77777777" w:rsidR="00F519D4" w:rsidRPr="008C7331" w:rsidRDefault="00F519D4" w:rsidP="00513DB0">
      <w:pPr>
        <w:pStyle w:val="FootnoteText"/>
        <w:ind w:firstLine="0"/>
        <w:rPr>
          <w:szCs w:val="18"/>
        </w:rPr>
      </w:pPr>
      <w:r w:rsidRPr="008C7331">
        <w:rPr>
          <w:rStyle w:val="FootnoteReference"/>
          <w:szCs w:val="14"/>
          <w:u w:val="none"/>
          <w:vertAlign w:val="superscript"/>
        </w:rPr>
        <w:footnoteRef/>
      </w:r>
      <w:r w:rsidRPr="008C7331">
        <w:rPr>
          <w:sz w:val="14"/>
          <w:szCs w:val="14"/>
        </w:rPr>
        <w:t xml:space="preserve"> </w:t>
      </w:r>
      <w:r w:rsidRPr="008C7331">
        <w:rPr>
          <w:szCs w:val="18"/>
          <w:lang w:val="ru-RU"/>
        </w:rPr>
        <w:t>Решение</w:t>
      </w:r>
      <w:r w:rsidRPr="008C7331">
        <w:rPr>
          <w:szCs w:val="18"/>
          <w:lang w:val="en-US"/>
        </w:rPr>
        <w:t xml:space="preserve"> </w:t>
      </w:r>
      <w:r w:rsidRPr="008C7331">
        <w:rPr>
          <w:szCs w:val="18"/>
        </w:rPr>
        <w:t xml:space="preserve">CP-10/3, </w:t>
      </w:r>
      <w:r w:rsidRPr="008C7331">
        <w:rPr>
          <w:szCs w:val="18"/>
          <w:lang w:val="ru-RU"/>
        </w:rPr>
        <w:t>приложение</w:t>
      </w:r>
      <w:r w:rsidRPr="008C7331">
        <w:rPr>
          <w:szCs w:val="18"/>
        </w:rPr>
        <w:t>.</w:t>
      </w:r>
    </w:p>
  </w:footnote>
  <w:footnote w:id="23">
    <w:p w14:paraId="090975EA" w14:textId="77777777" w:rsidR="00F519D4" w:rsidRPr="008C7331" w:rsidRDefault="00F519D4" w:rsidP="00513DB0">
      <w:pPr>
        <w:pStyle w:val="FootnoteText"/>
        <w:ind w:firstLine="0"/>
        <w:rPr>
          <w:szCs w:val="18"/>
          <w:lang w:val="en-US"/>
        </w:rPr>
      </w:pPr>
      <w:r w:rsidRPr="008C7331">
        <w:rPr>
          <w:rStyle w:val="FootnoteReference"/>
          <w:szCs w:val="10"/>
          <w:u w:val="none"/>
          <w:vertAlign w:val="superscript"/>
        </w:rPr>
        <w:footnoteRef/>
      </w:r>
      <w:r w:rsidRPr="008C7331">
        <w:rPr>
          <w:sz w:val="10"/>
          <w:szCs w:val="10"/>
          <w:vertAlign w:val="superscript"/>
        </w:rPr>
        <w:t xml:space="preserve"> </w:t>
      </w:r>
      <w:r w:rsidRPr="008C7331">
        <w:rPr>
          <w:szCs w:val="18"/>
          <w:lang w:val="ru-RU"/>
        </w:rPr>
        <w:t>Решение</w:t>
      </w:r>
      <w:r w:rsidRPr="008C7331">
        <w:rPr>
          <w:szCs w:val="18"/>
          <w:lang w:val="en-US"/>
        </w:rPr>
        <w:t xml:space="preserve"> CP-10/</w:t>
      </w:r>
      <w:r w:rsidRPr="008C7331">
        <w:rPr>
          <w:szCs w:val="18"/>
          <w:lang w:val="ru-RU"/>
        </w:rPr>
        <w:t>4</w:t>
      </w:r>
      <w:r w:rsidRPr="008C7331">
        <w:rPr>
          <w:szCs w:val="18"/>
          <w:lang w:val="en-US"/>
        </w:rPr>
        <w:t xml:space="preserve">, </w:t>
      </w:r>
      <w:r w:rsidRPr="008C7331">
        <w:rPr>
          <w:szCs w:val="18"/>
          <w:lang w:val="ru-RU"/>
        </w:rPr>
        <w:t>приложение</w:t>
      </w:r>
      <w:r w:rsidRPr="008C7331">
        <w:rPr>
          <w:szCs w:val="18"/>
          <w:lang w:val="en-US"/>
        </w:rPr>
        <w:t>.</w:t>
      </w:r>
    </w:p>
  </w:footnote>
  <w:footnote w:id="24">
    <w:p w14:paraId="090975EB" w14:textId="77777777" w:rsidR="00F519D4" w:rsidRPr="008C7331" w:rsidRDefault="00F519D4" w:rsidP="00513DB0">
      <w:pPr>
        <w:pStyle w:val="FootnoteText"/>
        <w:ind w:firstLine="0"/>
        <w:rPr>
          <w:lang w:val="ru-RU"/>
        </w:rPr>
      </w:pPr>
      <w:r w:rsidRPr="008C7331">
        <w:rPr>
          <w:rStyle w:val="FootnoteReference"/>
          <w:szCs w:val="20"/>
          <w:u w:val="none"/>
          <w:vertAlign w:val="superscript"/>
        </w:rPr>
        <w:footnoteRef/>
      </w:r>
      <w:r w:rsidRPr="008C7331">
        <w:rPr>
          <w:sz w:val="14"/>
          <w:szCs w:val="20"/>
          <w:lang w:val="ru-RU"/>
        </w:rPr>
        <w:t xml:space="preserve"> </w:t>
      </w:r>
      <w:r w:rsidRPr="008C7331">
        <w:t>CBD</w:t>
      </w:r>
      <w:r w:rsidRPr="008C7331">
        <w:rPr>
          <w:lang w:val="ru-RU"/>
        </w:rPr>
        <w:t>/</w:t>
      </w:r>
      <w:r w:rsidRPr="008C7331">
        <w:t>SBI</w:t>
      </w:r>
      <w:r w:rsidRPr="008C7331">
        <w:rPr>
          <w:lang w:val="ru-RU"/>
        </w:rPr>
        <w:t xml:space="preserve">/3/3, приложения </w:t>
      </w:r>
      <w:r w:rsidRPr="008C7331">
        <w:t>I</w:t>
      </w:r>
      <w:r w:rsidRPr="008C7331">
        <w:rPr>
          <w:lang w:val="ru-RU"/>
        </w:rPr>
        <w:t xml:space="preserve"> и </w:t>
      </w:r>
      <w:r w:rsidRPr="008C7331">
        <w:t>II</w:t>
      </w:r>
      <w:r w:rsidRPr="008C7331">
        <w:rPr>
          <w:lang w:val="ru-RU"/>
        </w:rPr>
        <w:t>.</w:t>
      </w:r>
    </w:p>
  </w:footnote>
  <w:footnote w:id="25">
    <w:p w14:paraId="090975EC" w14:textId="77777777" w:rsidR="00F519D4" w:rsidRPr="00DC29D9" w:rsidRDefault="00F519D4" w:rsidP="00513DB0">
      <w:pPr>
        <w:pStyle w:val="FootnoteText"/>
        <w:suppressLineNumbers/>
        <w:suppressAutoHyphens/>
        <w:kinsoku w:val="0"/>
        <w:overflowPunct w:val="0"/>
        <w:autoSpaceDE w:val="0"/>
        <w:autoSpaceDN w:val="0"/>
        <w:ind w:firstLine="0"/>
        <w:jc w:val="left"/>
        <w:rPr>
          <w:kern w:val="18"/>
          <w:szCs w:val="18"/>
          <w:lang w:val="ru-RU"/>
        </w:rPr>
      </w:pPr>
      <w:r w:rsidRPr="008C7331">
        <w:rPr>
          <w:rStyle w:val="FootnoteReference"/>
          <w:kern w:val="18"/>
          <w:szCs w:val="20"/>
          <w:u w:val="none"/>
          <w:vertAlign w:val="superscript"/>
          <w:lang w:val="ru-RU"/>
        </w:rPr>
        <w:footnoteRef/>
      </w:r>
      <w:r w:rsidRPr="008C7331">
        <w:rPr>
          <w:kern w:val="18"/>
          <w:szCs w:val="18"/>
          <w:vertAlign w:val="superscript"/>
          <w:lang w:val="ru-RU"/>
        </w:rPr>
        <w:t xml:space="preserve"> </w:t>
      </w:r>
      <w:r w:rsidRPr="008C7331">
        <w:rPr>
          <w:kern w:val="18"/>
          <w:szCs w:val="18"/>
          <w:lang w:val="ru-RU"/>
        </w:rPr>
        <w:t>См. решение</w:t>
      </w:r>
      <w:r w:rsidRPr="009A5810">
        <w:rPr>
          <w:kern w:val="18"/>
          <w:szCs w:val="18"/>
          <w:lang w:val="ru-RU"/>
        </w:rPr>
        <w:t xml:space="preserve"> </w:t>
      </w:r>
      <w:r>
        <w:rPr>
          <w:kern w:val="18"/>
          <w:szCs w:val="18"/>
          <w:lang w:val="ru-RU"/>
        </w:rPr>
        <w:t>С</w:t>
      </w:r>
      <w:r>
        <w:rPr>
          <w:kern w:val="18"/>
          <w:szCs w:val="18"/>
          <w:lang w:val="fr-FR"/>
        </w:rPr>
        <w:t>P</w:t>
      </w:r>
      <w:r w:rsidRPr="005A4D98">
        <w:rPr>
          <w:kern w:val="18"/>
          <w:szCs w:val="18"/>
          <w:lang w:val="ru-RU"/>
        </w:rPr>
        <w:t>-</w:t>
      </w:r>
      <w:r w:rsidRPr="009A5810">
        <w:rPr>
          <w:kern w:val="18"/>
          <w:szCs w:val="18"/>
          <w:lang w:val="ru-RU"/>
        </w:rPr>
        <w:t>VIII/15.</w:t>
      </w:r>
    </w:p>
  </w:footnote>
  <w:footnote w:id="26">
    <w:p w14:paraId="090975ED" w14:textId="77777777" w:rsidR="00F519D4" w:rsidRDefault="00F519D4" w:rsidP="00513DB0">
      <w:pPr>
        <w:keepLines/>
        <w:suppressLineNumbers/>
        <w:suppressAutoHyphens/>
        <w:spacing w:after="60"/>
        <w:jc w:val="left"/>
        <w:rPr>
          <w:lang w:val="ru-RU"/>
        </w:rPr>
      </w:pPr>
      <w:r w:rsidRPr="008C7331">
        <w:rPr>
          <w:rStyle w:val="FootnoteReference"/>
          <w:kern w:val="18"/>
          <w:szCs w:val="18"/>
          <w:u w:val="none"/>
          <w:vertAlign w:val="superscript"/>
        </w:rPr>
        <w:footnoteRef/>
      </w:r>
      <w:r w:rsidRPr="008C7331">
        <w:rPr>
          <w:sz w:val="18"/>
          <w:szCs w:val="18"/>
          <w:vertAlign w:val="superscript"/>
          <w:lang w:val="ru-RU"/>
        </w:rPr>
        <w:t xml:space="preserve"> </w:t>
      </w:r>
      <w:r w:rsidRPr="000C5A66">
        <w:rPr>
          <w:sz w:val="18"/>
          <w:szCs w:val="18"/>
          <w:lang w:val="ru-RU"/>
        </w:rPr>
        <w:t xml:space="preserve">См. </w:t>
      </w:r>
      <w:hyperlink r:id="rId4" w:history="1">
        <w:r w:rsidRPr="000C5A66">
          <w:rPr>
            <w:rStyle w:val="Hyperlink"/>
            <w:szCs w:val="18"/>
          </w:rPr>
          <w:t>CBD</w:t>
        </w:r>
        <w:r w:rsidRPr="000C5A66">
          <w:rPr>
            <w:rStyle w:val="Hyperlink"/>
            <w:szCs w:val="18"/>
            <w:lang w:val="ru-RU"/>
          </w:rPr>
          <w:t>/</w:t>
        </w:r>
        <w:r w:rsidRPr="000C5A66">
          <w:rPr>
            <w:rStyle w:val="Hyperlink"/>
            <w:szCs w:val="18"/>
          </w:rPr>
          <w:t>SBI</w:t>
        </w:r>
        <w:r w:rsidRPr="000C5A66">
          <w:rPr>
            <w:rStyle w:val="Hyperlink"/>
            <w:szCs w:val="18"/>
            <w:lang w:val="ru-RU"/>
          </w:rPr>
          <w:t>/2/16/</w:t>
        </w:r>
        <w:r w:rsidRPr="000C5A66">
          <w:rPr>
            <w:rStyle w:val="Hyperlink"/>
            <w:szCs w:val="18"/>
          </w:rPr>
          <w:t>Add</w:t>
        </w:r>
        <w:r w:rsidRPr="000C5A66">
          <w:rPr>
            <w:rStyle w:val="Hyperlink"/>
            <w:szCs w:val="18"/>
            <w:lang w:val="ru-RU"/>
          </w:rPr>
          <w:t>.1</w:t>
        </w:r>
      </w:hyperlink>
      <w:r w:rsidRPr="000C5A66">
        <w:rPr>
          <w:sz w:val="18"/>
          <w:szCs w:val="18"/>
          <w:lang w:val="ru-RU"/>
        </w:rPr>
        <w:t xml:space="preserve"> и соответствующие информационные записки (</w:t>
      </w:r>
      <w:r w:rsidRPr="000C5A66">
        <w:rPr>
          <w:rStyle w:val="Hyperlink"/>
          <w:szCs w:val="18"/>
        </w:rPr>
        <w:t>CBD</w:t>
      </w:r>
      <w:r w:rsidRPr="000C5A66">
        <w:rPr>
          <w:rStyle w:val="Hyperlink"/>
          <w:szCs w:val="18"/>
          <w:lang w:val="ru-RU"/>
        </w:rPr>
        <w:t>/</w:t>
      </w:r>
      <w:r w:rsidRPr="000C5A66">
        <w:rPr>
          <w:rStyle w:val="Hyperlink"/>
          <w:szCs w:val="18"/>
        </w:rPr>
        <w:t>SBI</w:t>
      </w:r>
      <w:r w:rsidRPr="000C5A66">
        <w:rPr>
          <w:rStyle w:val="Hyperlink"/>
          <w:szCs w:val="18"/>
          <w:lang w:val="ru-RU"/>
        </w:rPr>
        <w:t>/2/</w:t>
      </w:r>
      <w:r w:rsidRPr="000C5A66">
        <w:rPr>
          <w:rStyle w:val="Hyperlink"/>
          <w:szCs w:val="18"/>
        </w:rPr>
        <w:t>INF</w:t>
      </w:r>
      <w:r w:rsidRPr="000C5A66">
        <w:rPr>
          <w:rStyle w:val="Hyperlink"/>
          <w:szCs w:val="18"/>
          <w:lang w:val="ru-RU"/>
        </w:rPr>
        <w:t>/1</w:t>
      </w:r>
      <w:r w:rsidRPr="000C5A66">
        <w:rPr>
          <w:sz w:val="18"/>
          <w:szCs w:val="18"/>
          <w:lang w:val="ru-RU"/>
        </w:rPr>
        <w:t xml:space="preserve"> и </w:t>
      </w:r>
      <w:r w:rsidRPr="000C5A66">
        <w:rPr>
          <w:rStyle w:val="Hyperlink"/>
          <w:szCs w:val="18"/>
        </w:rPr>
        <w:t>INF</w:t>
      </w:r>
      <w:r w:rsidRPr="000C5A66">
        <w:rPr>
          <w:rStyle w:val="Hyperlink"/>
          <w:szCs w:val="18"/>
          <w:lang w:val="ru-RU"/>
        </w:rPr>
        <w:t>/2</w:t>
      </w:r>
      <w:r w:rsidRPr="000C5A66">
        <w:rPr>
          <w:sz w:val="18"/>
          <w:szCs w:val="18"/>
          <w:lang w:val="ru-RU"/>
        </w:rPr>
        <w:t>).</w:t>
      </w:r>
    </w:p>
  </w:footnote>
  <w:footnote w:id="27">
    <w:p w14:paraId="090975EE" w14:textId="77777777" w:rsidR="00F519D4" w:rsidRPr="008C7331" w:rsidRDefault="00F519D4" w:rsidP="00513DB0">
      <w:pPr>
        <w:pStyle w:val="FootnoteText"/>
        <w:suppressLineNumbers/>
        <w:suppressAutoHyphens/>
        <w:ind w:firstLine="0"/>
        <w:jc w:val="left"/>
        <w:rPr>
          <w:kern w:val="18"/>
          <w:szCs w:val="18"/>
          <w:lang w:val="ru-RU"/>
        </w:rPr>
      </w:pPr>
      <w:r w:rsidRPr="008C7331">
        <w:rPr>
          <w:rStyle w:val="FootnoteReference"/>
          <w:rFonts w:eastAsiaTheme="majorEastAsia"/>
          <w:snapToGrid w:val="0"/>
          <w:kern w:val="18"/>
          <w:szCs w:val="14"/>
          <w:u w:val="none"/>
          <w:vertAlign w:val="superscript"/>
          <w:lang w:val="ru-RU"/>
        </w:rPr>
        <w:footnoteRef/>
      </w:r>
      <w:r w:rsidRPr="008C7331">
        <w:rPr>
          <w:kern w:val="18"/>
          <w:szCs w:val="18"/>
          <w:lang w:val="ru-RU"/>
        </w:rPr>
        <w:t xml:space="preserve"> </w:t>
      </w:r>
      <w:r w:rsidRPr="008C7331">
        <w:rPr>
          <w:lang w:val="ru-RU"/>
        </w:rPr>
        <w:t>Азербайджан, Албания, Ангола, Афганистан, Белиз, Боливия, Гондурас, Джибути, Доминика, Иордания, Йемен, Кабо-Верде, Катар, Кирибати, Корейская Народно-Демократическая Республика, Кыргызстан, Ливия, Маврикий, Маршалловы Острова, Монголия, Науру, Ниуэ, Папуа-Новая Гвинея, Самоа, Саудовская Аравия, Сейшельские Острова, Сент-Винсент и Гренадины, Сирийская Арабская Республика, Таджикистан, Тринидад и Тобаго и Фиджи</w:t>
      </w:r>
      <w:r w:rsidRPr="008C7331">
        <w:rPr>
          <w:kern w:val="18"/>
          <w:szCs w:val="18"/>
          <w:lang w:val="ru-RU"/>
        </w:rPr>
        <w:t xml:space="preserve">. </w:t>
      </w:r>
    </w:p>
  </w:footnote>
  <w:footnote w:id="28">
    <w:p w14:paraId="090975EF" w14:textId="77777777" w:rsidR="00F519D4" w:rsidRPr="00B5748C" w:rsidRDefault="00F519D4" w:rsidP="00513DB0">
      <w:pPr>
        <w:pStyle w:val="FootnoteText"/>
        <w:suppressLineNumbers/>
        <w:suppressAutoHyphens/>
        <w:ind w:firstLine="0"/>
        <w:jc w:val="left"/>
        <w:rPr>
          <w:kern w:val="18"/>
          <w:szCs w:val="18"/>
          <w:lang w:val="ru-RU"/>
        </w:rPr>
      </w:pPr>
      <w:r w:rsidRPr="008C7331">
        <w:rPr>
          <w:rStyle w:val="FootnoteReference"/>
          <w:rFonts w:eastAsiaTheme="majorEastAsia"/>
          <w:snapToGrid w:val="0"/>
          <w:kern w:val="18"/>
          <w:szCs w:val="14"/>
          <w:u w:val="none"/>
          <w:vertAlign w:val="superscript"/>
          <w:lang w:val="ru-RU"/>
        </w:rPr>
        <w:footnoteRef/>
      </w:r>
      <w:r w:rsidRPr="008C7331">
        <w:rPr>
          <w:kern w:val="18"/>
          <w:szCs w:val="18"/>
          <w:vertAlign w:val="superscript"/>
          <w:lang w:val="ru-RU"/>
        </w:rPr>
        <w:t xml:space="preserve"> </w:t>
      </w:r>
      <w:r w:rsidRPr="008C7331">
        <w:rPr>
          <w:kern w:val="18"/>
          <w:szCs w:val="18"/>
          <w:lang w:val="ru-RU"/>
        </w:rPr>
        <w:t>Азербайджан, Белиз, Ливия, Науру, Папуа - Новая Гвинея, Катар, Саудовская Аравия, Сейшельские Острова и Сирийская</w:t>
      </w:r>
      <w:r w:rsidRPr="00B5748C">
        <w:rPr>
          <w:kern w:val="18"/>
          <w:szCs w:val="18"/>
          <w:lang w:val="ru-RU"/>
        </w:rPr>
        <w:t xml:space="preserve"> Арабская Республика. </w:t>
      </w:r>
    </w:p>
  </w:footnote>
  <w:footnote w:id="29">
    <w:p w14:paraId="090975F0" w14:textId="77777777" w:rsidR="00F519D4" w:rsidRPr="008C7331" w:rsidRDefault="00F519D4" w:rsidP="00513DB0">
      <w:pPr>
        <w:pStyle w:val="FootnoteText"/>
        <w:ind w:firstLine="0"/>
        <w:jc w:val="left"/>
        <w:rPr>
          <w:lang w:val="ru-RU"/>
        </w:rPr>
      </w:pPr>
      <w:r w:rsidRPr="008C7331">
        <w:rPr>
          <w:rStyle w:val="FootnoteReference"/>
          <w:szCs w:val="20"/>
          <w:u w:val="none"/>
          <w:vertAlign w:val="superscript"/>
        </w:rPr>
        <w:footnoteRef/>
      </w:r>
      <w:r w:rsidRPr="008C7331">
        <w:rPr>
          <w:sz w:val="14"/>
          <w:szCs w:val="20"/>
          <w:vertAlign w:val="superscript"/>
          <w:lang w:val="ru-RU"/>
        </w:rPr>
        <w:t xml:space="preserve"> </w:t>
      </w:r>
      <w:r w:rsidRPr="008C7331">
        <w:rPr>
          <w:lang w:val="ru-RU"/>
        </w:rPr>
        <w:t>Решение 15/6 Конференции Сторон.</w:t>
      </w:r>
    </w:p>
  </w:footnote>
  <w:footnote w:id="30">
    <w:p w14:paraId="090975F1" w14:textId="77777777" w:rsidR="00F519D4" w:rsidRPr="007E75D0" w:rsidRDefault="00F519D4" w:rsidP="00513DB0">
      <w:pPr>
        <w:pStyle w:val="FootnoteText"/>
        <w:ind w:firstLine="0"/>
        <w:rPr>
          <w:lang w:val="ru-RU"/>
        </w:rPr>
      </w:pPr>
      <w:r w:rsidRPr="008C7331">
        <w:rPr>
          <w:rStyle w:val="FootnoteReference"/>
          <w:szCs w:val="20"/>
          <w:u w:val="none"/>
          <w:vertAlign w:val="superscript"/>
        </w:rPr>
        <w:footnoteRef/>
      </w:r>
      <w:r w:rsidRPr="008C7331">
        <w:rPr>
          <w:sz w:val="14"/>
          <w:szCs w:val="20"/>
          <w:vertAlign w:val="superscript"/>
          <w:lang w:val="ru-RU"/>
        </w:rPr>
        <w:t xml:space="preserve"> </w:t>
      </w:r>
      <w:r w:rsidRPr="008C7331">
        <w:rPr>
          <w:szCs w:val="18"/>
          <w:lang w:val="ru-RU"/>
        </w:rPr>
        <w:t>Р</w:t>
      </w:r>
      <w:r>
        <w:rPr>
          <w:szCs w:val="18"/>
          <w:lang w:val="ru-RU"/>
        </w:rPr>
        <w:t>ешение</w:t>
      </w:r>
      <w:r w:rsidRPr="00E325BD">
        <w:rPr>
          <w:szCs w:val="18"/>
          <w:lang w:val="ru-RU"/>
        </w:rPr>
        <w:t xml:space="preserve"> </w:t>
      </w:r>
      <w:r>
        <w:rPr>
          <w:szCs w:val="18"/>
          <w:lang w:val="en-US"/>
        </w:rPr>
        <w:t>CP</w:t>
      </w:r>
      <w:r w:rsidRPr="00E325BD">
        <w:rPr>
          <w:szCs w:val="18"/>
          <w:lang w:val="ru-RU"/>
        </w:rPr>
        <w:t>-10/</w:t>
      </w:r>
      <w:r>
        <w:rPr>
          <w:szCs w:val="18"/>
          <w:lang w:val="ru-RU"/>
        </w:rPr>
        <w:t>4</w:t>
      </w:r>
      <w:r w:rsidRPr="00E325BD">
        <w:rPr>
          <w:szCs w:val="18"/>
          <w:lang w:val="ru-RU"/>
        </w:rPr>
        <w:t xml:space="preserve">, </w:t>
      </w:r>
      <w:r>
        <w:rPr>
          <w:szCs w:val="18"/>
          <w:lang w:val="ru-RU"/>
        </w:rPr>
        <w:t>приложение.</w:t>
      </w:r>
    </w:p>
  </w:footnote>
  <w:footnote w:id="31">
    <w:p w14:paraId="090975F2" w14:textId="77777777" w:rsidR="00F519D4" w:rsidRPr="008C7331" w:rsidRDefault="00F519D4" w:rsidP="00513DB0">
      <w:pPr>
        <w:pStyle w:val="FootnoteText"/>
        <w:suppressLineNumbers/>
        <w:suppressAutoHyphens/>
        <w:ind w:firstLine="0"/>
        <w:rPr>
          <w:kern w:val="18"/>
          <w:szCs w:val="18"/>
          <w:lang w:val="ru-RU"/>
        </w:rPr>
      </w:pPr>
      <w:r w:rsidRPr="008C7331">
        <w:rPr>
          <w:rStyle w:val="FootnoteReference"/>
          <w:rFonts w:eastAsiaTheme="majorEastAsia"/>
          <w:kern w:val="18"/>
          <w:szCs w:val="18"/>
          <w:u w:val="none"/>
          <w:vertAlign w:val="superscript"/>
        </w:rPr>
        <w:footnoteRef/>
      </w:r>
      <w:r w:rsidRPr="008C7331">
        <w:rPr>
          <w:vertAlign w:val="superscript"/>
          <w:lang w:val="ru-RU"/>
        </w:rPr>
        <w:t xml:space="preserve"> </w:t>
      </w:r>
      <w:r>
        <w:rPr>
          <w:vertAlign w:val="superscript"/>
          <w:lang w:val="fr-FR"/>
        </w:rPr>
        <w:t xml:space="preserve"> </w:t>
      </w:r>
      <w:r w:rsidRPr="008C7331">
        <w:t>CBD</w:t>
      </w:r>
      <w:r w:rsidRPr="008C7331">
        <w:rPr>
          <w:lang w:val="ru-RU"/>
        </w:rPr>
        <w:t>/</w:t>
      </w:r>
      <w:r w:rsidRPr="008C7331">
        <w:t>CP</w:t>
      </w:r>
      <w:r w:rsidRPr="008C7331">
        <w:rPr>
          <w:lang w:val="ru-RU"/>
        </w:rPr>
        <w:t>/</w:t>
      </w:r>
      <w:r w:rsidRPr="008C7331">
        <w:t>RA</w:t>
      </w:r>
      <w:r w:rsidRPr="008C7331">
        <w:rPr>
          <w:lang w:val="ru-RU"/>
        </w:rPr>
        <w:t>/</w:t>
      </w:r>
      <w:r w:rsidRPr="008C7331">
        <w:t>AHTEG</w:t>
      </w:r>
      <w:r w:rsidRPr="008C7331">
        <w:rPr>
          <w:lang w:val="ru-RU"/>
        </w:rPr>
        <w:t>/2020/1/5.</w:t>
      </w:r>
    </w:p>
  </w:footnote>
  <w:footnote w:id="32">
    <w:p w14:paraId="090975F3" w14:textId="77777777" w:rsidR="00F519D4" w:rsidRDefault="00F519D4" w:rsidP="00513DB0">
      <w:pPr>
        <w:pStyle w:val="FootnoteText"/>
        <w:suppressLineNumbers/>
        <w:suppressAutoHyphens/>
        <w:ind w:firstLine="0"/>
        <w:rPr>
          <w:kern w:val="18"/>
          <w:szCs w:val="18"/>
          <w:lang w:val="ru-RU"/>
        </w:rPr>
      </w:pPr>
      <w:r w:rsidRPr="008C7331">
        <w:rPr>
          <w:rStyle w:val="FootnoteReference"/>
          <w:rFonts w:eastAsiaTheme="majorEastAsia"/>
          <w:kern w:val="18"/>
          <w:szCs w:val="18"/>
          <w:u w:val="none"/>
          <w:vertAlign w:val="superscript"/>
        </w:rPr>
        <w:footnoteRef/>
      </w:r>
      <w:r w:rsidRPr="008C7331">
        <w:rPr>
          <w:szCs w:val="18"/>
          <w:lang w:val="ru-RU"/>
        </w:rPr>
        <w:t xml:space="preserve"> См</w:t>
      </w:r>
      <w:r>
        <w:rPr>
          <w:szCs w:val="18"/>
          <w:lang w:val="ru-RU"/>
        </w:rPr>
        <w:t xml:space="preserve">. </w:t>
      </w:r>
      <w:r>
        <w:rPr>
          <w:szCs w:val="18"/>
        </w:rPr>
        <w:t>CBD</w:t>
      </w:r>
      <w:r>
        <w:rPr>
          <w:szCs w:val="18"/>
          <w:lang w:val="ru-RU"/>
        </w:rPr>
        <w:t>/</w:t>
      </w:r>
      <w:r>
        <w:rPr>
          <w:szCs w:val="18"/>
        </w:rPr>
        <w:t>CP</w:t>
      </w:r>
      <w:r>
        <w:rPr>
          <w:szCs w:val="18"/>
          <w:lang w:val="ru-RU"/>
        </w:rPr>
        <w:t>/</w:t>
      </w:r>
      <w:r>
        <w:rPr>
          <w:szCs w:val="18"/>
        </w:rPr>
        <w:t>RA</w:t>
      </w:r>
      <w:r>
        <w:rPr>
          <w:szCs w:val="18"/>
          <w:lang w:val="ru-RU"/>
        </w:rPr>
        <w:t>/</w:t>
      </w:r>
      <w:r>
        <w:rPr>
          <w:szCs w:val="18"/>
        </w:rPr>
        <w:t>AHTEG</w:t>
      </w:r>
      <w:r>
        <w:rPr>
          <w:szCs w:val="18"/>
          <w:lang w:val="ru-RU"/>
        </w:rPr>
        <w:t xml:space="preserve">/2020/1/5, приложение </w:t>
      </w:r>
      <w:r>
        <w:rPr>
          <w:szCs w:val="18"/>
        </w:rPr>
        <w:t>I</w:t>
      </w:r>
      <w:r>
        <w:rPr>
          <w:szCs w:val="18"/>
          <w:lang w:val="ru-RU"/>
        </w:rPr>
        <w:t>, раздел</w:t>
      </w:r>
      <w:r>
        <w:rPr>
          <w:szCs w:val="18"/>
        </w:rPr>
        <w:t> III</w:t>
      </w:r>
      <w:r>
        <w:rPr>
          <w:szCs w:val="18"/>
          <w:lang w:val="ru-RU"/>
        </w:rPr>
        <w:t>.</w:t>
      </w:r>
    </w:p>
  </w:footnote>
  <w:footnote w:id="33">
    <w:p w14:paraId="090975F4" w14:textId="77777777" w:rsidR="00F519D4" w:rsidRDefault="00F519D4" w:rsidP="00513DB0">
      <w:pPr>
        <w:pStyle w:val="FootnoteText"/>
        <w:ind w:firstLine="0"/>
        <w:rPr>
          <w:szCs w:val="18"/>
          <w:lang w:val="ru-RU"/>
        </w:rPr>
      </w:pPr>
      <w:r w:rsidRPr="00C949D6">
        <w:rPr>
          <w:rStyle w:val="FootnoteReference"/>
          <w:rFonts w:eastAsiaTheme="majorEastAsia"/>
          <w:szCs w:val="18"/>
          <w:u w:val="none"/>
          <w:vertAlign w:val="superscript"/>
        </w:rPr>
        <w:footnoteRef/>
      </w:r>
      <w:r w:rsidRPr="00C949D6">
        <w:rPr>
          <w:szCs w:val="18"/>
          <w:vertAlign w:val="superscript"/>
          <w:lang w:val="ru-RU"/>
        </w:rPr>
        <w:t xml:space="preserve"> </w:t>
      </w:r>
      <w:r>
        <w:rPr>
          <w:szCs w:val="18"/>
          <w:lang w:val="ru-RU"/>
        </w:rPr>
        <w:t>В зависимости от ограничений в связи с пандемией.</w:t>
      </w:r>
    </w:p>
  </w:footnote>
  <w:footnote w:id="34">
    <w:p w14:paraId="090975F5" w14:textId="77777777" w:rsidR="00F519D4" w:rsidRPr="00C949D6" w:rsidRDefault="00F519D4" w:rsidP="00513DB0">
      <w:pPr>
        <w:pStyle w:val="FootnoteText"/>
        <w:ind w:firstLine="0"/>
        <w:rPr>
          <w:szCs w:val="18"/>
          <w:lang w:val="ru-RU"/>
        </w:rPr>
      </w:pPr>
      <w:r w:rsidRPr="00C949D6">
        <w:rPr>
          <w:rStyle w:val="FootnoteReference"/>
          <w:rFonts w:eastAsiaTheme="majorEastAsia"/>
          <w:szCs w:val="18"/>
          <w:u w:val="none"/>
          <w:vertAlign w:val="superscript"/>
        </w:rPr>
        <w:footnoteRef/>
      </w:r>
      <w:r w:rsidRPr="00C949D6">
        <w:rPr>
          <w:sz w:val="14"/>
          <w:szCs w:val="14"/>
          <w:vertAlign w:val="superscript"/>
          <w:lang w:val="ru-RU"/>
        </w:rPr>
        <w:t xml:space="preserve"> </w:t>
      </w:r>
      <w:r w:rsidRPr="00C949D6">
        <w:rPr>
          <w:szCs w:val="18"/>
          <w:lang w:val="ru-RU"/>
        </w:rPr>
        <w:t>Таких как Всемирная торговая организация, Межправительственная научно-политическая платформа по биоразнообразию и экосистемным услугам и Продовольственная и сельскохозяйственная организация Объединенных Наций.</w:t>
      </w:r>
    </w:p>
  </w:footnote>
  <w:footnote w:id="35">
    <w:p w14:paraId="090975F6" w14:textId="77777777" w:rsidR="00F519D4" w:rsidRPr="00C949D6" w:rsidRDefault="00F519D4" w:rsidP="00513DB0">
      <w:pPr>
        <w:pStyle w:val="FootnoteText"/>
        <w:ind w:firstLine="0"/>
        <w:rPr>
          <w:lang w:val="ru-RU"/>
        </w:rPr>
      </w:pPr>
      <w:r w:rsidRPr="00C949D6">
        <w:rPr>
          <w:rStyle w:val="FootnoteReference"/>
          <w:szCs w:val="18"/>
          <w:u w:val="none"/>
          <w:vertAlign w:val="superscript"/>
        </w:rPr>
        <w:footnoteRef/>
      </w:r>
      <w:r w:rsidRPr="00C949D6">
        <w:rPr>
          <w:szCs w:val="18"/>
          <w:vertAlign w:val="superscript"/>
          <w:lang w:val="ru-RU"/>
        </w:rPr>
        <w:t xml:space="preserve"> </w:t>
      </w:r>
      <w:r w:rsidRPr="00C949D6">
        <w:rPr>
          <w:kern w:val="18"/>
          <w:szCs w:val="18"/>
          <w:lang w:val="ru-RU"/>
        </w:rPr>
        <w:t xml:space="preserve">В том числе доклад </w:t>
      </w:r>
      <w:r w:rsidRPr="00C949D6">
        <w:rPr>
          <w:kern w:val="18"/>
          <w:szCs w:val="18"/>
        </w:rPr>
        <w:t>Perseus</w:t>
      </w:r>
      <w:r w:rsidRPr="00C949D6">
        <w:rPr>
          <w:kern w:val="18"/>
          <w:szCs w:val="18"/>
          <w:lang w:val="ru-RU"/>
        </w:rPr>
        <w:t>, подготовленный по поручению секретариата Конвенции о биологическом разнообразии.</w:t>
      </w:r>
    </w:p>
  </w:footnote>
  <w:footnote w:id="36">
    <w:p w14:paraId="090975F7" w14:textId="77777777" w:rsidR="00F519D4" w:rsidRDefault="00F519D4" w:rsidP="00513DB0">
      <w:pPr>
        <w:pStyle w:val="FootnoteText"/>
        <w:suppressLineNumbers/>
        <w:suppressAutoHyphens/>
        <w:ind w:firstLine="0"/>
        <w:rPr>
          <w:kern w:val="18"/>
          <w:szCs w:val="18"/>
          <w:lang w:val="ru-RU"/>
        </w:rPr>
      </w:pPr>
      <w:r w:rsidRPr="00C949D6">
        <w:rPr>
          <w:rStyle w:val="FootnoteReference"/>
          <w:rFonts w:eastAsiaTheme="majorEastAsia"/>
          <w:kern w:val="18"/>
          <w:szCs w:val="18"/>
          <w:u w:val="none"/>
          <w:vertAlign w:val="superscript"/>
        </w:rPr>
        <w:footnoteRef/>
      </w:r>
      <w:r w:rsidRPr="00C949D6">
        <w:rPr>
          <w:kern w:val="18"/>
          <w:szCs w:val="18"/>
          <w:vertAlign w:val="superscript"/>
          <w:lang w:val="ru-RU"/>
        </w:rPr>
        <w:t xml:space="preserve"> </w:t>
      </w:r>
      <w:r w:rsidRPr="00C949D6">
        <w:rPr>
          <w:kern w:val="18"/>
          <w:szCs w:val="18"/>
        </w:rPr>
        <w:t>CBD</w:t>
      </w:r>
      <w:r w:rsidRPr="00C949D6">
        <w:rPr>
          <w:kern w:val="18"/>
          <w:szCs w:val="18"/>
          <w:lang w:val="ru-RU"/>
        </w:rPr>
        <w:t>/</w:t>
      </w:r>
      <w:r>
        <w:rPr>
          <w:kern w:val="18"/>
          <w:szCs w:val="18"/>
        </w:rPr>
        <w:t>CP</w:t>
      </w:r>
      <w:r>
        <w:rPr>
          <w:kern w:val="18"/>
          <w:szCs w:val="18"/>
          <w:lang w:val="ru-RU"/>
        </w:rPr>
        <w:t>/</w:t>
      </w:r>
      <w:r>
        <w:rPr>
          <w:kern w:val="18"/>
          <w:szCs w:val="18"/>
        </w:rPr>
        <w:t>RA</w:t>
      </w:r>
      <w:r>
        <w:rPr>
          <w:kern w:val="18"/>
          <w:szCs w:val="18"/>
          <w:lang w:val="ru-RU"/>
        </w:rPr>
        <w:t>/</w:t>
      </w:r>
      <w:r>
        <w:rPr>
          <w:kern w:val="18"/>
          <w:szCs w:val="18"/>
        </w:rPr>
        <w:t>AHTEG</w:t>
      </w:r>
      <w:r>
        <w:rPr>
          <w:kern w:val="18"/>
          <w:szCs w:val="18"/>
          <w:lang w:val="ru-RU"/>
        </w:rPr>
        <w:t>/2020/1/4.</w:t>
      </w:r>
    </w:p>
  </w:footnote>
  <w:footnote w:id="37">
    <w:p w14:paraId="090975F8" w14:textId="77777777" w:rsidR="00F519D4" w:rsidRPr="002153DA" w:rsidRDefault="00F519D4" w:rsidP="00513DB0">
      <w:pPr>
        <w:pStyle w:val="FootnoteText"/>
        <w:ind w:firstLine="0"/>
        <w:rPr>
          <w:szCs w:val="18"/>
        </w:rPr>
      </w:pPr>
      <w:r w:rsidRPr="00C949D6">
        <w:rPr>
          <w:rStyle w:val="FootnoteReference"/>
          <w:szCs w:val="18"/>
          <w:u w:val="none"/>
          <w:vertAlign w:val="superscript"/>
        </w:rPr>
        <w:footnoteRef/>
      </w:r>
      <w:r w:rsidRPr="00C949D6">
        <w:rPr>
          <w:szCs w:val="18"/>
          <w:vertAlign w:val="superscript"/>
        </w:rPr>
        <w:t xml:space="preserve"> </w:t>
      </w:r>
      <w:r>
        <w:rPr>
          <w:szCs w:val="18"/>
          <w:lang w:val="ru-RU"/>
        </w:rPr>
        <w:t>Решение</w:t>
      </w:r>
      <w:r>
        <w:rPr>
          <w:szCs w:val="18"/>
          <w:lang w:val="en-US"/>
        </w:rPr>
        <w:t xml:space="preserve"> </w:t>
      </w:r>
      <w:r w:rsidRPr="002153DA">
        <w:rPr>
          <w:szCs w:val="18"/>
        </w:rPr>
        <w:t xml:space="preserve">CP-10/3, </w:t>
      </w:r>
      <w:r>
        <w:rPr>
          <w:szCs w:val="18"/>
          <w:lang w:val="ru-RU"/>
        </w:rPr>
        <w:t>приложение</w:t>
      </w:r>
      <w:r w:rsidRPr="002153DA">
        <w:rPr>
          <w:szCs w:val="18"/>
        </w:rPr>
        <w:t>.</w:t>
      </w:r>
    </w:p>
  </w:footnote>
  <w:footnote w:id="38">
    <w:p w14:paraId="090975F9" w14:textId="77777777" w:rsidR="00F519D4" w:rsidRDefault="00F519D4" w:rsidP="00513DB0">
      <w:pPr>
        <w:pStyle w:val="FootnoteText"/>
        <w:ind w:firstLine="0"/>
        <w:rPr>
          <w:szCs w:val="18"/>
          <w:lang w:val="en-US"/>
        </w:rPr>
      </w:pPr>
      <w:r w:rsidRPr="00C949D6">
        <w:rPr>
          <w:rStyle w:val="FootnoteReference"/>
          <w:szCs w:val="14"/>
          <w:u w:val="none"/>
          <w:vertAlign w:val="superscript"/>
        </w:rPr>
        <w:footnoteRef/>
      </w:r>
      <w:r w:rsidRPr="00C949D6">
        <w:rPr>
          <w:sz w:val="14"/>
          <w:szCs w:val="14"/>
          <w:vertAlign w:val="superscript"/>
        </w:rPr>
        <w:t xml:space="preserve"> </w:t>
      </w:r>
      <w:r>
        <w:rPr>
          <w:szCs w:val="18"/>
          <w:lang w:val="ru-RU"/>
        </w:rPr>
        <w:t>Решение</w:t>
      </w:r>
      <w:r>
        <w:rPr>
          <w:szCs w:val="18"/>
          <w:lang w:val="en-US"/>
        </w:rPr>
        <w:t xml:space="preserve"> CP-10/</w:t>
      </w:r>
      <w:r>
        <w:rPr>
          <w:szCs w:val="18"/>
          <w:lang w:val="ru-RU"/>
        </w:rPr>
        <w:t>4</w:t>
      </w:r>
      <w:r>
        <w:rPr>
          <w:szCs w:val="18"/>
          <w:lang w:val="en-US"/>
        </w:rPr>
        <w:t xml:space="preserve">, </w:t>
      </w:r>
      <w:r>
        <w:rPr>
          <w:szCs w:val="18"/>
          <w:lang w:val="ru-RU"/>
        </w:rPr>
        <w:t>приложение</w:t>
      </w:r>
      <w:r>
        <w:rPr>
          <w:szCs w:val="18"/>
          <w:lang w:val="en-US"/>
        </w:rPr>
        <w:t>.</w:t>
      </w:r>
    </w:p>
  </w:footnote>
  <w:footnote w:id="39">
    <w:p w14:paraId="090975FA" w14:textId="77777777" w:rsidR="00F519D4" w:rsidRPr="00C949D6" w:rsidRDefault="00F519D4" w:rsidP="00513DB0">
      <w:pPr>
        <w:pStyle w:val="FootnoteText"/>
        <w:ind w:firstLine="0"/>
        <w:rPr>
          <w:szCs w:val="18"/>
        </w:rPr>
      </w:pPr>
      <w:r w:rsidRPr="00C949D6">
        <w:rPr>
          <w:rStyle w:val="FootnoteReference"/>
          <w:szCs w:val="14"/>
          <w:u w:val="none"/>
          <w:vertAlign w:val="superscript"/>
        </w:rPr>
        <w:footnoteRef/>
      </w:r>
      <w:r w:rsidRPr="00C949D6">
        <w:rPr>
          <w:sz w:val="14"/>
          <w:szCs w:val="14"/>
          <w:vertAlign w:val="superscript"/>
        </w:rPr>
        <w:t xml:space="preserve"> </w:t>
      </w:r>
      <w:r w:rsidRPr="00C949D6">
        <w:rPr>
          <w:szCs w:val="18"/>
          <w:lang w:val="ru-RU"/>
        </w:rPr>
        <w:t>Решение</w:t>
      </w:r>
      <w:r w:rsidRPr="00C949D6">
        <w:rPr>
          <w:szCs w:val="18"/>
          <w:lang w:val="en-US"/>
        </w:rPr>
        <w:t xml:space="preserve"> </w:t>
      </w:r>
      <w:r w:rsidRPr="00C949D6">
        <w:rPr>
          <w:szCs w:val="18"/>
        </w:rPr>
        <w:t xml:space="preserve">CP-10/3, </w:t>
      </w:r>
      <w:r w:rsidRPr="00C949D6">
        <w:rPr>
          <w:szCs w:val="18"/>
          <w:lang w:val="ru-RU"/>
        </w:rPr>
        <w:t>приложение</w:t>
      </w:r>
      <w:r w:rsidRPr="00C949D6">
        <w:rPr>
          <w:szCs w:val="18"/>
        </w:rPr>
        <w:t>.</w:t>
      </w:r>
    </w:p>
  </w:footnote>
  <w:footnote w:id="40">
    <w:p w14:paraId="090975FB" w14:textId="77777777" w:rsidR="00F519D4" w:rsidRPr="00C949D6" w:rsidRDefault="00F519D4" w:rsidP="00513DB0">
      <w:pPr>
        <w:pStyle w:val="FootnoteText"/>
        <w:ind w:firstLine="0"/>
        <w:rPr>
          <w:szCs w:val="18"/>
          <w:lang w:val="en-US"/>
        </w:rPr>
      </w:pPr>
      <w:r w:rsidRPr="00C949D6">
        <w:rPr>
          <w:rStyle w:val="FootnoteReference"/>
          <w:szCs w:val="10"/>
          <w:u w:val="none"/>
          <w:vertAlign w:val="superscript"/>
        </w:rPr>
        <w:footnoteRef/>
      </w:r>
      <w:r w:rsidRPr="00C949D6">
        <w:rPr>
          <w:sz w:val="10"/>
          <w:szCs w:val="10"/>
          <w:vertAlign w:val="superscript"/>
        </w:rPr>
        <w:t xml:space="preserve"> </w:t>
      </w:r>
      <w:r w:rsidRPr="00C949D6">
        <w:rPr>
          <w:szCs w:val="18"/>
          <w:lang w:val="ru-RU"/>
        </w:rPr>
        <w:t>Решение</w:t>
      </w:r>
      <w:r w:rsidRPr="00C949D6">
        <w:rPr>
          <w:szCs w:val="18"/>
          <w:lang w:val="en-US"/>
        </w:rPr>
        <w:t xml:space="preserve"> CP-10/</w:t>
      </w:r>
      <w:r w:rsidRPr="00C949D6">
        <w:rPr>
          <w:szCs w:val="18"/>
          <w:lang w:val="ru-RU"/>
        </w:rPr>
        <w:t>4</w:t>
      </w:r>
      <w:r w:rsidRPr="00C949D6">
        <w:rPr>
          <w:szCs w:val="18"/>
          <w:lang w:val="en-US"/>
        </w:rPr>
        <w:t xml:space="preserve">, </w:t>
      </w:r>
      <w:r w:rsidRPr="00C949D6">
        <w:rPr>
          <w:szCs w:val="18"/>
          <w:lang w:val="ru-RU"/>
        </w:rPr>
        <w:t>приложение</w:t>
      </w:r>
      <w:r w:rsidRPr="00C949D6">
        <w:rPr>
          <w:szCs w:val="18"/>
          <w:lang w:val="en-US"/>
        </w:rPr>
        <w:t>.</w:t>
      </w:r>
    </w:p>
  </w:footnote>
  <w:footnote w:id="41">
    <w:p w14:paraId="090975FC" w14:textId="77777777" w:rsidR="00F519D4" w:rsidRPr="00CD5D38" w:rsidRDefault="00F519D4" w:rsidP="00513DB0">
      <w:pPr>
        <w:pStyle w:val="FootnoteText"/>
        <w:spacing w:after="0"/>
        <w:ind w:firstLine="0"/>
        <w:rPr>
          <w:lang w:val="ru-RU"/>
        </w:rPr>
      </w:pPr>
      <w:r w:rsidRPr="00C949D6">
        <w:rPr>
          <w:rStyle w:val="FootnoteReference"/>
          <w:kern w:val="22"/>
          <w:szCs w:val="18"/>
          <w:u w:val="none"/>
          <w:vertAlign w:val="superscript"/>
        </w:rPr>
        <w:footnoteRef/>
      </w:r>
      <w:r w:rsidRPr="00C949D6">
        <w:rPr>
          <w:sz w:val="16"/>
          <w:szCs w:val="22"/>
          <w:vertAlign w:val="superscript"/>
          <w:lang w:val="ru-RU"/>
        </w:rPr>
        <w:t xml:space="preserve"> </w:t>
      </w:r>
      <w:r w:rsidRPr="00C949D6">
        <w:rPr>
          <w:lang w:val="ru-RU"/>
        </w:rPr>
        <w:t>Представлены</w:t>
      </w:r>
      <w:r>
        <w:rPr>
          <w:lang w:val="ru-RU"/>
        </w:rPr>
        <w:t xml:space="preserve"> в приложениях </w:t>
      </w:r>
      <w:r>
        <w:rPr>
          <w:lang w:val="en-US"/>
        </w:rPr>
        <w:t>II</w:t>
      </w:r>
      <w:r>
        <w:rPr>
          <w:lang w:val="ru-RU"/>
        </w:rPr>
        <w:t xml:space="preserve"> и </w:t>
      </w:r>
      <w:r>
        <w:rPr>
          <w:lang w:val="en-US"/>
        </w:rPr>
        <w:t>III</w:t>
      </w:r>
      <w:r>
        <w:rPr>
          <w:lang w:val="ru-RU"/>
        </w:rPr>
        <w:t xml:space="preserve"> документа CBD/CP/MOP/10/11</w:t>
      </w:r>
      <w:r w:rsidRPr="00CD5D38">
        <w:rPr>
          <w:lang w:val="ru-RU"/>
        </w:rPr>
        <w:t>.</w:t>
      </w:r>
    </w:p>
  </w:footnote>
  <w:footnote w:id="42">
    <w:p w14:paraId="090975FD" w14:textId="77777777" w:rsidR="00F519D4" w:rsidRPr="002458F4" w:rsidRDefault="00F519D4" w:rsidP="00513DB0">
      <w:pPr>
        <w:pStyle w:val="FootnoteText"/>
        <w:suppressLineNumbers/>
        <w:suppressAutoHyphens/>
        <w:spacing w:before="60"/>
        <w:ind w:firstLine="0"/>
        <w:jc w:val="left"/>
        <w:rPr>
          <w:szCs w:val="18"/>
          <w:lang w:val="ru-RU"/>
        </w:rPr>
      </w:pPr>
      <w:r w:rsidRPr="00F570FF">
        <w:rPr>
          <w:rStyle w:val="FootnoteReference"/>
          <w:kern w:val="22"/>
          <w:szCs w:val="18"/>
          <w:u w:val="none"/>
          <w:vertAlign w:val="superscript"/>
        </w:rPr>
        <w:footnoteRef/>
      </w:r>
      <w:r w:rsidRPr="00F570FF">
        <w:rPr>
          <w:szCs w:val="18"/>
          <w:vertAlign w:val="superscript"/>
          <w:lang w:val="ru-RU"/>
        </w:rPr>
        <w:t xml:space="preserve"> </w:t>
      </w:r>
      <w:r w:rsidRPr="002458F4">
        <w:rPr>
          <w:szCs w:val="18"/>
          <w:lang w:val="ru-RU"/>
        </w:rPr>
        <w:t xml:space="preserve">В соответствии с пунктом 1 статьи 14 Дополнительного протокола и согласно пункту 2 статьи 32 Конвенции о биологическом разнообразии Конференция Сторон, выступающая в качестве </w:t>
      </w:r>
      <w:r>
        <w:rPr>
          <w:szCs w:val="18"/>
          <w:lang w:val="ru-RU"/>
        </w:rPr>
        <w:t>с</w:t>
      </w:r>
      <w:r w:rsidRPr="002458F4">
        <w:rPr>
          <w:szCs w:val="18"/>
          <w:lang w:val="ru-RU"/>
        </w:rPr>
        <w:t xml:space="preserve">овещания Сторон Протокола, выступает в качестве </w:t>
      </w:r>
      <w:r>
        <w:rPr>
          <w:szCs w:val="18"/>
          <w:lang w:val="ru-RU"/>
        </w:rPr>
        <w:t>с</w:t>
      </w:r>
      <w:r w:rsidRPr="002458F4">
        <w:rPr>
          <w:szCs w:val="18"/>
          <w:lang w:val="ru-RU"/>
        </w:rPr>
        <w:t>овещания Сторон Дополнительного протокола.</w:t>
      </w:r>
      <w:r>
        <w:rPr>
          <w:szCs w:val="18"/>
          <w:lang w:val="ru-RU"/>
        </w:rPr>
        <w:t xml:space="preserve"> </w:t>
      </w:r>
      <w:r w:rsidRPr="002458F4">
        <w:rPr>
          <w:szCs w:val="18"/>
          <w:lang w:val="ru-RU"/>
        </w:rPr>
        <w:t>Соответственно, настоящее решение было принято Сторонами Дополнительного протокола.</w:t>
      </w:r>
    </w:p>
  </w:footnote>
  <w:footnote w:id="43">
    <w:p w14:paraId="090975FE" w14:textId="77777777" w:rsidR="00F519D4" w:rsidRPr="00C949D6" w:rsidRDefault="00F519D4" w:rsidP="008A5C76">
      <w:pPr>
        <w:pStyle w:val="FootnoteText"/>
        <w:ind w:firstLine="0"/>
        <w:rPr>
          <w:szCs w:val="18"/>
          <w:lang w:val="en-US"/>
        </w:rPr>
      </w:pPr>
      <w:r w:rsidRPr="00C949D6">
        <w:rPr>
          <w:rStyle w:val="FootnoteReference"/>
          <w:sz w:val="20"/>
          <w:szCs w:val="16"/>
          <w:u w:val="none"/>
          <w:vertAlign w:val="superscript"/>
        </w:rPr>
        <w:footnoteRef/>
      </w:r>
      <w:r w:rsidRPr="00C949D6">
        <w:rPr>
          <w:sz w:val="16"/>
          <w:szCs w:val="16"/>
          <w:vertAlign w:val="superscript"/>
        </w:rPr>
        <w:t xml:space="preserve"> </w:t>
      </w:r>
      <w:r w:rsidRPr="00C949D6">
        <w:rPr>
          <w:szCs w:val="18"/>
          <w:lang w:val="ru-RU"/>
        </w:rPr>
        <w:t>Решение</w:t>
      </w:r>
      <w:r w:rsidRPr="00C949D6">
        <w:rPr>
          <w:szCs w:val="18"/>
          <w:lang w:val="en-US"/>
        </w:rPr>
        <w:t xml:space="preserve"> CP-10/</w:t>
      </w:r>
      <w:r w:rsidR="008A5C76">
        <w:rPr>
          <w:szCs w:val="18"/>
          <w:lang w:val="en-US"/>
        </w:rPr>
        <w:t>3</w:t>
      </w:r>
      <w:r w:rsidRPr="00C949D6">
        <w:rPr>
          <w:szCs w:val="18"/>
          <w:lang w:val="en-US"/>
        </w:rPr>
        <w:t xml:space="preserve">, </w:t>
      </w:r>
      <w:r w:rsidRPr="00C949D6">
        <w:rPr>
          <w:szCs w:val="18"/>
          <w:lang w:val="ru-RU"/>
        </w:rPr>
        <w:t>приложение</w:t>
      </w:r>
      <w:r w:rsidRPr="00C949D6">
        <w:rPr>
          <w:szCs w:val="18"/>
          <w:lang w:val="en-US"/>
        </w:rPr>
        <w:t>.</w:t>
      </w:r>
    </w:p>
  </w:footnote>
  <w:footnote w:id="44">
    <w:p w14:paraId="090975FF" w14:textId="77777777" w:rsidR="00F519D4" w:rsidRDefault="00F519D4" w:rsidP="00513DB0">
      <w:pPr>
        <w:pStyle w:val="FootnoteText"/>
        <w:ind w:firstLine="0"/>
        <w:rPr>
          <w:szCs w:val="18"/>
          <w:lang w:val="en-US"/>
        </w:rPr>
      </w:pPr>
      <w:r w:rsidRPr="00C949D6">
        <w:rPr>
          <w:rStyle w:val="FootnoteReference"/>
          <w:sz w:val="20"/>
          <w:szCs w:val="16"/>
          <w:u w:val="none"/>
          <w:vertAlign w:val="superscript"/>
        </w:rPr>
        <w:footnoteRef/>
      </w:r>
      <w:r w:rsidRPr="00C949D6">
        <w:rPr>
          <w:sz w:val="16"/>
          <w:szCs w:val="16"/>
          <w:vertAlign w:val="superscript"/>
        </w:rPr>
        <w:t xml:space="preserve"> </w:t>
      </w:r>
      <w:r w:rsidRPr="00C949D6">
        <w:rPr>
          <w:szCs w:val="18"/>
          <w:lang w:val="ru-RU"/>
        </w:rPr>
        <w:t>Решение</w:t>
      </w:r>
      <w:r w:rsidRPr="00C949D6">
        <w:rPr>
          <w:szCs w:val="18"/>
          <w:lang w:val="en-US"/>
        </w:rPr>
        <w:t xml:space="preserve"> CP</w:t>
      </w:r>
      <w:r>
        <w:rPr>
          <w:szCs w:val="18"/>
          <w:lang w:val="en-US"/>
        </w:rPr>
        <w:t xml:space="preserve">-10/4, </w:t>
      </w:r>
      <w:r>
        <w:rPr>
          <w:szCs w:val="18"/>
          <w:lang w:val="ru-RU"/>
        </w:rPr>
        <w:t>приложение</w:t>
      </w:r>
      <w:r>
        <w:rPr>
          <w:szCs w:val="18"/>
          <w:lang w:val="en-US"/>
        </w:rPr>
        <w:t>.</w:t>
      </w:r>
    </w:p>
  </w:footnote>
  <w:footnote w:id="45">
    <w:p w14:paraId="09097600" w14:textId="77777777" w:rsidR="00F519D4" w:rsidRPr="00A5008F" w:rsidRDefault="00F519D4" w:rsidP="00513DB0">
      <w:pPr>
        <w:pStyle w:val="FootnoteText"/>
        <w:spacing w:before="60"/>
        <w:ind w:firstLine="0"/>
        <w:jc w:val="left"/>
        <w:rPr>
          <w:lang w:val="ru-RU"/>
        </w:rPr>
      </w:pPr>
      <w:r w:rsidRPr="00C949D6">
        <w:rPr>
          <w:rStyle w:val="FootnoteReference"/>
          <w:kern w:val="22"/>
          <w:sz w:val="20"/>
          <w:szCs w:val="20"/>
          <w:u w:val="none"/>
          <w:vertAlign w:val="superscript"/>
        </w:rPr>
        <w:footnoteRef/>
      </w:r>
      <w:r w:rsidRPr="00C949D6">
        <w:rPr>
          <w:rStyle w:val="FootnoteReference"/>
          <w:kern w:val="22"/>
          <w:sz w:val="20"/>
          <w:szCs w:val="20"/>
          <w:u w:val="none"/>
          <w:vertAlign w:val="superscript"/>
          <w:lang w:val="ru-RU"/>
        </w:rPr>
        <w:t xml:space="preserve"> </w:t>
      </w:r>
      <w:r w:rsidRPr="00C949D6">
        <w:rPr>
          <w:kern w:val="22"/>
          <w:sz w:val="20"/>
          <w:szCs w:val="20"/>
          <w:vertAlign w:val="superscript"/>
          <w:lang w:val="ru-RU"/>
        </w:rPr>
        <w:t xml:space="preserve"> </w:t>
      </w:r>
      <w:r w:rsidRPr="00A5008F">
        <w:rPr>
          <w:lang w:val="ru-RU"/>
        </w:rPr>
        <w:t xml:space="preserve">Исследование представлено в документе </w:t>
      </w:r>
      <w:hyperlink r:id="rId5" w:history="1">
        <w:r w:rsidRPr="003A2AFC">
          <w:rPr>
            <w:rStyle w:val="Hyperlink"/>
          </w:rPr>
          <w:t>CBD</w:t>
        </w:r>
        <w:r w:rsidRPr="003A2AFC">
          <w:rPr>
            <w:rStyle w:val="Hyperlink"/>
            <w:lang w:val="ru-RU"/>
          </w:rPr>
          <w:t>/</w:t>
        </w:r>
        <w:r w:rsidRPr="003A2AFC">
          <w:rPr>
            <w:rStyle w:val="Hyperlink"/>
          </w:rPr>
          <w:t>CP</w:t>
        </w:r>
        <w:r w:rsidRPr="003A2AFC">
          <w:rPr>
            <w:rStyle w:val="Hyperlink"/>
            <w:lang w:val="ru-RU"/>
          </w:rPr>
          <w:t>/</w:t>
        </w:r>
        <w:r w:rsidRPr="003A2AFC">
          <w:rPr>
            <w:rStyle w:val="Hyperlink"/>
          </w:rPr>
          <w:t>MOP</w:t>
        </w:r>
        <w:r w:rsidRPr="003A2AFC">
          <w:rPr>
            <w:rStyle w:val="Hyperlink"/>
            <w:lang w:val="ru-RU"/>
          </w:rPr>
          <w:t>/10/</w:t>
        </w:r>
        <w:r w:rsidRPr="003A2AFC">
          <w:rPr>
            <w:rStyle w:val="Hyperlink"/>
          </w:rPr>
          <w:t>INF</w:t>
        </w:r>
        <w:r w:rsidRPr="003A2AFC">
          <w:rPr>
            <w:rStyle w:val="Hyperlink"/>
            <w:lang w:val="ru-RU"/>
          </w:rPr>
          <w:t>/1</w:t>
        </w:r>
      </w:hyperlink>
      <w:r w:rsidRPr="00A5008F">
        <w:rPr>
          <w:lang w:val="ru-RU"/>
        </w:rPr>
        <w:t>. Рабочее резюме исследования доступно на всех шести языках Организации Объединенных Наций в приложении к документу CBD/CP/MOP/10/9</w:t>
      </w:r>
      <w:r>
        <w:rPr>
          <w:lang w:val="ru-RU"/>
        </w:rPr>
        <w:t>.</w:t>
      </w:r>
    </w:p>
  </w:footnote>
  <w:footnote w:id="46">
    <w:p w14:paraId="09097601" w14:textId="77777777" w:rsidR="00F519D4" w:rsidRDefault="00F519D4" w:rsidP="00513DB0">
      <w:pPr>
        <w:pStyle w:val="FootnoteText"/>
        <w:ind w:firstLine="0"/>
        <w:rPr>
          <w:lang w:val="en-US"/>
        </w:rPr>
      </w:pPr>
      <w:r w:rsidRPr="00C949D6">
        <w:rPr>
          <w:rStyle w:val="FootnoteReference"/>
          <w:sz w:val="20"/>
          <w:szCs w:val="22"/>
          <w:u w:val="none"/>
          <w:vertAlign w:val="superscript"/>
        </w:rPr>
        <w:footnoteRef/>
      </w:r>
      <w:r>
        <w:t xml:space="preserve"> </w:t>
      </w:r>
      <w:r>
        <w:rPr>
          <w:lang w:val="ru-RU"/>
        </w:rPr>
        <w:t>См. решение</w:t>
      </w:r>
      <w:r>
        <w:rPr>
          <w:lang w:val="en-US"/>
        </w:rPr>
        <w:t xml:space="preserve"> CP-10/9.</w:t>
      </w:r>
    </w:p>
  </w:footnote>
  <w:footnote w:id="47">
    <w:p w14:paraId="09097602" w14:textId="77777777" w:rsidR="00F519D4" w:rsidRPr="00C949D6" w:rsidRDefault="00F519D4" w:rsidP="00C949D6">
      <w:pPr>
        <w:rPr>
          <w:rFonts w:asciiTheme="majorBidi" w:hAnsiTheme="majorBidi" w:cstheme="majorBidi"/>
          <w:lang w:val="ru-RU"/>
        </w:rPr>
      </w:pPr>
      <w:r w:rsidRPr="00C949D6">
        <w:rPr>
          <w:rStyle w:val="FootnoteReference"/>
          <w:rFonts w:asciiTheme="majorBidi" w:hAnsiTheme="majorBidi" w:cstheme="majorBidi"/>
          <w:szCs w:val="20"/>
          <w:u w:val="none"/>
          <w:vertAlign w:val="superscript"/>
        </w:rPr>
        <w:footnoteRef/>
      </w:r>
      <w:r w:rsidRPr="00FC4D27">
        <w:rPr>
          <w:rFonts w:asciiTheme="majorBidi" w:hAnsiTheme="majorBidi" w:cstheme="majorBidi"/>
          <w:lang w:val="ru-RU"/>
        </w:rPr>
        <w:t xml:space="preserve"> </w:t>
      </w:r>
      <w:bookmarkStart w:id="112" w:name="_Hlk122453455"/>
      <w:r w:rsidRPr="00FC4D27">
        <w:rPr>
          <w:rFonts w:asciiTheme="majorBidi" w:hAnsiTheme="majorBidi" w:cstheme="majorBidi"/>
          <w:sz w:val="18"/>
          <w:szCs w:val="18"/>
          <w:lang w:val="ru-RU"/>
        </w:rPr>
        <w:t>В соответствии с резолюцией 76/238 Генеральной Ассамблеи</w:t>
      </w:r>
      <w:bookmarkEnd w:id="112"/>
      <w:r w:rsidRPr="00C949D6">
        <w:rPr>
          <w:rFonts w:asciiTheme="majorBidi" w:hAnsiTheme="majorBidi" w:cstheme="majorBidi"/>
          <w:sz w:val="18"/>
          <w:szCs w:val="18"/>
          <w:lang w:val="ru-RU"/>
        </w:rPr>
        <w:t>.</w:t>
      </w:r>
    </w:p>
  </w:footnote>
  <w:footnote w:id="48">
    <w:p w14:paraId="09097603" w14:textId="77777777" w:rsidR="00F519D4" w:rsidRPr="00255A05" w:rsidRDefault="00F519D4" w:rsidP="00C949D6">
      <w:pPr>
        <w:pStyle w:val="FootnoteText"/>
        <w:keepLines w:val="0"/>
        <w:spacing w:after="0"/>
        <w:ind w:firstLine="0"/>
        <w:jc w:val="left"/>
        <w:rPr>
          <w:sz w:val="20"/>
          <w:szCs w:val="20"/>
        </w:rPr>
      </w:pPr>
      <w:r w:rsidRPr="00C949D6">
        <w:rPr>
          <w:rStyle w:val="FootnoteReference"/>
          <w:szCs w:val="20"/>
          <w:u w:val="none"/>
          <w:vertAlign w:val="superscript"/>
          <w:lang w:val="ru-RU"/>
        </w:rPr>
        <w:footnoteRef/>
      </w:r>
      <w:r w:rsidRPr="00C949D6">
        <w:rPr>
          <w:sz w:val="14"/>
          <w:szCs w:val="20"/>
          <w:vertAlign w:val="superscript"/>
          <w:lang w:val="ru-RU"/>
        </w:rPr>
        <w:t xml:space="preserve"> </w:t>
      </w:r>
      <w:r w:rsidRPr="00C949D6">
        <w:rPr>
          <w:szCs w:val="18"/>
          <w:lang w:val="ru-RU"/>
        </w:rPr>
        <w:t>См</w:t>
      </w:r>
      <w:r w:rsidRPr="002D17ED">
        <w:rPr>
          <w:szCs w:val="18"/>
          <w:lang w:val="ru-RU"/>
        </w:rPr>
        <w:t xml:space="preserve">. </w:t>
      </w:r>
      <w:r w:rsidRPr="002D17ED">
        <w:rPr>
          <w:rFonts w:eastAsiaTheme="minorEastAsia"/>
          <w:szCs w:val="18"/>
          <w:lang w:val="ru-RU" w:eastAsia="zh-CN"/>
        </w:rPr>
        <w:t>резолюцию</w:t>
      </w:r>
      <w:r w:rsidRPr="002D17ED">
        <w:rPr>
          <w:szCs w:val="18"/>
          <w:lang w:val="ru-RU"/>
        </w:rPr>
        <w:t xml:space="preserve"> 60/283 Генеральной Ассамблеи, раздел. IV</w:t>
      </w:r>
      <w:r w:rsidRPr="002D17ED">
        <w:rPr>
          <w:szCs w:val="18"/>
        </w:rPr>
        <w:t>.</w:t>
      </w:r>
    </w:p>
  </w:footnote>
  <w:footnote w:id="49">
    <w:p w14:paraId="09097604" w14:textId="77777777" w:rsidR="00F519D4" w:rsidRPr="00A35F12" w:rsidRDefault="00F519D4" w:rsidP="00C949D6">
      <w:pPr>
        <w:pStyle w:val="FootnoteText"/>
        <w:ind w:firstLine="0"/>
        <w:rPr>
          <w:lang w:val="ru-RU"/>
        </w:rPr>
      </w:pPr>
      <w:r w:rsidRPr="00715BBB">
        <w:rPr>
          <w:rStyle w:val="FootnoteReference"/>
          <w:szCs w:val="20"/>
          <w:u w:val="none"/>
          <w:vertAlign w:val="superscript"/>
        </w:rPr>
        <w:footnoteRef/>
      </w:r>
      <w:r w:rsidRPr="00715BBB">
        <w:rPr>
          <w:vertAlign w:val="superscript"/>
        </w:rPr>
        <w:t xml:space="preserve"> </w:t>
      </w:r>
      <w:r w:rsidRPr="007E3187">
        <w:rPr>
          <w:szCs w:val="18"/>
          <w:lang w:val="ru-RU"/>
        </w:rPr>
        <w:t>В соответствии с резолюцией 70/238 Генеральной Ассамблеи Организации Объединенных Наций</w:t>
      </w:r>
      <w:r>
        <w:rPr>
          <w:szCs w:val="18"/>
          <w:lang w:val="ru-RU"/>
        </w:rPr>
        <w:t>.</w:t>
      </w:r>
    </w:p>
  </w:footnote>
  <w:footnote w:id="50">
    <w:p w14:paraId="09097605" w14:textId="77777777" w:rsidR="00F519D4" w:rsidRPr="00AE5E2C" w:rsidRDefault="00F519D4" w:rsidP="00A97DBF">
      <w:pPr>
        <w:pStyle w:val="FootnoteText"/>
        <w:ind w:firstLine="0"/>
        <w:rPr>
          <w:lang w:val="ru-RU"/>
        </w:rPr>
      </w:pPr>
      <w:r w:rsidRPr="004A28DD">
        <w:rPr>
          <w:rStyle w:val="FootnoteReference"/>
          <w:u w:val="none"/>
          <w:vertAlign w:val="superscript"/>
        </w:rPr>
        <w:footnoteRef/>
      </w:r>
      <w:r w:rsidRPr="00C8322D">
        <w:rPr>
          <w:lang w:val="ru-RU"/>
        </w:rPr>
        <w:t xml:space="preserve"> </w:t>
      </w:r>
      <w:r w:rsidRPr="00AE5E2C">
        <w:rPr>
          <w:kern w:val="22"/>
          <w:lang w:val="ru-RU"/>
        </w:rPr>
        <w:t>Доклад</w:t>
      </w:r>
      <w:r>
        <w:rPr>
          <w:kern w:val="22"/>
          <w:lang w:val="ru-RU"/>
        </w:rPr>
        <w:t xml:space="preserve"> первой </w:t>
      </w:r>
      <w:r w:rsidRPr="00AE5E2C">
        <w:rPr>
          <w:kern w:val="22"/>
          <w:lang w:val="ru-RU"/>
        </w:rPr>
        <w:t xml:space="preserve">части </w:t>
      </w:r>
      <w:r>
        <w:rPr>
          <w:kern w:val="22"/>
          <w:lang w:val="ru-RU"/>
        </w:rPr>
        <w:t xml:space="preserve">10-го совещания выпущен в качестве </w:t>
      </w:r>
      <w:r w:rsidRPr="00AE5E2C">
        <w:rPr>
          <w:kern w:val="22"/>
          <w:lang w:val="ru-RU"/>
        </w:rPr>
        <w:t>документ</w:t>
      </w:r>
      <w:r>
        <w:rPr>
          <w:kern w:val="22"/>
          <w:lang w:val="ru-RU"/>
        </w:rPr>
        <w:t>а</w:t>
      </w:r>
      <w:r w:rsidRPr="00AE5E2C">
        <w:rPr>
          <w:kern w:val="22"/>
          <w:lang w:val="ru-RU"/>
        </w:rPr>
        <w:t xml:space="preserve"> CBD/CP/MOP/10/4.</w:t>
      </w:r>
    </w:p>
  </w:footnote>
  <w:footnote w:id="51">
    <w:p w14:paraId="09097606" w14:textId="77777777" w:rsidR="00BC390B" w:rsidRPr="00C8322D" w:rsidRDefault="00BC390B" w:rsidP="005D1385">
      <w:pPr>
        <w:pStyle w:val="FootnoteText"/>
        <w:ind w:firstLine="0"/>
        <w:rPr>
          <w:lang w:val="ru-RU"/>
        </w:rPr>
      </w:pPr>
      <w:r w:rsidRPr="00BC390B">
        <w:rPr>
          <w:rStyle w:val="FootnoteReference"/>
          <w:u w:val="none"/>
          <w:vertAlign w:val="superscript"/>
        </w:rPr>
        <w:t>2</w:t>
      </w:r>
      <w:r w:rsidRPr="00BC390B">
        <w:rPr>
          <w:vertAlign w:val="superscript"/>
          <w:lang w:val="ru-RU"/>
        </w:rPr>
        <w:t xml:space="preserve"> </w:t>
      </w:r>
      <w:r>
        <w:rPr>
          <w:lang w:val="ru-RU"/>
        </w:rPr>
        <w:t>Вступительные заявления и выступления приводятся в документе</w:t>
      </w:r>
      <w:r w:rsidRPr="00C8322D">
        <w:rPr>
          <w:lang w:val="ru-RU"/>
        </w:rPr>
        <w:t xml:space="preserve"> </w:t>
      </w:r>
      <w:r w:rsidRPr="00693F75">
        <w:t>CBD/COP/15</w:t>
      </w:r>
      <w:r w:rsidRPr="00D25AFF">
        <w:t>/</w:t>
      </w:r>
      <w:r w:rsidRPr="00763DA4">
        <w:t>17</w:t>
      </w:r>
      <w:r w:rsidRPr="00C8322D">
        <w:rPr>
          <w:lang w:val="ru-RU"/>
        </w:rPr>
        <w:t>,</w:t>
      </w:r>
      <w:r>
        <w:rPr>
          <w:lang w:val="ru-RU"/>
        </w:rPr>
        <w:t xml:space="preserve"> </w:t>
      </w:r>
      <w:proofErr w:type="spellStart"/>
      <w:r>
        <w:rPr>
          <w:lang w:val="ru-RU"/>
        </w:rPr>
        <w:t>пп</w:t>
      </w:r>
      <w:proofErr w:type="spellEnd"/>
      <w:r w:rsidRPr="00C8322D">
        <w:rPr>
          <w:lang w:val="ru-RU"/>
        </w:rPr>
        <w:t xml:space="preserve">. </w:t>
      </w:r>
      <w:r>
        <w:rPr>
          <w:lang w:val="ru-RU"/>
        </w:rPr>
        <w:t>9-23</w:t>
      </w:r>
      <w:r w:rsidRPr="00C8322D">
        <w:rPr>
          <w:lang w:val="ru-RU"/>
        </w:rPr>
        <w:t>.</w:t>
      </w:r>
    </w:p>
  </w:footnote>
  <w:footnote w:id="52">
    <w:p w14:paraId="09097607" w14:textId="77777777" w:rsidR="00BC390B" w:rsidRPr="0058753A" w:rsidRDefault="00BC390B" w:rsidP="00DC0DCA">
      <w:pPr>
        <w:pStyle w:val="FootnoteText"/>
        <w:ind w:firstLine="0"/>
        <w:rPr>
          <w:lang w:val="en-US"/>
        </w:rPr>
      </w:pPr>
      <w:r w:rsidRPr="00BC390B">
        <w:rPr>
          <w:rStyle w:val="FootnoteReference"/>
          <w:u w:val="none"/>
          <w:vertAlign w:val="superscript"/>
        </w:rPr>
        <w:t>3</w:t>
      </w:r>
      <w:r w:rsidRPr="00BC390B">
        <w:rPr>
          <w:vertAlign w:val="superscript"/>
        </w:rPr>
        <w:t xml:space="preserve"> </w:t>
      </w:r>
      <w:r>
        <w:rPr>
          <w:lang w:val="ru-RU"/>
        </w:rPr>
        <w:t xml:space="preserve">Там же в </w:t>
      </w:r>
      <w:proofErr w:type="spellStart"/>
      <w:r>
        <w:rPr>
          <w:lang w:val="ru-RU"/>
        </w:rPr>
        <w:t>пп</w:t>
      </w:r>
      <w:proofErr w:type="spellEnd"/>
      <w:r w:rsidRPr="00C8322D">
        <w:rPr>
          <w:lang w:val="ru-RU"/>
        </w:rPr>
        <w:t>.</w:t>
      </w:r>
      <w:r w:rsidRPr="000D1062">
        <w:t xml:space="preserve"> 26</w:t>
      </w:r>
      <w:r>
        <w:rPr>
          <w:lang w:val="ru-RU"/>
        </w:rPr>
        <w:t>-</w:t>
      </w:r>
      <w:r w:rsidRPr="000D1062">
        <w:t>28</w:t>
      </w:r>
      <w:r w:rsidRPr="00956B86">
        <w:rPr>
          <w:lang w:val="ru-RU"/>
        </w:rPr>
        <w:t xml:space="preserve"> </w:t>
      </w:r>
      <w:r>
        <w:rPr>
          <w:lang w:val="ru-RU"/>
        </w:rPr>
        <w:t>приводятся вступительные заявления</w:t>
      </w:r>
      <w:r w:rsidRPr="00693F75">
        <w:t>.</w:t>
      </w:r>
    </w:p>
  </w:footnote>
  <w:footnote w:id="53">
    <w:p w14:paraId="09097608" w14:textId="77777777" w:rsidR="00BC390B" w:rsidRPr="00147AE0" w:rsidRDefault="00BC390B" w:rsidP="00912CA8">
      <w:pPr>
        <w:pStyle w:val="FootnoteText"/>
        <w:ind w:firstLine="0"/>
        <w:rPr>
          <w:lang w:val="ru-RU"/>
        </w:rPr>
      </w:pPr>
      <w:r w:rsidRPr="00BC390B">
        <w:rPr>
          <w:rStyle w:val="FootnoteReference"/>
          <w:u w:val="none"/>
          <w:vertAlign w:val="superscript"/>
        </w:rPr>
        <w:t>4</w:t>
      </w:r>
      <w:r w:rsidRPr="00BC390B">
        <w:rPr>
          <w:vertAlign w:val="superscript"/>
          <w:lang w:val="ru-RU"/>
        </w:rPr>
        <w:t xml:space="preserve"> </w:t>
      </w:r>
      <w:r w:rsidRPr="00147AE0">
        <w:rPr>
          <w:lang w:val="ru-RU"/>
        </w:rPr>
        <w:t>Г-на Винода Матура (Индия</w:t>
      </w:r>
      <w:r>
        <w:rPr>
          <w:lang w:val="ru-RU"/>
        </w:rPr>
        <w:t>)</w:t>
      </w:r>
      <w:r w:rsidRPr="00147AE0">
        <w:rPr>
          <w:lang w:val="ru-RU"/>
        </w:rPr>
        <w:t xml:space="preserve"> заменил г-н </w:t>
      </w:r>
      <w:proofErr w:type="spellStart"/>
      <w:r w:rsidRPr="00147AE0">
        <w:rPr>
          <w:lang w:val="ru-RU"/>
        </w:rPr>
        <w:t>Нареш</w:t>
      </w:r>
      <w:proofErr w:type="spellEnd"/>
      <w:r w:rsidRPr="00147AE0">
        <w:rPr>
          <w:lang w:val="ru-RU"/>
        </w:rPr>
        <w:t xml:space="preserve"> Пал </w:t>
      </w:r>
      <w:proofErr w:type="spellStart"/>
      <w:r w:rsidRPr="00147AE0">
        <w:rPr>
          <w:lang w:val="ru-RU"/>
        </w:rPr>
        <w:t>Гангвар</w:t>
      </w:r>
      <w:proofErr w:type="spellEnd"/>
      <w:r w:rsidRPr="00147AE0">
        <w:rPr>
          <w:lang w:val="ru-RU"/>
        </w:rPr>
        <w:t>, а г-жу Андреа Меса Мурильо (Коста-Рика)</w:t>
      </w:r>
      <w:r>
        <w:rPr>
          <w:lang w:val="ru-RU"/>
        </w:rPr>
        <w:t xml:space="preserve"> </w:t>
      </w:r>
      <w:r w:rsidRPr="00147AE0">
        <w:rPr>
          <w:lang w:val="ru-RU"/>
        </w:rPr>
        <w:t xml:space="preserve">заменила г-жа </w:t>
      </w:r>
      <w:proofErr w:type="spellStart"/>
      <w:r w:rsidRPr="00BB4969">
        <w:rPr>
          <w:lang w:val="ru-RU"/>
        </w:rPr>
        <w:t>Эухения</w:t>
      </w:r>
      <w:proofErr w:type="spellEnd"/>
      <w:r w:rsidRPr="00BB4969">
        <w:rPr>
          <w:lang w:val="ru-RU"/>
        </w:rPr>
        <w:t xml:space="preserve"> </w:t>
      </w:r>
      <w:proofErr w:type="spellStart"/>
      <w:r w:rsidRPr="00BB4969">
        <w:rPr>
          <w:lang w:val="ru-RU"/>
        </w:rPr>
        <w:t>Аргедас</w:t>
      </w:r>
      <w:proofErr w:type="spellEnd"/>
      <w:r>
        <w:rPr>
          <w:lang w:val="ru-RU"/>
        </w:rPr>
        <w:t xml:space="preserve"> </w:t>
      </w:r>
      <w:r w:rsidRPr="00147AE0">
        <w:rPr>
          <w:lang w:val="ru-RU"/>
        </w:rPr>
        <w:t>Монтесума.</w:t>
      </w:r>
    </w:p>
  </w:footnote>
  <w:footnote w:id="54">
    <w:p w14:paraId="09097609" w14:textId="77777777" w:rsidR="00BC390B" w:rsidRPr="00210418" w:rsidRDefault="00BC390B" w:rsidP="00F64814">
      <w:pPr>
        <w:pStyle w:val="FootnoteText"/>
        <w:ind w:firstLine="0"/>
        <w:rPr>
          <w:lang w:val="ru-RU"/>
        </w:rPr>
      </w:pPr>
      <w:r w:rsidRPr="00FC4D27">
        <w:rPr>
          <w:rStyle w:val="FootnoteReference"/>
          <w:u w:val="none"/>
          <w:vertAlign w:val="superscript"/>
          <w:lang w:val="ru-RU"/>
        </w:rPr>
        <w:t>5</w:t>
      </w:r>
      <w:r w:rsidRPr="00BC390B">
        <w:rPr>
          <w:vertAlign w:val="superscript"/>
          <w:lang w:val="ru-RU"/>
        </w:rPr>
        <w:t xml:space="preserve"> </w:t>
      </w:r>
      <w:r w:rsidRPr="009433AD">
        <w:rPr>
          <w:lang w:val="ru-RU"/>
        </w:rPr>
        <w:t xml:space="preserve">Дополнительную информацию см. в </w:t>
      </w:r>
      <w:r w:rsidR="00F64814">
        <w:rPr>
          <w:lang w:val="ru-RU"/>
        </w:rPr>
        <w:t xml:space="preserve">документе </w:t>
      </w:r>
      <w:r w:rsidR="00F64814" w:rsidRPr="00693F75">
        <w:t>CBD</w:t>
      </w:r>
      <w:r w:rsidR="00F64814" w:rsidRPr="00FC4D27">
        <w:rPr>
          <w:lang w:val="ru-RU"/>
        </w:rPr>
        <w:t>/</w:t>
      </w:r>
      <w:r w:rsidR="00F64814" w:rsidRPr="00693F75">
        <w:t>COP</w:t>
      </w:r>
      <w:r w:rsidR="00F64814" w:rsidRPr="00FC4D27">
        <w:rPr>
          <w:lang w:val="ru-RU"/>
        </w:rPr>
        <w:t>/15/17</w:t>
      </w:r>
      <w:r w:rsidRPr="009433AD">
        <w:rPr>
          <w:lang w:val="ru-RU"/>
        </w:rPr>
        <w:t xml:space="preserve">, </w:t>
      </w:r>
      <w:proofErr w:type="spellStart"/>
      <w:r w:rsidRPr="009433AD">
        <w:rPr>
          <w:lang w:val="ru-RU"/>
        </w:rPr>
        <w:t>пп</w:t>
      </w:r>
      <w:proofErr w:type="spellEnd"/>
      <w:r w:rsidRPr="009433AD">
        <w:rPr>
          <w:lang w:val="ru-RU"/>
        </w:rPr>
        <w:t xml:space="preserve">. </w:t>
      </w:r>
      <w:proofErr w:type="gramStart"/>
      <w:r w:rsidRPr="009433AD">
        <w:rPr>
          <w:lang w:val="ru-RU"/>
        </w:rPr>
        <w:t>2</w:t>
      </w:r>
      <w:r w:rsidR="00F64814">
        <w:rPr>
          <w:lang w:val="ru-RU"/>
        </w:rPr>
        <w:t>9</w:t>
      </w:r>
      <w:r w:rsidRPr="009433AD">
        <w:rPr>
          <w:lang w:val="ru-RU"/>
        </w:rPr>
        <w:t>-</w:t>
      </w:r>
      <w:r w:rsidR="00F64814">
        <w:rPr>
          <w:lang w:val="ru-RU"/>
        </w:rPr>
        <w:t>34</w:t>
      </w:r>
      <w:proofErr w:type="gramEnd"/>
      <w:r w:rsidRPr="009433AD">
        <w:rPr>
          <w:lang w:val="ru-RU"/>
        </w:rPr>
        <w:t>.</w:t>
      </w:r>
      <w:r w:rsidRPr="00C8322D">
        <w:rPr>
          <w:lang w:val="ru-RU"/>
        </w:rPr>
        <w:t xml:space="preserve"> </w:t>
      </w:r>
    </w:p>
  </w:footnote>
  <w:footnote w:id="55">
    <w:p w14:paraId="0909760A" w14:textId="77777777" w:rsidR="00F64814" w:rsidRPr="00FC4D27" w:rsidRDefault="00F64814" w:rsidP="00F64814">
      <w:pPr>
        <w:pStyle w:val="FootnoteText"/>
        <w:spacing w:after="0"/>
        <w:ind w:firstLine="0"/>
        <w:rPr>
          <w:lang w:val="ru-RU"/>
        </w:rPr>
      </w:pPr>
      <w:r w:rsidRPr="00FC4D27">
        <w:rPr>
          <w:rStyle w:val="FootnoteReference"/>
          <w:u w:val="none"/>
          <w:vertAlign w:val="superscript"/>
          <w:lang w:val="ru-RU"/>
        </w:rPr>
        <w:t>6</w:t>
      </w:r>
      <w:r w:rsidRPr="00FC4D27">
        <w:rPr>
          <w:lang w:val="ru-RU"/>
        </w:rPr>
        <w:t xml:space="preserve"> </w:t>
      </w:r>
      <w:r>
        <w:rPr>
          <w:lang w:val="ru-RU"/>
        </w:rPr>
        <w:t xml:space="preserve">Заявление см. в документе </w:t>
      </w:r>
      <w:r w:rsidRPr="00693F75">
        <w:t>CBD</w:t>
      </w:r>
      <w:r w:rsidRPr="00FC4D27">
        <w:rPr>
          <w:lang w:val="ru-RU"/>
        </w:rPr>
        <w:t>/</w:t>
      </w:r>
      <w:r w:rsidRPr="00693F75">
        <w:t>COP</w:t>
      </w:r>
      <w:r w:rsidRPr="00FC4D27">
        <w:rPr>
          <w:lang w:val="ru-RU"/>
        </w:rPr>
        <w:t xml:space="preserve">/15/17, </w:t>
      </w:r>
      <w:r>
        <w:rPr>
          <w:lang w:val="ru-RU"/>
        </w:rPr>
        <w:t xml:space="preserve">пункт </w:t>
      </w:r>
      <w:r w:rsidRPr="00FC4D27">
        <w:rPr>
          <w:lang w:val="ru-RU"/>
        </w:rPr>
        <w:t>58.</w:t>
      </w:r>
    </w:p>
  </w:footnote>
  <w:footnote w:id="56">
    <w:p w14:paraId="0909760B" w14:textId="77777777" w:rsidR="00F64814" w:rsidRPr="00FC4D27" w:rsidRDefault="00F64814" w:rsidP="008B2322">
      <w:pPr>
        <w:pStyle w:val="FootnoteText"/>
        <w:spacing w:after="0"/>
        <w:ind w:firstLine="0"/>
        <w:rPr>
          <w:lang w:val="ru-RU"/>
        </w:rPr>
      </w:pPr>
      <w:r w:rsidRPr="00FC4D27">
        <w:rPr>
          <w:rStyle w:val="FootnoteReference"/>
          <w:u w:val="none"/>
          <w:vertAlign w:val="superscript"/>
          <w:lang w:val="ru-RU"/>
        </w:rPr>
        <w:t>7</w:t>
      </w:r>
      <w:r w:rsidRPr="00FC4D27">
        <w:rPr>
          <w:lang w:val="ru-RU"/>
        </w:rPr>
        <w:t xml:space="preserve"> </w:t>
      </w:r>
      <w:r w:rsidR="00BB3F40" w:rsidRPr="009B525D">
        <w:rPr>
          <w:lang w:val="ru-RU"/>
        </w:rPr>
        <w:t>Там же, заявления см. п</w:t>
      </w:r>
      <w:r w:rsidR="00BB3F40">
        <w:rPr>
          <w:lang w:val="ru-RU"/>
        </w:rPr>
        <w:t>ункт</w:t>
      </w:r>
      <w:r w:rsidR="00BB3F40" w:rsidRPr="009B525D">
        <w:rPr>
          <w:lang w:val="ru-RU"/>
        </w:rPr>
        <w:t xml:space="preserve"> </w:t>
      </w:r>
      <w:r w:rsidRPr="00FC4D27">
        <w:rPr>
          <w:lang w:val="ru-RU"/>
        </w:rPr>
        <w:t>60.</w:t>
      </w:r>
    </w:p>
  </w:footnote>
  <w:footnote w:id="57">
    <w:p w14:paraId="0909760C" w14:textId="77777777" w:rsidR="00BB3F40" w:rsidRPr="00FC4D27" w:rsidRDefault="00BB3F40" w:rsidP="00BB3F40">
      <w:pPr>
        <w:pStyle w:val="FootnoteText"/>
        <w:spacing w:after="0"/>
        <w:ind w:firstLine="0"/>
        <w:rPr>
          <w:lang w:val="ru-RU"/>
        </w:rPr>
      </w:pPr>
      <w:r w:rsidRPr="00FC4D27">
        <w:rPr>
          <w:rStyle w:val="FootnoteReference"/>
          <w:u w:val="none"/>
          <w:vertAlign w:val="superscript"/>
          <w:lang w:val="ru-RU"/>
        </w:rPr>
        <w:t>8</w:t>
      </w:r>
      <w:r w:rsidRPr="00FC4D27">
        <w:rPr>
          <w:lang w:val="ru-RU"/>
        </w:rPr>
        <w:t xml:space="preserve"> </w:t>
      </w:r>
      <w:r w:rsidRPr="009B525D">
        <w:rPr>
          <w:lang w:val="ru-RU"/>
        </w:rPr>
        <w:t>Там же, для более подробной информации о консультаци</w:t>
      </w:r>
      <w:r>
        <w:rPr>
          <w:lang w:val="ru-RU"/>
        </w:rPr>
        <w:t xml:space="preserve">ях на уровне министров см. п. </w:t>
      </w:r>
      <w:r w:rsidRPr="00FC4D27">
        <w:rPr>
          <w:lang w:val="ru-RU"/>
        </w:rPr>
        <w:t>61.</w:t>
      </w:r>
    </w:p>
  </w:footnote>
  <w:footnote w:id="58">
    <w:p w14:paraId="0909760D" w14:textId="77777777" w:rsidR="00BB3F40" w:rsidRPr="00FC4D27" w:rsidRDefault="00BB3F40" w:rsidP="008B2322">
      <w:pPr>
        <w:pStyle w:val="FootnoteText"/>
        <w:spacing w:after="0"/>
        <w:ind w:firstLine="0"/>
        <w:rPr>
          <w:lang w:val="ru-RU"/>
        </w:rPr>
      </w:pPr>
      <w:r w:rsidRPr="00FC4D27">
        <w:rPr>
          <w:rStyle w:val="FootnoteReference"/>
          <w:u w:val="none"/>
          <w:vertAlign w:val="superscript"/>
          <w:lang w:val="ru-RU"/>
        </w:rPr>
        <w:t>9</w:t>
      </w:r>
      <w:r w:rsidRPr="00FC4D27">
        <w:rPr>
          <w:lang w:val="ru-RU"/>
        </w:rPr>
        <w:t xml:space="preserve"> </w:t>
      </w:r>
      <w:r w:rsidR="008B2322" w:rsidRPr="009B525D">
        <w:rPr>
          <w:lang w:val="ru-RU"/>
        </w:rPr>
        <w:t>Там же, для более подробной информации</w:t>
      </w:r>
      <w:r w:rsidR="008B2322">
        <w:rPr>
          <w:lang w:val="ru-RU"/>
        </w:rPr>
        <w:t xml:space="preserve"> см</w:t>
      </w:r>
      <w:r w:rsidR="008B2322" w:rsidRPr="00C8322D">
        <w:rPr>
          <w:lang w:val="ru-RU"/>
        </w:rPr>
        <w:t>.</w:t>
      </w:r>
      <w:r w:rsidR="008B2322">
        <w:rPr>
          <w:lang w:val="ru-RU"/>
        </w:rPr>
        <w:t xml:space="preserve"> пункты </w:t>
      </w:r>
      <w:proofErr w:type="gramStart"/>
      <w:r w:rsidRPr="00FC4D27">
        <w:rPr>
          <w:lang w:val="ru-RU"/>
        </w:rPr>
        <w:t>63</w:t>
      </w:r>
      <w:r w:rsidR="008B2322" w:rsidRPr="00FC4D27">
        <w:rPr>
          <w:lang w:val="ru-RU"/>
        </w:rPr>
        <w:t>-</w:t>
      </w:r>
      <w:r w:rsidRPr="00FC4D27">
        <w:rPr>
          <w:lang w:val="ru-RU"/>
        </w:rPr>
        <w:t>66</w:t>
      </w:r>
      <w:proofErr w:type="gramEnd"/>
      <w:r w:rsidRPr="00FC4D27">
        <w:rPr>
          <w:lang w:val="ru-RU"/>
        </w:rPr>
        <w:t>.</w:t>
      </w:r>
    </w:p>
  </w:footnote>
  <w:footnote w:id="59">
    <w:p w14:paraId="0909760E" w14:textId="77777777" w:rsidR="008B2322" w:rsidRPr="00FC4D27" w:rsidRDefault="008B2322" w:rsidP="008B2322">
      <w:pPr>
        <w:pStyle w:val="FootnoteText"/>
        <w:spacing w:after="0"/>
        <w:ind w:firstLine="0"/>
        <w:rPr>
          <w:lang w:val="ru-RU"/>
        </w:rPr>
      </w:pPr>
      <w:r w:rsidRPr="00FC4D27">
        <w:rPr>
          <w:rStyle w:val="FootnoteReference"/>
          <w:u w:val="none"/>
          <w:vertAlign w:val="superscript"/>
          <w:lang w:val="ru-RU"/>
        </w:rPr>
        <w:t>10</w:t>
      </w:r>
      <w:r w:rsidRPr="00FC4D27">
        <w:rPr>
          <w:lang w:val="ru-RU"/>
        </w:rPr>
        <w:t xml:space="preserve"> </w:t>
      </w:r>
      <w:r w:rsidRPr="009B525D">
        <w:rPr>
          <w:lang w:val="ru-RU"/>
        </w:rPr>
        <w:t>Там же, заявления см. п</w:t>
      </w:r>
      <w:r>
        <w:rPr>
          <w:lang w:val="ru-RU"/>
        </w:rPr>
        <w:t>ункт</w:t>
      </w:r>
      <w:r w:rsidRPr="009B525D">
        <w:rPr>
          <w:lang w:val="ru-RU"/>
        </w:rPr>
        <w:t xml:space="preserve"> </w:t>
      </w:r>
      <w:r w:rsidRPr="00FC4D27">
        <w:rPr>
          <w:lang w:val="ru-RU"/>
        </w:rPr>
        <w:t>68.</w:t>
      </w:r>
    </w:p>
  </w:footnote>
  <w:footnote w:id="60">
    <w:p w14:paraId="0909760F" w14:textId="77777777" w:rsidR="001D456A" w:rsidRPr="00E3562C" w:rsidRDefault="001D456A" w:rsidP="00BC390B">
      <w:pPr>
        <w:pStyle w:val="FootnoteText"/>
        <w:ind w:firstLine="0"/>
        <w:rPr>
          <w:lang w:val="en-US"/>
        </w:rPr>
      </w:pPr>
      <w:r w:rsidRPr="00FC4D27">
        <w:rPr>
          <w:rStyle w:val="FootnoteReference"/>
          <w:u w:val="none"/>
          <w:vertAlign w:val="superscript"/>
          <w:lang w:val="ru-RU"/>
        </w:rPr>
        <w:t>11</w:t>
      </w:r>
      <w:r w:rsidRPr="00C8322D">
        <w:rPr>
          <w:lang w:val="ru-RU"/>
        </w:rPr>
        <w:t xml:space="preserve"> </w:t>
      </w:r>
      <w:r w:rsidRPr="00620BB3">
        <w:rPr>
          <w:lang w:val="ru-RU"/>
        </w:rPr>
        <w:t xml:space="preserve">Из-за перерыва в работе </w:t>
      </w:r>
      <w:r>
        <w:rPr>
          <w:lang w:val="ru-RU"/>
        </w:rPr>
        <w:t>10</w:t>
      </w:r>
      <w:r w:rsidRPr="00FC4D27">
        <w:rPr>
          <w:lang w:val="ru-RU"/>
        </w:rPr>
        <w:t>-</w:t>
      </w:r>
      <w:r w:rsidRPr="00620BB3">
        <w:rPr>
          <w:lang w:val="ru-RU"/>
        </w:rPr>
        <w:t>го совещания Конференции Сторон, вы</w:t>
      </w:r>
      <w:r>
        <w:rPr>
          <w:lang w:val="ru-RU"/>
        </w:rPr>
        <w:t xml:space="preserve">ступающей в качестве </w:t>
      </w:r>
      <w:r w:rsidRPr="00620BB3">
        <w:rPr>
          <w:lang w:val="ru-RU"/>
        </w:rPr>
        <w:t xml:space="preserve">совещания Сторон Картахенского протокола (см. CBD/COP/15/17, пункт 34), </w:t>
      </w:r>
      <w:r>
        <w:rPr>
          <w:lang w:val="ru-RU"/>
        </w:rPr>
        <w:t xml:space="preserve">рассмотрение </w:t>
      </w:r>
      <w:r w:rsidRPr="00620BB3">
        <w:rPr>
          <w:lang w:val="ru-RU"/>
        </w:rPr>
        <w:t>вопрос</w:t>
      </w:r>
      <w:r>
        <w:rPr>
          <w:lang w:val="ru-RU"/>
        </w:rPr>
        <w:t>а</w:t>
      </w:r>
      <w:r w:rsidRPr="00620BB3">
        <w:rPr>
          <w:lang w:val="ru-RU"/>
        </w:rPr>
        <w:t xml:space="preserve"> о выборах членов Комитета по соблюдению был</w:t>
      </w:r>
      <w:r>
        <w:rPr>
          <w:lang w:val="ru-RU"/>
        </w:rPr>
        <w:t>о</w:t>
      </w:r>
      <w:r w:rsidRPr="00620BB3">
        <w:rPr>
          <w:lang w:val="ru-RU"/>
        </w:rPr>
        <w:t xml:space="preserve"> отложен</w:t>
      </w:r>
      <w:r>
        <w:rPr>
          <w:lang w:val="ru-RU"/>
        </w:rPr>
        <w:t>о</w:t>
      </w:r>
      <w:r w:rsidRPr="00620BB3">
        <w:rPr>
          <w:lang w:val="ru-RU"/>
        </w:rPr>
        <w:t xml:space="preserve"> до возобновления второй части совещания</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8216027"/>
      <w:dataBinding w:prefixMappings="xmlns:ns0='http://purl.org/dc/elements/1.1/' xmlns:ns1='http://schemas.openxmlformats.org/package/2006/metadata/core-properties' " w:xpath="/ns1:coreProperties[1]/ns0:subject[1]" w:storeItemID="{6C3C8BC8-F283-45AE-878A-BAB7291924A1}"/>
      <w:text/>
    </w:sdtPr>
    <w:sdtEndPr/>
    <w:sdtContent>
      <w:p w14:paraId="090975BF" w14:textId="77777777" w:rsidR="00F519D4" w:rsidRPr="00E622EA" w:rsidRDefault="00F519D4" w:rsidP="00052CEC">
        <w:pPr>
          <w:pStyle w:val="Header"/>
          <w:jc w:val="left"/>
          <w:rPr>
            <w:lang w:val="en-US"/>
          </w:rPr>
        </w:pPr>
        <w:r>
          <w:rPr>
            <w:lang w:val="fr-FR"/>
          </w:rPr>
          <w:t>CBD/CP/MOP/10/12</w:t>
        </w:r>
      </w:p>
    </w:sdtContent>
  </w:sdt>
  <w:p w14:paraId="090975C0" w14:textId="77777777" w:rsidR="00F519D4" w:rsidRPr="00757192" w:rsidRDefault="00F519D4" w:rsidP="00910961">
    <w:pPr>
      <w:pStyle w:val="Header"/>
      <w:tabs>
        <w:tab w:val="clear" w:pos="4320"/>
        <w:tab w:val="clear" w:pos="8640"/>
      </w:tabs>
      <w:rPr>
        <w:lang w:val="nl-NL"/>
      </w:rPr>
    </w:pPr>
    <w:r>
      <w:rPr>
        <w:lang w:val="ru-RU"/>
      </w:rPr>
      <w:t>Страница</w:t>
    </w:r>
    <w:r w:rsidRPr="00757192">
      <w:rPr>
        <w:lang w:val="nl-NL"/>
      </w:rPr>
      <w:t xml:space="preserve"> </w:t>
    </w:r>
    <w:r w:rsidR="00016A24">
      <w:fldChar w:fldCharType="begin"/>
    </w:r>
    <w:r w:rsidRPr="00757192">
      <w:rPr>
        <w:lang w:val="nl-NL"/>
      </w:rPr>
      <w:instrText xml:space="preserve"> PAGE   \* MERGEFORMAT </w:instrText>
    </w:r>
    <w:r w:rsidR="00016A24">
      <w:fldChar w:fldCharType="separate"/>
    </w:r>
    <w:r w:rsidR="00A056A2">
      <w:rPr>
        <w:noProof/>
        <w:lang w:val="nl-NL"/>
      </w:rPr>
      <w:t>2</w:t>
    </w:r>
    <w:r w:rsidR="00016A24">
      <w:rPr>
        <w:noProof/>
      </w:rPr>
      <w:fldChar w:fldCharType="end"/>
    </w:r>
  </w:p>
  <w:p w14:paraId="090975C1" w14:textId="77777777" w:rsidR="00F519D4" w:rsidRPr="00757192" w:rsidRDefault="00F519D4" w:rsidP="00910961">
    <w:pPr>
      <w:pStyle w:val="Header"/>
      <w:tabs>
        <w:tab w:val="clear" w:pos="4320"/>
        <w:tab w:val="clear" w:pos="8640"/>
      </w:tabs>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8216028"/>
      <w:dataBinding w:prefixMappings="xmlns:ns0='http://purl.org/dc/elements/1.1/' xmlns:ns1='http://schemas.openxmlformats.org/package/2006/metadata/core-properties' " w:xpath="/ns1:coreProperties[1]/ns0:subject[1]" w:storeItemID="{6C3C8BC8-F283-45AE-878A-BAB7291924A1}"/>
      <w:text/>
    </w:sdtPr>
    <w:sdtEndPr/>
    <w:sdtContent>
      <w:p w14:paraId="090975C2" w14:textId="77777777" w:rsidR="00F519D4" w:rsidRPr="00E622EA" w:rsidRDefault="00F519D4" w:rsidP="009505C9">
        <w:pPr>
          <w:pStyle w:val="Header"/>
          <w:jc w:val="right"/>
          <w:rPr>
            <w:lang w:val="en-US"/>
          </w:rPr>
        </w:pPr>
        <w:r>
          <w:rPr>
            <w:lang w:val="fr-FR"/>
          </w:rPr>
          <w:t>CBD/CP/MOP/10/12</w:t>
        </w:r>
      </w:p>
    </w:sdtContent>
  </w:sdt>
  <w:p w14:paraId="090975C3" w14:textId="77777777" w:rsidR="00F519D4" w:rsidRPr="008B46D4" w:rsidRDefault="00F519D4" w:rsidP="009505C9">
    <w:pPr>
      <w:pStyle w:val="Header"/>
      <w:jc w:val="right"/>
      <w:rPr>
        <w:lang w:val="nl-NL"/>
      </w:rPr>
    </w:pPr>
    <w:r>
      <w:rPr>
        <w:lang w:val="ru-RU"/>
      </w:rPr>
      <w:t>Страница</w:t>
    </w:r>
    <w:r w:rsidRPr="00757192">
      <w:rPr>
        <w:lang w:val="nl-NL"/>
      </w:rPr>
      <w:t xml:space="preserve"> </w:t>
    </w:r>
    <w:r w:rsidR="00016A24">
      <w:fldChar w:fldCharType="begin"/>
    </w:r>
    <w:r w:rsidRPr="008B46D4">
      <w:rPr>
        <w:lang w:val="nl-NL"/>
      </w:rPr>
      <w:instrText xml:space="preserve"> PAGE   \* MERGEFORMAT </w:instrText>
    </w:r>
    <w:r w:rsidR="00016A24">
      <w:fldChar w:fldCharType="separate"/>
    </w:r>
    <w:r w:rsidR="00A056A2">
      <w:rPr>
        <w:noProof/>
        <w:lang w:val="nl-NL"/>
      </w:rPr>
      <w:t>3</w:t>
    </w:r>
    <w:r w:rsidR="00016A24">
      <w:rPr>
        <w:noProof/>
      </w:rPr>
      <w:fldChar w:fldCharType="end"/>
    </w:r>
  </w:p>
  <w:p w14:paraId="090975C4" w14:textId="77777777" w:rsidR="00F519D4" w:rsidRPr="008B46D4" w:rsidRDefault="00F519D4">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004853933"/>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090975C5" w14:textId="77777777" w:rsidR="00F519D4" w:rsidRPr="00CA2EA1" w:rsidRDefault="00F519D4" w:rsidP="00395CD1">
        <w:pPr>
          <w:pStyle w:val="Header"/>
          <w:jc w:val="left"/>
          <w:rPr>
            <w:noProof/>
            <w:lang w:val="en-US"/>
          </w:rPr>
        </w:pPr>
        <w:r>
          <w:rPr>
            <w:lang w:val="fr-FR"/>
          </w:rPr>
          <w:t>CBD/CP/MOP/10/12</w:t>
        </w:r>
      </w:p>
    </w:sdtContent>
  </w:sdt>
  <w:p w14:paraId="090975C6" w14:textId="77777777" w:rsidR="00F519D4" w:rsidRPr="00CA2EA1" w:rsidRDefault="00F519D4" w:rsidP="00395CD1">
    <w:pPr>
      <w:pStyle w:val="Header"/>
      <w:spacing w:after="240"/>
      <w:jc w:val="left"/>
      <w:rPr>
        <w:noProof/>
        <w:lang w:val="en-US"/>
      </w:rPr>
    </w:pPr>
    <w:r>
      <w:rPr>
        <w:lang w:val="ru-RU"/>
      </w:rPr>
      <w:t>Страница</w:t>
    </w:r>
    <w:r w:rsidRPr="00BB6DDC">
      <w:rPr>
        <w:lang w:val="en-US"/>
      </w:rPr>
      <w:t xml:space="preserve"> </w:t>
    </w:r>
    <w:r w:rsidR="00016A24" w:rsidRPr="00CE74B9">
      <w:rPr>
        <w:noProof/>
      </w:rPr>
      <w:fldChar w:fldCharType="begin"/>
    </w:r>
    <w:r w:rsidRPr="00CA2EA1">
      <w:rPr>
        <w:noProof/>
        <w:lang w:val="en-US"/>
      </w:rPr>
      <w:instrText xml:space="preserve"> PAGE   \* MERGEFORMAT </w:instrText>
    </w:r>
    <w:r w:rsidR="00016A24" w:rsidRPr="00CE74B9">
      <w:rPr>
        <w:noProof/>
      </w:rPr>
      <w:fldChar w:fldCharType="separate"/>
    </w:r>
    <w:r w:rsidR="00A056A2">
      <w:rPr>
        <w:noProof/>
        <w:lang w:val="en-US"/>
      </w:rPr>
      <w:t>62</w:t>
    </w:r>
    <w:r w:rsidR="00016A24" w:rsidRPr="00CE74B9">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004853934"/>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090975C7" w14:textId="77777777" w:rsidR="00F519D4" w:rsidRPr="00CA2EA1" w:rsidRDefault="00F519D4" w:rsidP="00395CD1">
        <w:pPr>
          <w:pStyle w:val="Header"/>
          <w:jc w:val="right"/>
          <w:rPr>
            <w:noProof/>
            <w:lang w:val="en-US"/>
          </w:rPr>
        </w:pPr>
        <w:r>
          <w:rPr>
            <w:lang w:val="fr-FR"/>
          </w:rPr>
          <w:t>CBD/CP/MOP/10/12</w:t>
        </w:r>
      </w:p>
    </w:sdtContent>
  </w:sdt>
  <w:p w14:paraId="090975C8" w14:textId="77777777" w:rsidR="00F519D4" w:rsidRPr="00CA2EA1" w:rsidRDefault="00F519D4" w:rsidP="00395CD1">
    <w:pPr>
      <w:pStyle w:val="Header"/>
      <w:spacing w:after="240"/>
      <w:jc w:val="right"/>
      <w:rPr>
        <w:noProof/>
        <w:lang w:val="en-US"/>
      </w:rPr>
    </w:pPr>
    <w:r>
      <w:rPr>
        <w:lang w:val="ru-RU"/>
      </w:rPr>
      <w:t>Страница</w:t>
    </w:r>
    <w:r w:rsidRPr="00BB6DDC">
      <w:rPr>
        <w:lang w:val="en-US"/>
      </w:rPr>
      <w:t xml:space="preserve"> </w:t>
    </w:r>
    <w:r w:rsidR="00016A24" w:rsidRPr="00CE74B9">
      <w:rPr>
        <w:noProof/>
      </w:rPr>
      <w:fldChar w:fldCharType="begin"/>
    </w:r>
    <w:r w:rsidRPr="00CA2EA1">
      <w:rPr>
        <w:noProof/>
        <w:lang w:val="en-US"/>
      </w:rPr>
      <w:instrText xml:space="preserve"> PAGE   \* MERGEFORMAT </w:instrText>
    </w:r>
    <w:r w:rsidR="00016A24" w:rsidRPr="00CE74B9">
      <w:rPr>
        <w:noProof/>
      </w:rPr>
      <w:fldChar w:fldCharType="separate"/>
    </w:r>
    <w:r w:rsidR="00A056A2">
      <w:rPr>
        <w:noProof/>
        <w:lang w:val="en-US"/>
      </w:rPr>
      <w:t>63</w:t>
    </w:r>
    <w:r w:rsidR="00016A24" w:rsidRPr="00CE74B9">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004853949"/>
      <w:dataBinding w:prefixMappings="xmlns:ns0='http://purl.org/dc/elements/1.1/' xmlns:ns1='http://schemas.openxmlformats.org/package/2006/metadata/core-properties' " w:xpath="/ns1:coreProperties[1]/ns0:subject[1]" w:storeItemID="{6C3C8BC8-F283-45AE-878A-BAB7291924A1}"/>
      <w:text/>
    </w:sdtPr>
    <w:sdtEndPr/>
    <w:sdtContent>
      <w:p w14:paraId="090975C9" w14:textId="77777777" w:rsidR="00F519D4" w:rsidRDefault="00F519D4">
        <w:pPr>
          <w:pStyle w:val="Header"/>
          <w:jc w:val="left"/>
          <w:rPr>
            <w:lang w:val="nl-NL"/>
          </w:rPr>
        </w:pPr>
        <w:r>
          <w:rPr>
            <w:lang w:val="fr-FR"/>
          </w:rPr>
          <w:t>CBD/CP/MOP/10/12</w:t>
        </w:r>
      </w:p>
    </w:sdtContent>
  </w:sdt>
  <w:p w14:paraId="090975CA" w14:textId="77777777" w:rsidR="00F519D4" w:rsidRDefault="00F519D4">
    <w:pPr>
      <w:pStyle w:val="Header"/>
      <w:tabs>
        <w:tab w:val="clear" w:pos="4320"/>
        <w:tab w:val="clear" w:pos="8640"/>
      </w:tabs>
      <w:rPr>
        <w:lang w:val="nl-NL"/>
      </w:rPr>
    </w:pPr>
    <w:r w:rsidRPr="00B66998">
      <w:rPr>
        <w:lang w:val="ru-RU"/>
      </w:rPr>
      <w:t>Страница</w:t>
    </w:r>
    <w:r w:rsidRPr="00757192">
      <w:rPr>
        <w:lang w:val="nl-NL"/>
      </w:rPr>
      <w:t xml:space="preserve"> </w:t>
    </w:r>
    <w:r w:rsidR="00016A24">
      <w:fldChar w:fldCharType="begin"/>
    </w:r>
    <w:r w:rsidRPr="00757192">
      <w:rPr>
        <w:lang w:val="nl-NL"/>
      </w:rPr>
      <w:instrText xml:space="preserve"> PAGE   \* MERGEFORMAT </w:instrText>
    </w:r>
    <w:r w:rsidR="00016A24">
      <w:fldChar w:fldCharType="separate"/>
    </w:r>
    <w:r w:rsidR="00E712D8">
      <w:rPr>
        <w:noProof/>
        <w:lang w:val="nl-NL"/>
      </w:rPr>
      <w:t>66</w:t>
    </w:r>
    <w:r w:rsidR="00016A24">
      <w:rPr>
        <w:noProof/>
      </w:rPr>
      <w:fldChar w:fldCharType="end"/>
    </w:r>
  </w:p>
  <w:p w14:paraId="090975CB" w14:textId="77777777" w:rsidR="00F519D4" w:rsidRPr="00757192" w:rsidRDefault="00F519D4" w:rsidP="00910961">
    <w:pPr>
      <w:pStyle w:val="Header"/>
      <w:tabs>
        <w:tab w:val="clear" w:pos="4320"/>
        <w:tab w:val="clear" w:pos="8640"/>
      </w:tabs>
      <w:rPr>
        <w:lang w:val="nl-N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004853950"/>
      <w:dataBinding w:prefixMappings="xmlns:ns0='http://purl.org/dc/elements/1.1/' xmlns:ns1='http://schemas.openxmlformats.org/package/2006/metadata/core-properties' " w:xpath="/ns1:coreProperties[1]/ns0:subject[1]" w:storeItemID="{6C3C8BC8-F283-45AE-878A-BAB7291924A1}"/>
      <w:text/>
    </w:sdtPr>
    <w:sdtEndPr/>
    <w:sdtContent>
      <w:p w14:paraId="090975CC" w14:textId="77777777" w:rsidR="00F519D4" w:rsidRDefault="00F519D4">
        <w:pPr>
          <w:pStyle w:val="Header"/>
          <w:jc w:val="right"/>
          <w:rPr>
            <w:lang w:val="nl-NL"/>
          </w:rPr>
        </w:pPr>
        <w:r>
          <w:rPr>
            <w:lang w:val="fr-FR"/>
          </w:rPr>
          <w:t>CBD/CP/MOP/10/12</w:t>
        </w:r>
      </w:p>
    </w:sdtContent>
  </w:sdt>
  <w:p w14:paraId="090975CD" w14:textId="77777777" w:rsidR="00F519D4" w:rsidRDefault="00F519D4">
    <w:pPr>
      <w:pStyle w:val="Header"/>
      <w:jc w:val="right"/>
      <w:rPr>
        <w:lang w:val="nl-NL"/>
      </w:rPr>
    </w:pPr>
    <w:r w:rsidRPr="008B46D4">
      <w:rPr>
        <w:lang w:val="nl-NL"/>
      </w:rPr>
      <w:t xml:space="preserve">Страница </w:t>
    </w:r>
    <w:r w:rsidR="00016A24">
      <w:fldChar w:fldCharType="begin"/>
    </w:r>
    <w:r w:rsidRPr="008B46D4">
      <w:rPr>
        <w:lang w:val="nl-NL"/>
      </w:rPr>
      <w:instrText xml:space="preserve"> PAGE   \* MERGEFORMAT </w:instrText>
    </w:r>
    <w:r w:rsidR="00016A24">
      <w:fldChar w:fldCharType="separate"/>
    </w:r>
    <w:r w:rsidR="003B6F38">
      <w:rPr>
        <w:noProof/>
        <w:lang w:val="nl-NL"/>
      </w:rPr>
      <w:t>67</w:t>
    </w:r>
    <w:r w:rsidR="00016A24">
      <w:rPr>
        <w:noProof/>
      </w:rPr>
      <w:fldChar w:fldCharType="end"/>
    </w:r>
  </w:p>
  <w:p w14:paraId="090975CE" w14:textId="77777777" w:rsidR="00F519D4" w:rsidRPr="008B46D4" w:rsidRDefault="00F519D4">
    <w:pPr>
      <w:pStyle w:val="Header"/>
      <w:rPr>
        <w:lang w:val="nl-N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975CF" w14:textId="77777777" w:rsidR="00F519D4" w:rsidRPr="001E6565" w:rsidRDefault="00120ADF" w:rsidP="00910961">
    <w:pPr>
      <w:pStyle w:val="Header"/>
      <w:tabs>
        <w:tab w:val="clear" w:pos="4320"/>
        <w:tab w:val="clear" w:pos="8640"/>
      </w:tabs>
      <w:rPr>
        <w:lang w:val="en-US"/>
      </w:rPr>
    </w:pPr>
    <w:sdt>
      <w:sdtPr>
        <w:rPr>
          <w:rFonts w:asciiTheme="majorBidi" w:hAnsiTheme="majorBidi" w:cstheme="majorBidi"/>
        </w:rPr>
        <w:alias w:val="Subject"/>
        <w:tag w:val=""/>
        <w:id w:val="1004853963"/>
        <w:dataBinding w:prefixMappings="xmlns:ns0='http://purl.org/dc/elements/1.1/' xmlns:ns1='http://schemas.openxmlformats.org/package/2006/metadata/core-properties' " w:xpath="/ns1:coreProperties[1]/ns0:subject[1]" w:storeItemID="{6C3C8BC8-F283-45AE-878A-BAB7291924A1}"/>
        <w:text/>
      </w:sdtPr>
      <w:sdtEndPr/>
      <w:sdtContent>
        <w:r w:rsidR="00F519D4">
          <w:rPr>
            <w:rFonts w:asciiTheme="majorBidi" w:hAnsiTheme="majorBidi" w:cstheme="majorBidi"/>
            <w:lang w:val="fr-FR"/>
          </w:rPr>
          <w:t>CBD/CP/MOP/10/12</w:t>
        </w:r>
      </w:sdtContent>
    </w:sdt>
  </w:p>
  <w:p w14:paraId="090975D0" w14:textId="77777777" w:rsidR="00F519D4" w:rsidRPr="00BB6DDC" w:rsidRDefault="00F519D4" w:rsidP="00910961">
    <w:pPr>
      <w:pStyle w:val="Header"/>
      <w:tabs>
        <w:tab w:val="clear" w:pos="4320"/>
        <w:tab w:val="clear" w:pos="8640"/>
      </w:tabs>
      <w:rPr>
        <w:lang w:val="en-US"/>
      </w:rPr>
    </w:pPr>
    <w:r>
      <w:rPr>
        <w:lang w:val="ru-RU"/>
      </w:rPr>
      <w:t>Страница</w:t>
    </w:r>
    <w:r w:rsidRPr="00BB6DDC">
      <w:rPr>
        <w:lang w:val="en-US"/>
      </w:rPr>
      <w:t xml:space="preserve"> </w:t>
    </w:r>
    <w:r w:rsidR="00016A24">
      <w:fldChar w:fldCharType="begin"/>
    </w:r>
    <w:r w:rsidRPr="00BB6DDC">
      <w:rPr>
        <w:lang w:val="en-US"/>
      </w:rPr>
      <w:instrText xml:space="preserve"> PAGE   \* MERGEFORMAT </w:instrText>
    </w:r>
    <w:r w:rsidR="00016A24">
      <w:fldChar w:fldCharType="separate"/>
    </w:r>
    <w:r w:rsidR="00E712D8">
      <w:rPr>
        <w:noProof/>
        <w:lang w:val="en-US"/>
      </w:rPr>
      <w:t>78</w:t>
    </w:r>
    <w:r w:rsidR="00016A24">
      <w:rPr>
        <w:noProof/>
      </w:rPr>
      <w:fldChar w:fldCharType="end"/>
    </w:r>
  </w:p>
  <w:p w14:paraId="090975D1" w14:textId="77777777" w:rsidR="00F519D4" w:rsidRDefault="00F519D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004853964"/>
      <w:dataBinding w:prefixMappings="xmlns:ns0='http://purl.org/dc/elements/1.1/' xmlns:ns1='http://schemas.openxmlformats.org/package/2006/metadata/core-properties' " w:xpath="/ns1:coreProperties[1]/ns0:subject[1]" w:storeItemID="{6C3C8BC8-F283-45AE-878A-BAB7291924A1}"/>
      <w:text/>
    </w:sdtPr>
    <w:sdtEndPr/>
    <w:sdtContent>
      <w:p w14:paraId="090975D2" w14:textId="77777777" w:rsidR="00F519D4" w:rsidRPr="008B46D4" w:rsidRDefault="00F519D4" w:rsidP="009505C9">
        <w:pPr>
          <w:pStyle w:val="Header"/>
          <w:jc w:val="right"/>
          <w:rPr>
            <w:lang w:val="nl-NL"/>
          </w:rPr>
        </w:pPr>
        <w:r>
          <w:rPr>
            <w:lang w:val="fr-FR"/>
          </w:rPr>
          <w:t>CBD/CP/MOP/10/12</w:t>
        </w:r>
      </w:p>
    </w:sdtContent>
  </w:sdt>
  <w:p w14:paraId="090975D3" w14:textId="77777777" w:rsidR="00F519D4" w:rsidRPr="008B46D4" w:rsidRDefault="00F519D4" w:rsidP="009505C9">
    <w:pPr>
      <w:pStyle w:val="Header"/>
      <w:jc w:val="right"/>
      <w:rPr>
        <w:lang w:val="nl-NL"/>
      </w:rPr>
    </w:pPr>
    <w:r>
      <w:rPr>
        <w:lang w:val="ru-RU"/>
      </w:rPr>
      <w:t>Страница</w:t>
    </w:r>
    <w:r w:rsidRPr="008B46D4">
      <w:rPr>
        <w:lang w:val="nl-NL"/>
      </w:rPr>
      <w:t xml:space="preserve"> </w:t>
    </w:r>
    <w:r w:rsidR="00016A24">
      <w:fldChar w:fldCharType="begin"/>
    </w:r>
    <w:r w:rsidRPr="008B46D4">
      <w:rPr>
        <w:lang w:val="nl-NL"/>
      </w:rPr>
      <w:instrText xml:space="preserve"> PAGE   \* MERGEFORMAT </w:instrText>
    </w:r>
    <w:r w:rsidR="00016A24">
      <w:fldChar w:fldCharType="separate"/>
    </w:r>
    <w:r w:rsidR="00E712D8">
      <w:rPr>
        <w:noProof/>
        <w:lang w:val="nl-NL"/>
      </w:rPr>
      <w:t>77</w:t>
    </w:r>
    <w:r w:rsidR="00016A24">
      <w:rPr>
        <w:noProof/>
      </w:rPr>
      <w:fldChar w:fldCharType="end"/>
    </w:r>
  </w:p>
  <w:p w14:paraId="090975D4" w14:textId="77777777" w:rsidR="00F519D4" w:rsidRDefault="00F519D4"/>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1C4C"/>
    <w:multiLevelType w:val="hybridMultilevel"/>
    <w:tmpl w:val="89DE8B26"/>
    <w:lvl w:ilvl="0" w:tplc="F89AE9DE">
      <w:start w:val="1"/>
      <w:numFmt w:val="lowerLetter"/>
      <w:lvlText w:val="(%1)"/>
      <w:lvlJc w:val="left"/>
      <w:pPr>
        <w:ind w:left="1350" w:hanging="360"/>
      </w:pPr>
      <w:rPr>
        <w:rFonts w:hint="default"/>
        <w:b w:val="0"/>
        <w:i w:val="0"/>
      </w:rPr>
    </w:lvl>
    <w:lvl w:ilvl="1" w:tplc="10090019">
      <w:start w:val="1"/>
      <w:numFmt w:val="lowerLetter"/>
      <w:lvlText w:val="%2."/>
      <w:lvlJc w:val="left"/>
      <w:pPr>
        <w:ind w:left="2070" w:hanging="360"/>
      </w:pPr>
    </w:lvl>
    <w:lvl w:ilvl="2" w:tplc="1009001B" w:tentative="1">
      <w:start w:val="1"/>
      <w:numFmt w:val="lowerRoman"/>
      <w:lvlText w:val="%3."/>
      <w:lvlJc w:val="right"/>
      <w:pPr>
        <w:ind w:left="2790" w:hanging="180"/>
      </w:pPr>
    </w:lvl>
    <w:lvl w:ilvl="3" w:tplc="1009000F" w:tentative="1">
      <w:start w:val="1"/>
      <w:numFmt w:val="decimal"/>
      <w:lvlText w:val="%4."/>
      <w:lvlJc w:val="left"/>
      <w:pPr>
        <w:ind w:left="3510" w:hanging="360"/>
      </w:pPr>
    </w:lvl>
    <w:lvl w:ilvl="4" w:tplc="10090019" w:tentative="1">
      <w:start w:val="1"/>
      <w:numFmt w:val="lowerLetter"/>
      <w:lvlText w:val="%5."/>
      <w:lvlJc w:val="left"/>
      <w:pPr>
        <w:ind w:left="4230" w:hanging="360"/>
      </w:pPr>
    </w:lvl>
    <w:lvl w:ilvl="5" w:tplc="1009001B" w:tentative="1">
      <w:start w:val="1"/>
      <w:numFmt w:val="lowerRoman"/>
      <w:lvlText w:val="%6."/>
      <w:lvlJc w:val="right"/>
      <w:pPr>
        <w:ind w:left="4950" w:hanging="180"/>
      </w:pPr>
    </w:lvl>
    <w:lvl w:ilvl="6" w:tplc="1009000F" w:tentative="1">
      <w:start w:val="1"/>
      <w:numFmt w:val="decimal"/>
      <w:lvlText w:val="%7."/>
      <w:lvlJc w:val="left"/>
      <w:pPr>
        <w:ind w:left="5670" w:hanging="360"/>
      </w:pPr>
    </w:lvl>
    <w:lvl w:ilvl="7" w:tplc="10090019" w:tentative="1">
      <w:start w:val="1"/>
      <w:numFmt w:val="lowerLetter"/>
      <w:lvlText w:val="%8."/>
      <w:lvlJc w:val="left"/>
      <w:pPr>
        <w:ind w:left="6390" w:hanging="360"/>
      </w:pPr>
    </w:lvl>
    <w:lvl w:ilvl="8" w:tplc="1009001B" w:tentative="1">
      <w:start w:val="1"/>
      <w:numFmt w:val="lowerRoman"/>
      <w:lvlText w:val="%9."/>
      <w:lvlJc w:val="right"/>
      <w:pPr>
        <w:ind w:left="7110" w:hanging="180"/>
      </w:pPr>
    </w:lvl>
  </w:abstractNum>
  <w:abstractNum w:abstractNumId="1" w15:restartNumberingAfterBreak="0">
    <w:nsid w:val="0C4B51CF"/>
    <w:multiLevelType w:val="hybridMultilevel"/>
    <w:tmpl w:val="76C01CCC"/>
    <w:lvl w:ilvl="0" w:tplc="25B01FA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433356"/>
    <w:multiLevelType w:val="hybridMultilevel"/>
    <w:tmpl w:val="BAA84FB8"/>
    <w:lvl w:ilvl="0" w:tplc="AFAA7F5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1D37B6"/>
    <w:multiLevelType w:val="hybridMultilevel"/>
    <w:tmpl w:val="FFD6817A"/>
    <w:lvl w:ilvl="0" w:tplc="8F088EC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4" w15:restartNumberingAfterBreak="0">
    <w:nsid w:val="266F2360"/>
    <w:multiLevelType w:val="hybridMultilevel"/>
    <w:tmpl w:val="C5B64A42"/>
    <w:lvl w:ilvl="0" w:tplc="1009000F">
      <w:start w:val="1"/>
      <w:numFmt w:val="decimal"/>
      <w:lvlText w:val="%1."/>
      <w:lvlJc w:val="left"/>
      <w:pPr>
        <w:ind w:left="720" w:hanging="360"/>
      </w:pPr>
      <w:rPr>
        <w:i w:val="0"/>
        <w:iCs w:val="0"/>
      </w:rPr>
    </w:lvl>
    <w:lvl w:ilvl="1" w:tplc="8AAE969E">
      <w:start w:val="1"/>
      <w:numFmt w:val="lowerLetter"/>
      <w:lvlText w:val="%2."/>
      <w:lvlJc w:val="left"/>
      <w:pPr>
        <w:ind w:left="1440" w:hanging="360"/>
      </w:pPr>
    </w:lvl>
    <w:lvl w:ilvl="2" w:tplc="AC7ED270">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2B2C53"/>
    <w:multiLevelType w:val="hybridMultilevel"/>
    <w:tmpl w:val="193A0C54"/>
    <w:lvl w:ilvl="0" w:tplc="51B61F50">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43735513"/>
    <w:multiLevelType w:val="hybridMultilevel"/>
    <w:tmpl w:val="F25E989A"/>
    <w:lvl w:ilvl="0" w:tplc="040C0013">
      <w:start w:val="1"/>
      <w:numFmt w:val="upperRoman"/>
      <w:lvlText w:val="%1."/>
      <w:lvlJc w:val="right"/>
      <w:pPr>
        <w:ind w:left="1440" w:hanging="360"/>
      </w:pPr>
    </w:lvl>
    <w:lvl w:ilvl="1" w:tplc="8CB6A42E">
      <w:start w:val="1"/>
      <w:numFmt w:val="lowerLetter"/>
      <w:lvlText w:val="(%2)"/>
      <w:lvlJc w:val="left"/>
      <w:pPr>
        <w:ind w:left="2160" w:hanging="360"/>
      </w:pPr>
      <w:rPr>
        <w:rFonts w:hint="default"/>
      </w:rPr>
    </w:lvl>
    <w:lvl w:ilvl="2" w:tplc="168AF986">
      <w:start w:val="1"/>
      <w:numFmt w:val="lowerRoman"/>
      <w:lvlText w:val="%3."/>
      <w:lvlJc w:val="right"/>
      <w:pPr>
        <w:ind w:left="2880" w:hanging="180"/>
      </w:pPr>
    </w:lvl>
    <w:lvl w:ilvl="3" w:tplc="19229624">
      <w:start w:val="1"/>
      <w:numFmt w:val="decimal"/>
      <w:lvlText w:val="%4."/>
      <w:lvlJc w:val="left"/>
      <w:pPr>
        <w:ind w:left="3600" w:hanging="360"/>
      </w:pPr>
    </w:lvl>
    <w:lvl w:ilvl="4" w:tplc="7090E500">
      <w:start w:val="1"/>
      <w:numFmt w:val="lowerLetter"/>
      <w:lvlText w:val="%5."/>
      <w:lvlJc w:val="left"/>
      <w:pPr>
        <w:ind w:left="4320" w:hanging="360"/>
      </w:pPr>
    </w:lvl>
    <w:lvl w:ilvl="5" w:tplc="E08007F2">
      <w:start w:val="1"/>
      <w:numFmt w:val="lowerRoman"/>
      <w:lvlText w:val="%6."/>
      <w:lvlJc w:val="right"/>
      <w:pPr>
        <w:ind w:left="5040" w:hanging="180"/>
      </w:pPr>
    </w:lvl>
    <w:lvl w:ilvl="6" w:tplc="16CAAA18">
      <w:start w:val="1"/>
      <w:numFmt w:val="decimal"/>
      <w:lvlText w:val="%7."/>
      <w:lvlJc w:val="left"/>
      <w:pPr>
        <w:ind w:left="5760" w:hanging="360"/>
      </w:pPr>
    </w:lvl>
    <w:lvl w:ilvl="7" w:tplc="D452FCD4">
      <w:start w:val="1"/>
      <w:numFmt w:val="lowerLetter"/>
      <w:lvlText w:val="%8."/>
      <w:lvlJc w:val="left"/>
      <w:pPr>
        <w:ind w:left="6480" w:hanging="360"/>
      </w:pPr>
    </w:lvl>
    <w:lvl w:ilvl="8" w:tplc="D71ABF2C">
      <w:start w:val="1"/>
      <w:numFmt w:val="lowerRoman"/>
      <w:lvlText w:val="%9."/>
      <w:lvlJc w:val="right"/>
      <w:pPr>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7411C7"/>
    <w:multiLevelType w:val="multilevel"/>
    <w:tmpl w:val="92F6728A"/>
    <w:lvl w:ilvl="0">
      <w:start w:val="1"/>
      <w:numFmt w:val="decimal"/>
      <w:lvlText w:val="%1."/>
      <w:lvlJc w:val="left"/>
      <w:pPr>
        <w:tabs>
          <w:tab w:val="num" w:pos="644"/>
        </w:tabs>
        <w:ind w:left="284" w:firstLine="0"/>
      </w:pPr>
      <w:rPr>
        <w:rFonts w:ascii="Times New Roman" w:hAnsi="Times New Roman" w:cs="Times New Roman" w:hint="default"/>
        <w:b w:val="0"/>
        <w:i w:val="0"/>
        <w:sz w:val="22"/>
      </w:rPr>
    </w:lvl>
    <w:lvl w:ilvl="1">
      <w:start w:val="1"/>
      <w:numFmt w:val="lowerLetter"/>
      <w:lvlText w:val="%2)"/>
      <w:lvlJc w:val="left"/>
      <w:pPr>
        <w:tabs>
          <w:tab w:val="num" w:pos="1570"/>
        </w:tabs>
        <w:ind w:left="490" w:firstLine="720"/>
      </w:pPr>
      <w:rPr>
        <w:rFonts w:hint="default"/>
        <w:b w:val="0"/>
        <w:bCs w:val="0"/>
        <w:i w:val="0"/>
        <w:iCs/>
      </w:rPr>
    </w:lvl>
    <w:lvl w:ilvl="2">
      <w:start w:val="5"/>
      <w:numFmt w:val="decimal"/>
      <w:lvlText w:val="%3."/>
      <w:lvlJc w:val="right"/>
      <w:pPr>
        <w:ind w:left="2520" w:hanging="360"/>
      </w:pPr>
      <w:rPr>
        <w:rFonts w:hint="default"/>
        <w:i w:val="0"/>
        <w:iCs w:val="0"/>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54B16441"/>
    <w:multiLevelType w:val="hybridMultilevel"/>
    <w:tmpl w:val="68E48E12"/>
    <w:lvl w:ilvl="0" w:tplc="1F848C4E">
      <w:start w:val="1"/>
      <w:numFmt w:val="decimal"/>
      <w:lvlText w:val="%1."/>
      <w:lvlJc w:val="left"/>
      <w:pPr>
        <w:ind w:left="1440" w:hanging="360"/>
      </w:pPr>
    </w:lvl>
    <w:lvl w:ilvl="1" w:tplc="F030F4AC">
      <w:start w:val="1"/>
      <w:numFmt w:val="bullet"/>
      <w:lvlText w:val=""/>
      <w:lvlJc w:val="left"/>
      <w:pPr>
        <w:ind w:left="2160" w:hanging="360"/>
      </w:pPr>
      <w:rPr>
        <w:rFonts w:ascii="Symbol" w:hAnsi="Symbol" w:hint="default"/>
      </w:rPr>
    </w:lvl>
    <w:lvl w:ilvl="2" w:tplc="87F09BD8">
      <w:start w:val="1"/>
      <w:numFmt w:val="decimal"/>
      <w:lvlText w:val="%3."/>
      <w:lvlJc w:val="left"/>
      <w:pPr>
        <w:ind w:left="2880" w:hanging="180"/>
      </w:pPr>
    </w:lvl>
    <w:lvl w:ilvl="3" w:tplc="515232C0" w:tentative="1">
      <w:start w:val="1"/>
      <w:numFmt w:val="decimal"/>
      <w:lvlText w:val="%4."/>
      <w:lvlJc w:val="left"/>
      <w:pPr>
        <w:ind w:left="3600" w:hanging="360"/>
      </w:pPr>
    </w:lvl>
    <w:lvl w:ilvl="4" w:tplc="4CE8D09E" w:tentative="1">
      <w:start w:val="1"/>
      <w:numFmt w:val="lowerLetter"/>
      <w:lvlText w:val="%5."/>
      <w:lvlJc w:val="left"/>
      <w:pPr>
        <w:ind w:left="4320" w:hanging="360"/>
      </w:pPr>
    </w:lvl>
    <w:lvl w:ilvl="5" w:tplc="C4380FE0" w:tentative="1">
      <w:start w:val="1"/>
      <w:numFmt w:val="lowerRoman"/>
      <w:lvlText w:val="%6."/>
      <w:lvlJc w:val="right"/>
      <w:pPr>
        <w:ind w:left="5040" w:hanging="180"/>
      </w:pPr>
    </w:lvl>
    <w:lvl w:ilvl="6" w:tplc="8014124C" w:tentative="1">
      <w:start w:val="1"/>
      <w:numFmt w:val="decimal"/>
      <w:lvlText w:val="%7."/>
      <w:lvlJc w:val="left"/>
      <w:pPr>
        <w:ind w:left="5760" w:hanging="360"/>
      </w:pPr>
    </w:lvl>
    <w:lvl w:ilvl="7" w:tplc="2DB02C58" w:tentative="1">
      <w:start w:val="1"/>
      <w:numFmt w:val="lowerLetter"/>
      <w:lvlText w:val="%8."/>
      <w:lvlJc w:val="left"/>
      <w:pPr>
        <w:ind w:left="6480" w:hanging="360"/>
      </w:pPr>
    </w:lvl>
    <w:lvl w:ilvl="8" w:tplc="7FD0CC46" w:tentative="1">
      <w:start w:val="1"/>
      <w:numFmt w:val="lowerRoman"/>
      <w:lvlText w:val="%9."/>
      <w:lvlJc w:val="right"/>
      <w:pPr>
        <w:ind w:left="7200" w:hanging="180"/>
      </w:pPr>
    </w:lvl>
  </w:abstractNum>
  <w:abstractNum w:abstractNumId="11" w15:restartNumberingAfterBreak="0">
    <w:nsid w:val="58B97B28"/>
    <w:multiLevelType w:val="hybridMultilevel"/>
    <w:tmpl w:val="F446DA98"/>
    <w:styleLink w:val="ImportedStyle6"/>
    <w:lvl w:ilvl="0" w:tplc="5D7E036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9F2E28D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3EF0D810">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6436D53C">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DBCE1B34">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DD221F78">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959AB198">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C7A22290">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665C5362">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2" w15:restartNumberingAfterBreak="0">
    <w:nsid w:val="620D6AEB"/>
    <w:multiLevelType w:val="multilevel"/>
    <w:tmpl w:val="31AE5EA2"/>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E4945E0"/>
    <w:multiLevelType w:val="hybridMultilevel"/>
    <w:tmpl w:val="7EFC28CC"/>
    <w:lvl w:ilvl="0" w:tplc="46849658">
      <w:start w:val="1"/>
      <w:numFmt w:val="upperLetter"/>
      <w:lvlText w:val="%1."/>
      <w:lvlJc w:val="left"/>
      <w:pPr>
        <w:ind w:left="360" w:hanging="360"/>
      </w:pPr>
      <w:rPr>
        <w:i w:val="0"/>
      </w:rPr>
    </w:lvl>
    <w:lvl w:ilvl="1" w:tplc="51128D1E">
      <w:start w:val="1"/>
      <w:numFmt w:val="lowerLetter"/>
      <w:lvlText w:val="%2."/>
      <w:lvlJc w:val="left"/>
      <w:pPr>
        <w:ind w:left="1080" w:hanging="360"/>
      </w:pPr>
    </w:lvl>
    <w:lvl w:ilvl="2" w:tplc="29B21C52">
      <w:start w:val="1"/>
      <w:numFmt w:val="lowerRoman"/>
      <w:lvlText w:val="%3."/>
      <w:lvlJc w:val="right"/>
      <w:pPr>
        <w:ind w:left="1800" w:hanging="180"/>
      </w:pPr>
    </w:lvl>
    <w:lvl w:ilvl="3" w:tplc="DC424F26">
      <w:start w:val="1"/>
      <w:numFmt w:val="decimal"/>
      <w:lvlText w:val="%4."/>
      <w:lvlJc w:val="left"/>
      <w:pPr>
        <w:ind w:left="2520" w:hanging="360"/>
      </w:pPr>
    </w:lvl>
    <w:lvl w:ilvl="4" w:tplc="B4606AC6">
      <w:start w:val="1"/>
      <w:numFmt w:val="lowerLetter"/>
      <w:lvlText w:val="%5."/>
      <w:lvlJc w:val="left"/>
      <w:pPr>
        <w:ind w:left="3240" w:hanging="360"/>
      </w:pPr>
    </w:lvl>
    <w:lvl w:ilvl="5" w:tplc="A8EE3918">
      <w:start w:val="1"/>
      <w:numFmt w:val="lowerRoman"/>
      <w:lvlText w:val="%6."/>
      <w:lvlJc w:val="right"/>
      <w:pPr>
        <w:ind w:left="3960" w:hanging="180"/>
      </w:pPr>
    </w:lvl>
    <w:lvl w:ilvl="6" w:tplc="AA10AFD4">
      <w:start w:val="1"/>
      <w:numFmt w:val="decimal"/>
      <w:lvlText w:val="%7."/>
      <w:lvlJc w:val="left"/>
      <w:pPr>
        <w:ind w:left="4680" w:hanging="360"/>
      </w:pPr>
    </w:lvl>
    <w:lvl w:ilvl="7" w:tplc="DC98559A">
      <w:start w:val="1"/>
      <w:numFmt w:val="lowerLetter"/>
      <w:lvlText w:val="%8."/>
      <w:lvlJc w:val="left"/>
      <w:pPr>
        <w:ind w:left="5400" w:hanging="360"/>
      </w:pPr>
    </w:lvl>
    <w:lvl w:ilvl="8" w:tplc="8F149706">
      <w:start w:val="1"/>
      <w:numFmt w:val="lowerRoman"/>
      <w:lvlText w:val="%9."/>
      <w:lvlJc w:val="right"/>
      <w:pPr>
        <w:ind w:left="6120" w:hanging="180"/>
      </w:pPr>
    </w:lvl>
  </w:abstractNum>
  <w:abstractNum w:abstractNumId="14" w15:restartNumberingAfterBreak="0">
    <w:nsid w:val="6ED82968"/>
    <w:multiLevelType w:val="hybridMultilevel"/>
    <w:tmpl w:val="FE162F2C"/>
    <w:lvl w:ilvl="0" w:tplc="6F6874E6">
      <w:start w:val="1"/>
      <w:numFmt w:val="bullet"/>
      <w:pStyle w:val="CBD-Doc"/>
      <w:lvlText w:val=""/>
      <w:lvlJc w:val="left"/>
      <w:pPr>
        <w:tabs>
          <w:tab w:val="num" w:pos="567"/>
        </w:tabs>
        <w:ind w:left="567" w:hanging="567"/>
      </w:pPr>
      <w:rPr>
        <w:rFonts w:ascii="Symbol" w:hAnsi="Symbol" w:hint="default"/>
      </w:rPr>
    </w:lvl>
    <w:lvl w:ilvl="1" w:tplc="208AB48E" w:tentative="1">
      <w:start w:val="1"/>
      <w:numFmt w:val="bullet"/>
      <w:lvlText w:val="o"/>
      <w:lvlJc w:val="left"/>
      <w:pPr>
        <w:tabs>
          <w:tab w:val="num" w:pos="1440"/>
        </w:tabs>
        <w:ind w:left="1440" w:hanging="360"/>
      </w:pPr>
      <w:rPr>
        <w:rFonts w:ascii="Courier New" w:hAnsi="Courier New" w:cs="Courier New" w:hint="default"/>
      </w:rPr>
    </w:lvl>
    <w:lvl w:ilvl="2" w:tplc="1D3AA920" w:tentative="1">
      <w:start w:val="1"/>
      <w:numFmt w:val="bullet"/>
      <w:lvlText w:val=""/>
      <w:lvlJc w:val="left"/>
      <w:pPr>
        <w:tabs>
          <w:tab w:val="num" w:pos="2160"/>
        </w:tabs>
        <w:ind w:left="2160" w:hanging="360"/>
      </w:pPr>
      <w:rPr>
        <w:rFonts w:ascii="Wingdings" w:hAnsi="Wingdings" w:hint="default"/>
      </w:rPr>
    </w:lvl>
    <w:lvl w:ilvl="3" w:tplc="AB7C3B7C" w:tentative="1">
      <w:start w:val="1"/>
      <w:numFmt w:val="bullet"/>
      <w:lvlText w:val=""/>
      <w:lvlJc w:val="left"/>
      <w:pPr>
        <w:tabs>
          <w:tab w:val="num" w:pos="2880"/>
        </w:tabs>
        <w:ind w:left="2880" w:hanging="360"/>
      </w:pPr>
      <w:rPr>
        <w:rFonts w:ascii="Symbol" w:hAnsi="Symbol" w:hint="default"/>
      </w:rPr>
    </w:lvl>
    <w:lvl w:ilvl="4" w:tplc="5AA01F38" w:tentative="1">
      <w:start w:val="1"/>
      <w:numFmt w:val="bullet"/>
      <w:lvlText w:val="o"/>
      <w:lvlJc w:val="left"/>
      <w:pPr>
        <w:tabs>
          <w:tab w:val="num" w:pos="3600"/>
        </w:tabs>
        <w:ind w:left="3600" w:hanging="360"/>
      </w:pPr>
      <w:rPr>
        <w:rFonts w:ascii="Courier New" w:hAnsi="Courier New" w:cs="Courier New" w:hint="default"/>
      </w:rPr>
    </w:lvl>
    <w:lvl w:ilvl="5" w:tplc="E932CC90" w:tentative="1">
      <w:start w:val="1"/>
      <w:numFmt w:val="bullet"/>
      <w:lvlText w:val=""/>
      <w:lvlJc w:val="left"/>
      <w:pPr>
        <w:tabs>
          <w:tab w:val="num" w:pos="4320"/>
        </w:tabs>
        <w:ind w:left="4320" w:hanging="360"/>
      </w:pPr>
      <w:rPr>
        <w:rFonts w:ascii="Wingdings" w:hAnsi="Wingdings" w:hint="default"/>
      </w:rPr>
    </w:lvl>
    <w:lvl w:ilvl="6" w:tplc="6C72DC98" w:tentative="1">
      <w:start w:val="1"/>
      <w:numFmt w:val="bullet"/>
      <w:lvlText w:val=""/>
      <w:lvlJc w:val="left"/>
      <w:pPr>
        <w:tabs>
          <w:tab w:val="num" w:pos="5040"/>
        </w:tabs>
        <w:ind w:left="5040" w:hanging="360"/>
      </w:pPr>
      <w:rPr>
        <w:rFonts w:ascii="Symbol" w:hAnsi="Symbol" w:hint="default"/>
      </w:rPr>
    </w:lvl>
    <w:lvl w:ilvl="7" w:tplc="715A2680" w:tentative="1">
      <w:start w:val="1"/>
      <w:numFmt w:val="bullet"/>
      <w:lvlText w:val="o"/>
      <w:lvlJc w:val="left"/>
      <w:pPr>
        <w:tabs>
          <w:tab w:val="num" w:pos="5760"/>
        </w:tabs>
        <w:ind w:left="5760" w:hanging="360"/>
      </w:pPr>
      <w:rPr>
        <w:rFonts w:ascii="Courier New" w:hAnsi="Courier New" w:cs="Courier New" w:hint="default"/>
      </w:rPr>
    </w:lvl>
    <w:lvl w:ilvl="8" w:tplc="477E193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307EAE"/>
    <w:multiLevelType w:val="hybridMultilevel"/>
    <w:tmpl w:val="80FCE940"/>
    <w:lvl w:ilvl="0" w:tplc="7190364C">
      <w:start w:val="1"/>
      <w:numFmt w:val="lowerLetter"/>
      <w:lvlText w:val="(%1)"/>
      <w:lvlJc w:val="left"/>
      <w:pPr>
        <w:ind w:left="1862" w:hanging="585"/>
      </w:pPr>
      <w:rPr>
        <w:rFonts w:hint="default"/>
      </w:rPr>
    </w:lvl>
    <w:lvl w:ilvl="1" w:tplc="6664866A" w:tentative="1">
      <w:start w:val="1"/>
      <w:numFmt w:val="lowerLetter"/>
      <w:lvlText w:val="%2."/>
      <w:lvlJc w:val="left"/>
      <w:pPr>
        <w:ind w:left="2357" w:hanging="360"/>
      </w:pPr>
    </w:lvl>
    <w:lvl w:ilvl="2" w:tplc="F3FA70AC" w:tentative="1">
      <w:start w:val="1"/>
      <w:numFmt w:val="lowerRoman"/>
      <w:lvlText w:val="%3."/>
      <w:lvlJc w:val="right"/>
      <w:pPr>
        <w:ind w:left="3077" w:hanging="180"/>
      </w:pPr>
    </w:lvl>
    <w:lvl w:ilvl="3" w:tplc="FF2E2274" w:tentative="1">
      <w:start w:val="1"/>
      <w:numFmt w:val="decimal"/>
      <w:lvlText w:val="%4."/>
      <w:lvlJc w:val="left"/>
      <w:pPr>
        <w:ind w:left="3797" w:hanging="360"/>
      </w:pPr>
    </w:lvl>
    <w:lvl w:ilvl="4" w:tplc="3578CF0C" w:tentative="1">
      <w:start w:val="1"/>
      <w:numFmt w:val="lowerLetter"/>
      <w:lvlText w:val="%5."/>
      <w:lvlJc w:val="left"/>
      <w:pPr>
        <w:ind w:left="4517" w:hanging="360"/>
      </w:pPr>
    </w:lvl>
    <w:lvl w:ilvl="5" w:tplc="76540D6C" w:tentative="1">
      <w:start w:val="1"/>
      <w:numFmt w:val="lowerRoman"/>
      <w:lvlText w:val="%6."/>
      <w:lvlJc w:val="right"/>
      <w:pPr>
        <w:ind w:left="5237" w:hanging="180"/>
      </w:pPr>
    </w:lvl>
    <w:lvl w:ilvl="6" w:tplc="541E6832" w:tentative="1">
      <w:start w:val="1"/>
      <w:numFmt w:val="decimal"/>
      <w:lvlText w:val="%7."/>
      <w:lvlJc w:val="left"/>
      <w:pPr>
        <w:ind w:left="5957" w:hanging="360"/>
      </w:pPr>
    </w:lvl>
    <w:lvl w:ilvl="7" w:tplc="B9963B90" w:tentative="1">
      <w:start w:val="1"/>
      <w:numFmt w:val="lowerLetter"/>
      <w:lvlText w:val="%8."/>
      <w:lvlJc w:val="left"/>
      <w:pPr>
        <w:ind w:left="6677" w:hanging="360"/>
      </w:pPr>
    </w:lvl>
    <w:lvl w:ilvl="8" w:tplc="8D28CDA4" w:tentative="1">
      <w:start w:val="1"/>
      <w:numFmt w:val="lowerRoman"/>
      <w:lvlText w:val="%9."/>
      <w:lvlJc w:val="right"/>
      <w:pPr>
        <w:ind w:left="7397" w:hanging="180"/>
      </w:pPr>
    </w:lvl>
  </w:abstractNum>
  <w:abstractNum w:abstractNumId="16" w15:restartNumberingAfterBreak="0">
    <w:nsid w:val="74AE77EB"/>
    <w:multiLevelType w:val="hybridMultilevel"/>
    <w:tmpl w:val="F16071E8"/>
    <w:lvl w:ilvl="0" w:tplc="FB4665E4">
      <w:start w:val="1"/>
      <w:numFmt w:val="upperLetter"/>
      <w:lvlText w:val="%1."/>
      <w:lvlJc w:val="left"/>
      <w:pPr>
        <w:ind w:left="720" w:hanging="360"/>
      </w:pPr>
      <w:rPr>
        <w:rFonts w:hint="default"/>
      </w:rPr>
    </w:lvl>
    <w:lvl w:ilvl="1" w:tplc="4BFC5A32"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FB04A9"/>
    <w:multiLevelType w:val="hybridMultilevel"/>
    <w:tmpl w:val="EC704C64"/>
    <w:lvl w:ilvl="0" w:tplc="4C3853CC">
      <w:start w:val="1"/>
      <w:numFmt w:val="lowerLetter"/>
      <w:lvlText w:val="(%1)"/>
      <w:lvlJc w:val="left"/>
      <w:pPr>
        <w:ind w:left="-720" w:hanging="360"/>
      </w:pPr>
      <w:rPr>
        <w:rFonts w:hint="default"/>
        <w:sz w:val="22"/>
        <w:szCs w:val="22"/>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74FB1C2A"/>
    <w:multiLevelType w:val="hybridMultilevel"/>
    <w:tmpl w:val="176868F4"/>
    <w:lvl w:ilvl="0" w:tplc="DE48FFC4">
      <w:start w:val="1"/>
      <w:numFmt w:val="upperRoman"/>
      <w:lvlText w:val="%1."/>
      <w:lvlJc w:val="left"/>
      <w:pPr>
        <w:ind w:left="1713" w:hanging="720"/>
      </w:pPr>
      <w:rPr>
        <w:rFonts w:hint="default"/>
      </w:rPr>
    </w:lvl>
    <w:lvl w:ilvl="1" w:tplc="CE8087C8" w:tentative="1">
      <w:start w:val="1"/>
      <w:numFmt w:val="lowerLetter"/>
      <w:lvlText w:val="%2."/>
      <w:lvlJc w:val="left"/>
      <w:pPr>
        <w:ind w:left="2073" w:hanging="360"/>
      </w:pPr>
    </w:lvl>
    <w:lvl w:ilvl="2" w:tplc="6916EF3C" w:tentative="1">
      <w:start w:val="1"/>
      <w:numFmt w:val="lowerRoman"/>
      <w:lvlText w:val="%3."/>
      <w:lvlJc w:val="right"/>
      <w:pPr>
        <w:ind w:left="2793" w:hanging="180"/>
      </w:pPr>
    </w:lvl>
    <w:lvl w:ilvl="3" w:tplc="56521CAA" w:tentative="1">
      <w:start w:val="1"/>
      <w:numFmt w:val="decimal"/>
      <w:lvlText w:val="%4."/>
      <w:lvlJc w:val="left"/>
      <w:pPr>
        <w:ind w:left="3513" w:hanging="360"/>
      </w:pPr>
    </w:lvl>
    <w:lvl w:ilvl="4" w:tplc="1FF0BF78" w:tentative="1">
      <w:start w:val="1"/>
      <w:numFmt w:val="lowerLetter"/>
      <w:lvlText w:val="%5."/>
      <w:lvlJc w:val="left"/>
      <w:pPr>
        <w:ind w:left="4233" w:hanging="360"/>
      </w:pPr>
    </w:lvl>
    <w:lvl w:ilvl="5" w:tplc="EBA4977C" w:tentative="1">
      <w:start w:val="1"/>
      <w:numFmt w:val="lowerRoman"/>
      <w:lvlText w:val="%6."/>
      <w:lvlJc w:val="right"/>
      <w:pPr>
        <w:ind w:left="4953" w:hanging="180"/>
      </w:pPr>
    </w:lvl>
    <w:lvl w:ilvl="6" w:tplc="EAAC8724" w:tentative="1">
      <w:start w:val="1"/>
      <w:numFmt w:val="decimal"/>
      <w:lvlText w:val="%7."/>
      <w:lvlJc w:val="left"/>
      <w:pPr>
        <w:ind w:left="5673" w:hanging="360"/>
      </w:pPr>
    </w:lvl>
    <w:lvl w:ilvl="7" w:tplc="E650175C" w:tentative="1">
      <w:start w:val="1"/>
      <w:numFmt w:val="lowerLetter"/>
      <w:lvlText w:val="%8."/>
      <w:lvlJc w:val="left"/>
      <w:pPr>
        <w:ind w:left="6393" w:hanging="360"/>
      </w:pPr>
    </w:lvl>
    <w:lvl w:ilvl="8" w:tplc="7F36BDF2" w:tentative="1">
      <w:start w:val="1"/>
      <w:numFmt w:val="lowerRoman"/>
      <w:lvlText w:val="%9."/>
      <w:lvlJc w:val="right"/>
      <w:pPr>
        <w:ind w:left="7113" w:hanging="180"/>
      </w:pPr>
    </w:lvl>
  </w:abstractNum>
  <w:abstractNum w:abstractNumId="19" w15:restartNumberingAfterBreak="0">
    <w:nsid w:val="767D7337"/>
    <w:multiLevelType w:val="hybridMultilevel"/>
    <w:tmpl w:val="AC0CCA2A"/>
    <w:lvl w:ilvl="0" w:tplc="975E66DC">
      <w:start w:val="1"/>
      <w:numFmt w:val="decimal"/>
      <w:lvlText w:val="%1."/>
      <w:lvlJc w:val="left"/>
      <w:pPr>
        <w:ind w:left="720" w:hanging="360"/>
      </w:pPr>
      <w:rPr>
        <w:rFonts w:hint="default"/>
      </w:rPr>
    </w:lvl>
    <w:lvl w:ilvl="1" w:tplc="86A26E82">
      <w:start w:val="1"/>
      <w:numFmt w:val="lowerLetter"/>
      <w:lvlText w:val="(%2)"/>
      <w:lvlJc w:val="left"/>
      <w:pPr>
        <w:ind w:left="1440" w:hanging="360"/>
      </w:pPr>
      <w:rPr>
        <w:rFonts w:hint="default"/>
      </w:rPr>
    </w:lvl>
    <w:lvl w:ilvl="2" w:tplc="CAD6ED8A" w:tentative="1">
      <w:start w:val="1"/>
      <w:numFmt w:val="lowerRoman"/>
      <w:lvlText w:val="%3."/>
      <w:lvlJc w:val="right"/>
      <w:pPr>
        <w:ind w:left="2160" w:hanging="180"/>
      </w:pPr>
    </w:lvl>
    <w:lvl w:ilvl="3" w:tplc="889090B4" w:tentative="1">
      <w:start w:val="1"/>
      <w:numFmt w:val="decimal"/>
      <w:lvlText w:val="%4."/>
      <w:lvlJc w:val="left"/>
      <w:pPr>
        <w:ind w:left="2880" w:hanging="360"/>
      </w:pPr>
    </w:lvl>
    <w:lvl w:ilvl="4" w:tplc="DCD6A508" w:tentative="1">
      <w:start w:val="1"/>
      <w:numFmt w:val="lowerLetter"/>
      <w:lvlText w:val="%5."/>
      <w:lvlJc w:val="left"/>
      <w:pPr>
        <w:ind w:left="3600" w:hanging="360"/>
      </w:pPr>
    </w:lvl>
    <w:lvl w:ilvl="5" w:tplc="CD0AA60A" w:tentative="1">
      <w:start w:val="1"/>
      <w:numFmt w:val="lowerRoman"/>
      <w:lvlText w:val="%6."/>
      <w:lvlJc w:val="right"/>
      <w:pPr>
        <w:ind w:left="4320" w:hanging="180"/>
      </w:pPr>
    </w:lvl>
    <w:lvl w:ilvl="6" w:tplc="805000B8" w:tentative="1">
      <w:start w:val="1"/>
      <w:numFmt w:val="decimal"/>
      <w:lvlText w:val="%7."/>
      <w:lvlJc w:val="left"/>
      <w:pPr>
        <w:ind w:left="5040" w:hanging="360"/>
      </w:pPr>
    </w:lvl>
    <w:lvl w:ilvl="7" w:tplc="D436A0A6" w:tentative="1">
      <w:start w:val="1"/>
      <w:numFmt w:val="lowerLetter"/>
      <w:lvlText w:val="%8."/>
      <w:lvlJc w:val="left"/>
      <w:pPr>
        <w:ind w:left="5760" w:hanging="360"/>
      </w:pPr>
    </w:lvl>
    <w:lvl w:ilvl="8" w:tplc="6C42AA9C" w:tentative="1">
      <w:start w:val="1"/>
      <w:numFmt w:val="lowerRoman"/>
      <w:lvlText w:val="%9."/>
      <w:lvlJc w:val="right"/>
      <w:pPr>
        <w:ind w:left="6480" w:hanging="180"/>
      </w:pPr>
    </w:lvl>
  </w:abstractNum>
  <w:abstractNum w:abstractNumId="20" w15:restartNumberingAfterBreak="0">
    <w:nsid w:val="79B44962"/>
    <w:multiLevelType w:val="hybridMultilevel"/>
    <w:tmpl w:val="14263636"/>
    <w:lvl w:ilvl="0" w:tplc="C8D080E4">
      <w:start w:val="1"/>
      <w:numFmt w:val="upperRoman"/>
      <w:lvlText w:val="%1."/>
      <w:lvlJc w:val="left"/>
      <w:pPr>
        <w:ind w:left="1080" w:hanging="720"/>
      </w:pPr>
      <w:rPr>
        <w:rFonts w:hint="default"/>
      </w:rPr>
    </w:lvl>
    <w:lvl w:ilvl="1" w:tplc="145ECCF0" w:tentative="1">
      <w:start w:val="1"/>
      <w:numFmt w:val="lowerLetter"/>
      <w:lvlText w:val="%2."/>
      <w:lvlJc w:val="left"/>
      <w:pPr>
        <w:ind w:left="1440" w:hanging="360"/>
      </w:pPr>
    </w:lvl>
    <w:lvl w:ilvl="2" w:tplc="C95A3A3E" w:tentative="1">
      <w:start w:val="1"/>
      <w:numFmt w:val="lowerRoman"/>
      <w:lvlText w:val="%3."/>
      <w:lvlJc w:val="right"/>
      <w:pPr>
        <w:ind w:left="2160" w:hanging="180"/>
      </w:pPr>
    </w:lvl>
    <w:lvl w:ilvl="3" w:tplc="A8BA8ABE" w:tentative="1">
      <w:start w:val="1"/>
      <w:numFmt w:val="decimal"/>
      <w:lvlText w:val="%4."/>
      <w:lvlJc w:val="left"/>
      <w:pPr>
        <w:ind w:left="2880" w:hanging="360"/>
      </w:pPr>
    </w:lvl>
    <w:lvl w:ilvl="4" w:tplc="2CAE8CDC" w:tentative="1">
      <w:start w:val="1"/>
      <w:numFmt w:val="lowerLetter"/>
      <w:lvlText w:val="%5."/>
      <w:lvlJc w:val="left"/>
      <w:pPr>
        <w:ind w:left="3600" w:hanging="360"/>
      </w:pPr>
    </w:lvl>
    <w:lvl w:ilvl="5" w:tplc="3EE65AA6" w:tentative="1">
      <w:start w:val="1"/>
      <w:numFmt w:val="lowerRoman"/>
      <w:lvlText w:val="%6."/>
      <w:lvlJc w:val="right"/>
      <w:pPr>
        <w:ind w:left="4320" w:hanging="180"/>
      </w:pPr>
    </w:lvl>
    <w:lvl w:ilvl="6" w:tplc="F47609C8" w:tentative="1">
      <w:start w:val="1"/>
      <w:numFmt w:val="decimal"/>
      <w:lvlText w:val="%7."/>
      <w:lvlJc w:val="left"/>
      <w:pPr>
        <w:ind w:left="5040" w:hanging="360"/>
      </w:pPr>
    </w:lvl>
    <w:lvl w:ilvl="7" w:tplc="BCD4947C" w:tentative="1">
      <w:start w:val="1"/>
      <w:numFmt w:val="lowerLetter"/>
      <w:lvlText w:val="%8."/>
      <w:lvlJc w:val="left"/>
      <w:pPr>
        <w:ind w:left="5760" w:hanging="360"/>
      </w:pPr>
    </w:lvl>
    <w:lvl w:ilvl="8" w:tplc="F9A4900A" w:tentative="1">
      <w:start w:val="1"/>
      <w:numFmt w:val="lowerRoman"/>
      <w:lvlText w:val="%9."/>
      <w:lvlJc w:val="right"/>
      <w:pPr>
        <w:ind w:left="6480" w:hanging="180"/>
      </w:pPr>
    </w:lvl>
  </w:abstractNum>
  <w:abstractNum w:abstractNumId="21" w15:restartNumberingAfterBreak="0">
    <w:nsid w:val="7BCF039C"/>
    <w:multiLevelType w:val="hybridMultilevel"/>
    <w:tmpl w:val="7ADEF4D8"/>
    <w:lvl w:ilvl="0" w:tplc="D02A799E">
      <w:start w:val="1"/>
      <w:numFmt w:val="upperRoman"/>
      <w:lvlText w:val="%1."/>
      <w:lvlJc w:val="right"/>
      <w:pPr>
        <w:ind w:left="720" w:hanging="360"/>
      </w:pPr>
      <w:rPr>
        <w:i w:val="0"/>
        <w:iCs/>
      </w:rPr>
    </w:lvl>
    <w:lvl w:ilvl="1" w:tplc="07C0B2FE">
      <w:start w:val="1"/>
      <w:numFmt w:val="lowerLetter"/>
      <w:lvlText w:val="%2."/>
      <w:lvlJc w:val="left"/>
      <w:pPr>
        <w:ind w:left="1440" w:hanging="360"/>
      </w:pPr>
    </w:lvl>
    <w:lvl w:ilvl="2" w:tplc="0409001B">
      <w:start w:val="1"/>
      <w:numFmt w:val="decimal"/>
      <w:lvlText w:val="%3."/>
      <w:lvlJc w:val="left"/>
      <w:pPr>
        <w:ind w:left="3420" w:hanging="144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A60DD6"/>
    <w:multiLevelType w:val="hybridMultilevel"/>
    <w:tmpl w:val="F446DA98"/>
    <w:numStyleLink w:val="ImportedStyle6"/>
  </w:abstractNum>
  <w:num w:numId="1" w16cid:durableId="516693301">
    <w:abstractNumId w:val="5"/>
  </w:num>
  <w:num w:numId="2" w16cid:durableId="47922644">
    <w:abstractNumId w:val="8"/>
  </w:num>
  <w:num w:numId="3" w16cid:durableId="2099324056">
    <w:abstractNumId w:val="14"/>
  </w:num>
  <w:num w:numId="4" w16cid:durableId="986082540">
    <w:abstractNumId w:val="12"/>
  </w:num>
  <w:num w:numId="5" w16cid:durableId="1219635333">
    <w:abstractNumId w:val="20"/>
  </w:num>
  <w:num w:numId="6" w16cid:durableId="233393727">
    <w:abstractNumId w:val="0"/>
  </w:num>
  <w:num w:numId="7" w16cid:durableId="1925257460">
    <w:abstractNumId w:val="1"/>
  </w:num>
  <w:num w:numId="8" w16cid:durableId="1829054324">
    <w:abstractNumId w:val="18"/>
  </w:num>
  <w:num w:numId="9" w16cid:durableId="165749594">
    <w:abstractNumId w:val="2"/>
  </w:num>
  <w:num w:numId="10" w16cid:durableId="252708157">
    <w:abstractNumId w:val="21"/>
  </w:num>
  <w:num w:numId="11" w16cid:durableId="439952876">
    <w:abstractNumId w:val="16"/>
  </w:num>
  <w:num w:numId="12" w16cid:durableId="1743989131">
    <w:abstractNumId w:val="11"/>
  </w:num>
  <w:num w:numId="13" w16cid:durableId="1459762228">
    <w:abstractNumId w:val="22"/>
  </w:num>
  <w:num w:numId="14" w16cid:durableId="1441218925">
    <w:abstractNumId w:val="22"/>
    <w:lvlOverride w:ilvl="0">
      <w:lvl w:ilvl="0" w:tplc="139EE680">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2444D14">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7B2257C">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EF8E874">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490A6DE">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E2057A6">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4CE6390">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702DD66">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DC660BA">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635448638">
    <w:abstractNumId w:val="3"/>
  </w:num>
  <w:num w:numId="16" w16cid:durableId="548495666">
    <w:abstractNumId w:val="17"/>
  </w:num>
  <w:num w:numId="17" w16cid:durableId="586698474">
    <w:abstractNumId w:val="9"/>
  </w:num>
  <w:num w:numId="18" w16cid:durableId="995107332">
    <w:abstractNumId w:val="10"/>
  </w:num>
  <w:num w:numId="19" w16cid:durableId="21345928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8510111">
    <w:abstractNumId w:val="4"/>
  </w:num>
  <w:num w:numId="21" w16cid:durableId="1153446290">
    <w:abstractNumId w:val="7"/>
  </w:num>
  <w:num w:numId="22" w16cid:durableId="73935766">
    <w:abstractNumId w:val="15"/>
  </w:num>
  <w:num w:numId="23" w16cid:durableId="1076830128">
    <w:abstractNumId w:val="19"/>
  </w:num>
  <w:num w:numId="24" w16cid:durableId="1869677073">
    <w:abstractNumId w:val="6"/>
  </w:num>
  <w:num w:numId="25" w16cid:durableId="4385235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28F4"/>
    <w:rsid w:val="0000775E"/>
    <w:rsid w:val="00007BDE"/>
    <w:rsid w:val="00012BEA"/>
    <w:rsid w:val="00013696"/>
    <w:rsid w:val="000164E6"/>
    <w:rsid w:val="00016A24"/>
    <w:rsid w:val="00017488"/>
    <w:rsid w:val="00020A5D"/>
    <w:rsid w:val="00021EC1"/>
    <w:rsid w:val="00022609"/>
    <w:rsid w:val="00025D61"/>
    <w:rsid w:val="000274F0"/>
    <w:rsid w:val="00027E53"/>
    <w:rsid w:val="000302BF"/>
    <w:rsid w:val="000347A1"/>
    <w:rsid w:val="00042057"/>
    <w:rsid w:val="0004420E"/>
    <w:rsid w:val="00044389"/>
    <w:rsid w:val="00044405"/>
    <w:rsid w:val="000473BD"/>
    <w:rsid w:val="0005153E"/>
    <w:rsid w:val="00052091"/>
    <w:rsid w:val="00052CEC"/>
    <w:rsid w:val="00053982"/>
    <w:rsid w:val="00053A3A"/>
    <w:rsid w:val="000540C6"/>
    <w:rsid w:val="000554B4"/>
    <w:rsid w:val="000558FE"/>
    <w:rsid w:val="00055EB5"/>
    <w:rsid w:val="0006202C"/>
    <w:rsid w:val="00062942"/>
    <w:rsid w:val="00066F26"/>
    <w:rsid w:val="000704FE"/>
    <w:rsid w:val="00070D5F"/>
    <w:rsid w:val="00071921"/>
    <w:rsid w:val="00071FAE"/>
    <w:rsid w:val="00073604"/>
    <w:rsid w:val="00074C61"/>
    <w:rsid w:val="00075FDB"/>
    <w:rsid w:val="000769AF"/>
    <w:rsid w:val="00076D58"/>
    <w:rsid w:val="00077BE8"/>
    <w:rsid w:val="0008014A"/>
    <w:rsid w:val="00080D1E"/>
    <w:rsid w:val="00080D2D"/>
    <w:rsid w:val="0008134E"/>
    <w:rsid w:val="00081AEE"/>
    <w:rsid w:val="000875B0"/>
    <w:rsid w:val="00091958"/>
    <w:rsid w:val="00093F6B"/>
    <w:rsid w:val="00094A41"/>
    <w:rsid w:val="000957F6"/>
    <w:rsid w:val="00095A2C"/>
    <w:rsid w:val="00097384"/>
    <w:rsid w:val="00097EE2"/>
    <w:rsid w:val="00097F5F"/>
    <w:rsid w:val="000A0830"/>
    <w:rsid w:val="000A0AC1"/>
    <w:rsid w:val="000A1B93"/>
    <w:rsid w:val="000A3D17"/>
    <w:rsid w:val="000A53AA"/>
    <w:rsid w:val="000A79C8"/>
    <w:rsid w:val="000B01D5"/>
    <w:rsid w:val="000B4A47"/>
    <w:rsid w:val="000B7FDD"/>
    <w:rsid w:val="000C3F36"/>
    <w:rsid w:val="000C4CFC"/>
    <w:rsid w:val="000C4DC8"/>
    <w:rsid w:val="000D0253"/>
    <w:rsid w:val="000D0C94"/>
    <w:rsid w:val="000D1CAC"/>
    <w:rsid w:val="000D1F98"/>
    <w:rsid w:val="000D29CD"/>
    <w:rsid w:val="000D34CA"/>
    <w:rsid w:val="000D419C"/>
    <w:rsid w:val="000D553B"/>
    <w:rsid w:val="000D57E7"/>
    <w:rsid w:val="000D707C"/>
    <w:rsid w:val="000E1AEE"/>
    <w:rsid w:val="000E2983"/>
    <w:rsid w:val="000E50F4"/>
    <w:rsid w:val="000E673A"/>
    <w:rsid w:val="000F0DD8"/>
    <w:rsid w:val="000F28AF"/>
    <w:rsid w:val="000F3805"/>
    <w:rsid w:val="000F468E"/>
    <w:rsid w:val="000F5A13"/>
    <w:rsid w:val="000F74F5"/>
    <w:rsid w:val="00100C4C"/>
    <w:rsid w:val="00105372"/>
    <w:rsid w:val="00106B4E"/>
    <w:rsid w:val="00111F11"/>
    <w:rsid w:val="00112E28"/>
    <w:rsid w:val="001133E5"/>
    <w:rsid w:val="00115583"/>
    <w:rsid w:val="00116B44"/>
    <w:rsid w:val="00117CBC"/>
    <w:rsid w:val="00120ADF"/>
    <w:rsid w:val="00121058"/>
    <w:rsid w:val="00121613"/>
    <w:rsid w:val="00122473"/>
    <w:rsid w:val="00122ECF"/>
    <w:rsid w:val="001249F6"/>
    <w:rsid w:val="00125C43"/>
    <w:rsid w:val="00126719"/>
    <w:rsid w:val="00127496"/>
    <w:rsid w:val="00130187"/>
    <w:rsid w:val="00130F1C"/>
    <w:rsid w:val="00131529"/>
    <w:rsid w:val="00131C42"/>
    <w:rsid w:val="00131E7A"/>
    <w:rsid w:val="0013330A"/>
    <w:rsid w:val="001343AA"/>
    <w:rsid w:val="00134717"/>
    <w:rsid w:val="00134E34"/>
    <w:rsid w:val="001405F0"/>
    <w:rsid w:val="001414C9"/>
    <w:rsid w:val="00142CEE"/>
    <w:rsid w:val="00147AE0"/>
    <w:rsid w:val="00151E2B"/>
    <w:rsid w:val="00160872"/>
    <w:rsid w:val="00162727"/>
    <w:rsid w:val="00165323"/>
    <w:rsid w:val="00165478"/>
    <w:rsid w:val="0016700D"/>
    <w:rsid w:val="00170B49"/>
    <w:rsid w:val="00172AF6"/>
    <w:rsid w:val="00173AEF"/>
    <w:rsid w:val="00174982"/>
    <w:rsid w:val="00176586"/>
    <w:rsid w:val="0017659E"/>
    <w:rsid w:val="00176CEE"/>
    <w:rsid w:val="001779A1"/>
    <w:rsid w:val="00177EFB"/>
    <w:rsid w:val="00183022"/>
    <w:rsid w:val="0018461B"/>
    <w:rsid w:val="00184870"/>
    <w:rsid w:val="00185151"/>
    <w:rsid w:val="00186A50"/>
    <w:rsid w:val="00186BE6"/>
    <w:rsid w:val="0018765F"/>
    <w:rsid w:val="001879DF"/>
    <w:rsid w:val="00190281"/>
    <w:rsid w:val="001929FF"/>
    <w:rsid w:val="001A015E"/>
    <w:rsid w:val="001A0379"/>
    <w:rsid w:val="001A1267"/>
    <w:rsid w:val="001A12D8"/>
    <w:rsid w:val="001A1FA3"/>
    <w:rsid w:val="001A548B"/>
    <w:rsid w:val="001A5B91"/>
    <w:rsid w:val="001A62F7"/>
    <w:rsid w:val="001B0178"/>
    <w:rsid w:val="001B09F5"/>
    <w:rsid w:val="001B24B8"/>
    <w:rsid w:val="001B5293"/>
    <w:rsid w:val="001C0683"/>
    <w:rsid w:val="001C083C"/>
    <w:rsid w:val="001C3A11"/>
    <w:rsid w:val="001C3FBA"/>
    <w:rsid w:val="001C62FE"/>
    <w:rsid w:val="001C65E6"/>
    <w:rsid w:val="001D3CE8"/>
    <w:rsid w:val="001D456A"/>
    <w:rsid w:val="001D725B"/>
    <w:rsid w:val="001E0869"/>
    <w:rsid w:val="001E0994"/>
    <w:rsid w:val="001E09E8"/>
    <w:rsid w:val="001E1425"/>
    <w:rsid w:val="001E46D6"/>
    <w:rsid w:val="001E588F"/>
    <w:rsid w:val="001E6565"/>
    <w:rsid w:val="001E6977"/>
    <w:rsid w:val="001F20DA"/>
    <w:rsid w:val="001F320F"/>
    <w:rsid w:val="001F470B"/>
    <w:rsid w:val="001F4D3C"/>
    <w:rsid w:val="001F4FC7"/>
    <w:rsid w:val="001F544B"/>
    <w:rsid w:val="001F7CB0"/>
    <w:rsid w:val="00204764"/>
    <w:rsid w:val="00205993"/>
    <w:rsid w:val="00207B73"/>
    <w:rsid w:val="00210418"/>
    <w:rsid w:val="00211F85"/>
    <w:rsid w:val="00212778"/>
    <w:rsid w:val="00214EDA"/>
    <w:rsid w:val="002167ED"/>
    <w:rsid w:val="0021724F"/>
    <w:rsid w:val="0022173B"/>
    <w:rsid w:val="00222239"/>
    <w:rsid w:val="002231C6"/>
    <w:rsid w:val="00225214"/>
    <w:rsid w:val="002278B7"/>
    <w:rsid w:val="00227A7C"/>
    <w:rsid w:val="00230661"/>
    <w:rsid w:val="00234C6D"/>
    <w:rsid w:val="00234F71"/>
    <w:rsid w:val="00235276"/>
    <w:rsid w:val="00235BB4"/>
    <w:rsid w:val="00235C05"/>
    <w:rsid w:val="00237BE3"/>
    <w:rsid w:val="00241B02"/>
    <w:rsid w:val="00245596"/>
    <w:rsid w:val="002522ED"/>
    <w:rsid w:val="002558A8"/>
    <w:rsid w:val="002579B1"/>
    <w:rsid w:val="00261F95"/>
    <w:rsid w:val="00262284"/>
    <w:rsid w:val="00262614"/>
    <w:rsid w:val="002656CA"/>
    <w:rsid w:val="0026710B"/>
    <w:rsid w:val="00267F4F"/>
    <w:rsid w:val="00270151"/>
    <w:rsid w:val="00273893"/>
    <w:rsid w:val="00274A85"/>
    <w:rsid w:val="00274F9F"/>
    <w:rsid w:val="002759AB"/>
    <w:rsid w:val="00275E7D"/>
    <w:rsid w:val="00281815"/>
    <w:rsid w:val="00281B22"/>
    <w:rsid w:val="002862AB"/>
    <w:rsid w:val="00287939"/>
    <w:rsid w:val="00287CD5"/>
    <w:rsid w:val="00292DD1"/>
    <w:rsid w:val="002949DB"/>
    <w:rsid w:val="00294D07"/>
    <w:rsid w:val="00295DF4"/>
    <w:rsid w:val="002A09E0"/>
    <w:rsid w:val="002A0E0A"/>
    <w:rsid w:val="002A4498"/>
    <w:rsid w:val="002A48EE"/>
    <w:rsid w:val="002A6B30"/>
    <w:rsid w:val="002B3B68"/>
    <w:rsid w:val="002B4215"/>
    <w:rsid w:val="002B4748"/>
    <w:rsid w:val="002B6574"/>
    <w:rsid w:val="002B6BAD"/>
    <w:rsid w:val="002B743B"/>
    <w:rsid w:val="002C059D"/>
    <w:rsid w:val="002C1F25"/>
    <w:rsid w:val="002D10FC"/>
    <w:rsid w:val="002D2802"/>
    <w:rsid w:val="002D2B28"/>
    <w:rsid w:val="002D6108"/>
    <w:rsid w:val="002D677D"/>
    <w:rsid w:val="002E01C5"/>
    <w:rsid w:val="002E0AF1"/>
    <w:rsid w:val="002E1EEC"/>
    <w:rsid w:val="002E2ACE"/>
    <w:rsid w:val="002E5994"/>
    <w:rsid w:val="002E5F58"/>
    <w:rsid w:val="002F26BA"/>
    <w:rsid w:val="002F45DA"/>
    <w:rsid w:val="002F49A0"/>
    <w:rsid w:val="002F5A76"/>
    <w:rsid w:val="002F672F"/>
    <w:rsid w:val="002F7849"/>
    <w:rsid w:val="003001BA"/>
    <w:rsid w:val="00303570"/>
    <w:rsid w:val="00303CCB"/>
    <w:rsid w:val="0030536C"/>
    <w:rsid w:val="0030594D"/>
    <w:rsid w:val="00313707"/>
    <w:rsid w:val="003158C4"/>
    <w:rsid w:val="00316048"/>
    <w:rsid w:val="0032181E"/>
    <w:rsid w:val="00322B51"/>
    <w:rsid w:val="00326BA0"/>
    <w:rsid w:val="00332C99"/>
    <w:rsid w:val="00334674"/>
    <w:rsid w:val="003352A6"/>
    <w:rsid w:val="003371AF"/>
    <w:rsid w:val="00340720"/>
    <w:rsid w:val="003413A7"/>
    <w:rsid w:val="00341403"/>
    <w:rsid w:val="00342CE7"/>
    <w:rsid w:val="0034721B"/>
    <w:rsid w:val="00352E1E"/>
    <w:rsid w:val="00353DA9"/>
    <w:rsid w:val="003548FB"/>
    <w:rsid w:val="00355D9B"/>
    <w:rsid w:val="003576D0"/>
    <w:rsid w:val="00360039"/>
    <w:rsid w:val="003612B7"/>
    <w:rsid w:val="003644B1"/>
    <w:rsid w:val="0036503A"/>
    <w:rsid w:val="00365DE4"/>
    <w:rsid w:val="0037069B"/>
    <w:rsid w:val="00372F74"/>
    <w:rsid w:val="00372FDB"/>
    <w:rsid w:val="00375A02"/>
    <w:rsid w:val="003768E5"/>
    <w:rsid w:val="00376B1C"/>
    <w:rsid w:val="00376EFA"/>
    <w:rsid w:val="003819BA"/>
    <w:rsid w:val="003842FC"/>
    <w:rsid w:val="0038448C"/>
    <w:rsid w:val="00386392"/>
    <w:rsid w:val="00387257"/>
    <w:rsid w:val="00387AD7"/>
    <w:rsid w:val="00387F84"/>
    <w:rsid w:val="00393029"/>
    <w:rsid w:val="00394658"/>
    <w:rsid w:val="00395487"/>
    <w:rsid w:val="00395CD1"/>
    <w:rsid w:val="003A03BF"/>
    <w:rsid w:val="003A05FB"/>
    <w:rsid w:val="003A1274"/>
    <w:rsid w:val="003A1339"/>
    <w:rsid w:val="003A2984"/>
    <w:rsid w:val="003A385C"/>
    <w:rsid w:val="003B4172"/>
    <w:rsid w:val="003B6F38"/>
    <w:rsid w:val="003B74B8"/>
    <w:rsid w:val="003B7F67"/>
    <w:rsid w:val="003C13D8"/>
    <w:rsid w:val="003C1A27"/>
    <w:rsid w:val="003C4261"/>
    <w:rsid w:val="003C5E3B"/>
    <w:rsid w:val="003C7B21"/>
    <w:rsid w:val="003D007D"/>
    <w:rsid w:val="003D216A"/>
    <w:rsid w:val="003D39DE"/>
    <w:rsid w:val="003E364F"/>
    <w:rsid w:val="003E3AC6"/>
    <w:rsid w:val="003E6794"/>
    <w:rsid w:val="003E6F7A"/>
    <w:rsid w:val="003E7594"/>
    <w:rsid w:val="003F16B7"/>
    <w:rsid w:val="003F21DC"/>
    <w:rsid w:val="003F2FC2"/>
    <w:rsid w:val="003F4329"/>
    <w:rsid w:val="003F44C7"/>
    <w:rsid w:val="003F757C"/>
    <w:rsid w:val="00401AF1"/>
    <w:rsid w:val="004040BE"/>
    <w:rsid w:val="00404734"/>
    <w:rsid w:val="00405A2F"/>
    <w:rsid w:val="00411329"/>
    <w:rsid w:val="0041335B"/>
    <w:rsid w:val="00414896"/>
    <w:rsid w:val="00415390"/>
    <w:rsid w:val="00415939"/>
    <w:rsid w:val="00415C19"/>
    <w:rsid w:val="00420479"/>
    <w:rsid w:val="004212F1"/>
    <w:rsid w:val="004213B6"/>
    <w:rsid w:val="00421DC1"/>
    <w:rsid w:val="00424C9F"/>
    <w:rsid w:val="00426AD7"/>
    <w:rsid w:val="00427B3B"/>
    <w:rsid w:val="00430BAB"/>
    <w:rsid w:val="004310B6"/>
    <w:rsid w:val="00431377"/>
    <w:rsid w:val="00432469"/>
    <w:rsid w:val="00432875"/>
    <w:rsid w:val="0043653C"/>
    <w:rsid w:val="0044007E"/>
    <w:rsid w:val="004409A7"/>
    <w:rsid w:val="004435A6"/>
    <w:rsid w:val="00446233"/>
    <w:rsid w:val="004521D2"/>
    <w:rsid w:val="004529D0"/>
    <w:rsid w:val="00453D57"/>
    <w:rsid w:val="0046034F"/>
    <w:rsid w:val="00460D02"/>
    <w:rsid w:val="00461254"/>
    <w:rsid w:val="00462967"/>
    <w:rsid w:val="00462BC9"/>
    <w:rsid w:val="00462C1C"/>
    <w:rsid w:val="00462D4F"/>
    <w:rsid w:val="004644C2"/>
    <w:rsid w:val="00465EF5"/>
    <w:rsid w:val="00471DC6"/>
    <w:rsid w:val="00473911"/>
    <w:rsid w:val="00474FB1"/>
    <w:rsid w:val="00480386"/>
    <w:rsid w:val="004812E8"/>
    <w:rsid w:val="00491322"/>
    <w:rsid w:val="004931F0"/>
    <w:rsid w:val="0049624C"/>
    <w:rsid w:val="0049640E"/>
    <w:rsid w:val="00497091"/>
    <w:rsid w:val="004A28DD"/>
    <w:rsid w:val="004A48F7"/>
    <w:rsid w:val="004A5DEA"/>
    <w:rsid w:val="004B2DDA"/>
    <w:rsid w:val="004B32E3"/>
    <w:rsid w:val="004B4451"/>
    <w:rsid w:val="004B7758"/>
    <w:rsid w:val="004B7853"/>
    <w:rsid w:val="004B7A01"/>
    <w:rsid w:val="004B7AAC"/>
    <w:rsid w:val="004C0A0D"/>
    <w:rsid w:val="004C2ABB"/>
    <w:rsid w:val="004C34B3"/>
    <w:rsid w:val="004C5DAE"/>
    <w:rsid w:val="004C63FE"/>
    <w:rsid w:val="004C6AC4"/>
    <w:rsid w:val="004C75D8"/>
    <w:rsid w:val="004C7F72"/>
    <w:rsid w:val="004D0309"/>
    <w:rsid w:val="004D3DFC"/>
    <w:rsid w:val="004D536D"/>
    <w:rsid w:val="004D5F8B"/>
    <w:rsid w:val="004D6601"/>
    <w:rsid w:val="004D674C"/>
    <w:rsid w:val="004D766F"/>
    <w:rsid w:val="004E027D"/>
    <w:rsid w:val="004E42EE"/>
    <w:rsid w:val="004E4CEF"/>
    <w:rsid w:val="004E59B3"/>
    <w:rsid w:val="004F091A"/>
    <w:rsid w:val="004F2306"/>
    <w:rsid w:val="004F344F"/>
    <w:rsid w:val="004F39C9"/>
    <w:rsid w:val="004F5A7E"/>
    <w:rsid w:val="004F5B46"/>
    <w:rsid w:val="004F5E61"/>
    <w:rsid w:val="004F7B5A"/>
    <w:rsid w:val="00500504"/>
    <w:rsid w:val="00502D1D"/>
    <w:rsid w:val="005078A0"/>
    <w:rsid w:val="00513DB0"/>
    <w:rsid w:val="00514C54"/>
    <w:rsid w:val="00515A33"/>
    <w:rsid w:val="0052231B"/>
    <w:rsid w:val="00523A23"/>
    <w:rsid w:val="00523E4C"/>
    <w:rsid w:val="005268FB"/>
    <w:rsid w:val="00530B24"/>
    <w:rsid w:val="00532622"/>
    <w:rsid w:val="0053369C"/>
    <w:rsid w:val="00534681"/>
    <w:rsid w:val="0053472E"/>
    <w:rsid w:val="005358B9"/>
    <w:rsid w:val="00541561"/>
    <w:rsid w:val="00541C1F"/>
    <w:rsid w:val="0054299D"/>
    <w:rsid w:val="00543028"/>
    <w:rsid w:val="005430AD"/>
    <w:rsid w:val="00544E3F"/>
    <w:rsid w:val="00544F9A"/>
    <w:rsid w:val="005507C1"/>
    <w:rsid w:val="00550ACB"/>
    <w:rsid w:val="00551816"/>
    <w:rsid w:val="00553DBF"/>
    <w:rsid w:val="00554291"/>
    <w:rsid w:val="00555936"/>
    <w:rsid w:val="00555D31"/>
    <w:rsid w:val="005635DB"/>
    <w:rsid w:val="00566330"/>
    <w:rsid w:val="0057042F"/>
    <w:rsid w:val="00571279"/>
    <w:rsid w:val="00575F20"/>
    <w:rsid w:val="00576754"/>
    <w:rsid w:val="005821B8"/>
    <w:rsid w:val="00582DB4"/>
    <w:rsid w:val="00584781"/>
    <w:rsid w:val="00584A88"/>
    <w:rsid w:val="00587489"/>
    <w:rsid w:val="005960AF"/>
    <w:rsid w:val="00596B16"/>
    <w:rsid w:val="005A36B8"/>
    <w:rsid w:val="005A432B"/>
    <w:rsid w:val="005B25AE"/>
    <w:rsid w:val="005B35B5"/>
    <w:rsid w:val="005B5791"/>
    <w:rsid w:val="005C4FB3"/>
    <w:rsid w:val="005C50AF"/>
    <w:rsid w:val="005C68EF"/>
    <w:rsid w:val="005D1385"/>
    <w:rsid w:val="005D1B54"/>
    <w:rsid w:val="005D1F9B"/>
    <w:rsid w:val="005D20FA"/>
    <w:rsid w:val="005D5A58"/>
    <w:rsid w:val="005D6441"/>
    <w:rsid w:val="005D7B82"/>
    <w:rsid w:val="005E0389"/>
    <w:rsid w:val="005E052A"/>
    <w:rsid w:val="005E2146"/>
    <w:rsid w:val="005E3823"/>
    <w:rsid w:val="005E5999"/>
    <w:rsid w:val="005E7635"/>
    <w:rsid w:val="005F09E9"/>
    <w:rsid w:val="005F0B02"/>
    <w:rsid w:val="005F5432"/>
    <w:rsid w:val="005F7B3C"/>
    <w:rsid w:val="00601242"/>
    <w:rsid w:val="00601C97"/>
    <w:rsid w:val="0060283B"/>
    <w:rsid w:val="00602BFA"/>
    <w:rsid w:val="00604A6E"/>
    <w:rsid w:val="006079AC"/>
    <w:rsid w:val="00610919"/>
    <w:rsid w:val="00610955"/>
    <w:rsid w:val="00612A4A"/>
    <w:rsid w:val="006133D7"/>
    <w:rsid w:val="0061426C"/>
    <w:rsid w:val="006171A7"/>
    <w:rsid w:val="006209F0"/>
    <w:rsid w:val="00620BB3"/>
    <w:rsid w:val="00621BE3"/>
    <w:rsid w:val="00623556"/>
    <w:rsid w:val="00624296"/>
    <w:rsid w:val="00624746"/>
    <w:rsid w:val="0062603A"/>
    <w:rsid w:val="006309DE"/>
    <w:rsid w:val="00631F58"/>
    <w:rsid w:val="006340BF"/>
    <w:rsid w:val="00637186"/>
    <w:rsid w:val="0063789F"/>
    <w:rsid w:val="00637D16"/>
    <w:rsid w:val="006411E0"/>
    <w:rsid w:val="00642D32"/>
    <w:rsid w:val="00642F7E"/>
    <w:rsid w:val="006435F9"/>
    <w:rsid w:val="0064615B"/>
    <w:rsid w:val="0064796E"/>
    <w:rsid w:val="00650568"/>
    <w:rsid w:val="00653535"/>
    <w:rsid w:val="00655272"/>
    <w:rsid w:val="00660370"/>
    <w:rsid w:val="00660CB5"/>
    <w:rsid w:val="00662272"/>
    <w:rsid w:val="00663AF3"/>
    <w:rsid w:val="006655B7"/>
    <w:rsid w:val="0066578E"/>
    <w:rsid w:val="00665907"/>
    <w:rsid w:val="00666D4E"/>
    <w:rsid w:val="00671090"/>
    <w:rsid w:val="006734B7"/>
    <w:rsid w:val="00675343"/>
    <w:rsid w:val="00675499"/>
    <w:rsid w:val="0068142A"/>
    <w:rsid w:val="00684857"/>
    <w:rsid w:val="00685151"/>
    <w:rsid w:val="006867E0"/>
    <w:rsid w:val="0068745F"/>
    <w:rsid w:val="00687E0F"/>
    <w:rsid w:val="006913EA"/>
    <w:rsid w:val="006921E4"/>
    <w:rsid w:val="00692566"/>
    <w:rsid w:val="00692A1A"/>
    <w:rsid w:val="00694334"/>
    <w:rsid w:val="006958BC"/>
    <w:rsid w:val="00696A66"/>
    <w:rsid w:val="006A072A"/>
    <w:rsid w:val="006A1DE3"/>
    <w:rsid w:val="006A6773"/>
    <w:rsid w:val="006A6DAD"/>
    <w:rsid w:val="006B1230"/>
    <w:rsid w:val="006B22F6"/>
    <w:rsid w:val="006B2A77"/>
    <w:rsid w:val="006B44C0"/>
    <w:rsid w:val="006B6C07"/>
    <w:rsid w:val="006B6E6E"/>
    <w:rsid w:val="006B75A0"/>
    <w:rsid w:val="006B7CE5"/>
    <w:rsid w:val="006C0E18"/>
    <w:rsid w:val="006C0E52"/>
    <w:rsid w:val="006C15A9"/>
    <w:rsid w:val="006C2038"/>
    <w:rsid w:val="006C377A"/>
    <w:rsid w:val="006C6C5B"/>
    <w:rsid w:val="006C6CCD"/>
    <w:rsid w:val="006C6D24"/>
    <w:rsid w:val="006C6EE7"/>
    <w:rsid w:val="006C76FC"/>
    <w:rsid w:val="006C772A"/>
    <w:rsid w:val="006D1134"/>
    <w:rsid w:val="006D55E0"/>
    <w:rsid w:val="006D6A26"/>
    <w:rsid w:val="006E0F0C"/>
    <w:rsid w:val="006E250A"/>
    <w:rsid w:val="006E2A11"/>
    <w:rsid w:val="006E5103"/>
    <w:rsid w:val="006E52E0"/>
    <w:rsid w:val="006E6BFE"/>
    <w:rsid w:val="006F02BF"/>
    <w:rsid w:val="006F294D"/>
    <w:rsid w:val="007001F6"/>
    <w:rsid w:val="00704870"/>
    <w:rsid w:val="0070673A"/>
    <w:rsid w:val="00710F6E"/>
    <w:rsid w:val="00711006"/>
    <w:rsid w:val="00713852"/>
    <w:rsid w:val="00714E40"/>
    <w:rsid w:val="00715BBB"/>
    <w:rsid w:val="00715C39"/>
    <w:rsid w:val="00716716"/>
    <w:rsid w:val="00717D88"/>
    <w:rsid w:val="007245A7"/>
    <w:rsid w:val="00725BF2"/>
    <w:rsid w:val="007273BF"/>
    <w:rsid w:val="007302B4"/>
    <w:rsid w:val="00731430"/>
    <w:rsid w:val="007415C9"/>
    <w:rsid w:val="00743369"/>
    <w:rsid w:val="00743737"/>
    <w:rsid w:val="00745039"/>
    <w:rsid w:val="00745634"/>
    <w:rsid w:val="00746EF4"/>
    <w:rsid w:val="00751800"/>
    <w:rsid w:val="0075186C"/>
    <w:rsid w:val="00753674"/>
    <w:rsid w:val="00755B17"/>
    <w:rsid w:val="007606AD"/>
    <w:rsid w:val="0076186C"/>
    <w:rsid w:val="00766799"/>
    <w:rsid w:val="007704E7"/>
    <w:rsid w:val="00771A99"/>
    <w:rsid w:val="007729EA"/>
    <w:rsid w:val="00775BBF"/>
    <w:rsid w:val="007801B9"/>
    <w:rsid w:val="00780CC3"/>
    <w:rsid w:val="007816AB"/>
    <w:rsid w:val="00781AB7"/>
    <w:rsid w:val="00782213"/>
    <w:rsid w:val="00783258"/>
    <w:rsid w:val="00784AE4"/>
    <w:rsid w:val="00785A5C"/>
    <w:rsid w:val="007915AC"/>
    <w:rsid w:val="00792C8D"/>
    <w:rsid w:val="007942D3"/>
    <w:rsid w:val="007951C5"/>
    <w:rsid w:val="00797984"/>
    <w:rsid w:val="007A19CC"/>
    <w:rsid w:val="007A4743"/>
    <w:rsid w:val="007B1E20"/>
    <w:rsid w:val="007B4BB8"/>
    <w:rsid w:val="007B631C"/>
    <w:rsid w:val="007B6C09"/>
    <w:rsid w:val="007B7EDB"/>
    <w:rsid w:val="007C1462"/>
    <w:rsid w:val="007C1484"/>
    <w:rsid w:val="007C1583"/>
    <w:rsid w:val="007C3B23"/>
    <w:rsid w:val="007C4396"/>
    <w:rsid w:val="007C4471"/>
    <w:rsid w:val="007C5F7D"/>
    <w:rsid w:val="007C69A4"/>
    <w:rsid w:val="007C7485"/>
    <w:rsid w:val="007C78AE"/>
    <w:rsid w:val="007D1291"/>
    <w:rsid w:val="007D2CFA"/>
    <w:rsid w:val="007D2D7D"/>
    <w:rsid w:val="007D4114"/>
    <w:rsid w:val="007D4C44"/>
    <w:rsid w:val="007D5118"/>
    <w:rsid w:val="007D55BF"/>
    <w:rsid w:val="007D698F"/>
    <w:rsid w:val="007D73F7"/>
    <w:rsid w:val="007E09DA"/>
    <w:rsid w:val="007E204A"/>
    <w:rsid w:val="007E6546"/>
    <w:rsid w:val="007E7FA7"/>
    <w:rsid w:val="007F0719"/>
    <w:rsid w:val="007F0EAC"/>
    <w:rsid w:val="007F0F85"/>
    <w:rsid w:val="007F1B7B"/>
    <w:rsid w:val="007F1E4B"/>
    <w:rsid w:val="007F2CFF"/>
    <w:rsid w:val="007F663B"/>
    <w:rsid w:val="007F7462"/>
    <w:rsid w:val="008034E9"/>
    <w:rsid w:val="0080403F"/>
    <w:rsid w:val="00810572"/>
    <w:rsid w:val="00810A55"/>
    <w:rsid w:val="00810D8E"/>
    <w:rsid w:val="0081195A"/>
    <w:rsid w:val="008120C3"/>
    <w:rsid w:val="00812E12"/>
    <w:rsid w:val="008131A0"/>
    <w:rsid w:val="00813AA5"/>
    <w:rsid w:val="008141EC"/>
    <w:rsid w:val="00814858"/>
    <w:rsid w:val="0081567C"/>
    <w:rsid w:val="008157D1"/>
    <w:rsid w:val="008167D4"/>
    <w:rsid w:val="008178B6"/>
    <w:rsid w:val="00821312"/>
    <w:rsid w:val="00822954"/>
    <w:rsid w:val="00822CB9"/>
    <w:rsid w:val="00822DF6"/>
    <w:rsid w:val="008247AB"/>
    <w:rsid w:val="00825070"/>
    <w:rsid w:val="00825B54"/>
    <w:rsid w:val="008265B0"/>
    <w:rsid w:val="00827FC7"/>
    <w:rsid w:val="0083076C"/>
    <w:rsid w:val="00830950"/>
    <w:rsid w:val="00833068"/>
    <w:rsid w:val="00835E2C"/>
    <w:rsid w:val="00836A94"/>
    <w:rsid w:val="00840C7F"/>
    <w:rsid w:val="00840D53"/>
    <w:rsid w:val="008425A3"/>
    <w:rsid w:val="00842DAF"/>
    <w:rsid w:val="008430F1"/>
    <w:rsid w:val="0084429C"/>
    <w:rsid w:val="0085428A"/>
    <w:rsid w:val="008569A6"/>
    <w:rsid w:val="008570F2"/>
    <w:rsid w:val="008645B5"/>
    <w:rsid w:val="00866204"/>
    <w:rsid w:val="008707A9"/>
    <w:rsid w:val="00870B09"/>
    <w:rsid w:val="008720C2"/>
    <w:rsid w:val="008722D9"/>
    <w:rsid w:val="008728F8"/>
    <w:rsid w:val="008759BF"/>
    <w:rsid w:val="00876EAE"/>
    <w:rsid w:val="00880878"/>
    <w:rsid w:val="0088375F"/>
    <w:rsid w:val="00885ED0"/>
    <w:rsid w:val="008907A5"/>
    <w:rsid w:val="00890B63"/>
    <w:rsid w:val="00890BC5"/>
    <w:rsid w:val="00891A7B"/>
    <w:rsid w:val="00892333"/>
    <w:rsid w:val="00892E67"/>
    <w:rsid w:val="00895A8B"/>
    <w:rsid w:val="008966F1"/>
    <w:rsid w:val="00897774"/>
    <w:rsid w:val="008A5C76"/>
    <w:rsid w:val="008A5F16"/>
    <w:rsid w:val="008A78EE"/>
    <w:rsid w:val="008B2322"/>
    <w:rsid w:val="008B2B26"/>
    <w:rsid w:val="008B46D4"/>
    <w:rsid w:val="008C00DF"/>
    <w:rsid w:val="008C012E"/>
    <w:rsid w:val="008C0DCA"/>
    <w:rsid w:val="008C0E8F"/>
    <w:rsid w:val="008C1DEB"/>
    <w:rsid w:val="008C52BD"/>
    <w:rsid w:val="008C6619"/>
    <w:rsid w:val="008C7331"/>
    <w:rsid w:val="008C7E9D"/>
    <w:rsid w:val="008D1183"/>
    <w:rsid w:val="008D1689"/>
    <w:rsid w:val="008D57DD"/>
    <w:rsid w:val="008D5E8B"/>
    <w:rsid w:val="008D6A02"/>
    <w:rsid w:val="008D7F66"/>
    <w:rsid w:val="008E0A7C"/>
    <w:rsid w:val="008E1054"/>
    <w:rsid w:val="008E1B0F"/>
    <w:rsid w:val="008E2408"/>
    <w:rsid w:val="008E24C6"/>
    <w:rsid w:val="008E2D38"/>
    <w:rsid w:val="008E3C82"/>
    <w:rsid w:val="008E52D4"/>
    <w:rsid w:val="008F01DE"/>
    <w:rsid w:val="008F043E"/>
    <w:rsid w:val="008F050B"/>
    <w:rsid w:val="008F06E9"/>
    <w:rsid w:val="008F3B6B"/>
    <w:rsid w:val="008F6696"/>
    <w:rsid w:val="008F6780"/>
    <w:rsid w:val="0090161B"/>
    <w:rsid w:val="00902894"/>
    <w:rsid w:val="0090758B"/>
    <w:rsid w:val="00910961"/>
    <w:rsid w:val="00910B3B"/>
    <w:rsid w:val="00911742"/>
    <w:rsid w:val="00911F5F"/>
    <w:rsid w:val="00912210"/>
    <w:rsid w:val="009126FE"/>
    <w:rsid w:val="00912C8E"/>
    <w:rsid w:val="00912CA8"/>
    <w:rsid w:val="0091321D"/>
    <w:rsid w:val="00915862"/>
    <w:rsid w:val="00917CE2"/>
    <w:rsid w:val="009202DF"/>
    <w:rsid w:val="00921B83"/>
    <w:rsid w:val="00921FF5"/>
    <w:rsid w:val="0092273C"/>
    <w:rsid w:val="00923E1D"/>
    <w:rsid w:val="0092426A"/>
    <w:rsid w:val="00924949"/>
    <w:rsid w:val="009311E6"/>
    <w:rsid w:val="0093288D"/>
    <w:rsid w:val="00935832"/>
    <w:rsid w:val="00936B8B"/>
    <w:rsid w:val="00941A60"/>
    <w:rsid w:val="00943084"/>
    <w:rsid w:val="009433AD"/>
    <w:rsid w:val="00944586"/>
    <w:rsid w:val="009448D9"/>
    <w:rsid w:val="00946A16"/>
    <w:rsid w:val="00946BAE"/>
    <w:rsid w:val="00947C39"/>
    <w:rsid w:val="009505C9"/>
    <w:rsid w:val="00951A9F"/>
    <w:rsid w:val="00952A0F"/>
    <w:rsid w:val="00952F27"/>
    <w:rsid w:val="00952F28"/>
    <w:rsid w:val="00954B4F"/>
    <w:rsid w:val="00954ED3"/>
    <w:rsid w:val="00956483"/>
    <w:rsid w:val="00956B86"/>
    <w:rsid w:val="00957297"/>
    <w:rsid w:val="009573A6"/>
    <w:rsid w:val="0096235B"/>
    <w:rsid w:val="00963855"/>
    <w:rsid w:val="009654E1"/>
    <w:rsid w:val="009678B5"/>
    <w:rsid w:val="00970A79"/>
    <w:rsid w:val="0097276A"/>
    <w:rsid w:val="00973926"/>
    <w:rsid w:val="00975A5D"/>
    <w:rsid w:val="009802CE"/>
    <w:rsid w:val="00983095"/>
    <w:rsid w:val="009837EC"/>
    <w:rsid w:val="00985DE5"/>
    <w:rsid w:val="00986059"/>
    <w:rsid w:val="00990D94"/>
    <w:rsid w:val="00990F72"/>
    <w:rsid w:val="00992F67"/>
    <w:rsid w:val="00995263"/>
    <w:rsid w:val="009971EB"/>
    <w:rsid w:val="00997A6B"/>
    <w:rsid w:val="009A0B32"/>
    <w:rsid w:val="009A2B52"/>
    <w:rsid w:val="009A3AA2"/>
    <w:rsid w:val="009A400B"/>
    <w:rsid w:val="009A6C26"/>
    <w:rsid w:val="009B03C7"/>
    <w:rsid w:val="009B525D"/>
    <w:rsid w:val="009B56FD"/>
    <w:rsid w:val="009C1C4C"/>
    <w:rsid w:val="009C2A1F"/>
    <w:rsid w:val="009C486E"/>
    <w:rsid w:val="009C55E0"/>
    <w:rsid w:val="009D0111"/>
    <w:rsid w:val="009D13D8"/>
    <w:rsid w:val="009D2530"/>
    <w:rsid w:val="009D4352"/>
    <w:rsid w:val="009D662F"/>
    <w:rsid w:val="009D6E60"/>
    <w:rsid w:val="009D70F6"/>
    <w:rsid w:val="009D7C24"/>
    <w:rsid w:val="009E08EA"/>
    <w:rsid w:val="009E1635"/>
    <w:rsid w:val="009E1F10"/>
    <w:rsid w:val="009E2075"/>
    <w:rsid w:val="009E5726"/>
    <w:rsid w:val="009E5D15"/>
    <w:rsid w:val="009E669C"/>
    <w:rsid w:val="009E66B0"/>
    <w:rsid w:val="009F1205"/>
    <w:rsid w:val="009F1CED"/>
    <w:rsid w:val="009F3137"/>
    <w:rsid w:val="009F4488"/>
    <w:rsid w:val="009F5E62"/>
    <w:rsid w:val="009F65D9"/>
    <w:rsid w:val="00A00625"/>
    <w:rsid w:val="00A00B25"/>
    <w:rsid w:val="00A0220E"/>
    <w:rsid w:val="00A030C0"/>
    <w:rsid w:val="00A04D1B"/>
    <w:rsid w:val="00A056A2"/>
    <w:rsid w:val="00A059D8"/>
    <w:rsid w:val="00A0730E"/>
    <w:rsid w:val="00A11B01"/>
    <w:rsid w:val="00A1521A"/>
    <w:rsid w:val="00A15413"/>
    <w:rsid w:val="00A17437"/>
    <w:rsid w:val="00A21493"/>
    <w:rsid w:val="00A23C06"/>
    <w:rsid w:val="00A25E86"/>
    <w:rsid w:val="00A273FC"/>
    <w:rsid w:val="00A31D0B"/>
    <w:rsid w:val="00A320BE"/>
    <w:rsid w:val="00A32C8F"/>
    <w:rsid w:val="00A352AF"/>
    <w:rsid w:val="00A412E8"/>
    <w:rsid w:val="00A42A70"/>
    <w:rsid w:val="00A42AB5"/>
    <w:rsid w:val="00A44201"/>
    <w:rsid w:val="00A46F41"/>
    <w:rsid w:val="00A47216"/>
    <w:rsid w:val="00A47D3E"/>
    <w:rsid w:val="00A53F6B"/>
    <w:rsid w:val="00A544D1"/>
    <w:rsid w:val="00A555F3"/>
    <w:rsid w:val="00A61F52"/>
    <w:rsid w:val="00A63BF7"/>
    <w:rsid w:val="00A65B07"/>
    <w:rsid w:val="00A7067A"/>
    <w:rsid w:val="00A7078E"/>
    <w:rsid w:val="00A716F5"/>
    <w:rsid w:val="00A72033"/>
    <w:rsid w:val="00A7435F"/>
    <w:rsid w:val="00A75AE4"/>
    <w:rsid w:val="00A77848"/>
    <w:rsid w:val="00A77885"/>
    <w:rsid w:val="00A84728"/>
    <w:rsid w:val="00A85351"/>
    <w:rsid w:val="00A909D4"/>
    <w:rsid w:val="00A920E4"/>
    <w:rsid w:val="00A9462A"/>
    <w:rsid w:val="00A959E4"/>
    <w:rsid w:val="00A97DBF"/>
    <w:rsid w:val="00AA25F7"/>
    <w:rsid w:val="00AA2A51"/>
    <w:rsid w:val="00AA3B81"/>
    <w:rsid w:val="00AA46A2"/>
    <w:rsid w:val="00AA4F9C"/>
    <w:rsid w:val="00AA5090"/>
    <w:rsid w:val="00AA525E"/>
    <w:rsid w:val="00AA5918"/>
    <w:rsid w:val="00AB2885"/>
    <w:rsid w:val="00AB3845"/>
    <w:rsid w:val="00AB4249"/>
    <w:rsid w:val="00AB638C"/>
    <w:rsid w:val="00AC0A8F"/>
    <w:rsid w:val="00AC0ED3"/>
    <w:rsid w:val="00AC77CE"/>
    <w:rsid w:val="00AC7897"/>
    <w:rsid w:val="00AD1345"/>
    <w:rsid w:val="00AD3ABB"/>
    <w:rsid w:val="00AD3AFD"/>
    <w:rsid w:val="00AD4A5A"/>
    <w:rsid w:val="00AD4EC2"/>
    <w:rsid w:val="00AD51BB"/>
    <w:rsid w:val="00AD571F"/>
    <w:rsid w:val="00AD629E"/>
    <w:rsid w:val="00AD6E58"/>
    <w:rsid w:val="00AE1913"/>
    <w:rsid w:val="00AE5E2C"/>
    <w:rsid w:val="00AE7F21"/>
    <w:rsid w:val="00AF14F4"/>
    <w:rsid w:val="00AF6052"/>
    <w:rsid w:val="00AF7519"/>
    <w:rsid w:val="00B00704"/>
    <w:rsid w:val="00B009D1"/>
    <w:rsid w:val="00B019AE"/>
    <w:rsid w:val="00B0326A"/>
    <w:rsid w:val="00B068D8"/>
    <w:rsid w:val="00B07EE5"/>
    <w:rsid w:val="00B1072C"/>
    <w:rsid w:val="00B1270C"/>
    <w:rsid w:val="00B156C6"/>
    <w:rsid w:val="00B21237"/>
    <w:rsid w:val="00B24386"/>
    <w:rsid w:val="00B2513F"/>
    <w:rsid w:val="00B272F6"/>
    <w:rsid w:val="00B30B76"/>
    <w:rsid w:val="00B30F96"/>
    <w:rsid w:val="00B3369F"/>
    <w:rsid w:val="00B33A6B"/>
    <w:rsid w:val="00B33B4D"/>
    <w:rsid w:val="00B35BC3"/>
    <w:rsid w:val="00B3672A"/>
    <w:rsid w:val="00B3778F"/>
    <w:rsid w:val="00B378F5"/>
    <w:rsid w:val="00B40F4F"/>
    <w:rsid w:val="00B42E9A"/>
    <w:rsid w:val="00B45122"/>
    <w:rsid w:val="00B46EB4"/>
    <w:rsid w:val="00B47E13"/>
    <w:rsid w:val="00B512CB"/>
    <w:rsid w:val="00B53059"/>
    <w:rsid w:val="00B556D9"/>
    <w:rsid w:val="00B566C9"/>
    <w:rsid w:val="00B61605"/>
    <w:rsid w:val="00B620A7"/>
    <w:rsid w:val="00B62998"/>
    <w:rsid w:val="00B63D34"/>
    <w:rsid w:val="00B64831"/>
    <w:rsid w:val="00B66998"/>
    <w:rsid w:val="00B742BE"/>
    <w:rsid w:val="00B76776"/>
    <w:rsid w:val="00B80657"/>
    <w:rsid w:val="00B84670"/>
    <w:rsid w:val="00B90618"/>
    <w:rsid w:val="00B90DD5"/>
    <w:rsid w:val="00B92052"/>
    <w:rsid w:val="00B924F2"/>
    <w:rsid w:val="00B927C2"/>
    <w:rsid w:val="00B93CC8"/>
    <w:rsid w:val="00B958AB"/>
    <w:rsid w:val="00B95BF2"/>
    <w:rsid w:val="00BA0BBA"/>
    <w:rsid w:val="00BA2243"/>
    <w:rsid w:val="00BA38BE"/>
    <w:rsid w:val="00BB219E"/>
    <w:rsid w:val="00BB2E20"/>
    <w:rsid w:val="00BB392B"/>
    <w:rsid w:val="00BB3B65"/>
    <w:rsid w:val="00BB3F40"/>
    <w:rsid w:val="00BB4969"/>
    <w:rsid w:val="00BB5533"/>
    <w:rsid w:val="00BB6DDC"/>
    <w:rsid w:val="00BB7211"/>
    <w:rsid w:val="00BB7AB0"/>
    <w:rsid w:val="00BC006E"/>
    <w:rsid w:val="00BC154B"/>
    <w:rsid w:val="00BC31A7"/>
    <w:rsid w:val="00BC390B"/>
    <w:rsid w:val="00BC629F"/>
    <w:rsid w:val="00BC6E32"/>
    <w:rsid w:val="00BD22A8"/>
    <w:rsid w:val="00BD23E3"/>
    <w:rsid w:val="00BD2EC3"/>
    <w:rsid w:val="00BD4A18"/>
    <w:rsid w:val="00BD5520"/>
    <w:rsid w:val="00BD61C6"/>
    <w:rsid w:val="00BE01CC"/>
    <w:rsid w:val="00BE18D0"/>
    <w:rsid w:val="00BE1BD0"/>
    <w:rsid w:val="00BE246F"/>
    <w:rsid w:val="00BE45EE"/>
    <w:rsid w:val="00BE6DAC"/>
    <w:rsid w:val="00BE771C"/>
    <w:rsid w:val="00BE7B1D"/>
    <w:rsid w:val="00BF1E83"/>
    <w:rsid w:val="00BF2DD6"/>
    <w:rsid w:val="00BF2E0C"/>
    <w:rsid w:val="00C01E6C"/>
    <w:rsid w:val="00C03499"/>
    <w:rsid w:val="00C06550"/>
    <w:rsid w:val="00C11A54"/>
    <w:rsid w:val="00C20047"/>
    <w:rsid w:val="00C20D5C"/>
    <w:rsid w:val="00C21889"/>
    <w:rsid w:val="00C22BB3"/>
    <w:rsid w:val="00C242FA"/>
    <w:rsid w:val="00C254BA"/>
    <w:rsid w:val="00C277C7"/>
    <w:rsid w:val="00C300AD"/>
    <w:rsid w:val="00C37DF4"/>
    <w:rsid w:val="00C400D3"/>
    <w:rsid w:val="00C40DD5"/>
    <w:rsid w:val="00C42E51"/>
    <w:rsid w:val="00C44906"/>
    <w:rsid w:val="00C46880"/>
    <w:rsid w:val="00C51498"/>
    <w:rsid w:val="00C52438"/>
    <w:rsid w:val="00C56165"/>
    <w:rsid w:val="00C56582"/>
    <w:rsid w:val="00C572C3"/>
    <w:rsid w:val="00C613E3"/>
    <w:rsid w:val="00C62CFF"/>
    <w:rsid w:val="00C64379"/>
    <w:rsid w:val="00C65246"/>
    <w:rsid w:val="00C657D1"/>
    <w:rsid w:val="00C71388"/>
    <w:rsid w:val="00C722B8"/>
    <w:rsid w:val="00C73099"/>
    <w:rsid w:val="00C747FD"/>
    <w:rsid w:val="00C74936"/>
    <w:rsid w:val="00C8089A"/>
    <w:rsid w:val="00C814C9"/>
    <w:rsid w:val="00C8322D"/>
    <w:rsid w:val="00C83552"/>
    <w:rsid w:val="00C85B3F"/>
    <w:rsid w:val="00C865FF"/>
    <w:rsid w:val="00C9152C"/>
    <w:rsid w:val="00C91614"/>
    <w:rsid w:val="00C9161D"/>
    <w:rsid w:val="00C92960"/>
    <w:rsid w:val="00C949D6"/>
    <w:rsid w:val="00C96778"/>
    <w:rsid w:val="00C97640"/>
    <w:rsid w:val="00C97673"/>
    <w:rsid w:val="00CA1574"/>
    <w:rsid w:val="00CA190D"/>
    <w:rsid w:val="00CA1FB7"/>
    <w:rsid w:val="00CA2494"/>
    <w:rsid w:val="00CA5F5A"/>
    <w:rsid w:val="00CA69C8"/>
    <w:rsid w:val="00CA7B0D"/>
    <w:rsid w:val="00CB278D"/>
    <w:rsid w:val="00CB33E3"/>
    <w:rsid w:val="00CB4649"/>
    <w:rsid w:val="00CB6AB2"/>
    <w:rsid w:val="00CB7C2C"/>
    <w:rsid w:val="00CB7C33"/>
    <w:rsid w:val="00CC15F1"/>
    <w:rsid w:val="00CC23FC"/>
    <w:rsid w:val="00CC4E92"/>
    <w:rsid w:val="00CD07BF"/>
    <w:rsid w:val="00CD243F"/>
    <w:rsid w:val="00CD2B7F"/>
    <w:rsid w:val="00CD599B"/>
    <w:rsid w:val="00CD5F8E"/>
    <w:rsid w:val="00CD7859"/>
    <w:rsid w:val="00CE00AB"/>
    <w:rsid w:val="00CE3781"/>
    <w:rsid w:val="00CE4962"/>
    <w:rsid w:val="00CE4DFC"/>
    <w:rsid w:val="00CE5115"/>
    <w:rsid w:val="00CF0878"/>
    <w:rsid w:val="00CF1848"/>
    <w:rsid w:val="00CF1EFE"/>
    <w:rsid w:val="00CF2BA9"/>
    <w:rsid w:val="00CF5400"/>
    <w:rsid w:val="00CF77D2"/>
    <w:rsid w:val="00D00999"/>
    <w:rsid w:val="00D03320"/>
    <w:rsid w:val="00D04F37"/>
    <w:rsid w:val="00D06E75"/>
    <w:rsid w:val="00D0790F"/>
    <w:rsid w:val="00D10451"/>
    <w:rsid w:val="00D13D28"/>
    <w:rsid w:val="00D14065"/>
    <w:rsid w:val="00D14A5E"/>
    <w:rsid w:val="00D239D9"/>
    <w:rsid w:val="00D244F0"/>
    <w:rsid w:val="00D25F6A"/>
    <w:rsid w:val="00D267DD"/>
    <w:rsid w:val="00D315CD"/>
    <w:rsid w:val="00D319A5"/>
    <w:rsid w:val="00D31A74"/>
    <w:rsid w:val="00D3355E"/>
    <w:rsid w:val="00D35C99"/>
    <w:rsid w:val="00D37277"/>
    <w:rsid w:val="00D407F4"/>
    <w:rsid w:val="00D43B3C"/>
    <w:rsid w:val="00D4601B"/>
    <w:rsid w:val="00D46349"/>
    <w:rsid w:val="00D515E4"/>
    <w:rsid w:val="00D53446"/>
    <w:rsid w:val="00D5395D"/>
    <w:rsid w:val="00D60036"/>
    <w:rsid w:val="00D61679"/>
    <w:rsid w:val="00D61A1C"/>
    <w:rsid w:val="00D623E5"/>
    <w:rsid w:val="00D627B3"/>
    <w:rsid w:val="00D648AE"/>
    <w:rsid w:val="00D655EB"/>
    <w:rsid w:val="00D65D28"/>
    <w:rsid w:val="00D669A5"/>
    <w:rsid w:val="00D713A3"/>
    <w:rsid w:val="00D7144B"/>
    <w:rsid w:val="00D7266E"/>
    <w:rsid w:val="00D72748"/>
    <w:rsid w:val="00D7480A"/>
    <w:rsid w:val="00D749AE"/>
    <w:rsid w:val="00D75234"/>
    <w:rsid w:val="00D75AAE"/>
    <w:rsid w:val="00D76A18"/>
    <w:rsid w:val="00D76CCF"/>
    <w:rsid w:val="00D833D3"/>
    <w:rsid w:val="00D8476F"/>
    <w:rsid w:val="00D87312"/>
    <w:rsid w:val="00D876F1"/>
    <w:rsid w:val="00D9044A"/>
    <w:rsid w:val="00D9248D"/>
    <w:rsid w:val="00D931F0"/>
    <w:rsid w:val="00D941CD"/>
    <w:rsid w:val="00DA0D66"/>
    <w:rsid w:val="00DA187E"/>
    <w:rsid w:val="00DA21FA"/>
    <w:rsid w:val="00DA4BD0"/>
    <w:rsid w:val="00DA70B9"/>
    <w:rsid w:val="00DB0836"/>
    <w:rsid w:val="00DB084E"/>
    <w:rsid w:val="00DB29B7"/>
    <w:rsid w:val="00DB32E2"/>
    <w:rsid w:val="00DB340F"/>
    <w:rsid w:val="00DB4690"/>
    <w:rsid w:val="00DC0907"/>
    <w:rsid w:val="00DC0DCA"/>
    <w:rsid w:val="00DD118C"/>
    <w:rsid w:val="00DD256D"/>
    <w:rsid w:val="00DD3EF2"/>
    <w:rsid w:val="00DD423A"/>
    <w:rsid w:val="00DD4459"/>
    <w:rsid w:val="00DD4587"/>
    <w:rsid w:val="00DD6419"/>
    <w:rsid w:val="00DD6A91"/>
    <w:rsid w:val="00DD7E94"/>
    <w:rsid w:val="00DE07A6"/>
    <w:rsid w:val="00DE6043"/>
    <w:rsid w:val="00DE7E9F"/>
    <w:rsid w:val="00DF054E"/>
    <w:rsid w:val="00DF1E5F"/>
    <w:rsid w:val="00DF3344"/>
    <w:rsid w:val="00DF3D49"/>
    <w:rsid w:val="00DF4351"/>
    <w:rsid w:val="00DF6303"/>
    <w:rsid w:val="00DF6EFD"/>
    <w:rsid w:val="00E009BD"/>
    <w:rsid w:val="00E03559"/>
    <w:rsid w:val="00E03DBF"/>
    <w:rsid w:val="00E060B2"/>
    <w:rsid w:val="00E07566"/>
    <w:rsid w:val="00E075B3"/>
    <w:rsid w:val="00E10D1C"/>
    <w:rsid w:val="00E12894"/>
    <w:rsid w:val="00E134CF"/>
    <w:rsid w:val="00E1501B"/>
    <w:rsid w:val="00E15520"/>
    <w:rsid w:val="00E15E8F"/>
    <w:rsid w:val="00E1690E"/>
    <w:rsid w:val="00E172F1"/>
    <w:rsid w:val="00E204A7"/>
    <w:rsid w:val="00E21100"/>
    <w:rsid w:val="00E23046"/>
    <w:rsid w:val="00E2543D"/>
    <w:rsid w:val="00E25915"/>
    <w:rsid w:val="00E32F49"/>
    <w:rsid w:val="00E34205"/>
    <w:rsid w:val="00E34F8A"/>
    <w:rsid w:val="00E36C96"/>
    <w:rsid w:val="00E37003"/>
    <w:rsid w:val="00E40F06"/>
    <w:rsid w:val="00E431F2"/>
    <w:rsid w:val="00E43E79"/>
    <w:rsid w:val="00E43FD1"/>
    <w:rsid w:val="00E45770"/>
    <w:rsid w:val="00E45A62"/>
    <w:rsid w:val="00E4603E"/>
    <w:rsid w:val="00E50D01"/>
    <w:rsid w:val="00E528FC"/>
    <w:rsid w:val="00E562FE"/>
    <w:rsid w:val="00E56B35"/>
    <w:rsid w:val="00E5718A"/>
    <w:rsid w:val="00E574F0"/>
    <w:rsid w:val="00E57E09"/>
    <w:rsid w:val="00E636CF"/>
    <w:rsid w:val="00E638D8"/>
    <w:rsid w:val="00E65272"/>
    <w:rsid w:val="00E66235"/>
    <w:rsid w:val="00E712D8"/>
    <w:rsid w:val="00E719BC"/>
    <w:rsid w:val="00E745B4"/>
    <w:rsid w:val="00E766E3"/>
    <w:rsid w:val="00E76EF1"/>
    <w:rsid w:val="00E77ED7"/>
    <w:rsid w:val="00E8046B"/>
    <w:rsid w:val="00E83C24"/>
    <w:rsid w:val="00E8545A"/>
    <w:rsid w:val="00E854BC"/>
    <w:rsid w:val="00E85EE0"/>
    <w:rsid w:val="00E92467"/>
    <w:rsid w:val="00E928AE"/>
    <w:rsid w:val="00E929CE"/>
    <w:rsid w:val="00E94207"/>
    <w:rsid w:val="00E95010"/>
    <w:rsid w:val="00E95446"/>
    <w:rsid w:val="00E96F3E"/>
    <w:rsid w:val="00EA4C38"/>
    <w:rsid w:val="00EA5F11"/>
    <w:rsid w:val="00EA6C0B"/>
    <w:rsid w:val="00EA6D13"/>
    <w:rsid w:val="00EB29DB"/>
    <w:rsid w:val="00EB3B60"/>
    <w:rsid w:val="00EB6B29"/>
    <w:rsid w:val="00EC2F86"/>
    <w:rsid w:val="00EC4695"/>
    <w:rsid w:val="00EC47A4"/>
    <w:rsid w:val="00EC4D24"/>
    <w:rsid w:val="00EC6722"/>
    <w:rsid w:val="00ED00C2"/>
    <w:rsid w:val="00ED20DB"/>
    <w:rsid w:val="00ED4A40"/>
    <w:rsid w:val="00ED6C5E"/>
    <w:rsid w:val="00EE1432"/>
    <w:rsid w:val="00EE1719"/>
    <w:rsid w:val="00EE2855"/>
    <w:rsid w:val="00EE4DD3"/>
    <w:rsid w:val="00EE61E9"/>
    <w:rsid w:val="00EF032D"/>
    <w:rsid w:val="00EF06F0"/>
    <w:rsid w:val="00EF3EFA"/>
    <w:rsid w:val="00EF5BA5"/>
    <w:rsid w:val="00EF6419"/>
    <w:rsid w:val="00EF6446"/>
    <w:rsid w:val="00EF7396"/>
    <w:rsid w:val="00F00A9E"/>
    <w:rsid w:val="00F00B5F"/>
    <w:rsid w:val="00F023FA"/>
    <w:rsid w:val="00F039B7"/>
    <w:rsid w:val="00F04291"/>
    <w:rsid w:val="00F04FE6"/>
    <w:rsid w:val="00F052B9"/>
    <w:rsid w:val="00F05563"/>
    <w:rsid w:val="00F05EAE"/>
    <w:rsid w:val="00F072ED"/>
    <w:rsid w:val="00F11581"/>
    <w:rsid w:val="00F1220D"/>
    <w:rsid w:val="00F15D34"/>
    <w:rsid w:val="00F161F4"/>
    <w:rsid w:val="00F1794F"/>
    <w:rsid w:val="00F2157C"/>
    <w:rsid w:val="00F21C65"/>
    <w:rsid w:val="00F3009B"/>
    <w:rsid w:val="00F31067"/>
    <w:rsid w:val="00F32D04"/>
    <w:rsid w:val="00F343FB"/>
    <w:rsid w:val="00F36B9C"/>
    <w:rsid w:val="00F379A6"/>
    <w:rsid w:val="00F42CC8"/>
    <w:rsid w:val="00F43E3C"/>
    <w:rsid w:val="00F4522C"/>
    <w:rsid w:val="00F47A8D"/>
    <w:rsid w:val="00F50738"/>
    <w:rsid w:val="00F519D4"/>
    <w:rsid w:val="00F522EB"/>
    <w:rsid w:val="00F53E37"/>
    <w:rsid w:val="00F5583A"/>
    <w:rsid w:val="00F570FF"/>
    <w:rsid w:val="00F578D3"/>
    <w:rsid w:val="00F60A7A"/>
    <w:rsid w:val="00F60C31"/>
    <w:rsid w:val="00F61693"/>
    <w:rsid w:val="00F61C12"/>
    <w:rsid w:val="00F63F3A"/>
    <w:rsid w:val="00F64814"/>
    <w:rsid w:val="00F65598"/>
    <w:rsid w:val="00F67784"/>
    <w:rsid w:val="00F70094"/>
    <w:rsid w:val="00F71251"/>
    <w:rsid w:val="00F738A2"/>
    <w:rsid w:val="00F8036A"/>
    <w:rsid w:val="00F83862"/>
    <w:rsid w:val="00F85044"/>
    <w:rsid w:val="00F86C4E"/>
    <w:rsid w:val="00F91D46"/>
    <w:rsid w:val="00F922C1"/>
    <w:rsid w:val="00F92FA4"/>
    <w:rsid w:val="00F93483"/>
    <w:rsid w:val="00F94774"/>
    <w:rsid w:val="00F96C96"/>
    <w:rsid w:val="00FA0210"/>
    <w:rsid w:val="00FA048F"/>
    <w:rsid w:val="00FA2190"/>
    <w:rsid w:val="00FA7931"/>
    <w:rsid w:val="00FB0D24"/>
    <w:rsid w:val="00FB23D2"/>
    <w:rsid w:val="00FB2F9E"/>
    <w:rsid w:val="00FB3193"/>
    <w:rsid w:val="00FB33EF"/>
    <w:rsid w:val="00FB3D87"/>
    <w:rsid w:val="00FB6E10"/>
    <w:rsid w:val="00FC0581"/>
    <w:rsid w:val="00FC3B72"/>
    <w:rsid w:val="00FC4D27"/>
    <w:rsid w:val="00FC4DE4"/>
    <w:rsid w:val="00FC53DB"/>
    <w:rsid w:val="00FC5511"/>
    <w:rsid w:val="00FC5BE1"/>
    <w:rsid w:val="00FC5D64"/>
    <w:rsid w:val="00FD1A8D"/>
    <w:rsid w:val="00FD4184"/>
    <w:rsid w:val="00FD757D"/>
    <w:rsid w:val="00FD7D7D"/>
    <w:rsid w:val="00FE056F"/>
    <w:rsid w:val="00FE06CC"/>
    <w:rsid w:val="00FE2C26"/>
    <w:rsid w:val="00FE3DA2"/>
    <w:rsid w:val="00FE4218"/>
    <w:rsid w:val="00FE5EB6"/>
    <w:rsid w:val="00FF417B"/>
    <w:rsid w:val="00FF51AE"/>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096B79"/>
  <w15:docId w15:val="{A2CE16A9-FC11-4D15-BA76-A8A6FA8C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4"/>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473911"/>
    <w:pPr>
      <w:ind w:left="720" w:hanging="720"/>
    </w:pPr>
    <w:rPr>
      <w:caps/>
    </w:rPr>
  </w:style>
  <w:style w:type="paragraph" w:styleId="TOC2">
    <w:name w:val="toc 2"/>
    <w:basedOn w:val="Normal"/>
    <w:next w:val="Normal"/>
    <w:autoRedefine/>
    <w:uiPriority w:val="39"/>
    <w:rsid w:val="00352E1E"/>
    <w:pPr>
      <w:tabs>
        <w:tab w:val="left" w:pos="2160"/>
        <w:tab w:val="right" w:leader="dot" w:pos="9356"/>
      </w:tabs>
      <w:ind w:left="1843" w:hanging="1134"/>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HOJA"/>
    <w:basedOn w:val="Normal"/>
    <w:link w:val="ListParagraphChar"/>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rPr>
  </w:style>
  <w:style w:type="character" w:customStyle="1" w:styleId="Mentionnonrsolue1">
    <w:name w:val="Mention non résolue1"/>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 w:type="character" w:customStyle="1" w:styleId="ui-provider">
    <w:name w:val="ui-provider"/>
    <w:basedOn w:val="DefaultParagraphFont"/>
    <w:rsid w:val="00912CA8"/>
  </w:style>
  <w:style w:type="character" w:customStyle="1" w:styleId="preferred">
    <w:name w:val="preferred"/>
    <w:basedOn w:val="DefaultParagraphFont"/>
    <w:rsid w:val="00D244F0"/>
  </w:style>
  <w:style w:type="paragraph" w:customStyle="1" w:styleId="Default">
    <w:name w:val="Default"/>
    <w:rsid w:val="00395CD1"/>
    <w:pPr>
      <w:autoSpaceDE w:val="0"/>
      <w:autoSpaceDN w:val="0"/>
      <w:adjustRightInd w:val="0"/>
    </w:pPr>
    <w:rPr>
      <w:rFonts w:ascii="Trebuchet MS" w:hAnsi="Trebuchet MS" w:cs="Trebuchet MS"/>
      <w:color w:val="000000"/>
      <w:lang w:val="en-US" w:eastAsia="zh-C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395CD1"/>
    <w:rPr>
      <w:rFonts w:ascii="Times New Roman" w:eastAsia="Times New Roman" w:hAnsi="Times New Roman" w:cs="Times New Roman"/>
      <w:sz w:val="22"/>
      <w:lang w:val="en-GB"/>
    </w:rPr>
  </w:style>
  <w:style w:type="character" w:customStyle="1" w:styleId="None">
    <w:name w:val="None"/>
    <w:rsid w:val="00340720"/>
  </w:style>
  <w:style w:type="numbering" w:customStyle="1" w:styleId="ImportedStyle6">
    <w:name w:val="Imported Style 6"/>
    <w:rsid w:val="00340720"/>
    <w:pPr>
      <w:numPr>
        <w:numId w:val="12"/>
      </w:numPr>
    </w:pPr>
  </w:style>
  <w:style w:type="character" w:customStyle="1" w:styleId="HEADINGNOTFORTOCChar">
    <w:name w:val="HEADING (NOT FOR TOC) Char"/>
    <w:link w:val="HEADINGNOTFORTOC"/>
    <w:locked/>
    <w:rsid w:val="00513DB0"/>
    <w:rPr>
      <w:rFonts w:ascii="Times New Roman" w:eastAsia="Times New Roman" w:hAnsi="Times New Roman" w:cs="Times New Roman"/>
      <w:b/>
      <w:caps/>
      <w:sz w:val="22"/>
      <w:lang w:val="en-GB"/>
    </w:rPr>
  </w:style>
  <w:style w:type="paragraph" w:styleId="Caption">
    <w:name w:val="caption"/>
    <w:basedOn w:val="Normal"/>
    <w:next w:val="Normal"/>
    <w:uiPriority w:val="35"/>
    <w:unhideWhenUsed/>
    <w:qFormat/>
    <w:rsid w:val="00C949D6"/>
    <w:pPr>
      <w:keepNext/>
      <w:keepLines/>
      <w:spacing w:after="200"/>
    </w:pPr>
    <w:rPr>
      <w:b/>
      <w:iCs/>
      <w:szCs w:val="18"/>
    </w:rPr>
  </w:style>
  <w:style w:type="paragraph" w:customStyle="1" w:styleId="Style1">
    <w:name w:val="Style1"/>
    <w:basedOn w:val="Heading2"/>
    <w:qFormat/>
    <w:rsid w:val="00C949D6"/>
    <w:pPr>
      <w:spacing w:before="120"/>
    </w:pPr>
    <w:rPr>
      <w:snapToGrid/>
    </w:rPr>
  </w:style>
  <w:style w:type="paragraph" w:styleId="NormalWeb">
    <w:name w:val="Normal (Web)"/>
    <w:basedOn w:val="Normal"/>
    <w:uiPriority w:val="99"/>
    <w:rsid w:val="00C949D6"/>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msonormal0">
    <w:name w:val="msonormal"/>
    <w:basedOn w:val="Normal"/>
    <w:rsid w:val="00C949D6"/>
    <w:pPr>
      <w:spacing w:before="100" w:beforeAutospacing="1" w:after="100" w:afterAutospacing="1"/>
      <w:jc w:val="left"/>
    </w:pPr>
    <w:rPr>
      <w:sz w:val="24"/>
      <w:lang w:val="en-US" w:eastAsia="zh-CN"/>
    </w:rPr>
  </w:style>
  <w:style w:type="paragraph" w:customStyle="1" w:styleId="xl65">
    <w:name w:val="xl65"/>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9">
    <w:name w:val="xl69"/>
    <w:basedOn w:val="Normal"/>
    <w:rsid w:val="00C949D6"/>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C949D6"/>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numbering" w:customStyle="1" w:styleId="NoList1">
    <w:name w:val="No List1"/>
    <w:next w:val="NoList"/>
    <w:uiPriority w:val="99"/>
    <w:semiHidden/>
    <w:unhideWhenUsed/>
    <w:rsid w:val="00C949D6"/>
  </w:style>
  <w:style w:type="paragraph" w:customStyle="1" w:styleId="xl79">
    <w:name w:val="xl79"/>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xl80">
    <w:name w:val="xl80"/>
    <w:basedOn w:val="Normal"/>
    <w:rsid w:val="00C94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character" w:customStyle="1" w:styleId="UnresolvedMention1">
    <w:name w:val="Unresolved Mention1"/>
    <w:basedOn w:val="DefaultParagraphFont"/>
    <w:uiPriority w:val="99"/>
    <w:semiHidden/>
    <w:unhideWhenUsed/>
    <w:rsid w:val="00C949D6"/>
    <w:rPr>
      <w:color w:val="605E5C"/>
      <w:shd w:val="clear" w:color="auto" w:fill="E1DFDD"/>
    </w:rPr>
  </w:style>
  <w:style w:type="paragraph" w:customStyle="1" w:styleId="decision">
    <w:name w:val="decision"/>
    <w:basedOn w:val="Normal"/>
    <w:qFormat/>
    <w:rsid w:val="00473911"/>
    <w:pPr>
      <w:keepNext/>
      <w:spacing w:before="120" w:after="120"/>
      <w:jc w:val="center"/>
      <w:outlineLvl w:val="1"/>
    </w:pPr>
    <w:rPr>
      <w:rFonts w:ascii="Times New Roman Bold" w:eastAsia="Malgun Gothic" w:hAnsi="Times New Roman Bold"/>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8.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protocol/decisions/?decisionID=13236" TargetMode="External"/><Relationship Id="rId2" Type="http://schemas.openxmlformats.org/officeDocument/2006/relationships/hyperlink" Target="http://bch.cbd.int/protocol/decisions/decision.shtml?decisionID=12329" TargetMode="External"/><Relationship Id="rId1" Type="http://schemas.openxmlformats.org/officeDocument/2006/relationships/hyperlink" Target="https://www.cbd.int/doc/c/9b5a/d807/73139b653aaac756881600de/cp-mop-10-04-ru.pdf" TargetMode="External"/><Relationship Id="rId5" Type="http://schemas.openxmlformats.org/officeDocument/2006/relationships/hyperlink" Target="https://www.cbd.int/doc/c/666c/d2a6/fb8da84da1a477e5a6879ccb/cp-mop-10-inf-01-en.pdf" TargetMode="External"/><Relationship Id="rId4" Type="http://schemas.openxmlformats.org/officeDocument/2006/relationships/hyperlink" Target="https://www.cbd.int/doc/c/924e/2f45/c5afa48cec1bdf02998bd7bc/sbi-02-16-add1-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3D7BE7C0AA484381EE5927DCC8BE3F"/>
        <w:category>
          <w:name w:val="Général"/>
          <w:gallery w:val="placeholder"/>
        </w:category>
        <w:types>
          <w:type w:val="bbPlcHdr"/>
        </w:types>
        <w:behaviors>
          <w:behavior w:val="content"/>
        </w:behaviors>
        <w:guid w:val="{B3FD863B-2AAD-481C-A068-B37E3450EB56}"/>
      </w:docPartPr>
      <w:docPartBody>
        <w:p w:rsidR="00F40410" w:rsidRDefault="004322C3" w:rsidP="004322C3">
          <w:pPr>
            <w:pStyle w:val="143D7BE7C0AA484381EE5927DCC8BE3F"/>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charset w:val="01"/>
    <w:family w:val="auto"/>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178AD"/>
    <w:rsid w:val="00143D13"/>
    <w:rsid w:val="001600C9"/>
    <w:rsid w:val="0018788D"/>
    <w:rsid w:val="001D08C1"/>
    <w:rsid w:val="00204ED8"/>
    <w:rsid w:val="00293EF7"/>
    <w:rsid w:val="002B64FF"/>
    <w:rsid w:val="002E024C"/>
    <w:rsid w:val="003161D7"/>
    <w:rsid w:val="00334D4E"/>
    <w:rsid w:val="00377183"/>
    <w:rsid w:val="00382240"/>
    <w:rsid w:val="00407787"/>
    <w:rsid w:val="004102C1"/>
    <w:rsid w:val="00420803"/>
    <w:rsid w:val="004322C3"/>
    <w:rsid w:val="004F086B"/>
    <w:rsid w:val="00500A2B"/>
    <w:rsid w:val="00517E50"/>
    <w:rsid w:val="00552020"/>
    <w:rsid w:val="00577013"/>
    <w:rsid w:val="0058288D"/>
    <w:rsid w:val="00590CF3"/>
    <w:rsid w:val="005B62B8"/>
    <w:rsid w:val="005E1DAB"/>
    <w:rsid w:val="005F7933"/>
    <w:rsid w:val="00601B49"/>
    <w:rsid w:val="006047BD"/>
    <w:rsid w:val="0061507A"/>
    <w:rsid w:val="00644C04"/>
    <w:rsid w:val="00672E29"/>
    <w:rsid w:val="006801B3"/>
    <w:rsid w:val="00736ECC"/>
    <w:rsid w:val="00754A74"/>
    <w:rsid w:val="007743E0"/>
    <w:rsid w:val="007C4396"/>
    <w:rsid w:val="007C4C70"/>
    <w:rsid w:val="007E5562"/>
    <w:rsid w:val="00810A55"/>
    <w:rsid w:val="008337FB"/>
    <w:rsid w:val="008350F9"/>
    <w:rsid w:val="00840476"/>
    <w:rsid w:val="008B077B"/>
    <w:rsid w:val="008C6619"/>
    <w:rsid w:val="008D420E"/>
    <w:rsid w:val="008F3E8B"/>
    <w:rsid w:val="00944794"/>
    <w:rsid w:val="00971A74"/>
    <w:rsid w:val="0098140C"/>
    <w:rsid w:val="0098642F"/>
    <w:rsid w:val="009B5A7E"/>
    <w:rsid w:val="009D23B6"/>
    <w:rsid w:val="009E030F"/>
    <w:rsid w:val="00A4311C"/>
    <w:rsid w:val="00AA1D33"/>
    <w:rsid w:val="00B868BD"/>
    <w:rsid w:val="00B9700D"/>
    <w:rsid w:val="00BF5CC0"/>
    <w:rsid w:val="00C01CE3"/>
    <w:rsid w:val="00C745B9"/>
    <w:rsid w:val="00C9570A"/>
    <w:rsid w:val="00CA2D31"/>
    <w:rsid w:val="00CD0B52"/>
    <w:rsid w:val="00D10070"/>
    <w:rsid w:val="00D43F44"/>
    <w:rsid w:val="00D46BBF"/>
    <w:rsid w:val="00D47623"/>
    <w:rsid w:val="00DB3D05"/>
    <w:rsid w:val="00DC5AE1"/>
    <w:rsid w:val="00DE47E1"/>
    <w:rsid w:val="00DF0F24"/>
    <w:rsid w:val="00E37F2E"/>
    <w:rsid w:val="00E75D63"/>
    <w:rsid w:val="00E971CB"/>
    <w:rsid w:val="00F404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4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B077B"/>
    <w:rPr>
      <w:color w:val="808080"/>
    </w:rPr>
  </w:style>
  <w:style w:type="paragraph" w:customStyle="1" w:styleId="143D7BE7C0AA484381EE5927DCC8BE3F">
    <w:name w:val="143D7BE7C0AA484381EE5927DCC8BE3F"/>
    <w:rsid w:val="004322C3"/>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3B3400-B287-41D2-B261-8FA6F7F3EBBE}">
  <ds:schemaRefs>
    <ds:schemaRef ds:uri="http://schemas.openxmlformats.org/officeDocument/2006/bibliography"/>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2266</TotalTime>
  <Pages>78</Pages>
  <Words>27589</Words>
  <Characters>157262</Characters>
  <Application>Microsoft Office Word</Application>
  <DocSecurity>0</DocSecurity>
  <Lines>1310</Lines>
  <Paragraphs>368</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ПРОЕКТ ДОКЛАДА СОВЕЩАНИЯ*</vt:lpstr>
      <vt:lpstr>ПРОЕКТ ДОКЛАДА СОВЕЩАНИЯ*</vt:lpstr>
      <vt:lpstr>ПРОЕКТ ДОКЛАДА СОВЕЩАНИЯ*</vt:lpstr>
    </vt:vector>
  </TitlesOfParts>
  <Company>SCBD</Company>
  <LinksUpToDate>false</LinksUpToDate>
  <CharactersWithSpaces>184483</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СОВЕЩАНИЯ*</dc:title>
  <dc:subject>CBD/CP/MOP/10/12</dc:subject>
  <dc:creator>SCBD</dc:creator>
  <cp:keywords>Conference of the Parties serving as the meeting of the Parties to the Cartagena Protocol on Biosafety, tenth meeting</cp:keywords>
  <cp:lastModifiedBy>Lisa Pedicelli</cp:lastModifiedBy>
  <cp:revision>19</cp:revision>
  <cp:lastPrinted>2019-03-11T16:24:00Z</cp:lastPrinted>
  <dcterms:created xsi:type="dcterms:W3CDTF">2023-11-12T14:14:00Z</dcterms:created>
  <dcterms:modified xsi:type="dcterms:W3CDTF">2024-02-14T14:47:00Z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