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EA2652" w:rsidRPr="00333B32" w14:paraId="6C90CB26" w14:textId="77777777" w:rsidTr="00BB6FB3">
        <w:trPr>
          <w:trHeight w:val="851"/>
        </w:trPr>
        <w:tc>
          <w:tcPr>
            <w:tcW w:w="976" w:type="dxa"/>
            <w:tcBorders>
              <w:bottom w:val="single" w:sz="12" w:space="0" w:color="auto"/>
            </w:tcBorders>
          </w:tcPr>
          <w:p w14:paraId="08FED4C8" w14:textId="24BFCC34" w:rsidR="00EA2652" w:rsidRPr="0029297C" w:rsidRDefault="00EA2652" w:rsidP="00884C9E">
            <w:pPr>
              <w:rPr>
                <w:kern w:val="22"/>
              </w:rPr>
            </w:pPr>
            <w:r w:rsidRPr="0029297C">
              <w:rPr>
                <w:noProof/>
                <w:kern w:val="22"/>
                <w:lang w:val="fr-CA" w:eastAsia="fr-CA"/>
              </w:rPr>
              <w:drawing>
                <wp:inline distT="0" distB="0" distL="0" distR="0" wp14:anchorId="24193AE0" wp14:editId="714CA76C">
                  <wp:extent cx="476250" cy="407035"/>
                  <wp:effectExtent l="0" t="0" r="0" b="0"/>
                  <wp:docPr id="6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  <w:shd w:val="clear" w:color="auto" w:fill="auto"/>
            <w:tcFitText/>
          </w:tcPr>
          <w:p w14:paraId="3335B5E7" w14:textId="6AED4662" w:rsidR="00EA2652" w:rsidRPr="0029297C" w:rsidRDefault="00B7421A" w:rsidP="00884C9E">
            <w:pPr>
              <w:rPr>
                <w:kern w:val="22"/>
              </w:rPr>
            </w:pPr>
            <w:r w:rsidRPr="00B7421A">
              <w:rPr>
                <w:noProof/>
                <w:lang w:val="fr-CA" w:eastAsia="fr-CA"/>
              </w:rPr>
              <w:drawing>
                <wp:inline distT="0" distB="0" distL="0" distR="0" wp14:anchorId="2BB206F4" wp14:editId="67C1811A">
                  <wp:extent cx="593090" cy="340360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2E903011" w14:textId="77777777" w:rsidR="00EA2652" w:rsidRPr="0029297C" w:rsidRDefault="00EA2652" w:rsidP="00884C9E">
            <w:pPr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 w:rsidRPr="0029297C">
              <w:rPr>
                <w:rFonts w:ascii="Arial" w:hAnsi="Arial" w:cs="Arial"/>
                <w:b/>
                <w:kern w:val="22"/>
                <w:sz w:val="32"/>
                <w:szCs w:val="32"/>
              </w:rPr>
              <w:t>CBD</w:t>
            </w:r>
          </w:p>
        </w:tc>
      </w:tr>
      <w:tr w:rsidR="00EA2652" w:rsidRPr="00333B32" w14:paraId="31D85A89" w14:textId="77777777" w:rsidTr="00BB6FB3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09CE5BE1" w14:textId="3307134B" w:rsidR="00EA2652" w:rsidRPr="0029297C" w:rsidRDefault="00B7421A" w:rsidP="00884C9E">
            <w:pPr>
              <w:rPr>
                <w:kern w:val="22"/>
              </w:rPr>
            </w:pPr>
            <w:r>
              <w:rPr>
                <w:noProof/>
                <w:szCs w:val="22"/>
                <w:lang w:val="fr-CA" w:eastAsia="fr-CA"/>
              </w:rPr>
              <w:drawing>
                <wp:inline distT="0" distB="0" distL="0" distR="0" wp14:anchorId="317C00EF" wp14:editId="7D3C9EBF">
                  <wp:extent cx="2358390" cy="939800"/>
                  <wp:effectExtent l="0" t="0" r="0" b="0"/>
                  <wp:docPr id="3" name="Image 3" descr="CBD_logo_fr-CMYK-black [Converted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fr-CMYK-black [Converted]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39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14:paraId="4CA78FF1" w14:textId="77777777" w:rsidR="00EA2652" w:rsidRPr="0029297C" w:rsidRDefault="00EA2652" w:rsidP="00884C9E">
            <w:pPr>
              <w:ind w:left="1215"/>
              <w:rPr>
                <w:rFonts w:ascii="Times New Roman" w:hAnsi="Times New Roman" w:cs="Times New Roman"/>
                <w:kern w:val="22"/>
                <w:szCs w:val="22"/>
              </w:rPr>
            </w:pPr>
            <w:r w:rsidRPr="0029297C">
              <w:rPr>
                <w:rFonts w:ascii="Times New Roman" w:hAnsi="Times New Roman" w:cs="Times New Roman"/>
                <w:kern w:val="22"/>
                <w:szCs w:val="22"/>
              </w:rPr>
              <w:t>Distr.</w:t>
            </w:r>
          </w:p>
          <w:p w14:paraId="5349FC26" w14:textId="6B7A18C8" w:rsidR="00EA2652" w:rsidRPr="0029297C" w:rsidRDefault="00357E28" w:rsidP="00884C9E">
            <w:pPr>
              <w:ind w:left="1215"/>
              <w:rPr>
                <w:rFonts w:ascii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 w:cs="Times New Roman"/>
                <w:caps/>
                <w:kern w:val="22"/>
                <w:szCs w:val="22"/>
              </w:rPr>
              <w:t>gÉnÉ</w:t>
            </w:r>
            <w:r w:rsidR="002D7F42" w:rsidRPr="0029297C">
              <w:rPr>
                <w:rFonts w:ascii="Times New Roman" w:hAnsi="Times New Roman" w:cs="Times New Roman"/>
                <w:caps/>
                <w:kern w:val="22"/>
                <w:szCs w:val="22"/>
              </w:rPr>
              <w:t>ral</w:t>
            </w:r>
            <w:r w:rsidR="00884C9E">
              <w:rPr>
                <w:rFonts w:ascii="Times New Roman" w:hAnsi="Times New Roman" w:cs="Times New Roman"/>
                <w:caps/>
                <w:kern w:val="22"/>
                <w:szCs w:val="22"/>
              </w:rPr>
              <w:t>E</w:t>
            </w:r>
          </w:p>
          <w:p w14:paraId="585B1159" w14:textId="77777777" w:rsidR="00EA2652" w:rsidRPr="0029297C" w:rsidRDefault="00EA2652" w:rsidP="00884C9E">
            <w:pPr>
              <w:ind w:left="1215"/>
              <w:rPr>
                <w:rFonts w:ascii="Times New Roman" w:hAnsi="Times New Roman" w:cs="Times New Roman"/>
                <w:kern w:val="22"/>
                <w:szCs w:val="22"/>
              </w:rPr>
            </w:pPr>
          </w:p>
          <w:sdt>
            <w:sdtPr>
              <w:rPr>
                <w:kern w:val="22"/>
                <w:szCs w:val="22"/>
              </w:rPr>
              <w:alias w:val="Subject"/>
              <w:tag w:val=""/>
              <w:id w:val="-1379467044"/>
              <w:placeholder>
                <w:docPart w:val="14947C9DA296477B865CCAF43EBB453A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14:paraId="38B5717A" w14:textId="33A15AAD" w:rsidR="00EA2652" w:rsidRPr="0029297C" w:rsidRDefault="00EF6CEB" w:rsidP="00884C9E">
                <w:pPr>
                  <w:ind w:left="1215"/>
                  <w:rPr>
                    <w:rFonts w:ascii="Times New Roman" w:hAnsi="Times New Roman" w:cs="Times New Roman"/>
                    <w:kern w:val="22"/>
                    <w:szCs w:val="22"/>
                  </w:rPr>
                </w:pPr>
                <w:r w:rsidRPr="0029297C">
                  <w:rPr>
                    <w:rFonts w:ascii="Times New Roman" w:hAnsi="Times New Roman" w:cs="Times New Roman"/>
                    <w:kern w:val="22"/>
                    <w:szCs w:val="22"/>
                  </w:rPr>
                  <w:t>CBD/COP/15/1/</w:t>
                </w:r>
                <w:r w:rsidR="00942795" w:rsidRPr="0029297C">
                  <w:rPr>
                    <w:rFonts w:ascii="Times New Roman" w:hAnsi="Times New Roman" w:cs="Times New Roman"/>
                    <w:kern w:val="22"/>
                    <w:szCs w:val="22"/>
                  </w:rPr>
                  <w:t>Add.2</w:t>
                </w:r>
                <w:r w:rsidR="00A25320" w:rsidRPr="0029297C">
                  <w:rPr>
                    <w:rFonts w:ascii="Times New Roman" w:hAnsi="Times New Roman" w:cs="Times New Roman"/>
                    <w:kern w:val="22"/>
                    <w:szCs w:val="22"/>
                  </w:rPr>
                  <w:t xml:space="preserve"> CBD/CP/MOP/10/1/Add.2 CBD/NP/MOP/</w:t>
                </w:r>
                <w:r w:rsidR="005D2E4F" w:rsidRPr="0029297C">
                  <w:rPr>
                    <w:rFonts w:ascii="Times New Roman" w:hAnsi="Times New Roman" w:cs="Times New Roman"/>
                    <w:kern w:val="22"/>
                    <w:szCs w:val="22"/>
                  </w:rPr>
                  <w:t>4/1/Add.2</w:t>
                </w:r>
              </w:p>
            </w:sdtContent>
          </w:sdt>
          <w:p w14:paraId="5E6248CA" w14:textId="3988E811" w:rsidR="00EA2652" w:rsidRPr="0029297C" w:rsidRDefault="00630460" w:rsidP="00884C9E">
            <w:pPr>
              <w:ind w:left="1215"/>
              <w:rPr>
                <w:rFonts w:ascii="Times New Roman" w:hAnsi="Times New Roman" w:cs="Times New Roman"/>
                <w:kern w:val="22"/>
                <w:szCs w:val="22"/>
              </w:rPr>
            </w:pPr>
            <w:r w:rsidRPr="0029297C">
              <w:rPr>
                <w:rFonts w:ascii="Times New Roman" w:hAnsi="Times New Roman" w:cs="Times New Roman"/>
                <w:kern w:val="22"/>
                <w:szCs w:val="22"/>
              </w:rPr>
              <w:t xml:space="preserve">20 </w:t>
            </w:r>
            <w:r w:rsidR="00B7421A">
              <w:rPr>
                <w:rFonts w:ascii="Times New Roman" w:hAnsi="Times New Roman" w:cs="Times New Roman"/>
                <w:kern w:val="22"/>
                <w:szCs w:val="22"/>
              </w:rPr>
              <w:t>aoû</w:t>
            </w:r>
            <w:r w:rsidR="00EF6CEB" w:rsidRPr="0029297C">
              <w:rPr>
                <w:rFonts w:ascii="Times New Roman" w:hAnsi="Times New Roman" w:cs="Times New Roman"/>
                <w:kern w:val="22"/>
                <w:szCs w:val="22"/>
              </w:rPr>
              <w:t xml:space="preserve">t </w:t>
            </w:r>
            <w:r w:rsidR="002D7F42" w:rsidRPr="0029297C">
              <w:rPr>
                <w:rFonts w:ascii="Times New Roman" w:hAnsi="Times New Roman" w:cs="Times New Roman"/>
                <w:kern w:val="22"/>
                <w:szCs w:val="22"/>
              </w:rPr>
              <w:t>2021</w:t>
            </w:r>
          </w:p>
          <w:p w14:paraId="43FA498B" w14:textId="77777777" w:rsidR="002D7F42" w:rsidRDefault="002D7F42" w:rsidP="00884C9E">
            <w:pPr>
              <w:ind w:left="1215"/>
              <w:rPr>
                <w:rFonts w:ascii="Times New Roman" w:hAnsi="Times New Roman" w:cs="Times New Roman"/>
                <w:kern w:val="22"/>
                <w:szCs w:val="22"/>
              </w:rPr>
            </w:pPr>
          </w:p>
          <w:p w14:paraId="581870F0" w14:textId="03F3AA37" w:rsidR="00D15C18" w:rsidRPr="0029297C" w:rsidRDefault="00D15C18" w:rsidP="00884C9E">
            <w:pPr>
              <w:ind w:left="1215"/>
              <w:rPr>
                <w:rFonts w:ascii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 w:cs="Times New Roman"/>
                <w:kern w:val="22"/>
                <w:szCs w:val="22"/>
              </w:rPr>
              <w:t>FRANÇAIS</w:t>
            </w:r>
          </w:p>
          <w:p w14:paraId="44A6109E" w14:textId="543BAC37" w:rsidR="00EA2652" w:rsidRPr="0029297C" w:rsidRDefault="00D15C18" w:rsidP="00A970E4">
            <w:pPr>
              <w:spacing w:after="120"/>
              <w:ind w:left="1215"/>
              <w:rPr>
                <w:rFonts w:ascii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 w:cs="Times New Roman"/>
                <w:kern w:val="22"/>
                <w:szCs w:val="22"/>
              </w:rPr>
              <w:t>ORIGINAL</w:t>
            </w:r>
            <w:r w:rsidR="00B7421A">
              <w:rPr>
                <w:rFonts w:ascii="Times New Roman" w:hAnsi="Times New Roman" w:cs="Times New Roman"/>
                <w:kern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Cs w:val="22"/>
              </w:rPr>
              <w:t>: A</w:t>
            </w:r>
            <w:r w:rsidR="00EA2652" w:rsidRPr="0029297C">
              <w:rPr>
                <w:rFonts w:ascii="Times New Roman" w:hAnsi="Times New Roman" w:cs="Times New Roman"/>
                <w:kern w:val="22"/>
                <w:szCs w:val="22"/>
              </w:rPr>
              <w:t>NGL</w:t>
            </w:r>
            <w:r>
              <w:rPr>
                <w:rFonts w:ascii="Times New Roman" w:hAnsi="Times New Roman" w:cs="Times New Roman"/>
                <w:kern w:val="22"/>
                <w:szCs w:val="22"/>
              </w:rPr>
              <w:t>A</w:t>
            </w:r>
            <w:r w:rsidR="00EA2652" w:rsidRPr="0029297C">
              <w:rPr>
                <w:rFonts w:ascii="Times New Roman" w:hAnsi="Times New Roman" w:cs="Times New Roman"/>
                <w:kern w:val="22"/>
                <w:szCs w:val="22"/>
              </w:rPr>
              <w:t>IS</w:t>
            </w:r>
          </w:p>
        </w:tc>
      </w:tr>
    </w:tbl>
    <w:p w14:paraId="7D82679B" w14:textId="49E86654" w:rsidR="00783D29" w:rsidRPr="00884C9E" w:rsidRDefault="00884C9E" w:rsidP="009C7991">
      <w:pPr>
        <w:pStyle w:val="Cornernotation"/>
        <w:spacing w:before="60"/>
        <w:ind w:left="180" w:right="3831" w:hanging="180"/>
        <w:rPr>
          <w:kern w:val="22"/>
          <w:lang w:val="fr-FR"/>
        </w:rPr>
      </w:pPr>
      <w:r w:rsidRPr="00884C9E">
        <w:rPr>
          <w:kern w:val="22"/>
          <w:lang w:val="fr-FR"/>
        </w:rPr>
        <w:t>CONFÉRENCE DES PARTIES</w:t>
      </w:r>
      <w:r w:rsidR="00783D29" w:rsidRPr="00884C9E">
        <w:rPr>
          <w:kern w:val="22"/>
          <w:lang w:val="fr-FR"/>
        </w:rPr>
        <w:t xml:space="preserve"> </w:t>
      </w:r>
      <w:r w:rsidRPr="00884C9E">
        <w:rPr>
          <w:kern w:val="22"/>
          <w:lang w:val="fr-FR"/>
        </w:rPr>
        <w:t>À LA CONVENTION</w:t>
      </w:r>
      <w:r w:rsidR="00783D29" w:rsidRPr="00884C9E">
        <w:rPr>
          <w:kern w:val="22"/>
          <w:lang w:val="fr-FR"/>
        </w:rPr>
        <w:t xml:space="preserve"> </w:t>
      </w:r>
      <w:r w:rsidRPr="00884C9E">
        <w:rPr>
          <w:kern w:val="22"/>
          <w:lang w:val="fr-FR"/>
        </w:rPr>
        <w:t>SUR LA DIVERSITÉ BIOLOGIQUE</w:t>
      </w:r>
    </w:p>
    <w:p w14:paraId="13AAA6CC" w14:textId="685DB010" w:rsidR="005D2E4F" w:rsidRPr="00884C9E" w:rsidRDefault="00884C9E" w:rsidP="0029297C">
      <w:pPr>
        <w:suppressLineNumbers/>
        <w:tabs>
          <w:tab w:val="left" w:pos="1814"/>
          <w:tab w:val="left" w:pos="2948"/>
          <w:tab w:val="left" w:pos="3515"/>
          <w:tab w:val="left" w:pos="4014"/>
        </w:tabs>
        <w:suppressAutoHyphens/>
        <w:spacing w:before="60"/>
        <w:ind w:left="176" w:right="2414" w:hanging="142"/>
        <w:jc w:val="left"/>
        <w:rPr>
          <w:snapToGrid w:val="0"/>
          <w:kern w:val="22"/>
          <w:lang w:val="fr-FR"/>
        </w:rPr>
      </w:pPr>
      <w:r w:rsidRPr="00884C9E">
        <w:rPr>
          <w:snapToGrid w:val="0"/>
          <w:kern w:val="22"/>
          <w:lang w:val="fr-FR"/>
        </w:rPr>
        <w:t>CONFÉRENCE DES PARTIES</w:t>
      </w:r>
      <w:r w:rsidR="005D2E4F" w:rsidRPr="00884C9E">
        <w:rPr>
          <w:snapToGrid w:val="0"/>
          <w:kern w:val="22"/>
          <w:lang w:val="fr-FR"/>
        </w:rPr>
        <w:t xml:space="preserve"> </w:t>
      </w:r>
      <w:r w:rsidRPr="00884C9E">
        <w:rPr>
          <w:snapToGrid w:val="0"/>
          <w:kern w:val="22"/>
          <w:lang w:val="fr-FR"/>
        </w:rPr>
        <w:t>SIÉGEANT EN TANT QUE RÉUNION DES PARTIES</w:t>
      </w:r>
      <w:r w:rsidR="005D2E4F" w:rsidRPr="00884C9E">
        <w:rPr>
          <w:snapToGrid w:val="0"/>
          <w:kern w:val="22"/>
          <w:lang w:val="fr-FR"/>
        </w:rPr>
        <w:t xml:space="preserve"> </w:t>
      </w:r>
      <w:r>
        <w:rPr>
          <w:snapToGrid w:val="0"/>
          <w:kern w:val="22"/>
          <w:lang w:val="fr-FR"/>
        </w:rPr>
        <w:t>AU PROTOCOLE DE CARTAGENA</w:t>
      </w:r>
      <w:r w:rsidR="005D2E4F" w:rsidRPr="00884C9E">
        <w:rPr>
          <w:snapToGrid w:val="0"/>
          <w:kern w:val="22"/>
          <w:lang w:val="fr-FR"/>
        </w:rPr>
        <w:t xml:space="preserve"> </w:t>
      </w:r>
      <w:r>
        <w:rPr>
          <w:snapToGrid w:val="0"/>
          <w:kern w:val="22"/>
          <w:lang w:val="fr-FR"/>
        </w:rPr>
        <w:t>SUR LA PRÉVENTION DES RISQUES BIOTECHNOLOGIQUES</w:t>
      </w:r>
    </w:p>
    <w:p w14:paraId="3EA00FAF" w14:textId="764C3935" w:rsidR="005D2E4F" w:rsidRPr="00884C9E" w:rsidRDefault="00884C9E" w:rsidP="0029297C">
      <w:pPr>
        <w:suppressLineNumbers/>
        <w:tabs>
          <w:tab w:val="left" w:pos="1247"/>
          <w:tab w:val="left" w:pos="1814"/>
          <w:tab w:val="left" w:pos="2381"/>
          <w:tab w:val="left" w:pos="2948"/>
          <w:tab w:val="left" w:pos="3515"/>
        </w:tabs>
        <w:suppressAutoHyphens/>
        <w:spacing w:before="60"/>
        <w:ind w:left="234" w:right="288" w:hanging="142"/>
        <w:jc w:val="left"/>
        <w:rPr>
          <w:snapToGrid w:val="0"/>
          <w:kern w:val="22"/>
          <w:lang w:val="fr-FR"/>
        </w:rPr>
      </w:pPr>
      <w:r w:rsidRPr="00884C9E">
        <w:rPr>
          <w:snapToGrid w:val="0"/>
          <w:kern w:val="22"/>
          <w:lang w:val="fr-FR"/>
        </w:rPr>
        <w:t>CONFÉRENCE DES PARTIES</w:t>
      </w:r>
      <w:r w:rsidR="005D2E4F" w:rsidRPr="00884C9E">
        <w:rPr>
          <w:snapToGrid w:val="0"/>
          <w:kern w:val="22"/>
          <w:lang w:val="fr-FR"/>
        </w:rPr>
        <w:t xml:space="preserve"> </w:t>
      </w:r>
      <w:r w:rsidRPr="00884C9E">
        <w:rPr>
          <w:snapToGrid w:val="0"/>
          <w:kern w:val="22"/>
          <w:lang w:val="fr-FR"/>
        </w:rPr>
        <w:t>SIÉGEANT EN TANT QUE RÉUNION DES PARTIES</w:t>
      </w:r>
      <w:r w:rsidR="005D2E4F" w:rsidRPr="00884C9E">
        <w:rPr>
          <w:snapToGrid w:val="0"/>
          <w:kern w:val="22"/>
          <w:lang w:val="fr-FR"/>
        </w:rPr>
        <w:t xml:space="preserve"> </w:t>
      </w:r>
      <w:r w:rsidRPr="00884C9E">
        <w:rPr>
          <w:snapToGrid w:val="0"/>
          <w:kern w:val="22"/>
          <w:lang w:val="fr-FR"/>
        </w:rPr>
        <w:t>AU PROTOCOLE DE NAGOYA</w:t>
      </w:r>
      <w:r w:rsidR="005D2E4F" w:rsidRPr="00884C9E">
        <w:rPr>
          <w:snapToGrid w:val="0"/>
          <w:kern w:val="22"/>
          <w:lang w:val="fr-FR"/>
        </w:rPr>
        <w:t xml:space="preserve"> </w:t>
      </w:r>
      <w:r>
        <w:rPr>
          <w:snapToGrid w:val="0"/>
          <w:kern w:val="22"/>
          <w:lang w:val="fr-FR"/>
        </w:rPr>
        <w:t>SUR L’ACCÈS AUX RESSOURCES GÉNÉTIQUES</w:t>
      </w:r>
      <w:r w:rsidR="005D2E4F" w:rsidRPr="00884C9E">
        <w:rPr>
          <w:snapToGrid w:val="0"/>
          <w:kern w:val="22"/>
          <w:lang w:val="fr-FR"/>
        </w:rPr>
        <w:t xml:space="preserve"> </w:t>
      </w:r>
      <w:r>
        <w:rPr>
          <w:snapToGrid w:val="0"/>
          <w:kern w:val="22"/>
          <w:lang w:val="fr-FR"/>
        </w:rPr>
        <w:t>ET LE PARTAGE JUSTE ET ÉQUITABLE DES AVANTAGES</w:t>
      </w:r>
      <w:r w:rsidR="005D2E4F" w:rsidRPr="00884C9E">
        <w:rPr>
          <w:snapToGrid w:val="0"/>
          <w:kern w:val="22"/>
          <w:lang w:val="fr-FR"/>
        </w:rPr>
        <w:t xml:space="preserve"> </w:t>
      </w:r>
      <w:r>
        <w:rPr>
          <w:snapToGrid w:val="0"/>
          <w:kern w:val="22"/>
          <w:lang w:val="fr-FR"/>
        </w:rPr>
        <w:t>DÉCOULANT DE LEUR UTILISATION</w:t>
      </w:r>
    </w:p>
    <w:p w14:paraId="0ECDABCF" w14:textId="67A3AD23" w:rsidR="00783D29" w:rsidRPr="00884C9E" w:rsidRDefault="00884C9E">
      <w:pPr>
        <w:pStyle w:val="Cornernotation"/>
        <w:rPr>
          <w:kern w:val="22"/>
          <w:lang w:val="fr-FR"/>
        </w:rPr>
      </w:pPr>
      <w:r w:rsidRPr="00884C9E">
        <w:rPr>
          <w:kern w:val="22"/>
          <w:lang w:val="fr-FR"/>
        </w:rPr>
        <w:t>Quinzième réunion</w:t>
      </w:r>
    </w:p>
    <w:p w14:paraId="73A52C55" w14:textId="67DA2F5B" w:rsidR="005D2E4F" w:rsidRPr="003B608A" w:rsidRDefault="002D232C" w:rsidP="0029297C">
      <w:pPr>
        <w:suppressLineNumbers/>
        <w:suppressAutoHyphens/>
        <w:ind w:right="80"/>
        <w:jc w:val="left"/>
        <w:rPr>
          <w:kern w:val="22"/>
          <w:lang w:val="fr-FR"/>
        </w:rPr>
      </w:pPr>
      <w:bookmarkStart w:id="0" w:name="OLE_LINK1"/>
      <w:bookmarkStart w:id="1" w:name="OLE_LINK2"/>
      <w:r w:rsidRPr="003B608A">
        <w:rPr>
          <w:kern w:val="22"/>
          <w:lang w:val="fr-FR"/>
        </w:rPr>
        <w:t xml:space="preserve">Kunming, </w:t>
      </w:r>
      <w:r w:rsidR="00884C9E" w:rsidRPr="003B608A">
        <w:rPr>
          <w:kern w:val="22"/>
          <w:lang w:val="fr-FR"/>
        </w:rPr>
        <w:t>Chine</w:t>
      </w:r>
      <w:r w:rsidR="00C30206" w:rsidRPr="003B608A">
        <w:rPr>
          <w:kern w:val="22"/>
          <w:lang w:val="fr-FR"/>
        </w:rPr>
        <w:t xml:space="preserve">, </w:t>
      </w:r>
      <w:r w:rsidR="00871566" w:rsidRPr="003B608A">
        <w:rPr>
          <w:kern w:val="22"/>
          <w:lang w:val="fr-FR"/>
        </w:rPr>
        <w:t>11-</w:t>
      </w:r>
      <w:r w:rsidR="000D1A84" w:rsidRPr="003B608A">
        <w:rPr>
          <w:kern w:val="22"/>
          <w:lang w:val="fr-FR"/>
        </w:rPr>
        <w:t>15</w:t>
      </w:r>
      <w:r w:rsidR="00871566" w:rsidRPr="003B608A">
        <w:rPr>
          <w:kern w:val="22"/>
          <w:lang w:val="fr-FR"/>
        </w:rPr>
        <w:t xml:space="preserve"> </w:t>
      </w:r>
      <w:r w:rsidR="00884C9E" w:rsidRPr="003B608A">
        <w:rPr>
          <w:kern w:val="22"/>
          <w:lang w:val="fr-FR"/>
        </w:rPr>
        <w:t>octobre</w:t>
      </w:r>
      <w:r w:rsidRPr="003B608A">
        <w:rPr>
          <w:kern w:val="22"/>
          <w:lang w:val="fr-FR"/>
        </w:rPr>
        <w:t xml:space="preserve"> 202</w:t>
      </w:r>
      <w:bookmarkEnd w:id="0"/>
      <w:bookmarkEnd w:id="1"/>
      <w:r w:rsidR="008527C1" w:rsidRPr="003B608A">
        <w:rPr>
          <w:kern w:val="22"/>
          <w:lang w:val="fr-FR"/>
        </w:rPr>
        <w:t>1</w:t>
      </w:r>
    </w:p>
    <w:p w14:paraId="561856AD" w14:textId="448B8F28" w:rsidR="005D2E4F" w:rsidRPr="00884C9E" w:rsidRDefault="00357E28" w:rsidP="005D2E4F">
      <w:pPr>
        <w:suppressLineNumbers/>
        <w:suppressAutoHyphens/>
        <w:ind w:right="80" w:firstLine="284"/>
        <w:rPr>
          <w:snapToGrid w:val="0"/>
          <w:kern w:val="22"/>
          <w:lang w:val="fr-FR"/>
        </w:rPr>
      </w:pPr>
      <w:r>
        <w:rPr>
          <w:kern w:val="22"/>
          <w:lang w:val="fr-FR"/>
        </w:rPr>
        <w:t xml:space="preserve">et du </w:t>
      </w:r>
      <w:r w:rsidR="00161A08" w:rsidRPr="00884C9E">
        <w:rPr>
          <w:kern w:val="22"/>
          <w:lang w:val="fr-FR"/>
        </w:rPr>
        <w:t xml:space="preserve">25 </w:t>
      </w:r>
      <w:r w:rsidR="00884C9E" w:rsidRPr="00884C9E">
        <w:rPr>
          <w:kern w:val="22"/>
          <w:lang w:val="fr-FR"/>
        </w:rPr>
        <w:t>avril au</w:t>
      </w:r>
      <w:r w:rsidR="00161A08" w:rsidRPr="00884C9E">
        <w:rPr>
          <w:kern w:val="22"/>
          <w:lang w:val="fr-FR"/>
        </w:rPr>
        <w:t xml:space="preserve"> 8 </w:t>
      </w:r>
      <w:r w:rsidR="00884C9E" w:rsidRPr="00884C9E">
        <w:rPr>
          <w:kern w:val="22"/>
          <w:lang w:val="fr-FR"/>
        </w:rPr>
        <w:t>mai</w:t>
      </w:r>
      <w:r w:rsidR="00161A08" w:rsidRPr="00884C9E">
        <w:rPr>
          <w:kern w:val="22"/>
          <w:lang w:val="fr-FR"/>
        </w:rPr>
        <w:t xml:space="preserve"> 2022</w:t>
      </w:r>
    </w:p>
    <w:p w14:paraId="6069BCA0" w14:textId="011DEC5E" w:rsidR="005D2E4F" w:rsidRPr="00884C9E" w:rsidRDefault="00884C9E" w:rsidP="005D2E4F">
      <w:pPr>
        <w:suppressLineNumbers/>
        <w:suppressAutoHyphens/>
        <w:ind w:right="80"/>
        <w:rPr>
          <w:snapToGrid w:val="0"/>
          <w:kern w:val="22"/>
          <w:lang w:val="fr-FR"/>
        </w:rPr>
      </w:pPr>
      <w:r w:rsidRPr="00884C9E">
        <w:rPr>
          <w:snapToGrid w:val="0"/>
          <w:kern w:val="22"/>
          <w:lang w:val="fr-FR"/>
        </w:rPr>
        <w:t>Point</w:t>
      </w:r>
      <w:r>
        <w:rPr>
          <w:snapToGrid w:val="0"/>
          <w:kern w:val="22"/>
          <w:lang w:val="fr-FR"/>
        </w:rPr>
        <w:t xml:space="preserve"> 2 de l’</w:t>
      </w:r>
      <w:r w:rsidRPr="00884C9E">
        <w:rPr>
          <w:snapToGrid w:val="0"/>
          <w:kern w:val="22"/>
          <w:lang w:val="fr-FR"/>
        </w:rPr>
        <w:t>ordre du jour provisoire</w:t>
      </w:r>
      <w:r w:rsidR="005D2E4F" w:rsidRPr="00333B32">
        <w:rPr>
          <w:snapToGrid w:val="0"/>
          <w:kern w:val="22"/>
          <w:vertAlign w:val="superscript"/>
        </w:rPr>
        <w:footnoteReference w:customMarkFollows="1" w:id="2"/>
        <w:sym w:font="Symbol" w:char="F02A"/>
      </w:r>
    </w:p>
    <w:sdt>
      <w:sdtPr>
        <w:rPr>
          <w:rFonts w:ascii="Times New Roman Bold" w:hAnsi="Times New Roman Bold" w:cs="Times New Roman Bold"/>
          <w:bCs/>
          <w:kern w:val="22"/>
          <w:lang w:val="fr-FR"/>
        </w:rPr>
        <w:alias w:val="Title"/>
        <w:tag w:val=""/>
        <w:id w:val="648179241"/>
        <w:placeholder>
          <w:docPart w:val="90C59B0FB78642248C452FDD82E52E5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BC98A15" w14:textId="10CF6352" w:rsidR="00783D29" w:rsidRPr="00884C9E" w:rsidRDefault="00357E28" w:rsidP="0029297C">
          <w:pPr>
            <w:pStyle w:val="Titre1"/>
            <w:tabs>
              <w:tab w:val="clear" w:pos="720"/>
            </w:tabs>
            <w:rPr>
              <w:rFonts w:cs="Times New Roman Bold"/>
              <w:b w:val="0"/>
              <w:kern w:val="22"/>
              <w:lang w:val="fr-FR"/>
            </w:rPr>
          </w:pPr>
          <w:r>
            <w:rPr>
              <w:rFonts w:ascii="Times New Roman Bold" w:hAnsi="Times New Roman Bold" w:cs="Times New Roman Bold"/>
              <w:bCs/>
              <w:kern w:val="22"/>
              <w:lang w:val="fr-FR"/>
            </w:rPr>
            <w:t>organisation des travaux proposE</w:t>
          </w:r>
          <w:r w:rsidR="00884C9E" w:rsidRPr="00884C9E">
            <w:rPr>
              <w:rFonts w:ascii="Times New Roman Bold" w:hAnsi="Times New Roman Bold" w:cs="Times New Roman Bold"/>
              <w:bCs/>
              <w:kern w:val="22"/>
              <w:lang w:val="fr-FR"/>
            </w:rPr>
            <w:t>e</w:t>
          </w:r>
        </w:p>
      </w:sdtContent>
    </w:sdt>
    <w:p w14:paraId="71ABA7A9" w14:textId="4FBD19F9" w:rsidR="00942795" w:rsidRPr="00884C9E" w:rsidRDefault="00884C9E">
      <w:pPr>
        <w:suppressLineNumbers/>
        <w:suppressAutoHyphens/>
        <w:spacing w:before="120" w:after="120"/>
        <w:jc w:val="center"/>
        <w:outlineLvl w:val="1"/>
        <w:rPr>
          <w:i/>
          <w:snapToGrid w:val="0"/>
          <w:kern w:val="22"/>
          <w:lang w:val="fr-FR"/>
        </w:rPr>
      </w:pPr>
      <w:r>
        <w:rPr>
          <w:i/>
          <w:snapToGrid w:val="0"/>
          <w:kern w:val="22"/>
          <w:lang w:val="fr-FR"/>
        </w:rPr>
        <w:t xml:space="preserve">Note de la </w:t>
      </w:r>
      <w:r w:rsidRPr="00884C9E">
        <w:rPr>
          <w:i/>
          <w:snapToGrid w:val="0"/>
          <w:kern w:val="22"/>
          <w:lang w:val="fr-FR"/>
        </w:rPr>
        <w:t>Secrétaire exécutive</w:t>
      </w:r>
    </w:p>
    <w:p w14:paraId="614C0198" w14:textId="77777777" w:rsidR="00942795" w:rsidRPr="00884C9E" w:rsidRDefault="00942795">
      <w:pPr>
        <w:suppressLineNumbers/>
        <w:suppressAutoHyphens/>
        <w:spacing w:before="120" w:after="120"/>
        <w:jc w:val="center"/>
        <w:outlineLvl w:val="1"/>
        <w:rPr>
          <w:b/>
          <w:snapToGrid w:val="0"/>
          <w:kern w:val="22"/>
          <w:lang w:val="fr-FR"/>
        </w:rPr>
      </w:pPr>
      <w:r w:rsidRPr="00884C9E">
        <w:rPr>
          <w:b/>
          <w:snapToGrid w:val="0"/>
          <w:kern w:val="22"/>
          <w:lang w:val="fr-FR"/>
        </w:rPr>
        <w:t>INTRODUCTION</w:t>
      </w:r>
    </w:p>
    <w:p w14:paraId="625027C4" w14:textId="6730D8B4" w:rsidR="00D76E33" w:rsidRPr="00255D82" w:rsidRDefault="00884C9E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fr-FR"/>
        </w:rPr>
        <w:sectPr w:rsidR="00D76E33" w:rsidRPr="00255D82" w:rsidSect="00F31F85">
          <w:headerReference w:type="even" r:id="rId14"/>
          <w:headerReference w:type="default" r:id="rId15"/>
          <w:type w:val="continuous"/>
          <w:pgSz w:w="12240" w:h="15840"/>
          <w:pgMar w:top="720" w:right="1440" w:bottom="1134" w:left="1440" w:header="709" w:footer="709" w:gutter="0"/>
          <w:cols w:space="708"/>
          <w:titlePg/>
          <w:docGrid w:linePitch="360"/>
        </w:sectPr>
      </w:pPr>
      <w:r w:rsidRPr="00884C9E">
        <w:rPr>
          <w:snapToGrid w:val="0"/>
          <w:kern w:val="22"/>
          <w:lang w:val="fr-FR"/>
        </w:rPr>
        <w:t>L</w:t>
      </w:r>
      <w:r>
        <w:rPr>
          <w:snapToGrid w:val="0"/>
          <w:kern w:val="22"/>
          <w:lang w:val="fr-FR"/>
        </w:rPr>
        <w:t xml:space="preserve">a </w:t>
      </w:r>
      <w:r w:rsidRPr="00884C9E">
        <w:rPr>
          <w:snapToGrid w:val="0"/>
          <w:kern w:val="22"/>
          <w:lang w:val="fr-FR"/>
        </w:rPr>
        <w:t>quinzième réunion</w:t>
      </w:r>
      <w:r w:rsidR="00942795" w:rsidRPr="00884C9E">
        <w:rPr>
          <w:snapToGrid w:val="0"/>
          <w:kern w:val="22"/>
          <w:lang w:val="fr-FR"/>
        </w:rPr>
        <w:t xml:space="preserve"> </w:t>
      </w:r>
      <w:r w:rsidR="00255D82">
        <w:rPr>
          <w:snapToGrid w:val="0"/>
          <w:kern w:val="22"/>
          <w:lang w:val="fr-FR"/>
        </w:rPr>
        <w:t>de la Con</w:t>
      </w:r>
      <w:r w:rsidRPr="00884C9E">
        <w:rPr>
          <w:snapToGrid w:val="0"/>
          <w:kern w:val="22"/>
          <w:lang w:val="fr-FR"/>
        </w:rPr>
        <w:t>férence des Parties</w:t>
      </w:r>
      <w:r w:rsidR="00255D82">
        <w:rPr>
          <w:snapToGrid w:val="0"/>
          <w:kern w:val="22"/>
          <w:lang w:val="fr-FR"/>
        </w:rPr>
        <w:t>, la</w:t>
      </w:r>
      <w:r w:rsidR="00942795" w:rsidRPr="00884C9E">
        <w:rPr>
          <w:snapToGrid w:val="0"/>
          <w:kern w:val="22"/>
          <w:lang w:val="fr-FR"/>
        </w:rPr>
        <w:t xml:space="preserve"> </w:t>
      </w:r>
      <w:r>
        <w:rPr>
          <w:snapToGrid w:val="0"/>
          <w:kern w:val="22"/>
          <w:lang w:val="fr-FR"/>
        </w:rPr>
        <w:t>dixième réunion</w:t>
      </w:r>
      <w:r w:rsidR="00942795" w:rsidRPr="00884C9E">
        <w:rPr>
          <w:snapToGrid w:val="0"/>
          <w:kern w:val="22"/>
          <w:lang w:val="fr-FR"/>
        </w:rPr>
        <w:t xml:space="preserve"> </w:t>
      </w:r>
      <w:r w:rsidR="00255D82">
        <w:rPr>
          <w:snapToGrid w:val="0"/>
          <w:kern w:val="22"/>
          <w:lang w:val="fr-FR"/>
        </w:rPr>
        <w:t>de la Con</w:t>
      </w:r>
      <w:r w:rsidRPr="00884C9E">
        <w:rPr>
          <w:snapToGrid w:val="0"/>
          <w:kern w:val="22"/>
          <w:lang w:val="fr-FR"/>
        </w:rPr>
        <w:t>férence des Parties</w:t>
      </w:r>
      <w:r w:rsidR="00942795" w:rsidRPr="00884C9E">
        <w:rPr>
          <w:snapToGrid w:val="0"/>
          <w:kern w:val="22"/>
          <w:lang w:val="fr-FR"/>
        </w:rPr>
        <w:t xml:space="preserve"> </w:t>
      </w:r>
      <w:r>
        <w:rPr>
          <w:snapToGrid w:val="0"/>
          <w:kern w:val="22"/>
          <w:lang w:val="fr-FR"/>
        </w:rPr>
        <w:t>siégeant en tant que réunion</w:t>
      </w:r>
      <w:r w:rsidR="00942795" w:rsidRPr="00884C9E">
        <w:rPr>
          <w:snapToGrid w:val="0"/>
          <w:kern w:val="22"/>
          <w:lang w:val="fr-FR"/>
        </w:rPr>
        <w:t xml:space="preserve"> </w:t>
      </w:r>
      <w:r w:rsidR="003B608A">
        <w:rPr>
          <w:snapToGrid w:val="0"/>
          <w:kern w:val="22"/>
          <w:lang w:val="fr-FR"/>
        </w:rPr>
        <w:t>des Parties au</w:t>
      </w:r>
      <w:r>
        <w:rPr>
          <w:snapToGrid w:val="0"/>
          <w:kern w:val="22"/>
          <w:lang w:val="fr-FR"/>
        </w:rPr>
        <w:t xml:space="preserve"> Pro</w:t>
      </w:r>
      <w:r w:rsidRPr="00884C9E">
        <w:rPr>
          <w:snapToGrid w:val="0"/>
          <w:kern w:val="22"/>
          <w:lang w:val="fr-FR"/>
        </w:rPr>
        <w:t>tocole de Cartagena</w:t>
      </w:r>
      <w:r w:rsidR="00942795" w:rsidRPr="00884C9E">
        <w:rPr>
          <w:snapToGrid w:val="0"/>
          <w:kern w:val="22"/>
          <w:lang w:val="fr-FR"/>
        </w:rPr>
        <w:t xml:space="preserve"> </w:t>
      </w:r>
      <w:r w:rsidRPr="00884C9E">
        <w:rPr>
          <w:snapToGrid w:val="0"/>
          <w:kern w:val="22"/>
          <w:lang w:val="fr-FR"/>
        </w:rPr>
        <w:t>sur la prévention des risques biotechnologiques</w:t>
      </w:r>
      <w:r w:rsidR="00942795" w:rsidRPr="00884C9E">
        <w:rPr>
          <w:snapToGrid w:val="0"/>
          <w:kern w:val="22"/>
          <w:lang w:val="fr-FR"/>
        </w:rPr>
        <w:t>,</w:t>
      </w:r>
      <w:r>
        <w:rPr>
          <w:snapToGrid w:val="0"/>
          <w:kern w:val="22"/>
          <w:lang w:val="fr-FR"/>
        </w:rPr>
        <w:t xml:space="preserve"> et </w:t>
      </w:r>
      <w:r w:rsidR="00255D82">
        <w:rPr>
          <w:snapToGrid w:val="0"/>
          <w:kern w:val="22"/>
          <w:lang w:val="fr-FR"/>
        </w:rPr>
        <w:t xml:space="preserve">la </w:t>
      </w:r>
      <w:r>
        <w:rPr>
          <w:snapToGrid w:val="0"/>
          <w:kern w:val="22"/>
          <w:lang w:val="fr-FR"/>
        </w:rPr>
        <w:t>quatrième réunion</w:t>
      </w:r>
      <w:r w:rsidR="00942795" w:rsidRPr="00884C9E">
        <w:rPr>
          <w:snapToGrid w:val="0"/>
          <w:kern w:val="22"/>
          <w:lang w:val="fr-FR"/>
        </w:rPr>
        <w:t xml:space="preserve"> </w:t>
      </w:r>
      <w:r>
        <w:rPr>
          <w:snapToGrid w:val="0"/>
          <w:kern w:val="22"/>
          <w:lang w:val="fr-FR"/>
        </w:rPr>
        <w:t>du Pro</w:t>
      </w:r>
      <w:r w:rsidRPr="00884C9E">
        <w:rPr>
          <w:snapToGrid w:val="0"/>
          <w:kern w:val="22"/>
          <w:lang w:val="fr-FR"/>
        </w:rPr>
        <w:t>tocole de Nagoya</w:t>
      </w:r>
      <w:r w:rsidR="00942795" w:rsidRPr="00884C9E">
        <w:rPr>
          <w:snapToGrid w:val="0"/>
          <w:kern w:val="22"/>
          <w:lang w:val="fr-FR"/>
        </w:rPr>
        <w:t xml:space="preserve"> </w:t>
      </w:r>
      <w:r w:rsidRPr="00884C9E">
        <w:rPr>
          <w:snapToGrid w:val="0"/>
          <w:kern w:val="22"/>
          <w:lang w:val="fr-FR"/>
        </w:rPr>
        <w:t>sur l’accès aux ressources génétiques</w:t>
      </w:r>
      <w:r w:rsidR="00942795" w:rsidRPr="00884C9E">
        <w:rPr>
          <w:snapToGrid w:val="0"/>
          <w:kern w:val="22"/>
          <w:lang w:val="fr-FR"/>
        </w:rPr>
        <w:t xml:space="preserve"> </w:t>
      </w:r>
      <w:r w:rsidRPr="00884C9E">
        <w:rPr>
          <w:snapToGrid w:val="0"/>
          <w:kern w:val="22"/>
          <w:lang w:val="fr-FR"/>
        </w:rPr>
        <w:t>et le partage juste et équitable des avantages</w:t>
      </w:r>
      <w:r w:rsidR="00942795" w:rsidRPr="00884C9E">
        <w:rPr>
          <w:snapToGrid w:val="0"/>
          <w:kern w:val="22"/>
          <w:lang w:val="fr-FR"/>
        </w:rPr>
        <w:t xml:space="preserve"> </w:t>
      </w:r>
      <w:r w:rsidR="00255D82">
        <w:rPr>
          <w:snapToGrid w:val="0"/>
          <w:kern w:val="22"/>
          <w:lang w:val="fr-FR"/>
        </w:rPr>
        <w:t>d</w:t>
      </w:r>
      <w:r w:rsidRPr="00884C9E">
        <w:rPr>
          <w:snapToGrid w:val="0"/>
          <w:kern w:val="22"/>
          <w:lang w:val="fr-FR"/>
        </w:rPr>
        <w:t>écoulant de leur utilisation</w:t>
      </w:r>
      <w:r w:rsidR="003B608A">
        <w:rPr>
          <w:snapToGrid w:val="0"/>
          <w:kern w:val="22"/>
          <w:lang w:val="fr-FR"/>
        </w:rPr>
        <w:t xml:space="preserve"> se tiendront simultanément</w:t>
      </w:r>
      <w:r w:rsidR="00255D82">
        <w:rPr>
          <w:snapToGrid w:val="0"/>
          <w:kern w:val="22"/>
          <w:lang w:val="fr-FR"/>
        </w:rPr>
        <w:t xml:space="preserve"> en deux parties, comme convenu par le Bureau à sa</w:t>
      </w:r>
      <w:r w:rsidR="00942795" w:rsidRPr="00884C9E">
        <w:rPr>
          <w:snapToGrid w:val="0"/>
          <w:kern w:val="22"/>
          <w:lang w:val="fr-FR"/>
        </w:rPr>
        <w:t xml:space="preserve"> </w:t>
      </w:r>
      <w:r w:rsidRPr="00884C9E">
        <w:rPr>
          <w:snapToGrid w:val="0"/>
          <w:kern w:val="22"/>
          <w:lang w:val="fr-FR"/>
        </w:rPr>
        <w:t>réunion</w:t>
      </w:r>
      <w:r w:rsidR="00942795" w:rsidRPr="00884C9E">
        <w:rPr>
          <w:snapToGrid w:val="0"/>
          <w:kern w:val="22"/>
          <w:lang w:val="fr-FR"/>
        </w:rPr>
        <w:t xml:space="preserve"> </w:t>
      </w:r>
      <w:r w:rsidR="003B608A">
        <w:rPr>
          <w:snapToGrid w:val="0"/>
          <w:kern w:val="22"/>
          <w:lang w:val="fr-FR"/>
        </w:rPr>
        <w:t>du</w:t>
      </w:r>
      <w:r w:rsidR="00942795" w:rsidRPr="00884C9E">
        <w:rPr>
          <w:snapToGrid w:val="0"/>
          <w:kern w:val="22"/>
          <w:lang w:val="fr-FR"/>
        </w:rPr>
        <w:t xml:space="preserve"> 1</w:t>
      </w:r>
      <w:r w:rsidR="000238ED" w:rsidRPr="00884C9E">
        <w:rPr>
          <w:snapToGrid w:val="0"/>
          <w:kern w:val="22"/>
          <w:lang w:val="fr-FR"/>
        </w:rPr>
        <w:t>4</w:t>
      </w:r>
      <w:r w:rsidR="00255D82">
        <w:rPr>
          <w:snapToGrid w:val="0"/>
          <w:kern w:val="22"/>
          <w:lang w:val="fr-FR"/>
        </w:rPr>
        <w:t xml:space="preserve"> juillet </w:t>
      </w:r>
      <w:r w:rsidR="00942795" w:rsidRPr="00884C9E">
        <w:rPr>
          <w:snapToGrid w:val="0"/>
          <w:kern w:val="22"/>
          <w:lang w:val="fr-FR"/>
        </w:rPr>
        <w:t xml:space="preserve">2021. </w:t>
      </w:r>
      <w:r w:rsidR="00255D82" w:rsidRPr="00255D82">
        <w:rPr>
          <w:snapToGrid w:val="0"/>
          <w:kern w:val="22"/>
          <w:lang w:val="fr-FR"/>
        </w:rPr>
        <w:t>La première</w:t>
      </w:r>
      <w:r w:rsidR="00942795" w:rsidRPr="00255D82">
        <w:rPr>
          <w:snapToGrid w:val="0"/>
          <w:kern w:val="22"/>
          <w:lang w:val="fr-FR"/>
        </w:rPr>
        <w:t xml:space="preserve"> part</w:t>
      </w:r>
      <w:r w:rsidR="00255D82" w:rsidRPr="00255D82">
        <w:rPr>
          <w:snapToGrid w:val="0"/>
          <w:kern w:val="22"/>
          <w:lang w:val="fr-FR"/>
        </w:rPr>
        <w:t>ie</w:t>
      </w:r>
      <w:r w:rsidR="00942795" w:rsidRPr="00255D82">
        <w:rPr>
          <w:snapToGrid w:val="0"/>
          <w:kern w:val="22"/>
          <w:lang w:val="fr-FR"/>
        </w:rPr>
        <w:t xml:space="preserve"> (Part</w:t>
      </w:r>
      <w:r w:rsidR="00255D82" w:rsidRPr="00255D82">
        <w:rPr>
          <w:snapToGrid w:val="0"/>
          <w:kern w:val="22"/>
          <w:lang w:val="fr-FR"/>
        </w:rPr>
        <w:t>ie</w:t>
      </w:r>
      <w:r w:rsidR="00942795" w:rsidRPr="00255D82">
        <w:rPr>
          <w:snapToGrid w:val="0"/>
          <w:kern w:val="22"/>
          <w:lang w:val="fr-FR"/>
        </w:rPr>
        <w:t xml:space="preserve"> I) </w:t>
      </w:r>
      <w:r w:rsidR="003B608A">
        <w:rPr>
          <w:snapToGrid w:val="0"/>
          <w:kern w:val="22"/>
          <w:lang w:val="fr-FR"/>
        </w:rPr>
        <w:t>se déroulera</w:t>
      </w:r>
      <w:r w:rsidR="00255D82" w:rsidRPr="00255D82">
        <w:rPr>
          <w:snapToGrid w:val="0"/>
          <w:kern w:val="22"/>
          <w:lang w:val="fr-FR"/>
        </w:rPr>
        <w:t xml:space="preserve"> en ligne</w:t>
      </w:r>
      <w:r w:rsidR="003B608A">
        <w:rPr>
          <w:snapToGrid w:val="0"/>
          <w:kern w:val="22"/>
          <w:lang w:val="fr-FR"/>
        </w:rPr>
        <w:t>,</w:t>
      </w:r>
      <w:r w:rsidR="00255D82" w:rsidRPr="00255D82">
        <w:rPr>
          <w:snapToGrid w:val="0"/>
          <w:kern w:val="22"/>
          <w:lang w:val="fr-FR"/>
        </w:rPr>
        <w:t xml:space="preserve"> du </w:t>
      </w:r>
      <w:r w:rsidR="00255D82">
        <w:rPr>
          <w:snapToGrid w:val="0"/>
          <w:kern w:val="22"/>
          <w:lang w:val="fr-FR"/>
        </w:rPr>
        <w:t>11 au</w:t>
      </w:r>
      <w:r w:rsidR="00942795" w:rsidRPr="00255D82">
        <w:rPr>
          <w:snapToGrid w:val="0"/>
          <w:kern w:val="22"/>
          <w:lang w:val="fr-FR"/>
        </w:rPr>
        <w:t xml:space="preserve"> 15 </w:t>
      </w:r>
      <w:r w:rsidRPr="00255D82">
        <w:rPr>
          <w:snapToGrid w:val="0"/>
          <w:kern w:val="22"/>
          <w:lang w:val="fr-FR"/>
        </w:rPr>
        <w:t>octobre</w:t>
      </w:r>
      <w:r w:rsidR="00942795" w:rsidRPr="00255D82">
        <w:rPr>
          <w:snapToGrid w:val="0"/>
          <w:kern w:val="22"/>
          <w:lang w:val="fr-FR"/>
        </w:rPr>
        <w:t xml:space="preserve"> 2021,</w:t>
      </w:r>
      <w:r w:rsidRPr="00255D82">
        <w:rPr>
          <w:snapToGrid w:val="0"/>
          <w:kern w:val="22"/>
          <w:lang w:val="fr-FR"/>
        </w:rPr>
        <w:t xml:space="preserve"> et </w:t>
      </w:r>
      <w:r w:rsidR="00255D82">
        <w:rPr>
          <w:snapToGrid w:val="0"/>
          <w:kern w:val="22"/>
          <w:lang w:val="fr-FR"/>
        </w:rPr>
        <w:t xml:space="preserve">la deuxième partie </w:t>
      </w:r>
      <w:r w:rsidR="00942795" w:rsidRPr="00255D82">
        <w:rPr>
          <w:snapToGrid w:val="0"/>
          <w:kern w:val="22"/>
          <w:lang w:val="fr-FR"/>
        </w:rPr>
        <w:t>(Part</w:t>
      </w:r>
      <w:r w:rsidR="00255D82">
        <w:rPr>
          <w:snapToGrid w:val="0"/>
          <w:kern w:val="22"/>
          <w:lang w:val="fr-FR"/>
        </w:rPr>
        <w:t>ie</w:t>
      </w:r>
      <w:r w:rsidR="00942795" w:rsidRPr="00255D82">
        <w:rPr>
          <w:snapToGrid w:val="0"/>
          <w:kern w:val="22"/>
          <w:lang w:val="fr-FR"/>
        </w:rPr>
        <w:t xml:space="preserve"> II) </w:t>
      </w:r>
      <w:r w:rsidR="003B608A">
        <w:rPr>
          <w:snapToGrid w:val="0"/>
          <w:kern w:val="22"/>
          <w:lang w:val="fr-FR"/>
        </w:rPr>
        <w:t>aura lieu</w:t>
      </w:r>
      <w:r w:rsidR="00255D82">
        <w:rPr>
          <w:snapToGrid w:val="0"/>
          <w:kern w:val="22"/>
          <w:lang w:val="fr-FR"/>
        </w:rPr>
        <w:t xml:space="preserve"> en personne à Kunming (</w:t>
      </w:r>
      <w:r w:rsidRPr="00255D82">
        <w:rPr>
          <w:snapToGrid w:val="0"/>
          <w:kern w:val="22"/>
          <w:lang w:val="fr-FR"/>
        </w:rPr>
        <w:t>Chine</w:t>
      </w:r>
      <w:r w:rsidR="00255D82">
        <w:rPr>
          <w:snapToGrid w:val="0"/>
          <w:kern w:val="22"/>
          <w:lang w:val="fr-FR"/>
        </w:rPr>
        <w:t xml:space="preserve">), du </w:t>
      </w:r>
      <w:r w:rsidR="00942795" w:rsidRPr="00255D82">
        <w:rPr>
          <w:snapToGrid w:val="0"/>
          <w:kern w:val="22"/>
          <w:lang w:val="fr-FR"/>
        </w:rPr>
        <w:t xml:space="preserve">25 </w:t>
      </w:r>
      <w:r w:rsidRPr="00255D82">
        <w:rPr>
          <w:snapToGrid w:val="0"/>
          <w:kern w:val="22"/>
          <w:lang w:val="fr-FR"/>
        </w:rPr>
        <w:t>avril</w:t>
      </w:r>
      <w:r w:rsidR="00255D82">
        <w:rPr>
          <w:snapToGrid w:val="0"/>
          <w:kern w:val="22"/>
          <w:lang w:val="fr-FR"/>
        </w:rPr>
        <w:t xml:space="preserve"> au</w:t>
      </w:r>
      <w:r w:rsidR="00942795" w:rsidRPr="00255D82">
        <w:rPr>
          <w:snapToGrid w:val="0"/>
          <w:kern w:val="22"/>
          <w:lang w:val="fr-FR"/>
        </w:rPr>
        <w:t xml:space="preserve"> 8 </w:t>
      </w:r>
      <w:r w:rsidRPr="00255D82">
        <w:rPr>
          <w:snapToGrid w:val="0"/>
          <w:kern w:val="22"/>
          <w:lang w:val="fr-FR"/>
        </w:rPr>
        <w:t>mai</w:t>
      </w:r>
      <w:r w:rsidR="00255D82">
        <w:rPr>
          <w:snapToGrid w:val="0"/>
          <w:kern w:val="22"/>
          <w:lang w:val="fr-FR"/>
        </w:rPr>
        <w:t xml:space="preserve"> 2022. </w:t>
      </w:r>
      <w:r w:rsidR="00255D82" w:rsidRPr="00255D82">
        <w:rPr>
          <w:snapToGrid w:val="0"/>
          <w:kern w:val="22"/>
          <w:lang w:val="fr-FR"/>
        </w:rPr>
        <w:t xml:space="preserve">La partie I de la </w:t>
      </w:r>
      <w:r w:rsidRPr="00255D82">
        <w:rPr>
          <w:snapToGrid w:val="0"/>
          <w:kern w:val="22"/>
          <w:lang w:val="fr-FR"/>
        </w:rPr>
        <w:t>réunion</w:t>
      </w:r>
      <w:r w:rsidR="00942795" w:rsidRPr="00255D82">
        <w:rPr>
          <w:snapToGrid w:val="0"/>
          <w:kern w:val="22"/>
          <w:lang w:val="fr-FR"/>
        </w:rPr>
        <w:t xml:space="preserve">, </w:t>
      </w:r>
      <w:r w:rsidR="003B608A">
        <w:rPr>
          <w:snapToGrid w:val="0"/>
          <w:kern w:val="22"/>
          <w:lang w:val="fr-FR"/>
        </w:rPr>
        <w:t>bien que se déroulant en ligne, comprendra une</w:t>
      </w:r>
      <w:r w:rsidR="00255D82" w:rsidRPr="00255D82">
        <w:rPr>
          <w:snapToGrid w:val="0"/>
          <w:kern w:val="22"/>
          <w:lang w:val="fr-FR"/>
        </w:rPr>
        <w:t xml:space="preserve"> présence restreinte de représentants à Kunming (</w:t>
      </w:r>
      <w:r w:rsidRPr="00255D82">
        <w:rPr>
          <w:snapToGrid w:val="0"/>
          <w:kern w:val="22"/>
          <w:lang w:val="fr-FR"/>
        </w:rPr>
        <w:t>Chine</w:t>
      </w:r>
      <w:r w:rsidR="00255D82" w:rsidRPr="00255D82">
        <w:rPr>
          <w:snapToGrid w:val="0"/>
          <w:kern w:val="22"/>
          <w:lang w:val="fr-FR"/>
        </w:rPr>
        <w:t>)</w:t>
      </w:r>
      <w:r w:rsidR="00942795" w:rsidRPr="00255D82">
        <w:rPr>
          <w:snapToGrid w:val="0"/>
          <w:kern w:val="22"/>
          <w:lang w:val="fr-FR"/>
        </w:rPr>
        <w:t xml:space="preserve">. </w:t>
      </w:r>
      <w:r w:rsidR="00255D82" w:rsidRPr="00255D82">
        <w:rPr>
          <w:snapToGrid w:val="0"/>
          <w:kern w:val="22"/>
          <w:lang w:val="fr-FR"/>
        </w:rPr>
        <w:t>Le Bureau, le pays hôte et le Secrétariat</w:t>
      </w:r>
      <w:r w:rsidR="00942795" w:rsidRPr="00255D82">
        <w:rPr>
          <w:snapToGrid w:val="0"/>
          <w:kern w:val="22"/>
          <w:lang w:val="fr-FR"/>
        </w:rPr>
        <w:t xml:space="preserve"> </w:t>
      </w:r>
      <w:r w:rsidR="003B608A">
        <w:rPr>
          <w:snapToGrid w:val="0"/>
          <w:kern w:val="22"/>
          <w:lang w:val="fr-FR"/>
        </w:rPr>
        <w:t>poursuivront leur examen de</w:t>
      </w:r>
      <w:r w:rsidR="00255D82" w:rsidRPr="00255D82">
        <w:rPr>
          <w:snapToGrid w:val="0"/>
          <w:kern w:val="22"/>
          <w:lang w:val="fr-FR"/>
        </w:rPr>
        <w:t xml:space="preserve"> la situation pandémique</w:t>
      </w:r>
      <w:r w:rsidR="003B608A">
        <w:rPr>
          <w:snapToGrid w:val="0"/>
          <w:kern w:val="22"/>
          <w:lang w:val="fr-FR"/>
        </w:rPr>
        <w:t>,</w:t>
      </w:r>
      <w:r w:rsidR="00255D82" w:rsidRPr="00255D82">
        <w:rPr>
          <w:snapToGrid w:val="0"/>
          <w:kern w:val="22"/>
          <w:lang w:val="fr-FR"/>
        </w:rPr>
        <w:t xml:space="preserve"> en vue de prendre des disp</w:t>
      </w:r>
      <w:r w:rsidR="00357E28">
        <w:rPr>
          <w:snapToGrid w:val="0"/>
          <w:kern w:val="22"/>
          <w:lang w:val="fr-FR"/>
        </w:rPr>
        <w:t>ositions alternatives</w:t>
      </w:r>
      <w:r w:rsidR="003B608A">
        <w:rPr>
          <w:snapToGrid w:val="0"/>
          <w:kern w:val="22"/>
          <w:lang w:val="fr-FR"/>
        </w:rPr>
        <w:t xml:space="preserve"> si</w:t>
      </w:r>
      <w:r w:rsidR="00255D82" w:rsidRPr="00255D82">
        <w:rPr>
          <w:snapToGrid w:val="0"/>
          <w:kern w:val="22"/>
          <w:lang w:val="fr-FR"/>
        </w:rPr>
        <w:t xml:space="preserve"> le</w:t>
      </w:r>
      <w:r w:rsidR="003B608A">
        <w:rPr>
          <w:snapToGrid w:val="0"/>
          <w:kern w:val="22"/>
          <w:lang w:val="fr-FR"/>
        </w:rPr>
        <w:t>s modalités et le calendrier retenu</w:t>
      </w:r>
      <w:r w:rsidR="00255D82">
        <w:rPr>
          <w:snapToGrid w:val="0"/>
          <w:kern w:val="22"/>
          <w:lang w:val="fr-FR"/>
        </w:rPr>
        <w:t xml:space="preserve">s pour la </w:t>
      </w:r>
      <w:r w:rsidR="00255D82" w:rsidRPr="00255D82">
        <w:rPr>
          <w:snapToGrid w:val="0"/>
          <w:kern w:val="22"/>
          <w:lang w:val="fr-FR"/>
        </w:rPr>
        <w:t xml:space="preserve">partie </w:t>
      </w:r>
      <w:r w:rsidR="00255D82">
        <w:rPr>
          <w:snapToGrid w:val="0"/>
          <w:kern w:val="22"/>
          <w:lang w:val="fr-FR"/>
        </w:rPr>
        <w:t xml:space="preserve">II de la </w:t>
      </w:r>
      <w:r w:rsidRPr="00255D82">
        <w:rPr>
          <w:snapToGrid w:val="0"/>
          <w:kern w:val="22"/>
          <w:lang w:val="fr-FR"/>
        </w:rPr>
        <w:t>réunion</w:t>
      </w:r>
      <w:r w:rsidR="0049158B" w:rsidRPr="00255D82">
        <w:rPr>
          <w:snapToGrid w:val="0"/>
          <w:kern w:val="22"/>
          <w:lang w:val="fr-FR"/>
        </w:rPr>
        <w:t>,</w:t>
      </w:r>
      <w:r w:rsidR="00942795" w:rsidRPr="00255D82">
        <w:rPr>
          <w:snapToGrid w:val="0"/>
          <w:kern w:val="22"/>
          <w:lang w:val="fr-FR"/>
        </w:rPr>
        <w:t xml:space="preserve"> </w:t>
      </w:r>
      <w:r w:rsidR="003B608A">
        <w:rPr>
          <w:snapToGrid w:val="0"/>
          <w:kern w:val="22"/>
          <w:lang w:val="fr-FR"/>
        </w:rPr>
        <w:t>prévue</w:t>
      </w:r>
      <w:r w:rsidR="00255D82">
        <w:rPr>
          <w:snapToGrid w:val="0"/>
          <w:kern w:val="22"/>
          <w:lang w:val="fr-FR"/>
        </w:rPr>
        <w:t xml:space="preserve"> </w:t>
      </w:r>
      <w:r w:rsidR="003B608A">
        <w:rPr>
          <w:snapToGrid w:val="0"/>
          <w:kern w:val="22"/>
          <w:lang w:val="fr-FR"/>
        </w:rPr>
        <w:t xml:space="preserve">pour avoir lieu </w:t>
      </w:r>
      <w:r w:rsidR="00255D82">
        <w:rPr>
          <w:snapToGrid w:val="0"/>
          <w:kern w:val="22"/>
          <w:lang w:val="fr-FR"/>
        </w:rPr>
        <w:t>en personne à Kunming (</w:t>
      </w:r>
      <w:r w:rsidRPr="00255D82">
        <w:rPr>
          <w:snapToGrid w:val="0"/>
          <w:kern w:val="22"/>
          <w:lang w:val="fr-FR"/>
        </w:rPr>
        <w:t>Chine</w:t>
      </w:r>
      <w:r w:rsidR="00255D82">
        <w:rPr>
          <w:snapToGrid w:val="0"/>
          <w:kern w:val="22"/>
          <w:lang w:val="fr-FR"/>
        </w:rPr>
        <w:t>)</w:t>
      </w:r>
      <w:r w:rsidR="00942795" w:rsidRPr="00255D82">
        <w:rPr>
          <w:snapToGrid w:val="0"/>
          <w:kern w:val="22"/>
          <w:lang w:val="fr-FR"/>
        </w:rPr>
        <w:t xml:space="preserve">, </w:t>
      </w:r>
      <w:r w:rsidR="003B608A">
        <w:rPr>
          <w:snapToGrid w:val="0"/>
          <w:kern w:val="22"/>
          <w:lang w:val="fr-FR"/>
        </w:rPr>
        <w:t>ne peuvent pas être maintenu</w:t>
      </w:r>
      <w:r w:rsidR="00255D82">
        <w:rPr>
          <w:snapToGrid w:val="0"/>
          <w:kern w:val="22"/>
          <w:lang w:val="fr-FR"/>
        </w:rPr>
        <w:t>s</w:t>
      </w:r>
      <w:r w:rsidR="00942795" w:rsidRPr="00255D82">
        <w:rPr>
          <w:snapToGrid w:val="0"/>
          <w:kern w:val="22"/>
          <w:lang w:val="fr-FR"/>
        </w:rPr>
        <w:t>.</w:t>
      </w:r>
    </w:p>
    <w:p w14:paraId="01A0D381" w14:textId="360804A3" w:rsidR="00942795" w:rsidRPr="00255D82" w:rsidRDefault="00255D82" w:rsidP="009C7991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fr-FR"/>
        </w:rPr>
      </w:pPr>
      <w:r>
        <w:rPr>
          <w:snapToGrid w:val="0"/>
          <w:kern w:val="22"/>
          <w:lang w:val="fr-FR"/>
        </w:rPr>
        <w:t>L</w:t>
      </w:r>
      <w:r w:rsidR="00942795" w:rsidRPr="00255D82">
        <w:rPr>
          <w:snapToGrid w:val="0"/>
          <w:kern w:val="22"/>
          <w:lang w:val="fr-FR"/>
        </w:rPr>
        <w:t xml:space="preserve">e Bureau </w:t>
      </w:r>
      <w:r>
        <w:rPr>
          <w:snapToGrid w:val="0"/>
          <w:kern w:val="22"/>
          <w:lang w:val="fr-FR"/>
        </w:rPr>
        <w:t xml:space="preserve">a examiné et parachevé les </w:t>
      </w:r>
      <w:r w:rsidR="00884C9E" w:rsidRPr="00255D82">
        <w:rPr>
          <w:snapToGrid w:val="0"/>
          <w:kern w:val="22"/>
          <w:lang w:val="fr-FR"/>
        </w:rPr>
        <w:t>ordre</w:t>
      </w:r>
      <w:r>
        <w:rPr>
          <w:snapToGrid w:val="0"/>
          <w:kern w:val="22"/>
          <w:lang w:val="fr-FR"/>
        </w:rPr>
        <w:t>s</w:t>
      </w:r>
      <w:r w:rsidR="00884C9E" w:rsidRPr="00255D82">
        <w:rPr>
          <w:snapToGrid w:val="0"/>
          <w:kern w:val="22"/>
          <w:lang w:val="fr-FR"/>
        </w:rPr>
        <w:t xml:space="preserve"> du jour provisoire</w:t>
      </w:r>
      <w:r>
        <w:rPr>
          <w:snapToGrid w:val="0"/>
          <w:kern w:val="22"/>
          <w:lang w:val="fr-FR"/>
        </w:rPr>
        <w:t>s des</w:t>
      </w:r>
      <w:r w:rsidR="00942795" w:rsidRPr="00255D82">
        <w:rPr>
          <w:snapToGrid w:val="0"/>
          <w:kern w:val="22"/>
          <w:lang w:val="fr-FR"/>
        </w:rPr>
        <w:t xml:space="preserve"> </w:t>
      </w:r>
      <w:r w:rsidR="00884C9E" w:rsidRPr="00255D82">
        <w:rPr>
          <w:snapToGrid w:val="0"/>
          <w:kern w:val="22"/>
          <w:lang w:val="fr-FR"/>
        </w:rPr>
        <w:t>réunion</w:t>
      </w:r>
      <w:r w:rsidR="00942795" w:rsidRPr="00255D82">
        <w:rPr>
          <w:snapToGrid w:val="0"/>
          <w:kern w:val="22"/>
          <w:lang w:val="fr-FR"/>
        </w:rPr>
        <w:t>s (</w:t>
      </w:r>
      <w:r w:rsidR="00942795" w:rsidRPr="00255D82">
        <w:rPr>
          <w:snapToGrid w:val="0"/>
          <w:kern w:val="22"/>
          <w:szCs w:val="18"/>
          <w:lang w:val="fr-FR"/>
        </w:rPr>
        <w:t>CBD/COP/15/1/1; CBD/CP/MOP/10/1; CBD/NP/MOP/4/1</w:t>
      </w:r>
      <w:r>
        <w:rPr>
          <w:snapToGrid w:val="0"/>
          <w:kern w:val="22"/>
          <w:lang w:val="fr-FR"/>
        </w:rPr>
        <w:t>) à sa</w:t>
      </w:r>
      <w:r w:rsidR="00942795" w:rsidRPr="00255D82">
        <w:rPr>
          <w:snapToGrid w:val="0"/>
          <w:kern w:val="22"/>
          <w:lang w:val="fr-FR"/>
        </w:rPr>
        <w:t xml:space="preserve"> </w:t>
      </w:r>
      <w:r w:rsidR="00884C9E" w:rsidRPr="00255D82">
        <w:rPr>
          <w:snapToGrid w:val="0"/>
          <w:kern w:val="22"/>
          <w:lang w:val="fr-FR"/>
        </w:rPr>
        <w:t>réunion</w:t>
      </w:r>
      <w:r>
        <w:rPr>
          <w:snapToGrid w:val="0"/>
          <w:kern w:val="22"/>
          <w:lang w:val="fr-FR"/>
        </w:rPr>
        <w:t xml:space="preserve"> tenue en ligne, le</w:t>
      </w:r>
      <w:r w:rsidR="00942795" w:rsidRPr="00255D82">
        <w:rPr>
          <w:snapToGrid w:val="0"/>
          <w:kern w:val="22"/>
          <w:lang w:val="fr-FR"/>
        </w:rPr>
        <w:t xml:space="preserve"> 26 </w:t>
      </w:r>
      <w:r w:rsidR="00884C9E" w:rsidRPr="00255D82">
        <w:rPr>
          <w:snapToGrid w:val="0"/>
          <w:kern w:val="22"/>
          <w:lang w:val="fr-FR"/>
        </w:rPr>
        <w:t>avril</w:t>
      </w:r>
      <w:r w:rsidR="00AE0A50">
        <w:rPr>
          <w:snapToGrid w:val="0"/>
          <w:kern w:val="22"/>
          <w:lang w:val="fr-FR"/>
        </w:rPr>
        <w:t xml:space="preserve"> 2021. </w:t>
      </w:r>
      <w:r w:rsidRPr="00AE0A50">
        <w:rPr>
          <w:snapToGrid w:val="0"/>
          <w:kern w:val="22"/>
          <w:lang w:val="fr-FR"/>
        </w:rPr>
        <w:t>Les annotations aux points de l’ordre du jour qui seront examinés durant la partie I des</w:t>
      </w:r>
      <w:r w:rsidR="00942795" w:rsidRPr="00AE0A50">
        <w:rPr>
          <w:snapToGrid w:val="0"/>
          <w:kern w:val="22"/>
          <w:lang w:val="fr-FR"/>
        </w:rPr>
        <w:t xml:space="preserve"> </w:t>
      </w:r>
      <w:r w:rsidR="00884C9E" w:rsidRPr="00AE0A50">
        <w:rPr>
          <w:snapToGrid w:val="0"/>
          <w:kern w:val="22"/>
          <w:lang w:val="fr-FR"/>
        </w:rPr>
        <w:t>réunion</w:t>
      </w:r>
      <w:r w:rsidR="00942795" w:rsidRPr="00AE0A50">
        <w:rPr>
          <w:snapToGrid w:val="0"/>
          <w:kern w:val="22"/>
          <w:lang w:val="fr-FR"/>
        </w:rPr>
        <w:t xml:space="preserve">s </w:t>
      </w:r>
      <w:r w:rsidRPr="00AE0A50">
        <w:rPr>
          <w:snapToGrid w:val="0"/>
          <w:kern w:val="22"/>
          <w:lang w:val="fr-FR"/>
        </w:rPr>
        <w:t>sont disponibles dans les</w:t>
      </w:r>
      <w:r w:rsidR="00942795" w:rsidRPr="00AE0A50">
        <w:rPr>
          <w:snapToGrid w:val="0"/>
          <w:kern w:val="22"/>
          <w:lang w:val="fr-FR"/>
        </w:rPr>
        <w:t xml:space="preserve"> documents </w:t>
      </w:r>
      <w:r w:rsidR="00942795" w:rsidRPr="00AE0A50">
        <w:rPr>
          <w:snapToGrid w:val="0"/>
          <w:kern w:val="22"/>
          <w:szCs w:val="18"/>
          <w:lang w:val="fr-FR"/>
        </w:rPr>
        <w:t>CBD/COP/15</w:t>
      </w:r>
      <w:r w:rsidR="00321C36">
        <w:rPr>
          <w:snapToGrid w:val="0"/>
          <w:kern w:val="22"/>
          <w:szCs w:val="18"/>
          <w:lang w:val="fr-FR"/>
        </w:rPr>
        <w:t>/1/Add.1, CBD/CP/MOP/10/1/Add.1</w:t>
      </w:r>
      <w:r w:rsidR="00884C9E" w:rsidRPr="00AE0A50">
        <w:rPr>
          <w:snapToGrid w:val="0"/>
          <w:kern w:val="22"/>
          <w:szCs w:val="18"/>
          <w:lang w:val="fr-FR"/>
        </w:rPr>
        <w:t xml:space="preserve"> et </w:t>
      </w:r>
      <w:r w:rsidR="00942795" w:rsidRPr="00AE0A50">
        <w:rPr>
          <w:snapToGrid w:val="0"/>
          <w:kern w:val="22"/>
          <w:szCs w:val="18"/>
          <w:lang w:val="fr-FR"/>
        </w:rPr>
        <w:t xml:space="preserve">CBD/NP/MOP/4/1Add.1. </w:t>
      </w:r>
      <w:r w:rsidRPr="00255D82">
        <w:rPr>
          <w:snapToGrid w:val="0"/>
          <w:kern w:val="22"/>
          <w:lang w:val="fr-FR"/>
        </w:rPr>
        <w:t>L</w:t>
      </w:r>
      <w:r w:rsidR="00942795" w:rsidRPr="00255D82">
        <w:rPr>
          <w:snapToGrid w:val="0"/>
          <w:kern w:val="22"/>
          <w:lang w:val="fr-FR"/>
        </w:rPr>
        <w:t>e</w:t>
      </w:r>
      <w:r w:rsidRPr="00255D82">
        <w:rPr>
          <w:snapToGrid w:val="0"/>
          <w:kern w:val="22"/>
          <w:lang w:val="fr-FR"/>
        </w:rPr>
        <w:t>s annotations aux</w:t>
      </w:r>
      <w:r w:rsidR="00942795" w:rsidRPr="00255D82">
        <w:rPr>
          <w:snapToGrid w:val="0"/>
          <w:kern w:val="22"/>
          <w:lang w:val="fr-FR"/>
        </w:rPr>
        <w:t xml:space="preserve"> </w:t>
      </w:r>
      <w:r w:rsidR="00884C9E" w:rsidRPr="00255D82">
        <w:rPr>
          <w:snapToGrid w:val="0"/>
          <w:kern w:val="22"/>
          <w:lang w:val="fr-FR"/>
        </w:rPr>
        <w:t>point</w:t>
      </w:r>
      <w:r w:rsidR="00942795" w:rsidRPr="00255D82">
        <w:rPr>
          <w:snapToGrid w:val="0"/>
          <w:kern w:val="22"/>
          <w:lang w:val="fr-FR"/>
        </w:rPr>
        <w:t xml:space="preserve">s </w:t>
      </w:r>
      <w:r w:rsidRPr="00255D82">
        <w:rPr>
          <w:snapToGrid w:val="0"/>
          <w:kern w:val="22"/>
          <w:lang w:val="fr-FR"/>
        </w:rPr>
        <w:t>de l’ordre du jour qui seront examinés durant la partie II des</w:t>
      </w:r>
      <w:r w:rsidR="00942795" w:rsidRPr="00255D82">
        <w:rPr>
          <w:snapToGrid w:val="0"/>
          <w:kern w:val="22"/>
          <w:lang w:val="fr-FR"/>
        </w:rPr>
        <w:t xml:space="preserve"> </w:t>
      </w:r>
      <w:r w:rsidR="00884C9E" w:rsidRPr="00255D82">
        <w:rPr>
          <w:snapToGrid w:val="0"/>
          <w:kern w:val="22"/>
          <w:lang w:val="fr-FR"/>
        </w:rPr>
        <w:t>réunion</w:t>
      </w:r>
      <w:r w:rsidR="00942795" w:rsidRPr="00255D82">
        <w:rPr>
          <w:snapToGrid w:val="0"/>
          <w:kern w:val="22"/>
          <w:lang w:val="fr-FR"/>
        </w:rPr>
        <w:t xml:space="preserve">s </w:t>
      </w:r>
      <w:r w:rsidR="00321C36">
        <w:rPr>
          <w:snapToGrid w:val="0"/>
          <w:kern w:val="22"/>
          <w:lang w:val="fr-FR"/>
        </w:rPr>
        <w:t>seront parachevées et actualisées au regard</w:t>
      </w:r>
      <w:r w:rsidRPr="00255D82">
        <w:rPr>
          <w:snapToGrid w:val="0"/>
          <w:kern w:val="22"/>
          <w:lang w:val="fr-FR"/>
        </w:rPr>
        <w:t xml:space="preserve"> des résultats de la vingt</w:t>
      </w:r>
      <w:r w:rsidR="00942795" w:rsidRPr="00255D82">
        <w:rPr>
          <w:snapToGrid w:val="0"/>
          <w:kern w:val="22"/>
          <w:lang w:val="fr-FR"/>
        </w:rPr>
        <w:t>-</w:t>
      </w:r>
      <w:r w:rsidR="00884C9E" w:rsidRPr="00255D82">
        <w:rPr>
          <w:snapToGrid w:val="0"/>
          <w:kern w:val="22"/>
          <w:lang w:val="fr-FR"/>
        </w:rPr>
        <w:t>quatrième réunion</w:t>
      </w:r>
      <w:r w:rsidR="00942795" w:rsidRPr="00255D82">
        <w:rPr>
          <w:snapToGrid w:val="0"/>
          <w:kern w:val="22"/>
          <w:lang w:val="fr-FR"/>
        </w:rPr>
        <w:t xml:space="preserve"> </w:t>
      </w:r>
      <w:r w:rsidR="0097392D">
        <w:rPr>
          <w:snapToGrid w:val="0"/>
          <w:kern w:val="22"/>
          <w:lang w:val="fr-FR"/>
        </w:rPr>
        <w:t>de l’Organe subsidiaire</w:t>
      </w:r>
      <w:r w:rsidR="00942795" w:rsidRPr="00255D82">
        <w:rPr>
          <w:snapToGrid w:val="0"/>
          <w:kern w:val="22"/>
          <w:lang w:val="fr-FR"/>
        </w:rPr>
        <w:t xml:space="preserve"> </w:t>
      </w:r>
      <w:r w:rsidR="0097392D">
        <w:rPr>
          <w:snapToGrid w:val="0"/>
          <w:kern w:val="22"/>
          <w:lang w:val="fr-FR"/>
        </w:rPr>
        <w:t>chargé de fournir des avis scientifiques, techniques et technologiques</w:t>
      </w:r>
      <w:r w:rsidR="00942795" w:rsidRPr="00255D82">
        <w:rPr>
          <w:snapToGrid w:val="0"/>
          <w:kern w:val="22"/>
          <w:lang w:val="fr-FR"/>
        </w:rPr>
        <w:t xml:space="preserve">, </w:t>
      </w:r>
      <w:r w:rsidR="00AE0A50">
        <w:rPr>
          <w:snapToGrid w:val="0"/>
          <w:kern w:val="22"/>
          <w:lang w:val="fr-FR"/>
        </w:rPr>
        <w:t>d</w:t>
      </w:r>
      <w:r w:rsidR="00D57D75" w:rsidRPr="00255D82">
        <w:rPr>
          <w:snapToGrid w:val="0"/>
          <w:kern w:val="22"/>
          <w:lang w:val="fr-FR"/>
        </w:rPr>
        <w:t xml:space="preserve">e </w:t>
      </w:r>
      <w:r w:rsidR="00AE0A50">
        <w:rPr>
          <w:snapToGrid w:val="0"/>
          <w:kern w:val="22"/>
          <w:lang w:val="fr-FR"/>
        </w:rPr>
        <w:t>la troisième réunion</w:t>
      </w:r>
      <w:r w:rsidR="00942795" w:rsidRPr="00255D82">
        <w:rPr>
          <w:snapToGrid w:val="0"/>
          <w:kern w:val="22"/>
          <w:lang w:val="fr-FR"/>
        </w:rPr>
        <w:t xml:space="preserve"> </w:t>
      </w:r>
      <w:r w:rsidR="0097392D">
        <w:rPr>
          <w:snapToGrid w:val="0"/>
          <w:kern w:val="22"/>
          <w:lang w:val="fr-FR"/>
        </w:rPr>
        <w:t xml:space="preserve">de l’Organe </w:t>
      </w:r>
      <w:r w:rsidR="0097392D">
        <w:rPr>
          <w:snapToGrid w:val="0"/>
          <w:kern w:val="22"/>
          <w:lang w:val="fr-FR"/>
        </w:rPr>
        <w:lastRenderedPageBreak/>
        <w:t>subsidiaire</w:t>
      </w:r>
      <w:r w:rsidR="00942795" w:rsidRPr="00255D82">
        <w:rPr>
          <w:snapToGrid w:val="0"/>
          <w:kern w:val="22"/>
          <w:lang w:val="fr-FR"/>
        </w:rPr>
        <w:t xml:space="preserve"> </w:t>
      </w:r>
      <w:r w:rsidR="0097392D">
        <w:rPr>
          <w:snapToGrid w:val="0"/>
          <w:kern w:val="22"/>
          <w:lang w:val="fr-FR"/>
        </w:rPr>
        <w:t>chargé de l’application</w:t>
      </w:r>
      <w:r w:rsidR="00884C9E" w:rsidRPr="00255D82">
        <w:rPr>
          <w:snapToGrid w:val="0"/>
          <w:kern w:val="22"/>
          <w:lang w:val="fr-FR"/>
        </w:rPr>
        <w:t xml:space="preserve"> et </w:t>
      </w:r>
      <w:r w:rsidR="00AE0A50">
        <w:rPr>
          <w:snapToGrid w:val="0"/>
          <w:kern w:val="22"/>
          <w:lang w:val="fr-FR"/>
        </w:rPr>
        <w:t>d’une</w:t>
      </w:r>
      <w:r w:rsidR="00942795" w:rsidRPr="00255D82">
        <w:rPr>
          <w:snapToGrid w:val="0"/>
          <w:kern w:val="22"/>
          <w:lang w:val="fr-FR"/>
        </w:rPr>
        <w:t xml:space="preserve"> </w:t>
      </w:r>
      <w:r w:rsidR="00884C9E" w:rsidRPr="00255D82">
        <w:rPr>
          <w:snapToGrid w:val="0"/>
          <w:kern w:val="22"/>
          <w:lang w:val="fr-FR"/>
        </w:rPr>
        <w:t>réunion</w:t>
      </w:r>
      <w:r w:rsidR="00AE0A50">
        <w:rPr>
          <w:snapToGrid w:val="0"/>
          <w:kern w:val="22"/>
          <w:lang w:val="fr-FR"/>
        </w:rPr>
        <w:t xml:space="preserve"> supplémentaire du Groupe de travail à composition non limitée</w:t>
      </w:r>
      <w:r w:rsidR="00942795" w:rsidRPr="00255D82">
        <w:rPr>
          <w:snapToGrid w:val="0"/>
          <w:kern w:val="22"/>
          <w:lang w:val="fr-FR"/>
        </w:rPr>
        <w:t xml:space="preserve"> </w:t>
      </w:r>
      <w:r w:rsidR="00AE0A50">
        <w:rPr>
          <w:snapToGrid w:val="0"/>
          <w:kern w:val="22"/>
          <w:lang w:val="fr-FR"/>
        </w:rPr>
        <w:t>sur le cadre mondial de la biodiversité pour l’après-2020</w:t>
      </w:r>
      <w:r w:rsidR="00942795" w:rsidRPr="00255D82">
        <w:rPr>
          <w:snapToGrid w:val="0"/>
          <w:kern w:val="22"/>
          <w:lang w:val="fr-FR"/>
        </w:rPr>
        <w:t>.</w:t>
      </w:r>
    </w:p>
    <w:p w14:paraId="11DEAE98" w14:textId="6812087D" w:rsidR="00942795" w:rsidRPr="00AE0A50" w:rsidRDefault="00AE0A50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fr-FR"/>
        </w:rPr>
      </w:pPr>
      <w:r w:rsidRPr="00AE0A50">
        <w:rPr>
          <w:snapToGrid w:val="0"/>
          <w:kern w:val="22"/>
          <w:lang w:val="fr-FR"/>
        </w:rPr>
        <w:t>L</w:t>
      </w:r>
      <w:r>
        <w:rPr>
          <w:snapToGrid w:val="0"/>
          <w:kern w:val="22"/>
          <w:lang w:val="fr-FR"/>
        </w:rPr>
        <w:t>a section</w:t>
      </w:r>
      <w:r w:rsidR="00942795" w:rsidRPr="00AE0A50">
        <w:rPr>
          <w:snapToGrid w:val="0"/>
          <w:kern w:val="22"/>
          <w:lang w:val="fr-FR"/>
        </w:rPr>
        <w:t xml:space="preserve"> II </w:t>
      </w:r>
      <w:r w:rsidRPr="00AE0A50">
        <w:rPr>
          <w:snapToGrid w:val="0"/>
          <w:kern w:val="22"/>
          <w:lang w:val="fr-FR"/>
        </w:rPr>
        <w:t xml:space="preserve">ci-dessous met en exergue le </w:t>
      </w:r>
      <w:r>
        <w:rPr>
          <w:snapToGrid w:val="0"/>
          <w:kern w:val="22"/>
          <w:lang w:val="fr-FR"/>
        </w:rPr>
        <w:t xml:space="preserve">plan proposé par la </w:t>
      </w:r>
      <w:r w:rsidR="00884C9E" w:rsidRPr="00AE0A50">
        <w:rPr>
          <w:snapToGrid w:val="0"/>
          <w:kern w:val="22"/>
          <w:lang w:val="fr-FR"/>
        </w:rPr>
        <w:t>Secrétaire exécutive</w:t>
      </w:r>
      <w:r w:rsidR="00942795" w:rsidRPr="00AE0A50">
        <w:rPr>
          <w:snapToGrid w:val="0"/>
          <w:kern w:val="22"/>
          <w:lang w:val="fr-FR"/>
        </w:rPr>
        <w:t xml:space="preserve"> </w:t>
      </w:r>
      <w:r>
        <w:rPr>
          <w:snapToGrid w:val="0"/>
          <w:kern w:val="22"/>
          <w:lang w:val="fr-FR"/>
        </w:rPr>
        <w:t xml:space="preserve">pour organiser </w:t>
      </w:r>
      <w:r w:rsidR="00321C36">
        <w:rPr>
          <w:snapToGrid w:val="0"/>
          <w:kern w:val="22"/>
          <w:lang w:val="fr-FR"/>
        </w:rPr>
        <w:t xml:space="preserve">de façon simultanée </w:t>
      </w:r>
      <w:r>
        <w:rPr>
          <w:snapToGrid w:val="0"/>
          <w:kern w:val="22"/>
          <w:lang w:val="fr-FR"/>
        </w:rPr>
        <w:t xml:space="preserve">la </w:t>
      </w:r>
      <w:r w:rsidR="00255D82" w:rsidRPr="00AE0A50">
        <w:rPr>
          <w:snapToGrid w:val="0"/>
          <w:kern w:val="22"/>
          <w:lang w:val="fr-FR"/>
        </w:rPr>
        <w:t xml:space="preserve">partie </w:t>
      </w:r>
      <w:r w:rsidR="00F42BED" w:rsidRPr="00AE0A50">
        <w:rPr>
          <w:snapToGrid w:val="0"/>
          <w:kern w:val="22"/>
          <w:lang w:val="fr-FR"/>
        </w:rPr>
        <w:t>I</w:t>
      </w:r>
      <w:r>
        <w:rPr>
          <w:snapToGrid w:val="0"/>
          <w:kern w:val="22"/>
          <w:lang w:val="fr-FR"/>
        </w:rPr>
        <w:t xml:space="preserve"> des</w:t>
      </w:r>
      <w:r w:rsidR="00F42BED" w:rsidRPr="00AE0A50">
        <w:rPr>
          <w:snapToGrid w:val="0"/>
          <w:kern w:val="22"/>
          <w:lang w:val="fr-FR"/>
        </w:rPr>
        <w:t xml:space="preserve"> </w:t>
      </w:r>
      <w:r w:rsidR="00884C9E" w:rsidRPr="00AE0A50">
        <w:rPr>
          <w:snapToGrid w:val="0"/>
          <w:kern w:val="22"/>
          <w:lang w:val="fr-FR"/>
        </w:rPr>
        <w:t>réunion</w:t>
      </w:r>
      <w:r w:rsidR="00321C36">
        <w:rPr>
          <w:snapToGrid w:val="0"/>
          <w:kern w:val="22"/>
          <w:lang w:val="fr-FR"/>
        </w:rPr>
        <w:t>s</w:t>
      </w:r>
      <w:r w:rsidR="00942795" w:rsidRPr="00AE0A50">
        <w:rPr>
          <w:snapToGrid w:val="0"/>
          <w:kern w:val="22"/>
          <w:lang w:val="fr-FR"/>
        </w:rPr>
        <w:t xml:space="preserve">. </w:t>
      </w:r>
      <w:r w:rsidRPr="00AE0A50">
        <w:rPr>
          <w:snapToGrid w:val="0"/>
          <w:kern w:val="22"/>
          <w:lang w:val="fr-FR"/>
        </w:rPr>
        <w:t>L</w:t>
      </w:r>
      <w:r w:rsidR="00942795" w:rsidRPr="00AE0A50">
        <w:rPr>
          <w:snapToGrid w:val="0"/>
          <w:kern w:val="22"/>
          <w:lang w:val="fr-FR"/>
        </w:rPr>
        <w:t>e</w:t>
      </w:r>
      <w:r w:rsidRPr="00AE0A50">
        <w:rPr>
          <w:snapToGrid w:val="0"/>
          <w:kern w:val="22"/>
          <w:lang w:val="fr-FR"/>
        </w:rPr>
        <w:t>s</w:t>
      </w:r>
      <w:r w:rsidR="00942795" w:rsidRPr="00AE0A50">
        <w:rPr>
          <w:snapToGrid w:val="0"/>
          <w:kern w:val="22"/>
          <w:lang w:val="fr-FR"/>
        </w:rPr>
        <w:t xml:space="preserve"> </w:t>
      </w:r>
      <w:r w:rsidR="00835390" w:rsidRPr="00AE0A50">
        <w:rPr>
          <w:snapToGrid w:val="0"/>
          <w:kern w:val="22"/>
          <w:lang w:val="fr-FR"/>
        </w:rPr>
        <w:t>a</w:t>
      </w:r>
      <w:r w:rsidRPr="00AE0A50">
        <w:rPr>
          <w:snapToGrid w:val="0"/>
          <w:kern w:val="22"/>
          <w:lang w:val="fr-FR"/>
        </w:rPr>
        <w:t>nnexes pré</w:t>
      </w:r>
      <w:r w:rsidR="00942795" w:rsidRPr="00AE0A50">
        <w:rPr>
          <w:snapToGrid w:val="0"/>
          <w:kern w:val="22"/>
          <w:lang w:val="fr-FR"/>
        </w:rPr>
        <w:t>sent</w:t>
      </w:r>
      <w:r w:rsidRPr="00AE0A50">
        <w:rPr>
          <w:snapToGrid w:val="0"/>
          <w:kern w:val="22"/>
          <w:lang w:val="fr-FR"/>
        </w:rPr>
        <w:t>ent une vue d’ensemble de l’</w:t>
      </w:r>
      <w:r w:rsidR="00884C9E" w:rsidRPr="00AE0A50">
        <w:rPr>
          <w:snapToGrid w:val="0"/>
          <w:kern w:val="22"/>
          <w:lang w:val="fr-FR"/>
        </w:rPr>
        <w:t>organisation des travaux</w:t>
      </w:r>
      <w:r>
        <w:rPr>
          <w:snapToGrid w:val="0"/>
          <w:kern w:val="22"/>
          <w:lang w:val="fr-FR"/>
        </w:rPr>
        <w:t xml:space="preserve"> proposée pour les</w:t>
      </w:r>
      <w:r w:rsidR="00942795" w:rsidRPr="00AE0A50">
        <w:rPr>
          <w:snapToGrid w:val="0"/>
          <w:kern w:val="22"/>
          <w:lang w:val="fr-FR"/>
        </w:rPr>
        <w:t xml:space="preserve"> </w:t>
      </w:r>
      <w:r w:rsidR="00884C9E" w:rsidRPr="00AE0A50">
        <w:rPr>
          <w:snapToGrid w:val="0"/>
          <w:kern w:val="22"/>
          <w:lang w:val="fr-FR"/>
        </w:rPr>
        <w:t>réunion</w:t>
      </w:r>
      <w:r w:rsidR="00321C36">
        <w:rPr>
          <w:snapToGrid w:val="0"/>
          <w:kern w:val="22"/>
          <w:lang w:val="fr-FR"/>
        </w:rPr>
        <w:t>s, qui se tiendront essentiellement en ligne</w:t>
      </w:r>
      <w:r>
        <w:rPr>
          <w:snapToGrid w:val="0"/>
          <w:kern w:val="22"/>
          <w:lang w:val="fr-FR"/>
        </w:rPr>
        <w:t xml:space="preserve"> du 11 au</w:t>
      </w:r>
      <w:r w:rsidR="00942795" w:rsidRPr="00AE0A50">
        <w:rPr>
          <w:snapToGrid w:val="0"/>
          <w:kern w:val="22"/>
          <w:lang w:val="fr-FR"/>
        </w:rPr>
        <w:t xml:space="preserve"> 15 </w:t>
      </w:r>
      <w:r w:rsidR="00884C9E" w:rsidRPr="00AE0A50">
        <w:rPr>
          <w:snapToGrid w:val="0"/>
          <w:kern w:val="22"/>
          <w:lang w:val="fr-FR"/>
        </w:rPr>
        <w:t>octobre</w:t>
      </w:r>
      <w:r w:rsidR="004A5AF6" w:rsidRPr="00AE0A50">
        <w:rPr>
          <w:snapToGrid w:val="0"/>
          <w:kern w:val="22"/>
          <w:lang w:val="fr-FR"/>
        </w:rPr>
        <w:t> </w:t>
      </w:r>
      <w:r w:rsidR="00942795" w:rsidRPr="00AE0A50">
        <w:rPr>
          <w:snapToGrid w:val="0"/>
          <w:kern w:val="22"/>
          <w:lang w:val="fr-FR"/>
        </w:rPr>
        <w:t>2021.</w:t>
      </w:r>
    </w:p>
    <w:p w14:paraId="26DCAF93" w14:textId="79BAC0A1" w:rsidR="00942795" w:rsidRPr="00AE0A50" w:rsidRDefault="00AE0A50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fr-FR"/>
        </w:rPr>
      </w:pPr>
      <w:r w:rsidRPr="00AE0A50">
        <w:rPr>
          <w:snapToGrid w:val="0"/>
          <w:kern w:val="22"/>
          <w:lang w:val="fr-FR"/>
        </w:rPr>
        <w:t>L’approche géné</w:t>
      </w:r>
      <w:r w:rsidR="00942795" w:rsidRPr="00AE0A50">
        <w:rPr>
          <w:snapToGrid w:val="0"/>
          <w:kern w:val="22"/>
          <w:lang w:val="fr-FR"/>
        </w:rPr>
        <w:t>ral</w:t>
      </w:r>
      <w:r w:rsidRPr="00AE0A50">
        <w:rPr>
          <w:snapToGrid w:val="0"/>
          <w:kern w:val="22"/>
          <w:lang w:val="fr-FR"/>
        </w:rPr>
        <w:t>e retenue pour l’</w:t>
      </w:r>
      <w:r>
        <w:rPr>
          <w:snapToGrid w:val="0"/>
          <w:kern w:val="22"/>
          <w:lang w:val="fr-FR"/>
        </w:rPr>
        <w:t>organisation des</w:t>
      </w:r>
      <w:r w:rsidR="00942795" w:rsidRPr="00AE0A50">
        <w:rPr>
          <w:snapToGrid w:val="0"/>
          <w:kern w:val="22"/>
          <w:lang w:val="fr-FR"/>
        </w:rPr>
        <w:t xml:space="preserve"> </w:t>
      </w:r>
      <w:r w:rsidR="00884C9E" w:rsidRPr="00AE0A50">
        <w:rPr>
          <w:snapToGrid w:val="0"/>
          <w:kern w:val="22"/>
          <w:lang w:val="fr-FR"/>
        </w:rPr>
        <w:t>réunion</w:t>
      </w:r>
      <w:r w:rsidR="00942795" w:rsidRPr="00AE0A50">
        <w:rPr>
          <w:snapToGrid w:val="0"/>
          <w:kern w:val="22"/>
          <w:lang w:val="fr-FR"/>
        </w:rPr>
        <w:t xml:space="preserve">s </w:t>
      </w:r>
      <w:r w:rsidR="00321C36">
        <w:rPr>
          <w:snapToGrid w:val="0"/>
          <w:kern w:val="22"/>
          <w:lang w:val="fr-FR"/>
        </w:rPr>
        <w:t xml:space="preserve">concomitantes est basée habituellement </w:t>
      </w:r>
      <w:r>
        <w:rPr>
          <w:snapToGrid w:val="0"/>
          <w:kern w:val="22"/>
          <w:lang w:val="fr-FR"/>
        </w:rPr>
        <w:t>sur l’expé</w:t>
      </w:r>
      <w:r w:rsidR="00942795" w:rsidRPr="00AE0A50">
        <w:rPr>
          <w:snapToGrid w:val="0"/>
          <w:kern w:val="22"/>
          <w:lang w:val="fr-FR"/>
        </w:rPr>
        <w:t>rience</w:t>
      </w:r>
      <w:r>
        <w:rPr>
          <w:snapToGrid w:val="0"/>
          <w:kern w:val="22"/>
          <w:lang w:val="fr-FR"/>
        </w:rPr>
        <w:t xml:space="preserve"> acquise dans l’organisation des deux dernières </w:t>
      </w:r>
      <w:r w:rsidR="00884C9E" w:rsidRPr="00AE0A50">
        <w:rPr>
          <w:snapToGrid w:val="0"/>
          <w:kern w:val="22"/>
          <w:lang w:val="fr-FR"/>
        </w:rPr>
        <w:t>réunion</w:t>
      </w:r>
      <w:r w:rsidR="00942795" w:rsidRPr="00AE0A50">
        <w:rPr>
          <w:snapToGrid w:val="0"/>
          <w:kern w:val="22"/>
          <w:lang w:val="fr-FR"/>
        </w:rPr>
        <w:t>s (2016</w:t>
      </w:r>
      <w:r w:rsidR="00884C9E" w:rsidRPr="00AE0A50">
        <w:rPr>
          <w:snapToGrid w:val="0"/>
          <w:kern w:val="22"/>
          <w:lang w:val="fr-FR"/>
        </w:rPr>
        <w:t xml:space="preserve"> et </w:t>
      </w:r>
      <w:r w:rsidR="00942795" w:rsidRPr="00AE0A50">
        <w:rPr>
          <w:snapToGrid w:val="0"/>
          <w:kern w:val="22"/>
          <w:lang w:val="fr-FR"/>
        </w:rPr>
        <w:t xml:space="preserve">2018) </w:t>
      </w:r>
      <w:r w:rsidR="00255D82" w:rsidRPr="00AE0A50">
        <w:rPr>
          <w:snapToGrid w:val="0"/>
          <w:kern w:val="22"/>
          <w:lang w:val="fr-FR"/>
        </w:rPr>
        <w:t>de la Con</w:t>
      </w:r>
      <w:r w:rsidR="00884C9E" w:rsidRPr="00AE0A50">
        <w:rPr>
          <w:snapToGrid w:val="0"/>
          <w:kern w:val="22"/>
          <w:lang w:val="fr-FR"/>
        </w:rPr>
        <w:t xml:space="preserve">férence des Parties et </w:t>
      </w:r>
      <w:r>
        <w:rPr>
          <w:snapToGrid w:val="0"/>
          <w:kern w:val="22"/>
          <w:lang w:val="fr-FR"/>
        </w:rPr>
        <w:t>des deux dernières</w:t>
      </w:r>
      <w:r w:rsidR="003D5B4F" w:rsidRPr="00AE0A50">
        <w:rPr>
          <w:snapToGrid w:val="0"/>
          <w:kern w:val="22"/>
          <w:lang w:val="fr-FR"/>
        </w:rPr>
        <w:t xml:space="preserve"> </w:t>
      </w:r>
      <w:r w:rsidR="00884C9E" w:rsidRPr="00AE0A50">
        <w:rPr>
          <w:snapToGrid w:val="0"/>
          <w:kern w:val="22"/>
          <w:lang w:val="fr-FR"/>
        </w:rPr>
        <w:t>réunion</w:t>
      </w:r>
      <w:r>
        <w:rPr>
          <w:snapToGrid w:val="0"/>
          <w:kern w:val="22"/>
          <w:lang w:val="fr-FR"/>
        </w:rPr>
        <w:t>s des Parties au</w:t>
      </w:r>
      <w:r w:rsidR="00321C36">
        <w:rPr>
          <w:snapToGrid w:val="0"/>
          <w:kern w:val="22"/>
          <w:lang w:val="fr-FR"/>
        </w:rPr>
        <w:t>x</w:t>
      </w:r>
      <w:r>
        <w:rPr>
          <w:snapToGrid w:val="0"/>
          <w:kern w:val="22"/>
          <w:lang w:val="fr-FR"/>
        </w:rPr>
        <w:t xml:space="preserve"> Protocole</w:t>
      </w:r>
      <w:r w:rsidR="00321C36">
        <w:rPr>
          <w:snapToGrid w:val="0"/>
          <w:kern w:val="22"/>
          <w:lang w:val="fr-FR"/>
        </w:rPr>
        <w:t>s</w:t>
      </w:r>
      <w:r>
        <w:rPr>
          <w:snapToGrid w:val="0"/>
          <w:kern w:val="22"/>
          <w:lang w:val="fr-FR"/>
        </w:rPr>
        <w:t xml:space="preserve"> de</w:t>
      </w:r>
      <w:r w:rsidR="00942795" w:rsidRPr="00AE0A50">
        <w:rPr>
          <w:snapToGrid w:val="0"/>
          <w:kern w:val="22"/>
          <w:lang w:val="fr-FR"/>
        </w:rPr>
        <w:t xml:space="preserve"> Cartagena</w:t>
      </w:r>
      <w:r w:rsidR="00321C36">
        <w:rPr>
          <w:snapToGrid w:val="0"/>
          <w:kern w:val="22"/>
          <w:lang w:val="fr-FR"/>
        </w:rPr>
        <w:t xml:space="preserve"> et d</w:t>
      </w:r>
      <w:r w:rsidR="00884C9E" w:rsidRPr="00AE0A50">
        <w:rPr>
          <w:snapToGrid w:val="0"/>
          <w:kern w:val="22"/>
          <w:lang w:val="fr-FR"/>
        </w:rPr>
        <w:t>e Nagoya</w:t>
      </w:r>
      <w:r w:rsidR="00942795" w:rsidRPr="00AE0A50">
        <w:rPr>
          <w:snapToGrid w:val="0"/>
          <w:kern w:val="22"/>
          <w:lang w:val="fr-FR"/>
        </w:rPr>
        <w:t xml:space="preserve">. </w:t>
      </w:r>
      <w:r w:rsidRPr="00AE0A50">
        <w:rPr>
          <w:snapToGrid w:val="0"/>
          <w:kern w:val="22"/>
          <w:lang w:val="fr-FR"/>
        </w:rPr>
        <w:t xml:space="preserve">Cependant, la tenue de la </w:t>
      </w:r>
      <w:r w:rsidR="00255D82" w:rsidRPr="00AE0A50">
        <w:rPr>
          <w:snapToGrid w:val="0"/>
          <w:kern w:val="22"/>
          <w:lang w:val="fr-FR"/>
        </w:rPr>
        <w:t xml:space="preserve">partie </w:t>
      </w:r>
      <w:r w:rsidRPr="00AE0A50">
        <w:rPr>
          <w:snapToGrid w:val="0"/>
          <w:kern w:val="22"/>
          <w:lang w:val="fr-FR"/>
        </w:rPr>
        <w:t>I des</w:t>
      </w:r>
      <w:r w:rsidR="00942795" w:rsidRPr="00AE0A50">
        <w:rPr>
          <w:snapToGrid w:val="0"/>
          <w:kern w:val="22"/>
          <w:lang w:val="fr-FR"/>
        </w:rPr>
        <w:t xml:space="preserve"> </w:t>
      </w:r>
      <w:r w:rsidR="00884C9E" w:rsidRPr="00AE0A50">
        <w:rPr>
          <w:snapToGrid w:val="0"/>
          <w:kern w:val="22"/>
          <w:lang w:val="fr-FR"/>
        </w:rPr>
        <w:t>réunion</w:t>
      </w:r>
      <w:r w:rsidR="00942795" w:rsidRPr="00AE0A50">
        <w:rPr>
          <w:snapToGrid w:val="0"/>
          <w:kern w:val="22"/>
          <w:lang w:val="fr-FR"/>
        </w:rPr>
        <w:t>s</w:t>
      </w:r>
      <w:r w:rsidR="00321C36">
        <w:rPr>
          <w:snapToGrid w:val="0"/>
          <w:kern w:val="22"/>
          <w:lang w:val="fr-FR"/>
        </w:rPr>
        <w:t xml:space="preserve"> dans un cadre interactif virtuel</w:t>
      </w:r>
      <w:r>
        <w:rPr>
          <w:snapToGrid w:val="0"/>
          <w:kern w:val="22"/>
          <w:lang w:val="fr-FR"/>
        </w:rPr>
        <w:t>, du 11 au</w:t>
      </w:r>
      <w:r w:rsidR="00942795" w:rsidRPr="00AE0A50">
        <w:rPr>
          <w:snapToGrid w:val="0"/>
          <w:kern w:val="22"/>
          <w:lang w:val="fr-FR"/>
        </w:rPr>
        <w:t xml:space="preserve"> 15 </w:t>
      </w:r>
      <w:r w:rsidR="00884C9E" w:rsidRPr="00AE0A50">
        <w:rPr>
          <w:snapToGrid w:val="0"/>
          <w:kern w:val="22"/>
          <w:lang w:val="fr-FR"/>
        </w:rPr>
        <w:t>octobre</w:t>
      </w:r>
      <w:r w:rsidR="00942795" w:rsidRPr="00AE0A50">
        <w:rPr>
          <w:snapToGrid w:val="0"/>
          <w:kern w:val="22"/>
          <w:lang w:val="fr-FR"/>
        </w:rPr>
        <w:t xml:space="preserve"> 2021</w:t>
      </w:r>
      <w:r>
        <w:rPr>
          <w:snapToGrid w:val="0"/>
          <w:kern w:val="22"/>
          <w:lang w:val="fr-FR"/>
        </w:rPr>
        <w:t>, constitue une nouvelle expé</w:t>
      </w:r>
      <w:r w:rsidR="00942795" w:rsidRPr="00AE0A50">
        <w:rPr>
          <w:snapToGrid w:val="0"/>
          <w:kern w:val="22"/>
          <w:lang w:val="fr-FR"/>
        </w:rPr>
        <w:t>rience</w:t>
      </w:r>
      <w:r w:rsidR="008737FC">
        <w:rPr>
          <w:snapToGrid w:val="0"/>
          <w:kern w:val="22"/>
          <w:lang w:val="fr-FR"/>
        </w:rPr>
        <w:t xml:space="preserve"> qui nécessite un plan</w:t>
      </w:r>
      <w:r>
        <w:rPr>
          <w:snapToGrid w:val="0"/>
          <w:kern w:val="22"/>
          <w:lang w:val="fr-FR"/>
        </w:rPr>
        <w:t xml:space="preserve"> spécifique. En conséquence, c</w:t>
      </w:r>
      <w:r w:rsidR="008737FC">
        <w:rPr>
          <w:snapToGrid w:val="0"/>
          <w:kern w:val="22"/>
          <w:lang w:val="fr-FR"/>
        </w:rPr>
        <w:t>e plan vise à fournir des éclaircissements et une</w:t>
      </w:r>
      <w:r w:rsidR="006259B0">
        <w:rPr>
          <w:snapToGrid w:val="0"/>
          <w:kern w:val="22"/>
          <w:lang w:val="fr-FR"/>
        </w:rPr>
        <w:t xml:space="preserve"> facilité de référence</w:t>
      </w:r>
      <w:r w:rsidR="008737FC">
        <w:rPr>
          <w:snapToGrid w:val="0"/>
          <w:kern w:val="22"/>
          <w:lang w:val="fr-FR"/>
        </w:rPr>
        <w:t xml:space="preserve"> supplémentaires</w:t>
      </w:r>
      <w:r>
        <w:rPr>
          <w:snapToGrid w:val="0"/>
          <w:kern w:val="22"/>
          <w:lang w:val="fr-FR"/>
        </w:rPr>
        <w:t xml:space="preserve"> pour les</w:t>
      </w:r>
      <w:r w:rsidR="00942795" w:rsidRPr="00AE0A50">
        <w:rPr>
          <w:snapToGrid w:val="0"/>
          <w:kern w:val="22"/>
          <w:lang w:val="fr-FR"/>
        </w:rPr>
        <w:t xml:space="preserve"> </w:t>
      </w:r>
      <w:r w:rsidR="00255D82" w:rsidRPr="00AE0A50">
        <w:rPr>
          <w:snapToGrid w:val="0"/>
          <w:kern w:val="22"/>
          <w:lang w:val="fr-FR"/>
        </w:rPr>
        <w:t>représentants</w:t>
      </w:r>
      <w:r w:rsidR="00942795" w:rsidRPr="00AE0A50">
        <w:rPr>
          <w:snapToGrid w:val="0"/>
          <w:kern w:val="22"/>
          <w:lang w:val="fr-FR"/>
        </w:rPr>
        <w:t xml:space="preserve">. </w:t>
      </w:r>
      <w:r w:rsidRPr="00AE0A50">
        <w:rPr>
          <w:snapToGrid w:val="0"/>
          <w:kern w:val="22"/>
          <w:lang w:val="fr-FR"/>
        </w:rPr>
        <w:t xml:space="preserve">En temps voulu, la </w:t>
      </w:r>
      <w:r w:rsidR="00884C9E" w:rsidRPr="00AE0A50">
        <w:rPr>
          <w:snapToGrid w:val="0"/>
          <w:kern w:val="22"/>
          <w:lang w:val="fr-FR"/>
        </w:rPr>
        <w:t>Secrétaire exécutive</w:t>
      </w:r>
      <w:r w:rsidR="00942795" w:rsidRPr="00AE0A50">
        <w:rPr>
          <w:snapToGrid w:val="0"/>
          <w:kern w:val="22"/>
          <w:lang w:val="fr-FR"/>
        </w:rPr>
        <w:t xml:space="preserve"> </w:t>
      </w:r>
      <w:r w:rsidRPr="00AE0A50">
        <w:rPr>
          <w:snapToGrid w:val="0"/>
          <w:kern w:val="22"/>
          <w:lang w:val="fr-FR"/>
        </w:rPr>
        <w:t>mettra à disp</w:t>
      </w:r>
      <w:r w:rsidR="008737FC">
        <w:rPr>
          <w:snapToGrid w:val="0"/>
          <w:kern w:val="22"/>
          <w:lang w:val="fr-FR"/>
        </w:rPr>
        <w:t>osition un plan</w:t>
      </w:r>
      <w:r>
        <w:rPr>
          <w:snapToGrid w:val="0"/>
          <w:kern w:val="22"/>
          <w:lang w:val="fr-FR"/>
        </w:rPr>
        <w:t xml:space="preserve"> ou une </w:t>
      </w:r>
      <w:r w:rsidR="00884C9E" w:rsidRPr="00AE0A50">
        <w:rPr>
          <w:snapToGrid w:val="0"/>
          <w:kern w:val="22"/>
          <w:lang w:val="fr-FR"/>
        </w:rPr>
        <w:t>organisation des travaux</w:t>
      </w:r>
      <w:r>
        <w:rPr>
          <w:snapToGrid w:val="0"/>
          <w:kern w:val="22"/>
          <w:lang w:val="fr-FR"/>
        </w:rPr>
        <w:t xml:space="preserve"> proposée pour la </w:t>
      </w:r>
      <w:r w:rsidR="00255D82" w:rsidRPr="00AE0A50">
        <w:rPr>
          <w:snapToGrid w:val="0"/>
          <w:kern w:val="22"/>
          <w:lang w:val="fr-FR"/>
        </w:rPr>
        <w:t xml:space="preserve">partie </w:t>
      </w:r>
      <w:r>
        <w:rPr>
          <w:snapToGrid w:val="0"/>
          <w:kern w:val="22"/>
          <w:lang w:val="fr-FR"/>
        </w:rPr>
        <w:t>II des</w:t>
      </w:r>
      <w:r w:rsidR="00942795" w:rsidRPr="00AE0A50">
        <w:rPr>
          <w:snapToGrid w:val="0"/>
          <w:kern w:val="22"/>
          <w:lang w:val="fr-FR"/>
        </w:rPr>
        <w:t xml:space="preserve"> </w:t>
      </w:r>
      <w:r w:rsidR="00884C9E" w:rsidRPr="00AE0A50">
        <w:rPr>
          <w:snapToGrid w:val="0"/>
          <w:kern w:val="22"/>
          <w:lang w:val="fr-FR"/>
        </w:rPr>
        <w:t>réunion</w:t>
      </w:r>
      <w:r w:rsidR="00942795" w:rsidRPr="00AE0A50">
        <w:rPr>
          <w:snapToGrid w:val="0"/>
          <w:kern w:val="22"/>
          <w:lang w:val="fr-FR"/>
        </w:rPr>
        <w:t>s</w:t>
      </w:r>
      <w:r w:rsidR="00C50CB6" w:rsidRPr="00AE0A50">
        <w:rPr>
          <w:snapToGrid w:val="0"/>
          <w:kern w:val="22"/>
          <w:lang w:val="fr-FR"/>
        </w:rPr>
        <w:t>,</w:t>
      </w:r>
      <w:r w:rsidR="00942795" w:rsidRPr="00AE0A50">
        <w:rPr>
          <w:snapToGrid w:val="0"/>
          <w:kern w:val="22"/>
          <w:lang w:val="fr-FR"/>
        </w:rPr>
        <w:t xml:space="preserve"> </w:t>
      </w:r>
      <w:r>
        <w:rPr>
          <w:snapToGrid w:val="0"/>
          <w:kern w:val="22"/>
          <w:lang w:val="fr-FR"/>
        </w:rPr>
        <w:t>prévu</w:t>
      </w:r>
      <w:r w:rsidR="008737FC">
        <w:rPr>
          <w:snapToGrid w:val="0"/>
          <w:kern w:val="22"/>
          <w:lang w:val="fr-FR"/>
        </w:rPr>
        <w:t>e pour avoir lieu</w:t>
      </w:r>
      <w:r>
        <w:rPr>
          <w:snapToGrid w:val="0"/>
          <w:kern w:val="22"/>
          <w:lang w:val="fr-FR"/>
        </w:rPr>
        <w:t xml:space="preserve"> du </w:t>
      </w:r>
      <w:r w:rsidR="00942795" w:rsidRPr="00AE0A50">
        <w:rPr>
          <w:snapToGrid w:val="0"/>
          <w:kern w:val="22"/>
          <w:lang w:val="fr-FR"/>
        </w:rPr>
        <w:t>25</w:t>
      </w:r>
      <w:r w:rsidR="00C50CB6" w:rsidRPr="00AE0A50">
        <w:rPr>
          <w:snapToGrid w:val="0"/>
          <w:kern w:val="22"/>
          <w:lang w:val="fr-FR"/>
        </w:rPr>
        <w:t> </w:t>
      </w:r>
      <w:r w:rsidR="00884C9E" w:rsidRPr="00AE0A50">
        <w:rPr>
          <w:snapToGrid w:val="0"/>
          <w:kern w:val="22"/>
          <w:lang w:val="fr-FR"/>
        </w:rPr>
        <w:t>avril</w:t>
      </w:r>
      <w:r>
        <w:rPr>
          <w:snapToGrid w:val="0"/>
          <w:kern w:val="22"/>
          <w:lang w:val="fr-FR"/>
        </w:rPr>
        <w:t xml:space="preserve"> au</w:t>
      </w:r>
      <w:r w:rsidR="00942795" w:rsidRPr="00AE0A50">
        <w:rPr>
          <w:snapToGrid w:val="0"/>
          <w:kern w:val="22"/>
          <w:lang w:val="fr-FR"/>
        </w:rPr>
        <w:t xml:space="preserve"> 8 </w:t>
      </w:r>
      <w:r w:rsidR="00884C9E" w:rsidRPr="00AE0A50">
        <w:rPr>
          <w:snapToGrid w:val="0"/>
          <w:kern w:val="22"/>
          <w:lang w:val="fr-FR"/>
        </w:rPr>
        <w:t>mai</w:t>
      </w:r>
      <w:r w:rsidR="00C50CB6" w:rsidRPr="00AE0A50">
        <w:rPr>
          <w:snapToGrid w:val="0"/>
          <w:kern w:val="22"/>
          <w:lang w:val="fr-FR"/>
        </w:rPr>
        <w:t> </w:t>
      </w:r>
      <w:r w:rsidR="00942795" w:rsidRPr="00AE0A50">
        <w:rPr>
          <w:snapToGrid w:val="0"/>
          <w:kern w:val="22"/>
          <w:lang w:val="fr-FR"/>
        </w:rPr>
        <w:t>2022.</w:t>
      </w:r>
    </w:p>
    <w:p w14:paraId="7B485BC6" w14:textId="576EBD3B" w:rsidR="00942795" w:rsidRDefault="006D5EA1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fr-FR"/>
        </w:rPr>
      </w:pPr>
      <w:r w:rsidRPr="006D5EA1">
        <w:rPr>
          <w:snapToGrid w:val="0"/>
          <w:kern w:val="22"/>
          <w:lang w:val="fr-FR"/>
        </w:rPr>
        <w:t>Chaque</w:t>
      </w:r>
      <w:r w:rsidR="00255D82" w:rsidRPr="006D5EA1">
        <w:rPr>
          <w:snapToGrid w:val="0"/>
          <w:kern w:val="22"/>
          <w:lang w:val="fr-FR"/>
        </w:rPr>
        <w:t xml:space="preserve"> partie </w:t>
      </w:r>
      <w:r w:rsidRPr="006D5EA1">
        <w:rPr>
          <w:snapToGrid w:val="0"/>
          <w:kern w:val="22"/>
          <w:lang w:val="fr-FR"/>
        </w:rPr>
        <w:t>des</w:t>
      </w:r>
      <w:r w:rsidR="00942795" w:rsidRPr="006D5EA1">
        <w:rPr>
          <w:snapToGrid w:val="0"/>
          <w:kern w:val="22"/>
          <w:lang w:val="fr-FR"/>
        </w:rPr>
        <w:t xml:space="preserve"> </w:t>
      </w:r>
      <w:r w:rsidR="00884C9E" w:rsidRPr="006D5EA1">
        <w:rPr>
          <w:snapToGrid w:val="0"/>
          <w:kern w:val="22"/>
          <w:lang w:val="fr-FR"/>
        </w:rPr>
        <w:t>réunion</w:t>
      </w:r>
      <w:r w:rsidR="00942795" w:rsidRPr="006D5EA1">
        <w:rPr>
          <w:snapToGrid w:val="0"/>
          <w:kern w:val="22"/>
          <w:lang w:val="fr-FR"/>
        </w:rPr>
        <w:t xml:space="preserve">s </w:t>
      </w:r>
      <w:r w:rsidRPr="006D5EA1">
        <w:rPr>
          <w:snapToGrid w:val="0"/>
          <w:kern w:val="22"/>
          <w:lang w:val="fr-FR"/>
        </w:rPr>
        <w:t>pourra ê</w:t>
      </w:r>
      <w:r>
        <w:rPr>
          <w:snapToGrid w:val="0"/>
          <w:kern w:val="22"/>
          <w:lang w:val="fr-FR"/>
        </w:rPr>
        <w:t xml:space="preserve">tre précédée de </w:t>
      </w:r>
      <w:r w:rsidR="00884C9E" w:rsidRPr="006D5EA1">
        <w:rPr>
          <w:snapToGrid w:val="0"/>
          <w:kern w:val="22"/>
          <w:lang w:val="fr-FR"/>
        </w:rPr>
        <w:t>réunion</w:t>
      </w:r>
      <w:r w:rsidR="00942795" w:rsidRPr="006D5EA1">
        <w:rPr>
          <w:snapToGrid w:val="0"/>
          <w:kern w:val="22"/>
          <w:lang w:val="fr-FR"/>
        </w:rPr>
        <w:t>s</w:t>
      </w:r>
      <w:r>
        <w:rPr>
          <w:snapToGrid w:val="0"/>
          <w:kern w:val="22"/>
          <w:lang w:val="fr-FR"/>
        </w:rPr>
        <w:t xml:space="preserve"> préparatoires régionales</w:t>
      </w:r>
      <w:r w:rsidR="00942795" w:rsidRPr="006D5EA1">
        <w:rPr>
          <w:snapToGrid w:val="0"/>
          <w:kern w:val="22"/>
          <w:lang w:val="fr-FR"/>
        </w:rPr>
        <w:t>.</w:t>
      </w:r>
    </w:p>
    <w:p w14:paraId="2FF31FB7" w14:textId="77777777" w:rsidR="008737FC" w:rsidRPr="008737FC" w:rsidRDefault="008737FC" w:rsidP="008737FC">
      <w:pPr>
        <w:tabs>
          <w:tab w:val="left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rPr>
          <w:snapToGrid w:val="0"/>
          <w:kern w:val="22"/>
          <w:sz w:val="16"/>
          <w:szCs w:val="16"/>
          <w:lang w:val="fr-FR"/>
        </w:rPr>
      </w:pPr>
    </w:p>
    <w:p w14:paraId="21F5BA6C" w14:textId="6F53D894" w:rsidR="00942795" w:rsidRPr="006D5EA1" w:rsidRDefault="006D5EA1" w:rsidP="002D3CF3">
      <w:pPr>
        <w:keepNext/>
        <w:suppressLineNumbers/>
        <w:suppressAutoHyphens/>
        <w:spacing w:before="120" w:after="120"/>
        <w:ind w:left="1152" w:hanging="432"/>
        <w:jc w:val="left"/>
        <w:outlineLvl w:val="1"/>
        <w:rPr>
          <w:b/>
          <w:snapToGrid w:val="0"/>
          <w:kern w:val="22"/>
          <w:lang w:val="fr-FR"/>
        </w:rPr>
      </w:pPr>
      <w:r w:rsidRPr="006D5EA1">
        <w:rPr>
          <w:b/>
          <w:snapToGrid w:val="0"/>
          <w:kern w:val="22"/>
          <w:lang w:val="fr-FR"/>
        </w:rPr>
        <w:t>II.</w:t>
      </w:r>
      <w:r w:rsidRPr="006D5EA1">
        <w:rPr>
          <w:b/>
          <w:snapToGrid w:val="0"/>
          <w:kern w:val="22"/>
          <w:lang w:val="fr-FR"/>
        </w:rPr>
        <w:tab/>
        <w:t>P</w:t>
      </w:r>
      <w:r>
        <w:rPr>
          <w:b/>
          <w:snapToGrid w:val="0"/>
          <w:kern w:val="22"/>
          <w:lang w:val="fr-FR"/>
        </w:rPr>
        <w:t>LAN</w:t>
      </w:r>
      <w:r w:rsidRPr="006D5EA1">
        <w:rPr>
          <w:b/>
          <w:snapToGrid w:val="0"/>
          <w:kern w:val="22"/>
          <w:lang w:val="fr-FR"/>
        </w:rPr>
        <w:t xml:space="preserve"> P</w:t>
      </w:r>
      <w:r w:rsidR="006259B0">
        <w:rPr>
          <w:b/>
          <w:snapToGrid w:val="0"/>
          <w:kern w:val="22"/>
          <w:lang w:val="fr-FR"/>
        </w:rPr>
        <w:t xml:space="preserve">OUR TENIR </w:t>
      </w:r>
      <w:r w:rsidR="008737FC">
        <w:rPr>
          <w:b/>
          <w:snapToGrid w:val="0"/>
          <w:kern w:val="22"/>
          <w:lang w:val="fr-FR"/>
        </w:rPr>
        <w:t>SIMULTANÉ</w:t>
      </w:r>
      <w:r w:rsidR="006259B0">
        <w:rPr>
          <w:b/>
          <w:snapToGrid w:val="0"/>
          <w:kern w:val="22"/>
          <w:lang w:val="fr-FR"/>
        </w:rPr>
        <w:t>MENT</w:t>
      </w:r>
      <w:r w:rsidRPr="006D5EA1">
        <w:rPr>
          <w:b/>
          <w:snapToGrid w:val="0"/>
          <w:kern w:val="22"/>
          <w:lang w:val="fr-FR"/>
        </w:rPr>
        <w:t xml:space="preserve"> LA PARTIE </w:t>
      </w:r>
      <w:r>
        <w:rPr>
          <w:b/>
          <w:snapToGrid w:val="0"/>
          <w:kern w:val="22"/>
          <w:lang w:val="fr-FR"/>
        </w:rPr>
        <w:t xml:space="preserve">I DES </w:t>
      </w:r>
      <w:r w:rsidR="00884C9E" w:rsidRPr="006D5EA1">
        <w:rPr>
          <w:b/>
          <w:snapToGrid w:val="0"/>
          <w:kern w:val="22"/>
          <w:lang w:val="fr-FR"/>
        </w:rPr>
        <w:t>RÉUNION</w:t>
      </w:r>
      <w:r>
        <w:rPr>
          <w:b/>
          <w:snapToGrid w:val="0"/>
          <w:kern w:val="22"/>
          <w:lang w:val="fr-FR"/>
        </w:rPr>
        <w:t xml:space="preserve">S EN </w:t>
      </w:r>
      <w:r w:rsidR="00942795" w:rsidRPr="006D5EA1">
        <w:rPr>
          <w:b/>
          <w:snapToGrid w:val="0"/>
          <w:kern w:val="22"/>
          <w:lang w:val="fr-FR"/>
        </w:rPr>
        <w:t>LI</w:t>
      </w:r>
      <w:r>
        <w:rPr>
          <w:b/>
          <w:snapToGrid w:val="0"/>
          <w:kern w:val="22"/>
          <w:lang w:val="fr-FR"/>
        </w:rPr>
        <w:t>GNE DU 11 AU 15 OCTOB</w:t>
      </w:r>
      <w:r w:rsidR="00942795" w:rsidRPr="006D5EA1">
        <w:rPr>
          <w:b/>
          <w:snapToGrid w:val="0"/>
          <w:kern w:val="22"/>
          <w:lang w:val="fr-FR"/>
        </w:rPr>
        <w:t>R</w:t>
      </w:r>
      <w:r>
        <w:rPr>
          <w:b/>
          <w:snapToGrid w:val="0"/>
          <w:kern w:val="22"/>
          <w:lang w:val="fr-FR"/>
        </w:rPr>
        <w:t>E</w:t>
      </w:r>
      <w:r w:rsidR="00942795" w:rsidRPr="006D5EA1">
        <w:rPr>
          <w:b/>
          <w:snapToGrid w:val="0"/>
          <w:kern w:val="22"/>
          <w:lang w:val="fr-FR"/>
        </w:rPr>
        <w:t xml:space="preserve"> 2021</w:t>
      </w:r>
    </w:p>
    <w:p w14:paraId="6AFD8A4A" w14:textId="72EF607B" w:rsidR="00942795" w:rsidRPr="006259B0" w:rsidRDefault="006D5EA1" w:rsidP="00101932">
      <w:pPr>
        <w:keepNext/>
        <w:suppressLineNumbers/>
        <w:tabs>
          <w:tab w:val="left" w:pos="450"/>
        </w:tabs>
        <w:suppressAutoHyphens/>
        <w:spacing w:before="120" w:after="120"/>
        <w:jc w:val="center"/>
        <w:rPr>
          <w:b/>
          <w:snapToGrid w:val="0"/>
          <w:kern w:val="22"/>
          <w:lang w:val="fr-FR"/>
        </w:rPr>
      </w:pPr>
      <w:r w:rsidRPr="006259B0">
        <w:rPr>
          <w:b/>
          <w:snapToGrid w:val="0"/>
          <w:kern w:val="22"/>
          <w:lang w:val="fr-FR"/>
        </w:rPr>
        <w:t>A.</w:t>
      </w:r>
      <w:r w:rsidRPr="006259B0">
        <w:rPr>
          <w:b/>
          <w:snapToGrid w:val="0"/>
          <w:kern w:val="22"/>
          <w:lang w:val="fr-FR"/>
        </w:rPr>
        <w:tab/>
        <w:t xml:space="preserve">Ouverture des </w:t>
      </w:r>
      <w:r w:rsidR="00884C9E" w:rsidRPr="006259B0">
        <w:rPr>
          <w:b/>
          <w:snapToGrid w:val="0"/>
          <w:kern w:val="22"/>
          <w:lang w:val="fr-FR"/>
        </w:rPr>
        <w:t>réunion</w:t>
      </w:r>
      <w:r w:rsidR="00942795" w:rsidRPr="006259B0">
        <w:rPr>
          <w:b/>
          <w:snapToGrid w:val="0"/>
          <w:kern w:val="22"/>
          <w:lang w:val="fr-FR"/>
        </w:rPr>
        <w:t>s</w:t>
      </w:r>
    </w:p>
    <w:p w14:paraId="1BAF168C" w14:textId="6DA55B1D" w:rsidR="00942795" w:rsidRPr="006D5EA1" w:rsidRDefault="006D5EA1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fr-FR"/>
        </w:rPr>
      </w:pPr>
      <w:r w:rsidRPr="006D5EA1">
        <w:rPr>
          <w:snapToGrid w:val="0"/>
          <w:kern w:val="22"/>
          <w:lang w:val="fr-FR"/>
        </w:rPr>
        <w:t>L</w:t>
      </w:r>
      <w:r>
        <w:rPr>
          <w:snapToGrid w:val="0"/>
          <w:kern w:val="22"/>
          <w:lang w:val="fr-FR"/>
        </w:rPr>
        <w:t>a</w:t>
      </w:r>
      <w:r w:rsidRPr="006D5EA1">
        <w:rPr>
          <w:snapToGrid w:val="0"/>
          <w:kern w:val="22"/>
          <w:lang w:val="fr-FR"/>
        </w:rPr>
        <w:t xml:space="preserve"> Minist</w:t>
      </w:r>
      <w:r w:rsidR="00942795" w:rsidRPr="006D5EA1">
        <w:rPr>
          <w:snapToGrid w:val="0"/>
          <w:kern w:val="22"/>
          <w:lang w:val="fr-FR"/>
        </w:rPr>
        <w:t>r</w:t>
      </w:r>
      <w:r w:rsidRPr="006D5EA1">
        <w:rPr>
          <w:snapToGrid w:val="0"/>
          <w:kern w:val="22"/>
          <w:lang w:val="fr-FR"/>
        </w:rPr>
        <w:t>e de l’en</w:t>
      </w:r>
      <w:r w:rsidR="00942795" w:rsidRPr="006D5EA1">
        <w:rPr>
          <w:snapToGrid w:val="0"/>
          <w:kern w:val="22"/>
          <w:lang w:val="fr-FR"/>
        </w:rPr>
        <w:t>viron</w:t>
      </w:r>
      <w:r w:rsidRPr="006D5EA1">
        <w:rPr>
          <w:snapToGrid w:val="0"/>
          <w:kern w:val="22"/>
          <w:lang w:val="fr-FR"/>
        </w:rPr>
        <w:t>nement égyptien</w:t>
      </w:r>
      <w:r>
        <w:rPr>
          <w:snapToGrid w:val="0"/>
          <w:kern w:val="22"/>
          <w:lang w:val="fr-FR"/>
        </w:rPr>
        <w:t>ne, en tant que présidente de la</w:t>
      </w:r>
      <w:r w:rsidR="00942795" w:rsidRPr="006D5EA1">
        <w:rPr>
          <w:snapToGrid w:val="0"/>
          <w:kern w:val="22"/>
          <w:lang w:val="fr-FR"/>
        </w:rPr>
        <w:t xml:space="preserve"> </w:t>
      </w:r>
      <w:r w:rsidR="00884C9E" w:rsidRPr="006D5EA1">
        <w:rPr>
          <w:snapToGrid w:val="0"/>
          <w:kern w:val="22"/>
          <w:lang w:val="fr-FR"/>
        </w:rPr>
        <w:t>quatorzième réunion</w:t>
      </w:r>
      <w:r w:rsidR="00942795" w:rsidRPr="006D5EA1">
        <w:rPr>
          <w:snapToGrid w:val="0"/>
          <w:kern w:val="22"/>
          <w:lang w:val="fr-FR"/>
        </w:rPr>
        <w:t xml:space="preserve"> </w:t>
      </w:r>
      <w:r w:rsidR="00255D82" w:rsidRPr="006D5EA1">
        <w:rPr>
          <w:snapToGrid w:val="0"/>
          <w:kern w:val="22"/>
          <w:lang w:val="fr-FR"/>
        </w:rPr>
        <w:t>de la Con</w:t>
      </w:r>
      <w:r w:rsidR="00884C9E" w:rsidRPr="006D5EA1">
        <w:rPr>
          <w:snapToGrid w:val="0"/>
          <w:kern w:val="22"/>
          <w:lang w:val="fr-FR"/>
        </w:rPr>
        <w:t>férence des Parties</w:t>
      </w:r>
      <w:r>
        <w:rPr>
          <w:snapToGrid w:val="0"/>
          <w:kern w:val="22"/>
          <w:lang w:val="fr-FR"/>
        </w:rPr>
        <w:t>, ou sa représentante</w:t>
      </w:r>
      <w:r w:rsidR="00942795" w:rsidRPr="006D5EA1">
        <w:rPr>
          <w:snapToGrid w:val="0"/>
          <w:kern w:val="22"/>
          <w:lang w:val="fr-FR"/>
        </w:rPr>
        <w:t xml:space="preserve">, </w:t>
      </w:r>
      <w:r>
        <w:rPr>
          <w:snapToGrid w:val="0"/>
          <w:kern w:val="22"/>
          <w:lang w:val="fr-FR"/>
        </w:rPr>
        <w:t xml:space="preserve">déclarera l’ouverture de la </w:t>
      </w:r>
      <w:r w:rsidR="00884C9E" w:rsidRPr="006D5EA1">
        <w:rPr>
          <w:snapToGrid w:val="0"/>
          <w:kern w:val="22"/>
          <w:lang w:val="fr-FR"/>
        </w:rPr>
        <w:t>quinzième réunion</w:t>
      </w:r>
      <w:r w:rsidR="00942795" w:rsidRPr="006D5EA1">
        <w:rPr>
          <w:snapToGrid w:val="0"/>
          <w:kern w:val="22"/>
          <w:lang w:val="fr-FR"/>
        </w:rPr>
        <w:t xml:space="preserve"> </w:t>
      </w:r>
      <w:r w:rsidR="00255D82" w:rsidRPr="006D5EA1">
        <w:rPr>
          <w:snapToGrid w:val="0"/>
          <w:kern w:val="22"/>
          <w:lang w:val="fr-FR"/>
        </w:rPr>
        <w:t>de la Con</w:t>
      </w:r>
      <w:r>
        <w:rPr>
          <w:snapToGrid w:val="0"/>
          <w:kern w:val="22"/>
          <w:lang w:val="fr-FR"/>
        </w:rPr>
        <w:t xml:space="preserve">férence des Parties le lundi </w:t>
      </w:r>
      <w:r w:rsidR="00942795" w:rsidRPr="006D5EA1">
        <w:rPr>
          <w:snapToGrid w:val="0"/>
          <w:kern w:val="22"/>
          <w:lang w:val="fr-FR"/>
        </w:rPr>
        <w:t xml:space="preserve">11 </w:t>
      </w:r>
      <w:r w:rsidR="00884C9E" w:rsidRPr="006D5EA1">
        <w:rPr>
          <w:snapToGrid w:val="0"/>
          <w:kern w:val="22"/>
          <w:lang w:val="fr-FR"/>
        </w:rPr>
        <w:t>octobre</w:t>
      </w:r>
      <w:r w:rsidR="00942795" w:rsidRPr="006D5EA1">
        <w:rPr>
          <w:snapToGrid w:val="0"/>
          <w:kern w:val="22"/>
          <w:lang w:val="fr-FR"/>
        </w:rPr>
        <w:t xml:space="preserve"> </w:t>
      </w:r>
      <w:r w:rsidR="008C3051" w:rsidRPr="006D5EA1">
        <w:rPr>
          <w:snapToGrid w:val="0"/>
          <w:kern w:val="22"/>
          <w:lang w:val="fr-FR"/>
        </w:rPr>
        <w:t xml:space="preserve">2021 </w:t>
      </w:r>
      <w:r>
        <w:rPr>
          <w:snapToGrid w:val="0"/>
          <w:kern w:val="22"/>
          <w:lang w:val="fr-FR"/>
        </w:rPr>
        <w:t>à 15 heures</w:t>
      </w:r>
      <w:r w:rsidR="00942795" w:rsidRPr="006D5EA1">
        <w:rPr>
          <w:snapToGrid w:val="0"/>
          <w:kern w:val="22"/>
          <w:lang w:val="fr-FR"/>
        </w:rPr>
        <w:t xml:space="preserve"> (</w:t>
      </w:r>
      <w:r>
        <w:rPr>
          <w:snapToGrid w:val="0"/>
          <w:kern w:val="22"/>
          <w:lang w:val="fr-FR"/>
        </w:rPr>
        <w:t>heure locale</w:t>
      </w:r>
      <w:r w:rsidR="00E91DBC" w:rsidRPr="006D5EA1">
        <w:rPr>
          <w:snapToGrid w:val="0"/>
          <w:kern w:val="22"/>
          <w:lang w:val="fr-FR"/>
        </w:rPr>
        <w:t xml:space="preserve">, </w:t>
      </w:r>
      <w:r w:rsidR="00942795" w:rsidRPr="006D5EA1">
        <w:rPr>
          <w:snapToGrid w:val="0"/>
          <w:kern w:val="22"/>
          <w:lang w:val="fr-FR"/>
        </w:rPr>
        <w:t xml:space="preserve">Kunming, </w:t>
      </w:r>
      <w:r w:rsidR="00884C9E" w:rsidRPr="006D5EA1">
        <w:rPr>
          <w:snapToGrid w:val="0"/>
          <w:kern w:val="22"/>
          <w:lang w:val="fr-FR"/>
        </w:rPr>
        <w:t>Chine</w:t>
      </w:r>
      <w:r w:rsidR="00942795" w:rsidRPr="006D5EA1">
        <w:rPr>
          <w:snapToGrid w:val="0"/>
          <w:kern w:val="22"/>
          <w:lang w:val="fr-FR"/>
        </w:rPr>
        <w:t>)</w:t>
      </w:r>
      <w:r w:rsidR="002D3CF3">
        <w:rPr>
          <w:snapToGrid w:val="0"/>
          <w:kern w:val="22"/>
          <w:lang w:val="fr-FR"/>
        </w:rPr>
        <w:t>,</w:t>
      </w:r>
      <w:r w:rsidR="00884C9E" w:rsidRPr="006D5EA1">
        <w:rPr>
          <w:snapToGrid w:val="0"/>
          <w:kern w:val="22"/>
          <w:lang w:val="fr-FR"/>
        </w:rPr>
        <w:t xml:space="preserve"> et </w:t>
      </w:r>
      <w:r w:rsidR="00942795" w:rsidRPr="006D5EA1">
        <w:rPr>
          <w:snapToGrid w:val="0"/>
          <w:kern w:val="22"/>
          <w:lang w:val="fr-FR"/>
        </w:rPr>
        <w:t>invite</w:t>
      </w:r>
      <w:r>
        <w:rPr>
          <w:snapToGrid w:val="0"/>
          <w:kern w:val="22"/>
          <w:lang w:val="fr-FR"/>
        </w:rPr>
        <w:t xml:space="preserve">ra la </w:t>
      </w:r>
      <w:r w:rsidR="00884C9E" w:rsidRPr="006D5EA1">
        <w:rPr>
          <w:snapToGrid w:val="0"/>
          <w:kern w:val="22"/>
          <w:lang w:val="fr-FR"/>
        </w:rPr>
        <w:t>Conférence des Parties</w:t>
      </w:r>
      <w:r w:rsidR="00942795" w:rsidRPr="006D5EA1">
        <w:rPr>
          <w:snapToGrid w:val="0"/>
          <w:kern w:val="22"/>
          <w:lang w:val="fr-FR"/>
        </w:rPr>
        <w:t xml:space="preserve"> </w:t>
      </w:r>
      <w:r>
        <w:rPr>
          <w:snapToGrid w:val="0"/>
          <w:kern w:val="22"/>
          <w:lang w:val="fr-FR"/>
        </w:rPr>
        <w:t>à élire son pré</w:t>
      </w:r>
      <w:r w:rsidR="00942795" w:rsidRPr="006D5EA1">
        <w:rPr>
          <w:snapToGrid w:val="0"/>
          <w:kern w:val="22"/>
          <w:lang w:val="fr-FR"/>
        </w:rPr>
        <w:t xml:space="preserve">sident. </w:t>
      </w:r>
      <w:r w:rsidRPr="006D5EA1">
        <w:rPr>
          <w:snapToGrid w:val="0"/>
          <w:kern w:val="22"/>
          <w:lang w:val="fr-FR"/>
        </w:rPr>
        <w:t xml:space="preserve">Selon la pratique habituelle, </w:t>
      </w:r>
      <w:r w:rsidR="002D3CF3">
        <w:rPr>
          <w:snapToGrid w:val="0"/>
          <w:kern w:val="22"/>
          <w:lang w:val="fr-FR"/>
        </w:rPr>
        <w:t>il est prévu qu’</w:t>
      </w:r>
      <w:r w:rsidRPr="006D5EA1">
        <w:rPr>
          <w:snapToGrid w:val="0"/>
          <w:kern w:val="22"/>
          <w:lang w:val="fr-FR"/>
        </w:rPr>
        <w:t>un représentant</w:t>
      </w:r>
      <w:r>
        <w:rPr>
          <w:snapToGrid w:val="0"/>
          <w:kern w:val="22"/>
          <w:lang w:val="fr-FR"/>
        </w:rPr>
        <w:t xml:space="preserve"> du Gouvernement chinois</w:t>
      </w:r>
      <w:r w:rsidR="002D3CF3">
        <w:rPr>
          <w:snapToGrid w:val="0"/>
          <w:kern w:val="22"/>
          <w:lang w:val="fr-FR"/>
        </w:rPr>
        <w:t>,</w:t>
      </w:r>
      <w:r>
        <w:rPr>
          <w:snapToGrid w:val="0"/>
          <w:kern w:val="22"/>
          <w:lang w:val="fr-FR"/>
        </w:rPr>
        <w:t xml:space="preserve"> pays hôte des</w:t>
      </w:r>
      <w:r w:rsidR="00942795" w:rsidRPr="006D5EA1">
        <w:rPr>
          <w:snapToGrid w:val="0"/>
          <w:kern w:val="22"/>
          <w:lang w:val="fr-FR"/>
        </w:rPr>
        <w:t xml:space="preserve"> </w:t>
      </w:r>
      <w:r w:rsidR="00884C9E" w:rsidRPr="006D5EA1">
        <w:rPr>
          <w:snapToGrid w:val="0"/>
          <w:kern w:val="22"/>
          <w:lang w:val="fr-FR"/>
        </w:rPr>
        <w:t>réunion</w:t>
      </w:r>
      <w:r w:rsidR="00942795" w:rsidRPr="006D5EA1">
        <w:rPr>
          <w:snapToGrid w:val="0"/>
          <w:kern w:val="22"/>
          <w:lang w:val="fr-FR"/>
        </w:rPr>
        <w:t xml:space="preserve">s, </w:t>
      </w:r>
      <w:r w:rsidR="002D3CF3">
        <w:rPr>
          <w:snapToGrid w:val="0"/>
          <w:kern w:val="22"/>
          <w:lang w:val="fr-FR"/>
        </w:rPr>
        <w:t>sera</w:t>
      </w:r>
      <w:r>
        <w:rPr>
          <w:snapToGrid w:val="0"/>
          <w:kern w:val="22"/>
          <w:lang w:val="fr-FR"/>
        </w:rPr>
        <w:t xml:space="preserve"> élu comme président de la</w:t>
      </w:r>
      <w:r w:rsidR="00942795" w:rsidRPr="006D5EA1">
        <w:rPr>
          <w:snapToGrid w:val="0"/>
          <w:kern w:val="22"/>
          <w:lang w:val="fr-FR"/>
        </w:rPr>
        <w:t xml:space="preserve"> </w:t>
      </w:r>
      <w:r w:rsidR="00884C9E" w:rsidRPr="006D5EA1">
        <w:rPr>
          <w:snapToGrid w:val="0"/>
          <w:kern w:val="22"/>
          <w:lang w:val="fr-FR"/>
        </w:rPr>
        <w:t>quinzième réunion</w:t>
      </w:r>
      <w:r w:rsidR="00942795" w:rsidRPr="006D5EA1">
        <w:rPr>
          <w:snapToGrid w:val="0"/>
          <w:kern w:val="22"/>
          <w:lang w:val="fr-FR"/>
        </w:rPr>
        <w:t xml:space="preserve"> </w:t>
      </w:r>
      <w:r w:rsidR="00255D82" w:rsidRPr="006D5EA1">
        <w:rPr>
          <w:snapToGrid w:val="0"/>
          <w:kern w:val="22"/>
          <w:lang w:val="fr-FR"/>
        </w:rPr>
        <w:t>de la Con</w:t>
      </w:r>
      <w:r w:rsidR="00884C9E" w:rsidRPr="006D5EA1">
        <w:rPr>
          <w:snapToGrid w:val="0"/>
          <w:kern w:val="22"/>
          <w:lang w:val="fr-FR"/>
        </w:rPr>
        <w:t>férence des Parties</w:t>
      </w:r>
      <w:r w:rsidR="00942795" w:rsidRPr="006D5EA1">
        <w:rPr>
          <w:snapToGrid w:val="0"/>
          <w:kern w:val="22"/>
          <w:lang w:val="fr-FR"/>
        </w:rPr>
        <w:t xml:space="preserve">. </w:t>
      </w:r>
      <w:r w:rsidRPr="006D5EA1">
        <w:rPr>
          <w:snapToGrid w:val="0"/>
          <w:kern w:val="22"/>
          <w:lang w:val="fr-FR"/>
        </w:rPr>
        <w:t>Le</w:t>
      </w:r>
      <w:r w:rsidR="00942795" w:rsidRPr="006D5EA1">
        <w:rPr>
          <w:snapToGrid w:val="0"/>
          <w:kern w:val="22"/>
          <w:lang w:val="fr-FR"/>
        </w:rPr>
        <w:t xml:space="preserve"> transfer</w:t>
      </w:r>
      <w:r w:rsidRPr="006D5EA1">
        <w:rPr>
          <w:snapToGrid w:val="0"/>
          <w:kern w:val="22"/>
          <w:lang w:val="fr-FR"/>
        </w:rPr>
        <w:t xml:space="preserve">t de la présidence sera </w:t>
      </w:r>
      <w:r w:rsidR="00246683">
        <w:rPr>
          <w:snapToGrid w:val="0"/>
          <w:kern w:val="22"/>
          <w:lang w:val="fr-FR"/>
        </w:rPr>
        <w:t>marqu</w:t>
      </w:r>
      <w:r>
        <w:rPr>
          <w:snapToGrid w:val="0"/>
          <w:kern w:val="22"/>
          <w:lang w:val="fr-FR"/>
        </w:rPr>
        <w:t>é</w:t>
      </w:r>
      <w:r w:rsidRPr="006D5EA1">
        <w:rPr>
          <w:snapToGrid w:val="0"/>
          <w:kern w:val="22"/>
          <w:lang w:val="fr-FR"/>
        </w:rPr>
        <w:t xml:space="preserve"> par la</w:t>
      </w:r>
      <w:r w:rsidR="00942795" w:rsidRPr="006D5EA1">
        <w:rPr>
          <w:snapToGrid w:val="0"/>
          <w:kern w:val="22"/>
          <w:lang w:val="fr-FR"/>
        </w:rPr>
        <w:t xml:space="preserve"> </w:t>
      </w:r>
      <w:r w:rsidRPr="006D5EA1">
        <w:rPr>
          <w:snapToGrid w:val="0"/>
          <w:kern w:val="22"/>
          <w:lang w:val="fr-FR"/>
        </w:rPr>
        <w:t>représentante d</w:t>
      </w:r>
      <w:r>
        <w:rPr>
          <w:snapToGrid w:val="0"/>
          <w:kern w:val="22"/>
          <w:lang w:val="fr-FR"/>
        </w:rPr>
        <w:t>e l’</w:t>
      </w:r>
      <w:r w:rsidR="00942795" w:rsidRPr="006D5EA1">
        <w:rPr>
          <w:snapToGrid w:val="0"/>
          <w:kern w:val="22"/>
          <w:lang w:val="fr-FR"/>
        </w:rPr>
        <w:t>Egypt</w:t>
      </w:r>
      <w:r>
        <w:rPr>
          <w:snapToGrid w:val="0"/>
          <w:kern w:val="22"/>
          <w:lang w:val="fr-FR"/>
        </w:rPr>
        <w:t>e</w:t>
      </w:r>
      <w:r w:rsidR="00C672C1" w:rsidRPr="006D5EA1">
        <w:rPr>
          <w:snapToGrid w:val="0"/>
          <w:kern w:val="22"/>
          <w:lang w:val="fr-FR"/>
        </w:rPr>
        <w:t>,</w:t>
      </w:r>
      <w:r w:rsidR="00942795" w:rsidRPr="006D5EA1">
        <w:rPr>
          <w:snapToGrid w:val="0"/>
          <w:kern w:val="22"/>
          <w:lang w:val="fr-FR"/>
        </w:rPr>
        <w:t xml:space="preserve"> </w:t>
      </w:r>
      <w:r>
        <w:rPr>
          <w:snapToGrid w:val="0"/>
          <w:kern w:val="22"/>
          <w:lang w:val="fr-FR"/>
        </w:rPr>
        <w:t xml:space="preserve">qui assistera en personne aux </w:t>
      </w:r>
      <w:r w:rsidR="00884C9E" w:rsidRPr="006D5EA1">
        <w:rPr>
          <w:snapToGrid w:val="0"/>
          <w:kern w:val="22"/>
          <w:lang w:val="fr-FR"/>
        </w:rPr>
        <w:t>réunion</w:t>
      </w:r>
      <w:r>
        <w:rPr>
          <w:snapToGrid w:val="0"/>
          <w:kern w:val="22"/>
          <w:lang w:val="fr-FR"/>
        </w:rPr>
        <w:t>s à</w:t>
      </w:r>
      <w:r w:rsidR="002D3CF3">
        <w:rPr>
          <w:snapToGrid w:val="0"/>
          <w:kern w:val="22"/>
          <w:lang w:val="fr-FR"/>
        </w:rPr>
        <w:t xml:space="preserve"> Kunming</w:t>
      </w:r>
      <w:r w:rsidR="00942795" w:rsidRPr="006D5EA1">
        <w:rPr>
          <w:snapToGrid w:val="0"/>
          <w:kern w:val="22"/>
          <w:lang w:val="fr-FR"/>
        </w:rPr>
        <w:t xml:space="preserve"> </w:t>
      </w:r>
      <w:r w:rsidR="00246683">
        <w:rPr>
          <w:snapToGrid w:val="0"/>
          <w:kern w:val="22"/>
          <w:lang w:val="fr-FR"/>
        </w:rPr>
        <w:t>et passera le maillet</w:t>
      </w:r>
      <w:r>
        <w:rPr>
          <w:snapToGrid w:val="0"/>
          <w:kern w:val="22"/>
          <w:lang w:val="fr-FR"/>
        </w:rPr>
        <w:t xml:space="preserve"> au Ministre de l’e</w:t>
      </w:r>
      <w:r w:rsidR="00942795" w:rsidRPr="006D5EA1">
        <w:rPr>
          <w:snapToGrid w:val="0"/>
          <w:kern w:val="22"/>
          <w:lang w:val="fr-FR"/>
        </w:rPr>
        <w:t>nviron</w:t>
      </w:r>
      <w:r>
        <w:rPr>
          <w:snapToGrid w:val="0"/>
          <w:kern w:val="22"/>
          <w:lang w:val="fr-FR"/>
        </w:rPr>
        <w:t>ne</w:t>
      </w:r>
      <w:r w:rsidR="00942795" w:rsidRPr="006D5EA1">
        <w:rPr>
          <w:snapToGrid w:val="0"/>
          <w:kern w:val="22"/>
          <w:lang w:val="fr-FR"/>
        </w:rPr>
        <w:t>ment</w:t>
      </w:r>
      <w:r w:rsidR="00884C9E" w:rsidRPr="006D5EA1">
        <w:rPr>
          <w:snapToGrid w:val="0"/>
          <w:kern w:val="22"/>
          <w:lang w:val="fr-FR"/>
        </w:rPr>
        <w:t xml:space="preserve"> et </w:t>
      </w:r>
      <w:r>
        <w:rPr>
          <w:snapToGrid w:val="0"/>
          <w:kern w:val="22"/>
          <w:lang w:val="fr-FR"/>
        </w:rPr>
        <w:t xml:space="preserve">de l’écologie </w:t>
      </w:r>
      <w:r w:rsidR="002D3CF3">
        <w:rPr>
          <w:snapToGrid w:val="0"/>
          <w:kern w:val="22"/>
          <w:lang w:val="fr-FR"/>
        </w:rPr>
        <w:t>de la Chine</w:t>
      </w:r>
      <w:r>
        <w:rPr>
          <w:snapToGrid w:val="0"/>
          <w:kern w:val="22"/>
          <w:lang w:val="fr-FR"/>
        </w:rPr>
        <w:t>, en tant que nouveau pré</w:t>
      </w:r>
      <w:r w:rsidR="00942795" w:rsidRPr="006D5EA1">
        <w:rPr>
          <w:snapToGrid w:val="0"/>
          <w:kern w:val="22"/>
          <w:lang w:val="fr-FR"/>
        </w:rPr>
        <w:t>sident.</w:t>
      </w:r>
    </w:p>
    <w:p w14:paraId="2700AE6F" w14:textId="3BA40388" w:rsidR="00942795" w:rsidRPr="00884C9E" w:rsidRDefault="006D5EA1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fr-FR"/>
        </w:rPr>
      </w:pPr>
      <w:r w:rsidRPr="006D5EA1">
        <w:rPr>
          <w:snapToGrid w:val="0"/>
          <w:kern w:val="22"/>
          <w:lang w:val="fr-FR"/>
        </w:rPr>
        <w:t xml:space="preserve">Conformément à l’article </w:t>
      </w:r>
      <w:r w:rsidR="00942795" w:rsidRPr="006D5EA1">
        <w:rPr>
          <w:snapToGrid w:val="0"/>
          <w:kern w:val="22"/>
          <w:lang w:val="fr-FR"/>
        </w:rPr>
        <w:t xml:space="preserve">21 </w:t>
      </w:r>
      <w:r>
        <w:rPr>
          <w:snapToGrid w:val="0"/>
          <w:kern w:val="22"/>
          <w:lang w:val="fr-FR"/>
        </w:rPr>
        <w:t xml:space="preserve">du règlement intérieur </w:t>
      </w:r>
      <w:r w:rsidR="00255D82" w:rsidRPr="006D5EA1">
        <w:rPr>
          <w:snapToGrid w:val="0"/>
          <w:kern w:val="22"/>
          <w:lang w:val="fr-FR"/>
        </w:rPr>
        <w:t>de la Con</w:t>
      </w:r>
      <w:r w:rsidR="00884C9E" w:rsidRPr="006D5EA1">
        <w:rPr>
          <w:snapToGrid w:val="0"/>
          <w:kern w:val="22"/>
          <w:lang w:val="fr-FR"/>
        </w:rPr>
        <w:t>férence des Parties</w:t>
      </w:r>
      <w:r>
        <w:rPr>
          <w:snapToGrid w:val="0"/>
          <w:kern w:val="22"/>
          <w:lang w:val="fr-FR"/>
        </w:rPr>
        <w:t xml:space="preserve"> à</w:t>
      </w:r>
      <w:r w:rsidR="00255D82" w:rsidRPr="006D5EA1">
        <w:rPr>
          <w:snapToGrid w:val="0"/>
          <w:kern w:val="22"/>
          <w:lang w:val="fr-FR"/>
        </w:rPr>
        <w:t xml:space="preserve"> la Con</w:t>
      </w:r>
      <w:r>
        <w:rPr>
          <w:snapToGrid w:val="0"/>
          <w:kern w:val="22"/>
          <w:lang w:val="fr-FR"/>
        </w:rPr>
        <w:t>vention, l</w:t>
      </w:r>
      <w:r w:rsidR="00942795" w:rsidRPr="006D5EA1">
        <w:rPr>
          <w:snapToGrid w:val="0"/>
          <w:kern w:val="22"/>
          <w:lang w:val="fr-FR"/>
        </w:rPr>
        <w:t xml:space="preserve">e </w:t>
      </w:r>
      <w:r>
        <w:rPr>
          <w:snapToGrid w:val="0"/>
          <w:kern w:val="22"/>
          <w:lang w:val="fr-FR"/>
        </w:rPr>
        <w:t>mandat du nouveau président commencera immédiatement après son é</w:t>
      </w:r>
      <w:r w:rsidR="00942795" w:rsidRPr="006D5EA1">
        <w:rPr>
          <w:snapToGrid w:val="0"/>
          <w:kern w:val="22"/>
          <w:lang w:val="fr-FR"/>
        </w:rPr>
        <w:t xml:space="preserve">lection. </w:t>
      </w:r>
      <w:r>
        <w:rPr>
          <w:snapToGrid w:val="0"/>
          <w:kern w:val="22"/>
          <w:lang w:val="fr-FR"/>
        </w:rPr>
        <w:t xml:space="preserve">Puisque la </w:t>
      </w:r>
      <w:r w:rsidR="00884C9E" w:rsidRPr="00255D82">
        <w:rPr>
          <w:snapToGrid w:val="0"/>
          <w:kern w:val="22"/>
          <w:lang w:val="fr-FR"/>
        </w:rPr>
        <w:t>Chine</w:t>
      </w:r>
      <w:r w:rsidR="00942795" w:rsidRPr="00255D82">
        <w:rPr>
          <w:snapToGrid w:val="0"/>
          <w:kern w:val="22"/>
          <w:lang w:val="fr-FR"/>
        </w:rPr>
        <w:t xml:space="preserve"> </w:t>
      </w:r>
      <w:r>
        <w:rPr>
          <w:snapToGrid w:val="0"/>
          <w:kern w:val="22"/>
          <w:lang w:val="fr-FR"/>
        </w:rPr>
        <w:t xml:space="preserve">est aussi Partie au </w:t>
      </w:r>
      <w:r w:rsidR="00884C9E" w:rsidRPr="00255D82">
        <w:rPr>
          <w:snapToGrid w:val="0"/>
          <w:kern w:val="22"/>
          <w:lang w:val="fr-FR"/>
        </w:rPr>
        <w:t>Protocole de Cartagena et au Protocole de Nagoya</w:t>
      </w:r>
      <w:r>
        <w:rPr>
          <w:snapToGrid w:val="0"/>
          <w:kern w:val="22"/>
          <w:lang w:val="fr-FR"/>
        </w:rPr>
        <w:t>, le pré</w:t>
      </w:r>
      <w:r w:rsidR="00942795" w:rsidRPr="00255D82">
        <w:rPr>
          <w:snapToGrid w:val="0"/>
          <w:kern w:val="22"/>
          <w:lang w:val="fr-FR"/>
        </w:rPr>
        <w:t xml:space="preserve">sident </w:t>
      </w:r>
      <w:r w:rsidR="00255D82" w:rsidRPr="00255D82">
        <w:rPr>
          <w:snapToGrid w:val="0"/>
          <w:kern w:val="22"/>
          <w:lang w:val="fr-FR"/>
        </w:rPr>
        <w:t>de la Con</w:t>
      </w:r>
      <w:r w:rsidR="00884C9E" w:rsidRPr="00255D82">
        <w:rPr>
          <w:snapToGrid w:val="0"/>
          <w:kern w:val="22"/>
          <w:lang w:val="fr-FR"/>
        </w:rPr>
        <w:t>férence des Parties</w:t>
      </w:r>
      <w:r w:rsidR="009756E9" w:rsidRPr="00255D82">
        <w:rPr>
          <w:snapToGrid w:val="0"/>
          <w:kern w:val="22"/>
          <w:lang w:val="fr-FR"/>
        </w:rPr>
        <w:t xml:space="preserve"> </w:t>
      </w:r>
      <w:r>
        <w:rPr>
          <w:snapToGrid w:val="0"/>
          <w:kern w:val="22"/>
          <w:lang w:val="fr-FR"/>
        </w:rPr>
        <w:t>deviendra automatiquement le pré</w:t>
      </w:r>
      <w:r w:rsidR="00942795" w:rsidRPr="00255D82">
        <w:rPr>
          <w:snapToGrid w:val="0"/>
          <w:kern w:val="22"/>
          <w:lang w:val="fr-FR"/>
        </w:rPr>
        <w:t xml:space="preserve">sident </w:t>
      </w:r>
      <w:r w:rsidR="00255D82" w:rsidRPr="00255D82">
        <w:rPr>
          <w:snapToGrid w:val="0"/>
          <w:kern w:val="22"/>
          <w:lang w:val="fr-FR"/>
        </w:rPr>
        <w:t>de la Con</w:t>
      </w:r>
      <w:r w:rsidR="00884C9E" w:rsidRPr="00255D82">
        <w:rPr>
          <w:snapToGrid w:val="0"/>
          <w:kern w:val="22"/>
          <w:lang w:val="fr-FR"/>
        </w:rPr>
        <w:t>férence des Parties</w:t>
      </w:r>
      <w:r w:rsidR="00942795" w:rsidRPr="00255D82">
        <w:rPr>
          <w:snapToGrid w:val="0"/>
          <w:kern w:val="22"/>
          <w:lang w:val="fr-FR"/>
        </w:rPr>
        <w:t xml:space="preserve"> </w:t>
      </w:r>
      <w:r w:rsidR="00884C9E" w:rsidRPr="00255D82">
        <w:rPr>
          <w:snapToGrid w:val="0"/>
          <w:kern w:val="22"/>
          <w:lang w:val="fr-FR"/>
        </w:rPr>
        <w:t>siégeant en tant que réunion</w:t>
      </w:r>
      <w:r>
        <w:rPr>
          <w:snapToGrid w:val="0"/>
          <w:kern w:val="22"/>
          <w:lang w:val="fr-FR"/>
        </w:rPr>
        <w:t>s des Parties aux Protocoles</w:t>
      </w:r>
      <w:r w:rsidR="00942795" w:rsidRPr="00255D82">
        <w:rPr>
          <w:snapToGrid w:val="0"/>
          <w:kern w:val="22"/>
          <w:lang w:val="fr-FR"/>
        </w:rPr>
        <w:t xml:space="preserve"> Cartagena</w:t>
      </w:r>
      <w:r>
        <w:rPr>
          <w:snapToGrid w:val="0"/>
          <w:kern w:val="22"/>
          <w:lang w:val="fr-FR"/>
        </w:rPr>
        <w:t xml:space="preserve"> et </w:t>
      </w:r>
      <w:r w:rsidR="00884C9E" w:rsidRPr="00255D82">
        <w:rPr>
          <w:snapToGrid w:val="0"/>
          <w:kern w:val="22"/>
          <w:lang w:val="fr-FR"/>
        </w:rPr>
        <w:t>de Nagoya</w:t>
      </w:r>
      <w:r w:rsidR="00942795" w:rsidRPr="00255D82">
        <w:rPr>
          <w:snapToGrid w:val="0"/>
          <w:kern w:val="22"/>
          <w:lang w:val="fr-FR"/>
        </w:rPr>
        <w:t xml:space="preserve">. </w:t>
      </w:r>
      <w:r>
        <w:rPr>
          <w:snapToGrid w:val="0"/>
          <w:kern w:val="22"/>
          <w:lang w:val="fr-FR"/>
        </w:rPr>
        <w:t>A ce titre, le pré</w:t>
      </w:r>
      <w:r w:rsidR="00942795" w:rsidRPr="00884C9E">
        <w:rPr>
          <w:snapToGrid w:val="0"/>
          <w:kern w:val="22"/>
          <w:lang w:val="fr-FR"/>
        </w:rPr>
        <w:t xml:space="preserve">sident </w:t>
      </w:r>
      <w:r>
        <w:rPr>
          <w:snapToGrid w:val="0"/>
          <w:kern w:val="22"/>
          <w:lang w:val="fr-FR"/>
        </w:rPr>
        <w:t xml:space="preserve">déclarera ensuite l’ouverture de la </w:t>
      </w:r>
      <w:r w:rsidR="00884C9E">
        <w:rPr>
          <w:snapToGrid w:val="0"/>
          <w:kern w:val="22"/>
          <w:lang w:val="fr-FR"/>
        </w:rPr>
        <w:t>dixième réunion</w:t>
      </w:r>
      <w:r w:rsidR="00942795" w:rsidRPr="00884C9E">
        <w:rPr>
          <w:snapToGrid w:val="0"/>
          <w:kern w:val="22"/>
          <w:lang w:val="fr-FR"/>
        </w:rPr>
        <w:t xml:space="preserve"> </w:t>
      </w:r>
      <w:r w:rsidR="00255D82">
        <w:rPr>
          <w:snapToGrid w:val="0"/>
          <w:kern w:val="22"/>
          <w:lang w:val="fr-FR"/>
        </w:rPr>
        <w:t>de la Con</w:t>
      </w:r>
      <w:r w:rsidR="00884C9E" w:rsidRPr="00884C9E">
        <w:rPr>
          <w:snapToGrid w:val="0"/>
          <w:kern w:val="22"/>
          <w:lang w:val="fr-FR"/>
        </w:rPr>
        <w:t>férence des Parties</w:t>
      </w:r>
      <w:r w:rsidR="00942795" w:rsidRPr="00884C9E">
        <w:rPr>
          <w:snapToGrid w:val="0"/>
          <w:kern w:val="22"/>
          <w:lang w:val="fr-FR"/>
        </w:rPr>
        <w:t xml:space="preserve"> </w:t>
      </w:r>
      <w:r w:rsidR="00884C9E" w:rsidRPr="00884C9E">
        <w:rPr>
          <w:snapToGrid w:val="0"/>
          <w:kern w:val="22"/>
          <w:lang w:val="fr-FR"/>
        </w:rPr>
        <w:t>siégeant en tant que réunion des Parties</w:t>
      </w:r>
      <w:r w:rsidR="00942795" w:rsidRPr="00884C9E">
        <w:rPr>
          <w:snapToGrid w:val="0"/>
          <w:kern w:val="22"/>
          <w:lang w:val="fr-FR"/>
        </w:rPr>
        <w:t xml:space="preserve"> </w:t>
      </w:r>
      <w:r w:rsidR="00884C9E" w:rsidRPr="00884C9E">
        <w:rPr>
          <w:snapToGrid w:val="0"/>
          <w:kern w:val="22"/>
          <w:lang w:val="fr-FR"/>
        </w:rPr>
        <w:t>au Protocole de Cartagena</w:t>
      </w:r>
      <w:r w:rsidR="00884C9E">
        <w:rPr>
          <w:snapToGrid w:val="0"/>
          <w:kern w:val="22"/>
          <w:lang w:val="fr-FR"/>
        </w:rPr>
        <w:t xml:space="preserve"> et </w:t>
      </w:r>
      <w:r>
        <w:rPr>
          <w:snapToGrid w:val="0"/>
          <w:kern w:val="22"/>
          <w:lang w:val="fr-FR"/>
        </w:rPr>
        <w:t>de la</w:t>
      </w:r>
      <w:r w:rsidR="00942795" w:rsidRPr="00884C9E">
        <w:rPr>
          <w:snapToGrid w:val="0"/>
          <w:kern w:val="22"/>
          <w:lang w:val="fr-FR"/>
        </w:rPr>
        <w:t xml:space="preserve"> </w:t>
      </w:r>
      <w:r w:rsidR="00884C9E">
        <w:rPr>
          <w:snapToGrid w:val="0"/>
          <w:kern w:val="22"/>
          <w:lang w:val="fr-FR"/>
        </w:rPr>
        <w:t>quatrième réunion</w:t>
      </w:r>
      <w:r w:rsidR="00942795" w:rsidRPr="00884C9E">
        <w:rPr>
          <w:snapToGrid w:val="0"/>
          <w:kern w:val="22"/>
          <w:lang w:val="fr-FR"/>
        </w:rPr>
        <w:t xml:space="preserve"> </w:t>
      </w:r>
      <w:r w:rsidR="00255D82">
        <w:rPr>
          <w:snapToGrid w:val="0"/>
          <w:kern w:val="22"/>
          <w:lang w:val="fr-FR"/>
        </w:rPr>
        <w:t>de la Con</w:t>
      </w:r>
      <w:r w:rsidR="00884C9E" w:rsidRPr="00884C9E">
        <w:rPr>
          <w:snapToGrid w:val="0"/>
          <w:kern w:val="22"/>
          <w:lang w:val="fr-FR"/>
        </w:rPr>
        <w:t>férence des Parties</w:t>
      </w:r>
      <w:r w:rsidR="00942795" w:rsidRPr="00884C9E">
        <w:rPr>
          <w:snapToGrid w:val="0"/>
          <w:kern w:val="22"/>
          <w:lang w:val="fr-FR"/>
        </w:rPr>
        <w:t xml:space="preserve"> </w:t>
      </w:r>
      <w:r w:rsidR="00884C9E" w:rsidRPr="00884C9E">
        <w:rPr>
          <w:snapToGrid w:val="0"/>
          <w:kern w:val="22"/>
          <w:lang w:val="fr-FR"/>
        </w:rPr>
        <w:t>siégeant en tant que réunion des Parties</w:t>
      </w:r>
      <w:r w:rsidR="00942795" w:rsidRPr="00884C9E">
        <w:rPr>
          <w:snapToGrid w:val="0"/>
          <w:kern w:val="22"/>
          <w:lang w:val="fr-FR"/>
        </w:rPr>
        <w:t xml:space="preserve"> </w:t>
      </w:r>
      <w:r w:rsidR="00884C9E" w:rsidRPr="00884C9E">
        <w:rPr>
          <w:snapToGrid w:val="0"/>
          <w:kern w:val="22"/>
          <w:lang w:val="fr-FR"/>
        </w:rPr>
        <w:t>au Protocole de Nagoya</w:t>
      </w:r>
      <w:r w:rsidR="00942795" w:rsidRPr="00884C9E">
        <w:rPr>
          <w:snapToGrid w:val="0"/>
          <w:kern w:val="22"/>
          <w:lang w:val="fr-FR"/>
        </w:rPr>
        <w:t>.</w:t>
      </w:r>
    </w:p>
    <w:p w14:paraId="6030AD4B" w14:textId="1E98A538" w:rsidR="00942795" w:rsidRPr="00203A78" w:rsidRDefault="006D5EA1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fr-FR"/>
        </w:rPr>
      </w:pPr>
      <w:r w:rsidRPr="006D5EA1">
        <w:rPr>
          <w:snapToGrid w:val="0"/>
          <w:kern w:val="22"/>
          <w:lang w:val="fr-FR"/>
        </w:rPr>
        <w:t xml:space="preserve">Après les </w:t>
      </w:r>
      <w:r w:rsidR="00B64ACD">
        <w:rPr>
          <w:snapToGrid w:val="0"/>
          <w:kern w:val="22"/>
          <w:lang w:val="fr-FR"/>
        </w:rPr>
        <w:t>dé</w:t>
      </w:r>
      <w:r w:rsidRPr="006D5EA1">
        <w:rPr>
          <w:snapToGrid w:val="0"/>
          <w:kern w:val="22"/>
          <w:lang w:val="fr-FR"/>
        </w:rPr>
        <w:t>clarations d’ouverture des</w:t>
      </w:r>
      <w:r w:rsidR="00942795" w:rsidRPr="006D5EA1">
        <w:rPr>
          <w:snapToGrid w:val="0"/>
          <w:kern w:val="22"/>
          <w:lang w:val="fr-FR"/>
        </w:rPr>
        <w:t xml:space="preserve"> </w:t>
      </w:r>
      <w:r w:rsidR="00884C9E" w:rsidRPr="006D5EA1">
        <w:rPr>
          <w:snapToGrid w:val="0"/>
          <w:kern w:val="22"/>
          <w:lang w:val="fr-FR"/>
        </w:rPr>
        <w:t>réunion</w:t>
      </w:r>
      <w:r w:rsidRPr="006D5EA1">
        <w:rPr>
          <w:snapToGrid w:val="0"/>
          <w:kern w:val="22"/>
          <w:lang w:val="fr-FR"/>
        </w:rPr>
        <w:t>s, le pré</w:t>
      </w:r>
      <w:r w:rsidR="00942795" w:rsidRPr="006D5EA1">
        <w:rPr>
          <w:snapToGrid w:val="0"/>
          <w:kern w:val="22"/>
          <w:lang w:val="fr-FR"/>
        </w:rPr>
        <w:t xml:space="preserve">sident </w:t>
      </w:r>
      <w:r>
        <w:rPr>
          <w:snapToGrid w:val="0"/>
          <w:kern w:val="22"/>
          <w:lang w:val="fr-FR"/>
        </w:rPr>
        <w:t>convoquera</w:t>
      </w:r>
      <w:r w:rsidR="002D3CF3">
        <w:rPr>
          <w:snapToGrid w:val="0"/>
          <w:kern w:val="22"/>
          <w:lang w:val="fr-FR"/>
        </w:rPr>
        <w:t xml:space="preserve"> une séance plénière conjointe des</w:t>
      </w:r>
      <w:r>
        <w:rPr>
          <w:snapToGrid w:val="0"/>
          <w:kern w:val="22"/>
          <w:lang w:val="fr-FR"/>
        </w:rPr>
        <w:t xml:space="preserve"> trois </w:t>
      </w:r>
      <w:r w:rsidR="00B64ACD">
        <w:rPr>
          <w:snapToGrid w:val="0"/>
          <w:kern w:val="22"/>
          <w:lang w:val="fr-FR"/>
        </w:rPr>
        <w:t xml:space="preserve">organes, afin d’entendre des déclarations. </w:t>
      </w:r>
      <w:r w:rsidR="00B64ACD" w:rsidRPr="00B64ACD">
        <w:rPr>
          <w:snapToGrid w:val="0"/>
          <w:kern w:val="22"/>
          <w:lang w:val="fr-FR"/>
        </w:rPr>
        <w:t xml:space="preserve">Des allocutions de bienvenue seront prononcées par des </w:t>
      </w:r>
      <w:r w:rsidR="00255D82" w:rsidRPr="00B64ACD">
        <w:rPr>
          <w:snapToGrid w:val="0"/>
          <w:kern w:val="22"/>
          <w:lang w:val="fr-FR"/>
        </w:rPr>
        <w:t>représentants</w:t>
      </w:r>
      <w:r w:rsidR="00942795" w:rsidRPr="00B64ACD">
        <w:rPr>
          <w:snapToGrid w:val="0"/>
          <w:kern w:val="22"/>
          <w:lang w:val="fr-FR"/>
        </w:rPr>
        <w:t xml:space="preserve"> </w:t>
      </w:r>
      <w:r w:rsidR="00B64ACD" w:rsidRPr="00B64ACD">
        <w:rPr>
          <w:snapToGrid w:val="0"/>
          <w:kern w:val="22"/>
          <w:lang w:val="fr-FR"/>
        </w:rPr>
        <w:t xml:space="preserve">du </w:t>
      </w:r>
      <w:r w:rsidRPr="00B64ACD">
        <w:rPr>
          <w:snapToGrid w:val="0"/>
          <w:kern w:val="22"/>
          <w:lang w:val="fr-FR"/>
        </w:rPr>
        <w:t>Gouvernement</w:t>
      </w:r>
      <w:r w:rsidR="00B64ACD">
        <w:rPr>
          <w:snapToGrid w:val="0"/>
          <w:kern w:val="22"/>
          <w:lang w:val="fr-FR"/>
        </w:rPr>
        <w:t xml:space="preserve"> hôte et de la </w:t>
      </w:r>
      <w:r w:rsidR="00942795" w:rsidRPr="00B64ACD">
        <w:rPr>
          <w:snapToGrid w:val="0"/>
          <w:kern w:val="22"/>
          <w:lang w:val="fr-FR"/>
        </w:rPr>
        <w:t>province</w:t>
      </w:r>
      <w:r w:rsidR="00B64ACD">
        <w:rPr>
          <w:snapToGrid w:val="0"/>
          <w:kern w:val="22"/>
          <w:lang w:val="fr-FR"/>
        </w:rPr>
        <w:t xml:space="preserve"> </w:t>
      </w:r>
      <w:r w:rsidR="00884C9E" w:rsidRPr="00B64ACD">
        <w:rPr>
          <w:snapToGrid w:val="0"/>
          <w:kern w:val="22"/>
          <w:lang w:val="fr-FR"/>
        </w:rPr>
        <w:t xml:space="preserve">et </w:t>
      </w:r>
      <w:r w:rsidR="00B64ACD">
        <w:rPr>
          <w:snapToGrid w:val="0"/>
          <w:kern w:val="22"/>
          <w:lang w:val="fr-FR"/>
        </w:rPr>
        <w:t>la ville d’accueil</w:t>
      </w:r>
      <w:r w:rsidR="002D3CF3">
        <w:rPr>
          <w:snapToGrid w:val="0"/>
          <w:kern w:val="22"/>
          <w:lang w:val="fr-FR"/>
        </w:rPr>
        <w:t xml:space="preserve"> des réunions</w:t>
      </w:r>
      <w:r w:rsidR="00942795" w:rsidRPr="00B64ACD">
        <w:rPr>
          <w:snapToGrid w:val="0"/>
          <w:kern w:val="22"/>
          <w:lang w:val="fr-FR"/>
        </w:rPr>
        <w:t xml:space="preserve">. </w:t>
      </w:r>
      <w:r w:rsidR="00B64ACD" w:rsidRPr="00203A78">
        <w:rPr>
          <w:snapToGrid w:val="0"/>
          <w:kern w:val="22"/>
          <w:lang w:val="fr-FR"/>
        </w:rPr>
        <w:t>La séance pléniè</w:t>
      </w:r>
      <w:r w:rsidR="002D3CF3">
        <w:rPr>
          <w:snapToGrid w:val="0"/>
          <w:kern w:val="22"/>
          <w:lang w:val="fr-FR"/>
        </w:rPr>
        <w:t>re conjointe entendr</w:t>
      </w:r>
      <w:r w:rsidR="00203A78">
        <w:rPr>
          <w:snapToGrid w:val="0"/>
          <w:kern w:val="22"/>
          <w:lang w:val="fr-FR"/>
        </w:rPr>
        <w:t>a ensuite des</w:t>
      </w:r>
      <w:r w:rsidR="00942795" w:rsidRPr="00203A78">
        <w:rPr>
          <w:snapToGrid w:val="0"/>
          <w:kern w:val="22"/>
          <w:lang w:val="fr-FR"/>
        </w:rPr>
        <w:t xml:space="preserve"> </w:t>
      </w:r>
      <w:r w:rsidR="002D3CF3">
        <w:rPr>
          <w:snapToGrid w:val="0"/>
          <w:kern w:val="22"/>
          <w:lang w:val="fr-FR"/>
        </w:rPr>
        <w:t xml:space="preserve">brèves </w:t>
      </w:r>
      <w:r w:rsidR="00203A78" w:rsidRPr="00203A78">
        <w:rPr>
          <w:snapToGrid w:val="0"/>
          <w:kern w:val="22"/>
          <w:lang w:val="fr-FR"/>
        </w:rPr>
        <w:t>déclaration</w:t>
      </w:r>
      <w:r w:rsidR="002D3CF3">
        <w:rPr>
          <w:snapToGrid w:val="0"/>
          <w:kern w:val="22"/>
          <w:lang w:val="fr-FR"/>
        </w:rPr>
        <w:t>s faites au nom de</w:t>
      </w:r>
      <w:r w:rsidR="00203A78">
        <w:rPr>
          <w:snapToGrid w:val="0"/>
          <w:kern w:val="22"/>
          <w:lang w:val="fr-FR"/>
        </w:rPr>
        <w:t xml:space="preserve"> groupes rég</w:t>
      </w:r>
      <w:r w:rsidR="002D3CF3">
        <w:rPr>
          <w:snapToGrid w:val="0"/>
          <w:kern w:val="22"/>
          <w:lang w:val="fr-FR"/>
        </w:rPr>
        <w:t xml:space="preserve">ionaux et de certaines </w:t>
      </w:r>
      <w:r w:rsidR="00203A78">
        <w:rPr>
          <w:snapToGrid w:val="0"/>
          <w:kern w:val="22"/>
          <w:lang w:val="fr-FR"/>
        </w:rPr>
        <w:t>organisation</w:t>
      </w:r>
      <w:r w:rsidR="00942795" w:rsidRPr="00203A78">
        <w:rPr>
          <w:snapToGrid w:val="0"/>
          <w:kern w:val="22"/>
          <w:lang w:val="fr-FR"/>
        </w:rPr>
        <w:t>s</w:t>
      </w:r>
      <w:r w:rsidR="00203A78">
        <w:rPr>
          <w:snapToGrid w:val="0"/>
          <w:kern w:val="22"/>
          <w:lang w:val="fr-FR"/>
        </w:rPr>
        <w:t xml:space="preserve"> observatrices</w:t>
      </w:r>
      <w:r w:rsidR="00942795" w:rsidRPr="00203A78">
        <w:rPr>
          <w:snapToGrid w:val="0"/>
          <w:kern w:val="22"/>
          <w:lang w:val="fr-FR"/>
        </w:rPr>
        <w:t xml:space="preserve">. </w:t>
      </w:r>
      <w:r w:rsidR="00203A78">
        <w:rPr>
          <w:snapToGrid w:val="0"/>
          <w:kern w:val="22"/>
          <w:lang w:val="fr-FR"/>
        </w:rPr>
        <w:t>Les g</w:t>
      </w:r>
      <w:r w:rsidR="00203A78" w:rsidRPr="00203A78">
        <w:rPr>
          <w:snapToGrid w:val="0"/>
          <w:kern w:val="22"/>
          <w:lang w:val="fr-FR"/>
        </w:rPr>
        <w:t>roupes régionaux</w:t>
      </w:r>
      <w:r w:rsidR="00884C9E" w:rsidRPr="00203A78">
        <w:rPr>
          <w:snapToGrid w:val="0"/>
          <w:kern w:val="22"/>
          <w:lang w:val="fr-FR"/>
        </w:rPr>
        <w:t xml:space="preserve"> et </w:t>
      </w:r>
      <w:r w:rsidR="00203A78">
        <w:rPr>
          <w:snapToGrid w:val="0"/>
          <w:kern w:val="22"/>
          <w:lang w:val="fr-FR"/>
        </w:rPr>
        <w:t>les observateur</w:t>
      </w:r>
      <w:r w:rsidR="00942795" w:rsidRPr="00203A78">
        <w:rPr>
          <w:snapToGrid w:val="0"/>
          <w:kern w:val="22"/>
          <w:lang w:val="fr-FR"/>
        </w:rPr>
        <w:t xml:space="preserve">s </w:t>
      </w:r>
      <w:r w:rsidR="00203A78">
        <w:rPr>
          <w:snapToGrid w:val="0"/>
          <w:kern w:val="22"/>
          <w:lang w:val="fr-FR"/>
        </w:rPr>
        <w:t>seront encouragés à pré</w:t>
      </w:r>
      <w:r w:rsidR="00942795" w:rsidRPr="00203A78">
        <w:rPr>
          <w:snapToGrid w:val="0"/>
          <w:kern w:val="22"/>
          <w:lang w:val="fr-FR"/>
        </w:rPr>
        <w:t>sent</w:t>
      </w:r>
      <w:r w:rsidR="00203A78">
        <w:rPr>
          <w:snapToGrid w:val="0"/>
          <w:kern w:val="22"/>
          <w:lang w:val="fr-FR"/>
        </w:rPr>
        <w:t xml:space="preserve">er des </w:t>
      </w:r>
      <w:r w:rsidR="00203A78" w:rsidRPr="00203A78">
        <w:rPr>
          <w:snapToGrid w:val="0"/>
          <w:kern w:val="22"/>
          <w:lang w:val="fr-FR"/>
        </w:rPr>
        <w:t>déclaration</w:t>
      </w:r>
      <w:r w:rsidR="00942795" w:rsidRPr="00203A78">
        <w:rPr>
          <w:snapToGrid w:val="0"/>
          <w:kern w:val="22"/>
          <w:lang w:val="fr-FR"/>
        </w:rPr>
        <w:t xml:space="preserve">s </w:t>
      </w:r>
      <w:r w:rsidR="00203A78">
        <w:rPr>
          <w:snapToGrid w:val="0"/>
          <w:kern w:val="22"/>
          <w:lang w:val="fr-FR"/>
        </w:rPr>
        <w:t xml:space="preserve">consolidées, couvrant à la fois la </w:t>
      </w:r>
      <w:r w:rsidR="00942795" w:rsidRPr="00203A78">
        <w:rPr>
          <w:snapToGrid w:val="0"/>
          <w:kern w:val="22"/>
          <w:lang w:val="fr-FR"/>
        </w:rPr>
        <w:t>Convention</w:t>
      </w:r>
      <w:r w:rsidR="00884C9E" w:rsidRPr="00203A78">
        <w:rPr>
          <w:snapToGrid w:val="0"/>
          <w:kern w:val="22"/>
          <w:lang w:val="fr-FR"/>
        </w:rPr>
        <w:t xml:space="preserve"> et </w:t>
      </w:r>
      <w:r w:rsidR="00AA369E">
        <w:rPr>
          <w:snapToGrid w:val="0"/>
          <w:kern w:val="22"/>
          <w:lang w:val="fr-FR"/>
        </w:rPr>
        <w:t>l</w:t>
      </w:r>
      <w:r w:rsidR="00203A78">
        <w:rPr>
          <w:snapToGrid w:val="0"/>
          <w:kern w:val="22"/>
          <w:lang w:val="fr-FR"/>
        </w:rPr>
        <w:t>es</w:t>
      </w:r>
      <w:r w:rsidR="00942795" w:rsidRPr="00203A78">
        <w:rPr>
          <w:snapToGrid w:val="0"/>
          <w:kern w:val="22"/>
          <w:lang w:val="fr-FR"/>
        </w:rPr>
        <w:t xml:space="preserve"> </w:t>
      </w:r>
      <w:r w:rsidR="00203A78">
        <w:rPr>
          <w:snapToGrid w:val="0"/>
          <w:kern w:val="22"/>
          <w:lang w:val="fr-FR"/>
        </w:rPr>
        <w:t>Protocoles</w:t>
      </w:r>
      <w:r w:rsidR="00942795" w:rsidRPr="00203A78">
        <w:rPr>
          <w:snapToGrid w:val="0"/>
          <w:kern w:val="22"/>
          <w:lang w:val="fr-FR"/>
        </w:rPr>
        <w:t>.</w:t>
      </w:r>
    </w:p>
    <w:p w14:paraId="4674EF56" w14:textId="273C99F3" w:rsidR="00942795" w:rsidRPr="00333B32" w:rsidRDefault="00203A78" w:rsidP="00942795">
      <w:pPr>
        <w:keepNext/>
        <w:suppressLineNumbers/>
        <w:tabs>
          <w:tab w:val="left" w:pos="426"/>
        </w:tabs>
        <w:suppressAutoHyphens/>
        <w:spacing w:before="120" w:after="120"/>
        <w:jc w:val="center"/>
        <w:rPr>
          <w:b/>
          <w:snapToGrid w:val="0"/>
          <w:kern w:val="22"/>
        </w:rPr>
      </w:pPr>
      <w:r>
        <w:rPr>
          <w:b/>
          <w:snapToGrid w:val="0"/>
          <w:kern w:val="22"/>
        </w:rPr>
        <w:lastRenderedPageBreak/>
        <w:t>B.</w:t>
      </w:r>
      <w:r>
        <w:rPr>
          <w:b/>
          <w:snapToGrid w:val="0"/>
          <w:kern w:val="22"/>
        </w:rPr>
        <w:tab/>
        <w:t xml:space="preserve">Séances plénières des </w:t>
      </w:r>
      <w:r w:rsidR="00884C9E">
        <w:rPr>
          <w:b/>
          <w:snapToGrid w:val="0"/>
          <w:kern w:val="22"/>
        </w:rPr>
        <w:t>réunion</w:t>
      </w:r>
      <w:r w:rsidR="00942795" w:rsidRPr="00333B32">
        <w:rPr>
          <w:b/>
          <w:snapToGrid w:val="0"/>
          <w:kern w:val="22"/>
        </w:rPr>
        <w:t>s</w:t>
      </w:r>
    </w:p>
    <w:p w14:paraId="0F0E8EF6" w14:textId="74688ADF" w:rsidR="00942795" w:rsidRPr="00203A78" w:rsidRDefault="00203A78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szCs w:val="22"/>
          <w:lang w:val="fr-FR"/>
        </w:rPr>
      </w:pPr>
      <w:r w:rsidRPr="00203A78">
        <w:rPr>
          <w:snapToGrid w:val="0"/>
          <w:kern w:val="22"/>
          <w:szCs w:val="22"/>
          <w:lang w:val="fr-FR"/>
        </w:rPr>
        <w:t xml:space="preserve">Après les </w:t>
      </w:r>
      <w:r>
        <w:rPr>
          <w:snapToGrid w:val="0"/>
          <w:kern w:val="22"/>
          <w:szCs w:val="22"/>
          <w:lang w:val="fr-FR"/>
        </w:rPr>
        <w:t>dé</w:t>
      </w:r>
      <w:r w:rsidRPr="00203A78">
        <w:rPr>
          <w:snapToGrid w:val="0"/>
          <w:kern w:val="22"/>
          <w:szCs w:val="22"/>
          <w:lang w:val="fr-FR"/>
        </w:rPr>
        <w:t>clarations d’ouverture (</w:t>
      </w:r>
      <w:r w:rsidR="00884C9E" w:rsidRPr="00203A78">
        <w:rPr>
          <w:snapToGrid w:val="0"/>
          <w:kern w:val="22"/>
          <w:szCs w:val="22"/>
          <w:lang w:val="fr-FR"/>
        </w:rPr>
        <w:t>point</w:t>
      </w:r>
      <w:r w:rsidR="00942795" w:rsidRPr="00203A78">
        <w:rPr>
          <w:snapToGrid w:val="0"/>
          <w:kern w:val="22"/>
          <w:szCs w:val="22"/>
          <w:lang w:val="fr-FR"/>
        </w:rPr>
        <w:t xml:space="preserve"> 1</w:t>
      </w:r>
      <w:r w:rsidRPr="00203A78">
        <w:rPr>
          <w:snapToGrid w:val="0"/>
          <w:kern w:val="22"/>
          <w:szCs w:val="22"/>
          <w:lang w:val="fr-FR"/>
        </w:rPr>
        <w:t xml:space="preserve"> de l’ordre du jour</w:t>
      </w:r>
      <w:r w:rsidR="00942795" w:rsidRPr="00203A78">
        <w:rPr>
          <w:snapToGrid w:val="0"/>
          <w:kern w:val="22"/>
          <w:szCs w:val="22"/>
          <w:lang w:val="fr-FR"/>
        </w:rPr>
        <w:t>)</w:t>
      </w:r>
      <w:r w:rsidR="00884C9E" w:rsidRPr="00203A78">
        <w:rPr>
          <w:snapToGrid w:val="0"/>
          <w:kern w:val="22"/>
          <w:szCs w:val="22"/>
          <w:lang w:val="fr-FR"/>
        </w:rPr>
        <w:t xml:space="preserve"> et </w:t>
      </w:r>
      <w:r w:rsidRPr="00203A78">
        <w:rPr>
          <w:snapToGrid w:val="0"/>
          <w:kern w:val="22"/>
          <w:szCs w:val="22"/>
          <w:lang w:val="fr-FR"/>
        </w:rPr>
        <w:t>sur invitation du président, la</w:t>
      </w:r>
      <w:r w:rsidR="00942795" w:rsidRPr="00203A78">
        <w:rPr>
          <w:snapToGrid w:val="0"/>
          <w:kern w:val="22"/>
          <w:szCs w:val="22"/>
          <w:lang w:val="fr-FR"/>
        </w:rPr>
        <w:t xml:space="preserve"> </w:t>
      </w:r>
      <w:r w:rsidR="00884C9E" w:rsidRPr="00203A78">
        <w:rPr>
          <w:snapToGrid w:val="0"/>
          <w:kern w:val="22"/>
          <w:szCs w:val="22"/>
          <w:lang w:val="fr-FR"/>
        </w:rPr>
        <w:t>Conférence des Parties</w:t>
      </w:r>
      <w:r w:rsidR="00246683">
        <w:rPr>
          <w:snapToGrid w:val="0"/>
          <w:kern w:val="22"/>
          <w:szCs w:val="22"/>
          <w:lang w:val="fr-FR"/>
        </w:rPr>
        <w:t>, au titre</w:t>
      </w:r>
      <w:r>
        <w:rPr>
          <w:snapToGrid w:val="0"/>
          <w:kern w:val="22"/>
          <w:szCs w:val="22"/>
          <w:lang w:val="fr-FR"/>
        </w:rPr>
        <w:t xml:space="preserve"> du</w:t>
      </w:r>
      <w:r w:rsidR="00942795" w:rsidRPr="00203A78">
        <w:rPr>
          <w:snapToGrid w:val="0"/>
          <w:kern w:val="22"/>
          <w:szCs w:val="22"/>
          <w:lang w:val="fr-FR"/>
        </w:rPr>
        <w:t xml:space="preserve"> </w:t>
      </w:r>
      <w:r w:rsidRPr="00203A78">
        <w:rPr>
          <w:snapToGrid w:val="0"/>
          <w:kern w:val="22"/>
          <w:szCs w:val="22"/>
          <w:lang w:val="fr-FR"/>
        </w:rPr>
        <w:t>point 2 de l’ordre du jour</w:t>
      </w:r>
      <w:r w:rsidR="00246683">
        <w:rPr>
          <w:snapToGrid w:val="0"/>
          <w:kern w:val="22"/>
          <w:szCs w:val="22"/>
          <w:lang w:val="fr-FR"/>
        </w:rPr>
        <w:t xml:space="preserve"> relatif aux</w:t>
      </w:r>
      <w:r>
        <w:rPr>
          <w:snapToGrid w:val="0"/>
          <w:kern w:val="22"/>
          <w:szCs w:val="22"/>
          <w:lang w:val="fr-FR"/>
        </w:rPr>
        <w:t xml:space="preserve"> questions d’</w:t>
      </w:r>
      <w:r w:rsidRPr="00203A78">
        <w:rPr>
          <w:snapToGrid w:val="0"/>
          <w:kern w:val="22"/>
          <w:szCs w:val="22"/>
          <w:lang w:val="fr-FR"/>
        </w:rPr>
        <w:t>organisation</w:t>
      </w:r>
      <w:r w:rsidR="00942795" w:rsidRPr="0029297C">
        <w:rPr>
          <w:snapToGrid w:val="0"/>
          <w:kern w:val="22"/>
          <w:szCs w:val="22"/>
          <w:vertAlign w:val="superscript"/>
        </w:rPr>
        <w:footnoteReference w:id="3"/>
      </w:r>
      <w:r w:rsidRPr="00203A78">
        <w:rPr>
          <w:snapToGrid w:val="0"/>
          <w:kern w:val="22"/>
          <w:szCs w:val="22"/>
          <w:lang w:val="fr-FR"/>
        </w:rPr>
        <w:t>,</w:t>
      </w:r>
      <w:r w:rsidR="00942795" w:rsidRPr="00203A78">
        <w:rPr>
          <w:snapToGrid w:val="0"/>
          <w:kern w:val="22"/>
          <w:szCs w:val="22"/>
          <w:lang w:val="fr-FR"/>
        </w:rPr>
        <w:t xml:space="preserve"> adopt</w:t>
      </w:r>
      <w:r>
        <w:rPr>
          <w:snapToGrid w:val="0"/>
          <w:kern w:val="22"/>
          <w:szCs w:val="22"/>
          <w:lang w:val="fr-FR"/>
        </w:rPr>
        <w:t>era son ordre du jour,</w:t>
      </w:r>
      <w:r w:rsidR="00942795" w:rsidRPr="00203A78">
        <w:rPr>
          <w:snapToGrid w:val="0"/>
          <w:kern w:val="22"/>
          <w:szCs w:val="22"/>
          <w:lang w:val="fr-FR"/>
        </w:rPr>
        <w:t xml:space="preserve"> </w:t>
      </w:r>
      <w:r>
        <w:rPr>
          <w:snapToGrid w:val="0"/>
          <w:kern w:val="22"/>
          <w:szCs w:val="22"/>
          <w:lang w:val="fr-FR"/>
        </w:rPr>
        <w:t>conviendra de l’</w:t>
      </w:r>
      <w:r w:rsidR="00884C9E" w:rsidRPr="00203A78">
        <w:rPr>
          <w:snapToGrid w:val="0"/>
          <w:kern w:val="22"/>
          <w:szCs w:val="22"/>
          <w:lang w:val="fr-FR"/>
        </w:rPr>
        <w:t>organisation des travaux</w:t>
      </w:r>
      <w:r w:rsidR="00942795" w:rsidRPr="00203A78">
        <w:rPr>
          <w:snapToGrid w:val="0"/>
          <w:kern w:val="22"/>
          <w:szCs w:val="22"/>
          <w:lang w:val="fr-FR"/>
        </w:rPr>
        <w:t xml:space="preserve">, </w:t>
      </w:r>
      <w:r w:rsidR="00246683">
        <w:rPr>
          <w:snapToGrid w:val="0"/>
          <w:kern w:val="22"/>
          <w:szCs w:val="22"/>
          <w:lang w:val="fr-FR"/>
        </w:rPr>
        <w:t>y compris d</w:t>
      </w:r>
      <w:r>
        <w:rPr>
          <w:snapToGrid w:val="0"/>
          <w:kern w:val="22"/>
          <w:szCs w:val="22"/>
          <w:lang w:val="fr-FR"/>
        </w:rPr>
        <w:t xml:space="preserve">es dispositions prises pour tenir les </w:t>
      </w:r>
      <w:r w:rsidR="00884C9E" w:rsidRPr="00203A78">
        <w:rPr>
          <w:snapToGrid w:val="0"/>
          <w:kern w:val="22"/>
          <w:szCs w:val="22"/>
          <w:lang w:val="fr-FR"/>
        </w:rPr>
        <w:t>réunion</w:t>
      </w:r>
      <w:r>
        <w:rPr>
          <w:snapToGrid w:val="0"/>
          <w:kern w:val="22"/>
          <w:szCs w:val="22"/>
          <w:lang w:val="fr-FR"/>
        </w:rPr>
        <w:t>s en deux parties, et décidera du calendrier de la</w:t>
      </w:r>
      <w:r w:rsidR="00255D82" w:rsidRPr="00203A78">
        <w:rPr>
          <w:snapToGrid w:val="0"/>
          <w:kern w:val="22"/>
          <w:szCs w:val="22"/>
          <w:lang w:val="fr-FR"/>
        </w:rPr>
        <w:t xml:space="preserve"> partie </w:t>
      </w:r>
      <w:r>
        <w:rPr>
          <w:snapToGrid w:val="0"/>
          <w:kern w:val="22"/>
          <w:szCs w:val="22"/>
          <w:lang w:val="fr-FR"/>
        </w:rPr>
        <w:t xml:space="preserve">I de sa </w:t>
      </w:r>
      <w:r w:rsidR="00884C9E" w:rsidRPr="00203A78">
        <w:rPr>
          <w:snapToGrid w:val="0"/>
          <w:kern w:val="22"/>
          <w:szCs w:val="22"/>
          <w:lang w:val="fr-FR"/>
        </w:rPr>
        <w:t>réunion</w:t>
      </w:r>
      <w:r w:rsidR="00FD3FC0" w:rsidRPr="00203A78">
        <w:rPr>
          <w:snapToGrid w:val="0"/>
          <w:kern w:val="22"/>
          <w:szCs w:val="22"/>
          <w:lang w:val="fr-FR"/>
        </w:rPr>
        <w:t>.</w:t>
      </w:r>
      <w:r w:rsidR="00942795" w:rsidRPr="00203A78">
        <w:rPr>
          <w:snapToGrid w:val="0"/>
          <w:kern w:val="22"/>
          <w:szCs w:val="22"/>
          <w:lang w:val="fr-FR"/>
        </w:rPr>
        <w:t xml:space="preserve"> </w:t>
      </w:r>
      <w:r w:rsidRPr="00203A78">
        <w:rPr>
          <w:snapToGrid w:val="0"/>
          <w:kern w:val="22"/>
          <w:szCs w:val="22"/>
          <w:lang w:val="fr-FR"/>
        </w:rPr>
        <w:t>Elle constituera également un groupe de contact sur le</w:t>
      </w:r>
      <w:r>
        <w:rPr>
          <w:snapToGrid w:val="0"/>
          <w:kern w:val="22"/>
          <w:szCs w:val="22"/>
          <w:lang w:val="fr-FR"/>
        </w:rPr>
        <w:t xml:space="preserve"> </w:t>
      </w:r>
      <w:r w:rsidR="00942795" w:rsidRPr="00203A78">
        <w:rPr>
          <w:snapToGrid w:val="0"/>
          <w:kern w:val="22"/>
          <w:szCs w:val="22"/>
          <w:lang w:val="fr-FR"/>
        </w:rPr>
        <w:t>budget</w:t>
      </w:r>
      <w:r>
        <w:rPr>
          <w:snapToGrid w:val="0"/>
          <w:kern w:val="22"/>
          <w:szCs w:val="22"/>
          <w:lang w:val="fr-FR"/>
        </w:rPr>
        <w:t xml:space="preserve"> </w:t>
      </w:r>
      <w:r w:rsidR="00884C9E" w:rsidRPr="00203A78">
        <w:rPr>
          <w:snapToGrid w:val="0"/>
          <w:kern w:val="22"/>
          <w:szCs w:val="22"/>
          <w:lang w:val="fr-FR"/>
        </w:rPr>
        <w:t xml:space="preserve">et </w:t>
      </w:r>
      <w:r>
        <w:rPr>
          <w:snapToGrid w:val="0"/>
          <w:kern w:val="22"/>
          <w:szCs w:val="22"/>
          <w:lang w:val="fr-FR"/>
        </w:rPr>
        <w:t>désignera le président du</w:t>
      </w:r>
      <w:r w:rsidR="00942795" w:rsidRPr="00203A78">
        <w:rPr>
          <w:snapToGrid w:val="0"/>
          <w:kern w:val="22"/>
          <w:szCs w:val="22"/>
          <w:lang w:val="fr-FR"/>
        </w:rPr>
        <w:t xml:space="preserve"> </w:t>
      </w:r>
      <w:r w:rsidR="0012792C" w:rsidRPr="00203A78">
        <w:rPr>
          <w:snapToGrid w:val="0"/>
          <w:kern w:val="22"/>
          <w:szCs w:val="22"/>
          <w:lang w:val="fr-FR"/>
        </w:rPr>
        <w:t>group</w:t>
      </w:r>
      <w:r>
        <w:rPr>
          <w:snapToGrid w:val="0"/>
          <w:kern w:val="22"/>
          <w:szCs w:val="22"/>
          <w:lang w:val="fr-FR"/>
        </w:rPr>
        <w:t>e de contact</w:t>
      </w:r>
      <w:r w:rsidR="0040717B">
        <w:rPr>
          <w:rStyle w:val="Appelnotedebasdep"/>
          <w:snapToGrid w:val="0"/>
          <w:kern w:val="22"/>
          <w:szCs w:val="22"/>
        </w:rPr>
        <w:footnoteReference w:id="4"/>
      </w:r>
      <w:r w:rsidRPr="00203A78">
        <w:rPr>
          <w:snapToGrid w:val="0"/>
          <w:kern w:val="22"/>
          <w:szCs w:val="22"/>
          <w:lang w:val="fr-FR"/>
        </w:rPr>
        <w:t>.</w:t>
      </w:r>
    </w:p>
    <w:p w14:paraId="3C8F293E" w14:textId="662C0EC0" w:rsidR="00942795" w:rsidRPr="00BA29BE" w:rsidRDefault="00BA29BE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fr-FR"/>
        </w:rPr>
      </w:pPr>
      <w:r w:rsidRPr="005837E2">
        <w:rPr>
          <w:snapToGrid w:val="0"/>
          <w:kern w:val="22"/>
          <w:lang w:val="fr-FR"/>
        </w:rPr>
        <w:t>Le président</w:t>
      </w:r>
      <w:r w:rsidR="00846C82">
        <w:rPr>
          <w:snapToGrid w:val="0"/>
          <w:kern w:val="22"/>
          <w:lang w:val="fr-FR"/>
        </w:rPr>
        <w:t xml:space="preserve"> indiquer</w:t>
      </w:r>
      <w:r w:rsidR="005837E2" w:rsidRPr="005837E2">
        <w:rPr>
          <w:snapToGrid w:val="0"/>
          <w:kern w:val="22"/>
          <w:lang w:val="fr-FR"/>
        </w:rPr>
        <w:t>a,</w:t>
      </w:r>
      <w:r w:rsidR="00846C82">
        <w:rPr>
          <w:snapToGrid w:val="0"/>
          <w:kern w:val="22"/>
          <w:lang w:val="fr-FR"/>
        </w:rPr>
        <w:t xml:space="preserve"> aux fins d’élection, le nom du membre </w:t>
      </w:r>
      <w:r w:rsidR="005837E2" w:rsidRPr="005837E2">
        <w:rPr>
          <w:snapToGrid w:val="0"/>
          <w:kern w:val="22"/>
          <w:lang w:val="fr-FR"/>
        </w:rPr>
        <w:t>du</w:t>
      </w:r>
      <w:r w:rsidR="005837E2">
        <w:rPr>
          <w:snapToGrid w:val="0"/>
          <w:kern w:val="22"/>
          <w:lang w:val="fr-FR"/>
        </w:rPr>
        <w:t xml:space="preserve"> </w:t>
      </w:r>
      <w:r w:rsidR="00942795" w:rsidRPr="005837E2">
        <w:rPr>
          <w:snapToGrid w:val="0"/>
          <w:kern w:val="22"/>
          <w:lang w:val="fr-FR"/>
        </w:rPr>
        <w:t xml:space="preserve">Bureau </w:t>
      </w:r>
      <w:r w:rsidR="005837E2">
        <w:rPr>
          <w:snapToGrid w:val="0"/>
          <w:kern w:val="22"/>
          <w:lang w:val="fr-FR"/>
        </w:rPr>
        <w:t>ayant été ident</w:t>
      </w:r>
      <w:r w:rsidR="00846C82">
        <w:rPr>
          <w:snapToGrid w:val="0"/>
          <w:kern w:val="22"/>
          <w:lang w:val="fr-FR"/>
        </w:rPr>
        <w:t xml:space="preserve">ifié par le Bureau pour siéger comme </w:t>
      </w:r>
      <w:r w:rsidR="00942795" w:rsidRPr="005837E2">
        <w:rPr>
          <w:snapToGrid w:val="0"/>
          <w:kern w:val="22"/>
          <w:lang w:val="fr-FR"/>
        </w:rPr>
        <w:t xml:space="preserve">Rapporteur. </w:t>
      </w:r>
      <w:r w:rsidR="005837E2" w:rsidRPr="005837E2">
        <w:rPr>
          <w:snapToGrid w:val="0"/>
          <w:kern w:val="22"/>
          <w:lang w:val="fr-FR"/>
        </w:rPr>
        <w:t xml:space="preserve">Un autre </w:t>
      </w:r>
      <w:r w:rsidR="005837E2">
        <w:rPr>
          <w:snapToGrid w:val="0"/>
          <w:kern w:val="22"/>
          <w:lang w:val="fr-FR"/>
        </w:rPr>
        <w:t>membre</w:t>
      </w:r>
      <w:r w:rsidR="005837E2" w:rsidRPr="005837E2">
        <w:rPr>
          <w:snapToGrid w:val="0"/>
          <w:kern w:val="22"/>
          <w:lang w:val="fr-FR"/>
        </w:rPr>
        <w:t xml:space="preserve"> du </w:t>
      </w:r>
      <w:r w:rsidR="00246683">
        <w:rPr>
          <w:snapToGrid w:val="0"/>
          <w:kern w:val="22"/>
          <w:lang w:val="fr-FR"/>
        </w:rPr>
        <w:t>Bureau</w:t>
      </w:r>
      <w:r w:rsidR="00846C82">
        <w:rPr>
          <w:snapToGrid w:val="0"/>
          <w:kern w:val="22"/>
          <w:lang w:val="fr-FR"/>
        </w:rPr>
        <w:t>,</w:t>
      </w:r>
      <w:r w:rsidR="00246683">
        <w:rPr>
          <w:snapToGrid w:val="0"/>
          <w:kern w:val="22"/>
          <w:lang w:val="fr-FR"/>
        </w:rPr>
        <w:t xml:space="preserve"> qui sera </w:t>
      </w:r>
      <w:r w:rsidR="005837E2">
        <w:rPr>
          <w:snapToGrid w:val="0"/>
          <w:kern w:val="22"/>
          <w:lang w:val="fr-FR"/>
        </w:rPr>
        <w:t>chargé</w:t>
      </w:r>
      <w:r w:rsidR="00246683">
        <w:rPr>
          <w:snapToGrid w:val="0"/>
          <w:kern w:val="22"/>
          <w:lang w:val="fr-FR"/>
        </w:rPr>
        <w:t xml:space="preserve"> des pouvoirs des représentants</w:t>
      </w:r>
      <w:r w:rsidR="00846C82">
        <w:rPr>
          <w:snapToGrid w:val="0"/>
          <w:kern w:val="22"/>
          <w:lang w:val="fr-FR"/>
        </w:rPr>
        <w:t xml:space="preserve">, </w:t>
      </w:r>
      <w:r w:rsidR="005837E2" w:rsidRPr="005837E2">
        <w:rPr>
          <w:snapToGrid w:val="0"/>
          <w:kern w:val="22"/>
          <w:lang w:val="fr-FR"/>
        </w:rPr>
        <w:t xml:space="preserve">sera annoncé également par le </w:t>
      </w:r>
      <w:r w:rsidRPr="005837E2">
        <w:rPr>
          <w:snapToGrid w:val="0"/>
          <w:kern w:val="22"/>
          <w:lang w:val="fr-FR"/>
        </w:rPr>
        <w:t>président</w:t>
      </w:r>
      <w:r w:rsidR="00942795" w:rsidRPr="005837E2">
        <w:rPr>
          <w:snapToGrid w:val="0"/>
          <w:kern w:val="22"/>
          <w:lang w:val="fr-FR"/>
        </w:rPr>
        <w:t xml:space="preserve">. </w:t>
      </w:r>
      <w:r w:rsidR="005837E2">
        <w:rPr>
          <w:snapToGrid w:val="0"/>
          <w:kern w:val="22"/>
          <w:lang w:val="fr-FR"/>
        </w:rPr>
        <w:t xml:space="preserve">Le responsable chargé des pouvoirs </w:t>
      </w:r>
      <w:r w:rsidR="00246683">
        <w:rPr>
          <w:snapToGrid w:val="0"/>
          <w:kern w:val="22"/>
          <w:lang w:val="fr-FR"/>
        </w:rPr>
        <w:t xml:space="preserve">des représentants </w:t>
      </w:r>
      <w:r w:rsidR="005837E2">
        <w:rPr>
          <w:snapToGrid w:val="0"/>
          <w:kern w:val="22"/>
          <w:lang w:val="fr-FR"/>
        </w:rPr>
        <w:t xml:space="preserve">remettra un seul </w:t>
      </w:r>
      <w:r w:rsidR="00203A78" w:rsidRPr="00BA29BE">
        <w:rPr>
          <w:snapToGrid w:val="0"/>
          <w:kern w:val="22"/>
          <w:lang w:val="fr-FR"/>
        </w:rPr>
        <w:t>rapport</w:t>
      </w:r>
      <w:r w:rsidR="00942795" w:rsidRPr="00BA29BE">
        <w:rPr>
          <w:snapToGrid w:val="0"/>
          <w:kern w:val="22"/>
          <w:lang w:val="fr-FR"/>
        </w:rPr>
        <w:t xml:space="preserve"> </w:t>
      </w:r>
      <w:r w:rsidR="005837E2">
        <w:rPr>
          <w:snapToGrid w:val="0"/>
          <w:kern w:val="22"/>
          <w:lang w:val="fr-FR"/>
        </w:rPr>
        <w:t xml:space="preserve">à la plénière, dans le cadre du </w:t>
      </w:r>
      <w:r w:rsidR="00203A78" w:rsidRPr="00BA29BE">
        <w:rPr>
          <w:snapToGrid w:val="0"/>
          <w:kern w:val="22"/>
          <w:lang w:val="fr-FR"/>
        </w:rPr>
        <w:t xml:space="preserve">point </w:t>
      </w:r>
      <w:r w:rsidR="005837E2">
        <w:rPr>
          <w:snapToGrid w:val="0"/>
          <w:kern w:val="22"/>
          <w:lang w:val="fr-FR"/>
        </w:rPr>
        <w:t xml:space="preserve">3 </w:t>
      </w:r>
      <w:r w:rsidR="00203A78" w:rsidRPr="00BA29BE">
        <w:rPr>
          <w:snapToGrid w:val="0"/>
          <w:kern w:val="22"/>
          <w:lang w:val="fr-FR"/>
        </w:rPr>
        <w:t>de l’ordre du jour</w:t>
      </w:r>
      <w:r w:rsidR="005837E2">
        <w:rPr>
          <w:snapToGrid w:val="0"/>
          <w:kern w:val="22"/>
          <w:lang w:val="fr-FR"/>
        </w:rPr>
        <w:t xml:space="preserve"> de la</w:t>
      </w:r>
      <w:r w:rsidR="00942795" w:rsidRPr="00BA29BE">
        <w:rPr>
          <w:snapToGrid w:val="0"/>
          <w:kern w:val="22"/>
          <w:lang w:val="fr-FR"/>
        </w:rPr>
        <w:t xml:space="preserve"> </w:t>
      </w:r>
      <w:r w:rsidR="00884C9E" w:rsidRPr="00BA29BE">
        <w:rPr>
          <w:snapToGrid w:val="0"/>
          <w:kern w:val="22"/>
          <w:lang w:val="fr-FR"/>
        </w:rPr>
        <w:t>réunion</w:t>
      </w:r>
      <w:r w:rsidR="008C794E" w:rsidRPr="00BA29BE">
        <w:rPr>
          <w:snapToGrid w:val="0"/>
          <w:kern w:val="22"/>
          <w:lang w:val="fr-FR"/>
        </w:rPr>
        <w:t xml:space="preserve"> </w:t>
      </w:r>
      <w:r w:rsidR="00255D82" w:rsidRPr="00BA29BE">
        <w:rPr>
          <w:snapToGrid w:val="0"/>
          <w:kern w:val="22"/>
          <w:lang w:val="fr-FR"/>
        </w:rPr>
        <w:t>de la Con</w:t>
      </w:r>
      <w:r w:rsidR="00884C9E" w:rsidRPr="00BA29BE">
        <w:rPr>
          <w:snapToGrid w:val="0"/>
          <w:kern w:val="22"/>
          <w:lang w:val="fr-FR"/>
        </w:rPr>
        <w:t xml:space="preserve">férence des Parties et </w:t>
      </w:r>
      <w:r w:rsidR="005837E2">
        <w:rPr>
          <w:snapToGrid w:val="0"/>
          <w:kern w:val="22"/>
          <w:lang w:val="fr-FR"/>
        </w:rPr>
        <w:t>des ordres du jour respectifs</w:t>
      </w:r>
      <w:r w:rsidR="00942795" w:rsidRPr="00BA29BE">
        <w:rPr>
          <w:snapToGrid w:val="0"/>
          <w:kern w:val="22"/>
          <w:lang w:val="fr-FR"/>
        </w:rPr>
        <w:t xml:space="preserve"> </w:t>
      </w:r>
      <w:r w:rsidR="00246683">
        <w:rPr>
          <w:snapToGrid w:val="0"/>
          <w:kern w:val="22"/>
          <w:lang w:val="fr-FR"/>
        </w:rPr>
        <w:t>des</w:t>
      </w:r>
      <w:r w:rsidR="005837E2">
        <w:rPr>
          <w:snapToGrid w:val="0"/>
          <w:kern w:val="22"/>
          <w:lang w:val="fr-FR"/>
        </w:rPr>
        <w:t xml:space="preserve"> </w:t>
      </w:r>
      <w:r w:rsidR="00884C9E" w:rsidRPr="00BA29BE">
        <w:rPr>
          <w:snapToGrid w:val="0"/>
          <w:kern w:val="22"/>
          <w:lang w:val="fr-FR"/>
        </w:rPr>
        <w:t>réunion</w:t>
      </w:r>
      <w:r w:rsidR="00246683">
        <w:rPr>
          <w:snapToGrid w:val="0"/>
          <w:kern w:val="22"/>
          <w:lang w:val="fr-FR"/>
        </w:rPr>
        <w:t>s</w:t>
      </w:r>
      <w:r w:rsidR="00B03F5A" w:rsidRPr="00BA29BE">
        <w:rPr>
          <w:snapToGrid w:val="0"/>
          <w:kern w:val="22"/>
          <w:lang w:val="fr-FR"/>
        </w:rPr>
        <w:t xml:space="preserve"> </w:t>
      </w:r>
      <w:r w:rsidR="00255D82" w:rsidRPr="00BA29BE">
        <w:rPr>
          <w:snapToGrid w:val="0"/>
          <w:kern w:val="22"/>
          <w:lang w:val="fr-FR"/>
        </w:rPr>
        <w:t>de la Con</w:t>
      </w:r>
      <w:r w:rsidR="00884C9E" w:rsidRPr="00BA29BE">
        <w:rPr>
          <w:snapToGrid w:val="0"/>
          <w:kern w:val="22"/>
          <w:lang w:val="fr-FR"/>
        </w:rPr>
        <w:t>férence des Parties</w:t>
      </w:r>
      <w:r w:rsidR="00B03F5A" w:rsidRPr="00BA29BE">
        <w:rPr>
          <w:snapToGrid w:val="0"/>
          <w:kern w:val="22"/>
          <w:lang w:val="fr-FR"/>
        </w:rPr>
        <w:t xml:space="preserve"> </w:t>
      </w:r>
      <w:r w:rsidR="00884C9E" w:rsidRPr="00BA29BE">
        <w:rPr>
          <w:snapToGrid w:val="0"/>
          <w:kern w:val="22"/>
          <w:lang w:val="fr-FR"/>
        </w:rPr>
        <w:t>siégeant en tant que réunion</w:t>
      </w:r>
      <w:r w:rsidR="00B03F5A" w:rsidRPr="00BA29BE">
        <w:rPr>
          <w:snapToGrid w:val="0"/>
          <w:kern w:val="22"/>
          <w:lang w:val="fr-FR"/>
        </w:rPr>
        <w:t xml:space="preserve">s </w:t>
      </w:r>
      <w:r w:rsidRPr="00BA29BE">
        <w:rPr>
          <w:snapToGrid w:val="0"/>
          <w:kern w:val="22"/>
          <w:lang w:val="fr-FR"/>
        </w:rPr>
        <w:t>des Parties</w:t>
      </w:r>
      <w:r w:rsidR="00B03F5A" w:rsidRPr="00BA29BE">
        <w:rPr>
          <w:snapToGrid w:val="0"/>
          <w:kern w:val="22"/>
          <w:lang w:val="fr-FR"/>
        </w:rPr>
        <w:t xml:space="preserve"> </w:t>
      </w:r>
      <w:r w:rsidRPr="00BA29BE">
        <w:rPr>
          <w:snapToGrid w:val="0"/>
          <w:kern w:val="22"/>
          <w:lang w:val="fr-FR"/>
        </w:rPr>
        <w:t>aux Protocoles de Cartagena et de Nagoya</w:t>
      </w:r>
      <w:r w:rsidR="00942795" w:rsidRPr="00BA29BE">
        <w:rPr>
          <w:snapToGrid w:val="0"/>
          <w:kern w:val="22"/>
          <w:lang w:val="fr-FR"/>
        </w:rPr>
        <w:t xml:space="preserve">, </w:t>
      </w:r>
      <w:r w:rsidR="00846C82">
        <w:rPr>
          <w:snapToGrid w:val="0"/>
          <w:kern w:val="22"/>
          <w:lang w:val="fr-FR"/>
        </w:rPr>
        <w:t>concernant les</w:t>
      </w:r>
      <w:r w:rsidR="007F60DE">
        <w:rPr>
          <w:snapToGrid w:val="0"/>
          <w:kern w:val="22"/>
          <w:lang w:val="fr-FR"/>
        </w:rPr>
        <w:t xml:space="preserve"> pouvoirs des </w:t>
      </w:r>
      <w:r w:rsidR="00255D82" w:rsidRPr="00BA29BE">
        <w:rPr>
          <w:snapToGrid w:val="0"/>
          <w:kern w:val="22"/>
          <w:lang w:val="fr-FR"/>
        </w:rPr>
        <w:t>représentants</w:t>
      </w:r>
      <w:r w:rsidR="007F60DE">
        <w:rPr>
          <w:snapToGrid w:val="0"/>
          <w:kern w:val="22"/>
          <w:lang w:val="fr-FR"/>
        </w:rPr>
        <w:t xml:space="preserve"> des Parties participant à la </w:t>
      </w:r>
      <w:r w:rsidR="00255D82" w:rsidRPr="00BA29BE">
        <w:rPr>
          <w:snapToGrid w:val="0"/>
          <w:kern w:val="22"/>
          <w:lang w:val="fr-FR"/>
        </w:rPr>
        <w:t xml:space="preserve">partie </w:t>
      </w:r>
      <w:r w:rsidR="007F60DE">
        <w:rPr>
          <w:snapToGrid w:val="0"/>
          <w:kern w:val="22"/>
          <w:lang w:val="fr-FR"/>
        </w:rPr>
        <w:t>I des</w:t>
      </w:r>
      <w:r w:rsidR="00942795" w:rsidRPr="00BA29BE">
        <w:rPr>
          <w:snapToGrid w:val="0"/>
          <w:kern w:val="22"/>
          <w:lang w:val="fr-FR"/>
        </w:rPr>
        <w:t xml:space="preserve"> </w:t>
      </w:r>
      <w:r w:rsidR="00884C9E" w:rsidRPr="00BA29BE">
        <w:rPr>
          <w:snapToGrid w:val="0"/>
          <w:kern w:val="22"/>
          <w:lang w:val="fr-FR"/>
        </w:rPr>
        <w:t>réunion</w:t>
      </w:r>
      <w:r w:rsidR="00942795" w:rsidRPr="00BA29BE">
        <w:rPr>
          <w:snapToGrid w:val="0"/>
          <w:kern w:val="22"/>
          <w:lang w:val="fr-FR"/>
        </w:rPr>
        <w:t>s.</w:t>
      </w:r>
    </w:p>
    <w:p w14:paraId="5B2DFA00" w14:textId="7DBB9F3C" w:rsidR="00942795" w:rsidRPr="007F60DE" w:rsidRDefault="007F60DE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fr-FR"/>
        </w:rPr>
      </w:pPr>
      <w:r w:rsidRPr="007F60DE">
        <w:rPr>
          <w:snapToGrid w:val="0"/>
          <w:kern w:val="22"/>
          <w:lang w:val="fr-FR"/>
        </w:rPr>
        <w:t>La</w:t>
      </w:r>
      <w:r w:rsidR="00942795" w:rsidRPr="007F60DE">
        <w:rPr>
          <w:snapToGrid w:val="0"/>
          <w:kern w:val="22"/>
          <w:lang w:val="fr-FR"/>
        </w:rPr>
        <w:t xml:space="preserve"> </w:t>
      </w:r>
      <w:r w:rsidR="00884C9E" w:rsidRPr="007F60DE">
        <w:rPr>
          <w:snapToGrid w:val="0"/>
          <w:kern w:val="22"/>
          <w:lang w:val="fr-FR"/>
        </w:rPr>
        <w:t>Conférence des Parties</w:t>
      </w:r>
      <w:r w:rsidR="00942795" w:rsidRPr="007F60DE">
        <w:rPr>
          <w:snapToGrid w:val="0"/>
          <w:kern w:val="22"/>
          <w:lang w:val="fr-FR"/>
        </w:rPr>
        <w:t xml:space="preserve"> </w:t>
      </w:r>
      <w:r w:rsidRPr="007F60DE">
        <w:rPr>
          <w:snapToGrid w:val="0"/>
          <w:kern w:val="22"/>
          <w:lang w:val="fr-FR"/>
        </w:rPr>
        <w:t xml:space="preserve">abordera aussi les questions en suspens au titre de son </w:t>
      </w:r>
      <w:r w:rsidR="00203A78" w:rsidRPr="007F60DE">
        <w:rPr>
          <w:snapToGrid w:val="0"/>
          <w:kern w:val="22"/>
          <w:lang w:val="fr-FR"/>
        </w:rPr>
        <w:t xml:space="preserve">point </w:t>
      </w:r>
      <w:r>
        <w:rPr>
          <w:snapToGrid w:val="0"/>
          <w:kern w:val="22"/>
          <w:lang w:val="fr-FR"/>
        </w:rPr>
        <w:t xml:space="preserve">4 </w:t>
      </w:r>
      <w:r w:rsidR="00203A78" w:rsidRPr="007F60DE">
        <w:rPr>
          <w:snapToGrid w:val="0"/>
          <w:kern w:val="22"/>
          <w:lang w:val="fr-FR"/>
        </w:rPr>
        <w:t>de l’ordre du jour</w:t>
      </w:r>
      <w:r w:rsidR="00942795" w:rsidRPr="007F60DE">
        <w:rPr>
          <w:snapToGrid w:val="0"/>
          <w:kern w:val="22"/>
          <w:lang w:val="fr-FR"/>
        </w:rPr>
        <w:t>.</w:t>
      </w:r>
    </w:p>
    <w:p w14:paraId="0DDCC0F9" w14:textId="467FECF8" w:rsidR="00942795" w:rsidRPr="00884C9E" w:rsidRDefault="00BA29BE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fr-FR"/>
        </w:rPr>
      </w:pPr>
      <w:r>
        <w:rPr>
          <w:snapToGrid w:val="0"/>
          <w:kern w:val="22"/>
          <w:lang w:val="fr-FR"/>
        </w:rPr>
        <w:t>Le président</w:t>
      </w:r>
      <w:r w:rsidR="00942795" w:rsidRPr="00884C9E">
        <w:rPr>
          <w:snapToGrid w:val="0"/>
          <w:kern w:val="22"/>
          <w:lang w:val="fr-FR"/>
        </w:rPr>
        <w:t xml:space="preserve"> </w:t>
      </w:r>
      <w:r w:rsidR="007F60DE">
        <w:rPr>
          <w:snapToGrid w:val="0"/>
          <w:kern w:val="22"/>
          <w:lang w:val="fr-FR"/>
        </w:rPr>
        <w:t xml:space="preserve">invitera ensuite la </w:t>
      </w:r>
      <w:r w:rsidR="00884C9E" w:rsidRPr="00884C9E">
        <w:rPr>
          <w:snapToGrid w:val="0"/>
          <w:kern w:val="22"/>
          <w:lang w:val="fr-FR"/>
        </w:rPr>
        <w:t>Conférence des Parties</w:t>
      </w:r>
      <w:r w:rsidR="00C5040C" w:rsidRPr="00884C9E">
        <w:rPr>
          <w:snapToGrid w:val="0"/>
          <w:kern w:val="22"/>
          <w:lang w:val="fr-FR"/>
        </w:rPr>
        <w:t xml:space="preserve"> </w:t>
      </w:r>
      <w:r w:rsidR="00884C9E" w:rsidRPr="00884C9E">
        <w:rPr>
          <w:snapToGrid w:val="0"/>
          <w:kern w:val="22"/>
          <w:lang w:val="fr-FR"/>
        </w:rPr>
        <w:t>siégeant en tant que réunion des Parties</w:t>
      </w:r>
      <w:r w:rsidR="00C5040C" w:rsidRPr="00884C9E">
        <w:rPr>
          <w:snapToGrid w:val="0"/>
          <w:kern w:val="22"/>
          <w:lang w:val="fr-FR"/>
        </w:rPr>
        <w:t xml:space="preserve"> </w:t>
      </w:r>
      <w:r w:rsidR="00884C9E" w:rsidRPr="00884C9E">
        <w:rPr>
          <w:snapToGrid w:val="0"/>
          <w:kern w:val="22"/>
          <w:lang w:val="fr-FR"/>
        </w:rPr>
        <w:t xml:space="preserve">au Protocole de Cartagena et </w:t>
      </w:r>
      <w:r w:rsidR="007F60DE">
        <w:rPr>
          <w:snapToGrid w:val="0"/>
          <w:kern w:val="22"/>
          <w:lang w:val="fr-FR"/>
        </w:rPr>
        <w:t>la</w:t>
      </w:r>
      <w:r w:rsidR="00942795" w:rsidRPr="00884C9E">
        <w:rPr>
          <w:snapToGrid w:val="0"/>
          <w:kern w:val="22"/>
          <w:lang w:val="fr-FR"/>
        </w:rPr>
        <w:t xml:space="preserve"> </w:t>
      </w:r>
      <w:r w:rsidR="00884C9E" w:rsidRPr="00884C9E">
        <w:rPr>
          <w:snapToGrid w:val="0"/>
          <w:kern w:val="22"/>
          <w:lang w:val="fr-FR"/>
        </w:rPr>
        <w:t>Conférence des Parties</w:t>
      </w:r>
      <w:r w:rsidR="00F16920" w:rsidRPr="00884C9E">
        <w:rPr>
          <w:snapToGrid w:val="0"/>
          <w:kern w:val="22"/>
          <w:lang w:val="fr-FR"/>
        </w:rPr>
        <w:t xml:space="preserve"> </w:t>
      </w:r>
      <w:r w:rsidR="00884C9E" w:rsidRPr="00884C9E">
        <w:rPr>
          <w:snapToGrid w:val="0"/>
          <w:kern w:val="22"/>
          <w:lang w:val="fr-FR"/>
        </w:rPr>
        <w:t>siégeant en tant que réunion des Parties</w:t>
      </w:r>
      <w:r w:rsidR="00F16920" w:rsidRPr="00884C9E">
        <w:rPr>
          <w:snapToGrid w:val="0"/>
          <w:kern w:val="22"/>
          <w:lang w:val="fr-FR"/>
        </w:rPr>
        <w:t xml:space="preserve"> </w:t>
      </w:r>
      <w:r w:rsidR="00884C9E" w:rsidRPr="00884C9E">
        <w:rPr>
          <w:snapToGrid w:val="0"/>
          <w:kern w:val="22"/>
          <w:lang w:val="fr-FR"/>
        </w:rPr>
        <w:t>au Protocole de Nagoya</w:t>
      </w:r>
      <w:r w:rsidR="007F60DE">
        <w:rPr>
          <w:snapToGrid w:val="0"/>
          <w:kern w:val="22"/>
          <w:lang w:val="fr-FR"/>
        </w:rPr>
        <w:t xml:space="preserve"> à</w:t>
      </w:r>
      <w:r w:rsidR="00942795" w:rsidRPr="00884C9E">
        <w:rPr>
          <w:snapToGrid w:val="0"/>
          <w:kern w:val="22"/>
          <w:lang w:val="fr-FR"/>
        </w:rPr>
        <w:t xml:space="preserve"> adopt</w:t>
      </w:r>
      <w:r w:rsidR="007F60DE">
        <w:rPr>
          <w:snapToGrid w:val="0"/>
          <w:kern w:val="22"/>
          <w:lang w:val="fr-FR"/>
        </w:rPr>
        <w:t>er leurs</w:t>
      </w:r>
      <w:r w:rsidR="005837E2">
        <w:rPr>
          <w:snapToGrid w:val="0"/>
          <w:kern w:val="22"/>
          <w:lang w:val="fr-FR"/>
        </w:rPr>
        <w:t xml:space="preserve"> ordres du jour respectifs</w:t>
      </w:r>
      <w:r w:rsidR="00942795" w:rsidRPr="00884C9E">
        <w:rPr>
          <w:snapToGrid w:val="0"/>
          <w:kern w:val="22"/>
          <w:lang w:val="fr-FR"/>
        </w:rPr>
        <w:t xml:space="preserve">, </w:t>
      </w:r>
      <w:r w:rsidR="00846C82">
        <w:rPr>
          <w:snapToGrid w:val="0"/>
          <w:kern w:val="22"/>
          <w:lang w:val="fr-FR"/>
        </w:rPr>
        <w:t xml:space="preserve">à convenir de leur </w:t>
      </w:r>
      <w:r w:rsidR="00884C9E">
        <w:rPr>
          <w:snapToGrid w:val="0"/>
          <w:kern w:val="22"/>
          <w:lang w:val="fr-FR"/>
        </w:rPr>
        <w:t>organisation des travaux</w:t>
      </w:r>
      <w:r w:rsidR="00942795" w:rsidRPr="00884C9E">
        <w:rPr>
          <w:snapToGrid w:val="0"/>
          <w:kern w:val="22"/>
          <w:lang w:val="fr-FR"/>
        </w:rPr>
        <w:t>,</w:t>
      </w:r>
      <w:r w:rsidR="00884C9E" w:rsidRPr="00884C9E">
        <w:rPr>
          <w:snapToGrid w:val="0"/>
          <w:kern w:val="22"/>
          <w:lang w:val="fr-FR"/>
        </w:rPr>
        <w:t xml:space="preserve"> et </w:t>
      </w:r>
      <w:r w:rsidR="007F60DE">
        <w:rPr>
          <w:snapToGrid w:val="0"/>
          <w:kern w:val="22"/>
          <w:lang w:val="fr-FR"/>
        </w:rPr>
        <w:t xml:space="preserve">à approuver le </w:t>
      </w:r>
      <w:r w:rsidR="00C105E5">
        <w:rPr>
          <w:snapToGrid w:val="0"/>
          <w:kern w:val="22"/>
          <w:lang w:val="fr-FR"/>
        </w:rPr>
        <w:t>groupe de contact sur le budget</w:t>
      </w:r>
      <w:r w:rsidR="00846C82">
        <w:rPr>
          <w:snapToGrid w:val="0"/>
          <w:kern w:val="22"/>
          <w:lang w:val="fr-FR"/>
        </w:rPr>
        <w:t xml:space="preserve"> constitué</w:t>
      </w:r>
      <w:r w:rsidR="007F60DE">
        <w:rPr>
          <w:snapToGrid w:val="0"/>
          <w:kern w:val="22"/>
          <w:lang w:val="fr-FR"/>
        </w:rPr>
        <w:t xml:space="preserve"> par la</w:t>
      </w:r>
      <w:r w:rsidR="00942795" w:rsidRPr="00884C9E">
        <w:rPr>
          <w:snapToGrid w:val="0"/>
          <w:kern w:val="22"/>
          <w:lang w:val="fr-FR"/>
        </w:rPr>
        <w:t xml:space="preserve"> </w:t>
      </w:r>
      <w:r w:rsidR="00884C9E" w:rsidRPr="00884C9E">
        <w:rPr>
          <w:snapToGrid w:val="0"/>
          <w:kern w:val="22"/>
          <w:lang w:val="fr-FR"/>
        </w:rPr>
        <w:t>Conférence des Parties</w:t>
      </w:r>
      <w:r w:rsidR="00942795" w:rsidRPr="00884C9E">
        <w:rPr>
          <w:snapToGrid w:val="0"/>
          <w:kern w:val="22"/>
          <w:lang w:val="fr-FR"/>
        </w:rPr>
        <w:t>.</w:t>
      </w:r>
    </w:p>
    <w:p w14:paraId="68E3C44E" w14:textId="25087DF0" w:rsidR="00942795" w:rsidRPr="007F60DE" w:rsidRDefault="007F60DE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fr-FR"/>
        </w:rPr>
      </w:pPr>
      <w:r w:rsidRPr="007F60DE">
        <w:rPr>
          <w:snapToGrid w:val="0"/>
          <w:kern w:val="22"/>
          <w:lang w:val="fr-FR"/>
        </w:rPr>
        <w:t>Il est prévu que</w:t>
      </w:r>
      <w:r w:rsidR="009E6137" w:rsidRPr="007F60DE">
        <w:rPr>
          <w:snapToGrid w:val="0"/>
          <w:kern w:val="22"/>
          <w:lang w:val="fr-FR"/>
        </w:rPr>
        <w:t xml:space="preserve"> </w:t>
      </w:r>
      <w:r w:rsidR="00BA29BE" w:rsidRPr="007F60DE">
        <w:rPr>
          <w:snapToGrid w:val="0"/>
          <w:kern w:val="22"/>
          <w:lang w:val="fr-FR"/>
        </w:rPr>
        <w:t>le président</w:t>
      </w:r>
      <w:r w:rsidR="00942795" w:rsidRPr="007F60DE">
        <w:rPr>
          <w:snapToGrid w:val="0"/>
          <w:kern w:val="22"/>
          <w:lang w:val="fr-FR"/>
        </w:rPr>
        <w:t xml:space="preserve"> inform</w:t>
      </w:r>
      <w:r w:rsidR="00846C82">
        <w:rPr>
          <w:snapToGrid w:val="0"/>
          <w:kern w:val="22"/>
          <w:lang w:val="fr-FR"/>
        </w:rPr>
        <w:t>e</w:t>
      </w:r>
      <w:r w:rsidRPr="007F60DE">
        <w:rPr>
          <w:snapToGrid w:val="0"/>
          <w:kern w:val="22"/>
          <w:lang w:val="fr-FR"/>
        </w:rPr>
        <w:t xml:space="preserve"> les</w:t>
      </w:r>
      <w:r w:rsidR="00942795" w:rsidRPr="007F60DE">
        <w:rPr>
          <w:snapToGrid w:val="0"/>
          <w:kern w:val="22"/>
          <w:lang w:val="fr-FR"/>
        </w:rPr>
        <w:t xml:space="preserve"> </w:t>
      </w:r>
      <w:r w:rsidR="00255D82" w:rsidRPr="007F60DE">
        <w:rPr>
          <w:snapToGrid w:val="0"/>
          <w:kern w:val="22"/>
          <w:lang w:val="fr-FR"/>
        </w:rPr>
        <w:t>représentants</w:t>
      </w:r>
      <w:r w:rsidR="00942795" w:rsidRPr="007F60DE">
        <w:rPr>
          <w:snapToGrid w:val="0"/>
          <w:kern w:val="22"/>
          <w:lang w:val="fr-FR"/>
        </w:rPr>
        <w:t xml:space="preserve"> </w:t>
      </w:r>
      <w:r w:rsidRPr="007F60DE">
        <w:rPr>
          <w:snapToGrid w:val="0"/>
          <w:kern w:val="22"/>
          <w:lang w:val="fr-FR"/>
        </w:rPr>
        <w:t xml:space="preserve">des </w:t>
      </w:r>
      <w:r>
        <w:rPr>
          <w:snapToGrid w:val="0"/>
          <w:kern w:val="22"/>
          <w:lang w:val="fr-FR"/>
        </w:rPr>
        <w:t>progrès</w:t>
      </w:r>
      <w:r w:rsidRPr="007F60DE">
        <w:rPr>
          <w:snapToGrid w:val="0"/>
          <w:kern w:val="22"/>
          <w:lang w:val="fr-FR"/>
        </w:rPr>
        <w:t xml:space="preserve"> </w:t>
      </w:r>
      <w:r>
        <w:rPr>
          <w:snapToGrid w:val="0"/>
          <w:kern w:val="22"/>
          <w:lang w:val="fr-FR"/>
        </w:rPr>
        <w:t>accomplis</w:t>
      </w:r>
      <w:r w:rsidRPr="007F60DE">
        <w:rPr>
          <w:snapToGrid w:val="0"/>
          <w:kern w:val="22"/>
          <w:lang w:val="fr-FR"/>
        </w:rPr>
        <w:t xml:space="preserve"> </w:t>
      </w:r>
      <w:r>
        <w:rPr>
          <w:snapToGrid w:val="0"/>
          <w:kern w:val="22"/>
          <w:lang w:val="fr-FR"/>
        </w:rPr>
        <w:t xml:space="preserve">dans la préparation de </w:t>
      </w:r>
      <w:r w:rsidR="00BA29BE" w:rsidRPr="007F60DE">
        <w:rPr>
          <w:snapToGrid w:val="0"/>
          <w:kern w:val="22"/>
          <w:lang w:val="fr-FR"/>
        </w:rPr>
        <w:t>l’évènement de haut niveau</w:t>
      </w:r>
      <w:r w:rsidR="00942795" w:rsidRPr="007F60DE">
        <w:rPr>
          <w:snapToGrid w:val="0"/>
          <w:kern w:val="22"/>
          <w:lang w:val="fr-FR"/>
        </w:rPr>
        <w:t xml:space="preserve">, </w:t>
      </w:r>
      <w:r w:rsidR="00846C82">
        <w:rPr>
          <w:snapToGrid w:val="0"/>
          <w:kern w:val="22"/>
          <w:lang w:val="fr-FR"/>
        </w:rPr>
        <w:t>dont l’ouverture est prévue le</w:t>
      </w:r>
      <w:r>
        <w:rPr>
          <w:snapToGrid w:val="0"/>
          <w:kern w:val="22"/>
          <w:lang w:val="fr-FR"/>
        </w:rPr>
        <w:t xml:space="preserve"> mardi </w:t>
      </w:r>
      <w:r w:rsidR="00942795" w:rsidRPr="007F60DE">
        <w:rPr>
          <w:snapToGrid w:val="0"/>
          <w:kern w:val="22"/>
          <w:lang w:val="fr-FR"/>
        </w:rPr>
        <w:t xml:space="preserve">12 </w:t>
      </w:r>
      <w:r w:rsidR="00846C82">
        <w:rPr>
          <w:snapToGrid w:val="0"/>
          <w:kern w:val="22"/>
          <w:lang w:val="fr-FR"/>
        </w:rPr>
        <w:t xml:space="preserve">octobre 2021 et la clôture </w:t>
      </w:r>
      <w:r w:rsidR="003043C5">
        <w:rPr>
          <w:snapToGrid w:val="0"/>
          <w:kern w:val="22"/>
          <w:lang w:val="fr-FR"/>
        </w:rPr>
        <w:t xml:space="preserve">est prévue </w:t>
      </w:r>
      <w:r w:rsidR="00846C82">
        <w:rPr>
          <w:snapToGrid w:val="0"/>
          <w:kern w:val="22"/>
          <w:lang w:val="fr-FR"/>
        </w:rPr>
        <w:t xml:space="preserve">le </w:t>
      </w:r>
      <w:r>
        <w:rPr>
          <w:snapToGrid w:val="0"/>
          <w:kern w:val="22"/>
          <w:lang w:val="fr-FR"/>
        </w:rPr>
        <w:t xml:space="preserve">mercredi </w:t>
      </w:r>
      <w:r w:rsidR="00846C82">
        <w:rPr>
          <w:snapToGrid w:val="0"/>
          <w:kern w:val="22"/>
          <w:lang w:val="fr-FR"/>
        </w:rPr>
        <w:t>13 </w:t>
      </w:r>
      <w:r w:rsidR="00884C9E" w:rsidRPr="007F60DE">
        <w:rPr>
          <w:snapToGrid w:val="0"/>
          <w:kern w:val="22"/>
          <w:lang w:val="fr-FR"/>
        </w:rPr>
        <w:t>octobre</w:t>
      </w:r>
      <w:r w:rsidR="009E6137" w:rsidRPr="007F60DE">
        <w:rPr>
          <w:snapToGrid w:val="0"/>
          <w:kern w:val="22"/>
          <w:lang w:val="fr-FR"/>
        </w:rPr>
        <w:t> </w:t>
      </w:r>
      <w:r w:rsidR="00942795" w:rsidRPr="007F60DE">
        <w:rPr>
          <w:snapToGrid w:val="0"/>
          <w:kern w:val="22"/>
          <w:lang w:val="fr-FR"/>
        </w:rPr>
        <w:t>2021.</w:t>
      </w:r>
    </w:p>
    <w:p w14:paraId="04EED8DA" w14:textId="3869D11E" w:rsidR="00942795" w:rsidRPr="00A76D20" w:rsidRDefault="007F60DE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fr-FR"/>
        </w:rPr>
      </w:pPr>
      <w:r>
        <w:rPr>
          <w:snapToGrid w:val="0"/>
          <w:kern w:val="22"/>
          <w:lang w:val="fr-FR"/>
        </w:rPr>
        <w:t xml:space="preserve">Au titre du </w:t>
      </w:r>
      <w:r w:rsidR="00203A78" w:rsidRPr="00203A78">
        <w:rPr>
          <w:snapToGrid w:val="0"/>
          <w:kern w:val="22"/>
          <w:lang w:val="fr-FR"/>
        </w:rPr>
        <w:t xml:space="preserve">point </w:t>
      </w:r>
      <w:r>
        <w:rPr>
          <w:snapToGrid w:val="0"/>
          <w:kern w:val="22"/>
          <w:lang w:val="fr-FR"/>
        </w:rPr>
        <w:t xml:space="preserve">6 </w:t>
      </w:r>
      <w:r w:rsidR="00203A78" w:rsidRPr="00203A78">
        <w:rPr>
          <w:snapToGrid w:val="0"/>
          <w:kern w:val="22"/>
          <w:lang w:val="fr-FR"/>
        </w:rPr>
        <w:t>de l’ordre du jour</w:t>
      </w:r>
      <w:r>
        <w:rPr>
          <w:snapToGrid w:val="0"/>
          <w:kern w:val="22"/>
          <w:lang w:val="fr-FR"/>
        </w:rPr>
        <w:t xml:space="preserve"> de la</w:t>
      </w:r>
      <w:r w:rsidR="00942795" w:rsidRPr="00203A78">
        <w:rPr>
          <w:snapToGrid w:val="0"/>
          <w:kern w:val="22"/>
          <w:lang w:val="fr-FR"/>
        </w:rPr>
        <w:t xml:space="preserve"> </w:t>
      </w:r>
      <w:r w:rsidR="00884C9E" w:rsidRPr="00203A78">
        <w:rPr>
          <w:snapToGrid w:val="0"/>
          <w:kern w:val="22"/>
          <w:lang w:val="fr-FR"/>
        </w:rPr>
        <w:t>réunion</w:t>
      </w:r>
      <w:r w:rsidR="009E6137" w:rsidRPr="00203A78">
        <w:rPr>
          <w:snapToGrid w:val="0"/>
          <w:kern w:val="22"/>
          <w:lang w:val="fr-FR"/>
        </w:rPr>
        <w:t xml:space="preserve"> </w:t>
      </w:r>
      <w:r w:rsidR="00255D82" w:rsidRPr="00203A78">
        <w:rPr>
          <w:snapToGrid w:val="0"/>
          <w:kern w:val="22"/>
          <w:lang w:val="fr-FR"/>
        </w:rPr>
        <w:t>de la Con</w:t>
      </w:r>
      <w:r w:rsidR="00884C9E" w:rsidRPr="00203A78">
        <w:rPr>
          <w:snapToGrid w:val="0"/>
          <w:kern w:val="22"/>
          <w:lang w:val="fr-FR"/>
        </w:rPr>
        <w:t>férence des Parties</w:t>
      </w:r>
      <w:r w:rsidR="00942795" w:rsidRPr="00203A78">
        <w:rPr>
          <w:snapToGrid w:val="0"/>
          <w:kern w:val="22"/>
          <w:lang w:val="fr-FR"/>
        </w:rPr>
        <w:t>,</w:t>
      </w:r>
      <w:r w:rsidR="00884C9E" w:rsidRPr="00203A78">
        <w:rPr>
          <w:snapToGrid w:val="0"/>
          <w:kern w:val="22"/>
          <w:lang w:val="fr-FR"/>
        </w:rPr>
        <w:t xml:space="preserve"> et </w:t>
      </w:r>
      <w:r>
        <w:rPr>
          <w:snapToGrid w:val="0"/>
          <w:kern w:val="22"/>
          <w:lang w:val="fr-FR"/>
        </w:rPr>
        <w:t xml:space="preserve">du </w:t>
      </w:r>
      <w:r w:rsidR="00203A78" w:rsidRPr="00203A78">
        <w:rPr>
          <w:snapToGrid w:val="0"/>
          <w:kern w:val="22"/>
          <w:lang w:val="fr-FR"/>
        </w:rPr>
        <w:t xml:space="preserve">point </w:t>
      </w:r>
      <w:r>
        <w:rPr>
          <w:snapToGrid w:val="0"/>
          <w:kern w:val="22"/>
          <w:lang w:val="fr-FR"/>
        </w:rPr>
        <w:t xml:space="preserve">4 </w:t>
      </w:r>
      <w:r w:rsidR="00203A78" w:rsidRPr="00203A78">
        <w:rPr>
          <w:snapToGrid w:val="0"/>
          <w:kern w:val="22"/>
          <w:lang w:val="fr-FR"/>
        </w:rPr>
        <w:t>de l’ordre du jour</w:t>
      </w:r>
      <w:r w:rsidR="009E6137" w:rsidRPr="00203A78">
        <w:rPr>
          <w:snapToGrid w:val="0"/>
          <w:kern w:val="22"/>
          <w:lang w:val="fr-FR"/>
        </w:rPr>
        <w:t> </w:t>
      </w:r>
      <w:r>
        <w:rPr>
          <w:snapToGrid w:val="0"/>
          <w:kern w:val="22"/>
          <w:lang w:val="fr-FR"/>
        </w:rPr>
        <w:t>des</w:t>
      </w:r>
      <w:r w:rsidR="00942795" w:rsidRPr="00203A78">
        <w:rPr>
          <w:snapToGrid w:val="0"/>
          <w:kern w:val="22"/>
          <w:lang w:val="fr-FR"/>
        </w:rPr>
        <w:t xml:space="preserve"> </w:t>
      </w:r>
      <w:r w:rsidR="00884C9E" w:rsidRPr="00203A78">
        <w:rPr>
          <w:snapToGrid w:val="0"/>
          <w:kern w:val="22"/>
          <w:lang w:val="fr-FR"/>
        </w:rPr>
        <w:t>réunion</w:t>
      </w:r>
      <w:r w:rsidR="009E6137" w:rsidRPr="00203A78">
        <w:rPr>
          <w:snapToGrid w:val="0"/>
          <w:kern w:val="22"/>
          <w:lang w:val="fr-FR"/>
        </w:rPr>
        <w:t xml:space="preserve">s </w:t>
      </w:r>
      <w:r w:rsidR="00BA29BE">
        <w:rPr>
          <w:snapToGrid w:val="0"/>
          <w:kern w:val="22"/>
          <w:lang w:val="fr-FR"/>
        </w:rPr>
        <w:t>des Parties</w:t>
      </w:r>
      <w:r w:rsidR="009E6137" w:rsidRPr="00203A78">
        <w:rPr>
          <w:snapToGrid w:val="0"/>
          <w:kern w:val="22"/>
          <w:lang w:val="fr-FR"/>
        </w:rPr>
        <w:t xml:space="preserve"> </w:t>
      </w:r>
      <w:r w:rsidR="00BA29BE">
        <w:rPr>
          <w:snapToGrid w:val="0"/>
          <w:kern w:val="22"/>
          <w:lang w:val="fr-FR"/>
        </w:rPr>
        <w:t>aux Protocoles de Cartagena et de Nagoya</w:t>
      </w:r>
      <w:r w:rsidR="00942795" w:rsidRPr="00203A78">
        <w:rPr>
          <w:snapToGrid w:val="0"/>
          <w:kern w:val="22"/>
          <w:lang w:val="fr-FR"/>
        </w:rPr>
        <w:t xml:space="preserve">, </w:t>
      </w:r>
      <w:r>
        <w:rPr>
          <w:snapToGrid w:val="0"/>
          <w:kern w:val="22"/>
          <w:lang w:val="fr-FR"/>
        </w:rPr>
        <w:t>la</w:t>
      </w:r>
      <w:r w:rsidR="00FB7DAB" w:rsidRPr="00203A78">
        <w:rPr>
          <w:snapToGrid w:val="0"/>
          <w:kern w:val="22"/>
          <w:lang w:val="fr-FR"/>
        </w:rPr>
        <w:t xml:space="preserve"> </w:t>
      </w:r>
      <w:r w:rsidR="00884C9E" w:rsidRPr="00203A78">
        <w:rPr>
          <w:snapToGrid w:val="0"/>
          <w:kern w:val="22"/>
          <w:lang w:val="fr-FR"/>
        </w:rPr>
        <w:t>Secrétaire exécutive</w:t>
      </w:r>
      <w:r w:rsidR="003043C5">
        <w:rPr>
          <w:snapToGrid w:val="0"/>
          <w:kern w:val="22"/>
          <w:lang w:val="fr-FR"/>
        </w:rPr>
        <w:t xml:space="preserve"> fera rapport sur l</w:t>
      </w:r>
      <w:r>
        <w:rPr>
          <w:snapToGrid w:val="0"/>
          <w:kern w:val="22"/>
          <w:lang w:val="fr-FR"/>
        </w:rPr>
        <w:t>es réunions préparatoires ré</w:t>
      </w:r>
      <w:r w:rsidR="00942795" w:rsidRPr="00203A78">
        <w:rPr>
          <w:snapToGrid w:val="0"/>
          <w:kern w:val="22"/>
          <w:lang w:val="fr-FR"/>
        </w:rPr>
        <w:t>gional</w:t>
      </w:r>
      <w:r w:rsidR="003043C5">
        <w:rPr>
          <w:snapToGrid w:val="0"/>
          <w:kern w:val="22"/>
          <w:lang w:val="fr-FR"/>
        </w:rPr>
        <w:t>es et l</w:t>
      </w:r>
      <w:r>
        <w:rPr>
          <w:snapToGrid w:val="0"/>
          <w:kern w:val="22"/>
          <w:lang w:val="fr-FR"/>
        </w:rPr>
        <w:t>es réunions d’intersession</w:t>
      </w:r>
      <w:r w:rsidR="00942795" w:rsidRPr="00203A78">
        <w:rPr>
          <w:snapToGrid w:val="0"/>
          <w:kern w:val="22"/>
          <w:lang w:val="fr-FR"/>
        </w:rPr>
        <w:t xml:space="preserve">s, </w:t>
      </w:r>
      <w:r w:rsidR="00203A78">
        <w:rPr>
          <w:snapToGrid w:val="0"/>
          <w:kern w:val="22"/>
          <w:lang w:val="fr-FR"/>
        </w:rPr>
        <w:t>y compris</w:t>
      </w:r>
      <w:r w:rsidR="00942795" w:rsidRPr="00203A78">
        <w:rPr>
          <w:snapToGrid w:val="0"/>
          <w:kern w:val="22"/>
          <w:lang w:val="fr-FR"/>
        </w:rPr>
        <w:t xml:space="preserve"> </w:t>
      </w:r>
      <w:r>
        <w:rPr>
          <w:snapToGrid w:val="0"/>
          <w:kern w:val="22"/>
          <w:lang w:val="fr-FR"/>
        </w:rPr>
        <w:t>les travaux de la vingt</w:t>
      </w:r>
      <w:r w:rsidR="00942795" w:rsidRPr="00203A78">
        <w:rPr>
          <w:snapToGrid w:val="0"/>
          <w:kern w:val="22"/>
          <w:lang w:val="fr-FR"/>
        </w:rPr>
        <w:t>-</w:t>
      </w:r>
      <w:r w:rsidR="00AE0A50" w:rsidRPr="00203A78">
        <w:rPr>
          <w:snapToGrid w:val="0"/>
          <w:kern w:val="22"/>
          <w:lang w:val="fr-FR"/>
        </w:rPr>
        <w:t>troisième réunion</w:t>
      </w:r>
      <w:r w:rsidR="00942795" w:rsidRPr="00203A78">
        <w:rPr>
          <w:snapToGrid w:val="0"/>
          <w:kern w:val="22"/>
          <w:lang w:val="fr-FR"/>
        </w:rPr>
        <w:t xml:space="preserve"> </w:t>
      </w:r>
      <w:r w:rsidR="0097392D" w:rsidRPr="00203A78">
        <w:rPr>
          <w:snapToGrid w:val="0"/>
          <w:kern w:val="22"/>
          <w:lang w:val="fr-FR"/>
        </w:rPr>
        <w:t>de l’Organe subsidiaire</w:t>
      </w:r>
      <w:r w:rsidR="00942795" w:rsidRPr="00203A78">
        <w:rPr>
          <w:snapToGrid w:val="0"/>
          <w:kern w:val="22"/>
          <w:lang w:val="fr-FR"/>
        </w:rPr>
        <w:t xml:space="preserve"> </w:t>
      </w:r>
      <w:r w:rsidR="0097392D" w:rsidRPr="00203A78">
        <w:rPr>
          <w:snapToGrid w:val="0"/>
          <w:kern w:val="22"/>
          <w:lang w:val="fr-FR"/>
        </w:rPr>
        <w:t xml:space="preserve">chargé de fournir des avis scientifiques, techniques et </w:t>
      </w:r>
      <w:r w:rsidR="0097392D" w:rsidRPr="007F60DE">
        <w:rPr>
          <w:snapToGrid w:val="0"/>
          <w:kern w:val="22"/>
          <w:szCs w:val="22"/>
          <w:lang w:val="fr-FR"/>
        </w:rPr>
        <w:t>technologiques</w:t>
      </w:r>
      <w:r>
        <w:rPr>
          <w:snapToGrid w:val="0"/>
          <w:kern w:val="22"/>
          <w:lang w:val="fr-FR"/>
        </w:rPr>
        <w:t xml:space="preserve">. Au titre de ces </w:t>
      </w:r>
      <w:r w:rsidR="00203A78" w:rsidRPr="00203A78">
        <w:rPr>
          <w:snapToGrid w:val="0"/>
          <w:kern w:val="22"/>
          <w:lang w:val="fr-FR"/>
        </w:rPr>
        <w:t>point</w:t>
      </w:r>
      <w:r>
        <w:rPr>
          <w:snapToGrid w:val="0"/>
          <w:kern w:val="22"/>
          <w:lang w:val="fr-FR"/>
        </w:rPr>
        <w:t>s</w:t>
      </w:r>
      <w:r w:rsidR="00203A78" w:rsidRPr="00203A78">
        <w:rPr>
          <w:snapToGrid w:val="0"/>
          <w:kern w:val="22"/>
          <w:lang w:val="fr-FR"/>
        </w:rPr>
        <w:t xml:space="preserve"> de l’ordre du jour</w:t>
      </w:r>
      <w:r w:rsidR="00942795" w:rsidRPr="00203A78">
        <w:rPr>
          <w:snapToGrid w:val="0"/>
          <w:kern w:val="22"/>
          <w:lang w:val="fr-FR"/>
        </w:rPr>
        <w:t xml:space="preserve">, </w:t>
      </w:r>
      <w:r>
        <w:rPr>
          <w:snapToGrid w:val="0"/>
          <w:kern w:val="22"/>
          <w:lang w:val="fr-FR"/>
        </w:rPr>
        <w:t xml:space="preserve">les coprésidents du </w:t>
      </w:r>
      <w:r w:rsidR="00AE0A50" w:rsidRPr="00203A78">
        <w:rPr>
          <w:snapToGrid w:val="0"/>
          <w:kern w:val="22"/>
          <w:lang w:val="fr-FR"/>
        </w:rPr>
        <w:t>Groupe de travail à composition non limitée</w:t>
      </w:r>
      <w:r w:rsidR="00942795" w:rsidRPr="00203A78">
        <w:rPr>
          <w:snapToGrid w:val="0"/>
          <w:kern w:val="22"/>
          <w:lang w:val="fr-FR"/>
        </w:rPr>
        <w:t xml:space="preserve"> </w:t>
      </w:r>
      <w:r w:rsidR="00AE0A50" w:rsidRPr="00203A78">
        <w:rPr>
          <w:snapToGrid w:val="0"/>
          <w:kern w:val="22"/>
          <w:lang w:val="fr-FR"/>
        </w:rPr>
        <w:t>sur le cadre mondial de la biodiversité pour l’après-2020</w:t>
      </w:r>
      <w:r w:rsidR="003043C5">
        <w:rPr>
          <w:snapToGrid w:val="0"/>
          <w:kern w:val="22"/>
          <w:lang w:val="fr-FR"/>
        </w:rPr>
        <w:t xml:space="preserve"> rendront compte de</w:t>
      </w:r>
      <w:r>
        <w:rPr>
          <w:snapToGrid w:val="0"/>
          <w:kern w:val="22"/>
          <w:lang w:val="fr-FR"/>
        </w:rPr>
        <w:t xml:space="preserve"> l’état d’avancement</w:t>
      </w:r>
      <w:r w:rsidR="00846C82">
        <w:rPr>
          <w:snapToGrid w:val="0"/>
          <w:kern w:val="22"/>
          <w:lang w:val="fr-FR"/>
        </w:rPr>
        <w:t xml:space="preserve"> des travaux sur la préparation</w:t>
      </w:r>
      <w:r>
        <w:rPr>
          <w:snapToGrid w:val="0"/>
          <w:kern w:val="22"/>
          <w:lang w:val="fr-FR"/>
        </w:rPr>
        <w:t xml:space="preserve"> du cadre</w:t>
      </w:r>
      <w:r w:rsidR="003043C5">
        <w:rPr>
          <w:snapToGrid w:val="0"/>
          <w:kern w:val="22"/>
          <w:lang w:val="fr-FR"/>
        </w:rPr>
        <w:t xml:space="preserve"> mondial</w:t>
      </w:r>
      <w:r>
        <w:rPr>
          <w:snapToGrid w:val="0"/>
          <w:kern w:val="22"/>
          <w:lang w:val="fr-FR"/>
        </w:rPr>
        <w:t xml:space="preserve">, comme demandé dans la  </w:t>
      </w:r>
      <w:r w:rsidR="00BA29BE">
        <w:rPr>
          <w:snapToGrid w:val="0"/>
          <w:kern w:val="22"/>
          <w:lang w:val="fr-FR"/>
        </w:rPr>
        <w:t>décision</w:t>
      </w:r>
      <w:r w:rsidR="00942795" w:rsidRPr="00203A78">
        <w:rPr>
          <w:snapToGrid w:val="0"/>
          <w:kern w:val="22"/>
          <w:lang w:val="fr-FR"/>
        </w:rPr>
        <w:t xml:space="preserve"> </w:t>
      </w:r>
      <w:hyperlink r:id="rId16" w:history="1">
        <w:r w:rsidR="00942795" w:rsidRPr="00203A78">
          <w:rPr>
            <w:rStyle w:val="Lienhypertexte"/>
            <w:snapToGrid w:val="0"/>
            <w:kern w:val="22"/>
            <w:sz w:val="22"/>
            <w:lang w:val="fr-FR"/>
          </w:rPr>
          <w:t>14/34</w:t>
        </w:r>
      </w:hyperlink>
      <w:r w:rsidR="00942795" w:rsidRPr="00203A78">
        <w:rPr>
          <w:snapToGrid w:val="0"/>
          <w:kern w:val="22"/>
          <w:lang w:val="fr-FR"/>
        </w:rPr>
        <w:t xml:space="preserve">. </w:t>
      </w:r>
      <w:r w:rsidR="003043C5">
        <w:rPr>
          <w:snapToGrid w:val="0"/>
          <w:kern w:val="22"/>
          <w:lang w:val="fr-FR"/>
        </w:rPr>
        <w:t>Puis</w:t>
      </w:r>
      <w:r w:rsidR="00A76D20" w:rsidRPr="00A76D20">
        <w:rPr>
          <w:snapToGrid w:val="0"/>
          <w:kern w:val="22"/>
          <w:lang w:val="fr-FR"/>
        </w:rPr>
        <w:t xml:space="preserve">que le Groupe de travail </w:t>
      </w:r>
      <w:r w:rsidR="003043C5">
        <w:rPr>
          <w:snapToGrid w:val="0"/>
          <w:kern w:val="22"/>
          <w:lang w:val="fr-FR"/>
        </w:rPr>
        <w:t>n’aura pas terminé ses travaux en</w:t>
      </w:r>
      <w:r w:rsidR="00A76D20" w:rsidRPr="00A76D20">
        <w:rPr>
          <w:snapToGrid w:val="0"/>
          <w:kern w:val="22"/>
          <w:lang w:val="fr-FR"/>
        </w:rPr>
        <w:t xml:space="preserve"> </w:t>
      </w:r>
      <w:r w:rsidR="00884C9E" w:rsidRPr="00A76D20">
        <w:rPr>
          <w:snapToGrid w:val="0"/>
          <w:kern w:val="22"/>
          <w:lang w:val="fr-FR"/>
        </w:rPr>
        <w:t>octobre</w:t>
      </w:r>
      <w:r w:rsidR="00942795" w:rsidRPr="00A76D20">
        <w:rPr>
          <w:snapToGrid w:val="0"/>
          <w:kern w:val="22"/>
          <w:lang w:val="fr-FR"/>
        </w:rPr>
        <w:t xml:space="preserve"> 2021</w:t>
      </w:r>
      <w:r w:rsidR="00A76D20" w:rsidRPr="00A76D20">
        <w:rPr>
          <w:snapToGrid w:val="0"/>
          <w:kern w:val="22"/>
          <w:lang w:val="fr-FR"/>
        </w:rPr>
        <w:t xml:space="preserve">, </w:t>
      </w:r>
      <w:r w:rsidR="003043C5">
        <w:rPr>
          <w:snapToGrid w:val="0"/>
          <w:kern w:val="22"/>
          <w:lang w:val="fr-FR"/>
        </w:rPr>
        <w:t>en raison des contraintes liée</w:t>
      </w:r>
      <w:r w:rsidR="00846C82">
        <w:rPr>
          <w:snapToGrid w:val="0"/>
          <w:kern w:val="22"/>
          <w:lang w:val="fr-FR"/>
        </w:rPr>
        <w:t>s</w:t>
      </w:r>
      <w:r w:rsidR="003043C5">
        <w:rPr>
          <w:snapToGrid w:val="0"/>
          <w:kern w:val="22"/>
          <w:lang w:val="fr-FR"/>
        </w:rPr>
        <w:t xml:space="preserve"> à l</w:t>
      </w:r>
      <w:r w:rsidR="00A76D20" w:rsidRPr="00A76D20">
        <w:rPr>
          <w:snapToGrid w:val="0"/>
          <w:kern w:val="22"/>
          <w:lang w:val="fr-FR"/>
        </w:rPr>
        <w:t>a situation</w:t>
      </w:r>
      <w:r w:rsidR="00942795" w:rsidRPr="00A76D20">
        <w:rPr>
          <w:snapToGrid w:val="0"/>
          <w:kern w:val="22"/>
          <w:lang w:val="fr-FR"/>
        </w:rPr>
        <w:t xml:space="preserve"> </w:t>
      </w:r>
      <w:r w:rsidR="00A76D20">
        <w:rPr>
          <w:snapToGrid w:val="0"/>
          <w:kern w:val="22"/>
          <w:lang w:val="fr-FR"/>
        </w:rPr>
        <w:t>pandé</w:t>
      </w:r>
      <w:r w:rsidR="00846C82">
        <w:rPr>
          <w:snapToGrid w:val="0"/>
          <w:kern w:val="22"/>
          <w:lang w:val="fr-FR"/>
        </w:rPr>
        <w:t>mique et d</w:t>
      </w:r>
      <w:r w:rsidR="00A76D20">
        <w:rPr>
          <w:snapToGrid w:val="0"/>
          <w:kern w:val="22"/>
          <w:lang w:val="fr-FR"/>
        </w:rPr>
        <w:t>es retards qui en découlent, il est prévu que la</w:t>
      </w:r>
      <w:r w:rsidR="0010690A" w:rsidRPr="00A76D20">
        <w:rPr>
          <w:snapToGrid w:val="0"/>
          <w:kern w:val="22"/>
          <w:lang w:val="fr-FR"/>
        </w:rPr>
        <w:t xml:space="preserve"> </w:t>
      </w:r>
      <w:r w:rsidR="00884C9E" w:rsidRPr="00A76D20">
        <w:rPr>
          <w:snapToGrid w:val="0"/>
          <w:kern w:val="22"/>
          <w:lang w:val="fr-FR"/>
        </w:rPr>
        <w:t>Conférence des Parties</w:t>
      </w:r>
      <w:r w:rsidR="00A76D20">
        <w:rPr>
          <w:snapToGrid w:val="0"/>
          <w:kern w:val="22"/>
          <w:lang w:val="fr-FR"/>
        </w:rPr>
        <w:t>, à sa</w:t>
      </w:r>
      <w:r w:rsidR="008853D1" w:rsidRPr="00A76D20">
        <w:rPr>
          <w:snapToGrid w:val="0"/>
          <w:kern w:val="22"/>
          <w:lang w:val="fr-FR"/>
        </w:rPr>
        <w:t xml:space="preserve"> </w:t>
      </w:r>
      <w:r w:rsidR="00884C9E" w:rsidRPr="00A76D20">
        <w:rPr>
          <w:snapToGrid w:val="0"/>
          <w:kern w:val="22"/>
          <w:lang w:val="fr-FR"/>
        </w:rPr>
        <w:t>quinzième réunion</w:t>
      </w:r>
      <w:r w:rsidR="00A76D20">
        <w:rPr>
          <w:snapToGrid w:val="0"/>
          <w:kern w:val="22"/>
          <w:lang w:val="fr-FR"/>
        </w:rPr>
        <w:t>, prenne</w:t>
      </w:r>
      <w:r w:rsidR="008853D1" w:rsidRPr="00A76D20">
        <w:rPr>
          <w:snapToGrid w:val="0"/>
          <w:kern w:val="22"/>
          <w:lang w:val="fr-FR"/>
        </w:rPr>
        <w:t xml:space="preserve"> </w:t>
      </w:r>
      <w:r w:rsidR="00A76D20">
        <w:rPr>
          <w:snapToGrid w:val="0"/>
          <w:kern w:val="22"/>
          <w:lang w:val="fr-FR"/>
        </w:rPr>
        <w:t>note des progrès accomplis par le Groupe</w:t>
      </w:r>
      <w:r w:rsidR="003043C5">
        <w:rPr>
          <w:snapToGrid w:val="0"/>
          <w:kern w:val="22"/>
          <w:lang w:val="fr-FR"/>
        </w:rPr>
        <w:t xml:space="preserve"> de travail</w:t>
      </w:r>
      <w:r w:rsidR="00846C82">
        <w:rPr>
          <w:snapToGrid w:val="0"/>
          <w:kern w:val="22"/>
          <w:lang w:val="fr-FR"/>
        </w:rPr>
        <w:t xml:space="preserve"> et lui accorde davantage</w:t>
      </w:r>
      <w:r w:rsidR="00A76D20">
        <w:rPr>
          <w:snapToGrid w:val="0"/>
          <w:kern w:val="22"/>
          <w:lang w:val="fr-FR"/>
        </w:rPr>
        <w:t xml:space="preserve"> de temps pour terminer ses travaux et remettre ses</w:t>
      </w:r>
      <w:r w:rsidR="00942795" w:rsidRPr="00A76D20">
        <w:rPr>
          <w:snapToGrid w:val="0"/>
          <w:kern w:val="22"/>
          <w:lang w:val="fr-FR"/>
        </w:rPr>
        <w:t xml:space="preserve"> </w:t>
      </w:r>
      <w:r w:rsidR="00A76D20">
        <w:rPr>
          <w:snapToGrid w:val="0"/>
          <w:kern w:val="22"/>
          <w:lang w:val="fr-FR"/>
        </w:rPr>
        <w:t>recomma</w:t>
      </w:r>
      <w:r w:rsidR="00942795" w:rsidRPr="00A76D20">
        <w:rPr>
          <w:snapToGrid w:val="0"/>
          <w:kern w:val="22"/>
          <w:lang w:val="fr-FR"/>
        </w:rPr>
        <w:t>ndation</w:t>
      </w:r>
      <w:r w:rsidR="005861B1" w:rsidRPr="00A76D20">
        <w:rPr>
          <w:snapToGrid w:val="0"/>
          <w:kern w:val="22"/>
          <w:lang w:val="fr-FR"/>
        </w:rPr>
        <w:t>s</w:t>
      </w:r>
      <w:r w:rsidR="00942795" w:rsidRPr="00A76D20">
        <w:rPr>
          <w:snapToGrid w:val="0"/>
          <w:kern w:val="22"/>
          <w:lang w:val="fr-FR"/>
        </w:rPr>
        <w:t xml:space="preserve"> </w:t>
      </w:r>
      <w:r w:rsidR="00846C82">
        <w:rPr>
          <w:snapToGrid w:val="0"/>
          <w:kern w:val="22"/>
          <w:lang w:val="fr-FR"/>
        </w:rPr>
        <w:t>en temps opportun</w:t>
      </w:r>
      <w:r w:rsidR="003043C5">
        <w:rPr>
          <w:snapToGrid w:val="0"/>
          <w:kern w:val="22"/>
          <w:lang w:val="fr-FR"/>
        </w:rPr>
        <w:t>, aux fins d’</w:t>
      </w:r>
      <w:r w:rsidR="00A76D20">
        <w:rPr>
          <w:snapToGrid w:val="0"/>
          <w:kern w:val="22"/>
          <w:lang w:val="fr-FR"/>
        </w:rPr>
        <w:t xml:space="preserve">examen par la </w:t>
      </w:r>
      <w:r w:rsidR="00884C9E" w:rsidRPr="00A76D20">
        <w:rPr>
          <w:snapToGrid w:val="0"/>
          <w:kern w:val="22"/>
          <w:lang w:val="fr-FR"/>
        </w:rPr>
        <w:t>Conférence des Parties</w:t>
      </w:r>
      <w:r w:rsidR="00942795" w:rsidRPr="00A76D20">
        <w:rPr>
          <w:snapToGrid w:val="0"/>
          <w:kern w:val="22"/>
          <w:lang w:val="fr-FR"/>
        </w:rPr>
        <w:t xml:space="preserve"> </w:t>
      </w:r>
      <w:r w:rsidR="00846C82">
        <w:rPr>
          <w:snapToGrid w:val="0"/>
          <w:kern w:val="22"/>
          <w:lang w:val="fr-FR"/>
        </w:rPr>
        <w:t>lors de la poursuite</w:t>
      </w:r>
      <w:r w:rsidR="00A76D20">
        <w:rPr>
          <w:snapToGrid w:val="0"/>
          <w:kern w:val="22"/>
          <w:lang w:val="fr-FR"/>
        </w:rPr>
        <w:t xml:space="preserve"> de sa réunion </w:t>
      </w:r>
      <w:r w:rsidR="004A25A6" w:rsidRPr="00A76D20">
        <w:rPr>
          <w:snapToGrid w:val="0"/>
          <w:kern w:val="22"/>
          <w:lang w:val="fr-FR"/>
        </w:rPr>
        <w:t>(Part</w:t>
      </w:r>
      <w:r w:rsidR="00A76D20">
        <w:rPr>
          <w:snapToGrid w:val="0"/>
          <w:kern w:val="22"/>
          <w:lang w:val="fr-FR"/>
        </w:rPr>
        <w:t>ie II)</w:t>
      </w:r>
      <w:r w:rsidR="00DE4404" w:rsidRPr="00A76D20">
        <w:rPr>
          <w:snapToGrid w:val="0"/>
          <w:kern w:val="22"/>
          <w:lang w:val="fr-FR"/>
        </w:rPr>
        <w:t xml:space="preserve">, </w:t>
      </w:r>
      <w:r w:rsidR="00A76D20">
        <w:rPr>
          <w:snapToGrid w:val="0"/>
          <w:kern w:val="22"/>
          <w:lang w:val="fr-FR"/>
        </w:rPr>
        <w:t>e</w:t>
      </w:r>
      <w:r w:rsidR="00942795" w:rsidRPr="00A76D20">
        <w:rPr>
          <w:snapToGrid w:val="0"/>
          <w:kern w:val="22"/>
          <w:lang w:val="fr-FR"/>
        </w:rPr>
        <w:t xml:space="preserve">n </w:t>
      </w:r>
      <w:r w:rsidR="00884C9E" w:rsidRPr="00A76D20">
        <w:rPr>
          <w:snapToGrid w:val="0"/>
          <w:kern w:val="22"/>
          <w:lang w:val="fr-FR"/>
        </w:rPr>
        <w:t>avril</w:t>
      </w:r>
      <w:r w:rsidR="00A76D20">
        <w:rPr>
          <w:snapToGrid w:val="0"/>
          <w:kern w:val="22"/>
          <w:lang w:val="fr-FR"/>
        </w:rPr>
        <w:t>-</w:t>
      </w:r>
      <w:r w:rsidR="00884C9E" w:rsidRPr="00A76D20">
        <w:rPr>
          <w:snapToGrid w:val="0"/>
          <w:kern w:val="22"/>
          <w:lang w:val="fr-FR"/>
        </w:rPr>
        <w:t>mai</w:t>
      </w:r>
      <w:r w:rsidR="00942795" w:rsidRPr="00A76D20">
        <w:rPr>
          <w:snapToGrid w:val="0"/>
          <w:kern w:val="22"/>
          <w:lang w:val="fr-FR"/>
        </w:rPr>
        <w:t xml:space="preserve"> 2022.</w:t>
      </w:r>
    </w:p>
    <w:p w14:paraId="5A01E7FA" w14:textId="0BBFF836" w:rsidR="00942795" w:rsidRPr="00203A78" w:rsidRDefault="00203A78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fr-FR"/>
        </w:rPr>
      </w:pPr>
      <w:r w:rsidRPr="00203A78">
        <w:rPr>
          <w:snapToGrid w:val="0"/>
          <w:kern w:val="22"/>
          <w:lang w:val="fr-FR"/>
        </w:rPr>
        <w:t>La</w:t>
      </w:r>
      <w:r w:rsidR="00942795" w:rsidRPr="00203A78">
        <w:rPr>
          <w:snapToGrid w:val="0"/>
          <w:kern w:val="22"/>
          <w:lang w:val="fr-FR"/>
        </w:rPr>
        <w:t xml:space="preserve"> </w:t>
      </w:r>
      <w:r w:rsidR="00884C9E" w:rsidRPr="00203A78">
        <w:rPr>
          <w:snapToGrid w:val="0"/>
          <w:kern w:val="22"/>
          <w:lang w:val="fr-FR"/>
        </w:rPr>
        <w:t>Conférence des Parties</w:t>
      </w:r>
      <w:r w:rsidR="00466B2C" w:rsidRPr="00203A78">
        <w:rPr>
          <w:snapToGrid w:val="0"/>
          <w:kern w:val="22"/>
          <w:lang w:val="fr-FR"/>
        </w:rPr>
        <w:t xml:space="preserve"> </w:t>
      </w:r>
      <w:r w:rsidR="00884C9E" w:rsidRPr="00203A78">
        <w:rPr>
          <w:snapToGrid w:val="0"/>
          <w:kern w:val="22"/>
          <w:lang w:val="fr-FR"/>
        </w:rPr>
        <w:t>siégeant en tant que réunion</w:t>
      </w:r>
      <w:r>
        <w:rPr>
          <w:snapToGrid w:val="0"/>
          <w:kern w:val="22"/>
          <w:lang w:val="fr-FR"/>
        </w:rPr>
        <w:t>s des</w:t>
      </w:r>
      <w:r w:rsidR="00942795" w:rsidRPr="00203A78">
        <w:rPr>
          <w:snapToGrid w:val="0"/>
          <w:kern w:val="22"/>
          <w:lang w:val="fr-FR"/>
        </w:rPr>
        <w:t xml:space="preserve"> Parties </w:t>
      </w:r>
      <w:r>
        <w:rPr>
          <w:snapToGrid w:val="0"/>
          <w:kern w:val="22"/>
          <w:lang w:val="fr-FR"/>
        </w:rPr>
        <w:t>aux Protocoles de</w:t>
      </w:r>
      <w:r w:rsidR="00942795" w:rsidRPr="00203A78">
        <w:rPr>
          <w:snapToGrid w:val="0"/>
          <w:kern w:val="22"/>
          <w:lang w:val="fr-FR"/>
        </w:rPr>
        <w:t xml:space="preserve"> Cartagena</w:t>
      </w:r>
      <w:r>
        <w:rPr>
          <w:snapToGrid w:val="0"/>
          <w:kern w:val="22"/>
          <w:lang w:val="fr-FR"/>
        </w:rPr>
        <w:t xml:space="preserve"> et </w:t>
      </w:r>
      <w:r w:rsidR="00884C9E" w:rsidRPr="00203A78">
        <w:rPr>
          <w:snapToGrid w:val="0"/>
          <w:kern w:val="22"/>
          <w:lang w:val="fr-FR"/>
        </w:rPr>
        <w:t>de Nagoya</w:t>
      </w:r>
      <w:r w:rsidR="00942795" w:rsidRPr="00203A78">
        <w:rPr>
          <w:snapToGrid w:val="0"/>
          <w:kern w:val="22"/>
          <w:lang w:val="fr-FR"/>
        </w:rPr>
        <w:t xml:space="preserve"> </w:t>
      </w:r>
      <w:r w:rsidR="00A76D20">
        <w:rPr>
          <w:snapToGrid w:val="0"/>
          <w:kern w:val="22"/>
          <w:lang w:val="fr-FR"/>
        </w:rPr>
        <w:t xml:space="preserve">entendra ensuite des </w:t>
      </w:r>
      <w:r>
        <w:rPr>
          <w:snapToGrid w:val="0"/>
          <w:kern w:val="22"/>
          <w:lang w:val="fr-FR"/>
        </w:rPr>
        <w:t>rapport</w:t>
      </w:r>
      <w:r w:rsidR="003043C5">
        <w:rPr>
          <w:snapToGrid w:val="0"/>
          <w:kern w:val="22"/>
          <w:lang w:val="fr-FR"/>
        </w:rPr>
        <w:t>s,</w:t>
      </w:r>
      <w:r w:rsidR="00A76D20">
        <w:rPr>
          <w:snapToGrid w:val="0"/>
          <w:kern w:val="22"/>
          <w:lang w:val="fr-FR"/>
        </w:rPr>
        <w:t xml:space="preserve"> au titre de leur</w:t>
      </w:r>
      <w:r w:rsidR="00942795" w:rsidRPr="00203A78">
        <w:rPr>
          <w:snapToGrid w:val="0"/>
          <w:kern w:val="22"/>
          <w:lang w:val="fr-FR"/>
        </w:rPr>
        <w:t xml:space="preserve"> </w:t>
      </w:r>
      <w:r w:rsidRPr="00203A78">
        <w:rPr>
          <w:snapToGrid w:val="0"/>
          <w:kern w:val="22"/>
          <w:lang w:val="fr-FR"/>
        </w:rPr>
        <w:t xml:space="preserve">point </w:t>
      </w:r>
      <w:r w:rsidR="00A76D20">
        <w:rPr>
          <w:snapToGrid w:val="0"/>
          <w:kern w:val="22"/>
          <w:lang w:val="fr-FR"/>
        </w:rPr>
        <w:t xml:space="preserve">5 </w:t>
      </w:r>
      <w:r w:rsidRPr="00203A78">
        <w:rPr>
          <w:snapToGrid w:val="0"/>
          <w:kern w:val="22"/>
          <w:lang w:val="fr-FR"/>
        </w:rPr>
        <w:t>de l’ordre du jour</w:t>
      </w:r>
      <w:r w:rsidR="00942795" w:rsidRPr="00203A78">
        <w:rPr>
          <w:snapToGrid w:val="0"/>
          <w:kern w:val="22"/>
          <w:lang w:val="fr-FR"/>
        </w:rPr>
        <w:t xml:space="preserve">, </w:t>
      </w:r>
      <w:r w:rsidR="00846C82">
        <w:rPr>
          <w:snapToGrid w:val="0"/>
          <w:kern w:val="22"/>
          <w:lang w:val="fr-FR"/>
        </w:rPr>
        <w:t>présentés par</w:t>
      </w:r>
      <w:r w:rsidR="00A76D20">
        <w:rPr>
          <w:snapToGrid w:val="0"/>
          <w:kern w:val="22"/>
          <w:lang w:val="fr-FR"/>
        </w:rPr>
        <w:t xml:space="preserve"> leurs </w:t>
      </w:r>
      <w:r>
        <w:rPr>
          <w:snapToGrid w:val="0"/>
          <w:kern w:val="22"/>
          <w:lang w:val="fr-FR"/>
        </w:rPr>
        <w:lastRenderedPageBreak/>
        <w:t xml:space="preserve">comités </w:t>
      </w:r>
      <w:r w:rsidR="00A76D20">
        <w:rPr>
          <w:snapToGrid w:val="0"/>
          <w:kern w:val="22"/>
          <w:lang w:val="fr-FR"/>
        </w:rPr>
        <w:t xml:space="preserve">respectifs </w:t>
      </w:r>
      <w:r>
        <w:rPr>
          <w:snapToGrid w:val="0"/>
          <w:kern w:val="22"/>
          <w:lang w:val="fr-FR"/>
        </w:rPr>
        <w:t>chargés du respect des obligations</w:t>
      </w:r>
      <w:r w:rsidR="00942795" w:rsidRPr="00203A78">
        <w:rPr>
          <w:snapToGrid w:val="0"/>
          <w:kern w:val="22"/>
          <w:lang w:val="fr-FR"/>
        </w:rPr>
        <w:t xml:space="preserve">. </w:t>
      </w:r>
      <w:r w:rsidR="00A76D20">
        <w:rPr>
          <w:snapToGrid w:val="0"/>
          <w:kern w:val="22"/>
          <w:lang w:val="fr-FR"/>
        </w:rPr>
        <w:t xml:space="preserve">Il est prévu que les </w:t>
      </w:r>
      <w:r w:rsidR="00884C9E" w:rsidRPr="00A76D20">
        <w:rPr>
          <w:snapToGrid w:val="0"/>
          <w:kern w:val="22"/>
          <w:lang w:val="fr-FR"/>
        </w:rPr>
        <w:t>réunion</w:t>
      </w:r>
      <w:r w:rsidR="00942795" w:rsidRPr="00A76D20">
        <w:rPr>
          <w:snapToGrid w:val="0"/>
          <w:kern w:val="22"/>
          <w:lang w:val="fr-FR"/>
        </w:rPr>
        <w:t xml:space="preserve">s </w:t>
      </w:r>
      <w:r w:rsidR="00BA29BE" w:rsidRPr="00A76D20">
        <w:rPr>
          <w:snapToGrid w:val="0"/>
          <w:kern w:val="22"/>
          <w:lang w:val="fr-FR"/>
        </w:rPr>
        <w:t>des Parties</w:t>
      </w:r>
      <w:r w:rsidR="00942795" w:rsidRPr="00A76D20">
        <w:rPr>
          <w:snapToGrid w:val="0"/>
          <w:kern w:val="22"/>
          <w:lang w:val="fr-FR"/>
        </w:rPr>
        <w:t xml:space="preserve"> </w:t>
      </w:r>
      <w:r w:rsidR="00B65383">
        <w:rPr>
          <w:snapToGrid w:val="0"/>
          <w:kern w:val="22"/>
          <w:lang w:val="fr-FR"/>
        </w:rPr>
        <w:t>respectives prenne</w:t>
      </w:r>
      <w:r w:rsidR="00DF5BE0">
        <w:rPr>
          <w:snapToGrid w:val="0"/>
          <w:kern w:val="22"/>
          <w:lang w:val="fr-FR"/>
        </w:rPr>
        <w:t>nt note de</w:t>
      </w:r>
      <w:r w:rsidR="00A76D20">
        <w:rPr>
          <w:snapToGrid w:val="0"/>
          <w:kern w:val="22"/>
          <w:lang w:val="fr-FR"/>
        </w:rPr>
        <w:t xml:space="preserve">s </w:t>
      </w:r>
      <w:r w:rsidRPr="00A76D20">
        <w:rPr>
          <w:snapToGrid w:val="0"/>
          <w:kern w:val="22"/>
          <w:lang w:val="fr-FR"/>
        </w:rPr>
        <w:t>rapport</w:t>
      </w:r>
      <w:r w:rsidR="00942795" w:rsidRPr="00A76D20">
        <w:rPr>
          <w:snapToGrid w:val="0"/>
          <w:kern w:val="22"/>
          <w:lang w:val="fr-FR"/>
        </w:rPr>
        <w:t xml:space="preserve">s. </w:t>
      </w:r>
      <w:r w:rsidRPr="00203A78">
        <w:rPr>
          <w:snapToGrid w:val="0"/>
          <w:kern w:val="22"/>
          <w:lang w:val="fr-FR"/>
        </w:rPr>
        <w:t>Toute</w:t>
      </w:r>
      <w:r w:rsidR="00BA29BE">
        <w:rPr>
          <w:snapToGrid w:val="0"/>
          <w:kern w:val="22"/>
          <w:lang w:val="fr-FR"/>
        </w:rPr>
        <w:t>s les</w:t>
      </w:r>
      <w:r w:rsidRPr="00203A78">
        <w:rPr>
          <w:snapToGrid w:val="0"/>
          <w:kern w:val="22"/>
          <w:lang w:val="fr-FR"/>
        </w:rPr>
        <w:t xml:space="preserve"> question</w:t>
      </w:r>
      <w:r w:rsidR="00BA29BE">
        <w:rPr>
          <w:snapToGrid w:val="0"/>
          <w:kern w:val="22"/>
          <w:lang w:val="fr-FR"/>
        </w:rPr>
        <w:t>s</w:t>
      </w:r>
      <w:r w:rsidRPr="00203A78">
        <w:rPr>
          <w:snapToGrid w:val="0"/>
          <w:kern w:val="22"/>
          <w:lang w:val="fr-FR"/>
        </w:rPr>
        <w:t xml:space="preserve"> de fond soulevée</w:t>
      </w:r>
      <w:r w:rsidR="00BA29BE">
        <w:rPr>
          <w:snapToGrid w:val="0"/>
          <w:kern w:val="22"/>
          <w:lang w:val="fr-FR"/>
        </w:rPr>
        <w:t>s</w:t>
      </w:r>
      <w:r w:rsidRPr="00203A78">
        <w:rPr>
          <w:snapToGrid w:val="0"/>
          <w:kern w:val="22"/>
          <w:lang w:val="fr-FR"/>
        </w:rPr>
        <w:t xml:space="preserve"> dans ces rapport</w:t>
      </w:r>
      <w:r w:rsidR="00942795" w:rsidRPr="00203A78">
        <w:rPr>
          <w:snapToGrid w:val="0"/>
          <w:kern w:val="22"/>
          <w:lang w:val="fr-FR"/>
        </w:rPr>
        <w:t xml:space="preserve">s, </w:t>
      </w:r>
      <w:r w:rsidRPr="00203A78">
        <w:rPr>
          <w:snapToGrid w:val="0"/>
          <w:kern w:val="22"/>
          <w:lang w:val="fr-FR"/>
        </w:rPr>
        <w:t>ainsi que l’élection des nouveaux membre</w:t>
      </w:r>
      <w:r w:rsidR="00942795" w:rsidRPr="00203A78">
        <w:rPr>
          <w:snapToGrid w:val="0"/>
          <w:kern w:val="22"/>
          <w:lang w:val="fr-FR"/>
        </w:rPr>
        <w:t xml:space="preserve">s </w:t>
      </w:r>
      <w:r>
        <w:rPr>
          <w:snapToGrid w:val="0"/>
          <w:kern w:val="22"/>
          <w:lang w:val="fr-FR"/>
        </w:rPr>
        <w:t>des comités, ser</w:t>
      </w:r>
      <w:r w:rsidR="00DF5BE0">
        <w:rPr>
          <w:snapToGrid w:val="0"/>
          <w:kern w:val="22"/>
          <w:lang w:val="fr-FR"/>
        </w:rPr>
        <w:t>ont abord</w:t>
      </w:r>
      <w:r w:rsidR="00BA29BE">
        <w:rPr>
          <w:snapToGrid w:val="0"/>
          <w:kern w:val="22"/>
          <w:lang w:val="fr-FR"/>
        </w:rPr>
        <w:t xml:space="preserve">ées durant la </w:t>
      </w:r>
      <w:r w:rsidR="00255D82" w:rsidRPr="00203A78">
        <w:rPr>
          <w:snapToGrid w:val="0"/>
          <w:kern w:val="22"/>
          <w:lang w:val="fr-FR"/>
        </w:rPr>
        <w:t xml:space="preserve">partie </w:t>
      </w:r>
      <w:r w:rsidR="00BA29BE">
        <w:rPr>
          <w:snapToGrid w:val="0"/>
          <w:kern w:val="22"/>
          <w:lang w:val="fr-FR"/>
        </w:rPr>
        <w:t>II des</w:t>
      </w:r>
      <w:r w:rsidR="00942795" w:rsidRPr="00203A78">
        <w:rPr>
          <w:snapToGrid w:val="0"/>
          <w:kern w:val="22"/>
          <w:lang w:val="fr-FR"/>
        </w:rPr>
        <w:t xml:space="preserve"> </w:t>
      </w:r>
      <w:r w:rsidR="00884C9E" w:rsidRPr="00203A78">
        <w:rPr>
          <w:snapToGrid w:val="0"/>
          <w:kern w:val="22"/>
          <w:lang w:val="fr-FR"/>
        </w:rPr>
        <w:t>réunion</w:t>
      </w:r>
      <w:r w:rsidR="00942795" w:rsidRPr="00203A78">
        <w:rPr>
          <w:snapToGrid w:val="0"/>
          <w:kern w:val="22"/>
          <w:lang w:val="fr-FR"/>
        </w:rPr>
        <w:t>s.</w:t>
      </w:r>
    </w:p>
    <w:p w14:paraId="162D5849" w14:textId="03CE3EAE" w:rsidR="00942795" w:rsidRPr="00BA29BE" w:rsidRDefault="00C105E5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fr-FR"/>
        </w:rPr>
      </w:pPr>
      <w:r>
        <w:rPr>
          <w:snapToGrid w:val="0"/>
          <w:kern w:val="22"/>
          <w:lang w:val="fr-FR"/>
        </w:rPr>
        <w:t xml:space="preserve">Un </w:t>
      </w:r>
      <w:r w:rsidR="00203A78" w:rsidRPr="00BA29BE">
        <w:rPr>
          <w:snapToGrid w:val="0"/>
          <w:kern w:val="22"/>
          <w:lang w:val="fr-FR"/>
        </w:rPr>
        <w:t>rapport</w:t>
      </w:r>
      <w:r w:rsidR="00942795" w:rsidRPr="00BA29BE">
        <w:rPr>
          <w:snapToGrid w:val="0"/>
          <w:kern w:val="22"/>
          <w:lang w:val="fr-FR"/>
        </w:rPr>
        <w:t xml:space="preserve"> </w:t>
      </w:r>
      <w:r>
        <w:rPr>
          <w:snapToGrid w:val="0"/>
          <w:kern w:val="22"/>
          <w:lang w:val="fr-FR"/>
        </w:rPr>
        <w:t xml:space="preserve">concis sera aussi présenté par la </w:t>
      </w:r>
      <w:r w:rsidR="00884C9E" w:rsidRPr="00BA29BE">
        <w:rPr>
          <w:snapToGrid w:val="0"/>
          <w:kern w:val="22"/>
          <w:lang w:val="fr-FR"/>
        </w:rPr>
        <w:t>Secrétaire exécutive</w:t>
      </w:r>
      <w:r w:rsidR="00DF5BE0">
        <w:rPr>
          <w:snapToGrid w:val="0"/>
          <w:kern w:val="22"/>
          <w:lang w:val="fr-FR"/>
        </w:rPr>
        <w:t>, concernant</w:t>
      </w:r>
      <w:r>
        <w:rPr>
          <w:snapToGrid w:val="0"/>
          <w:kern w:val="22"/>
          <w:lang w:val="fr-FR"/>
        </w:rPr>
        <w:t xml:space="preserve"> le</w:t>
      </w:r>
      <w:r w:rsidR="00942795" w:rsidRPr="00BA29BE">
        <w:rPr>
          <w:snapToGrid w:val="0"/>
          <w:kern w:val="22"/>
          <w:lang w:val="fr-FR"/>
        </w:rPr>
        <w:t xml:space="preserve"> </w:t>
      </w:r>
      <w:r w:rsidR="00884C9E" w:rsidRPr="00BA29BE">
        <w:rPr>
          <w:snapToGrid w:val="0"/>
          <w:kern w:val="22"/>
          <w:lang w:val="fr-FR"/>
        </w:rPr>
        <w:t>point</w:t>
      </w:r>
      <w:r w:rsidR="00942795" w:rsidRPr="00BA29BE">
        <w:rPr>
          <w:snapToGrid w:val="0"/>
          <w:kern w:val="22"/>
          <w:lang w:val="fr-FR"/>
        </w:rPr>
        <w:t xml:space="preserve"> 7 </w:t>
      </w:r>
      <w:r>
        <w:rPr>
          <w:snapToGrid w:val="0"/>
          <w:kern w:val="22"/>
          <w:lang w:val="fr-FR"/>
        </w:rPr>
        <w:t>de l’ordre</w:t>
      </w:r>
      <w:r w:rsidR="00BA29BE" w:rsidRPr="00BA29BE">
        <w:rPr>
          <w:snapToGrid w:val="0"/>
          <w:kern w:val="22"/>
          <w:lang w:val="fr-FR"/>
        </w:rPr>
        <w:t xml:space="preserve"> du jour</w:t>
      </w:r>
      <w:r>
        <w:rPr>
          <w:snapToGrid w:val="0"/>
          <w:kern w:val="22"/>
          <w:lang w:val="fr-FR"/>
        </w:rPr>
        <w:t xml:space="preserve"> de la</w:t>
      </w:r>
      <w:r w:rsidR="00A144AF" w:rsidRPr="00BA29BE">
        <w:rPr>
          <w:snapToGrid w:val="0"/>
          <w:kern w:val="22"/>
          <w:lang w:val="fr-FR"/>
        </w:rPr>
        <w:t xml:space="preserve"> </w:t>
      </w:r>
      <w:r w:rsidR="00884C9E" w:rsidRPr="00BA29BE">
        <w:rPr>
          <w:snapToGrid w:val="0"/>
          <w:kern w:val="22"/>
          <w:lang w:val="fr-FR"/>
        </w:rPr>
        <w:t>réunion</w:t>
      </w:r>
      <w:r w:rsidR="00A144AF" w:rsidRPr="00BA29BE">
        <w:rPr>
          <w:snapToGrid w:val="0"/>
          <w:kern w:val="22"/>
          <w:lang w:val="fr-FR"/>
        </w:rPr>
        <w:t xml:space="preserve"> </w:t>
      </w:r>
      <w:r w:rsidR="00255D82" w:rsidRPr="00BA29BE">
        <w:rPr>
          <w:snapToGrid w:val="0"/>
          <w:kern w:val="22"/>
          <w:lang w:val="fr-FR"/>
        </w:rPr>
        <w:t>de la Con</w:t>
      </w:r>
      <w:r w:rsidR="00884C9E" w:rsidRPr="00BA29BE">
        <w:rPr>
          <w:snapToGrid w:val="0"/>
          <w:kern w:val="22"/>
          <w:lang w:val="fr-FR"/>
        </w:rPr>
        <w:t>fér</w:t>
      </w:r>
      <w:r>
        <w:rPr>
          <w:snapToGrid w:val="0"/>
          <w:kern w:val="22"/>
          <w:lang w:val="fr-FR"/>
        </w:rPr>
        <w:t>ence des Parties et</w:t>
      </w:r>
      <w:r w:rsidR="00942795" w:rsidRPr="00BA29BE">
        <w:rPr>
          <w:snapToGrid w:val="0"/>
          <w:kern w:val="22"/>
          <w:lang w:val="fr-FR"/>
        </w:rPr>
        <w:t xml:space="preserve"> </w:t>
      </w:r>
      <w:r>
        <w:rPr>
          <w:snapToGrid w:val="0"/>
          <w:kern w:val="22"/>
          <w:lang w:val="fr-FR"/>
        </w:rPr>
        <w:t>les points correspondants</w:t>
      </w:r>
      <w:r w:rsidR="00942795" w:rsidRPr="00BA29BE">
        <w:rPr>
          <w:snapToGrid w:val="0"/>
          <w:kern w:val="22"/>
          <w:lang w:val="fr-FR"/>
        </w:rPr>
        <w:t xml:space="preserve"> </w:t>
      </w:r>
      <w:r>
        <w:rPr>
          <w:snapToGrid w:val="0"/>
          <w:kern w:val="22"/>
          <w:lang w:val="fr-FR"/>
        </w:rPr>
        <w:t xml:space="preserve">des </w:t>
      </w:r>
      <w:r w:rsidR="00BA29BE" w:rsidRPr="00BA29BE">
        <w:rPr>
          <w:snapToGrid w:val="0"/>
          <w:kern w:val="22"/>
          <w:lang w:val="fr-FR"/>
        </w:rPr>
        <w:t>ordre</w:t>
      </w:r>
      <w:r>
        <w:rPr>
          <w:snapToGrid w:val="0"/>
          <w:kern w:val="22"/>
          <w:lang w:val="fr-FR"/>
        </w:rPr>
        <w:t>s</w:t>
      </w:r>
      <w:r w:rsidR="00BA29BE" w:rsidRPr="00BA29BE">
        <w:rPr>
          <w:snapToGrid w:val="0"/>
          <w:kern w:val="22"/>
          <w:lang w:val="fr-FR"/>
        </w:rPr>
        <w:t xml:space="preserve"> du jour</w:t>
      </w:r>
      <w:r>
        <w:rPr>
          <w:snapToGrid w:val="0"/>
          <w:kern w:val="22"/>
          <w:lang w:val="fr-FR"/>
        </w:rPr>
        <w:t xml:space="preserve"> respectifs des</w:t>
      </w:r>
      <w:r w:rsidR="00942795" w:rsidRPr="00BA29BE">
        <w:rPr>
          <w:snapToGrid w:val="0"/>
          <w:kern w:val="22"/>
          <w:lang w:val="fr-FR"/>
        </w:rPr>
        <w:t xml:space="preserve"> </w:t>
      </w:r>
      <w:r w:rsidR="00884C9E" w:rsidRPr="00BA29BE">
        <w:rPr>
          <w:snapToGrid w:val="0"/>
          <w:kern w:val="22"/>
          <w:lang w:val="fr-FR"/>
        </w:rPr>
        <w:t>réunion</w:t>
      </w:r>
      <w:r w:rsidR="00234C39" w:rsidRPr="00BA29BE">
        <w:rPr>
          <w:snapToGrid w:val="0"/>
          <w:kern w:val="22"/>
          <w:lang w:val="fr-FR"/>
        </w:rPr>
        <w:t xml:space="preserve">s </w:t>
      </w:r>
      <w:r w:rsidR="00255D82" w:rsidRPr="00BA29BE">
        <w:rPr>
          <w:snapToGrid w:val="0"/>
          <w:kern w:val="22"/>
          <w:lang w:val="fr-FR"/>
        </w:rPr>
        <w:t>de la Con</w:t>
      </w:r>
      <w:r w:rsidR="00884C9E" w:rsidRPr="00BA29BE">
        <w:rPr>
          <w:snapToGrid w:val="0"/>
          <w:kern w:val="22"/>
          <w:lang w:val="fr-FR"/>
        </w:rPr>
        <w:t>férence des Parties</w:t>
      </w:r>
      <w:r w:rsidR="009E6137" w:rsidRPr="00BA29BE">
        <w:rPr>
          <w:snapToGrid w:val="0"/>
          <w:kern w:val="22"/>
          <w:lang w:val="fr-FR"/>
        </w:rPr>
        <w:t xml:space="preserve"> </w:t>
      </w:r>
      <w:r w:rsidR="00884C9E" w:rsidRPr="00BA29BE">
        <w:rPr>
          <w:snapToGrid w:val="0"/>
          <w:kern w:val="22"/>
          <w:lang w:val="fr-FR"/>
        </w:rPr>
        <w:t>siégeant en tant que réunion</w:t>
      </w:r>
      <w:r w:rsidR="008D77EE" w:rsidRPr="00BA29BE">
        <w:rPr>
          <w:snapToGrid w:val="0"/>
          <w:kern w:val="22"/>
          <w:lang w:val="fr-FR"/>
        </w:rPr>
        <w:t>s</w:t>
      </w:r>
      <w:r w:rsidR="009E6137" w:rsidRPr="00BA29BE">
        <w:rPr>
          <w:snapToGrid w:val="0"/>
          <w:kern w:val="22"/>
          <w:lang w:val="fr-FR"/>
        </w:rPr>
        <w:t xml:space="preserve"> </w:t>
      </w:r>
      <w:r w:rsidR="00BA29BE">
        <w:rPr>
          <w:snapToGrid w:val="0"/>
          <w:kern w:val="22"/>
          <w:lang w:val="fr-FR"/>
        </w:rPr>
        <w:t>des Parties</w:t>
      </w:r>
      <w:r w:rsidR="00942795" w:rsidRPr="00BA29BE">
        <w:rPr>
          <w:snapToGrid w:val="0"/>
          <w:kern w:val="22"/>
          <w:lang w:val="fr-FR"/>
        </w:rPr>
        <w:t xml:space="preserve"> </w:t>
      </w:r>
      <w:r w:rsidR="00BA29BE">
        <w:rPr>
          <w:snapToGrid w:val="0"/>
          <w:kern w:val="22"/>
          <w:lang w:val="fr-FR"/>
        </w:rPr>
        <w:t>aux Protocoles de Cartagena et de Nagoya</w:t>
      </w:r>
      <w:r w:rsidR="0024537D" w:rsidRPr="00BA29BE">
        <w:rPr>
          <w:snapToGrid w:val="0"/>
          <w:kern w:val="22"/>
          <w:lang w:val="fr-FR"/>
        </w:rPr>
        <w:t xml:space="preserve"> </w:t>
      </w:r>
      <w:r w:rsidR="00942795" w:rsidRPr="00BA29BE">
        <w:rPr>
          <w:snapToGrid w:val="0"/>
          <w:kern w:val="22"/>
          <w:lang w:val="fr-FR"/>
        </w:rPr>
        <w:t xml:space="preserve">(administration </w:t>
      </w:r>
      <w:r w:rsidR="00255D82" w:rsidRPr="00BA29BE">
        <w:rPr>
          <w:snapToGrid w:val="0"/>
          <w:kern w:val="22"/>
          <w:lang w:val="fr-FR"/>
        </w:rPr>
        <w:t>de la Con</w:t>
      </w:r>
      <w:r w:rsidR="00942795" w:rsidRPr="00BA29BE">
        <w:rPr>
          <w:snapToGrid w:val="0"/>
          <w:kern w:val="22"/>
          <w:lang w:val="fr-FR"/>
        </w:rPr>
        <w:t>vention</w:t>
      </w:r>
      <w:r w:rsidR="00884C9E" w:rsidRPr="00BA29BE">
        <w:rPr>
          <w:snapToGrid w:val="0"/>
          <w:kern w:val="22"/>
          <w:lang w:val="fr-FR"/>
        </w:rPr>
        <w:t xml:space="preserve"> et </w:t>
      </w:r>
      <w:r>
        <w:rPr>
          <w:snapToGrid w:val="0"/>
          <w:kern w:val="22"/>
          <w:lang w:val="fr-FR"/>
        </w:rPr>
        <w:t>des</w:t>
      </w:r>
      <w:r w:rsidR="00942795" w:rsidRPr="00BA29BE">
        <w:rPr>
          <w:snapToGrid w:val="0"/>
          <w:kern w:val="22"/>
          <w:lang w:val="fr-FR"/>
        </w:rPr>
        <w:t xml:space="preserve"> </w:t>
      </w:r>
      <w:r w:rsidR="00203A78" w:rsidRPr="00BA29BE">
        <w:rPr>
          <w:snapToGrid w:val="0"/>
          <w:kern w:val="22"/>
          <w:lang w:val="fr-FR"/>
        </w:rPr>
        <w:t>Protocoles</w:t>
      </w:r>
      <w:r>
        <w:rPr>
          <w:snapToGrid w:val="0"/>
          <w:kern w:val="22"/>
          <w:lang w:val="fr-FR"/>
        </w:rPr>
        <w:t>,</w:t>
      </w:r>
      <w:r w:rsidR="00884C9E" w:rsidRPr="00BA29BE">
        <w:rPr>
          <w:snapToGrid w:val="0"/>
          <w:kern w:val="22"/>
          <w:lang w:val="fr-FR"/>
        </w:rPr>
        <w:t xml:space="preserve"> et </w:t>
      </w:r>
      <w:r>
        <w:rPr>
          <w:snapToGrid w:val="0"/>
          <w:kern w:val="22"/>
          <w:lang w:val="fr-FR"/>
        </w:rPr>
        <w:t>questions budgétaire</w:t>
      </w:r>
      <w:r w:rsidR="00942795" w:rsidRPr="00BA29BE">
        <w:rPr>
          <w:snapToGrid w:val="0"/>
          <w:kern w:val="22"/>
          <w:lang w:val="fr-FR"/>
        </w:rPr>
        <w:t>s).</w:t>
      </w:r>
    </w:p>
    <w:p w14:paraId="64A0A2A9" w14:textId="3EB44F42" w:rsidR="00942795" w:rsidRPr="00BA29BE" w:rsidRDefault="00BA29BE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fr-FR"/>
        </w:rPr>
      </w:pPr>
      <w:r w:rsidRPr="00BA29BE">
        <w:rPr>
          <w:snapToGrid w:val="0"/>
          <w:kern w:val="22"/>
          <w:lang w:val="fr-FR"/>
        </w:rPr>
        <w:t>L</w:t>
      </w:r>
      <w:r w:rsidR="00942795" w:rsidRPr="00BA29BE">
        <w:rPr>
          <w:snapToGrid w:val="0"/>
          <w:kern w:val="22"/>
          <w:lang w:val="fr-FR"/>
        </w:rPr>
        <w:t>e</w:t>
      </w:r>
      <w:r w:rsidRPr="00BA29BE">
        <w:rPr>
          <w:snapToGrid w:val="0"/>
          <w:kern w:val="22"/>
          <w:lang w:val="fr-FR"/>
        </w:rPr>
        <w:t>s</w:t>
      </w:r>
      <w:r w:rsidR="00942795" w:rsidRPr="00BA29BE">
        <w:rPr>
          <w:snapToGrid w:val="0"/>
          <w:kern w:val="22"/>
          <w:lang w:val="fr-FR"/>
        </w:rPr>
        <w:t xml:space="preserve"> </w:t>
      </w:r>
      <w:r w:rsidR="00884C9E" w:rsidRPr="00BA29BE">
        <w:rPr>
          <w:snapToGrid w:val="0"/>
          <w:kern w:val="22"/>
          <w:lang w:val="fr-FR"/>
        </w:rPr>
        <w:t>réunion</w:t>
      </w:r>
      <w:r w:rsidR="00942795" w:rsidRPr="00BA29BE">
        <w:rPr>
          <w:snapToGrid w:val="0"/>
          <w:kern w:val="22"/>
          <w:lang w:val="fr-FR"/>
        </w:rPr>
        <w:t xml:space="preserve">s </w:t>
      </w:r>
      <w:r w:rsidR="00DF5BE0">
        <w:rPr>
          <w:snapToGrid w:val="0"/>
          <w:kern w:val="22"/>
          <w:lang w:val="fr-FR"/>
        </w:rPr>
        <w:t>seront ensuite suspendue</w:t>
      </w:r>
      <w:r w:rsidRPr="00BA29BE">
        <w:rPr>
          <w:snapToGrid w:val="0"/>
          <w:kern w:val="22"/>
          <w:lang w:val="fr-FR"/>
        </w:rPr>
        <w:t xml:space="preserve">s à 18 heures </w:t>
      </w:r>
      <w:r w:rsidR="00942795" w:rsidRPr="00BA29BE">
        <w:rPr>
          <w:snapToGrid w:val="0"/>
          <w:kern w:val="22"/>
          <w:lang w:val="fr-FR"/>
        </w:rPr>
        <w:t>(</w:t>
      </w:r>
      <w:r>
        <w:rPr>
          <w:snapToGrid w:val="0"/>
          <w:kern w:val="22"/>
          <w:lang w:val="fr-FR"/>
        </w:rPr>
        <w:t>heure local</w:t>
      </w:r>
      <w:r w:rsidR="00E91DBC" w:rsidRPr="00BA29BE">
        <w:rPr>
          <w:snapToGrid w:val="0"/>
          <w:kern w:val="22"/>
          <w:lang w:val="fr-FR"/>
        </w:rPr>
        <w:t xml:space="preserve">e, Kunming, </w:t>
      </w:r>
      <w:r w:rsidR="00884C9E" w:rsidRPr="00BA29BE">
        <w:rPr>
          <w:snapToGrid w:val="0"/>
          <w:kern w:val="22"/>
          <w:lang w:val="fr-FR"/>
        </w:rPr>
        <w:t>Chine</w:t>
      </w:r>
      <w:r w:rsidR="00942795" w:rsidRPr="00BA29BE">
        <w:rPr>
          <w:snapToGrid w:val="0"/>
          <w:kern w:val="22"/>
          <w:lang w:val="fr-FR"/>
        </w:rPr>
        <w:t>)</w:t>
      </w:r>
      <w:r w:rsidR="00DF5BE0">
        <w:rPr>
          <w:snapToGrid w:val="0"/>
          <w:kern w:val="22"/>
          <w:lang w:val="fr-FR"/>
        </w:rPr>
        <w:t xml:space="preserve">, </w:t>
      </w:r>
      <w:r>
        <w:rPr>
          <w:snapToGrid w:val="0"/>
          <w:kern w:val="22"/>
          <w:lang w:val="fr-FR"/>
        </w:rPr>
        <w:t>jusqu’à 15 heures</w:t>
      </w:r>
      <w:r w:rsidR="00942795" w:rsidRPr="00BA29BE">
        <w:rPr>
          <w:snapToGrid w:val="0"/>
          <w:kern w:val="22"/>
          <w:lang w:val="fr-FR"/>
        </w:rPr>
        <w:t xml:space="preserve"> </w:t>
      </w:r>
      <w:r>
        <w:rPr>
          <w:snapToGrid w:val="0"/>
          <w:kern w:val="22"/>
          <w:lang w:val="fr-FR"/>
        </w:rPr>
        <w:t xml:space="preserve">le vendredi </w:t>
      </w:r>
      <w:r w:rsidR="00942795" w:rsidRPr="00BA29BE">
        <w:rPr>
          <w:snapToGrid w:val="0"/>
          <w:kern w:val="22"/>
          <w:lang w:val="fr-FR"/>
        </w:rPr>
        <w:t>15</w:t>
      </w:r>
      <w:r w:rsidR="00963688" w:rsidRPr="00BA29BE">
        <w:rPr>
          <w:snapToGrid w:val="0"/>
          <w:kern w:val="22"/>
          <w:lang w:val="fr-FR"/>
        </w:rPr>
        <w:t> </w:t>
      </w:r>
      <w:r w:rsidR="00884C9E" w:rsidRPr="00BA29BE">
        <w:rPr>
          <w:snapToGrid w:val="0"/>
          <w:kern w:val="22"/>
          <w:lang w:val="fr-FR"/>
        </w:rPr>
        <w:t>octobre</w:t>
      </w:r>
      <w:r w:rsidR="005D342F" w:rsidRPr="00BA29BE">
        <w:rPr>
          <w:snapToGrid w:val="0"/>
          <w:kern w:val="22"/>
          <w:lang w:val="fr-FR"/>
        </w:rPr>
        <w:t xml:space="preserve"> 2021</w:t>
      </w:r>
      <w:r w:rsidR="00942795" w:rsidRPr="00BA29BE">
        <w:rPr>
          <w:snapToGrid w:val="0"/>
          <w:kern w:val="22"/>
          <w:lang w:val="fr-FR"/>
        </w:rPr>
        <w:t>.</w:t>
      </w:r>
    </w:p>
    <w:p w14:paraId="018D2BCD" w14:textId="07B88160" w:rsidR="00942795" w:rsidRPr="00C105E5" w:rsidRDefault="00BA29BE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fr-FR"/>
        </w:rPr>
      </w:pPr>
      <w:r>
        <w:rPr>
          <w:snapToGrid w:val="0"/>
          <w:kern w:val="22"/>
          <w:lang w:val="fr-FR"/>
        </w:rPr>
        <w:t>L</w:t>
      </w:r>
      <w:r w:rsidRPr="00BA29BE">
        <w:rPr>
          <w:snapToGrid w:val="0"/>
          <w:kern w:val="22"/>
          <w:lang w:val="fr-FR"/>
        </w:rPr>
        <w:t>a séance plénière</w:t>
      </w:r>
      <w:r w:rsidR="00942795" w:rsidRPr="00BA29BE">
        <w:rPr>
          <w:snapToGrid w:val="0"/>
          <w:kern w:val="22"/>
          <w:lang w:val="fr-FR"/>
        </w:rPr>
        <w:t xml:space="preserve"> </w:t>
      </w:r>
      <w:r w:rsidRPr="00BA29BE">
        <w:rPr>
          <w:snapToGrid w:val="0"/>
          <w:kern w:val="22"/>
          <w:lang w:val="fr-FR"/>
        </w:rPr>
        <w:t>commencera à 15 heures</w:t>
      </w:r>
      <w:r w:rsidR="00942795" w:rsidRPr="00BA29BE">
        <w:rPr>
          <w:snapToGrid w:val="0"/>
          <w:kern w:val="22"/>
          <w:lang w:val="fr-FR"/>
        </w:rPr>
        <w:t xml:space="preserve"> (</w:t>
      </w:r>
      <w:r w:rsidRPr="00BA29BE">
        <w:rPr>
          <w:snapToGrid w:val="0"/>
          <w:kern w:val="22"/>
          <w:lang w:val="fr-FR"/>
        </w:rPr>
        <w:t>heure locale</w:t>
      </w:r>
      <w:r w:rsidR="00E91DBC" w:rsidRPr="00BA29BE">
        <w:rPr>
          <w:snapToGrid w:val="0"/>
          <w:kern w:val="22"/>
          <w:lang w:val="fr-FR"/>
        </w:rPr>
        <w:t xml:space="preserve">, Kunming, </w:t>
      </w:r>
      <w:r w:rsidR="00884C9E" w:rsidRPr="00BA29BE">
        <w:rPr>
          <w:snapToGrid w:val="0"/>
          <w:kern w:val="22"/>
          <w:lang w:val="fr-FR"/>
        </w:rPr>
        <w:t>Chine</w:t>
      </w:r>
      <w:r>
        <w:rPr>
          <w:snapToGrid w:val="0"/>
          <w:kern w:val="22"/>
          <w:lang w:val="fr-FR"/>
        </w:rPr>
        <w:t>)</w:t>
      </w:r>
      <w:r w:rsidR="00DF5BE0">
        <w:rPr>
          <w:snapToGrid w:val="0"/>
          <w:kern w:val="22"/>
          <w:lang w:val="fr-FR"/>
        </w:rPr>
        <w:t>,</w:t>
      </w:r>
      <w:r>
        <w:rPr>
          <w:snapToGrid w:val="0"/>
          <w:kern w:val="22"/>
          <w:lang w:val="fr-FR"/>
        </w:rPr>
        <w:t xml:space="preserve"> le</w:t>
      </w:r>
      <w:r w:rsidR="00942795" w:rsidRPr="00BA29BE">
        <w:rPr>
          <w:snapToGrid w:val="0"/>
          <w:kern w:val="22"/>
          <w:lang w:val="fr-FR"/>
        </w:rPr>
        <w:t xml:space="preserve"> </w:t>
      </w:r>
      <w:r w:rsidRPr="00BA29BE">
        <w:rPr>
          <w:snapToGrid w:val="0"/>
          <w:kern w:val="22"/>
          <w:lang w:val="fr-FR"/>
        </w:rPr>
        <w:t>vendredi</w:t>
      </w:r>
      <w:r>
        <w:rPr>
          <w:snapToGrid w:val="0"/>
          <w:kern w:val="22"/>
          <w:lang w:val="fr-FR"/>
        </w:rPr>
        <w:t xml:space="preserve"> 15 </w:t>
      </w:r>
      <w:r w:rsidR="00884C9E" w:rsidRPr="00BA29BE">
        <w:rPr>
          <w:snapToGrid w:val="0"/>
          <w:kern w:val="22"/>
          <w:lang w:val="fr-FR"/>
        </w:rPr>
        <w:t>octobre</w:t>
      </w:r>
      <w:r w:rsidR="00942795" w:rsidRPr="00BA29BE">
        <w:rPr>
          <w:snapToGrid w:val="0"/>
          <w:kern w:val="22"/>
          <w:lang w:val="fr-FR"/>
        </w:rPr>
        <w:t xml:space="preserve"> 2021. </w:t>
      </w:r>
      <w:r w:rsidR="00DF5BE0">
        <w:rPr>
          <w:snapToGrid w:val="0"/>
          <w:kern w:val="22"/>
          <w:lang w:val="fr-FR"/>
        </w:rPr>
        <w:t>Ce</w:t>
      </w:r>
      <w:r w:rsidR="00C105E5" w:rsidRPr="00C105E5">
        <w:rPr>
          <w:snapToGrid w:val="0"/>
          <w:kern w:val="22"/>
          <w:lang w:val="fr-FR"/>
        </w:rPr>
        <w:t xml:space="preserve"> sera le dernier jour de la</w:t>
      </w:r>
      <w:r w:rsidR="00255D82" w:rsidRPr="00C105E5">
        <w:rPr>
          <w:snapToGrid w:val="0"/>
          <w:kern w:val="22"/>
          <w:lang w:val="fr-FR"/>
        </w:rPr>
        <w:t xml:space="preserve"> partie </w:t>
      </w:r>
      <w:r w:rsidR="00C105E5" w:rsidRPr="00C105E5">
        <w:rPr>
          <w:snapToGrid w:val="0"/>
          <w:kern w:val="22"/>
          <w:lang w:val="fr-FR"/>
        </w:rPr>
        <w:t xml:space="preserve">I des </w:t>
      </w:r>
      <w:r w:rsidR="00884C9E" w:rsidRPr="00C105E5">
        <w:rPr>
          <w:snapToGrid w:val="0"/>
          <w:kern w:val="22"/>
          <w:lang w:val="fr-FR"/>
        </w:rPr>
        <w:t>réunion</w:t>
      </w:r>
      <w:r w:rsidR="00942795" w:rsidRPr="00C105E5">
        <w:rPr>
          <w:snapToGrid w:val="0"/>
          <w:kern w:val="22"/>
          <w:lang w:val="fr-FR"/>
        </w:rPr>
        <w:t xml:space="preserve">s. </w:t>
      </w:r>
      <w:r w:rsidR="00DF5BE0">
        <w:rPr>
          <w:snapToGrid w:val="0"/>
          <w:kern w:val="22"/>
          <w:lang w:val="fr-FR"/>
        </w:rPr>
        <w:t>Au cours de</w:t>
      </w:r>
      <w:r w:rsidR="00C105E5">
        <w:rPr>
          <w:snapToGrid w:val="0"/>
          <w:kern w:val="22"/>
          <w:lang w:val="fr-FR"/>
        </w:rPr>
        <w:t xml:space="preserve"> cette séance</w:t>
      </w:r>
      <w:r w:rsidR="00DF5BE0">
        <w:rPr>
          <w:snapToGrid w:val="0"/>
          <w:kern w:val="22"/>
          <w:lang w:val="fr-FR"/>
        </w:rPr>
        <w:t xml:space="preserve"> plénière</w:t>
      </w:r>
      <w:r w:rsidR="00C105E5">
        <w:rPr>
          <w:snapToGrid w:val="0"/>
          <w:kern w:val="22"/>
          <w:lang w:val="fr-FR"/>
        </w:rPr>
        <w:t xml:space="preserve">, le responsable </w:t>
      </w:r>
      <w:r w:rsidR="00357E28">
        <w:rPr>
          <w:snapToGrid w:val="0"/>
          <w:kern w:val="22"/>
          <w:lang w:val="fr-FR"/>
        </w:rPr>
        <w:t>des pouvoirs des représentants</w:t>
      </w:r>
      <w:r w:rsidR="00C105E5">
        <w:rPr>
          <w:snapToGrid w:val="0"/>
          <w:kern w:val="22"/>
          <w:lang w:val="fr-FR"/>
        </w:rPr>
        <w:t xml:space="preserve"> </w:t>
      </w:r>
      <w:r w:rsidR="00DF5BE0">
        <w:rPr>
          <w:snapToGrid w:val="0"/>
          <w:kern w:val="22"/>
          <w:lang w:val="fr-FR"/>
        </w:rPr>
        <w:t>remettra un rapport final commun</w:t>
      </w:r>
      <w:r w:rsidR="00C105E5">
        <w:rPr>
          <w:snapToGrid w:val="0"/>
          <w:kern w:val="22"/>
          <w:lang w:val="fr-FR"/>
        </w:rPr>
        <w:t xml:space="preserve"> sur les pouvoirs des </w:t>
      </w:r>
      <w:r w:rsidR="00255D82">
        <w:rPr>
          <w:snapToGrid w:val="0"/>
          <w:kern w:val="22"/>
          <w:lang w:val="fr-FR"/>
        </w:rPr>
        <w:t>représentants</w:t>
      </w:r>
      <w:r w:rsidR="00C105E5">
        <w:rPr>
          <w:snapToGrid w:val="0"/>
          <w:kern w:val="22"/>
          <w:lang w:val="fr-FR"/>
        </w:rPr>
        <w:t xml:space="preserve"> des Parties participant à la</w:t>
      </w:r>
      <w:r w:rsidR="00942795" w:rsidRPr="00255D82">
        <w:rPr>
          <w:snapToGrid w:val="0"/>
          <w:kern w:val="22"/>
          <w:lang w:val="fr-FR"/>
        </w:rPr>
        <w:t xml:space="preserve"> </w:t>
      </w:r>
      <w:r w:rsidR="00C105E5">
        <w:rPr>
          <w:snapToGrid w:val="0"/>
          <w:kern w:val="22"/>
          <w:lang w:val="fr-FR"/>
        </w:rPr>
        <w:t>partie I de la</w:t>
      </w:r>
      <w:r w:rsidR="00E02137" w:rsidRPr="00255D82">
        <w:rPr>
          <w:snapToGrid w:val="0"/>
          <w:kern w:val="22"/>
          <w:lang w:val="fr-FR"/>
        </w:rPr>
        <w:t xml:space="preserve"> </w:t>
      </w:r>
      <w:r w:rsidR="00884C9E" w:rsidRPr="00255D82">
        <w:rPr>
          <w:snapToGrid w:val="0"/>
          <w:kern w:val="22"/>
          <w:lang w:val="fr-FR"/>
        </w:rPr>
        <w:t>quinzième réunion</w:t>
      </w:r>
      <w:r w:rsidR="00E02137" w:rsidRPr="00255D82">
        <w:rPr>
          <w:snapToGrid w:val="0"/>
          <w:kern w:val="22"/>
          <w:lang w:val="fr-FR"/>
        </w:rPr>
        <w:t xml:space="preserve"> </w:t>
      </w:r>
      <w:r w:rsidR="00255D82" w:rsidRPr="00255D82">
        <w:rPr>
          <w:snapToGrid w:val="0"/>
          <w:kern w:val="22"/>
          <w:lang w:val="fr-FR"/>
        </w:rPr>
        <w:t>de la Con</w:t>
      </w:r>
      <w:r w:rsidR="00884C9E" w:rsidRPr="00255D82">
        <w:rPr>
          <w:snapToGrid w:val="0"/>
          <w:kern w:val="22"/>
          <w:lang w:val="fr-FR"/>
        </w:rPr>
        <w:t>férence des Parties</w:t>
      </w:r>
      <w:r w:rsidR="00942795" w:rsidRPr="00255D82">
        <w:rPr>
          <w:snapToGrid w:val="0"/>
          <w:kern w:val="22"/>
          <w:lang w:val="fr-FR"/>
        </w:rPr>
        <w:t xml:space="preserve">, </w:t>
      </w:r>
      <w:r w:rsidR="00C105E5">
        <w:rPr>
          <w:snapToGrid w:val="0"/>
          <w:kern w:val="22"/>
          <w:lang w:val="fr-FR"/>
        </w:rPr>
        <w:t>de la</w:t>
      </w:r>
      <w:r w:rsidR="00DC6011" w:rsidRPr="00255D82">
        <w:rPr>
          <w:snapToGrid w:val="0"/>
          <w:kern w:val="22"/>
          <w:lang w:val="fr-FR"/>
        </w:rPr>
        <w:t xml:space="preserve"> </w:t>
      </w:r>
      <w:r w:rsidR="00884C9E" w:rsidRPr="00255D82">
        <w:rPr>
          <w:snapToGrid w:val="0"/>
          <w:kern w:val="22"/>
          <w:lang w:val="fr-FR"/>
        </w:rPr>
        <w:t>dixième réunion</w:t>
      </w:r>
      <w:r w:rsidR="00DC6011" w:rsidRPr="00255D82">
        <w:rPr>
          <w:snapToGrid w:val="0"/>
          <w:kern w:val="22"/>
          <w:lang w:val="fr-FR"/>
        </w:rPr>
        <w:t xml:space="preserve"> </w:t>
      </w:r>
      <w:r w:rsidR="00255D82" w:rsidRPr="00255D82">
        <w:rPr>
          <w:snapToGrid w:val="0"/>
          <w:kern w:val="22"/>
          <w:lang w:val="fr-FR"/>
        </w:rPr>
        <w:t>de la Con</w:t>
      </w:r>
      <w:r w:rsidR="00884C9E" w:rsidRPr="00255D82">
        <w:rPr>
          <w:snapToGrid w:val="0"/>
          <w:kern w:val="22"/>
          <w:lang w:val="fr-FR"/>
        </w:rPr>
        <w:t>férence des Parties</w:t>
      </w:r>
      <w:r w:rsidR="009E6137" w:rsidRPr="00255D82">
        <w:rPr>
          <w:snapToGrid w:val="0"/>
          <w:kern w:val="22"/>
          <w:lang w:val="fr-FR"/>
        </w:rPr>
        <w:t xml:space="preserve"> </w:t>
      </w:r>
      <w:r w:rsidR="00884C9E" w:rsidRPr="00255D82">
        <w:rPr>
          <w:snapToGrid w:val="0"/>
          <w:kern w:val="22"/>
          <w:lang w:val="fr-FR"/>
        </w:rPr>
        <w:t>siégeant en tant que réunion des Parties</w:t>
      </w:r>
      <w:r w:rsidR="00942795" w:rsidRPr="00255D82">
        <w:rPr>
          <w:snapToGrid w:val="0"/>
          <w:kern w:val="22"/>
          <w:lang w:val="fr-FR"/>
        </w:rPr>
        <w:t xml:space="preserve"> </w:t>
      </w:r>
      <w:r w:rsidR="00884C9E" w:rsidRPr="00255D82">
        <w:rPr>
          <w:snapToGrid w:val="0"/>
          <w:kern w:val="22"/>
          <w:lang w:val="fr-FR"/>
        </w:rPr>
        <w:t xml:space="preserve">au Protocole de Cartagena et </w:t>
      </w:r>
      <w:r w:rsidR="00C105E5">
        <w:rPr>
          <w:snapToGrid w:val="0"/>
          <w:kern w:val="22"/>
          <w:lang w:val="fr-FR"/>
        </w:rPr>
        <w:t xml:space="preserve">de la </w:t>
      </w:r>
      <w:r w:rsidR="00884C9E" w:rsidRPr="00255D82">
        <w:rPr>
          <w:snapToGrid w:val="0"/>
          <w:kern w:val="22"/>
          <w:lang w:val="fr-FR"/>
        </w:rPr>
        <w:t>quatrième réunion</w:t>
      </w:r>
      <w:r w:rsidR="00A50CE2" w:rsidRPr="00255D82">
        <w:rPr>
          <w:snapToGrid w:val="0"/>
          <w:kern w:val="22"/>
          <w:lang w:val="fr-FR"/>
        </w:rPr>
        <w:t xml:space="preserve"> </w:t>
      </w:r>
      <w:r w:rsidR="00255D82" w:rsidRPr="00255D82">
        <w:rPr>
          <w:snapToGrid w:val="0"/>
          <w:kern w:val="22"/>
          <w:lang w:val="fr-FR"/>
        </w:rPr>
        <w:t>de la Con</w:t>
      </w:r>
      <w:r w:rsidR="00884C9E" w:rsidRPr="00255D82">
        <w:rPr>
          <w:snapToGrid w:val="0"/>
          <w:kern w:val="22"/>
          <w:lang w:val="fr-FR"/>
        </w:rPr>
        <w:t>férence des Parties</w:t>
      </w:r>
      <w:r w:rsidR="009E6137" w:rsidRPr="00255D82">
        <w:rPr>
          <w:snapToGrid w:val="0"/>
          <w:kern w:val="22"/>
          <w:lang w:val="fr-FR"/>
        </w:rPr>
        <w:t xml:space="preserve"> </w:t>
      </w:r>
      <w:r w:rsidR="00884C9E" w:rsidRPr="00255D82">
        <w:rPr>
          <w:snapToGrid w:val="0"/>
          <w:kern w:val="22"/>
          <w:lang w:val="fr-FR"/>
        </w:rPr>
        <w:t>siégeant en tant que réunion des Parties</w:t>
      </w:r>
      <w:r w:rsidR="00942795" w:rsidRPr="00255D82">
        <w:rPr>
          <w:snapToGrid w:val="0"/>
          <w:kern w:val="22"/>
          <w:lang w:val="fr-FR"/>
        </w:rPr>
        <w:t xml:space="preserve"> </w:t>
      </w:r>
      <w:r w:rsidR="00884C9E" w:rsidRPr="00255D82">
        <w:rPr>
          <w:snapToGrid w:val="0"/>
          <w:kern w:val="22"/>
          <w:lang w:val="fr-FR"/>
        </w:rPr>
        <w:t>au Protocole de Nagoya</w:t>
      </w:r>
      <w:r w:rsidR="00942795" w:rsidRPr="00255D82">
        <w:rPr>
          <w:snapToGrid w:val="0"/>
          <w:kern w:val="22"/>
          <w:lang w:val="fr-FR"/>
        </w:rPr>
        <w:t xml:space="preserve">. </w:t>
      </w:r>
      <w:r w:rsidR="00C105E5" w:rsidRPr="00C105E5">
        <w:rPr>
          <w:snapToGrid w:val="0"/>
          <w:kern w:val="22"/>
          <w:lang w:val="fr-FR"/>
        </w:rPr>
        <w:t>Il est prévu également que le président du</w:t>
      </w:r>
      <w:r w:rsidR="00942795" w:rsidRPr="00C105E5">
        <w:rPr>
          <w:snapToGrid w:val="0"/>
          <w:kern w:val="22"/>
          <w:lang w:val="fr-FR"/>
        </w:rPr>
        <w:t xml:space="preserve"> </w:t>
      </w:r>
      <w:r w:rsidR="00C105E5" w:rsidRPr="00C105E5">
        <w:rPr>
          <w:snapToGrid w:val="0"/>
          <w:kern w:val="22"/>
          <w:lang w:val="fr-FR"/>
        </w:rPr>
        <w:t>groupe de contact sur le budget</w:t>
      </w:r>
      <w:r w:rsidR="00942795" w:rsidRPr="00C105E5">
        <w:rPr>
          <w:snapToGrid w:val="0"/>
          <w:kern w:val="22"/>
          <w:lang w:val="fr-FR"/>
        </w:rPr>
        <w:t xml:space="preserve"> </w:t>
      </w:r>
      <w:r w:rsidR="00DF5BE0">
        <w:rPr>
          <w:snapToGrid w:val="0"/>
          <w:kern w:val="22"/>
          <w:lang w:val="fr-FR"/>
        </w:rPr>
        <w:t>remette</w:t>
      </w:r>
      <w:r w:rsidR="00C105E5">
        <w:rPr>
          <w:snapToGrid w:val="0"/>
          <w:kern w:val="22"/>
          <w:lang w:val="fr-FR"/>
        </w:rPr>
        <w:t xml:space="preserve"> un projet</w:t>
      </w:r>
      <w:r w:rsidRPr="00C105E5">
        <w:rPr>
          <w:snapToGrid w:val="0"/>
          <w:kern w:val="22"/>
          <w:lang w:val="fr-FR"/>
        </w:rPr>
        <w:t xml:space="preserve"> de décision</w:t>
      </w:r>
      <w:r w:rsidR="00C105E5">
        <w:rPr>
          <w:snapToGrid w:val="0"/>
          <w:kern w:val="22"/>
          <w:lang w:val="fr-FR"/>
        </w:rPr>
        <w:t xml:space="preserve"> sur le</w:t>
      </w:r>
      <w:r w:rsidR="00942795" w:rsidRPr="00C105E5">
        <w:rPr>
          <w:snapToGrid w:val="0"/>
          <w:kern w:val="22"/>
          <w:lang w:val="fr-FR"/>
        </w:rPr>
        <w:t xml:space="preserve"> budget</w:t>
      </w:r>
      <w:r w:rsidR="00C105E5">
        <w:rPr>
          <w:snapToGrid w:val="0"/>
          <w:kern w:val="22"/>
          <w:lang w:val="fr-FR"/>
        </w:rPr>
        <w:t xml:space="preserve"> provisoire pour l’année </w:t>
      </w:r>
      <w:r w:rsidR="00942795" w:rsidRPr="00C105E5">
        <w:rPr>
          <w:snapToGrid w:val="0"/>
          <w:kern w:val="22"/>
          <w:lang w:val="fr-FR"/>
        </w:rPr>
        <w:t>2022</w:t>
      </w:r>
      <w:r w:rsidR="00C105E5">
        <w:rPr>
          <w:snapToGrid w:val="0"/>
          <w:kern w:val="22"/>
          <w:lang w:val="fr-FR"/>
        </w:rPr>
        <w:t xml:space="preserve">, aux fins d’examen et d’adoption par les </w:t>
      </w:r>
      <w:r w:rsidR="008E65BB" w:rsidRPr="00C105E5">
        <w:rPr>
          <w:snapToGrid w:val="0"/>
          <w:kern w:val="22"/>
          <w:lang w:val="fr-FR"/>
        </w:rPr>
        <w:t>trois organes</w:t>
      </w:r>
      <w:r w:rsidR="00942795" w:rsidRPr="00C105E5">
        <w:rPr>
          <w:snapToGrid w:val="0"/>
          <w:kern w:val="22"/>
          <w:lang w:val="fr-FR"/>
        </w:rPr>
        <w:t>.</w:t>
      </w:r>
    </w:p>
    <w:p w14:paraId="1FD61B5C" w14:textId="6D6E23F2" w:rsidR="00942795" w:rsidRPr="00BA29BE" w:rsidRDefault="00BA29BE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fr-FR"/>
        </w:rPr>
      </w:pPr>
      <w:r w:rsidRPr="00BA29BE">
        <w:rPr>
          <w:snapToGrid w:val="0"/>
          <w:kern w:val="22"/>
          <w:lang w:val="fr-FR"/>
        </w:rPr>
        <w:t xml:space="preserve">Le président </w:t>
      </w:r>
      <w:r w:rsidR="00942795" w:rsidRPr="00BA29BE">
        <w:rPr>
          <w:snapToGrid w:val="0"/>
          <w:kern w:val="22"/>
          <w:lang w:val="fr-FR"/>
        </w:rPr>
        <w:t>invite</w:t>
      </w:r>
      <w:r w:rsidRPr="00BA29BE">
        <w:rPr>
          <w:snapToGrid w:val="0"/>
          <w:kern w:val="22"/>
          <w:lang w:val="fr-FR"/>
        </w:rPr>
        <w:t>ra les</w:t>
      </w:r>
      <w:r w:rsidR="00942795" w:rsidRPr="00BA29BE">
        <w:rPr>
          <w:snapToGrid w:val="0"/>
          <w:kern w:val="22"/>
          <w:lang w:val="fr-FR"/>
        </w:rPr>
        <w:t xml:space="preserve"> </w:t>
      </w:r>
      <w:r w:rsidR="00255D82" w:rsidRPr="00BA29BE">
        <w:rPr>
          <w:snapToGrid w:val="0"/>
          <w:kern w:val="22"/>
          <w:lang w:val="fr-FR"/>
        </w:rPr>
        <w:t>représentants</w:t>
      </w:r>
      <w:r w:rsidR="003B2BB5" w:rsidRPr="00BA29BE">
        <w:rPr>
          <w:snapToGrid w:val="0"/>
          <w:kern w:val="22"/>
          <w:lang w:val="fr-FR"/>
        </w:rPr>
        <w:t xml:space="preserve"> </w:t>
      </w:r>
      <w:r w:rsidRPr="00BA29BE">
        <w:rPr>
          <w:snapToGrid w:val="0"/>
          <w:kern w:val="22"/>
          <w:lang w:val="fr-FR"/>
        </w:rPr>
        <w:t xml:space="preserve">à examiner le </w:t>
      </w:r>
      <w:r w:rsidR="00884C9E" w:rsidRPr="00BA29BE">
        <w:rPr>
          <w:snapToGrid w:val="0"/>
          <w:kern w:val="22"/>
          <w:lang w:val="fr-FR"/>
        </w:rPr>
        <w:t>point</w:t>
      </w:r>
      <w:r w:rsidR="00942795" w:rsidRPr="00BA29BE">
        <w:rPr>
          <w:snapToGrid w:val="0"/>
          <w:kern w:val="22"/>
          <w:lang w:val="fr-FR"/>
        </w:rPr>
        <w:t xml:space="preserve"> 28 </w:t>
      </w:r>
      <w:r w:rsidRPr="00BA29BE">
        <w:rPr>
          <w:snapToGrid w:val="0"/>
          <w:kern w:val="22"/>
          <w:lang w:val="fr-FR"/>
        </w:rPr>
        <w:t>(questions diverses</w:t>
      </w:r>
      <w:r w:rsidR="00912EE2" w:rsidRPr="00BA29BE">
        <w:rPr>
          <w:snapToGrid w:val="0"/>
          <w:kern w:val="22"/>
          <w:lang w:val="fr-FR"/>
        </w:rPr>
        <w:t xml:space="preserve">) </w:t>
      </w:r>
      <w:r w:rsidR="00DF5BE0">
        <w:rPr>
          <w:snapToGrid w:val="0"/>
          <w:kern w:val="22"/>
          <w:lang w:val="fr-FR"/>
        </w:rPr>
        <w:t xml:space="preserve">de </w:t>
      </w:r>
      <w:r w:rsidRPr="00BA29BE">
        <w:rPr>
          <w:snapToGrid w:val="0"/>
          <w:kern w:val="22"/>
          <w:lang w:val="fr-FR"/>
        </w:rPr>
        <w:t>l’ordre du jour</w:t>
      </w:r>
      <w:r w:rsidR="00B12ABE" w:rsidRPr="00BA29BE">
        <w:rPr>
          <w:snapToGrid w:val="0"/>
          <w:kern w:val="22"/>
          <w:lang w:val="fr-FR"/>
        </w:rPr>
        <w:t xml:space="preserve"> </w:t>
      </w:r>
      <w:r w:rsidRPr="00BA29BE">
        <w:rPr>
          <w:snapToGrid w:val="0"/>
          <w:kern w:val="22"/>
          <w:lang w:val="fr-FR"/>
        </w:rPr>
        <w:t>de la</w:t>
      </w:r>
      <w:r w:rsidR="00B12ABE" w:rsidRPr="00BA29BE">
        <w:rPr>
          <w:snapToGrid w:val="0"/>
          <w:kern w:val="22"/>
          <w:lang w:val="fr-FR"/>
        </w:rPr>
        <w:t xml:space="preserve"> </w:t>
      </w:r>
      <w:r w:rsidR="00884C9E" w:rsidRPr="00BA29BE">
        <w:rPr>
          <w:snapToGrid w:val="0"/>
          <w:kern w:val="22"/>
          <w:lang w:val="fr-FR"/>
        </w:rPr>
        <w:t>quinzième réunion</w:t>
      </w:r>
      <w:r w:rsidR="0010690A" w:rsidRPr="00BA29BE">
        <w:rPr>
          <w:snapToGrid w:val="0"/>
          <w:kern w:val="22"/>
          <w:lang w:val="fr-FR"/>
        </w:rPr>
        <w:t xml:space="preserve"> </w:t>
      </w:r>
      <w:r w:rsidR="00255D82" w:rsidRPr="00BA29BE">
        <w:rPr>
          <w:snapToGrid w:val="0"/>
          <w:kern w:val="22"/>
          <w:lang w:val="fr-FR"/>
        </w:rPr>
        <w:t>de la Con</w:t>
      </w:r>
      <w:r w:rsidR="00884C9E" w:rsidRPr="00BA29BE">
        <w:rPr>
          <w:snapToGrid w:val="0"/>
          <w:kern w:val="22"/>
          <w:lang w:val="fr-FR"/>
        </w:rPr>
        <w:t>férence des Parties</w:t>
      </w:r>
      <w:r w:rsidR="00B24B0F" w:rsidRPr="00BA29BE">
        <w:rPr>
          <w:snapToGrid w:val="0"/>
          <w:kern w:val="22"/>
          <w:lang w:val="fr-FR"/>
        </w:rPr>
        <w:t>,</w:t>
      </w:r>
      <w:r w:rsidR="00DF5BE0">
        <w:rPr>
          <w:snapToGrid w:val="0"/>
          <w:kern w:val="22"/>
          <w:lang w:val="fr-FR"/>
        </w:rPr>
        <w:t xml:space="preserve"> suivi d’un </w:t>
      </w:r>
      <w:r>
        <w:rPr>
          <w:snapToGrid w:val="0"/>
          <w:kern w:val="22"/>
          <w:lang w:val="fr-FR"/>
        </w:rPr>
        <w:t xml:space="preserve">examen des </w:t>
      </w:r>
      <w:r w:rsidR="00884C9E" w:rsidRPr="00BA29BE">
        <w:rPr>
          <w:snapToGrid w:val="0"/>
          <w:kern w:val="22"/>
          <w:lang w:val="fr-FR"/>
        </w:rPr>
        <w:t>point</w:t>
      </w:r>
      <w:r w:rsidR="00942795" w:rsidRPr="00BA29BE">
        <w:rPr>
          <w:snapToGrid w:val="0"/>
          <w:kern w:val="22"/>
          <w:lang w:val="fr-FR"/>
        </w:rPr>
        <w:t xml:space="preserve">s </w:t>
      </w:r>
      <w:r w:rsidR="00DF5BE0">
        <w:rPr>
          <w:snapToGrid w:val="0"/>
          <w:kern w:val="22"/>
          <w:lang w:val="fr-FR"/>
        </w:rPr>
        <w:t>correspondants des</w:t>
      </w:r>
      <w:r>
        <w:rPr>
          <w:snapToGrid w:val="0"/>
          <w:kern w:val="22"/>
          <w:lang w:val="fr-FR"/>
        </w:rPr>
        <w:t xml:space="preserve"> </w:t>
      </w:r>
      <w:r w:rsidRPr="00BA29BE">
        <w:rPr>
          <w:snapToGrid w:val="0"/>
          <w:kern w:val="22"/>
          <w:lang w:val="fr-FR"/>
        </w:rPr>
        <w:t>ordre</w:t>
      </w:r>
      <w:r>
        <w:rPr>
          <w:snapToGrid w:val="0"/>
          <w:kern w:val="22"/>
          <w:lang w:val="fr-FR"/>
        </w:rPr>
        <w:t>s</w:t>
      </w:r>
      <w:r w:rsidRPr="00BA29BE">
        <w:rPr>
          <w:snapToGrid w:val="0"/>
          <w:kern w:val="22"/>
          <w:lang w:val="fr-FR"/>
        </w:rPr>
        <w:t xml:space="preserve"> du jour</w:t>
      </w:r>
      <w:r w:rsidR="00CD5092" w:rsidRPr="00BA29BE">
        <w:rPr>
          <w:snapToGrid w:val="0"/>
          <w:kern w:val="22"/>
          <w:lang w:val="fr-FR"/>
        </w:rPr>
        <w:t xml:space="preserve"> </w:t>
      </w:r>
      <w:r>
        <w:rPr>
          <w:snapToGrid w:val="0"/>
          <w:kern w:val="22"/>
          <w:lang w:val="fr-FR"/>
        </w:rPr>
        <w:t>d</w:t>
      </w:r>
      <w:r w:rsidR="00942795" w:rsidRPr="00BA29BE">
        <w:rPr>
          <w:snapToGrid w:val="0"/>
          <w:kern w:val="22"/>
          <w:lang w:val="fr-FR"/>
        </w:rPr>
        <w:t>e</w:t>
      </w:r>
      <w:r>
        <w:rPr>
          <w:snapToGrid w:val="0"/>
          <w:kern w:val="22"/>
          <w:lang w:val="fr-FR"/>
        </w:rPr>
        <w:t>s</w:t>
      </w:r>
      <w:r w:rsidR="00942795" w:rsidRPr="00BA29BE">
        <w:rPr>
          <w:snapToGrid w:val="0"/>
          <w:kern w:val="22"/>
          <w:lang w:val="fr-FR"/>
        </w:rPr>
        <w:t xml:space="preserve"> </w:t>
      </w:r>
      <w:r w:rsidR="00884C9E" w:rsidRPr="00BA29BE">
        <w:rPr>
          <w:snapToGrid w:val="0"/>
          <w:kern w:val="22"/>
          <w:lang w:val="fr-FR"/>
        </w:rPr>
        <w:t>réunion</w:t>
      </w:r>
      <w:r>
        <w:rPr>
          <w:snapToGrid w:val="0"/>
          <w:kern w:val="22"/>
          <w:lang w:val="fr-FR"/>
        </w:rPr>
        <w:t>s des Parties aux deux</w:t>
      </w:r>
      <w:r w:rsidR="00CD5092" w:rsidRPr="00BA29BE">
        <w:rPr>
          <w:snapToGrid w:val="0"/>
          <w:kern w:val="22"/>
          <w:lang w:val="fr-FR"/>
        </w:rPr>
        <w:t xml:space="preserve"> </w:t>
      </w:r>
      <w:r w:rsidR="00203A78" w:rsidRPr="00BA29BE">
        <w:rPr>
          <w:snapToGrid w:val="0"/>
          <w:kern w:val="22"/>
          <w:lang w:val="fr-FR"/>
        </w:rPr>
        <w:t>Protocoles</w:t>
      </w:r>
      <w:r w:rsidR="00942795" w:rsidRPr="00BA29BE">
        <w:rPr>
          <w:snapToGrid w:val="0"/>
          <w:kern w:val="22"/>
          <w:lang w:val="fr-FR"/>
        </w:rPr>
        <w:t xml:space="preserve">. </w:t>
      </w:r>
      <w:r w:rsidRPr="00BA29BE">
        <w:rPr>
          <w:snapToGrid w:val="0"/>
          <w:kern w:val="22"/>
          <w:lang w:val="fr-FR"/>
        </w:rPr>
        <w:t>Il convient de noter que</w:t>
      </w:r>
      <w:r w:rsidR="00942795" w:rsidRPr="00BA29BE">
        <w:rPr>
          <w:snapToGrid w:val="0"/>
          <w:kern w:val="22"/>
          <w:lang w:val="fr-FR"/>
        </w:rPr>
        <w:t xml:space="preserve"> </w:t>
      </w:r>
      <w:r w:rsidRPr="00BA29BE">
        <w:rPr>
          <w:snapToGrid w:val="0"/>
          <w:kern w:val="22"/>
          <w:lang w:val="fr-FR"/>
        </w:rPr>
        <w:t>l’examen de ce</w:t>
      </w:r>
      <w:r w:rsidR="00942795" w:rsidRPr="00BA29BE">
        <w:rPr>
          <w:snapToGrid w:val="0"/>
          <w:kern w:val="22"/>
          <w:lang w:val="fr-FR"/>
        </w:rPr>
        <w:t xml:space="preserve"> </w:t>
      </w:r>
      <w:r w:rsidR="00203A78" w:rsidRPr="00BA29BE">
        <w:rPr>
          <w:snapToGrid w:val="0"/>
          <w:kern w:val="22"/>
          <w:lang w:val="fr-FR"/>
        </w:rPr>
        <w:t>point de l’ordre du jour</w:t>
      </w:r>
      <w:r w:rsidR="00942795" w:rsidRPr="00BA29BE">
        <w:rPr>
          <w:snapToGrid w:val="0"/>
          <w:kern w:val="22"/>
          <w:lang w:val="fr-FR"/>
        </w:rPr>
        <w:t xml:space="preserve"> </w:t>
      </w:r>
      <w:r w:rsidR="00DF5BE0">
        <w:rPr>
          <w:snapToGrid w:val="0"/>
          <w:kern w:val="22"/>
          <w:lang w:val="fr-FR"/>
        </w:rPr>
        <w:t xml:space="preserve">sera terminé </w:t>
      </w:r>
      <w:r w:rsidR="00560FA8">
        <w:rPr>
          <w:snapToGrid w:val="0"/>
          <w:kern w:val="22"/>
          <w:lang w:val="fr-FR"/>
        </w:rPr>
        <w:t>après un examen supplémentaire</w:t>
      </w:r>
      <w:r w:rsidR="00DF5BE0">
        <w:rPr>
          <w:snapToGrid w:val="0"/>
          <w:kern w:val="22"/>
          <w:lang w:val="fr-FR"/>
        </w:rPr>
        <w:t xml:space="preserve"> </w:t>
      </w:r>
      <w:r>
        <w:rPr>
          <w:snapToGrid w:val="0"/>
          <w:kern w:val="22"/>
          <w:lang w:val="fr-FR"/>
        </w:rPr>
        <w:t xml:space="preserve">effectué durant la partie II des </w:t>
      </w:r>
      <w:r w:rsidR="00884C9E" w:rsidRPr="00BA29BE">
        <w:rPr>
          <w:snapToGrid w:val="0"/>
          <w:kern w:val="22"/>
          <w:lang w:val="fr-FR"/>
        </w:rPr>
        <w:t>réunion</w:t>
      </w:r>
      <w:r w:rsidR="00942795" w:rsidRPr="00BA29BE">
        <w:rPr>
          <w:snapToGrid w:val="0"/>
          <w:kern w:val="22"/>
          <w:lang w:val="fr-FR"/>
        </w:rPr>
        <w:t>s</w:t>
      </w:r>
      <w:r w:rsidR="00D220E0" w:rsidRPr="00BA29BE">
        <w:rPr>
          <w:snapToGrid w:val="0"/>
          <w:kern w:val="22"/>
          <w:lang w:val="fr-FR"/>
        </w:rPr>
        <w:t>,</w:t>
      </w:r>
      <w:r>
        <w:rPr>
          <w:snapToGrid w:val="0"/>
          <w:kern w:val="22"/>
          <w:lang w:val="fr-FR"/>
        </w:rPr>
        <w:t xml:space="preserve"> e</w:t>
      </w:r>
      <w:r w:rsidR="00942795" w:rsidRPr="00BA29BE">
        <w:rPr>
          <w:snapToGrid w:val="0"/>
          <w:kern w:val="22"/>
          <w:lang w:val="fr-FR"/>
        </w:rPr>
        <w:t xml:space="preserve">n </w:t>
      </w:r>
      <w:r w:rsidR="00884C9E" w:rsidRPr="00BA29BE">
        <w:rPr>
          <w:snapToGrid w:val="0"/>
          <w:kern w:val="22"/>
          <w:lang w:val="fr-FR"/>
        </w:rPr>
        <w:t>avril</w:t>
      </w:r>
      <w:r>
        <w:rPr>
          <w:snapToGrid w:val="0"/>
          <w:kern w:val="22"/>
          <w:lang w:val="fr-FR"/>
        </w:rPr>
        <w:t>-</w:t>
      </w:r>
      <w:r w:rsidR="00884C9E" w:rsidRPr="00BA29BE">
        <w:rPr>
          <w:snapToGrid w:val="0"/>
          <w:kern w:val="22"/>
          <w:lang w:val="fr-FR"/>
        </w:rPr>
        <w:t>mai</w:t>
      </w:r>
      <w:r w:rsidR="00942795" w:rsidRPr="00BA29BE">
        <w:rPr>
          <w:snapToGrid w:val="0"/>
          <w:kern w:val="22"/>
          <w:lang w:val="fr-FR"/>
        </w:rPr>
        <w:t xml:space="preserve"> 2022. </w:t>
      </w:r>
      <w:r w:rsidRPr="00BA29BE">
        <w:rPr>
          <w:snapToGrid w:val="0"/>
          <w:kern w:val="22"/>
          <w:lang w:val="fr-FR"/>
        </w:rPr>
        <w:t xml:space="preserve">Au titre de ce </w:t>
      </w:r>
      <w:r w:rsidR="00203A78" w:rsidRPr="00BA29BE">
        <w:rPr>
          <w:snapToGrid w:val="0"/>
          <w:kern w:val="22"/>
          <w:lang w:val="fr-FR"/>
        </w:rPr>
        <w:t>point de l’ordre du jour</w:t>
      </w:r>
      <w:r w:rsidR="00942795" w:rsidRPr="00BA29BE">
        <w:rPr>
          <w:snapToGrid w:val="0"/>
          <w:kern w:val="22"/>
          <w:lang w:val="fr-FR"/>
        </w:rPr>
        <w:t xml:space="preserve">, </w:t>
      </w:r>
      <w:r w:rsidRPr="00BA29BE">
        <w:rPr>
          <w:snapToGrid w:val="0"/>
          <w:kern w:val="22"/>
          <w:lang w:val="fr-FR"/>
        </w:rPr>
        <w:t>le président</w:t>
      </w:r>
      <w:r w:rsidR="00DF5BE0">
        <w:rPr>
          <w:snapToGrid w:val="0"/>
          <w:kern w:val="22"/>
          <w:lang w:val="fr-FR"/>
        </w:rPr>
        <w:t xml:space="preserve"> rendra compte</w:t>
      </w:r>
      <w:r w:rsidR="00942795" w:rsidRPr="00BA29BE">
        <w:rPr>
          <w:snapToGrid w:val="0"/>
          <w:kern w:val="22"/>
          <w:lang w:val="fr-FR"/>
        </w:rPr>
        <w:t xml:space="preserve"> </w:t>
      </w:r>
      <w:r>
        <w:rPr>
          <w:snapToGrid w:val="0"/>
          <w:kern w:val="22"/>
          <w:lang w:val="fr-FR"/>
        </w:rPr>
        <w:t>aux trois o</w:t>
      </w:r>
      <w:r w:rsidR="00DF5BE0">
        <w:rPr>
          <w:snapToGrid w:val="0"/>
          <w:kern w:val="22"/>
          <w:lang w:val="fr-FR"/>
        </w:rPr>
        <w:t>rganes d</w:t>
      </w:r>
      <w:r>
        <w:rPr>
          <w:snapToGrid w:val="0"/>
          <w:kern w:val="22"/>
          <w:lang w:val="fr-FR"/>
        </w:rPr>
        <w:t>es résultats de</w:t>
      </w:r>
      <w:r w:rsidR="00942795" w:rsidRPr="00BA29BE">
        <w:rPr>
          <w:snapToGrid w:val="0"/>
          <w:kern w:val="22"/>
          <w:lang w:val="fr-FR"/>
        </w:rPr>
        <w:t xml:space="preserve"> </w:t>
      </w:r>
      <w:r>
        <w:rPr>
          <w:snapToGrid w:val="0"/>
          <w:kern w:val="22"/>
          <w:lang w:val="fr-FR"/>
        </w:rPr>
        <w:t>l’évènement de haut niveau</w:t>
      </w:r>
      <w:r w:rsidR="00942795" w:rsidRPr="00BA29BE">
        <w:rPr>
          <w:snapToGrid w:val="0"/>
          <w:kern w:val="22"/>
          <w:lang w:val="fr-FR"/>
        </w:rPr>
        <w:t xml:space="preserve"> </w:t>
      </w:r>
      <w:r w:rsidR="00DF5BE0">
        <w:rPr>
          <w:snapToGrid w:val="0"/>
          <w:kern w:val="22"/>
          <w:lang w:val="fr-FR"/>
        </w:rPr>
        <w:t>qui se tiendra</w:t>
      </w:r>
      <w:r>
        <w:rPr>
          <w:snapToGrid w:val="0"/>
          <w:kern w:val="22"/>
          <w:lang w:val="fr-FR"/>
        </w:rPr>
        <w:t xml:space="preserve"> les </w:t>
      </w:r>
      <w:r w:rsidR="00942795" w:rsidRPr="00BA29BE">
        <w:rPr>
          <w:snapToGrid w:val="0"/>
          <w:kern w:val="22"/>
          <w:lang w:val="fr-FR"/>
        </w:rPr>
        <w:t>12</w:t>
      </w:r>
      <w:r w:rsidR="00884C9E" w:rsidRPr="00BA29BE">
        <w:rPr>
          <w:snapToGrid w:val="0"/>
          <w:kern w:val="22"/>
          <w:lang w:val="fr-FR"/>
        </w:rPr>
        <w:t xml:space="preserve"> et </w:t>
      </w:r>
      <w:r w:rsidR="00942795" w:rsidRPr="00BA29BE">
        <w:rPr>
          <w:snapToGrid w:val="0"/>
          <w:kern w:val="22"/>
          <w:lang w:val="fr-FR"/>
        </w:rPr>
        <w:t xml:space="preserve">13 </w:t>
      </w:r>
      <w:r w:rsidR="00884C9E" w:rsidRPr="00BA29BE">
        <w:rPr>
          <w:snapToGrid w:val="0"/>
          <w:kern w:val="22"/>
          <w:lang w:val="fr-FR"/>
        </w:rPr>
        <w:t>octobre</w:t>
      </w:r>
      <w:r w:rsidR="00942795" w:rsidRPr="00BA29BE">
        <w:rPr>
          <w:snapToGrid w:val="0"/>
          <w:kern w:val="22"/>
          <w:lang w:val="fr-FR"/>
        </w:rPr>
        <w:t xml:space="preserve"> 2021.</w:t>
      </w:r>
    </w:p>
    <w:p w14:paraId="73E461A0" w14:textId="4F9AF180" w:rsidR="00942795" w:rsidRPr="008E65BB" w:rsidRDefault="00BA29BE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fr-FR"/>
        </w:rPr>
      </w:pPr>
      <w:r w:rsidRPr="00BA29BE">
        <w:rPr>
          <w:snapToGrid w:val="0"/>
          <w:kern w:val="22"/>
          <w:lang w:val="fr-FR"/>
        </w:rPr>
        <w:t>A</w:t>
      </w:r>
      <w:r w:rsidR="00942795" w:rsidRPr="00BA29BE">
        <w:rPr>
          <w:snapToGrid w:val="0"/>
          <w:kern w:val="22"/>
          <w:lang w:val="fr-FR"/>
        </w:rPr>
        <w:t xml:space="preserve"> </w:t>
      </w:r>
      <w:r w:rsidRPr="00BA29BE">
        <w:rPr>
          <w:snapToGrid w:val="0"/>
          <w:kern w:val="22"/>
          <w:lang w:val="fr-FR"/>
        </w:rPr>
        <w:t>la séance plénière</w:t>
      </w:r>
      <w:r w:rsidR="00DF5BE0">
        <w:rPr>
          <w:snapToGrid w:val="0"/>
          <w:kern w:val="22"/>
          <w:lang w:val="fr-FR"/>
        </w:rPr>
        <w:t xml:space="preserve"> qui se tiendra</w:t>
      </w:r>
      <w:r>
        <w:rPr>
          <w:snapToGrid w:val="0"/>
          <w:kern w:val="22"/>
          <w:lang w:val="fr-FR"/>
        </w:rPr>
        <w:t xml:space="preserve"> </w:t>
      </w:r>
      <w:r w:rsidR="00560FA8">
        <w:rPr>
          <w:snapToGrid w:val="0"/>
          <w:kern w:val="22"/>
          <w:lang w:val="fr-FR"/>
        </w:rPr>
        <w:t xml:space="preserve">dans </w:t>
      </w:r>
      <w:r>
        <w:rPr>
          <w:snapToGrid w:val="0"/>
          <w:kern w:val="22"/>
          <w:lang w:val="fr-FR"/>
        </w:rPr>
        <w:t xml:space="preserve">l’après-midi du </w:t>
      </w:r>
      <w:r w:rsidR="00942795" w:rsidRPr="00BA29BE">
        <w:rPr>
          <w:snapToGrid w:val="0"/>
          <w:kern w:val="22"/>
          <w:lang w:val="fr-FR"/>
        </w:rPr>
        <w:t xml:space="preserve">15 </w:t>
      </w:r>
      <w:r w:rsidR="00884C9E" w:rsidRPr="00BA29BE">
        <w:rPr>
          <w:snapToGrid w:val="0"/>
          <w:kern w:val="22"/>
          <w:lang w:val="fr-FR"/>
        </w:rPr>
        <w:t>octobre</w:t>
      </w:r>
      <w:r w:rsidR="00942795" w:rsidRPr="00BA29BE">
        <w:rPr>
          <w:snapToGrid w:val="0"/>
          <w:kern w:val="22"/>
          <w:lang w:val="fr-FR"/>
        </w:rPr>
        <w:t xml:space="preserve"> </w:t>
      </w:r>
      <w:r>
        <w:rPr>
          <w:snapToGrid w:val="0"/>
          <w:kern w:val="22"/>
          <w:lang w:val="fr-FR"/>
        </w:rPr>
        <w:t>2021, il est prévu que la</w:t>
      </w:r>
      <w:r w:rsidR="003142AB" w:rsidRPr="00BA29BE">
        <w:rPr>
          <w:snapToGrid w:val="0"/>
          <w:kern w:val="22"/>
          <w:lang w:val="fr-FR"/>
        </w:rPr>
        <w:t xml:space="preserve"> </w:t>
      </w:r>
      <w:r w:rsidR="00884C9E" w:rsidRPr="00BA29BE">
        <w:rPr>
          <w:snapToGrid w:val="0"/>
          <w:kern w:val="22"/>
          <w:lang w:val="fr-FR"/>
        </w:rPr>
        <w:t xml:space="preserve">Conférence des Parties et </w:t>
      </w:r>
      <w:r>
        <w:rPr>
          <w:snapToGrid w:val="0"/>
          <w:kern w:val="22"/>
          <w:lang w:val="fr-FR"/>
        </w:rPr>
        <w:t>la</w:t>
      </w:r>
      <w:r w:rsidR="00434389" w:rsidRPr="00BA29BE">
        <w:rPr>
          <w:snapToGrid w:val="0"/>
          <w:kern w:val="22"/>
          <w:lang w:val="fr-FR"/>
        </w:rPr>
        <w:t xml:space="preserve"> </w:t>
      </w:r>
      <w:r w:rsidR="00884C9E" w:rsidRPr="00BA29BE">
        <w:rPr>
          <w:snapToGrid w:val="0"/>
          <w:kern w:val="22"/>
          <w:lang w:val="fr-FR"/>
        </w:rPr>
        <w:t>Conférence des Parties</w:t>
      </w:r>
      <w:r w:rsidR="00776633" w:rsidRPr="00BA29BE">
        <w:rPr>
          <w:snapToGrid w:val="0"/>
          <w:kern w:val="22"/>
          <w:lang w:val="fr-FR"/>
        </w:rPr>
        <w:t xml:space="preserve"> </w:t>
      </w:r>
      <w:r w:rsidR="00884C9E" w:rsidRPr="00BA29BE">
        <w:rPr>
          <w:snapToGrid w:val="0"/>
          <w:kern w:val="22"/>
          <w:lang w:val="fr-FR"/>
        </w:rPr>
        <w:t>siégeant en tant que réunion</w:t>
      </w:r>
      <w:r w:rsidR="001704A1" w:rsidRPr="00BA29BE">
        <w:rPr>
          <w:snapToGrid w:val="0"/>
          <w:kern w:val="22"/>
          <w:lang w:val="fr-FR"/>
        </w:rPr>
        <w:t>s</w:t>
      </w:r>
      <w:r>
        <w:rPr>
          <w:snapToGrid w:val="0"/>
          <w:kern w:val="22"/>
          <w:lang w:val="fr-FR"/>
        </w:rPr>
        <w:t xml:space="preserve"> des </w:t>
      </w:r>
      <w:r w:rsidR="00776633" w:rsidRPr="00BA29BE">
        <w:rPr>
          <w:snapToGrid w:val="0"/>
          <w:kern w:val="22"/>
          <w:lang w:val="fr-FR"/>
        </w:rPr>
        <w:t xml:space="preserve">Parties </w:t>
      </w:r>
      <w:r>
        <w:rPr>
          <w:snapToGrid w:val="0"/>
          <w:kern w:val="22"/>
          <w:lang w:val="fr-FR"/>
        </w:rPr>
        <w:t>aux Protocoles de Cartagena et de Nagoya</w:t>
      </w:r>
      <w:r w:rsidR="00776633" w:rsidRPr="00BA29BE">
        <w:rPr>
          <w:snapToGrid w:val="0"/>
          <w:kern w:val="22"/>
          <w:lang w:val="fr-FR"/>
        </w:rPr>
        <w:t xml:space="preserve"> </w:t>
      </w:r>
      <w:r>
        <w:rPr>
          <w:snapToGrid w:val="0"/>
          <w:kern w:val="22"/>
          <w:lang w:val="fr-FR"/>
        </w:rPr>
        <w:t>examinent un projet de</w:t>
      </w:r>
      <w:r w:rsidRPr="00BA29BE">
        <w:rPr>
          <w:snapToGrid w:val="0"/>
          <w:kern w:val="22"/>
          <w:lang w:val="fr-FR"/>
        </w:rPr>
        <w:t xml:space="preserve"> </w:t>
      </w:r>
      <w:r>
        <w:rPr>
          <w:snapToGrid w:val="0"/>
          <w:kern w:val="22"/>
          <w:lang w:val="fr-FR"/>
        </w:rPr>
        <w:t>dé</w:t>
      </w:r>
      <w:r w:rsidR="00942795" w:rsidRPr="00BA29BE">
        <w:rPr>
          <w:snapToGrid w:val="0"/>
          <w:kern w:val="22"/>
          <w:lang w:val="fr-FR"/>
        </w:rPr>
        <w:t xml:space="preserve">cision </w:t>
      </w:r>
      <w:r>
        <w:rPr>
          <w:snapToGrid w:val="0"/>
          <w:kern w:val="22"/>
          <w:lang w:val="fr-FR"/>
        </w:rPr>
        <w:t>sur le budget intégré provisoire pour 2022, aux fins d’</w:t>
      </w:r>
      <w:r w:rsidR="00942795" w:rsidRPr="00BA29BE">
        <w:rPr>
          <w:snapToGrid w:val="0"/>
          <w:kern w:val="22"/>
          <w:lang w:val="fr-FR"/>
        </w:rPr>
        <w:t>adoption.</w:t>
      </w:r>
      <w:r w:rsidR="00171AEA" w:rsidRPr="00BA29BE">
        <w:rPr>
          <w:snapToGrid w:val="0"/>
          <w:kern w:val="22"/>
          <w:lang w:val="fr-FR"/>
        </w:rPr>
        <w:t xml:space="preserve"> </w:t>
      </w:r>
      <w:r w:rsidR="008E65BB" w:rsidRPr="008E65BB">
        <w:rPr>
          <w:snapToGrid w:val="0"/>
          <w:kern w:val="22"/>
          <w:lang w:val="fr-FR"/>
        </w:rPr>
        <w:t>Le</w:t>
      </w:r>
      <w:r w:rsidR="00171AEA" w:rsidRPr="008E65BB">
        <w:rPr>
          <w:snapToGrid w:val="0"/>
          <w:kern w:val="22"/>
          <w:lang w:val="fr-FR"/>
        </w:rPr>
        <w:t xml:space="preserve"> </w:t>
      </w:r>
      <w:r w:rsidRPr="008E65BB">
        <w:rPr>
          <w:snapToGrid w:val="0"/>
          <w:kern w:val="22"/>
          <w:lang w:val="fr-FR"/>
        </w:rPr>
        <w:t>projet de décision</w:t>
      </w:r>
      <w:r w:rsidR="00171AEA" w:rsidRPr="008E65BB">
        <w:rPr>
          <w:snapToGrid w:val="0"/>
          <w:kern w:val="22"/>
          <w:lang w:val="fr-FR"/>
        </w:rPr>
        <w:t xml:space="preserve"> </w:t>
      </w:r>
      <w:r w:rsidR="008E65BB">
        <w:rPr>
          <w:snapToGrid w:val="0"/>
          <w:kern w:val="22"/>
          <w:lang w:val="fr-FR"/>
        </w:rPr>
        <w:t>sera mis à disposition 36 he</w:t>
      </w:r>
      <w:r w:rsidR="00171AEA" w:rsidRPr="008E65BB">
        <w:rPr>
          <w:snapToGrid w:val="0"/>
          <w:kern w:val="22"/>
          <w:lang w:val="fr-FR"/>
        </w:rPr>
        <w:t>ur</w:t>
      </w:r>
      <w:r w:rsidR="008E65BB">
        <w:rPr>
          <w:snapToGrid w:val="0"/>
          <w:kern w:val="22"/>
          <w:lang w:val="fr-FR"/>
        </w:rPr>
        <w:t>e</w:t>
      </w:r>
      <w:r w:rsidR="00171AEA" w:rsidRPr="008E65BB">
        <w:rPr>
          <w:snapToGrid w:val="0"/>
          <w:kern w:val="22"/>
          <w:lang w:val="fr-FR"/>
        </w:rPr>
        <w:t>s</w:t>
      </w:r>
      <w:r w:rsidR="00DF5BE0">
        <w:rPr>
          <w:snapToGrid w:val="0"/>
          <w:kern w:val="22"/>
          <w:lang w:val="fr-FR"/>
        </w:rPr>
        <w:t xml:space="preserve"> avant son examen pour </w:t>
      </w:r>
      <w:r w:rsidR="00171AEA" w:rsidRPr="008E65BB">
        <w:rPr>
          <w:snapToGrid w:val="0"/>
          <w:kern w:val="22"/>
          <w:lang w:val="fr-FR"/>
        </w:rPr>
        <w:t xml:space="preserve">adoption.  </w:t>
      </w:r>
    </w:p>
    <w:p w14:paraId="1B822E3A" w14:textId="7D557093" w:rsidR="00942795" w:rsidRPr="008E65BB" w:rsidRDefault="008E65BB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fr-FR"/>
        </w:rPr>
      </w:pPr>
      <w:r w:rsidRPr="008E65BB">
        <w:rPr>
          <w:snapToGrid w:val="0"/>
          <w:kern w:val="22"/>
          <w:lang w:val="fr-FR"/>
        </w:rPr>
        <w:t>Les</w:t>
      </w:r>
      <w:r w:rsidR="00942795" w:rsidRPr="008E65BB">
        <w:rPr>
          <w:snapToGrid w:val="0"/>
          <w:kern w:val="22"/>
          <w:lang w:val="fr-FR"/>
        </w:rPr>
        <w:t xml:space="preserve"> </w:t>
      </w:r>
      <w:r w:rsidRPr="008E65BB">
        <w:rPr>
          <w:snapToGrid w:val="0"/>
          <w:kern w:val="22"/>
          <w:lang w:val="fr-FR"/>
        </w:rPr>
        <w:t>trois organes</w:t>
      </w:r>
      <w:r w:rsidR="00653B26" w:rsidRPr="008E65BB">
        <w:rPr>
          <w:snapToGrid w:val="0"/>
          <w:kern w:val="22"/>
          <w:lang w:val="fr-FR"/>
        </w:rPr>
        <w:t xml:space="preserve"> </w:t>
      </w:r>
      <w:r w:rsidRPr="008E65BB">
        <w:rPr>
          <w:snapToGrid w:val="0"/>
          <w:kern w:val="22"/>
          <w:lang w:val="fr-FR"/>
        </w:rPr>
        <w:t xml:space="preserve">seront </w:t>
      </w:r>
      <w:r>
        <w:rPr>
          <w:snapToGrid w:val="0"/>
          <w:kern w:val="22"/>
          <w:lang w:val="fr-FR"/>
        </w:rPr>
        <w:t>invité</w:t>
      </w:r>
      <w:r w:rsidRPr="008E65BB">
        <w:rPr>
          <w:snapToGrid w:val="0"/>
          <w:kern w:val="22"/>
          <w:lang w:val="fr-FR"/>
        </w:rPr>
        <w:t xml:space="preserve">s à </w:t>
      </w:r>
      <w:r w:rsidR="00BA29BE" w:rsidRPr="008E65BB">
        <w:rPr>
          <w:snapToGrid w:val="0"/>
          <w:kern w:val="22"/>
          <w:lang w:val="fr-FR"/>
        </w:rPr>
        <w:t xml:space="preserve">examiner </w:t>
      </w:r>
      <w:r w:rsidR="00884C9E" w:rsidRPr="008E65BB">
        <w:rPr>
          <w:snapToGrid w:val="0"/>
          <w:kern w:val="22"/>
          <w:lang w:val="fr-FR"/>
        </w:rPr>
        <w:t xml:space="preserve">et </w:t>
      </w:r>
      <w:r w:rsidRPr="008E65BB">
        <w:rPr>
          <w:snapToGrid w:val="0"/>
          <w:kern w:val="22"/>
          <w:lang w:val="fr-FR"/>
        </w:rPr>
        <w:t xml:space="preserve">à </w:t>
      </w:r>
      <w:r w:rsidR="00942795" w:rsidRPr="008E65BB">
        <w:rPr>
          <w:snapToGrid w:val="0"/>
          <w:kern w:val="22"/>
          <w:lang w:val="fr-FR"/>
        </w:rPr>
        <w:t>adopt</w:t>
      </w:r>
      <w:r w:rsidRPr="008E65BB">
        <w:rPr>
          <w:snapToGrid w:val="0"/>
          <w:kern w:val="22"/>
          <w:lang w:val="fr-FR"/>
        </w:rPr>
        <w:t>er l</w:t>
      </w:r>
      <w:r w:rsidR="00942795" w:rsidRPr="008E65BB">
        <w:rPr>
          <w:snapToGrid w:val="0"/>
          <w:kern w:val="22"/>
          <w:lang w:val="fr-FR"/>
        </w:rPr>
        <w:t xml:space="preserve">e </w:t>
      </w:r>
      <w:r w:rsidR="00203A78" w:rsidRPr="008E65BB">
        <w:rPr>
          <w:snapToGrid w:val="0"/>
          <w:kern w:val="22"/>
          <w:lang w:val="fr-FR"/>
        </w:rPr>
        <w:t>rapport</w:t>
      </w:r>
      <w:r w:rsidR="00942795" w:rsidRPr="008E65BB">
        <w:rPr>
          <w:snapToGrid w:val="0"/>
          <w:kern w:val="22"/>
          <w:lang w:val="fr-FR"/>
        </w:rPr>
        <w:t xml:space="preserve"> </w:t>
      </w:r>
      <w:r w:rsidRPr="008E65BB">
        <w:rPr>
          <w:snapToGrid w:val="0"/>
          <w:kern w:val="22"/>
          <w:lang w:val="fr-FR"/>
        </w:rPr>
        <w:t>sur la</w:t>
      </w:r>
      <w:r w:rsidR="00255D82" w:rsidRPr="008E65BB">
        <w:rPr>
          <w:snapToGrid w:val="0"/>
          <w:kern w:val="22"/>
          <w:lang w:val="fr-FR"/>
        </w:rPr>
        <w:t xml:space="preserve"> partie </w:t>
      </w:r>
      <w:r>
        <w:rPr>
          <w:snapToGrid w:val="0"/>
          <w:kern w:val="22"/>
          <w:lang w:val="fr-FR"/>
        </w:rPr>
        <w:t>I de leurs</w:t>
      </w:r>
      <w:r w:rsidR="0048552A" w:rsidRPr="008E65BB">
        <w:rPr>
          <w:snapToGrid w:val="0"/>
          <w:kern w:val="22"/>
          <w:lang w:val="fr-FR"/>
        </w:rPr>
        <w:t xml:space="preserve"> </w:t>
      </w:r>
      <w:r w:rsidR="00884C9E" w:rsidRPr="008E65BB">
        <w:rPr>
          <w:snapToGrid w:val="0"/>
          <w:kern w:val="22"/>
          <w:lang w:val="fr-FR"/>
        </w:rPr>
        <w:t>réunion</w:t>
      </w:r>
      <w:r>
        <w:rPr>
          <w:snapToGrid w:val="0"/>
          <w:kern w:val="22"/>
          <w:lang w:val="fr-FR"/>
        </w:rPr>
        <w:t>s respectives, sur la base</w:t>
      </w:r>
      <w:r w:rsidR="00942795" w:rsidRPr="008E65BB">
        <w:rPr>
          <w:snapToGrid w:val="0"/>
          <w:kern w:val="22"/>
          <w:lang w:val="fr-FR"/>
        </w:rPr>
        <w:t xml:space="preserve"> </w:t>
      </w:r>
      <w:r>
        <w:rPr>
          <w:snapToGrid w:val="0"/>
          <w:kern w:val="22"/>
          <w:lang w:val="fr-FR"/>
        </w:rPr>
        <w:t xml:space="preserve">des </w:t>
      </w:r>
      <w:r w:rsidR="00203A78" w:rsidRPr="008E65BB">
        <w:rPr>
          <w:snapToGrid w:val="0"/>
          <w:kern w:val="22"/>
          <w:lang w:val="fr-FR"/>
        </w:rPr>
        <w:t>rapport</w:t>
      </w:r>
      <w:r w:rsidR="00BA1A96" w:rsidRPr="008E65BB">
        <w:rPr>
          <w:snapToGrid w:val="0"/>
          <w:kern w:val="22"/>
          <w:lang w:val="fr-FR"/>
        </w:rPr>
        <w:t xml:space="preserve">s </w:t>
      </w:r>
      <w:r>
        <w:rPr>
          <w:snapToGrid w:val="0"/>
          <w:kern w:val="22"/>
          <w:lang w:val="fr-FR"/>
        </w:rPr>
        <w:t>qui leur seront remis par le</w:t>
      </w:r>
      <w:r w:rsidR="00942795" w:rsidRPr="008E65BB">
        <w:rPr>
          <w:snapToGrid w:val="0"/>
          <w:kern w:val="22"/>
          <w:lang w:val="fr-FR"/>
        </w:rPr>
        <w:t xml:space="preserve"> Rapporteur.</w:t>
      </w:r>
    </w:p>
    <w:p w14:paraId="6C3422F0" w14:textId="7BF79DBF" w:rsidR="00942795" w:rsidRPr="008E65BB" w:rsidRDefault="008E65BB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snapToGrid w:val="0"/>
          <w:kern w:val="22"/>
          <w:lang w:val="fr-FR"/>
        </w:rPr>
      </w:pPr>
      <w:r w:rsidRPr="008E65BB">
        <w:rPr>
          <w:snapToGrid w:val="0"/>
          <w:kern w:val="22"/>
          <w:lang w:val="fr-FR"/>
        </w:rPr>
        <w:t>Les r</w:t>
      </w:r>
      <w:r w:rsidR="00255D82" w:rsidRPr="008E65BB">
        <w:rPr>
          <w:snapToGrid w:val="0"/>
          <w:kern w:val="22"/>
          <w:lang w:val="fr-FR"/>
        </w:rPr>
        <w:t>eprésentants</w:t>
      </w:r>
      <w:r w:rsidRPr="008E65BB">
        <w:rPr>
          <w:snapToGrid w:val="0"/>
          <w:kern w:val="22"/>
          <w:lang w:val="fr-FR"/>
        </w:rPr>
        <w:t xml:space="preserve"> de</w:t>
      </w:r>
      <w:r w:rsidR="00942795" w:rsidRPr="008E65BB">
        <w:rPr>
          <w:snapToGrid w:val="0"/>
          <w:kern w:val="22"/>
          <w:lang w:val="fr-FR"/>
        </w:rPr>
        <w:t xml:space="preserve"> </w:t>
      </w:r>
      <w:r w:rsidR="00203A78" w:rsidRPr="008E65BB">
        <w:rPr>
          <w:snapToGrid w:val="0"/>
          <w:kern w:val="22"/>
          <w:lang w:val="fr-FR"/>
        </w:rPr>
        <w:t>groupes régionaux</w:t>
      </w:r>
      <w:r w:rsidR="00884C9E" w:rsidRPr="008E65BB">
        <w:rPr>
          <w:snapToGrid w:val="0"/>
          <w:kern w:val="22"/>
          <w:lang w:val="fr-FR"/>
        </w:rPr>
        <w:t xml:space="preserve"> et </w:t>
      </w:r>
      <w:r w:rsidRPr="008E65BB">
        <w:rPr>
          <w:snapToGrid w:val="0"/>
          <w:kern w:val="22"/>
          <w:lang w:val="fr-FR"/>
        </w:rPr>
        <w:t>d’autres délé</w:t>
      </w:r>
      <w:r w:rsidR="00942795" w:rsidRPr="008E65BB">
        <w:rPr>
          <w:snapToGrid w:val="0"/>
          <w:kern w:val="22"/>
          <w:lang w:val="fr-FR"/>
        </w:rPr>
        <w:t xml:space="preserve">gations </w:t>
      </w:r>
      <w:r w:rsidR="00F003CA">
        <w:rPr>
          <w:snapToGrid w:val="0"/>
          <w:kern w:val="22"/>
          <w:lang w:val="fr-FR"/>
        </w:rPr>
        <w:t xml:space="preserve">seront </w:t>
      </w:r>
      <w:r w:rsidRPr="008E65BB">
        <w:rPr>
          <w:snapToGrid w:val="0"/>
          <w:kern w:val="22"/>
          <w:lang w:val="fr-FR"/>
        </w:rPr>
        <w:t>ensuite</w:t>
      </w:r>
      <w:r w:rsidR="00DF5BE0">
        <w:rPr>
          <w:snapToGrid w:val="0"/>
          <w:kern w:val="22"/>
          <w:lang w:val="fr-FR"/>
        </w:rPr>
        <w:t xml:space="preserve"> invité</w:t>
      </w:r>
      <w:r w:rsidRPr="008E65BB">
        <w:rPr>
          <w:snapToGrid w:val="0"/>
          <w:kern w:val="22"/>
          <w:lang w:val="fr-FR"/>
        </w:rPr>
        <w:t>s à prononcer des allocutions de clôture, abordan</w:t>
      </w:r>
      <w:r>
        <w:rPr>
          <w:snapToGrid w:val="0"/>
          <w:kern w:val="22"/>
          <w:lang w:val="fr-FR"/>
        </w:rPr>
        <w:t>t des questio</w:t>
      </w:r>
      <w:r w:rsidR="00DF5BE0">
        <w:rPr>
          <w:snapToGrid w:val="0"/>
          <w:kern w:val="22"/>
          <w:lang w:val="fr-FR"/>
        </w:rPr>
        <w:t>ns relatives à l’une ou l’</w:t>
      </w:r>
      <w:r w:rsidR="00F003CA">
        <w:rPr>
          <w:snapToGrid w:val="0"/>
          <w:kern w:val="22"/>
          <w:lang w:val="fr-FR"/>
        </w:rPr>
        <w:t>aut</w:t>
      </w:r>
      <w:r w:rsidR="00DF5BE0">
        <w:rPr>
          <w:snapToGrid w:val="0"/>
          <w:kern w:val="22"/>
          <w:lang w:val="fr-FR"/>
        </w:rPr>
        <w:t xml:space="preserve">re des </w:t>
      </w:r>
      <w:r>
        <w:rPr>
          <w:snapToGrid w:val="0"/>
          <w:kern w:val="22"/>
          <w:lang w:val="fr-FR"/>
        </w:rPr>
        <w:t>réunions, s’ils le souhaitent</w:t>
      </w:r>
      <w:r w:rsidR="00942795" w:rsidRPr="008E65BB">
        <w:rPr>
          <w:snapToGrid w:val="0"/>
          <w:kern w:val="22"/>
          <w:lang w:val="fr-FR"/>
        </w:rPr>
        <w:t>.</w:t>
      </w:r>
    </w:p>
    <w:p w14:paraId="7BF9E855" w14:textId="0DE60470" w:rsidR="006F6F54" w:rsidRPr="008E65BB" w:rsidRDefault="008E65BB" w:rsidP="0029297C">
      <w:pPr>
        <w:numPr>
          <w:ilvl w:val="0"/>
          <w:numId w:val="27"/>
        </w:numPr>
        <w:tabs>
          <w:tab w:val="clear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120"/>
        <w:ind w:left="0"/>
        <w:rPr>
          <w:kern w:val="22"/>
          <w:lang w:val="fr-FR"/>
        </w:rPr>
      </w:pPr>
      <w:r w:rsidRPr="008E65BB">
        <w:rPr>
          <w:snapToGrid w:val="0"/>
          <w:kern w:val="22"/>
          <w:lang w:val="fr-FR"/>
        </w:rPr>
        <w:t xml:space="preserve">Après les allocutions de clôture, le </w:t>
      </w:r>
      <w:r w:rsidR="00BA29BE" w:rsidRPr="008E65BB">
        <w:rPr>
          <w:snapToGrid w:val="0"/>
          <w:kern w:val="22"/>
          <w:lang w:val="fr-FR"/>
        </w:rPr>
        <w:t>président</w:t>
      </w:r>
      <w:r w:rsidR="00942795" w:rsidRPr="008E65BB">
        <w:rPr>
          <w:snapToGrid w:val="0"/>
          <w:kern w:val="22"/>
          <w:lang w:val="fr-FR"/>
        </w:rPr>
        <w:t xml:space="preserve"> </w:t>
      </w:r>
      <w:r>
        <w:rPr>
          <w:snapToGrid w:val="0"/>
          <w:kern w:val="22"/>
          <w:lang w:val="fr-FR"/>
        </w:rPr>
        <w:t>déclarera la suspension de chaque</w:t>
      </w:r>
      <w:r w:rsidR="00942795" w:rsidRPr="008E65BB">
        <w:rPr>
          <w:snapToGrid w:val="0"/>
          <w:kern w:val="22"/>
          <w:lang w:val="fr-FR"/>
        </w:rPr>
        <w:t xml:space="preserve"> </w:t>
      </w:r>
      <w:r w:rsidR="00884C9E" w:rsidRPr="008E65BB">
        <w:rPr>
          <w:snapToGrid w:val="0"/>
          <w:kern w:val="22"/>
          <w:lang w:val="fr-FR"/>
        </w:rPr>
        <w:t>réunion</w:t>
      </w:r>
      <w:r w:rsidR="00942795" w:rsidRPr="008E65BB">
        <w:rPr>
          <w:snapToGrid w:val="0"/>
          <w:kern w:val="22"/>
          <w:lang w:val="fr-FR"/>
        </w:rPr>
        <w:t xml:space="preserve">. </w:t>
      </w:r>
      <w:r>
        <w:rPr>
          <w:snapToGrid w:val="0"/>
          <w:kern w:val="22"/>
          <w:lang w:val="fr-FR"/>
        </w:rPr>
        <w:t>Il est prévu que les</w:t>
      </w:r>
      <w:r w:rsidRPr="008E65BB">
        <w:rPr>
          <w:snapToGrid w:val="0"/>
          <w:kern w:val="22"/>
          <w:lang w:val="fr-FR"/>
        </w:rPr>
        <w:t xml:space="preserve"> </w:t>
      </w:r>
      <w:r w:rsidR="00884C9E" w:rsidRPr="008E65BB">
        <w:rPr>
          <w:snapToGrid w:val="0"/>
          <w:kern w:val="22"/>
          <w:lang w:val="fr-FR"/>
        </w:rPr>
        <w:t>réunion</w:t>
      </w:r>
      <w:r w:rsidR="00DF5BE0">
        <w:rPr>
          <w:snapToGrid w:val="0"/>
          <w:kern w:val="22"/>
          <w:lang w:val="fr-FR"/>
        </w:rPr>
        <w:t>s soient suspendu</w:t>
      </w:r>
      <w:r w:rsidRPr="008E65BB">
        <w:rPr>
          <w:snapToGrid w:val="0"/>
          <w:kern w:val="22"/>
          <w:lang w:val="fr-FR"/>
        </w:rPr>
        <w:t xml:space="preserve">es à </w:t>
      </w:r>
      <w:r>
        <w:rPr>
          <w:snapToGrid w:val="0"/>
          <w:kern w:val="22"/>
          <w:lang w:val="fr-FR"/>
        </w:rPr>
        <w:t>17 heures</w:t>
      </w:r>
      <w:r w:rsidR="00942795" w:rsidRPr="008E65BB">
        <w:rPr>
          <w:snapToGrid w:val="0"/>
          <w:kern w:val="22"/>
          <w:lang w:val="fr-FR"/>
        </w:rPr>
        <w:t xml:space="preserve"> </w:t>
      </w:r>
      <w:r>
        <w:rPr>
          <w:snapToGrid w:val="0"/>
          <w:kern w:val="22"/>
          <w:lang w:val="fr-FR"/>
        </w:rPr>
        <w:t>(</w:t>
      </w:r>
      <w:r w:rsidR="00BA29BE" w:rsidRPr="008E65BB">
        <w:rPr>
          <w:snapToGrid w:val="0"/>
          <w:kern w:val="22"/>
          <w:lang w:val="fr-FR"/>
        </w:rPr>
        <w:t>heure locale</w:t>
      </w:r>
      <w:r w:rsidR="00E91DBC" w:rsidRPr="008E65BB">
        <w:rPr>
          <w:snapToGrid w:val="0"/>
          <w:kern w:val="22"/>
          <w:lang w:val="fr-FR"/>
        </w:rPr>
        <w:t xml:space="preserve">, Kunming, </w:t>
      </w:r>
      <w:r w:rsidR="00884C9E" w:rsidRPr="008E65BB">
        <w:rPr>
          <w:snapToGrid w:val="0"/>
          <w:kern w:val="22"/>
          <w:lang w:val="fr-FR"/>
        </w:rPr>
        <w:t>Chine</w:t>
      </w:r>
      <w:r>
        <w:rPr>
          <w:snapToGrid w:val="0"/>
          <w:kern w:val="22"/>
          <w:lang w:val="fr-FR"/>
        </w:rPr>
        <w:t>)</w:t>
      </w:r>
      <w:r w:rsidR="00942795" w:rsidRPr="008E65BB">
        <w:rPr>
          <w:snapToGrid w:val="0"/>
          <w:kern w:val="22"/>
          <w:lang w:val="fr-FR"/>
        </w:rPr>
        <w:t>.</w:t>
      </w:r>
    </w:p>
    <w:p w14:paraId="272D300C" w14:textId="52A1CD52" w:rsidR="00942795" w:rsidRPr="008E65BB" w:rsidRDefault="00942795" w:rsidP="0029297C">
      <w:pPr>
        <w:tabs>
          <w:tab w:val="left" w:pos="450"/>
          <w:tab w:val="left" w:pos="720"/>
        </w:tabs>
        <w:kinsoku w:val="0"/>
        <w:overflowPunct w:val="0"/>
        <w:autoSpaceDE w:val="0"/>
        <w:autoSpaceDN w:val="0"/>
        <w:snapToGrid w:val="0"/>
        <w:spacing w:before="120" w:after="240"/>
        <w:rPr>
          <w:kern w:val="22"/>
          <w:lang w:val="fr-FR"/>
        </w:rPr>
      </w:pPr>
      <w:r w:rsidRPr="008E65BB">
        <w:rPr>
          <w:kern w:val="22"/>
          <w:lang w:val="fr-FR"/>
        </w:rPr>
        <w:br w:type="page"/>
      </w:r>
    </w:p>
    <w:p w14:paraId="0B9914B4" w14:textId="7AAC4B75" w:rsidR="00942795" w:rsidRPr="008E65BB" w:rsidRDefault="00942795" w:rsidP="0029297C">
      <w:pPr>
        <w:pStyle w:val="Titre2"/>
        <w:suppressLineNumbers/>
        <w:tabs>
          <w:tab w:val="clear" w:pos="720"/>
        </w:tabs>
        <w:suppressAutoHyphens/>
        <w:spacing w:before="0" w:after="0"/>
        <w:rPr>
          <w:b w:val="0"/>
          <w:i/>
          <w:iCs w:val="0"/>
          <w:snapToGrid w:val="0"/>
          <w:kern w:val="22"/>
          <w:szCs w:val="22"/>
          <w:lang w:val="fr-FR"/>
        </w:rPr>
      </w:pPr>
      <w:r w:rsidRPr="008E65BB">
        <w:rPr>
          <w:b w:val="0"/>
          <w:i/>
          <w:iCs w:val="0"/>
          <w:snapToGrid w:val="0"/>
          <w:kern w:val="22"/>
          <w:szCs w:val="22"/>
          <w:lang w:val="fr-FR"/>
        </w:rPr>
        <w:lastRenderedPageBreak/>
        <w:t>Annex</w:t>
      </w:r>
      <w:r w:rsidR="008E65BB" w:rsidRPr="008E65BB">
        <w:rPr>
          <w:b w:val="0"/>
          <w:i/>
          <w:iCs w:val="0"/>
          <w:snapToGrid w:val="0"/>
          <w:kern w:val="22"/>
          <w:szCs w:val="22"/>
          <w:lang w:val="fr-FR"/>
        </w:rPr>
        <w:t>e</w:t>
      </w:r>
      <w:r w:rsidRPr="008E65BB">
        <w:rPr>
          <w:b w:val="0"/>
          <w:i/>
          <w:iCs w:val="0"/>
          <w:snapToGrid w:val="0"/>
          <w:kern w:val="22"/>
          <w:szCs w:val="22"/>
          <w:lang w:val="fr-FR"/>
        </w:rPr>
        <w:t xml:space="preserve"> I</w:t>
      </w:r>
    </w:p>
    <w:p w14:paraId="0ABBF6CA" w14:textId="4906F633" w:rsidR="00942795" w:rsidRPr="00884C9E" w:rsidRDefault="00884C9E" w:rsidP="0029297C">
      <w:pPr>
        <w:suppressLineNumbers/>
        <w:suppressAutoHyphens/>
        <w:spacing w:before="120"/>
        <w:jc w:val="center"/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fr-FR"/>
        </w:rPr>
      </w:pPr>
      <w:r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fr-FR"/>
        </w:rPr>
        <w:t>organisation des travaux</w:t>
      </w:r>
      <w:r w:rsidR="00942795" w:rsidRPr="00884C9E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fr-FR"/>
        </w:rPr>
        <w:t xml:space="preserve"> </w:t>
      </w:r>
      <w:r w:rsidR="00357E28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fr-FR"/>
        </w:rPr>
        <w:t>proposÉ</w:t>
      </w:r>
      <w:r w:rsidR="008E65BB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fr-FR"/>
        </w:rPr>
        <w:t>e pour la</w:t>
      </w:r>
      <w:r w:rsidR="00255D82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fr-FR"/>
        </w:rPr>
        <w:t xml:space="preserve"> partie </w:t>
      </w:r>
      <w:r w:rsidR="00942795" w:rsidRPr="00884C9E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fr-FR"/>
        </w:rPr>
        <w:t xml:space="preserve">I </w:t>
      </w:r>
      <w:r w:rsidR="008E65BB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fr-FR"/>
        </w:rPr>
        <w:t xml:space="preserve">de la </w:t>
      </w:r>
      <w:r w:rsidR="00357E28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fr-FR"/>
        </w:rPr>
        <w:t>quinziÈme rÉ</w:t>
      </w:r>
      <w:r w:rsidRPr="00884C9E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fr-FR"/>
        </w:rPr>
        <w:t>union</w:t>
      </w:r>
      <w:r w:rsidR="00942795" w:rsidRPr="00884C9E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fr-FR"/>
        </w:rPr>
        <w:t xml:space="preserve"> </w:t>
      </w:r>
      <w:r w:rsidR="00255D82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fr-FR"/>
        </w:rPr>
        <w:t>de la Con</w:t>
      </w:r>
      <w:r w:rsidR="00357E28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fr-FR"/>
        </w:rPr>
        <w:t>fÉ</w:t>
      </w:r>
      <w:r w:rsidRPr="00884C9E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fr-FR"/>
        </w:rPr>
        <w:t>rence des Parties</w:t>
      </w:r>
      <w:r w:rsidR="00942795" w:rsidRPr="00884C9E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fr-FR"/>
        </w:rPr>
        <w:t xml:space="preserve"> </w:t>
      </w:r>
      <w:r w:rsidR="00357E28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fr-FR"/>
        </w:rPr>
        <w:t>À</w:t>
      </w:r>
      <w:r w:rsidRPr="00884C9E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fr-FR"/>
        </w:rPr>
        <w:t xml:space="preserve"> la Convention</w:t>
      </w:r>
      <w:r w:rsidR="00942795" w:rsidRPr="00884C9E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fr-FR"/>
        </w:rPr>
        <w:t xml:space="preserve"> </w:t>
      </w:r>
      <w:r w:rsidR="00357E28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fr-FR"/>
        </w:rPr>
        <w:t>sur la diversitÉ</w:t>
      </w:r>
      <w:r w:rsidRPr="00884C9E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fr-FR"/>
        </w:rPr>
        <w:t xml:space="preserve"> biologique</w:t>
      </w:r>
      <w:r w:rsidR="008E65BB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fr-FR"/>
        </w:rPr>
        <w:t>, de la</w:t>
      </w:r>
      <w:r w:rsidR="00942795" w:rsidRPr="00884C9E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fr-FR"/>
        </w:rPr>
        <w:t xml:space="preserve"> </w:t>
      </w:r>
      <w:r w:rsidR="00357E28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fr-FR"/>
        </w:rPr>
        <w:t>dixiÈme rÉ</w:t>
      </w:r>
      <w:r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fr-FR"/>
        </w:rPr>
        <w:t>union</w:t>
      </w:r>
      <w:r w:rsidR="00942795" w:rsidRPr="00884C9E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fr-FR"/>
        </w:rPr>
        <w:t xml:space="preserve"> </w:t>
      </w:r>
      <w:r w:rsidR="00255D82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fr-FR"/>
        </w:rPr>
        <w:t>de la Con</w:t>
      </w:r>
      <w:r w:rsidR="00357E28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fr-FR"/>
        </w:rPr>
        <w:t>fÉ</w:t>
      </w:r>
      <w:r w:rsidRPr="00884C9E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fr-FR"/>
        </w:rPr>
        <w:t>rence des Parties</w:t>
      </w:r>
      <w:r w:rsidR="00942795" w:rsidRPr="00884C9E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fr-FR"/>
        </w:rPr>
        <w:t xml:space="preserve"> </w:t>
      </w:r>
      <w:r w:rsidR="00357E28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fr-FR"/>
        </w:rPr>
        <w:t>siÉgeant en tant que rÉ</w:t>
      </w:r>
      <w:r w:rsidRPr="00884C9E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fr-FR"/>
        </w:rPr>
        <w:t>union des Parties</w:t>
      </w:r>
      <w:r w:rsidR="00942795" w:rsidRPr="00884C9E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fr-FR"/>
        </w:rPr>
        <w:t xml:space="preserve"> </w:t>
      </w:r>
      <w:r w:rsidRPr="00884C9E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fr-FR"/>
        </w:rPr>
        <w:t xml:space="preserve">au Protocole de Cartagena et </w:t>
      </w:r>
      <w:r w:rsidR="008E65BB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fr-FR"/>
        </w:rPr>
        <w:t>de la</w:t>
      </w:r>
      <w:r w:rsidR="00942795" w:rsidRPr="00884C9E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fr-FR"/>
        </w:rPr>
        <w:t xml:space="preserve"> </w:t>
      </w:r>
      <w:r w:rsidR="00357E28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fr-FR"/>
        </w:rPr>
        <w:t>quatriÈme rÉ</w:t>
      </w:r>
      <w:r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fr-FR"/>
        </w:rPr>
        <w:t>union</w:t>
      </w:r>
      <w:r w:rsidR="00942795" w:rsidRPr="00884C9E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fr-FR"/>
        </w:rPr>
        <w:t xml:space="preserve"> </w:t>
      </w:r>
      <w:r w:rsidR="00255D82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fr-FR"/>
        </w:rPr>
        <w:t>de la Con</w:t>
      </w:r>
      <w:r w:rsidR="00357E28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fr-FR"/>
        </w:rPr>
        <w:t>fÉ</w:t>
      </w:r>
      <w:r w:rsidRPr="00884C9E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fr-FR"/>
        </w:rPr>
        <w:t>rence des Parties</w:t>
      </w:r>
      <w:r w:rsidR="00942795" w:rsidRPr="00884C9E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fr-FR"/>
        </w:rPr>
        <w:t xml:space="preserve"> </w:t>
      </w:r>
      <w:r w:rsidR="00357E28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fr-FR"/>
        </w:rPr>
        <w:t>siÉgeant en tant que rÉ</w:t>
      </w:r>
      <w:r w:rsidRPr="00884C9E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fr-FR"/>
        </w:rPr>
        <w:t>union des Parties</w:t>
      </w:r>
      <w:r w:rsidR="00942795" w:rsidRPr="00884C9E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fr-FR"/>
        </w:rPr>
        <w:t xml:space="preserve"> </w:t>
      </w:r>
      <w:r w:rsidRPr="00884C9E">
        <w:rPr>
          <w:rFonts w:ascii="Times New Roman Bold" w:hAnsi="Times New Roman Bold" w:cs="Times New Roman Bold"/>
          <w:b/>
          <w:bCs/>
          <w:caps/>
          <w:snapToGrid w:val="0"/>
          <w:kern w:val="22"/>
          <w:sz w:val="20"/>
          <w:szCs w:val="20"/>
          <w:lang w:val="fr-FR"/>
        </w:rPr>
        <w:t>au Protocole de Nagoya</w:t>
      </w:r>
    </w:p>
    <w:p w14:paraId="67F75C1A" w14:textId="77777777" w:rsidR="00942795" w:rsidRPr="00884C9E" w:rsidRDefault="00942795" w:rsidP="0029297C">
      <w:pPr>
        <w:pStyle w:val="Titre1"/>
        <w:spacing w:before="0" w:after="0"/>
        <w:rPr>
          <w:b w:val="0"/>
          <w:bCs/>
          <w:kern w:val="22"/>
          <w:szCs w:val="22"/>
          <w:lang w:val="fr-FR"/>
        </w:rPr>
      </w:pPr>
    </w:p>
    <w:tbl>
      <w:tblPr>
        <w:tblStyle w:val="Grilledutableau"/>
        <w:tblW w:w="9498" w:type="dxa"/>
        <w:jc w:val="center"/>
        <w:tblLook w:val="04A0" w:firstRow="1" w:lastRow="0" w:firstColumn="1" w:lastColumn="0" w:noHBand="0" w:noVBand="1"/>
      </w:tblPr>
      <w:tblGrid>
        <w:gridCol w:w="1151"/>
        <w:gridCol w:w="669"/>
        <w:gridCol w:w="575"/>
        <w:gridCol w:w="498"/>
        <w:gridCol w:w="6605"/>
      </w:tblGrid>
      <w:tr w:rsidR="00942795" w:rsidRPr="00D63FAE" w14:paraId="680FBC17" w14:textId="77777777" w:rsidTr="0029297C">
        <w:trPr>
          <w:jc w:val="center"/>
        </w:trPr>
        <w:tc>
          <w:tcPr>
            <w:tcW w:w="0" w:type="auto"/>
          </w:tcPr>
          <w:p w14:paraId="17953E8B" w14:textId="77777777" w:rsidR="00942795" w:rsidRPr="00D92DDE" w:rsidRDefault="00942795" w:rsidP="0029297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kern w:val="22"/>
                <w:szCs w:val="22"/>
              </w:rPr>
            </w:pPr>
            <w:r w:rsidRPr="00D92DDE">
              <w:rPr>
                <w:rFonts w:ascii="Times New Roman" w:hAnsi="Times New Roman" w:cs="Times New Roman"/>
                <w:b/>
                <w:bCs/>
                <w:kern w:val="22"/>
                <w:szCs w:val="22"/>
              </w:rPr>
              <w:t>Date</w:t>
            </w:r>
          </w:p>
        </w:tc>
        <w:tc>
          <w:tcPr>
            <w:tcW w:w="8241" w:type="dxa"/>
            <w:gridSpan w:val="4"/>
          </w:tcPr>
          <w:p w14:paraId="538D1FF4" w14:textId="09121AF5" w:rsidR="00942795" w:rsidRPr="00203A78" w:rsidRDefault="00203A78" w:rsidP="0029297C">
            <w:pPr>
              <w:spacing w:before="40" w:after="40"/>
              <w:jc w:val="center"/>
              <w:rPr>
                <w:rFonts w:ascii="Times New Roman" w:hAnsi="Times New Roman" w:cs="Times New Roman"/>
                <w:kern w:val="22"/>
                <w:szCs w:val="22"/>
                <w:lang w:val="fr-FR"/>
              </w:rPr>
            </w:pPr>
            <w:r w:rsidRPr="00203A78">
              <w:rPr>
                <w:rFonts w:ascii="Times New Roman" w:hAnsi="Times New Roman" w:cs="Times New Roman"/>
                <w:b/>
                <w:kern w:val="22"/>
                <w:szCs w:val="22"/>
                <w:lang w:val="fr-FR"/>
              </w:rPr>
              <w:t>Point de l’ordre du jour</w:t>
            </w:r>
          </w:p>
        </w:tc>
      </w:tr>
      <w:tr w:rsidR="00942795" w:rsidRPr="00D92DDE" w14:paraId="664AB144" w14:textId="77777777" w:rsidTr="0029297C">
        <w:trPr>
          <w:jc w:val="center"/>
        </w:trPr>
        <w:tc>
          <w:tcPr>
            <w:tcW w:w="0" w:type="auto"/>
          </w:tcPr>
          <w:p w14:paraId="3EAFA023" w14:textId="77777777" w:rsidR="00942795" w:rsidRPr="00203A78" w:rsidRDefault="00942795" w:rsidP="00884C9E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 w:themeFill="background1"/>
          </w:tcPr>
          <w:p w14:paraId="729F3A20" w14:textId="77777777" w:rsidR="00942795" w:rsidRPr="00D92DDE" w:rsidRDefault="00942795" w:rsidP="00884C9E">
            <w:pPr>
              <w:shd w:val="clear" w:color="auto" w:fill="92D050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 w:rsidRPr="00D92DDE">
              <w:rPr>
                <w:rFonts w:ascii="Times New Roman" w:hAnsi="Times New Roman" w:cs="Times New Roman"/>
                <w:kern w:val="22"/>
                <w:szCs w:val="22"/>
              </w:rPr>
              <w:t>CBD</w:t>
            </w:r>
          </w:p>
        </w:tc>
        <w:tc>
          <w:tcPr>
            <w:tcW w:w="575" w:type="dxa"/>
            <w:tcBorders>
              <w:left w:val="nil"/>
              <w:right w:val="nil"/>
            </w:tcBorders>
          </w:tcPr>
          <w:p w14:paraId="6185CE8A" w14:textId="77777777" w:rsidR="00942795" w:rsidRPr="00D92DDE" w:rsidRDefault="00942795" w:rsidP="00884C9E">
            <w:pPr>
              <w:shd w:val="clear" w:color="auto" w:fill="FFC000" w:themeFill="accent4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 w:rsidRPr="00D92DDE">
              <w:rPr>
                <w:rFonts w:ascii="Times New Roman" w:hAnsi="Times New Roman" w:cs="Times New Roman"/>
                <w:kern w:val="22"/>
                <w:szCs w:val="22"/>
              </w:rPr>
              <w:t xml:space="preserve">CP </w:t>
            </w:r>
          </w:p>
        </w:tc>
        <w:tc>
          <w:tcPr>
            <w:tcW w:w="472" w:type="dxa"/>
            <w:tcBorders>
              <w:left w:val="nil"/>
              <w:right w:val="nil"/>
            </w:tcBorders>
          </w:tcPr>
          <w:p w14:paraId="65517A25" w14:textId="77777777" w:rsidR="00942795" w:rsidRPr="00D92DDE" w:rsidRDefault="00942795" w:rsidP="00884C9E">
            <w:pPr>
              <w:shd w:val="clear" w:color="auto" w:fill="00B0F0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 w:rsidRPr="00D92DDE">
              <w:rPr>
                <w:rFonts w:ascii="Times New Roman" w:hAnsi="Times New Roman" w:cs="Times New Roman"/>
                <w:kern w:val="22"/>
                <w:szCs w:val="22"/>
              </w:rPr>
              <w:t>NP</w:t>
            </w:r>
          </w:p>
        </w:tc>
        <w:tc>
          <w:tcPr>
            <w:tcW w:w="6605" w:type="dxa"/>
            <w:tcBorders>
              <w:left w:val="nil"/>
            </w:tcBorders>
          </w:tcPr>
          <w:p w14:paraId="01C7BA82" w14:textId="77777777" w:rsidR="00942795" w:rsidRPr="00D92DDE" w:rsidRDefault="00942795" w:rsidP="00884C9E">
            <w:pPr>
              <w:pStyle w:val="bodytextnoindent"/>
              <w:tabs>
                <w:tab w:val="left" w:pos="900"/>
              </w:tabs>
              <w:spacing w:before="40" w:after="40"/>
              <w:ind w:left="-955"/>
              <w:jc w:val="left"/>
              <w:rPr>
                <w:rFonts w:ascii="Times New Roman" w:hAnsi="Times New Roman" w:cs="Times New Roman"/>
                <w:snapToGrid w:val="0"/>
                <w:kern w:val="22"/>
                <w:szCs w:val="22"/>
              </w:rPr>
            </w:pPr>
          </w:p>
        </w:tc>
      </w:tr>
      <w:tr w:rsidR="00942795" w:rsidRPr="00D63FAE" w14:paraId="5DEF0B35" w14:textId="77777777" w:rsidTr="0029297C">
        <w:trPr>
          <w:jc w:val="center"/>
        </w:trPr>
        <w:tc>
          <w:tcPr>
            <w:tcW w:w="0" w:type="auto"/>
          </w:tcPr>
          <w:p w14:paraId="5A7F65B4" w14:textId="0BFA31AA" w:rsidR="00942795" w:rsidRPr="00D92DDE" w:rsidRDefault="008E65BB" w:rsidP="00884C9E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 w:cs="Times New Roman"/>
                <w:kern w:val="22"/>
                <w:szCs w:val="22"/>
              </w:rPr>
              <w:t>Lundi</w:t>
            </w:r>
            <w:r w:rsidR="00942795" w:rsidRPr="00D92DDE">
              <w:rPr>
                <w:rFonts w:ascii="Times New Roman" w:hAnsi="Times New Roman" w:cs="Times New Roman"/>
                <w:kern w:val="22"/>
                <w:szCs w:val="22"/>
              </w:rPr>
              <w:t xml:space="preserve"> 11 </w:t>
            </w:r>
            <w:r w:rsidR="00884C9E">
              <w:rPr>
                <w:rFonts w:ascii="Times New Roman" w:hAnsi="Times New Roman" w:cs="Times New Roman"/>
                <w:kern w:val="22"/>
                <w:szCs w:val="22"/>
              </w:rPr>
              <w:t>octobre</w:t>
            </w:r>
            <w:r w:rsidR="00942795" w:rsidRPr="00D92DDE">
              <w:rPr>
                <w:rFonts w:ascii="Times New Roman" w:hAnsi="Times New Roman" w:cs="Times New Roman"/>
                <w:kern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Cs w:val="22"/>
              </w:rPr>
              <w:t>15h-18h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 w:themeFill="background1"/>
          </w:tcPr>
          <w:p w14:paraId="646D9FBA" w14:textId="77777777" w:rsidR="00942795" w:rsidRPr="00D92DDE" w:rsidRDefault="00942795" w:rsidP="00884C9E">
            <w:pPr>
              <w:shd w:val="clear" w:color="auto" w:fill="92D050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 w:rsidRPr="00D92DDE">
              <w:rPr>
                <w:rFonts w:ascii="Times New Roman" w:hAnsi="Times New Roman" w:cs="Times New Roman"/>
                <w:kern w:val="22"/>
                <w:szCs w:val="22"/>
              </w:rPr>
              <w:t xml:space="preserve"> 1</w:t>
            </w:r>
          </w:p>
          <w:p w14:paraId="5C958DA4" w14:textId="77777777" w:rsidR="00942795" w:rsidRPr="00D92DDE" w:rsidRDefault="00942795" w:rsidP="00884C9E">
            <w:pPr>
              <w:shd w:val="clear" w:color="auto" w:fill="92D050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 w:rsidRPr="00D92DDE">
              <w:rPr>
                <w:rFonts w:ascii="Times New Roman" w:hAnsi="Times New Roman" w:cs="Times New Roman"/>
                <w:kern w:val="22"/>
                <w:szCs w:val="22"/>
              </w:rPr>
              <w:t xml:space="preserve"> 2</w:t>
            </w:r>
          </w:p>
          <w:p w14:paraId="7067BC12" w14:textId="77777777" w:rsidR="00942795" w:rsidRPr="00D92DDE" w:rsidRDefault="00942795" w:rsidP="00884C9E">
            <w:pPr>
              <w:shd w:val="clear" w:color="auto" w:fill="92D050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 w:rsidRPr="00D92DDE">
              <w:rPr>
                <w:rFonts w:ascii="Times New Roman" w:hAnsi="Times New Roman" w:cs="Times New Roman"/>
                <w:kern w:val="22"/>
                <w:szCs w:val="22"/>
              </w:rPr>
              <w:t xml:space="preserve"> 3</w:t>
            </w:r>
          </w:p>
          <w:p w14:paraId="56A6E32B" w14:textId="77777777" w:rsidR="00942795" w:rsidRPr="00D92DDE" w:rsidRDefault="00942795" w:rsidP="00884C9E">
            <w:pPr>
              <w:shd w:val="clear" w:color="auto" w:fill="92D050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 w:rsidRPr="00D92DDE">
              <w:rPr>
                <w:rFonts w:ascii="Times New Roman" w:hAnsi="Times New Roman" w:cs="Times New Roman"/>
                <w:kern w:val="22"/>
                <w:szCs w:val="22"/>
              </w:rPr>
              <w:t xml:space="preserve"> 4</w:t>
            </w:r>
          </w:p>
          <w:p w14:paraId="5B65C05C" w14:textId="77777777" w:rsidR="00942795" w:rsidRPr="00D92DDE" w:rsidRDefault="00942795" w:rsidP="00884C9E">
            <w:pPr>
              <w:shd w:val="clear" w:color="auto" w:fill="92D050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 w:rsidRPr="00D92DDE">
              <w:rPr>
                <w:rFonts w:ascii="Times New Roman" w:hAnsi="Times New Roman" w:cs="Times New Roman"/>
                <w:kern w:val="22"/>
                <w:szCs w:val="22"/>
              </w:rPr>
              <w:t xml:space="preserve"> 6</w:t>
            </w:r>
          </w:p>
          <w:p w14:paraId="69917E28" w14:textId="77777777" w:rsidR="00942795" w:rsidRPr="00D92DDE" w:rsidRDefault="00942795" w:rsidP="00884C9E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</w:p>
          <w:p w14:paraId="0DA1C496" w14:textId="77777777" w:rsidR="00942795" w:rsidRPr="00D92DDE" w:rsidRDefault="00942795" w:rsidP="00884C9E">
            <w:pPr>
              <w:shd w:val="clear" w:color="auto" w:fill="92D050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 w:rsidRPr="00D92DDE">
              <w:rPr>
                <w:rFonts w:ascii="Times New Roman" w:hAnsi="Times New Roman" w:cs="Times New Roman"/>
                <w:kern w:val="22"/>
                <w:szCs w:val="22"/>
              </w:rPr>
              <w:t xml:space="preserve"> 7</w:t>
            </w:r>
          </w:p>
        </w:tc>
        <w:tc>
          <w:tcPr>
            <w:tcW w:w="575" w:type="dxa"/>
            <w:tcBorders>
              <w:left w:val="nil"/>
              <w:right w:val="nil"/>
            </w:tcBorders>
          </w:tcPr>
          <w:p w14:paraId="11FF723B" w14:textId="77777777" w:rsidR="00942795" w:rsidRPr="00D92DDE" w:rsidRDefault="00942795" w:rsidP="00884C9E">
            <w:pPr>
              <w:shd w:val="clear" w:color="auto" w:fill="FFC000" w:themeFill="accent4"/>
              <w:tabs>
                <w:tab w:val="left" w:pos="154"/>
                <w:tab w:val="left" w:pos="208"/>
              </w:tabs>
              <w:spacing w:before="40" w:after="40"/>
              <w:ind w:right="-612"/>
              <w:rPr>
                <w:rFonts w:ascii="Times New Roman" w:hAnsi="Times New Roman" w:cs="Times New Roman"/>
                <w:kern w:val="22"/>
                <w:szCs w:val="22"/>
              </w:rPr>
            </w:pPr>
            <w:r w:rsidRPr="00D92DDE">
              <w:rPr>
                <w:rFonts w:ascii="Times New Roman" w:hAnsi="Times New Roman" w:cs="Times New Roman"/>
                <w:kern w:val="22"/>
                <w:szCs w:val="22"/>
              </w:rPr>
              <w:t xml:space="preserve"> 1</w:t>
            </w:r>
          </w:p>
          <w:p w14:paraId="0FCDFCB5" w14:textId="77777777" w:rsidR="00942795" w:rsidRPr="00D92DDE" w:rsidRDefault="00942795" w:rsidP="00884C9E">
            <w:pPr>
              <w:shd w:val="clear" w:color="auto" w:fill="FFC000" w:themeFill="accent4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 w:rsidRPr="00D92DDE">
              <w:rPr>
                <w:rFonts w:ascii="Times New Roman" w:hAnsi="Times New Roman" w:cs="Times New Roman"/>
                <w:kern w:val="22"/>
                <w:szCs w:val="22"/>
              </w:rPr>
              <w:t xml:space="preserve"> 2   </w:t>
            </w:r>
          </w:p>
          <w:p w14:paraId="6C6452DD" w14:textId="77777777" w:rsidR="00942795" w:rsidRPr="00D92DDE" w:rsidRDefault="00942795" w:rsidP="00884C9E">
            <w:pPr>
              <w:shd w:val="clear" w:color="auto" w:fill="FFC000" w:themeFill="accent4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 w:rsidRPr="00D92DDE">
              <w:rPr>
                <w:rFonts w:ascii="Times New Roman" w:hAnsi="Times New Roman" w:cs="Times New Roman"/>
                <w:kern w:val="22"/>
                <w:szCs w:val="22"/>
              </w:rPr>
              <w:t xml:space="preserve"> 3</w:t>
            </w:r>
          </w:p>
          <w:p w14:paraId="5FCBE171" w14:textId="77777777" w:rsidR="00942795" w:rsidRPr="00D92DDE" w:rsidRDefault="00942795" w:rsidP="00884C9E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</w:p>
          <w:p w14:paraId="2B94A151" w14:textId="77777777" w:rsidR="00942795" w:rsidRPr="00D92DDE" w:rsidRDefault="00942795" w:rsidP="00884C9E">
            <w:pPr>
              <w:shd w:val="clear" w:color="auto" w:fill="FFC000" w:themeFill="accent4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 w:rsidRPr="00D92DDE">
              <w:rPr>
                <w:rFonts w:ascii="Times New Roman" w:hAnsi="Times New Roman" w:cs="Times New Roman"/>
                <w:kern w:val="22"/>
                <w:szCs w:val="22"/>
              </w:rPr>
              <w:t xml:space="preserve"> 4</w:t>
            </w:r>
          </w:p>
          <w:p w14:paraId="7FFD5E2A" w14:textId="77777777" w:rsidR="00942795" w:rsidRPr="00D92DDE" w:rsidRDefault="00942795" w:rsidP="00884C9E">
            <w:pPr>
              <w:shd w:val="clear" w:color="auto" w:fill="FFC000" w:themeFill="accent4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 w:rsidRPr="00D92DDE">
              <w:rPr>
                <w:rFonts w:ascii="Times New Roman" w:hAnsi="Times New Roman" w:cs="Times New Roman"/>
                <w:kern w:val="22"/>
                <w:szCs w:val="22"/>
              </w:rPr>
              <w:t xml:space="preserve"> 5</w:t>
            </w:r>
          </w:p>
          <w:p w14:paraId="361264E0" w14:textId="77777777" w:rsidR="00942795" w:rsidRPr="00D92DDE" w:rsidRDefault="00942795" w:rsidP="00884C9E">
            <w:pPr>
              <w:shd w:val="clear" w:color="auto" w:fill="FFC000" w:themeFill="accent4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 w:rsidRPr="00D92DDE">
              <w:rPr>
                <w:rFonts w:ascii="Times New Roman" w:hAnsi="Times New Roman" w:cs="Times New Roman"/>
                <w:kern w:val="22"/>
                <w:szCs w:val="22"/>
              </w:rPr>
              <w:t xml:space="preserve"> 6</w:t>
            </w:r>
          </w:p>
        </w:tc>
        <w:tc>
          <w:tcPr>
            <w:tcW w:w="472" w:type="dxa"/>
            <w:tcBorders>
              <w:left w:val="nil"/>
              <w:right w:val="nil"/>
            </w:tcBorders>
          </w:tcPr>
          <w:p w14:paraId="7AB4A356" w14:textId="77777777" w:rsidR="00942795" w:rsidRPr="00D92DDE" w:rsidRDefault="00942795" w:rsidP="00884C9E">
            <w:pPr>
              <w:shd w:val="clear" w:color="auto" w:fill="00B0F0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 w:rsidRPr="00D92DDE">
              <w:rPr>
                <w:rFonts w:ascii="Times New Roman" w:hAnsi="Times New Roman" w:cs="Times New Roman"/>
                <w:kern w:val="22"/>
                <w:szCs w:val="22"/>
              </w:rPr>
              <w:t xml:space="preserve"> 1</w:t>
            </w:r>
          </w:p>
          <w:p w14:paraId="7EEB22C2" w14:textId="77777777" w:rsidR="00942795" w:rsidRPr="00D92DDE" w:rsidRDefault="00942795" w:rsidP="00884C9E">
            <w:pPr>
              <w:shd w:val="clear" w:color="auto" w:fill="00B0F0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 w:rsidRPr="00D92DDE">
              <w:rPr>
                <w:rFonts w:ascii="Times New Roman" w:hAnsi="Times New Roman" w:cs="Times New Roman"/>
                <w:kern w:val="22"/>
                <w:szCs w:val="22"/>
              </w:rPr>
              <w:t xml:space="preserve"> 2</w:t>
            </w:r>
          </w:p>
          <w:p w14:paraId="1DA16AE2" w14:textId="77777777" w:rsidR="00942795" w:rsidRPr="00D92DDE" w:rsidRDefault="00942795" w:rsidP="00884C9E">
            <w:pPr>
              <w:shd w:val="clear" w:color="auto" w:fill="00B0F0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 w:rsidRPr="00D92DDE">
              <w:rPr>
                <w:rFonts w:ascii="Times New Roman" w:hAnsi="Times New Roman" w:cs="Times New Roman"/>
                <w:kern w:val="22"/>
                <w:szCs w:val="22"/>
              </w:rPr>
              <w:t xml:space="preserve"> 3</w:t>
            </w:r>
          </w:p>
          <w:p w14:paraId="548E2410" w14:textId="77777777" w:rsidR="00942795" w:rsidRPr="00D92DDE" w:rsidRDefault="00942795" w:rsidP="00884C9E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</w:p>
          <w:p w14:paraId="6C0A49FC" w14:textId="77777777" w:rsidR="00942795" w:rsidRPr="00D92DDE" w:rsidRDefault="00942795" w:rsidP="00884C9E">
            <w:pPr>
              <w:shd w:val="clear" w:color="auto" w:fill="00B0F0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 w:rsidRPr="00D92DDE">
              <w:rPr>
                <w:rFonts w:ascii="Times New Roman" w:hAnsi="Times New Roman" w:cs="Times New Roman"/>
                <w:kern w:val="22"/>
                <w:szCs w:val="22"/>
              </w:rPr>
              <w:t xml:space="preserve"> 4</w:t>
            </w:r>
          </w:p>
          <w:p w14:paraId="61C53005" w14:textId="77777777" w:rsidR="00942795" w:rsidRPr="00D92DDE" w:rsidRDefault="00942795" w:rsidP="00884C9E">
            <w:pPr>
              <w:shd w:val="clear" w:color="auto" w:fill="00B0F0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 w:rsidRPr="00D92DDE">
              <w:rPr>
                <w:rFonts w:ascii="Times New Roman" w:hAnsi="Times New Roman" w:cs="Times New Roman"/>
                <w:kern w:val="22"/>
                <w:szCs w:val="22"/>
              </w:rPr>
              <w:t xml:space="preserve"> 5</w:t>
            </w:r>
          </w:p>
          <w:p w14:paraId="64D02A2C" w14:textId="77777777" w:rsidR="00942795" w:rsidRPr="00D92DDE" w:rsidRDefault="00942795" w:rsidP="00884C9E">
            <w:pPr>
              <w:shd w:val="clear" w:color="auto" w:fill="00B0F0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 w:rsidRPr="00D92DDE">
              <w:rPr>
                <w:rFonts w:ascii="Times New Roman" w:hAnsi="Times New Roman" w:cs="Times New Roman"/>
                <w:kern w:val="22"/>
                <w:szCs w:val="22"/>
              </w:rPr>
              <w:t xml:space="preserve"> 6</w:t>
            </w:r>
          </w:p>
        </w:tc>
        <w:tc>
          <w:tcPr>
            <w:tcW w:w="6605" w:type="dxa"/>
            <w:tcBorders>
              <w:left w:val="nil"/>
            </w:tcBorders>
          </w:tcPr>
          <w:p w14:paraId="20EECB94" w14:textId="4F7406CD" w:rsidR="00942795" w:rsidRPr="009C33B8" w:rsidRDefault="00310BDB" w:rsidP="0029297C">
            <w:pPr>
              <w:pStyle w:val="bodytextnoindent"/>
              <w:tabs>
                <w:tab w:val="left" w:pos="900"/>
              </w:tabs>
              <w:spacing w:before="40" w:after="40"/>
              <w:jc w:val="left"/>
              <w:rPr>
                <w:rFonts w:ascii="Times New Roman" w:hAnsi="Times New Roman" w:cs="Times New Roman"/>
                <w:snapToGrid w:val="0"/>
                <w:kern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napToGrid w:val="0"/>
                <w:kern w:val="22"/>
                <w:szCs w:val="22"/>
                <w:lang w:val="fr-FR"/>
              </w:rPr>
              <w:t>Ouverture de la</w:t>
            </w:r>
            <w:r w:rsidR="008E65BB" w:rsidRPr="009C33B8">
              <w:rPr>
                <w:rFonts w:ascii="Times New Roman" w:hAnsi="Times New Roman" w:cs="Times New Roman"/>
                <w:snapToGrid w:val="0"/>
                <w:kern w:val="22"/>
                <w:szCs w:val="22"/>
                <w:lang w:val="fr-FR"/>
              </w:rPr>
              <w:t xml:space="preserve"> </w:t>
            </w:r>
            <w:r w:rsidR="00884C9E" w:rsidRPr="009C33B8">
              <w:rPr>
                <w:rFonts w:ascii="Times New Roman" w:hAnsi="Times New Roman" w:cs="Times New Roman"/>
                <w:snapToGrid w:val="0"/>
                <w:kern w:val="22"/>
                <w:szCs w:val="22"/>
                <w:lang w:val="fr-FR"/>
              </w:rPr>
              <w:t>réunion</w:t>
            </w:r>
          </w:p>
          <w:p w14:paraId="0404AE55" w14:textId="14E71924" w:rsidR="00942795" w:rsidRPr="00203A78" w:rsidRDefault="009C33B8" w:rsidP="00884C9E">
            <w:pPr>
              <w:spacing w:before="40" w:after="40"/>
              <w:rPr>
                <w:rFonts w:ascii="Times New Roman" w:hAnsi="Times New Roman" w:cs="Times New Roman"/>
                <w:snapToGrid w:val="0"/>
                <w:kern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napToGrid w:val="0"/>
                <w:kern w:val="22"/>
                <w:szCs w:val="22"/>
                <w:lang w:val="fr-FR"/>
              </w:rPr>
              <w:t>Questions d’o</w:t>
            </w:r>
            <w:r w:rsidR="00203A78" w:rsidRPr="00203A78">
              <w:rPr>
                <w:rFonts w:ascii="Times New Roman" w:hAnsi="Times New Roman" w:cs="Times New Roman"/>
                <w:snapToGrid w:val="0"/>
                <w:kern w:val="22"/>
                <w:szCs w:val="22"/>
                <w:lang w:val="fr-FR"/>
              </w:rPr>
              <w:t>rganisation</w:t>
            </w:r>
            <w:r w:rsidR="00942795" w:rsidRPr="00203A78">
              <w:rPr>
                <w:rFonts w:ascii="Times New Roman" w:hAnsi="Times New Roman" w:cs="Times New Roman"/>
                <w:snapToGrid w:val="0"/>
                <w:kern w:val="22"/>
                <w:szCs w:val="22"/>
                <w:lang w:val="fr-FR"/>
              </w:rPr>
              <w:t xml:space="preserve"> (</w:t>
            </w:r>
            <w:r w:rsidR="00BA29BE">
              <w:rPr>
                <w:rFonts w:ascii="Times New Roman" w:hAnsi="Times New Roman" w:cs="Times New Roman"/>
                <w:snapToGrid w:val="0"/>
                <w:kern w:val="22"/>
                <w:szCs w:val="22"/>
                <w:lang w:val="fr-FR"/>
              </w:rPr>
              <w:t>ordre du jour</w:t>
            </w:r>
            <w:r w:rsidR="00310BDB">
              <w:rPr>
                <w:rFonts w:ascii="Times New Roman" w:hAnsi="Times New Roman" w:cs="Times New Roman"/>
                <w:snapToGrid w:val="0"/>
                <w:kern w:val="22"/>
                <w:szCs w:val="22"/>
                <w:lang w:val="fr-FR"/>
              </w:rPr>
              <w:t>, membres du B</w:t>
            </w:r>
            <w:r>
              <w:rPr>
                <w:rFonts w:ascii="Times New Roman" w:hAnsi="Times New Roman" w:cs="Times New Roman"/>
                <w:snapToGrid w:val="0"/>
                <w:kern w:val="22"/>
                <w:szCs w:val="22"/>
                <w:lang w:val="fr-FR"/>
              </w:rPr>
              <w:t>ureau</w:t>
            </w:r>
            <w:r w:rsidR="00942795" w:rsidRPr="00203A78">
              <w:rPr>
                <w:rFonts w:ascii="Times New Roman" w:hAnsi="Times New Roman" w:cs="Times New Roman"/>
                <w:snapToGrid w:val="0"/>
                <w:kern w:val="22"/>
                <w:szCs w:val="22"/>
                <w:lang w:val="fr-FR"/>
              </w:rPr>
              <w:t xml:space="preserve">, </w:t>
            </w:r>
            <w:r w:rsidR="00884C9E" w:rsidRPr="00203A78">
              <w:rPr>
                <w:rFonts w:ascii="Times New Roman" w:hAnsi="Times New Roman" w:cs="Times New Roman"/>
                <w:snapToGrid w:val="0"/>
                <w:kern w:val="22"/>
                <w:szCs w:val="22"/>
                <w:lang w:val="fr-FR"/>
              </w:rPr>
              <w:t>organisation des travaux</w:t>
            </w:r>
            <w:r w:rsidR="00942795" w:rsidRPr="00203A78">
              <w:rPr>
                <w:rFonts w:ascii="Times New Roman" w:hAnsi="Times New Roman" w:cs="Times New Roman"/>
                <w:snapToGrid w:val="0"/>
                <w:kern w:val="22"/>
                <w:szCs w:val="22"/>
                <w:lang w:val="fr-FR"/>
              </w:rPr>
              <w:t>)</w:t>
            </w:r>
          </w:p>
          <w:p w14:paraId="42A0A3E2" w14:textId="0111D699" w:rsidR="00942795" w:rsidRPr="009C33B8" w:rsidRDefault="00203A78" w:rsidP="00884C9E">
            <w:pPr>
              <w:spacing w:before="40" w:after="40"/>
              <w:rPr>
                <w:rFonts w:ascii="Times New Roman" w:hAnsi="Times New Roman" w:cs="Times New Roman"/>
                <w:snapToGrid w:val="0"/>
                <w:kern w:val="22"/>
                <w:szCs w:val="22"/>
                <w:lang w:val="fr-FR"/>
              </w:rPr>
            </w:pPr>
            <w:r w:rsidRPr="009C33B8">
              <w:rPr>
                <w:rFonts w:ascii="Times New Roman" w:hAnsi="Times New Roman" w:cs="Times New Roman"/>
                <w:snapToGrid w:val="0"/>
                <w:kern w:val="22"/>
                <w:szCs w:val="22"/>
                <w:lang w:val="fr-FR"/>
              </w:rPr>
              <w:t>Rapport</w:t>
            </w:r>
            <w:r w:rsidR="009C33B8" w:rsidRPr="009C33B8">
              <w:rPr>
                <w:rFonts w:ascii="Times New Roman" w:hAnsi="Times New Roman" w:cs="Times New Roman"/>
                <w:snapToGrid w:val="0"/>
                <w:kern w:val="22"/>
                <w:szCs w:val="22"/>
                <w:lang w:val="fr-FR"/>
              </w:rPr>
              <w:t xml:space="preserve"> sur les pouvoirs des </w:t>
            </w:r>
            <w:r w:rsidR="00255D82" w:rsidRPr="009C33B8">
              <w:rPr>
                <w:rFonts w:ascii="Times New Roman" w:hAnsi="Times New Roman" w:cs="Times New Roman"/>
                <w:snapToGrid w:val="0"/>
                <w:kern w:val="22"/>
                <w:szCs w:val="22"/>
                <w:lang w:val="fr-FR"/>
              </w:rPr>
              <w:t>représentants</w:t>
            </w:r>
            <w:r w:rsidR="009C33B8" w:rsidRPr="009C33B8">
              <w:rPr>
                <w:rFonts w:ascii="Times New Roman" w:hAnsi="Times New Roman" w:cs="Times New Roman"/>
                <w:snapToGrid w:val="0"/>
                <w:kern w:val="22"/>
                <w:szCs w:val="22"/>
                <w:lang w:val="fr-FR"/>
              </w:rPr>
              <w:t xml:space="preserve"> des </w:t>
            </w:r>
            <w:r w:rsidR="00942795" w:rsidRPr="009C33B8">
              <w:rPr>
                <w:rFonts w:ascii="Times New Roman" w:hAnsi="Times New Roman" w:cs="Times New Roman"/>
                <w:snapToGrid w:val="0"/>
                <w:kern w:val="22"/>
                <w:szCs w:val="22"/>
                <w:lang w:val="fr-FR"/>
              </w:rPr>
              <w:t>Parties</w:t>
            </w:r>
          </w:p>
          <w:p w14:paraId="27BBE700" w14:textId="36584978" w:rsidR="00942795" w:rsidRPr="009C33B8" w:rsidRDefault="009C33B8" w:rsidP="00884C9E">
            <w:pPr>
              <w:pStyle w:val="bodytextnoindent"/>
              <w:tabs>
                <w:tab w:val="left" w:pos="900"/>
              </w:tabs>
              <w:spacing w:before="40" w:after="40"/>
              <w:jc w:val="left"/>
              <w:rPr>
                <w:rFonts w:ascii="Times New Roman" w:hAnsi="Times New Roman" w:cs="Times New Roman"/>
                <w:snapToGrid w:val="0"/>
                <w:kern w:val="22"/>
                <w:szCs w:val="22"/>
                <w:lang w:val="fr-FR"/>
              </w:rPr>
            </w:pPr>
            <w:r w:rsidRPr="009C33B8">
              <w:rPr>
                <w:rFonts w:ascii="Times New Roman" w:hAnsi="Times New Roman" w:cs="Times New Roman"/>
                <w:snapToGrid w:val="0"/>
                <w:kern w:val="22"/>
                <w:szCs w:val="22"/>
                <w:lang w:val="fr-FR"/>
              </w:rPr>
              <w:t>Questions en suspen</w:t>
            </w:r>
            <w:r w:rsidR="00942795" w:rsidRPr="009C33B8">
              <w:rPr>
                <w:rFonts w:ascii="Times New Roman" w:hAnsi="Times New Roman" w:cs="Times New Roman"/>
                <w:snapToGrid w:val="0"/>
                <w:kern w:val="22"/>
                <w:szCs w:val="22"/>
                <w:lang w:val="fr-FR"/>
              </w:rPr>
              <w:t>s</w:t>
            </w:r>
          </w:p>
          <w:p w14:paraId="6E99B2EE" w14:textId="745AB014" w:rsidR="00942795" w:rsidRPr="009C33B8" w:rsidRDefault="00203A78" w:rsidP="00884C9E">
            <w:pPr>
              <w:pStyle w:val="bodytextnoindent"/>
              <w:tabs>
                <w:tab w:val="left" w:pos="900"/>
              </w:tabs>
              <w:spacing w:before="40" w:after="40"/>
              <w:jc w:val="left"/>
              <w:rPr>
                <w:rFonts w:ascii="Times New Roman" w:hAnsi="Times New Roman" w:cs="Times New Roman"/>
                <w:kern w:val="22"/>
                <w:szCs w:val="22"/>
                <w:lang w:val="fr-FR"/>
              </w:rPr>
            </w:pPr>
            <w:bookmarkStart w:id="2" w:name="_Hlk78885146"/>
            <w:r w:rsidRPr="009C33B8">
              <w:rPr>
                <w:rFonts w:ascii="Times New Roman" w:hAnsi="Times New Roman" w:cs="Times New Roman"/>
                <w:kern w:val="22"/>
                <w:szCs w:val="22"/>
                <w:lang w:val="fr-FR"/>
              </w:rPr>
              <w:t>Rapport</w:t>
            </w:r>
            <w:r w:rsidR="009C33B8" w:rsidRPr="009C33B8">
              <w:rPr>
                <w:rFonts w:ascii="Times New Roman" w:hAnsi="Times New Roman" w:cs="Times New Roman"/>
                <w:kern w:val="22"/>
                <w:szCs w:val="22"/>
                <w:lang w:val="fr-FR"/>
              </w:rPr>
              <w:t xml:space="preserve">s sur les </w:t>
            </w:r>
            <w:r w:rsidR="009C33B8">
              <w:rPr>
                <w:rFonts w:ascii="Times New Roman" w:hAnsi="Times New Roman" w:cs="Times New Roman"/>
                <w:kern w:val="22"/>
                <w:szCs w:val="22"/>
                <w:lang w:val="fr-FR"/>
              </w:rPr>
              <w:t>ré</w:t>
            </w:r>
            <w:r w:rsidR="009C33B8" w:rsidRPr="009C33B8">
              <w:rPr>
                <w:rFonts w:ascii="Times New Roman" w:hAnsi="Times New Roman" w:cs="Times New Roman"/>
                <w:kern w:val="22"/>
                <w:szCs w:val="22"/>
                <w:lang w:val="fr-FR"/>
              </w:rPr>
              <w:t>unions intersessions</w:t>
            </w:r>
            <w:r w:rsidR="00884C9E" w:rsidRPr="009C33B8">
              <w:rPr>
                <w:rFonts w:ascii="Times New Roman" w:hAnsi="Times New Roman" w:cs="Times New Roman"/>
                <w:kern w:val="22"/>
                <w:szCs w:val="22"/>
                <w:lang w:val="fr-FR"/>
              </w:rPr>
              <w:t xml:space="preserve"> et </w:t>
            </w:r>
            <w:r w:rsidR="009C33B8" w:rsidRPr="009C33B8">
              <w:rPr>
                <w:rFonts w:ascii="Times New Roman" w:hAnsi="Times New Roman" w:cs="Times New Roman"/>
                <w:kern w:val="22"/>
                <w:szCs w:val="22"/>
                <w:lang w:val="fr-FR"/>
              </w:rPr>
              <w:t xml:space="preserve">les </w:t>
            </w:r>
            <w:r w:rsidR="009C33B8">
              <w:rPr>
                <w:rFonts w:ascii="Times New Roman" w:hAnsi="Times New Roman" w:cs="Times New Roman"/>
                <w:kern w:val="22"/>
                <w:szCs w:val="22"/>
                <w:lang w:val="fr-FR"/>
              </w:rPr>
              <w:t>ré</w:t>
            </w:r>
            <w:r w:rsidR="009C33B8" w:rsidRPr="009C33B8">
              <w:rPr>
                <w:rFonts w:ascii="Times New Roman" w:hAnsi="Times New Roman" w:cs="Times New Roman"/>
                <w:kern w:val="22"/>
                <w:szCs w:val="22"/>
                <w:lang w:val="fr-FR"/>
              </w:rPr>
              <w:t>unions préparatoires régionale</w:t>
            </w:r>
            <w:r w:rsidR="00942795" w:rsidRPr="009C33B8">
              <w:rPr>
                <w:rFonts w:ascii="Times New Roman" w:hAnsi="Times New Roman" w:cs="Times New Roman"/>
                <w:kern w:val="22"/>
                <w:szCs w:val="22"/>
                <w:lang w:val="fr-FR"/>
              </w:rPr>
              <w:t>s</w:t>
            </w:r>
            <w:bookmarkEnd w:id="2"/>
          </w:p>
          <w:p w14:paraId="19723CB0" w14:textId="78F263F0" w:rsidR="00942795" w:rsidRPr="009C33B8" w:rsidRDefault="00203A78" w:rsidP="00884C9E">
            <w:pPr>
              <w:pStyle w:val="bodytextnoindent"/>
              <w:tabs>
                <w:tab w:val="left" w:pos="900"/>
              </w:tabs>
              <w:spacing w:before="40" w:after="40"/>
              <w:jc w:val="left"/>
              <w:rPr>
                <w:rFonts w:ascii="Times New Roman" w:hAnsi="Times New Roman" w:cs="Times New Roman"/>
                <w:snapToGrid w:val="0"/>
                <w:kern w:val="22"/>
                <w:szCs w:val="22"/>
                <w:lang w:val="fr-FR"/>
              </w:rPr>
            </w:pPr>
            <w:r w:rsidRPr="009C33B8">
              <w:rPr>
                <w:rFonts w:ascii="Times New Roman" w:hAnsi="Times New Roman" w:cs="Times New Roman"/>
                <w:snapToGrid w:val="0"/>
                <w:color w:val="000000" w:themeColor="text1"/>
                <w:kern w:val="22"/>
                <w:szCs w:val="22"/>
                <w:lang w:val="fr-FR"/>
              </w:rPr>
              <w:t>Rapport</w:t>
            </w:r>
            <w:r w:rsidR="009C33B8" w:rsidRPr="009C33B8">
              <w:rPr>
                <w:rFonts w:ascii="Times New Roman" w:hAnsi="Times New Roman" w:cs="Times New Roman"/>
                <w:snapToGrid w:val="0"/>
                <w:color w:val="000000" w:themeColor="text1"/>
                <w:kern w:val="22"/>
                <w:szCs w:val="22"/>
                <w:lang w:val="fr-FR"/>
              </w:rPr>
              <w:t xml:space="preserve"> du </w:t>
            </w:r>
            <w:r w:rsidRPr="009C33B8">
              <w:rPr>
                <w:rFonts w:ascii="Times New Roman" w:hAnsi="Times New Roman" w:cs="Times New Roman"/>
                <w:snapToGrid w:val="0"/>
                <w:color w:val="000000" w:themeColor="text1"/>
                <w:kern w:val="22"/>
                <w:szCs w:val="22"/>
                <w:lang w:val="fr-FR"/>
              </w:rPr>
              <w:t>Comité chargé du respect des obligations</w:t>
            </w:r>
            <w:r w:rsidR="00942795" w:rsidRPr="009C33B8">
              <w:rPr>
                <w:rFonts w:ascii="Times New Roman" w:hAnsi="Times New Roman" w:cs="Times New Roman"/>
                <w:kern w:val="22"/>
                <w:szCs w:val="22"/>
                <w:lang w:val="fr-FR"/>
              </w:rPr>
              <w:t xml:space="preserve"> </w:t>
            </w:r>
            <w:r w:rsidR="009C33B8">
              <w:rPr>
                <w:rFonts w:ascii="Times New Roman" w:hAnsi="Times New Roman" w:cs="Times New Roman"/>
                <w:kern w:val="22"/>
                <w:szCs w:val="22"/>
                <w:lang w:val="fr-FR"/>
              </w:rPr>
              <w:t xml:space="preserve">au titre du </w:t>
            </w:r>
            <w:r w:rsidR="00942795" w:rsidRPr="009C33B8">
              <w:rPr>
                <w:rFonts w:ascii="Times New Roman" w:hAnsi="Times New Roman" w:cs="Times New Roman"/>
                <w:kern w:val="22"/>
                <w:szCs w:val="22"/>
                <w:lang w:val="fr-FR"/>
              </w:rPr>
              <w:t>Protocol</w:t>
            </w:r>
            <w:r w:rsidR="009C33B8">
              <w:rPr>
                <w:rFonts w:ascii="Times New Roman" w:hAnsi="Times New Roman" w:cs="Times New Roman"/>
                <w:kern w:val="22"/>
                <w:szCs w:val="22"/>
                <w:lang w:val="fr-FR"/>
              </w:rPr>
              <w:t>e</w:t>
            </w:r>
          </w:p>
          <w:p w14:paraId="4E8EF8E3" w14:textId="0018FD8F" w:rsidR="00942795" w:rsidRPr="008E65BB" w:rsidRDefault="00942795" w:rsidP="0029297C">
            <w:pPr>
              <w:spacing w:before="40" w:after="40"/>
              <w:jc w:val="left"/>
              <w:rPr>
                <w:rFonts w:ascii="Times New Roman" w:hAnsi="Times New Roman" w:cs="Times New Roman"/>
                <w:snapToGrid w:val="0"/>
                <w:kern w:val="22"/>
                <w:szCs w:val="22"/>
                <w:lang w:val="fr-FR"/>
              </w:rPr>
            </w:pPr>
            <w:bookmarkStart w:id="3" w:name="_Hlk78885186"/>
            <w:r w:rsidRPr="008E65BB">
              <w:rPr>
                <w:rFonts w:ascii="Times New Roman" w:hAnsi="Times New Roman" w:cs="Times New Roman"/>
                <w:snapToGrid w:val="0"/>
                <w:kern w:val="22"/>
                <w:szCs w:val="22"/>
                <w:lang w:val="fr-FR"/>
              </w:rPr>
              <w:t xml:space="preserve">Administration </w:t>
            </w:r>
            <w:r w:rsidR="00255D82" w:rsidRPr="008E65BB">
              <w:rPr>
                <w:rFonts w:ascii="Times New Roman" w:hAnsi="Times New Roman" w:cs="Times New Roman"/>
                <w:snapToGrid w:val="0"/>
                <w:kern w:val="22"/>
                <w:szCs w:val="22"/>
                <w:lang w:val="fr-FR"/>
              </w:rPr>
              <w:t>de la Con</w:t>
            </w:r>
            <w:r w:rsidRPr="008E65BB">
              <w:rPr>
                <w:rFonts w:ascii="Times New Roman" w:hAnsi="Times New Roman" w:cs="Times New Roman"/>
                <w:snapToGrid w:val="0"/>
                <w:kern w:val="22"/>
                <w:szCs w:val="22"/>
                <w:lang w:val="fr-FR"/>
              </w:rPr>
              <w:t>vention</w:t>
            </w:r>
            <w:r w:rsidR="00884C9E" w:rsidRPr="008E65BB">
              <w:rPr>
                <w:rFonts w:ascii="Times New Roman" w:hAnsi="Times New Roman" w:cs="Times New Roman"/>
                <w:snapToGrid w:val="0"/>
                <w:kern w:val="22"/>
                <w:szCs w:val="22"/>
                <w:lang w:val="fr-FR"/>
              </w:rPr>
              <w:t xml:space="preserve"> et </w:t>
            </w:r>
            <w:r w:rsidR="008E65BB" w:rsidRPr="008E65BB">
              <w:rPr>
                <w:rFonts w:ascii="Times New Roman" w:hAnsi="Times New Roman" w:cs="Times New Roman"/>
                <w:snapToGrid w:val="0"/>
                <w:kern w:val="22"/>
                <w:szCs w:val="22"/>
                <w:lang w:val="fr-FR"/>
              </w:rPr>
              <w:t xml:space="preserve">des </w:t>
            </w:r>
            <w:r w:rsidR="00203A78" w:rsidRPr="008E65BB">
              <w:rPr>
                <w:rFonts w:ascii="Times New Roman" w:hAnsi="Times New Roman" w:cs="Times New Roman"/>
                <w:snapToGrid w:val="0"/>
                <w:kern w:val="22"/>
                <w:szCs w:val="22"/>
                <w:lang w:val="fr-FR"/>
              </w:rPr>
              <w:t>Protocoles</w:t>
            </w:r>
            <w:r w:rsidR="008E65BB" w:rsidRPr="008E65BB">
              <w:rPr>
                <w:rFonts w:ascii="Times New Roman" w:hAnsi="Times New Roman" w:cs="Times New Roman"/>
                <w:snapToGrid w:val="0"/>
                <w:kern w:val="22"/>
                <w:szCs w:val="22"/>
                <w:lang w:val="fr-FR"/>
              </w:rPr>
              <w:t>,</w:t>
            </w:r>
            <w:r w:rsidR="00884C9E" w:rsidRPr="008E65BB">
              <w:rPr>
                <w:rFonts w:ascii="Times New Roman" w:hAnsi="Times New Roman" w:cs="Times New Roman"/>
                <w:snapToGrid w:val="0"/>
                <w:kern w:val="22"/>
                <w:szCs w:val="22"/>
                <w:lang w:val="fr-FR"/>
              </w:rPr>
              <w:t xml:space="preserve"> et </w:t>
            </w:r>
            <w:r w:rsidR="008E65BB">
              <w:rPr>
                <w:rFonts w:ascii="Times New Roman" w:hAnsi="Times New Roman" w:cs="Times New Roman"/>
                <w:snapToGrid w:val="0"/>
                <w:kern w:val="22"/>
                <w:szCs w:val="22"/>
                <w:lang w:val="fr-FR"/>
              </w:rPr>
              <w:t>budgets des Fonds d’affectation spéciale</w:t>
            </w:r>
            <w:bookmarkEnd w:id="3"/>
          </w:p>
        </w:tc>
      </w:tr>
      <w:tr w:rsidR="00942795" w:rsidRPr="00D63FAE" w14:paraId="6F8F7E66" w14:textId="77777777" w:rsidTr="0029297C">
        <w:trPr>
          <w:jc w:val="center"/>
        </w:trPr>
        <w:tc>
          <w:tcPr>
            <w:tcW w:w="0" w:type="auto"/>
            <w:vMerge w:val="restart"/>
          </w:tcPr>
          <w:p w14:paraId="368DDBED" w14:textId="6B42A368" w:rsidR="00942795" w:rsidRPr="00D92DDE" w:rsidRDefault="008E65BB" w:rsidP="00884C9E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 w:cs="Times New Roman"/>
                <w:kern w:val="22"/>
                <w:szCs w:val="22"/>
              </w:rPr>
              <w:t>Mardi</w:t>
            </w:r>
            <w:r w:rsidR="00942795" w:rsidRPr="00D92DDE">
              <w:rPr>
                <w:rFonts w:ascii="Times New Roman" w:hAnsi="Times New Roman" w:cs="Times New Roman"/>
                <w:kern w:val="22"/>
                <w:szCs w:val="22"/>
              </w:rPr>
              <w:t xml:space="preserve"> 12 </w:t>
            </w:r>
            <w:proofErr w:type="spellStart"/>
            <w:r w:rsidR="00884C9E">
              <w:rPr>
                <w:rFonts w:ascii="Times New Roman" w:hAnsi="Times New Roman" w:cs="Times New Roman"/>
                <w:kern w:val="22"/>
                <w:szCs w:val="22"/>
              </w:rPr>
              <w:t>octobre</w:t>
            </w:r>
            <w:proofErr w:type="spellEnd"/>
          </w:p>
        </w:tc>
        <w:tc>
          <w:tcPr>
            <w:tcW w:w="1636" w:type="dxa"/>
            <w:gridSpan w:val="3"/>
            <w:vMerge w:val="restart"/>
            <w:vAlign w:val="center"/>
          </w:tcPr>
          <w:p w14:paraId="7B3AED9C" w14:textId="780838BF" w:rsidR="00942795" w:rsidRPr="00D92DDE" w:rsidRDefault="00310BDB" w:rsidP="00884C9E">
            <w:pPr>
              <w:spacing w:before="40" w:after="40"/>
              <w:jc w:val="center"/>
              <w:rPr>
                <w:rFonts w:ascii="Times New Roman" w:hAnsi="Times New Roman" w:cs="Times New Roman"/>
                <w:kern w:val="22"/>
                <w:szCs w:val="22"/>
                <w:lang w:eastAsia="en-CA"/>
              </w:rPr>
            </w:pPr>
            <w:r>
              <w:rPr>
                <w:rFonts w:ascii="Times New Roman" w:hAnsi="Times New Roman" w:cs="Times New Roman"/>
                <w:kern w:val="22"/>
                <w:szCs w:val="22"/>
              </w:rPr>
              <w:t>É</w:t>
            </w:r>
            <w:r w:rsidR="00BA29BE">
              <w:rPr>
                <w:rFonts w:ascii="Times New Roman" w:hAnsi="Times New Roman" w:cs="Times New Roman"/>
                <w:kern w:val="22"/>
                <w:szCs w:val="22"/>
              </w:rPr>
              <w:t>vènement de haut niveau</w:t>
            </w:r>
          </w:p>
        </w:tc>
        <w:tc>
          <w:tcPr>
            <w:tcW w:w="6605" w:type="dxa"/>
          </w:tcPr>
          <w:p w14:paraId="1EBA63B3" w14:textId="1377D3CC" w:rsidR="00942795" w:rsidRPr="008E65BB" w:rsidRDefault="008E65BB" w:rsidP="00884C9E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fr-FR"/>
              </w:rPr>
            </w:pPr>
            <w:r w:rsidRPr="008E65BB">
              <w:rPr>
                <w:rFonts w:ascii="Times New Roman" w:hAnsi="Times New Roman" w:cs="Times New Roman"/>
                <w:kern w:val="22"/>
                <w:szCs w:val="22"/>
                <w:lang w:val="fr-FR"/>
              </w:rPr>
              <w:t xml:space="preserve">Plénière d’ouverture de </w:t>
            </w:r>
            <w:r w:rsidR="00BA29BE" w:rsidRPr="008E65BB">
              <w:rPr>
                <w:rFonts w:ascii="Times New Roman" w:hAnsi="Times New Roman" w:cs="Times New Roman"/>
                <w:kern w:val="22"/>
                <w:szCs w:val="22"/>
                <w:lang w:val="fr-FR"/>
              </w:rPr>
              <w:t>l’évènement de haut niveau</w:t>
            </w:r>
          </w:p>
        </w:tc>
      </w:tr>
      <w:tr w:rsidR="00942795" w:rsidRPr="00D63FAE" w14:paraId="24B27819" w14:textId="77777777" w:rsidTr="0029297C">
        <w:trPr>
          <w:jc w:val="center"/>
        </w:trPr>
        <w:tc>
          <w:tcPr>
            <w:tcW w:w="0" w:type="auto"/>
            <w:vMerge/>
          </w:tcPr>
          <w:p w14:paraId="6EF10DFB" w14:textId="77777777" w:rsidR="00942795" w:rsidRPr="008E65BB" w:rsidRDefault="00942795" w:rsidP="00884C9E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fr-FR"/>
              </w:rPr>
            </w:pPr>
          </w:p>
        </w:tc>
        <w:tc>
          <w:tcPr>
            <w:tcW w:w="1636" w:type="dxa"/>
            <w:gridSpan w:val="3"/>
            <w:vMerge/>
          </w:tcPr>
          <w:p w14:paraId="30B24B00" w14:textId="77777777" w:rsidR="00942795" w:rsidRPr="008E65BB" w:rsidRDefault="00942795" w:rsidP="00884C9E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fr-FR" w:eastAsia="en-CA"/>
              </w:rPr>
            </w:pPr>
          </w:p>
        </w:tc>
        <w:tc>
          <w:tcPr>
            <w:tcW w:w="6605" w:type="dxa"/>
          </w:tcPr>
          <w:p w14:paraId="42F3F95F" w14:textId="21BCBC96" w:rsidR="00942795" w:rsidRPr="008E65BB" w:rsidRDefault="008E65BB" w:rsidP="00884C9E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fr-FR"/>
              </w:rPr>
            </w:pPr>
            <w:r w:rsidRPr="008E65BB">
              <w:rPr>
                <w:rFonts w:ascii="Times New Roman" w:hAnsi="Times New Roman" w:cs="Times New Roman"/>
                <w:kern w:val="22"/>
                <w:szCs w:val="22"/>
                <w:lang w:val="fr-FR"/>
              </w:rPr>
              <w:t>Tables rondes parallèles</w:t>
            </w:r>
            <w:r>
              <w:rPr>
                <w:rFonts w:ascii="Times New Roman" w:hAnsi="Times New Roman" w:cs="Times New Roman"/>
                <w:kern w:val="22"/>
                <w:szCs w:val="22"/>
                <w:lang w:val="fr-FR"/>
              </w:rPr>
              <w:t xml:space="preserve"> I de</w:t>
            </w:r>
            <w:r w:rsidR="00942795" w:rsidRPr="008E65BB">
              <w:rPr>
                <w:rFonts w:ascii="Times New Roman" w:hAnsi="Times New Roman" w:cs="Times New Roman"/>
                <w:kern w:val="22"/>
                <w:szCs w:val="22"/>
                <w:lang w:val="fr-FR"/>
              </w:rPr>
              <w:t xml:space="preserve"> </w:t>
            </w:r>
            <w:r w:rsidR="00BA29BE" w:rsidRPr="008E65BB">
              <w:rPr>
                <w:rFonts w:ascii="Times New Roman" w:hAnsi="Times New Roman" w:cs="Times New Roman"/>
                <w:kern w:val="22"/>
                <w:szCs w:val="22"/>
                <w:lang w:val="fr-FR"/>
              </w:rPr>
              <w:t>l’évènement de haut niveau</w:t>
            </w:r>
          </w:p>
        </w:tc>
      </w:tr>
      <w:tr w:rsidR="00942795" w:rsidRPr="00D63FAE" w14:paraId="4CF1136B" w14:textId="77777777" w:rsidTr="0029297C">
        <w:trPr>
          <w:jc w:val="center"/>
        </w:trPr>
        <w:tc>
          <w:tcPr>
            <w:tcW w:w="0" w:type="auto"/>
            <w:vMerge w:val="restart"/>
          </w:tcPr>
          <w:p w14:paraId="6DB60E9A" w14:textId="0E4BDC16" w:rsidR="00942795" w:rsidRPr="00D92DDE" w:rsidRDefault="008E65BB" w:rsidP="00884C9E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kern w:val="22"/>
                <w:szCs w:val="22"/>
              </w:rPr>
              <w:t>Mercredi</w:t>
            </w:r>
            <w:proofErr w:type="spellEnd"/>
            <w:r w:rsidR="00942795" w:rsidRPr="00D92DDE">
              <w:rPr>
                <w:rFonts w:ascii="Times New Roman" w:hAnsi="Times New Roman" w:cs="Times New Roman"/>
                <w:kern w:val="22"/>
                <w:szCs w:val="22"/>
              </w:rPr>
              <w:t xml:space="preserve"> 13 </w:t>
            </w:r>
            <w:proofErr w:type="spellStart"/>
            <w:r w:rsidR="00884C9E">
              <w:rPr>
                <w:rFonts w:ascii="Times New Roman" w:hAnsi="Times New Roman" w:cs="Times New Roman"/>
                <w:kern w:val="22"/>
                <w:szCs w:val="22"/>
              </w:rPr>
              <w:t>octobre</w:t>
            </w:r>
            <w:proofErr w:type="spellEnd"/>
          </w:p>
        </w:tc>
        <w:tc>
          <w:tcPr>
            <w:tcW w:w="1636" w:type="dxa"/>
            <w:gridSpan w:val="3"/>
            <w:vMerge/>
          </w:tcPr>
          <w:p w14:paraId="7C5B1AA2" w14:textId="77777777" w:rsidR="00942795" w:rsidRPr="00D92DDE" w:rsidRDefault="00942795" w:rsidP="00884C9E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eastAsia="en-CA"/>
              </w:rPr>
            </w:pPr>
          </w:p>
        </w:tc>
        <w:tc>
          <w:tcPr>
            <w:tcW w:w="6605" w:type="dxa"/>
          </w:tcPr>
          <w:p w14:paraId="4E19C03F" w14:textId="28C34592" w:rsidR="00942795" w:rsidRPr="008E65BB" w:rsidRDefault="008E65BB" w:rsidP="00884C9E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fr-FR"/>
              </w:rPr>
            </w:pPr>
            <w:r w:rsidRPr="008E65BB">
              <w:rPr>
                <w:rFonts w:ascii="Times New Roman" w:hAnsi="Times New Roman" w:cs="Times New Roman"/>
                <w:kern w:val="22"/>
                <w:szCs w:val="22"/>
                <w:lang w:val="fr-FR"/>
              </w:rPr>
              <w:t>Tables rondes parallèles II de</w:t>
            </w:r>
            <w:r w:rsidR="00942795" w:rsidRPr="008E65BB">
              <w:rPr>
                <w:rFonts w:ascii="Times New Roman" w:hAnsi="Times New Roman" w:cs="Times New Roman"/>
                <w:kern w:val="22"/>
                <w:szCs w:val="22"/>
                <w:lang w:val="fr-FR"/>
              </w:rPr>
              <w:t xml:space="preserve"> </w:t>
            </w:r>
            <w:r w:rsidR="00BA29BE" w:rsidRPr="008E65BB">
              <w:rPr>
                <w:rFonts w:ascii="Times New Roman" w:hAnsi="Times New Roman" w:cs="Times New Roman"/>
                <w:kern w:val="22"/>
                <w:szCs w:val="22"/>
                <w:lang w:val="fr-FR"/>
              </w:rPr>
              <w:t>l’évènement de haut niveau</w:t>
            </w:r>
          </w:p>
        </w:tc>
      </w:tr>
      <w:tr w:rsidR="00942795" w:rsidRPr="00D63FAE" w14:paraId="11907D5B" w14:textId="77777777" w:rsidTr="0029297C">
        <w:trPr>
          <w:jc w:val="center"/>
        </w:trPr>
        <w:tc>
          <w:tcPr>
            <w:tcW w:w="0" w:type="auto"/>
            <w:vMerge/>
          </w:tcPr>
          <w:p w14:paraId="5782C43D" w14:textId="77777777" w:rsidR="00942795" w:rsidRPr="008E65BB" w:rsidRDefault="00942795" w:rsidP="00884C9E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fr-FR"/>
              </w:rPr>
            </w:pPr>
          </w:p>
        </w:tc>
        <w:tc>
          <w:tcPr>
            <w:tcW w:w="1636" w:type="dxa"/>
            <w:gridSpan w:val="3"/>
            <w:vMerge/>
          </w:tcPr>
          <w:p w14:paraId="4EAF463B" w14:textId="77777777" w:rsidR="00942795" w:rsidRPr="008E65BB" w:rsidRDefault="00942795" w:rsidP="00884C9E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fr-FR" w:eastAsia="en-CA"/>
              </w:rPr>
            </w:pPr>
          </w:p>
        </w:tc>
        <w:tc>
          <w:tcPr>
            <w:tcW w:w="6605" w:type="dxa"/>
          </w:tcPr>
          <w:p w14:paraId="352618C1" w14:textId="3C97C8C7" w:rsidR="00942795" w:rsidRPr="008E65BB" w:rsidRDefault="008E65BB" w:rsidP="00884C9E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fr-FR"/>
              </w:rPr>
            </w:pPr>
            <w:r w:rsidRPr="008E65BB">
              <w:rPr>
                <w:rFonts w:ascii="Times New Roman" w:hAnsi="Times New Roman" w:cs="Times New Roman"/>
                <w:kern w:val="22"/>
                <w:szCs w:val="22"/>
                <w:lang w:val="fr-FR"/>
              </w:rPr>
              <w:t>Plénière de clôture de</w:t>
            </w:r>
            <w:r w:rsidR="00942795" w:rsidRPr="008E65BB">
              <w:rPr>
                <w:rFonts w:ascii="Times New Roman" w:hAnsi="Times New Roman" w:cs="Times New Roman"/>
                <w:kern w:val="22"/>
                <w:szCs w:val="22"/>
                <w:lang w:val="fr-FR"/>
              </w:rPr>
              <w:t xml:space="preserve"> </w:t>
            </w:r>
            <w:r w:rsidR="00BA29BE" w:rsidRPr="008E65BB">
              <w:rPr>
                <w:rFonts w:ascii="Times New Roman" w:hAnsi="Times New Roman" w:cs="Times New Roman"/>
                <w:kern w:val="22"/>
                <w:szCs w:val="22"/>
                <w:lang w:val="fr-FR"/>
              </w:rPr>
              <w:t>l’évènement de haut niveau</w:t>
            </w:r>
          </w:p>
        </w:tc>
      </w:tr>
      <w:tr w:rsidR="00942795" w:rsidRPr="00D63FAE" w14:paraId="361FCFD2" w14:textId="77777777" w:rsidTr="0029297C">
        <w:trPr>
          <w:jc w:val="center"/>
        </w:trPr>
        <w:tc>
          <w:tcPr>
            <w:tcW w:w="0" w:type="auto"/>
            <w:vMerge w:val="restart"/>
          </w:tcPr>
          <w:p w14:paraId="6F25CC58" w14:textId="20BE039B" w:rsidR="00942795" w:rsidRPr="00D92DDE" w:rsidRDefault="008E65BB" w:rsidP="00884C9E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kern w:val="22"/>
                <w:szCs w:val="22"/>
              </w:rPr>
              <w:t>V</w:t>
            </w:r>
            <w:r w:rsidR="00BA29BE">
              <w:rPr>
                <w:rFonts w:ascii="Times New Roman" w:hAnsi="Times New Roman" w:cs="Times New Roman"/>
                <w:kern w:val="22"/>
                <w:szCs w:val="22"/>
              </w:rPr>
              <w:t>endredi</w:t>
            </w:r>
            <w:proofErr w:type="spellEnd"/>
            <w:r w:rsidR="00942795" w:rsidRPr="00D92DDE">
              <w:rPr>
                <w:rFonts w:ascii="Times New Roman" w:hAnsi="Times New Roman" w:cs="Times New Roman"/>
                <w:kern w:val="22"/>
                <w:szCs w:val="22"/>
              </w:rPr>
              <w:t xml:space="preserve"> 15 </w:t>
            </w:r>
            <w:proofErr w:type="spellStart"/>
            <w:r w:rsidR="00884C9E">
              <w:rPr>
                <w:rFonts w:ascii="Times New Roman" w:hAnsi="Times New Roman" w:cs="Times New Roman"/>
                <w:kern w:val="22"/>
                <w:szCs w:val="22"/>
              </w:rPr>
              <w:t>octobre</w:t>
            </w:r>
            <w:proofErr w:type="spellEnd"/>
            <w:r w:rsidR="00942795" w:rsidRPr="00D92DDE">
              <w:rPr>
                <w:rFonts w:ascii="Times New Roman" w:hAnsi="Times New Roman" w:cs="Times New Roman"/>
                <w:kern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kern w:val="22"/>
                <w:szCs w:val="22"/>
              </w:rPr>
              <w:t>15h-17h</w:t>
            </w:r>
          </w:p>
        </w:tc>
        <w:tc>
          <w:tcPr>
            <w:tcW w:w="8241" w:type="dxa"/>
            <w:gridSpan w:val="4"/>
          </w:tcPr>
          <w:p w14:paraId="181D4654" w14:textId="33EAE2A0" w:rsidR="00942795" w:rsidRPr="008E65BB" w:rsidRDefault="008E65BB" w:rsidP="00884C9E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fr-FR"/>
              </w:rPr>
            </w:pPr>
            <w:r w:rsidRPr="008E65BB">
              <w:rPr>
                <w:rFonts w:ascii="Times New Roman" w:hAnsi="Times New Roman" w:cs="Times New Roman"/>
                <w:kern w:val="22"/>
                <w:szCs w:val="22"/>
                <w:lang w:val="fr-FR"/>
              </w:rPr>
              <w:t>Examen de</w:t>
            </w:r>
            <w:r>
              <w:rPr>
                <w:rFonts w:ascii="Times New Roman" w:hAnsi="Times New Roman" w:cs="Times New Roman"/>
                <w:kern w:val="22"/>
                <w:szCs w:val="22"/>
                <w:lang w:val="fr-FR"/>
              </w:rPr>
              <w:t>s</w:t>
            </w:r>
            <w:r w:rsidR="00942795" w:rsidRPr="008E65BB">
              <w:rPr>
                <w:rFonts w:ascii="Times New Roman" w:hAnsi="Times New Roman" w:cs="Times New Roman"/>
                <w:kern w:val="22"/>
                <w:szCs w:val="22"/>
                <w:lang w:val="fr-FR"/>
              </w:rPr>
              <w:t xml:space="preserve"> </w:t>
            </w:r>
            <w:r w:rsidR="00BA29BE" w:rsidRPr="008E65BB">
              <w:rPr>
                <w:rFonts w:ascii="Times New Roman" w:hAnsi="Times New Roman" w:cs="Times New Roman"/>
                <w:kern w:val="22"/>
                <w:szCs w:val="22"/>
                <w:lang w:val="fr-FR"/>
              </w:rPr>
              <w:t>projet</w:t>
            </w:r>
            <w:r>
              <w:rPr>
                <w:rFonts w:ascii="Times New Roman" w:hAnsi="Times New Roman" w:cs="Times New Roman"/>
                <w:kern w:val="22"/>
                <w:szCs w:val="22"/>
                <w:lang w:val="fr-FR"/>
              </w:rPr>
              <w:t>s</w:t>
            </w:r>
            <w:r w:rsidR="00BA29BE" w:rsidRPr="008E65BB">
              <w:rPr>
                <w:rFonts w:ascii="Times New Roman" w:hAnsi="Times New Roman" w:cs="Times New Roman"/>
                <w:kern w:val="22"/>
                <w:szCs w:val="22"/>
                <w:lang w:val="fr-FR"/>
              </w:rPr>
              <w:t xml:space="preserve"> de décision</w:t>
            </w:r>
            <w:r w:rsidR="005E4237">
              <w:rPr>
                <w:rFonts w:ascii="Times New Roman" w:hAnsi="Times New Roman" w:cs="Times New Roman"/>
                <w:kern w:val="22"/>
                <w:szCs w:val="22"/>
                <w:lang w:val="fr-FR"/>
              </w:rPr>
              <w:t xml:space="preserve">s pour </w:t>
            </w:r>
            <w:r w:rsidR="00942795" w:rsidRPr="008E65BB">
              <w:rPr>
                <w:rFonts w:ascii="Times New Roman" w:hAnsi="Times New Roman" w:cs="Times New Roman"/>
                <w:kern w:val="22"/>
                <w:szCs w:val="22"/>
                <w:lang w:val="fr-FR"/>
              </w:rPr>
              <w:t>adoption (</w:t>
            </w:r>
            <w:r w:rsidR="00884C9E" w:rsidRPr="008E65BB">
              <w:rPr>
                <w:rFonts w:ascii="Times New Roman" w:hAnsi="Times New Roman" w:cs="Times New Roman"/>
                <w:kern w:val="22"/>
                <w:szCs w:val="22"/>
                <w:lang w:val="fr-FR"/>
              </w:rPr>
              <w:t>point</w:t>
            </w:r>
            <w:r w:rsidR="00942795" w:rsidRPr="008E65BB">
              <w:rPr>
                <w:rFonts w:ascii="Times New Roman" w:hAnsi="Times New Roman" w:cs="Times New Roman"/>
                <w:kern w:val="22"/>
                <w:szCs w:val="22"/>
                <w:lang w:val="fr-FR"/>
              </w:rPr>
              <w:t xml:space="preserve"> CBD-7; CP-6; NP-6)</w:t>
            </w:r>
          </w:p>
        </w:tc>
      </w:tr>
      <w:tr w:rsidR="00942795" w:rsidRPr="00D92DDE" w14:paraId="02C94A2E" w14:textId="77777777" w:rsidTr="0029297C">
        <w:trPr>
          <w:jc w:val="center"/>
        </w:trPr>
        <w:tc>
          <w:tcPr>
            <w:tcW w:w="0" w:type="auto"/>
            <w:vMerge/>
          </w:tcPr>
          <w:p w14:paraId="7D7473D1" w14:textId="77777777" w:rsidR="00942795" w:rsidRPr="008E65BB" w:rsidRDefault="00942795" w:rsidP="00884C9E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fr-FR"/>
              </w:rPr>
            </w:pPr>
          </w:p>
        </w:tc>
        <w:tc>
          <w:tcPr>
            <w:tcW w:w="0" w:type="auto"/>
          </w:tcPr>
          <w:p w14:paraId="778C1288" w14:textId="28E8A251" w:rsidR="00942795" w:rsidRPr="00D92DDE" w:rsidRDefault="00D63FAE" w:rsidP="00884C9E">
            <w:pPr>
              <w:shd w:val="clear" w:color="auto" w:fill="92D050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 w:cs="Times New Roman"/>
                <w:kern w:val="22"/>
                <w:szCs w:val="22"/>
              </w:rPr>
              <w:t>2</w:t>
            </w:r>
            <w:r w:rsidR="00942795" w:rsidRPr="00D92DDE">
              <w:rPr>
                <w:rFonts w:ascii="Times New Roman" w:hAnsi="Times New Roman" w:cs="Times New Roman"/>
                <w:kern w:val="22"/>
                <w:szCs w:val="22"/>
              </w:rPr>
              <w:t>8</w:t>
            </w:r>
          </w:p>
          <w:p w14:paraId="53AFE41D" w14:textId="62289DD6" w:rsidR="00942795" w:rsidRPr="00D92DDE" w:rsidRDefault="00D63FAE" w:rsidP="00884C9E">
            <w:pPr>
              <w:shd w:val="clear" w:color="auto" w:fill="92D050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 w:cs="Times New Roman"/>
                <w:kern w:val="22"/>
                <w:szCs w:val="22"/>
              </w:rPr>
              <w:t>2</w:t>
            </w:r>
            <w:bookmarkStart w:id="4" w:name="_GoBack"/>
            <w:bookmarkEnd w:id="4"/>
            <w:r w:rsidR="00942795" w:rsidRPr="00D92DDE">
              <w:rPr>
                <w:rFonts w:ascii="Times New Roman" w:hAnsi="Times New Roman" w:cs="Times New Roman"/>
                <w:kern w:val="22"/>
                <w:szCs w:val="22"/>
              </w:rPr>
              <w:t>9</w:t>
            </w:r>
          </w:p>
          <w:p w14:paraId="1DCF1E5B" w14:textId="77777777" w:rsidR="00942795" w:rsidRPr="00D92DDE" w:rsidRDefault="00942795" w:rsidP="00884C9E">
            <w:pPr>
              <w:shd w:val="clear" w:color="auto" w:fill="92D050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 w:rsidRPr="00D92DDE">
              <w:rPr>
                <w:rFonts w:ascii="Times New Roman" w:hAnsi="Times New Roman" w:cs="Times New Roman"/>
                <w:kern w:val="22"/>
                <w:szCs w:val="22"/>
              </w:rPr>
              <w:t>30</w:t>
            </w:r>
          </w:p>
        </w:tc>
        <w:tc>
          <w:tcPr>
            <w:tcW w:w="575" w:type="dxa"/>
          </w:tcPr>
          <w:p w14:paraId="2DCC392A" w14:textId="77777777" w:rsidR="00942795" w:rsidRPr="00D92DDE" w:rsidRDefault="00942795" w:rsidP="00884C9E">
            <w:pPr>
              <w:shd w:val="clear" w:color="auto" w:fill="FFC000" w:themeFill="accent4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 w:rsidRPr="00D92DDE">
              <w:rPr>
                <w:rFonts w:ascii="Times New Roman" w:hAnsi="Times New Roman" w:cs="Times New Roman"/>
                <w:kern w:val="22"/>
                <w:szCs w:val="22"/>
              </w:rPr>
              <w:t>18</w:t>
            </w:r>
          </w:p>
          <w:p w14:paraId="0EB9CB44" w14:textId="77777777" w:rsidR="00942795" w:rsidRPr="00D92DDE" w:rsidRDefault="00942795" w:rsidP="00884C9E">
            <w:pPr>
              <w:shd w:val="clear" w:color="auto" w:fill="FFC000" w:themeFill="accent4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 w:rsidRPr="00D92DDE">
              <w:rPr>
                <w:rFonts w:ascii="Times New Roman" w:hAnsi="Times New Roman" w:cs="Times New Roman"/>
                <w:kern w:val="22"/>
                <w:szCs w:val="22"/>
              </w:rPr>
              <w:t>19</w:t>
            </w:r>
          </w:p>
          <w:p w14:paraId="08B79C5D" w14:textId="77777777" w:rsidR="00942795" w:rsidRPr="00D92DDE" w:rsidRDefault="00942795" w:rsidP="00884C9E">
            <w:pPr>
              <w:shd w:val="clear" w:color="auto" w:fill="FFC000" w:themeFill="accent4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 w:rsidRPr="00D92DDE">
              <w:rPr>
                <w:rFonts w:ascii="Times New Roman" w:hAnsi="Times New Roman" w:cs="Times New Roman"/>
                <w:kern w:val="22"/>
                <w:szCs w:val="22"/>
              </w:rPr>
              <w:t>20</w:t>
            </w:r>
          </w:p>
        </w:tc>
        <w:tc>
          <w:tcPr>
            <w:tcW w:w="472" w:type="dxa"/>
          </w:tcPr>
          <w:p w14:paraId="06F65928" w14:textId="77777777" w:rsidR="00942795" w:rsidRPr="00D92DDE" w:rsidRDefault="00942795" w:rsidP="00884C9E">
            <w:pPr>
              <w:shd w:val="clear" w:color="auto" w:fill="00B0F0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 w:rsidRPr="00D92DDE">
              <w:rPr>
                <w:rFonts w:ascii="Times New Roman" w:hAnsi="Times New Roman" w:cs="Times New Roman"/>
                <w:kern w:val="22"/>
                <w:szCs w:val="22"/>
              </w:rPr>
              <w:t>17</w:t>
            </w:r>
          </w:p>
          <w:p w14:paraId="33C6FDF1" w14:textId="77777777" w:rsidR="00942795" w:rsidRPr="00D92DDE" w:rsidRDefault="00942795" w:rsidP="00884C9E">
            <w:pPr>
              <w:shd w:val="clear" w:color="auto" w:fill="00B0F0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 w:rsidRPr="00D92DDE">
              <w:rPr>
                <w:rFonts w:ascii="Times New Roman" w:hAnsi="Times New Roman" w:cs="Times New Roman"/>
                <w:kern w:val="22"/>
                <w:szCs w:val="22"/>
              </w:rPr>
              <w:t>18</w:t>
            </w:r>
          </w:p>
          <w:p w14:paraId="7408D90B" w14:textId="77777777" w:rsidR="00942795" w:rsidRPr="00D92DDE" w:rsidRDefault="00942795" w:rsidP="00884C9E">
            <w:pPr>
              <w:shd w:val="clear" w:color="auto" w:fill="00B0F0"/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 w:rsidRPr="00D92DDE">
              <w:rPr>
                <w:rFonts w:ascii="Times New Roman" w:hAnsi="Times New Roman" w:cs="Times New Roman"/>
                <w:kern w:val="22"/>
                <w:szCs w:val="22"/>
              </w:rPr>
              <w:t>19</w:t>
            </w:r>
          </w:p>
        </w:tc>
        <w:tc>
          <w:tcPr>
            <w:tcW w:w="6605" w:type="dxa"/>
          </w:tcPr>
          <w:p w14:paraId="127B7AAD" w14:textId="2C4A7444" w:rsidR="00942795" w:rsidRPr="008E65BB" w:rsidRDefault="008E65BB" w:rsidP="00884C9E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fr-FR"/>
              </w:rPr>
            </w:pPr>
            <w:r w:rsidRPr="008E65BB">
              <w:rPr>
                <w:rFonts w:ascii="Times New Roman" w:hAnsi="Times New Roman" w:cs="Times New Roman"/>
                <w:kern w:val="22"/>
                <w:szCs w:val="22"/>
                <w:lang w:val="fr-FR"/>
              </w:rPr>
              <w:t>Questions diverses</w:t>
            </w:r>
          </w:p>
          <w:p w14:paraId="261E061B" w14:textId="21F975D7" w:rsidR="00942795" w:rsidRPr="008E65BB" w:rsidRDefault="008E65BB" w:rsidP="00884C9E">
            <w:pPr>
              <w:snapToGrid w:val="0"/>
              <w:spacing w:before="40" w:after="40"/>
              <w:rPr>
                <w:rFonts w:ascii="Times New Roman" w:hAnsi="Times New Roman" w:cs="Times New Roman"/>
                <w:kern w:val="22"/>
                <w:szCs w:val="22"/>
                <w:lang w:val="fr-FR"/>
              </w:rPr>
            </w:pPr>
            <w:r w:rsidRPr="008E65BB">
              <w:rPr>
                <w:rFonts w:ascii="Times New Roman" w:hAnsi="Times New Roman" w:cs="Times New Roman"/>
                <w:kern w:val="22"/>
                <w:szCs w:val="22"/>
                <w:lang w:val="fr-FR"/>
              </w:rPr>
              <w:t>Adoption du</w:t>
            </w:r>
            <w:r w:rsidR="00942795" w:rsidRPr="008E65BB">
              <w:rPr>
                <w:rFonts w:ascii="Times New Roman" w:hAnsi="Times New Roman" w:cs="Times New Roman"/>
                <w:kern w:val="22"/>
                <w:szCs w:val="22"/>
                <w:lang w:val="fr-FR"/>
              </w:rPr>
              <w:t xml:space="preserve"> </w:t>
            </w:r>
            <w:r w:rsidR="00203A78" w:rsidRPr="008E65BB">
              <w:rPr>
                <w:rFonts w:ascii="Times New Roman" w:hAnsi="Times New Roman" w:cs="Times New Roman"/>
                <w:kern w:val="22"/>
                <w:szCs w:val="22"/>
                <w:lang w:val="fr-FR"/>
              </w:rPr>
              <w:t>rapport</w:t>
            </w:r>
            <w:r w:rsidR="00942795" w:rsidRPr="008E65BB">
              <w:rPr>
                <w:rFonts w:ascii="Times New Roman" w:hAnsi="Times New Roman" w:cs="Times New Roman"/>
                <w:kern w:val="22"/>
                <w:szCs w:val="22"/>
                <w:lang w:val="fr-FR"/>
              </w:rPr>
              <w:t xml:space="preserve"> </w:t>
            </w:r>
            <w:r w:rsidRPr="008E65BB">
              <w:rPr>
                <w:rFonts w:ascii="Times New Roman" w:hAnsi="Times New Roman" w:cs="Times New Roman"/>
                <w:kern w:val="22"/>
                <w:szCs w:val="22"/>
                <w:lang w:val="fr-FR"/>
              </w:rPr>
              <w:t>sur la</w:t>
            </w:r>
            <w:r w:rsidR="00255D82" w:rsidRPr="008E65BB">
              <w:rPr>
                <w:rFonts w:ascii="Times New Roman" w:hAnsi="Times New Roman" w:cs="Times New Roman"/>
                <w:kern w:val="22"/>
                <w:szCs w:val="22"/>
                <w:lang w:val="fr-FR"/>
              </w:rPr>
              <w:t xml:space="preserve"> partie </w:t>
            </w:r>
            <w:r w:rsidR="005E4237">
              <w:rPr>
                <w:rFonts w:ascii="Times New Roman" w:hAnsi="Times New Roman" w:cs="Times New Roman"/>
                <w:kern w:val="22"/>
                <w:szCs w:val="22"/>
                <w:lang w:val="fr-FR"/>
              </w:rPr>
              <w:t>I de la</w:t>
            </w:r>
            <w:r w:rsidRPr="008E65BB">
              <w:rPr>
                <w:rFonts w:ascii="Times New Roman" w:hAnsi="Times New Roman" w:cs="Times New Roman"/>
                <w:kern w:val="22"/>
                <w:szCs w:val="22"/>
                <w:lang w:val="fr-FR"/>
              </w:rPr>
              <w:t xml:space="preserve"> </w:t>
            </w:r>
            <w:r w:rsidR="00884C9E" w:rsidRPr="008E65BB">
              <w:rPr>
                <w:rFonts w:ascii="Times New Roman" w:hAnsi="Times New Roman" w:cs="Times New Roman"/>
                <w:kern w:val="22"/>
                <w:szCs w:val="22"/>
                <w:lang w:val="fr-FR"/>
              </w:rPr>
              <w:t>réunion</w:t>
            </w:r>
          </w:p>
          <w:p w14:paraId="68DD09AE" w14:textId="6DEB76EC" w:rsidR="00942795" w:rsidRPr="00D92DDE" w:rsidRDefault="00310BDB" w:rsidP="00884C9E">
            <w:pPr>
              <w:spacing w:before="40" w:after="40"/>
              <w:rPr>
                <w:rFonts w:ascii="Times New Roman" w:hAnsi="Times New Roman" w:cs="Times New Roman"/>
                <w:kern w:val="22"/>
                <w:szCs w:val="22"/>
              </w:rPr>
            </w:pPr>
            <w:r>
              <w:rPr>
                <w:rFonts w:ascii="Times New Roman" w:hAnsi="Times New Roman" w:cs="Times New Roman"/>
                <w:kern w:val="22"/>
                <w:szCs w:val="22"/>
              </w:rPr>
              <w:t>Clôture de la</w:t>
            </w:r>
            <w:r w:rsidR="00942795" w:rsidRPr="00D92DDE">
              <w:rPr>
                <w:rFonts w:ascii="Times New Roman" w:hAnsi="Times New Roman" w:cs="Times New Roman"/>
                <w:kern w:val="22"/>
                <w:szCs w:val="22"/>
              </w:rPr>
              <w:t xml:space="preserve"> </w:t>
            </w:r>
            <w:r w:rsidR="00884C9E">
              <w:rPr>
                <w:rFonts w:ascii="Times New Roman" w:hAnsi="Times New Roman" w:cs="Times New Roman"/>
                <w:kern w:val="22"/>
                <w:szCs w:val="22"/>
              </w:rPr>
              <w:t>réunion</w:t>
            </w:r>
          </w:p>
        </w:tc>
      </w:tr>
    </w:tbl>
    <w:p w14:paraId="7F2F84BF" w14:textId="77777777" w:rsidR="00942795" w:rsidRPr="0029297C" w:rsidRDefault="00942795" w:rsidP="00942795">
      <w:pPr>
        <w:rPr>
          <w:kern w:val="22"/>
        </w:rPr>
      </w:pPr>
    </w:p>
    <w:p w14:paraId="5D04A2E0" w14:textId="77777777" w:rsidR="00942795" w:rsidRPr="0029297C" w:rsidRDefault="00942795" w:rsidP="00942795">
      <w:pPr>
        <w:rPr>
          <w:kern w:val="22"/>
        </w:rPr>
      </w:pPr>
    </w:p>
    <w:p w14:paraId="15E95627" w14:textId="77777777" w:rsidR="00942795" w:rsidRPr="0029297C" w:rsidRDefault="00942795" w:rsidP="00942795">
      <w:pPr>
        <w:rPr>
          <w:kern w:val="22"/>
        </w:rPr>
      </w:pPr>
    </w:p>
    <w:p w14:paraId="339AC36D" w14:textId="77777777" w:rsidR="00942795" w:rsidRPr="0029297C" w:rsidRDefault="00942795" w:rsidP="00942795">
      <w:pPr>
        <w:rPr>
          <w:kern w:val="22"/>
        </w:rPr>
        <w:sectPr w:rsidR="00942795" w:rsidRPr="0029297C" w:rsidSect="0029297C">
          <w:type w:val="continuous"/>
          <w:pgSz w:w="12240" w:h="15840"/>
          <w:pgMar w:top="1134" w:right="1440" w:bottom="1134" w:left="1440" w:header="709" w:footer="709" w:gutter="0"/>
          <w:cols w:space="708"/>
          <w:docGrid w:linePitch="360"/>
        </w:sectPr>
      </w:pPr>
    </w:p>
    <w:p w14:paraId="5347FB59" w14:textId="7D3E2468" w:rsidR="00942795" w:rsidRPr="00D63FAE" w:rsidRDefault="00942795" w:rsidP="00942795">
      <w:pPr>
        <w:jc w:val="center"/>
        <w:rPr>
          <w:i/>
          <w:iCs/>
          <w:kern w:val="22"/>
          <w:lang w:val="fr-CA"/>
        </w:rPr>
      </w:pPr>
      <w:r w:rsidRPr="00D63FAE">
        <w:rPr>
          <w:i/>
          <w:iCs/>
          <w:kern w:val="22"/>
          <w:lang w:val="fr-CA"/>
        </w:rPr>
        <w:lastRenderedPageBreak/>
        <w:t>Annex</w:t>
      </w:r>
      <w:r w:rsidR="00310BDB" w:rsidRPr="00D63FAE">
        <w:rPr>
          <w:i/>
          <w:iCs/>
          <w:kern w:val="22"/>
          <w:lang w:val="fr-CA"/>
        </w:rPr>
        <w:t>e</w:t>
      </w:r>
      <w:r w:rsidRPr="00D63FAE">
        <w:rPr>
          <w:i/>
          <w:iCs/>
          <w:kern w:val="22"/>
          <w:lang w:val="fr-CA"/>
        </w:rPr>
        <w:t xml:space="preserve"> II</w:t>
      </w:r>
    </w:p>
    <w:p w14:paraId="0B825B81" w14:textId="15CFEF56" w:rsidR="00942795" w:rsidRPr="00310BDB" w:rsidRDefault="00310BDB" w:rsidP="0029297C">
      <w:pPr>
        <w:pStyle w:val="Titre1"/>
        <w:tabs>
          <w:tab w:val="clear" w:pos="720"/>
        </w:tabs>
        <w:spacing w:before="120"/>
        <w:rPr>
          <w:rFonts w:ascii="Times New Roman Bold" w:hAnsi="Times New Roman Bold" w:cs="Times New Roman Bold"/>
          <w:b w:val="0"/>
          <w:bCs/>
          <w:kern w:val="22"/>
          <w:lang w:val="fr-FR"/>
        </w:rPr>
      </w:pPr>
      <w:r w:rsidRPr="00310BDB">
        <w:rPr>
          <w:rFonts w:ascii="Times New Roman Bold" w:hAnsi="Times New Roman Bold" w:cs="Times New Roman Bold"/>
          <w:bCs/>
          <w:kern w:val="22"/>
          <w:lang w:val="fr-FR"/>
        </w:rPr>
        <w:t>vue d’ensemble du calendrier de la</w:t>
      </w:r>
      <w:r>
        <w:rPr>
          <w:rFonts w:ascii="Times New Roman Bold" w:hAnsi="Times New Roman Bold" w:cs="Times New Roman Bold"/>
          <w:bCs/>
          <w:kern w:val="22"/>
          <w:lang w:val="fr-FR"/>
        </w:rPr>
        <w:t xml:space="preserve"> </w:t>
      </w:r>
      <w:r w:rsidR="00255D82" w:rsidRPr="00310BDB">
        <w:rPr>
          <w:rFonts w:ascii="Times New Roman Bold" w:hAnsi="Times New Roman Bold" w:cs="Times New Roman Bold"/>
          <w:bCs/>
          <w:kern w:val="22"/>
          <w:lang w:val="fr-FR"/>
        </w:rPr>
        <w:t xml:space="preserve">partie </w:t>
      </w:r>
      <w:r w:rsidR="006A2160" w:rsidRPr="00310BDB">
        <w:rPr>
          <w:rFonts w:ascii="Times New Roman Bold" w:hAnsi="Times New Roman Bold" w:cs="Times New Roman Bold"/>
          <w:bCs/>
          <w:kern w:val="22"/>
          <w:lang w:val="fr-FR"/>
        </w:rPr>
        <w:t xml:space="preserve">I </w:t>
      </w:r>
      <w:r>
        <w:rPr>
          <w:rFonts w:ascii="Times New Roman Bold" w:hAnsi="Times New Roman Bold" w:cs="Times New Roman Bold"/>
          <w:bCs/>
          <w:kern w:val="22"/>
          <w:lang w:val="fr-FR"/>
        </w:rPr>
        <w:t xml:space="preserve">des </w:t>
      </w:r>
      <w:r w:rsidR="00247E08">
        <w:rPr>
          <w:rFonts w:ascii="Times New Roman Bold" w:hAnsi="Times New Roman Bold" w:cs="Times New Roman Bold"/>
          <w:bCs/>
          <w:kern w:val="22"/>
          <w:lang w:val="fr-FR"/>
        </w:rPr>
        <w:t>rÉ</w:t>
      </w:r>
      <w:r w:rsidR="00884C9E" w:rsidRPr="00310BDB">
        <w:rPr>
          <w:rFonts w:ascii="Times New Roman Bold" w:hAnsi="Times New Roman Bold" w:cs="Times New Roman Bold"/>
          <w:bCs/>
          <w:kern w:val="22"/>
          <w:lang w:val="fr-FR"/>
        </w:rPr>
        <w:t>union</w:t>
      </w:r>
      <w:r w:rsidR="006A2160" w:rsidRPr="00310BDB">
        <w:rPr>
          <w:rFonts w:ascii="Times New Roman Bold" w:hAnsi="Times New Roman Bold" w:cs="Times New Roman Bold"/>
          <w:bCs/>
          <w:kern w:val="22"/>
          <w:lang w:val="fr-FR"/>
        </w:rPr>
        <w:t>s</w:t>
      </w:r>
      <w:r w:rsidR="00247E08">
        <w:rPr>
          <w:rFonts w:ascii="Times New Roman Bold" w:hAnsi="Times New Roman Bold" w:cs="Times New Roman Bold"/>
          <w:bCs/>
          <w:kern w:val="22"/>
          <w:lang w:val="fr-FR"/>
        </w:rPr>
        <w:t xml:space="preserve"> simultanÉ</w:t>
      </w:r>
      <w:r>
        <w:rPr>
          <w:rFonts w:ascii="Times New Roman Bold" w:hAnsi="Times New Roman Bold" w:cs="Times New Roman Bold"/>
          <w:bCs/>
          <w:kern w:val="22"/>
          <w:lang w:val="fr-FR"/>
        </w:rPr>
        <w:t>es</w:t>
      </w:r>
      <w:r w:rsidR="006A2160" w:rsidRPr="00310BDB">
        <w:rPr>
          <w:rFonts w:ascii="Times New Roman Bold" w:hAnsi="Times New Roman Bold" w:cs="Times New Roman Bold"/>
          <w:bCs/>
          <w:kern w:val="22"/>
          <w:lang w:val="fr-FR"/>
        </w:rPr>
        <w:t xml:space="preserve">, </w:t>
      </w:r>
      <w:r>
        <w:rPr>
          <w:rFonts w:ascii="Times New Roman Bold" w:hAnsi="Times New Roman Bold" w:cs="Times New Roman Bold"/>
          <w:bCs/>
          <w:kern w:val="22"/>
          <w:lang w:val="fr-FR"/>
        </w:rPr>
        <w:t>de</w:t>
      </w:r>
      <w:r w:rsidR="000B1F83" w:rsidRPr="00310BDB">
        <w:rPr>
          <w:rFonts w:ascii="Times New Roman Bold" w:hAnsi="Times New Roman Bold" w:cs="Times New Roman Bold"/>
          <w:bCs/>
          <w:kern w:val="22"/>
          <w:lang w:val="fr-FR"/>
        </w:rPr>
        <w:t xml:space="preserve"> </w:t>
      </w:r>
      <w:r w:rsidR="00247E08">
        <w:rPr>
          <w:rFonts w:ascii="Times New Roman Bold" w:hAnsi="Times New Roman Bold" w:cs="Times New Roman Bold"/>
          <w:bCs/>
          <w:kern w:val="22"/>
          <w:lang w:val="fr-FR"/>
        </w:rPr>
        <w:t>l’ÉvÈ</w:t>
      </w:r>
      <w:r w:rsidR="00BA29BE" w:rsidRPr="00310BDB">
        <w:rPr>
          <w:rFonts w:ascii="Times New Roman Bold" w:hAnsi="Times New Roman Bold" w:cs="Times New Roman Bold"/>
          <w:bCs/>
          <w:kern w:val="22"/>
          <w:lang w:val="fr-FR"/>
        </w:rPr>
        <w:t>nement de haut niveau</w:t>
      </w:r>
      <w:r w:rsidR="00884C9E" w:rsidRPr="00310BDB">
        <w:rPr>
          <w:rFonts w:ascii="Times New Roman Bold" w:hAnsi="Times New Roman Bold" w:cs="Times New Roman Bold"/>
          <w:bCs/>
          <w:kern w:val="22"/>
          <w:lang w:val="fr-FR"/>
        </w:rPr>
        <w:t xml:space="preserve"> et </w:t>
      </w:r>
      <w:r w:rsidR="00247E08">
        <w:rPr>
          <w:rFonts w:ascii="Times New Roman Bold" w:hAnsi="Times New Roman Bold" w:cs="Times New Roman Bold"/>
          <w:bCs/>
          <w:kern w:val="22"/>
          <w:lang w:val="fr-FR"/>
        </w:rPr>
        <w:t>des ÉvÈ</w:t>
      </w:r>
      <w:r>
        <w:rPr>
          <w:rFonts w:ascii="Times New Roman Bold" w:hAnsi="Times New Roman Bold" w:cs="Times New Roman Bold"/>
          <w:bCs/>
          <w:kern w:val="22"/>
          <w:lang w:val="fr-FR"/>
        </w:rPr>
        <w:t xml:space="preserve">nements connexes </w:t>
      </w:r>
    </w:p>
    <w:tbl>
      <w:tblPr>
        <w:tblStyle w:val="Grilledutableau"/>
        <w:tblW w:w="13601" w:type="dxa"/>
        <w:jc w:val="center"/>
        <w:tblLayout w:type="fixed"/>
        <w:tblLook w:val="04A0" w:firstRow="1" w:lastRow="0" w:firstColumn="1" w:lastColumn="0" w:noHBand="0" w:noVBand="1"/>
      </w:tblPr>
      <w:tblGrid>
        <w:gridCol w:w="1466"/>
        <w:gridCol w:w="783"/>
        <w:gridCol w:w="6"/>
        <w:gridCol w:w="925"/>
        <w:gridCol w:w="382"/>
        <w:gridCol w:w="321"/>
        <w:gridCol w:w="6"/>
        <w:gridCol w:w="484"/>
        <w:gridCol w:w="512"/>
        <w:gridCol w:w="236"/>
        <w:gridCol w:w="614"/>
        <w:gridCol w:w="353"/>
        <w:gridCol w:w="498"/>
        <w:gridCol w:w="476"/>
        <w:gridCol w:w="454"/>
        <w:gridCol w:w="912"/>
        <w:gridCol w:w="32"/>
        <w:gridCol w:w="815"/>
        <w:gridCol w:w="934"/>
        <w:gridCol w:w="1006"/>
        <w:gridCol w:w="752"/>
        <w:gridCol w:w="830"/>
        <w:gridCol w:w="788"/>
        <w:gridCol w:w="16"/>
      </w:tblGrid>
      <w:tr w:rsidR="00942795" w:rsidRPr="007B19CD" w14:paraId="28BB6484" w14:textId="77777777" w:rsidTr="0029297C">
        <w:trPr>
          <w:gridAfter w:val="1"/>
          <w:wAfter w:w="16" w:type="dxa"/>
          <w:jc w:val="center"/>
        </w:trPr>
        <w:tc>
          <w:tcPr>
            <w:tcW w:w="1466" w:type="dxa"/>
            <w:vAlign w:val="center"/>
          </w:tcPr>
          <w:p w14:paraId="22FD12FF" w14:textId="0156ED4E" w:rsidR="00942795" w:rsidRPr="00310BDB" w:rsidRDefault="00942795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</w:p>
        </w:tc>
        <w:tc>
          <w:tcPr>
            <w:tcW w:w="789" w:type="dxa"/>
            <w:gridSpan w:val="2"/>
          </w:tcPr>
          <w:p w14:paraId="61CE7DC7" w14:textId="77777777" w:rsidR="00942795" w:rsidRPr="007B19CD" w:rsidRDefault="00942795" w:rsidP="0029297C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  <w:r w:rsidRPr="007B19CD">
              <w:rPr>
                <w:rFonts w:ascii="Times New Roman" w:hAnsi="Times New Roman" w:cs="Times New Roman"/>
                <w:kern w:val="22"/>
                <w:sz w:val="21"/>
                <w:szCs w:val="21"/>
              </w:rPr>
              <w:t>09</w:t>
            </w:r>
          </w:p>
        </w:tc>
        <w:tc>
          <w:tcPr>
            <w:tcW w:w="925" w:type="dxa"/>
          </w:tcPr>
          <w:p w14:paraId="49BC1D86" w14:textId="77777777" w:rsidR="00942795" w:rsidRPr="007B19CD" w:rsidRDefault="00942795" w:rsidP="0029297C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  <w:r w:rsidRPr="007B19CD">
              <w:rPr>
                <w:rFonts w:ascii="Times New Roman" w:hAnsi="Times New Roman" w:cs="Times New Roman"/>
                <w:kern w:val="22"/>
                <w:sz w:val="21"/>
                <w:szCs w:val="21"/>
              </w:rPr>
              <w:t>10</w:t>
            </w:r>
          </w:p>
        </w:tc>
        <w:tc>
          <w:tcPr>
            <w:tcW w:w="709" w:type="dxa"/>
            <w:gridSpan w:val="3"/>
          </w:tcPr>
          <w:p w14:paraId="50C57C8A" w14:textId="77777777" w:rsidR="00942795" w:rsidRPr="007B19CD" w:rsidRDefault="00942795" w:rsidP="0029297C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  <w:r w:rsidRPr="007B19CD">
              <w:rPr>
                <w:rFonts w:ascii="Times New Roman" w:hAnsi="Times New Roman" w:cs="Times New Roman"/>
                <w:kern w:val="22"/>
                <w:sz w:val="21"/>
                <w:szCs w:val="21"/>
              </w:rPr>
              <w:t>11</w:t>
            </w:r>
          </w:p>
        </w:tc>
        <w:tc>
          <w:tcPr>
            <w:tcW w:w="996" w:type="dxa"/>
            <w:gridSpan w:val="2"/>
          </w:tcPr>
          <w:p w14:paraId="43479253" w14:textId="77777777" w:rsidR="00942795" w:rsidRPr="007B19CD" w:rsidRDefault="00942795" w:rsidP="0029297C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  <w:r w:rsidRPr="007B19CD">
              <w:rPr>
                <w:rFonts w:ascii="Times New Roman" w:hAnsi="Times New Roman" w:cs="Times New Roman"/>
                <w:kern w:val="22"/>
                <w:sz w:val="21"/>
                <w:szCs w:val="21"/>
              </w:rPr>
              <w:t>12</w:t>
            </w:r>
          </w:p>
        </w:tc>
        <w:tc>
          <w:tcPr>
            <w:tcW w:w="850" w:type="dxa"/>
            <w:gridSpan w:val="2"/>
          </w:tcPr>
          <w:p w14:paraId="2BC54BFA" w14:textId="77777777" w:rsidR="00942795" w:rsidRPr="007B19CD" w:rsidRDefault="00942795" w:rsidP="0029297C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  <w:r w:rsidRPr="007B19CD">
              <w:rPr>
                <w:rFonts w:ascii="Times New Roman" w:hAnsi="Times New Roman" w:cs="Times New Roman"/>
                <w:kern w:val="22"/>
                <w:sz w:val="21"/>
                <w:szCs w:val="21"/>
              </w:rPr>
              <w:t>13</w:t>
            </w:r>
          </w:p>
        </w:tc>
        <w:tc>
          <w:tcPr>
            <w:tcW w:w="851" w:type="dxa"/>
            <w:gridSpan w:val="2"/>
          </w:tcPr>
          <w:p w14:paraId="4B0076C8" w14:textId="77777777" w:rsidR="00942795" w:rsidRPr="007B19CD" w:rsidRDefault="00942795" w:rsidP="0029297C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  <w:r w:rsidRPr="007B19CD">
              <w:rPr>
                <w:rFonts w:ascii="Times New Roman" w:hAnsi="Times New Roman" w:cs="Times New Roman"/>
                <w:kern w:val="22"/>
                <w:sz w:val="21"/>
                <w:szCs w:val="21"/>
              </w:rPr>
              <w:t>14</w:t>
            </w:r>
          </w:p>
        </w:tc>
        <w:tc>
          <w:tcPr>
            <w:tcW w:w="930" w:type="dxa"/>
            <w:gridSpan w:val="2"/>
          </w:tcPr>
          <w:p w14:paraId="6BD9C300" w14:textId="77777777" w:rsidR="00942795" w:rsidRPr="007B19CD" w:rsidRDefault="00942795" w:rsidP="0029297C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  <w:r w:rsidRPr="007B19CD">
              <w:rPr>
                <w:rFonts w:ascii="Times New Roman" w:hAnsi="Times New Roman" w:cs="Times New Roman"/>
                <w:kern w:val="22"/>
                <w:sz w:val="21"/>
                <w:szCs w:val="21"/>
              </w:rPr>
              <w:t>15</w:t>
            </w:r>
          </w:p>
        </w:tc>
        <w:tc>
          <w:tcPr>
            <w:tcW w:w="944" w:type="dxa"/>
            <w:gridSpan w:val="2"/>
          </w:tcPr>
          <w:p w14:paraId="1C1AC9DE" w14:textId="77777777" w:rsidR="00942795" w:rsidRPr="007B19CD" w:rsidRDefault="00942795" w:rsidP="0029297C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  <w:r w:rsidRPr="007B19CD">
              <w:rPr>
                <w:rFonts w:ascii="Times New Roman" w:hAnsi="Times New Roman" w:cs="Times New Roman"/>
                <w:kern w:val="22"/>
                <w:sz w:val="21"/>
                <w:szCs w:val="21"/>
              </w:rPr>
              <w:t>16</w:t>
            </w:r>
          </w:p>
        </w:tc>
        <w:tc>
          <w:tcPr>
            <w:tcW w:w="815" w:type="dxa"/>
          </w:tcPr>
          <w:p w14:paraId="4ABF0EA8" w14:textId="77777777" w:rsidR="00942795" w:rsidRPr="007B19CD" w:rsidRDefault="00942795" w:rsidP="0029297C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  <w:r w:rsidRPr="007B19CD">
              <w:rPr>
                <w:rFonts w:ascii="Times New Roman" w:hAnsi="Times New Roman" w:cs="Times New Roman"/>
                <w:kern w:val="22"/>
                <w:sz w:val="21"/>
                <w:szCs w:val="21"/>
              </w:rPr>
              <w:t>17</w:t>
            </w:r>
          </w:p>
        </w:tc>
        <w:tc>
          <w:tcPr>
            <w:tcW w:w="934" w:type="dxa"/>
          </w:tcPr>
          <w:p w14:paraId="1EA22809" w14:textId="77777777" w:rsidR="00942795" w:rsidRPr="007B19CD" w:rsidRDefault="00942795" w:rsidP="0029297C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  <w:r w:rsidRPr="007B19CD">
              <w:rPr>
                <w:rFonts w:ascii="Times New Roman" w:hAnsi="Times New Roman" w:cs="Times New Roman"/>
                <w:kern w:val="22"/>
                <w:sz w:val="21"/>
                <w:szCs w:val="21"/>
              </w:rPr>
              <w:t>18</w:t>
            </w:r>
          </w:p>
        </w:tc>
        <w:tc>
          <w:tcPr>
            <w:tcW w:w="1006" w:type="dxa"/>
          </w:tcPr>
          <w:p w14:paraId="4DE6B56A" w14:textId="77777777" w:rsidR="00942795" w:rsidRPr="007B19CD" w:rsidRDefault="00942795" w:rsidP="0029297C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  <w:r w:rsidRPr="007B19CD">
              <w:rPr>
                <w:rFonts w:ascii="Times New Roman" w:hAnsi="Times New Roman" w:cs="Times New Roman"/>
                <w:kern w:val="22"/>
                <w:sz w:val="21"/>
                <w:szCs w:val="21"/>
              </w:rPr>
              <w:t>19</w:t>
            </w:r>
          </w:p>
        </w:tc>
        <w:tc>
          <w:tcPr>
            <w:tcW w:w="752" w:type="dxa"/>
          </w:tcPr>
          <w:p w14:paraId="26CA7CAD" w14:textId="77777777" w:rsidR="00942795" w:rsidRPr="007B19CD" w:rsidRDefault="00942795" w:rsidP="0029297C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  <w:r w:rsidRPr="007B19CD">
              <w:rPr>
                <w:rFonts w:ascii="Times New Roman" w:hAnsi="Times New Roman" w:cs="Times New Roman"/>
                <w:kern w:val="22"/>
                <w:sz w:val="21"/>
                <w:szCs w:val="21"/>
              </w:rPr>
              <w:t>20</w:t>
            </w:r>
          </w:p>
        </w:tc>
        <w:tc>
          <w:tcPr>
            <w:tcW w:w="830" w:type="dxa"/>
          </w:tcPr>
          <w:p w14:paraId="411DB22B" w14:textId="77777777" w:rsidR="00942795" w:rsidRPr="007B19CD" w:rsidRDefault="00942795" w:rsidP="0029297C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  <w:r w:rsidRPr="007B19CD">
              <w:rPr>
                <w:rFonts w:ascii="Times New Roman" w:hAnsi="Times New Roman" w:cs="Times New Roman"/>
                <w:kern w:val="22"/>
                <w:sz w:val="21"/>
                <w:szCs w:val="21"/>
              </w:rPr>
              <w:t>21</w:t>
            </w:r>
          </w:p>
        </w:tc>
        <w:tc>
          <w:tcPr>
            <w:tcW w:w="788" w:type="dxa"/>
          </w:tcPr>
          <w:p w14:paraId="2B48F3BD" w14:textId="77777777" w:rsidR="00942795" w:rsidRPr="007B19CD" w:rsidRDefault="00942795" w:rsidP="0029297C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  <w:r w:rsidRPr="007B19CD">
              <w:rPr>
                <w:rFonts w:ascii="Times New Roman" w:hAnsi="Times New Roman" w:cs="Times New Roman"/>
                <w:kern w:val="22"/>
                <w:sz w:val="21"/>
                <w:szCs w:val="21"/>
              </w:rPr>
              <w:t>22</w:t>
            </w:r>
          </w:p>
        </w:tc>
      </w:tr>
      <w:tr w:rsidR="00031382" w:rsidRPr="00247E08" w14:paraId="56D37D79" w14:textId="77777777" w:rsidTr="0029297C">
        <w:trPr>
          <w:gridAfter w:val="1"/>
          <w:wAfter w:w="16" w:type="dxa"/>
          <w:trHeight w:val="1157"/>
          <w:jc w:val="center"/>
        </w:trPr>
        <w:tc>
          <w:tcPr>
            <w:tcW w:w="1466" w:type="dxa"/>
            <w:vAlign w:val="center"/>
          </w:tcPr>
          <w:p w14:paraId="380BE10A" w14:textId="6BD9B180" w:rsidR="00942795" w:rsidRPr="007B19CD" w:rsidRDefault="00247E08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2"/>
                <w:sz w:val="21"/>
                <w:szCs w:val="21"/>
              </w:rPr>
              <w:t>Lundi</w:t>
            </w:r>
          </w:p>
          <w:p w14:paraId="3AC5023E" w14:textId="5A22B58B" w:rsidR="00942795" w:rsidRPr="007B19CD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  <w:r w:rsidRPr="007B19CD">
              <w:rPr>
                <w:rFonts w:ascii="Times New Roman" w:hAnsi="Times New Roman" w:cs="Times New Roman"/>
                <w:kern w:val="22"/>
                <w:sz w:val="21"/>
                <w:szCs w:val="21"/>
              </w:rPr>
              <w:t xml:space="preserve">11 </w:t>
            </w:r>
            <w:r w:rsidR="00884C9E">
              <w:rPr>
                <w:rFonts w:ascii="Times New Roman" w:hAnsi="Times New Roman" w:cs="Times New Roman"/>
                <w:kern w:val="22"/>
                <w:sz w:val="21"/>
                <w:szCs w:val="21"/>
              </w:rPr>
              <w:t>octobre</w:t>
            </w:r>
          </w:p>
        </w:tc>
        <w:tc>
          <w:tcPr>
            <w:tcW w:w="3419" w:type="dxa"/>
            <w:gridSpan w:val="8"/>
            <w:shd w:val="clear" w:color="auto" w:fill="E7E6E6" w:themeFill="background2"/>
            <w:vAlign w:val="center"/>
          </w:tcPr>
          <w:p w14:paraId="32F3D48C" w14:textId="72D02F91" w:rsidR="00942795" w:rsidRPr="007B19CD" w:rsidRDefault="00247E08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kern w:val="22"/>
                <w:sz w:val="21"/>
                <w:szCs w:val="21"/>
              </w:rPr>
              <w:t xml:space="preserve">Inscription des </w:t>
            </w:r>
            <w:r w:rsidR="00255D82">
              <w:rPr>
                <w:rFonts w:ascii="Times New Roman" w:hAnsi="Times New Roman" w:cs="Times New Roman"/>
                <w:kern w:val="22"/>
                <w:sz w:val="21"/>
                <w:szCs w:val="21"/>
              </w:rPr>
              <w:t>représentants</w:t>
            </w:r>
          </w:p>
        </w:tc>
        <w:tc>
          <w:tcPr>
            <w:tcW w:w="850" w:type="dxa"/>
            <w:gridSpan w:val="2"/>
          </w:tcPr>
          <w:p w14:paraId="4F2DD866" w14:textId="77777777" w:rsidR="00942795" w:rsidRPr="007B19CD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14:paraId="2CD39D38" w14:textId="77777777" w:rsidR="00942795" w:rsidRPr="007B19CD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</w:p>
        </w:tc>
        <w:tc>
          <w:tcPr>
            <w:tcW w:w="2689" w:type="dxa"/>
            <w:gridSpan w:val="5"/>
            <w:shd w:val="clear" w:color="auto" w:fill="A8D08D" w:themeFill="accent6" w:themeFillTint="99"/>
            <w:vAlign w:val="center"/>
          </w:tcPr>
          <w:p w14:paraId="4D4330DB" w14:textId="5C514B1B" w:rsidR="00942795" w:rsidRPr="00247E08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  <w:r w:rsidRPr="00247E08"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>COP/</w:t>
            </w:r>
            <w:r w:rsidR="00F9139F" w:rsidRPr="00247E08"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>CP-</w:t>
            </w:r>
            <w:r w:rsidRPr="00247E08"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>MOP/</w:t>
            </w:r>
            <w:r w:rsidR="00F9139F" w:rsidRPr="00247E08"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>NP-</w:t>
            </w:r>
            <w:r w:rsidRPr="00247E08"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>MOP</w:t>
            </w:r>
            <w:r w:rsidR="00247E08" w:rsidRPr="00247E08"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br/>
            </w:r>
            <w:r w:rsidR="00581010" w:rsidRPr="00247E08"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>p</w:t>
            </w:r>
            <w:r w:rsidR="00247E08"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>lénière d’ouverture</w:t>
            </w:r>
          </w:p>
        </w:tc>
        <w:tc>
          <w:tcPr>
            <w:tcW w:w="934" w:type="dxa"/>
          </w:tcPr>
          <w:p w14:paraId="25B60E49" w14:textId="77777777" w:rsidR="00942795" w:rsidRPr="00247E08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</w:p>
        </w:tc>
        <w:tc>
          <w:tcPr>
            <w:tcW w:w="1758" w:type="dxa"/>
            <w:gridSpan w:val="2"/>
            <w:shd w:val="clear" w:color="auto" w:fill="E7E6E6" w:themeFill="background2"/>
            <w:vAlign w:val="center"/>
          </w:tcPr>
          <w:p w14:paraId="544EE05C" w14:textId="67E7010F" w:rsidR="00942795" w:rsidRPr="00247E08" w:rsidRDefault="00247E08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>Ré</w:t>
            </w:r>
            <w:r w:rsidR="00942795" w:rsidRPr="00247E08"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>ception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101FB17" w14:textId="77777777" w:rsidR="00942795" w:rsidRPr="00247E08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740AA11B" w14:textId="77777777" w:rsidR="00942795" w:rsidRPr="00247E08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</w:p>
        </w:tc>
      </w:tr>
      <w:tr w:rsidR="00031382" w:rsidRPr="00D63FAE" w14:paraId="41BD84C9" w14:textId="77777777" w:rsidTr="0029297C">
        <w:trPr>
          <w:gridAfter w:val="1"/>
          <w:wAfter w:w="16" w:type="dxa"/>
          <w:trHeight w:val="1826"/>
          <w:jc w:val="center"/>
        </w:trPr>
        <w:tc>
          <w:tcPr>
            <w:tcW w:w="1466" w:type="dxa"/>
            <w:vAlign w:val="center"/>
          </w:tcPr>
          <w:p w14:paraId="0A815DC2" w14:textId="65C6FC38" w:rsidR="00942795" w:rsidRPr="00247E08" w:rsidRDefault="00247E08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  <w:r w:rsidRPr="00247E08"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>Mardi</w:t>
            </w:r>
          </w:p>
          <w:p w14:paraId="1FF683F1" w14:textId="6613A786" w:rsidR="00942795" w:rsidRPr="00247E08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  <w:r w:rsidRPr="00247E08"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 xml:space="preserve">12 </w:t>
            </w:r>
            <w:r w:rsidR="00884C9E" w:rsidRPr="00247E08"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>octobre</w:t>
            </w:r>
          </w:p>
        </w:tc>
        <w:tc>
          <w:tcPr>
            <w:tcW w:w="789" w:type="dxa"/>
            <w:gridSpan w:val="2"/>
          </w:tcPr>
          <w:p w14:paraId="4F306B53" w14:textId="77777777" w:rsidR="00942795" w:rsidRPr="00247E08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</w:p>
        </w:tc>
        <w:tc>
          <w:tcPr>
            <w:tcW w:w="925" w:type="dxa"/>
          </w:tcPr>
          <w:p w14:paraId="0F922087" w14:textId="77777777" w:rsidR="00942795" w:rsidRPr="00247E08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</w:p>
        </w:tc>
        <w:tc>
          <w:tcPr>
            <w:tcW w:w="709" w:type="dxa"/>
            <w:gridSpan w:val="3"/>
          </w:tcPr>
          <w:p w14:paraId="73F6988E" w14:textId="77777777" w:rsidR="00942795" w:rsidRPr="00247E08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</w:p>
        </w:tc>
        <w:tc>
          <w:tcPr>
            <w:tcW w:w="996" w:type="dxa"/>
            <w:gridSpan w:val="2"/>
          </w:tcPr>
          <w:p w14:paraId="564784A8" w14:textId="77777777" w:rsidR="00942795" w:rsidRPr="00247E08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</w:p>
        </w:tc>
        <w:tc>
          <w:tcPr>
            <w:tcW w:w="850" w:type="dxa"/>
            <w:gridSpan w:val="2"/>
          </w:tcPr>
          <w:p w14:paraId="10B911A7" w14:textId="77777777" w:rsidR="00942795" w:rsidRPr="00247E08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</w:p>
        </w:tc>
        <w:tc>
          <w:tcPr>
            <w:tcW w:w="851" w:type="dxa"/>
            <w:gridSpan w:val="2"/>
            <w:shd w:val="clear" w:color="auto" w:fill="8EAADB" w:themeFill="accent1" w:themeFillTint="99"/>
            <w:vAlign w:val="center"/>
          </w:tcPr>
          <w:p w14:paraId="0346E7BB" w14:textId="269A2D43" w:rsidR="00942795" w:rsidRPr="003B608A" w:rsidRDefault="00247E08" w:rsidP="00247E08">
            <w:pPr>
              <w:jc w:val="center"/>
              <w:rPr>
                <w:rFonts w:ascii="Times New Roman" w:hAnsi="Times New Roman" w:cs="Times New Roman"/>
                <w:spacing w:val="-10"/>
                <w:kern w:val="22"/>
                <w:sz w:val="21"/>
                <w:szCs w:val="21"/>
                <w:lang w:val="fr-FR"/>
              </w:rPr>
            </w:pPr>
            <w:r>
              <w:rPr>
                <w:rFonts w:ascii="Times New Roman" w:hAnsi="Times New Roman" w:cs="Times New Roman"/>
                <w:spacing w:val="-10"/>
                <w:kern w:val="22"/>
                <w:sz w:val="21"/>
                <w:szCs w:val="21"/>
                <w:lang w:val="fr-FR"/>
              </w:rPr>
              <w:t>Som-met des leaders de l’é</w:t>
            </w:r>
            <w:r w:rsidR="00BA29BE" w:rsidRPr="003B608A">
              <w:rPr>
                <w:rFonts w:ascii="Times New Roman" w:hAnsi="Times New Roman" w:cs="Times New Roman"/>
                <w:spacing w:val="-10"/>
                <w:kern w:val="22"/>
                <w:sz w:val="21"/>
                <w:szCs w:val="21"/>
                <w:lang w:val="fr-FR"/>
              </w:rPr>
              <w:t>vène</w:t>
            </w:r>
            <w:r>
              <w:rPr>
                <w:rFonts w:ascii="Times New Roman" w:hAnsi="Times New Roman" w:cs="Times New Roman"/>
                <w:spacing w:val="-10"/>
                <w:kern w:val="22"/>
                <w:sz w:val="21"/>
                <w:szCs w:val="21"/>
                <w:lang w:val="fr-FR"/>
              </w:rPr>
              <w:t>-</w:t>
            </w:r>
            <w:r w:rsidR="00BA29BE" w:rsidRPr="003B608A">
              <w:rPr>
                <w:rFonts w:ascii="Times New Roman" w:hAnsi="Times New Roman" w:cs="Times New Roman"/>
                <w:spacing w:val="-10"/>
                <w:kern w:val="22"/>
                <w:sz w:val="21"/>
                <w:szCs w:val="21"/>
                <w:lang w:val="fr-FR"/>
              </w:rPr>
              <w:t>ment de haut niveau</w:t>
            </w:r>
            <w:r w:rsidR="004333C4" w:rsidRPr="003B608A">
              <w:rPr>
                <w:rFonts w:ascii="Times New Roman" w:hAnsi="Times New Roman" w:cs="Times New Roman"/>
                <w:spacing w:val="-10"/>
                <w:kern w:val="22"/>
                <w:sz w:val="21"/>
                <w:szCs w:val="21"/>
                <w:lang w:val="fr-FR" w:eastAsia="zh-CN"/>
              </w:rPr>
              <w:t xml:space="preserve"> 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349799" w14:textId="77777777" w:rsidR="00942795" w:rsidRPr="003B608A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</w:p>
        </w:tc>
        <w:tc>
          <w:tcPr>
            <w:tcW w:w="1398" w:type="dxa"/>
            <w:gridSpan w:val="3"/>
            <w:shd w:val="clear" w:color="auto" w:fill="8EAADB" w:themeFill="accent1" w:themeFillTint="99"/>
            <w:vAlign w:val="center"/>
          </w:tcPr>
          <w:p w14:paraId="46A897EF" w14:textId="293B9BE3" w:rsidR="00942795" w:rsidRPr="00BA29BE" w:rsidRDefault="00247E08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>Plénière de l’é</w:t>
            </w:r>
            <w:r w:rsidR="00BA29BE" w:rsidRPr="00BA29BE"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>vènement de haut niveau</w:t>
            </w:r>
          </w:p>
          <w:p w14:paraId="4FAA5F46" w14:textId="6ED820DD" w:rsidR="00942795" w:rsidRPr="00BA29BE" w:rsidRDefault="00942795" w:rsidP="00247E08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  <w:r w:rsidRPr="00BA29BE"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615E7C1" w14:textId="77777777" w:rsidR="00942795" w:rsidRPr="00BA29BE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2168C376" w14:textId="77777777" w:rsidR="00942795" w:rsidRPr="00BA29BE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</w:p>
        </w:tc>
        <w:tc>
          <w:tcPr>
            <w:tcW w:w="1758" w:type="dxa"/>
            <w:gridSpan w:val="2"/>
            <w:shd w:val="clear" w:color="auto" w:fill="D9E2F3" w:themeFill="accent1" w:themeFillTint="33"/>
            <w:vAlign w:val="center"/>
          </w:tcPr>
          <w:p w14:paraId="0BA7CB73" w14:textId="091A8479" w:rsidR="00942795" w:rsidRPr="00BA29BE" w:rsidRDefault="00247E08" w:rsidP="00247E08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>Première table ronde parallèle de l’é</w:t>
            </w:r>
            <w:r w:rsidR="00BA29BE" w:rsidRPr="00BA29BE"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>vènement de haut niveau</w:t>
            </w:r>
            <w:r w:rsidR="00D5763F" w:rsidRPr="00BA29BE"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br/>
            </w: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>séance</w:t>
            </w:r>
            <w:r w:rsidR="00851DFB" w:rsidRPr="00BA29BE"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 xml:space="preserve">s </w:t>
            </w: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>A et</w:t>
            </w:r>
            <w:r w:rsidR="00942795" w:rsidRPr="00BA29BE"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 xml:space="preserve"> </w:t>
            </w:r>
            <w:r w:rsidR="00942795" w:rsidRPr="00BA29BE">
              <w:rPr>
                <w:rFonts w:ascii="Times New Roman" w:eastAsia="Calibri" w:hAnsi="Times New Roman" w:cs="Times New Roman"/>
                <w:bCs/>
                <w:kern w:val="22"/>
                <w:sz w:val="21"/>
                <w:szCs w:val="21"/>
                <w:lang w:val="fr-FR"/>
              </w:rPr>
              <w:t>B</w:t>
            </w:r>
            <w:r w:rsidR="00D5763F" w:rsidRPr="00BA29BE">
              <w:rPr>
                <w:rFonts w:ascii="Times New Roman" w:eastAsia="Calibri" w:hAnsi="Times New Roman" w:cs="Times New Roman"/>
                <w:bCs/>
                <w:kern w:val="22"/>
                <w:sz w:val="21"/>
                <w:szCs w:val="21"/>
                <w:lang w:val="fr-FR"/>
              </w:rPr>
              <w:br/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F34B273" w14:textId="77777777" w:rsidR="00942795" w:rsidRPr="00BA29BE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14:paraId="63AEBE0B" w14:textId="77777777" w:rsidR="00942795" w:rsidRPr="00BA29BE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</w:p>
        </w:tc>
      </w:tr>
      <w:tr w:rsidR="00031382" w:rsidRPr="00247E08" w14:paraId="6B454DAA" w14:textId="77777777" w:rsidTr="00C420AB">
        <w:trPr>
          <w:gridAfter w:val="1"/>
          <w:wAfter w:w="16" w:type="dxa"/>
          <w:cantSplit/>
          <w:trHeight w:val="1978"/>
          <w:jc w:val="center"/>
        </w:trPr>
        <w:tc>
          <w:tcPr>
            <w:tcW w:w="1466" w:type="dxa"/>
            <w:vAlign w:val="center"/>
          </w:tcPr>
          <w:p w14:paraId="1E9BF63A" w14:textId="75A5B2D6" w:rsidR="00942795" w:rsidRPr="00247E08" w:rsidRDefault="00247E08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>Mercredi</w:t>
            </w:r>
          </w:p>
          <w:p w14:paraId="6041D56D" w14:textId="1DF8945B" w:rsidR="00942795" w:rsidRPr="00247E08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  <w:r w:rsidRPr="00247E08"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 xml:space="preserve">13 </w:t>
            </w:r>
            <w:r w:rsidR="00884C9E" w:rsidRPr="00247E08"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>octobre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8A5A5F1" w14:textId="77777777" w:rsidR="00942795" w:rsidRPr="00247E08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</w:p>
        </w:tc>
        <w:tc>
          <w:tcPr>
            <w:tcW w:w="1634" w:type="dxa"/>
            <w:gridSpan w:val="4"/>
            <w:shd w:val="clear" w:color="auto" w:fill="D9E2F3" w:themeFill="accent1" w:themeFillTint="33"/>
            <w:vAlign w:val="center"/>
          </w:tcPr>
          <w:p w14:paraId="3FF65B6F" w14:textId="1D6CA68A" w:rsidR="00942795" w:rsidRPr="003B608A" w:rsidRDefault="00247E08" w:rsidP="00247E08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fr-FR" w:eastAsia="zh-CN"/>
              </w:rPr>
            </w:pP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>Deuxième table ronde parallèle de l’</w:t>
            </w:r>
            <w:r w:rsidR="00BA29BE" w:rsidRPr="003B608A"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>évènement de haut niveau</w:t>
            </w:r>
            <w:r w:rsidR="00F41FC7" w:rsidRPr="003B608A"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br/>
            </w: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>séance</w:t>
            </w:r>
            <w:r w:rsidR="00011EAB" w:rsidRPr="003B608A"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>s</w:t>
            </w:r>
            <w:r w:rsidR="00D63FAE"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 xml:space="preserve"> C</w:t>
            </w: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 xml:space="preserve"> et</w:t>
            </w:r>
            <w:r w:rsidR="00942795" w:rsidRPr="003B608A"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 xml:space="preserve"> </w:t>
            </w:r>
            <w:r w:rsidR="00D63FAE">
              <w:rPr>
                <w:rFonts w:ascii="Times New Roman" w:eastAsia="Calibri" w:hAnsi="Times New Roman" w:cs="Times New Roman"/>
                <w:bCs/>
                <w:kern w:val="22"/>
                <w:sz w:val="21"/>
                <w:szCs w:val="21"/>
                <w:lang w:val="fr-FR"/>
              </w:rPr>
              <w:t>D</w:t>
            </w:r>
            <w:r w:rsidR="00011EAB" w:rsidRPr="003B608A">
              <w:rPr>
                <w:rFonts w:ascii="Times New Roman" w:eastAsia="Calibri" w:hAnsi="Times New Roman" w:cs="Times New Roman"/>
                <w:bCs/>
                <w:kern w:val="22"/>
                <w:sz w:val="21"/>
                <w:szCs w:val="21"/>
                <w:lang w:val="fr-FR"/>
              </w:rPr>
              <w:br/>
            </w: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14:paraId="691E77FB" w14:textId="77777777" w:rsidR="00942795" w:rsidRPr="003B608A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</w:p>
        </w:tc>
        <w:tc>
          <w:tcPr>
            <w:tcW w:w="236" w:type="dxa"/>
          </w:tcPr>
          <w:p w14:paraId="50EDBD09" w14:textId="77777777" w:rsidR="00942795" w:rsidRPr="003B608A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</w:p>
        </w:tc>
        <w:tc>
          <w:tcPr>
            <w:tcW w:w="967" w:type="dxa"/>
            <w:gridSpan w:val="2"/>
            <w:shd w:val="clear" w:color="auto" w:fill="D9B6F4"/>
            <w:vAlign w:val="center"/>
          </w:tcPr>
          <w:p w14:paraId="4B79EED7" w14:textId="305987D5" w:rsidR="00942795" w:rsidRPr="00247E08" w:rsidRDefault="00942795" w:rsidP="00C420AB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  <w:r w:rsidRPr="00247E08"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>P</w:t>
            </w:r>
            <w:r w:rsidR="002F73D4"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>avillon des Conven</w:t>
            </w:r>
            <w:r w:rsidR="00C420AB"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>-</w:t>
            </w:r>
            <w:r w:rsidR="002F73D4"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>tions de Rio</w:t>
            </w:r>
          </w:p>
          <w:p w14:paraId="1FCC8F84" w14:textId="6827FF08" w:rsidR="00942795" w:rsidRPr="00247E08" w:rsidRDefault="00247E08" w:rsidP="00C420AB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>(à confir</w:t>
            </w:r>
            <w:r w:rsidR="00C420AB"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>-</w:t>
            </w: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>mer</w:t>
            </w:r>
            <w:r w:rsidR="00942795" w:rsidRPr="00247E08"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>)</w:t>
            </w:r>
          </w:p>
        </w:tc>
        <w:tc>
          <w:tcPr>
            <w:tcW w:w="498" w:type="dxa"/>
          </w:tcPr>
          <w:p w14:paraId="05AA7387" w14:textId="77777777" w:rsidR="00942795" w:rsidRPr="00247E08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</w:p>
        </w:tc>
        <w:tc>
          <w:tcPr>
            <w:tcW w:w="2689" w:type="dxa"/>
            <w:gridSpan w:val="5"/>
            <w:shd w:val="clear" w:color="auto" w:fill="8EAADB" w:themeFill="accent1" w:themeFillTint="99"/>
            <w:vAlign w:val="center"/>
          </w:tcPr>
          <w:p w14:paraId="771EBAD6" w14:textId="0C99F53F" w:rsidR="00942795" w:rsidRPr="003B608A" w:rsidRDefault="00247E08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>E</w:t>
            </w:r>
            <w:r w:rsidR="00BA29BE" w:rsidRPr="003B608A"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>vènement de haut niveau</w:t>
            </w:r>
          </w:p>
          <w:p w14:paraId="25B6A19D" w14:textId="45887EEE" w:rsidR="00942795" w:rsidRPr="003B608A" w:rsidRDefault="00247E08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>plénière finale</w:t>
            </w:r>
            <w:r w:rsidR="007D2F3F" w:rsidRPr="003B608A"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934" w:type="dxa"/>
          </w:tcPr>
          <w:p w14:paraId="6A62CD8A" w14:textId="77777777" w:rsidR="00942795" w:rsidRPr="003B608A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</w:p>
        </w:tc>
        <w:tc>
          <w:tcPr>
            <w:tcW w:w="1006" w:type="dxa"/>
            <w:shd w:val="clear" w:color="auto" w:fill="FFF2CC" w:themeFill="accent4" w:themeFillTint="33"/>
            <w:textDirection w:val="btLr"/>
            <w:vAlign w:val="center"/>
          </w:tcPr>
          <w:p w14:paraId="6B74083D" w14:textId="23C39683" w:rsidR="00942795" w:rsidRPr="00247E08" w:rsidRDefault="00247E08" w:rsidP="00992205">
            <w:pPr>
              <w:ind w:left="113" w:right="113"/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highlight w:val="yellow"/>
                <w:lang w:val="fr-FR"/>
              </w:rPr>
            </w:pP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>C</w:t>
            </w:r>
            <w:r w:rsidRPr="00247E08"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>onférence</w:t>
            </w: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 xml:space="preserve"> de presse</w:t>
            </w:r>
          </w:p>
        </w:tc>
        <w:tc>
          <w:tcPr>
            <w:tcW w:w="752" w:type="dxa"/>
          </w:tcPr>
          <w:p w14:paraId="5D6CF595" w14:textId="77777777" w:rsidR="00942795" w:rsidRPr="00247E08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</w:p>
        </w:tc>
        <w:tc>
          <w:tcPr>
            <w:tcW w:w="830" w:type="dxa"/>
          </w:tcPr>
          <w:p w14:paraId="381644D9" w14:textId="77777777" w:rsidR="00942795" w:rsidRPr="00247E08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</w:p>
        </w:tc>
        <w:tc>
          <w:tcPr>
            <w:tcW w:w="788" w:type="dxa"/>
          </w:tcPr>
          <w:p w14:paraId="495C0C01" w14:textId="77777777" w:rsidR="00942795" w:rsidRPr="00247E08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</w:p>
        </w:tc>
      </w:tr>
      <w:tr w:rsidR="00333B32" w:rsidRPr="00D63FAE" w14:paraId="41F53D27" w14:textId="77777777" w:rsidTr="0029297C">
        <w:trPr>
          <w:gridAfter w:val="1"/>
          <w:wAfter w:w="16" w:type="dxa"/>
          <w:trHeight w:val="1474"/>
          <w:jc w:val="center"/>
        </w:trPr>
        <w:tc>
          <w:tcPr>
            <w:tcW w:w="1466" w:type="dxa"/>
            <w:vAlign w:val="center"/>
          </w:tcPr>
          <w:p w14:paraId="5CC161A6" w14:textId="101CE16C" w:rsidR="00942795" w:rsidRPr="00247E08" w:rsidRDefault="00247E08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  <w:r w:rsidRPr="00247E08"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>Jeudi</w:t>
            </w:r>
          </w:p>
          <w:p w14:paraId="01CC16EB" w14:textId="56C1419D" w:rsidR="00942795" w:rsidRPr="00247E08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  <w:r w:rsidRPr="00247E08"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 xml:space="preserve">14 </w:t>
            </w:r>
            <w:r w:rsidR="00884C9E" w:rsidRPr="00247E08"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>octobre</w:t>
            </w:r>
          </w:p>
        </w:tc>
        <w:tc>
          <w:tcPr>
            <w:tcW w:w="2907" w:type="dxa"/>
            <w:gridSpan w:val="7"/>
            <w:shd w:val="clear" w:color="auto" w:fill="F4B083" w:themeFill="accent2" w:themeFillTint="99"/>
            <w:vAlign w:val="center"/>
          </w:tcPr>
          <w:p w14:paraId="0D97E148" w14:textId="4D1E9D97" w:rsidR="00942795" w:rsidRPr="00247E08" w:rsidRDefault="00247E08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  <w:r w:rsidRPr="00247E08"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>Forum sur la civilisation écologique</w:t>
            </w:r>
          </w:p>
          <w:p w14:paraId="16AA4B92" w14:textId="754E5E94" w:rsidR="00942795" w:rsidRPr="00247E08" w:rsidRDefault="00247E08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>p</w:t>
            </w:r>
            <w:r w:rsidRPr="00247E08"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>lénière d’ouverture</w:t>
            </w:r>
          </w:p>
        </w:tc>
        <w:tc>
          <w:tcPr>
            <w:tcW w:w="512" w:type="dxa"/>
            <w:shd w:val="clear" w:color="auto" w:fill="auto"/>
          </w:tcPr>
          <w:p w14:paraId="1E21E44D" w14:textId="77777777" w:rsidR="00942795" w:rsidRPr="00247E08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</w:p>
        </w:tc>
        <w:tc>
          <w:tcPr>
            <w:tcW w:w="1203" w:type="dxa"/>
            <w:gridSpan w:val="3"/>
          </w:tcPr>
          <w:p w14:paraId="154023A9" w14:textId="77777777" w:rsidR="00942795" w:rsidRPr="00247E08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</w:p>
        </w:tc>
        <w:tc>
          <w:tcPr>
            <w:tcW w:w="3187" w:type="dxa"/>
            <w:gridSpan w:val="6"/>
            <w:shd w:val="clear" w:color="auto" w:fill="FBE5D6" w:themeFill="accent2" w:themeFillTint="32"/>
            <w:vAlign w:val="center"/>
          </w:tcPr>
          <w:p w14:paraId="58A4BB06" w14:textId="5DD0469F" w:rsidR="00942795" w:rsidRPr="00247E08" w:rsidRDefault="00247E08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  <w:r w:rsidRPr="00247E08"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 xml:space="preserve">Groupes thématiques parallèles sur la </w:t>
            </w: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>civilisation écologique</w:t>
            </w:r>
            <w:r w:rsidR="00942795" w:rsidRPr="00247E08"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 xml:space="preserve"> (1-4)</w:t>
            </w:r>
          </w:p>
        </w:tc>
        <w:tc>
          <w:tcPr>
            <w:tcW w:w="934" w:type="dxa"/>
          </w:tcPr>
          <w:p w14:paraId="42A7AA99" w14:textId="77777777" w:rsidR="00942795" w:rsidRPr="00247E08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</w:p>
        </w:tc>
        <w:tc>
          <w:tcPr>
            <w:tcW w:w="1006" w:type="dxa"/>
          </w:tcPr>
          <w:p w14:paraId="35488C1F" w14:textId="77777777" w:rsidR="00942795" w:rsidRPr="00247E08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</w:p>
        </w:tc>
        <w:tc>
          <w:tcPr>
            <w:tcW w:w="752" w:type="dxa"/>
          </w:tcPr>
          <w:p w14:paraId="3B344140" w14:textId="77777777" w:rsidR="00942795" w:rsidRPr="00247E08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</w:p>
        </w:tc>
        <w:tc>
          <w:tcPr>
            <w:tcW w:w="830" w:type="dxa"/>
          </w:tcPr>
          <w:p w14:paraId="5EB812BC" w14:textId="77777777" w:rsidR="00942795" w:rsidRPr="00247E08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</w:p>
        </w:tc>
        <w:tc>
          <w:tcPr>
            <w:tcW w:w="788" w:type="dxa"/>
          </w:tcPr>
          <w:p w14:paraId="56B39202" w14:textId="77777777" w:rsidR="00942795" w:rsidRPr="00247E08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</w:p>
        </w:tc>
      </w:tr>
      <w:tr w:rsidR="00031382" w:rsidRPr="007B19CD" w14:paraId="6AAFF630" w14:textId="77777777" w:rsidTr="0029297C">
        <w:trPr>
          <w:cantSplit/>
          <w:trHeight w:val="1134"/>
          <w:jc w:val="center"/>
        </w:trPr>
        <w:tc>
          <w:tcPr>
            <w:tcW w:w="1466" w:type="dxa"/>
            <w:vAlign w:val="center"/>
          </w:tcPr>
          <w:p w14:paraId="7837E69E" w14:textId="3753909A" w:rsidR="00942795" w:rsidRPr="007B19CD" w:rsidRDefault="00247E08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kern w:val="22"/>
                <w:sz w:val="21"/>
                <w:szCs w:val="21"/>
              </w:rPr>
              <w:t>V</w:t>
            </w:r>
            <w:r w:rsidR="00BA29BE">
              <w:rPr>
                <w:rFonts w:ascii="Times New Roman" w:hAnsi="Times New Roman" w:cs="Times New Roman"/>
                <w:kern w:val="22"/>
                <w:sz w:val="21"/>
                <w:szCs w:val="21"/>
              </w:rPr>
              <w:t>endredi</w:t>
            </w:r>
            <w:proofErr w:type="spellEnd"/>
          </w:p>
          <w:p w14:paraId="1397395B" w14:textId="265B97B0" w:rsidR="00942795" w:rsidRPr="007B19CD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  <w:r w:rsidRPr="007B19CD">
              <w:rPr>
                <w:rFonts w:ascii="Times New Roman" w:hAnsi="Times New Roman" w:cs="Times New Roman"/>
                <w:kern w:val="22"/>
                <w:sz w:val="21"/>
                <w:szCs w:val="21"/>
              </w:rPr>
              <w:t xml:space="preserve">15 </w:t>
            </w:r>
            <w:r w:rsidR="00884C9E">
              <w:rPr>
                <w:rFonts w:ascii="Times New Roman" w:hAnsi="Times New Roman" w:cs="Times New Roman"/>
                <w:kern w:val="22"/>
                <w:sz w:val="21"/>
                <w:szCs w:val="21"/>
              </w:rPr>
              <w:t>octobre</w:t>
            </w:r>
          </w:p>
        </w:tc>
        <w:tc>
          <w:tcPr>
            <w:tcW w:w="2096" w:type="dxa"/>
            <w:gridSpan w:val="4"/>
            <w:shd w:val="clear" w:color="auto" w:fill="FBE5D6" w:themeFill="accent2" w:themeFillTint="32"/>
            <w:vAlign w:val="center"/>
          </w:tcPr>
          <w:p w14:paraId="2B801893" w14:textId="5DD39F61" w:rsidR="00942795" w:rsidRPr="00247E08" w:rsidRDefault="00247E08" w:rsidP="00247E08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  <w:r w:rsidRPr="00247E08"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 xml:space="preserve">Groupes thématiques parallèles sur la </w:t>
            </w:r>
            <w:r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>civilisation écologique</w:t>
            </w:r>
            <w:r w:rsidRPr="00247E08"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 xml:space="preserve"> </w:t>
            </w:r>
            <w:r w:rsidR="00F41FC7" w:rsidRPr="00247E08"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br/>
            </w:r>
            <w:r w:rsidR="00942795" w:rsidRPr="00247E08"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>(5-7)</w:t>
            </w:r>
          </w:p>
        </w:tc>
        <w:tc>
          <w:tcPr>
            <w:tcW w:w="321" w:type="dxa"/>
            <w:vAlign w:val="center"/>
          </w:tcPr>
          <w:p w14:paraId="6C3B81F0" w14:textId="77777777" w:rsidR="00942795" w:rsidRPr="00247E08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</w:p>
        </w:tc>
        <w:tc>
          <w:tcPr>
            <w:tcW w:w="1002" w:type="dxa"/>
            <w:gridSpan w:val="3"/>
            <w:shd w:val="clear" w:color="auto" w:fill="F4B083" w:themeFill="accent2" w:themeFillTint="99"/>
            <w:vAlign w:val="center"/>
          </w:tcPr>
          <w:p w14:paraId="41F4B96A" w14:textId="69BCD11B" w:rsidR="00942795" w:rsidRPr="00247E08" w:rsidRDefault="00247E08" w:rsidP="00247E08">
            <w:pPr>
              <w:jc w:val="center"/>
              <w:rPr>
                <w:rFonts w:ascii="Times New Roman" w:hAnsi="Times New Roman" w:cs="Times New Roman"/>
                <w:spacing w:val="-12"/>
                <w:kern w:val="22"/>
                <w:sz w:val="21"/>
                <w:szCs w:val="21"/>
                <w:lang w:val="fr-FR"/>
              </w:rPr>
            </w:pPr>
            <w:r w:rsidRPr="00247E08">
              <w:rPr>
                <w:rFonts w:ascii="Times New Roman" w:hAnsi="Times New Roman" w:cs="Times New Roman"/>
                <w:spacing w:val="-12"/>
                <w:kern w:val="22"/>
                <w:sz w:val="21"/>
                <w:szCs w:val="21"/>
                <w:lang w:val="fr-FR"/>
              </w:rPr>
              <w:t>Cl</w:t>
            </w:r>
            <w:r w:rsidR="00F003CA">
              <w:rPr>
                <w:rFonts w:ascii="Times New Roman" w:hAnsi="Times New Roman" w:cs="Times New Roman"/>
                <w:spacing w:val="-12"/>
                <w:kern w:val="22"/>
                <w:sz w:val="21"/>
                <w:szCs w:val="21"/>
                <w:lang w:val="fr-FR"/>
              </w:rPr>
              <w:t>ôture du F</w:t>
            </w:r>
            <w:r w:rsidRPr="00247E08">
              <w:rPr>
                <w:rFonts w:ascii="Times New Roman" w:hAnsi="Times New Roman" w:cs="Times New Roman"/>
                <w:spacing w:val="-12"/>
                <w:kern w:val="22"/>
                <w:sz w:val="21"/>
                <w:szCs w:val="21"/>
                <w:lang w:val="fr-FR"/>
              </w:rPr>
              <w:t>orum sur la civilisa</w:t>
            </w:r>
            <w:r>
              <w:rPr>
                <w:rFonts w:ascii="Times New Roman" w:hAnsi="Times New Roman" w:cs="Times New Roman"/>
                <w:spacing w:val="-12"/>
                <w:kern w:val="22"/>
                <w:sz w:val="21"/>
                <w:szCs w:val="21"/>
                <w:lang w:val="fr-FR"/>
              </w:rPr>
              <w:t>-</w:t>
            </w:r>
            <w:r w:rsidRPr="00247E08">
              <w:rPr>
                <w:rFonts w:ascii="Times New Roman" w:hAnsi="Times New Roman" w:cs="Times New Roman"/>
                <w:spacing w:val="-12"/>
                <w:kern w:val="22"/>
                <w:sz w:val="21"/>
                <w:szCs w:val="21"/>
                <w:lang w:val="fr-FR"/>
              </w:rPr>
              <w:t>tion é</w:t>
            </w:r>
            <w:r>
              <w:rPr>
                <w:rFonts w:ascii="Times New Roman" w:hAnsi="Times New Roman" w:cs="Times New Roman"/>
                <w:spacing w:val="-12"/>
                <w:kern w:val="22"/>
                <w:sz w:val="21"/>
                <w:szCs w:val="21"/>
                <w:lang w:val="fr-FR"/>
              </w:rPr>
              <w:t>cologi-que</w:t>
            </w:r>
          </w:p>
        </w:tc>
        <w:tc>
          <w:tcPr>
            <w:tcW w:w="850" w:type="dxa"/>
            <w:gridSpan w:val="2"/>
          </w:tcPr>
          <w:p w14:paraId="647A00A1" w14:textId="77777777" w:rsidR="00942795" w:rsidRPr="00247E08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</w:p>
        </w:tc>
        <w:tc>
          <w:tcPr>
            <w:tcW w:w="851" w:type="dxa"/>
            <w:gridSpan w:val="2"/>
          </w:tcPr>
          <w:p w14:paraId="37771A9F" w14:textId="77777777" w:rsidR="00942795" w:rsidRPr="00247E08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</w:p>
        </w:tc>
        <w:tc>
          <w:tcPr>
            <w:tcW w:w="1842" w:type="dxa"/>
            <w:gridSpan w:val="3"/>
            <w:shd w:val="clear" w:color="auto" w:fill="A8D08D" w:themeFill="accent6" w:themeFillTint="99"/>
            <w:vAlign w:val="center"/>
          </w:tcPr>
          <w:p w14:paraId="6F452272" w14:textId="10192E0E" w:rsidR="00942795" w:rsidRPr="00247E08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  <w:r w:rsidRPr="00247E08"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>COP/</w:t>
            </w:r>
            <w:r w:rsidR="001B0D2F" w:rsidRPr="00247E08"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>CP-MOP</w:t>
            </w:r>
            <w:r w:rsidRPr="00247E08"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>/</w:t>
            </w:r>
            <w:r w:rsidR="00247E08" w:rsidRPr="00247E08"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 xml:space="preserve">NP-MOP </w:t>
            </w:r>
            <w:r w:rsidR="001B0D2F" w:rsidRPr="00247E08"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>p</w:t>
            </w:r>
            <w:r w:rsidR="00247E08" w:rsidRPr="00247E08"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>lénière de cl</w:t>
            </w:r>
            <w:r w:rsidR="00247E08"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  <w:t>ôture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14:paraId="4A4763B4" w14:textId="77777777" w:rsidR="00942795" w:rsidRPr="00247E08" w:rsidRDefault="00942795" w:rsidP="00031382">
            <w:pPr>
              <w:jc w:val="center"/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</w:p>
        </w:tc>
        <w:tc>
          <w:tcPr>
            <w:tcW w:w="934" w:type="dxa"/>
          </w:tcPr>
          <w:p w14:paraId="2FC8C6A2" w14:textId="77777777" w:rsidR="00942795" w:rsidRPr="00247E08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  <w:lang w:val="fr-FR"/>
              </w:rPr>
            </w:pPr>
          </w:p>
        </w:tc>
        <w:tc>
          <w:tcPr>
            <w:tcW w:w="1006" w:type="dxa"/>
            <w:shd w:val="clear" w:color="auto" w:fill="FFF2CC" w:themeFill="accent4" w:themeFillTint="33"/>
            <w:textDirection w:val="btLr"/>
            <w:vAlign w:val="center"/>
          </w:tcPr>
          <w:p w14:paraId="44791150" w14:textId="45475A42" w:rsidR="00942795" w:rsidRPr="007B19CD" w:rsidRDefault="00992205" w:rsidP="0029297C">
            <w:pPr>
              <w:ind w:left="113" w:right="113"/>
              <w:jc w:val="center"/>
              <w:rPr>
                <w:rFonts w:ascii="Times New Roman" w:hAnsi="Times New Roman" w:cs="Times New Roman"/>
                <w:spacing w:val="-11"/>
                <w:kern w:val="2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11"/>
                <w:kern w:val="22"/>
                <w:sz w:val="21"/>
                <w:szCs w:val="21"/>
              </w:rPr>
              <w:t>C</w:t>
            </w:r>
            <w:r w:rsidR="00942795" w:rsidRPr="007B19CD">
              <w:rPr>
                <w:rFonts w:ascii="Times New Roman" w:hAnsi="Times New Roman" w:cs="Times New Roman"/>
                <w:spacing w:val="-11"/>
                <w:kern w:val="22"/>
                <w:sz w:val="21"/>
                <w:szCs w:val="21"/>
              </w:rPr>
              <w:t>onf</w:t>
            </w:r>
            <w:r>
              <w:rPr>
                <w:rFonts w:ascii="Times New Roman" w:hAnsi="Times New Roman" w:cs="Times New Roman"/>
                <w:spacing w:val="-11"/>
                <w:kern w:val="22"/>
                <w:sz w:val="21"/>
                <w:szCs w:val="21"/>
              </w:rPr>
              <w:t>é</w:t>
            </w:r>
            <w:r w:rsidR="00D35EE9" w:rsidRPr="007B19CD">
              <w:rPr>
                <w:rFonts w:ascii="Times New Roman" w:hAnsi="Times New Roman" w:cs="Times New Roman"/>
                <w:spacing w:val="-11"/>
                <w:kern w:val="22"/>
                <w:sz w:val="21"/>
                <w:szCs w:val="21"/>
              </w:rPr>
              <w:t>rence</w:t>
            </w:r>
            <w:r>
              <w:rPr>
                <w:rFonts w:ascii="Times New Roman" w:hAnsi="Times New Roman" w:cs="Times New Roman"/>
                <w:spacing w:val="-11"/>
                <w:kern w:val="22"/>
                <w:sz w:val="21"/>
                <w:szCs w:val="21"/>
              </w:rPr>
              <w:t xml:space="preserve"> de presse</w:t>
            </w:r>
          </w:p>
        </w:tc>
        <w:tc>
          <w:tcPr>
            <w:tcW w:w="752" w:type="dxa"/>
          </w:tcPr>
          <w:p w14:paraId="739A0972" w14:textId="6C3DAFE8" w:rsidR="00942795" w:rsidRPr="007B19CD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</w:p>
        </w:tc>
        <w:tc>
          <w:tcPr>
            <w:tcW w:w="830" w:type="dxa"/>
          </w:tcPr>
          <w:p w14:paraId="77693D04" w14:textId="77777777" w:rsidR="00942795" w:rsidRPr="007B19CD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</w:p>
        </w:tc>
        <w:tc>
          <w:tcPr>
            <w:tcW w:w="804" w:type="dxa"/>
            <w:gridSpan w:val="2"/>
          </w:tcPr>
          <w:p w14:paraId="1B56C428" w14:textId="77777777" w:rsidR="00942795" w:rsidRPr="007B19CD" w:rsidRDefault="00942795" w:rsidP="00031382">
            <w:pPr>
              <w:rPr>
                <w:rFonts w:ascii="Times New Roman" w:hAnsi="Times New Roman" w:cs="Times New Roman"/>
                <w:kern w:val="22"/>
                <w:sz w:val="21"/>
                <w:szCs w:val="21"/>
              </w:rPr>
            </w:pPr>
          </w:p>
        </w:tc>
      </w:tr>
    </w:tbl>
    <w:p w14:paraId="7B849076" w14:textId="320545E2" w:rsidR="00942795" w:rsidRPr="0029297C" w:rsidRDefault="00942795" w:rsidP="005E4237">
      <w:pPr>
        <w:pStyle w:val="Para1"/>
        <w:numPr>
          <w:ilvl w:val="0"/>
          <w:numId w:val="0"/>
        </w:numPr>
        <w:spacing w:before="0" w:after="0"/>
        <w:rPr>
          <w:kern w:val="22"/>
        </w:rPr>
      </w:pPr>
    </w:p>
    <w:p w14:paraId="2D08F9A0" w14:textId="62BECFC1" w:rsidR="00783D29" w:rsidRPr="0029297C" w:rsidRDefault="00A624EC" w:rsidP="0029297C">
      <w:pPr>
        <w:pStyle w:val="Para1"/>
        <w:numPr>
          <w:ilvl w:val="0"/>
          <w:numId w:val="0"/>
        </w:numPr>
        <w:spacing w:before="0" w:after="0"/>
        <w:jc w:val="center"/>
        <w:rPr>
          <w:kern w:val="22"/>
        </w:rPr>
      </w:pPr>
      <w:r w:rsidRPr="0029297C">
        <w:rPr>
          <w:kern w:val="22"/>
          <w:szCs w:val="22"/>
        </w:rPr>
        <w:t>__________</w:t>
      </w:r>
    </w:p>
    <w:sectPr w:rsidR="00783D29" w:rsidRPr="0029297C" w:rsidSect="005E4237">
      <w:headerReference w:type="even" r:id="rId17"/>
      <w:headerReference w:type="default" r:id="rId18"/>
      <w:pgSz w:w="15840" w:h="12240" w:orient="landscape" w:code="1"/>
      <w:pgMar w:top="720" w:right="720" w:bottom="720" w:left="720" w:header="45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5DF31" w14:textId="77777777" w:rsidR="00B95429" w:rsidRDefault="00B95429">
      <w:r>
        <w:separator/>
      </w:r>
    </w:p>
  </w:endnote>
  <w:endnote w:type="continuationSeparator" w:id="0">
    <w:p w14:paraId="2CEEA45A" w14:textId="77777777" w:rsidR="00B95429" w:rsidRDefault="00B95429">
      <w:r>
        <w:continuationSeparator/>
      </w:r>
    </w:p>
  </w:endnote>
  <w:endnote w:type="continuationNotice" w:id="1">
    <w:p w14:paraId="2F5F3624" w14:textId="77777777" w:rsidR="00B95429" w:rsidRDefault="00B954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DF716" w14:textId="77777777" w:rsidR="00B95429" w:rsidRDefault="00B95429">
      <w:r>
        <w:separator/>
      </w:r>
    </w:p>
  </w:footnote>
  <w:footnote w:type="continuationSeparator" w:id="0">
    <w:p w14:paraId="1F34C2FC" w14:textId="77777777" w:rsidR="00B95429" w:rsidRDefault="00B95429">
      <w:r>
        <w:continuationSeparator/>
      </w:r>
    </w:p>
  </w:footnote>
  <w:footnote w:type="continuationNotice" w:id="1">
    <w:p w14:paraId="300BB2CE" w14:textId="77777777" w:rsidR="00B95429" w:rsidRDefault="00B95429"/>
  </w:footnote>
  <w:footnote w:id="2">
    <w:p w14:paraId="79E2684A" w14:textId="09834AE5" w:rsidR="00BA29BE" w:rsidRPr="0029297C" w:rsidRDefault="00BA29BE" w:rsidP="0029297C">
      <w:pPr>
        <w:pStyle w:val="Notedebasdepage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</w:rPr>
      </w:pPr>
      <w:r w:rsidRPr="0029297C">
        <w:rPr>
          <w:rStyle w:val="Appelnotedebasdep"/>
          <w:snapToGrid w:val="0"/>
          <w:kern w:val="18"/>
          <w:sz w:val="18"/>
          <w:szCs w:val="18"/>
        </w:rPr>
        <w:sym w:font="Symbol" w:char="F02A"/>
      </w:r>
      <w:r w:rsidRPr="0029297C">
        <w:rPr>
          <w:snapToGrid w:val="0"/>
          <w:kern w:val="18"/>
          <w:szCs w:val="18"/>
        </w:rPr>
        <w:t xml:space="preserve"> CBD/COP/15/1/Rev.1</w:t>
      </w:r>
      <w:r>
        <w:rPr>
          <w:snapToGrid w:val="0"/>
          <w:kern w:val="18"/>
          <w:szCs w:val="18"/>
        </w:rPr>
        <w:t>,</w:t>
      </w:r>
      <w:r w:rsidR="00357E28">
        <w:rPr>
          <w:snapToGrid w:val="0"/>
          <w:kern w:val="18"/>
          <w:szCs w:val="18"/>
        </w:rPr>
        <w:t xml:space="preserve"> CBD/CP/</w:t>
      </w:r>
      <w:r w:rsidRPr="0029297C">
        <w:rPr>
          <w:snapToGrid w:val="0"/>
          <w:kern w:val="18"/>
          <w:szCs w:val="18"/>
        </w:rPr>
        <w:t>MOP/10/1/Rev.1</w:t>
      </w:r>
      <w:r>
        <w:rPr>
          <w:snapToGrid w:val="0"/>
          <w:kern w:val="18"/>
          <w:szCs w:val="18"/>
        </w:rPr>
        <w:t xml:space="preserve"> et </w:t>
      </w:r>
      <w:r w:rsidRPr="0029297C">
        <w:rPr>
          <w:snapToGrid w:val="0"/>
          <w:kern w:val="18"/>
          <w:szCs w:val="18"/>
        </w:rPr>
        <w:t>CBD/NP/MOP/4/1/Rev.1.</w:t>
      </w:r>
    </w:p>
  </w:footnote>
  <w:footnote w:id="3">
    <w:p w14:paraId="1BAAD311" w14:textId="136DC223" w:rsidR="00BA29BE" w:rsidRPr="00A76D20" w:rsidRDefault="00BA29BE" w:rsidP="0029297C">
      <w:pPr>
        <w:pStyle w:val="Notedebasdepage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fr-FR"/>
        </w:rPr>
      </w:pPr>
      <w:r w:rsidRPr="0029297C">
        <w:rPr>
          <w:rStyle w:val="Appelnotedebasdep"/>
          <w:snapToGrid w:val="0"/>
          <w:kern w:val="18"/>
          <w:sz w:val="18"/>
          <w:szCs w:val="18"/>
        </w:rPr>
        <w:footnoteRef/>
      </w:r>
      <w:r w:rsidR="00A76D20" w:rsidRPr="00A76D20">
        <w:rPr>
          <w:snapToGrid w:val="0"/>
          <w:kern w:val="18"/>
          <w:szCs w:val="18"/>
          <w:lang w:val="fr-FR"/>
        </w:rPr>
        <w:t xml:space="preserve"> Le sous</w:t>
      </w:r>
      <w:r w:rsidRPr="00A76D20">
        <w:rPr>
          <w:snapToGrid w:val="0"/>
          <w:kern w:val="18"/>
          <w:szCs w:val="18"/>
          <w:lang w:val="fr-FR"/>
        </w:rPr>
        <w:t>-point</w:t>
      </w:r>
      <w:r w:rsidR="00A76D20" w:rsidRPr="00A76D20">
        <w:rPr>
          <w:snapToGrid w:val="0"/>
          <w:kern w:val="18"/>
          <w:szCs w:val="18"/>
          <w:lang w:val="fr-FR"/>
        </w:rPr>
        <w:t xml:space="preserve"> </w:t>
      </w:r>
      <w:r w:rsidR="00A76D20">
        <w:rPr>
          <w:snapToGrid w:val="0"/>
          <w:kern w:val="18"/>
          <w:szCs w:val="18"/>
          <w:lang w:val="fr-FR"/>
        </w:rPr>
        <w:t xml:space="preserve">de </w:t>
      </w:r>
      <w:r w:rsidRPr="00A76D20">
        <w:rPr>
          <w:snapToGrid w:val="0"/>
          <w:kern w:val="18"/>
          <w:szCs w:val="18"/>
          <w:lang w:val="fr-FR"/>
        </w:rPr>
        <w:t>l’ordre du jour</w:t>
      </w:r>
      <w:r w:rsidR="00A76D20" w:rsidRPr="00A76D20">
        <w:rPr>
          <w:snapToGrid w:val="0"/>
          <w:kern w:val="18"/>
          <w:szCs w:val="18"/>
          <w:lang w:val="fr-FR"/>
        </w:rPr>
        <w:t xml:space="preserve"> des </w:t>
      </w:r>
      <w:r w:rsidRPr="00A76D20">
        <w:rPr>
          <w:snapToGrid w:val="0"/>
          <w:kern w:val="18"/>
          <w:szCs w:val="18"/>
          <w:lang w:val="fr-FR"/>
        </w:rPr>
        <w:t>réunions</w:t>
      </w:r>
      <w:r w:rsidR="00A76D20" w:rsidRPr="00A76D20">
        <w:rPr>
          <w:snapToGrid w:val="0"/>
          <w:kern w:val="18"/>
          <w:szCs w:val="18"/>
          <w:lang w:val="fr-FR"/>
        </w:rPr>
        <w:t xml:space="preserve"> sur l’élection </w:t>
      </w:r>
      <w:r w:rsidR="003043C5">
        <w:rPr>
          <w:snapToGrid w:val="0"/>
          <w:kern w:val="18"/>
          <w:szCs w:val="18"/>
          <w:lang w:val="fr-FR"/>
        </w:rPr>
        <w:t>de responsables</w:t>
      </w:r>
      <w:r w:rsidRPr="00A76D20">
        <w:rPr>
          <w:snapToGrid w:val="0"/>
          <w:kern w:val="18"/>
          <w:szCs w:val="18"/>
          <w:lang w:val="fr-FR"/>
        </w:rPr>
        <w:t xml:space="preserve"> </w:t>
      </w:r>
      <w:r w:rsidR="00A76D20" w:rsidRPr="00A76D20">
        <w:rPr>
          <w:snapToGrid w:val="0"/>
          <w:kern w:val="18"/>
          <w:szCs w:val="18"/>
          <w:lang w:val="fr-FR"/>
        </w:rPr>
        <w:t xml:space="preserve">sera </w:t>
      </w:r>
      <w:r w:rsidR="00A76D20">
        <w:rPr>
          <w:snapToGrid w:val="0"/>
          <w:kern w:val="18"/>
          <w:szCs w:val="18"/>
          <w:lang w:val="fr-FR"/>
        </w:rPr>
        <w:t>examiné</w:t>
      </w:r>
      <w:r w:rsidR="00A76D20" w:rsidRPr="00A76D20">
        <w:rPr>
          <w:snapToGrid w:val="0"/>
          <w:kern w:val="18"/>
          <w:szCs w:val="18"/>
          <w:lang w:val="fr-FR"/>
        </w:rPr>
        <w:t xml:space="preserve"> plus avant durant la</w:t>
      </w:r>
      <w:r w:rsidRPr="00A76D20">
        <w:rPr>
          <w:snapToGrid w:val="0"/>
          <w:kern w:val="18"/>
          <w:szCs w:val="18"/>
          <w:lang w:val="fr-FR"/>
        </w:rPr>
        <w:t xml:space="preserve"> partie </w:t>
      </w:r>
      <w:r w:rsidR="00A76D20" w:rsidRPr="00A76D20">
        <w:rPr>
          <w:snapToGrid w:val="0"/>
          <w:kern w:val="18"/>
          <w:szCs w:val="18"/>
          <w:lang w:val="fr-FR"/>
        </w:rPr>
        <w:t>II des</w:t>
      </w:r>
      <w:r w:rsidRPr="00A76D20">
        <w:rPr>
          <w:snapToGrid w:val="0"/>
          <w:kern w:val="18"/>
          <w:szCs w:val="18"/>
          <w:lang w:val="fr-FR"/>
        </w:rPr>
        <w:t xml:space="preserve"> réunions,</w:t>
      </w:r>
      <w:r w:rsidR="00A76D20" w:rsidRPr="00A76D20">
        <w:rPr>
          <w:snapToGrid w:val="0"/>
          <w:kern w:val="18"/>
          <w:szCs w:val="18"/>
          <w:lang w:val="fr-FR"/>
        </w:rPr>
        <w:t xml:space="preserve"> e</w:t>
      </w:r>
      <w:r w:rsidRPr="00A76D20">
        <w:rPr>
          <w:snapToGrid w:val="0"/>
          <w:kern w:val="18"/>
          <w:szCs w:val="18"/>
          <w:lang w:val="fr-FR"/>
        </w:rPr>
        <w:t>n avril</w:t>
      </w:r>
      <w:r w:rsidR="00A76D20" w:rsidRPr="00A76D20">
        <w:rPr>
          <w:snapToGrid w:val="0"/>
          <w:kern w:val="18"/>
          <w:szCs w:val="18"/>
          <w:lang w:val="fr-FR"/>
        </w:rPr>
        <w:t>-</w:t>
      </w:r>
      <w:r w:rsidRPr="00A76D20">
        <w:rPr>
          <w:snapToGrid w:val="0"/>
          <w:kern w:val="18"/>
          <w:szCs w:val="18"/>
          <w:lang w:val="fr-FR"/>
        </w:rPr>
        <w:t xml:space="preserve">mai 2022, </w:t>
      </w:r>
      <w:r w:rsidR="00A76D20" w:rsidRPr="00A76D20">
        <w:rPr>
          <w:snapToGrid w:val="0"/>
          <w:kern w:val="18"/>
          <w:szCs w:val="18"/>
          <w:lang w:val="fr-FR"/>
        </w:rPr>
        <w:t>afin de procéder à l’</w:t>
      </w:r>
      <w:r w:rsidR="00A76D20">
        <w:rPr>
          <w:snapToGrid w:val="0"/>
          <w:kern w:val="18"/>
          <w:szCs w:val="18"/>
          <w:lang w:val="fr-FR"/>
        </w:rPr>
        <w:t>é</w:t>
      </w:r>
      <w:r w:rsidRPr="00A76D20">
        <w:rPr>
          <w:snapToGrid w:val="0"/>
          <w:kern w:val="18"/>
          <w:szCs w:val="18"/>
          <w:lang w:val="fr-FR"/>
        </w:rPr>
        <w:t xml:space="preserve">lection </w:t>
      </w:r>
      <w:r w:rsidR="003043C5">
        <w:rPr>
          <w:snapToGrid w:val="0"/>
          <w:kern w:val="18"/>
          <w:szCs w:val="18"/>
          <w:lang w:val="fr-FR"/>
        </w:rPr>
        <w:t>de responsables à</w:t>
      </w:r>
      <w:r w:rsidR="00A76D20">
        <w:rPr>
          <w:snapToGrid w:val="0"/>
          <w:kern w:val="18"/>
          <w:szCs w:val="18"/>
          <w:lang w:val="fr-FR"/>
        </w:rPr>
        <w:t xml:space="preserve"> différents postes au titre de la </w:t>
      </w:r>
      <w:r w:rsidRPr="00A76D20">
        <w:rPr>
          <w:snapToGrid w:val="0"/>
          <w:kern w:val="18"/>
          <w:szCs w:val="18"/>
          <w:lang w:val="fr-FR"/>
        </w:rPr>
        <w:t xml:space="preserve">Convention et </w:t>
      </w:r>
      <w:r w:rsidR="00A76D20">
        <w:rPr>
          <w:snapToGrid w:val="0"/>
          <w:kern w:val="18"/>
          <w:szCs w:val="18"/>
          <w:lang w:val="fr-FR"/>
        </w:rPr>
        <w:t xml:space="preserve">de chaque </w:t>
      </w:r>
      <w:r w:rsidR="003043C5">
        <w:rPr>
          <w:snapToGrid w:val="0"/>
          <w:kern w:val="18"/>
          <w:szCs w:val="18"/>
          <w:lang w:val="fr-FR"/>
        </w:rPr>
        <w:t>Protocole, notamment</w:t>
      </w:r>
      <w:r w:rsidRPr="00A76D20">
        <w:rPr>
          <w:snapToGrid w:val="0"/>
          <w:kern w:val="18"/>
          <w:szCs w:val="18"/>
          <w:lang w:val="fr-FR"/>
        </w:rPr>
        <w:t xml:space="preserve"> </w:t>
      </w:r>
      <w:r w:rsidR="00A76D20">
        <w:rPr>
          <w:snapToGrid w:val="0"/>
          <w:kern w:val="18"/>
          <w:szCs w:val="18"/>
          <w:lang w:val="fr-FR"/>
        </w:rPr>
        <w:t>les membres du Bureau</w:t>
      </w:r>
      <w:r w:rsidRPr="00A76D20">
        <w:rPr>
          <w:snapToGrid w:val="0"/>
          <w:kern w:val="18"/>
          <w:szCs w:val="18"/>
          <w:lang w:val="fr-FR"/>
        </w:rPr>
        <w:t xml:space="preserve">, </w:t>
      </w:r>
      <w:r w:rsidR="00A76D20">
        <w:rPr>
          <w:snapToGrid w:val="0"/>
          <w:kern w:val="18"/>
          <w:szCs w:val="18"/>
          <w:lang w:val="fr-FR"/>
        </w:rPr>
        <w:t>les memb</w:t>
      </w:r>
      <w:r w:rsidRPr="00A76D20">
        <w:rPr>
          <w:snapToGrid w:val="0"/>
          <w:kern w:val="18"/>
          <w:szCs w:val="18"/>
          <w:lang w:val="fr-FR"/>
        </w:rPr>
        <w:t>r</w:t>
      </w:r>
      <w:r w:rsidR="00A76D20">
        <w:rPr>
          <w:snapToGrid w:val="0"/>
          <w:kern w:val="18"/>
          <w:szCs w:val="18"/>
          <w:lang w:val="fr-FR"/>
        </w:rPr>
        <w:t>es des</w:t>
      </w:r>
      <w:r w:rsidRPr="00A76D20">
        <w:rPr>
          <w:snapToGrid w:val="0"/>
          <w:kern w:val="18"/>
          <w:szCs w:val="18"/>
          <w:lang w:val="fr-FR"/>
        </w:rPr>
        <w:t xml:space="preserve"> comités chargés du respect des obligations </w:t>
      </w:r>
      <w:r w:rsidR="00A76D20">
        <w:rPr>
          <w:snapToGrid w:val="0"/>
          <w:kern w:val="18"/>
          <w:szCs w:val="18"/>
          <w:lang w:val="fr-FR"/>
        </w:rPr>
        <w:t xml:space="preserve">au titre de chaque </w:t>
      </w:r>
      <w:r w:rsidR="003043C5">
        <w:rPr>
          <w:snapToGrid w:val="0"/>
          <w:kern w:val="18"/>
          <w:szCs w:val="18"/>
          <w:lang w:val="fr-FR"/>
        </w:rPr>
        <w:t>Protocole</w:t>
      </w:r>
      <w:r w:rsidRPr="00A76D20">
        <w:rPr>
          <w:snapToGrid w:val="0"/>
          <w:kern w:val="18"/>
          <w:szCs w:val="18"/>
          <w:lang w:val="fr-FR"/>
        </w:rPr>
        <w:t>,</w:t>
      </w:r>
      <w:r w:rsidR="00A76D20">
        <w:rPr>
          <w:snapToGrid w:val="0"/>
          <w:kern w:val="18"/>
          <w:szCs w:val="18"/>
          <w:lang w:val="fr-FR"/>
        </w:rPr>
        <w:t xml:space="preserve"> et les présidents des organes subsidiaires</w:t>
      </w:r>
      <w:r w:rsidRPr="00A76D20">
        <w:rPr>
          <w:snapToGrid w:val="0"/>
          <w:kern w:val="18"/>
          <w:szCs w:val="18"/>
          <w:lang w:val="fr-FR"/>
        </w:rPr>
        <w:t>.</w:t>
      </w:r>
    </w:p>
  </w:footnote>
  <w:footnote w:id="4">
    <w:p w14:paraId="45375325" w14:textId="4E90E66F" w:rsidR="00BA29BE" w:rsidRPr="00A76D20" w:rsidRDefault="00BA29BE" w:rsidP="0029297C">
      <w:pPr>
        <w:pStyle w:val="Notedebasdepage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fr-FR"/>
        </w:rPr>
      </w:pPr>
      <w:r w:rsidRPr="0029297C">
        <w:rPr>
          <w:rStyle w:val="Appelnotedebasdep"/>
          <w:snapToGrid w:val="0"/>
          <w:kern w:val="18"/>
          <w:sz w:val="18"/>
          <w:szCs w:val="18"/>
        </w:rPr>
        <w:footnoteRef/>
      </w:r>
      <w:r w:rsidR="00A76D20" w:rsidRPr="00A76D20">
        <w:rPr>
          <w:snapToGrid w:val="0"/>
          <w:kern w:val="18"/>
          <w:szCs w:val="18"/>
          <w:lang w:val="fr-FR"/>
        </w:rPr>
        <w:t xml:space="preserve"> La t</w:t>
      </w:r>
      <w:r w:rsidR="00A76D20">
        <w:rPr>
          <w:snapToGrid w:val="0"/>
          <w:kern w:val="18"/>
          <w:szCs w:val="18"/>
          <w:lang w:val="fr-FR"/>
        </w:rPr>
        <w:t>âc</w:t>
      </w:r>
      <w:r w:rsidR="00A76D20" w:rsidRPr="00A76D20">
        <w:rPr>
          <w:snapToGrid w:val="0"/>
          <w:kern w:val="18"/>
          <w:szCs w:val="18"/>
          <w:lang w:val="fr-FR"/>
        </w:rPr>
        <w:t>h</w:t>
      </w:r>
      <w:r w:rsidR="00A76D20">
        <w:rPr>
          <w:snapToGrid w:val="0"/>
          <w:kern w:val="18"/>
          <w:szCs w:val="18"/>
          <w:lang w:val="fr-FR"/>
        </w:rPr>
        <w:t>e</w:t>
      </w:r>
      <w:r w:rsidR="00A76D20" w:rsidRPr="00A76D20">
        <w:rPr>
          <w:snapToGrid w:val="0"/>
          <w:kern w:val="18"/>
          <w:szCs w:val="18"/>
          <w:lang w:val="fr-FR"/>
        </w:rPr>
        <w:t xml:space="preserve"> du</w:t>
      </w:r>
      <w:r w:rsidRPr="00A76D20">
        <w:rPr>
          <w:snapToGrid w:val="0"/>
          <w:kern w:val="18"/>
          <w:szCs w:val="18"/>
          <w:lang w:val="fr-FR"/>
        </w:rPr>
        <w:t xml:space="preserve"> </w:t>
      </w:r>
      <w:r w:rsidR="00C105E5" w:rsidRPr="00A76D20">
        <w:rPr>
          <w:snapToGrid w:val="0"/>
          <w:kern w:val="18"/>
          <w:szCs w:val="18"/>
          <w:lang w:val="fr-FR"/>
        </w:rPr>
        <w:t>groupe de contact sur le budget</w:t>
      </w:r>
      <w:r w:rsidR="00A76D20" w:rsidRPr="00A76D20">
        <w:rPr>
          <w:snapToGrid w:val="0"/>
          <w:kern w:val="18"/>
          <w:szCs w:val="18"/>
          <w:lang w:val="fr-FR"/>
        </w:rPr>
        <w:t xml:space="preserve"> durant la </w:t>
      </w:r>
      <w:r w:rsidRPr="00A76D20">
        <w:rPr>
          <w:snapToGrid w:val="0"/>
          <w:kern w:val="18"/>
          <w:szCs w:val="18"/>
          <w:lang w:val="fr-FR"/>
        </w:rPr>
        <w:t xml:space="preserve">partie </w:t>
      </w:r>
      <w:r w:rsidR="00A76D20">
        <w:rPr>
          <w:snapToGrid w:val="0"/>
          <w:kern w:val="18"/>
          <w:szCs w:val="18"/>
          <w:lang w:val="fr-FR"/>
        </w:rPr>
        <w:t>I des</w:t>
      </w:r>
      <w:r w:rsidRPr="00A76D20">
        <w:rPr>
          <w:snapToGrid w:val="0"/>
          <w:kern w:val="18"/>
          <w:szCs w:val="18"/>
          <w:lang w:val="fr-FR"/>
        </w:rPr>
        <w:t xml:space="preserve"> réunion</w:t>
      </w:r>
      <w:r w:rsidR="00A76D20">
        <w:rPr>
          <w:snapToGrid w:val="0"/>
          <w:kern w:val="18"/>
          <w:szCs w:val="18"/>
          <w:lang w:val="fr-FR"/>
        </w:rPr>
        <w:t xml:space="preserve">s, </w:t>
      </w:r>
      <w:r w:rsidR="003043C5">
        <w:rPr>
          <w:snapToGrid w:val="0"/>
          <w:kern w:val="18"/>
          <w:szCs w:val="18"/>
          <w:lang w:val="fr-FR"/>
        </w:rPr>
        <w:t xml:space="preserve">tenue </w:t>
      </w:r>
      <w:r w:rsidR="00A76D20">
        <w:rPr>
          <w:snapToGrid w:val="0"/>
          <w:kern w:val="18"/>
          <w:szCs w:val="18"/>
          <w:lang w:val="fr-FR"/>
        </w:rPr>
        <w:t>en</w:t>
      </w:r>
      <w:r w:rsidRPr="00A76D20">
        <w:rPr>
          <w:snapToGrid w:val="0"/>
          <w:kern w:val="18"/>
          <w:szCs w:val="18"/>
          <w:lang w:val="fr-FR"/>
        </w:rPr>
        <w:t xml:space="preserve"> octobre 2021, </w:t>
      </w:r>
      <w:r w:rsidR="00A76D20">
        <w:rPr>
          <w:snapToGrid w:val="0"/>
          <w:kern w:val="18"/>
          <w:szCs w:val="18"/>
          <w:lang w:val="fr-FR"/>
        </w:rPr>
        <w:t>sera d’</w:t>
      </w:r>
      <w:r w:rsidRPr="00A76D20">
        <w:rPr>
          <w:snapToGrid w:val="0"/>
          <w:kern w:val="18"/>
          <w:szCs w:val="18"/>
          <w:lang w:val="fr-FR"/>
        </w:rPr>
        <w:t xml:space="preserve">examiner </w:t>
      </w:r>
      <w:r w:rsidR="00A76D20">
        <w:rPr>
          <w:snapToGrid w:val="0"/>
          <w:kern w:val="18"/>
          <w:szCs w:val="18"/>
          <w:lang w:val="fr-FR"/>
        </w:rPr>
        <w:t xml:space="preserve">un </w:t>
      </w:r>
      <w:r w:rsidRPr="00A76D20">
        <w:rPr>
          <w:snapToGrid w:val="0"/>
          <w:kern w:val="18"/>
          <w:szCs w:val="18"/>
          <w:lang w:val="fr-FR"/>
        </w:rPr>
        <w:t xml:space="preserve">budget </w:t>
      </w:r>
      <w:r w:rsidR="00A76D20">
        <w:rPr>
          <w:snapToGrid w:val="0"/>
          <w:kern w:val="18"/>
          <w:szCs w:val="18"/>
          <w:lang w:val="fr-FR"/>
        </w:rPr>
        <w:t xml:space="preserve">provisoire pour l’année </w:t>
      </w:r>
      <w:r w:rsidRPr="00A76D20">
        <w:rPr>
          <w:snapToGrid w:val="0"/>
          <w:kern w:val="18"/>
          <w:szCs w:val="18"/>
          <w:lang w:val="fr-FR"/>
        </w:rPr>
        <w:t>2022</w:t>
      </w:r>
      <w:r w:rsidR="00A76D20">
        <w:rPr>
          <w:snapToGrid w:val="0"/>
          <w:kern w:val="18"/>
          <w:szCs w:val="18"/>
          <w:lang w:val="fr-FR"/>
        </w:rPr>
        <w:t xml:space="preserve">, tel que proposé par le </w:t>
      </w:r>
      <w:r w:rsidRPr="00A76D20">
        <w:rPr>
          <w:snapToGrid w:val="0"/>
          <w:kern w:val="18"/>
          <w:szCs w:val="18"/>
          <w:lang w:val="fr-FR"/>
        </w:rPr>
        <w:t>Secrétariat</w:t>
      </w:r>
      <w:r w:rsidR="00A76D20">
        <w:rPr>
          <w:snapToGrid w:val="0"/>
          <w:kern w:val="18"/>
          <w:szCs w:val="18"/>
          <w:lang w:val="fr-FR"/>
        </w:rPr>
        <w:t>,</w:t>
      </w:r>
      <w:r w:rsidRPr="00A76D20">
        <w:rPr>
          <w:snapToGrid w:val="0"/>
          <w:kern w:val="18"/>
          <w:szCs w:val="18"/>
          <w:lang w:val="fr-FR"/>
        </w:rPr>
        <w:t xml:space="preserve"> et </w:t>
      </w:r>
      <w:r w:rsidR="00A76D20">
        <w:rPr>
          <w:snapToGrid w:val="0"/>
          <w:kern w:val="18"/>
          <w:szCs w:val="18"/>
          <w:lang w:val="fr-FR"/>
        </w:rPr>
        <w:t>de transmettre sa recomma</w:t>
      </w:r>
      <w:r w:rsidRPr="00A76D20">
        <w:rPr>
          <w:snapToGrid w:val="0"/>
          <w:kern w:val="18"/>
          <w:szCs w:val="18"/>
          <w:lang w:val="fr-FR"/>
        </w:rPr>
        <w:t xml:space="preserve">ndation </w:t>
      </w:r>
      <w:r w:rsidR="003043C5">
        <w:rPr>
          <w:snapToGrid w:val="0"/>
          <w:kern w:val="18"/>
          <w:szCs w:val="18"/>
          <w:lang w:val="fr-FR"/>
        </w:rPr>
        <w:t>à la</w:t>
      </w:r>
      <w:r w:rsidR="00A76D20">
        <w:rPr>
          <w:snapToGrid w:val="0"/>
          <w:kern w:val="18"/>
          <w:szCs w:val="18"/>
          <w:lang w:val="fr-FR"/>
        </w:rPr>
        <w:t xml:space="preserve"> plénière le 15 </w:t>
      </w:r>
      <w:r w:rsidRPr="00A76D20">
        <w:rPr>
          <w:snapToGrid w:val="0"/>
          <w:kern w:val="18"/>
          <w:szCs w:val="18"/>
          <w:lang w:val="fr-FR"/>
        </w:rPr>
        <w:t xml:space="preserve">octobre 2021. </w:t>
      </w:r>
      <w:r w:rsidR="00A76D20">
        <w:rPr>
          <w:snapToGrid w:val="0"/>
          <w:kern w:val="18"/>
          <w:szCs w:val="18"/>
          <w:lang w:val="fr-FR"/>
        </w:rPr>
        <w:t xml:space="preserve">L’adoption d’un </w:t>
      </w:r>
      <w:r w:rsidRPr="00A76D20">
        <w:rPr>
          <w:snapToGrid w:val="0"/>
          <w:kern w:val="18"/>
          <w:szCs w:val="18"/>
          <w:lang w:val="fr-FR"/>
        </w:rPr>
        <w:t xml:space="preserve">budget </w:t>
      </w:r>
      <w:r w:rsidR="00A76D20">
        <w:rPr>
          <w:snapToGrid w:val="0"/>
          <w:kern w:val="18"/>
          <w:szCs w:val="18"/>
          <w:lang w:val="fr-FR"/>
        </w:rPr>
        <w:t>provisoire pour l’année 20</w:t>
      </w:r>
      <w:r w:rsidR="003043C5">
        <w:rPr>
          <w:snapToGrid w:val="0"/>
          <w:kern w:val="18"/>
          <w:szCs w:val="18"/>
          <w:lang w:val="fr-FR"/>
        </w:rPr>
        <w:t>22 est nécessaire pour maintenir l</w:t>
      </w:r>
      <w:r w:rsidR="00A76D20">
        <w:rPr>
          <w:snapToGrid w:val="0"/>
          <w:kern w:val="18"/>
          <w:szCs w:val="18"/>
          <w:lang w:val="fr-FR"/>
        </w:rPr>
        <w:t>es fonctions du</w:t>
      </w:r>
      <w:r w:rsidRPr="00A76D20">
        <w:rPr>
          <w:snapToGrid w:val="0"/>
          <w:kern w:val="18"/>
          <w:szCs w:val="18"/>
          <w:lang w:val="fr-FR"/>
        </w:rPr>
        <w:t xml:space="preserve"> Secrétariat</w:t>
      </w:r>
      <w:r w:rsidR="00A76D20">
        <w:rPr>
          <w:snapToGrid w:val="0"/>
          <w:kern w:val="18"/>
          <w:szCs w:val="18"/>
          <w:lang w:val="fr-FR"/>
        </w:rPr>
        <w:t xml:space="preserve">, en attendant l’adoption d’un </w:t>
      </w:r>
      <w:r w:rsidRPr="00A76D20">
        <w:rPr>
          <w:snapToGrid w:val="0"/>
          <w:kern w:val="18"/>
          <w:szCs w:val="18"/>
          <w:lang w:val="fr-FR"/>
        </w:rPr>
        <w:t xml:space="preserve">budget </w:t>
      </w:r>
      <w:r w:rsidR="00267F25">
        <w:rPr>
          <w:snapToGrid w:val="0"/>
          <w:kern w:val="18"/>
          <w:szCs w:val="18"/>
          <w:lang w:val="fr-FR"/>
        </w:rPr>
        <w:t xml:space="preserve">définitif </w:t>
      </w:r>
      <w:r w:rsidR="00A76D20">
        <w:rPr>
          <w:snapToGrid w:val="0"/>
          <w:kern w:val="18"/>
          <w:szCs w:val="18"/>
          <w:lang w:val="fr-FR"/>
        </w:rPr>
        <w:t xml:space="preserve">par la </w:t>
      </w:r>
      <w:r w:rsidRPr="00A76D20">
        <w:rPr>
          <w:snapToGrid w:val="0"/>
          <w:kern w:val="18"/>
          <w:lang w:val="fr-FR"/>
        </w:rPr>
        <w:t>Conférence des Parties</w:t>
      </w:r>
      <w:r w:rsidR="003043C5">
        <w:rPr>
          <w:snapToGrid w:val="0"/>
          <w:kern w:val="18"/>
          <w:szCs w:val="18"/>
          <w:lang w:val="fr-FR"/>
        </w:rPr>
        <w:t xml:space="preserve"> et</w:t>
      </w:r>
      <w:r w:rsidR="00A76D20">
        <w:rPr>
          <w:snapToGrid w:val="0"/>
          <w:kern w:val="18"/>
          <w:szCs w:val="18"/>
          <w:lang w:val="fr-FR"/>
        </w:rPr>
        <w:t xml:space="preserve"> </w:t>
      </w:r>
      <w:r w:rsidR="003043C5">
        <w:rPr>
          <w:snapToGrid w:val="0"/>
          <w:kern w:val="18"/>
          <w:szCs w:val="18"/>
          <w:lang w:val="fr-FR"/>
        </w:rPr>
        <w:t xml:space="preserve">par la </w:t>
      </w:r>
      <w:r w:rsidRPr="00A76D20">
        <w:rPr>
          <w:snapToGrid w:val="0"/>
          <w:kern w:val="18"/>
          <w:lang w:val="fr-FR"/>
        </w:rPr>
        <w:t>Conférence des Parties siégeant en tant que réunions des Parties aux Proto</w:t>
      </w:r>
      <w:r w:rsidR="003043C5">
        <w:rPr>
          <w:snapToGrid w:val="0"/>
          <w:kern w:val="18"/>
          <w:lang w:val="fr-FR"/>
        </w:rPr>
        <w:t>coles de Cartagena et de Nagoya lors de</w:t>
      </w:r>
      <w:r w:rsidR="00A76D20">
        <w:rPr>
          <w:snapToGrid w:val="0"/>
          <w:kern w:val="18"/>
          <w:szCs w:val="18"/>
          <w:lang w:val="fr-FR"/>
        </w:rPr>
        <w:t xml:space="preserve"> la </w:t>
      </w:r>
      <w:r w:rsidRPr="00A76D20">
        <w:rPr>
          <w:snapToGrid w:val="0"/>
          <w:kern w:val="18"/>
          <w:szCs w:val="18"/>
          <w:lang w:val="fr-FR"/>
        </w:rPr>
        <w:t xml:space="preserve">partie </w:t>
      </w:r>
      <w:r w:rsidR="00A76D20">
        <w:rPr>
          <w:snapToGrid w:val="0"/>
          <w:kern w:val="18"/>
          <w:szCs w:val="18"/>
          <w:lang w:val="fr-FR"/>
        </w:rPr>
        <w:t xml:space="preserve">II de leurs </w:t>
      </w:r>
      <w:r w:rsidRPr="00A76D20">
        <w:rPr>
          <w:snapToGrid w:val="0"/>
          <w:kern w:val="18"/>
          <w:szCs w:val="18"/>
          <w:lang w:val="fr-FR"/>
        </w:rPr>
        <w:t>réunion</w:t>
      </w:r>
      <w:r w:rsidR="00A76D20">
        <w:rPr>
          <w:snapToGrid w:val="0"/>
          <w:kern w:val="18"/>
          <w:szCs w:val="18"/>
          <w:lang w:val="fr-FR"/>
        </w:rPr>
        <w:t>s, e</w:t>
      </w:r>
      <w:r w:rsidRPr="00A76D20">
        <w:rPr>
          <w:snapToGrid w:val="0"/>
          <w:kern w:val="18"/>
          <w:szCs w:val="18"/>
          <w:lang w:val="fr-FR"/>
        </w:rPr>
        <w:t>n avril</w:t>
      </w:r>
      <w:r w:rsidR="00A76D20">
        <w:rPr>
          <w:snapToGrid w:val="0"/>
          <w:kern w:val="18"/>
          <w:szCs w:val="18"/>
          <w:lang w:val="fr-FR"/>
        </w:rPr>
        <w:t>-</w:t>
      </w:r>
      <w:r w:rsidR="003043C5">
        <w:rPr>
          <w:snapToGrid w:val="0"/>
          <w:kern w:val="18"/>
          <w:szCs w:val="18"/>
          <w:lang w:val="fr-FR"/>
        </w:rPr>
        <w:t>mai 2022,</w:t>
      </w:r>
      <w:r w:rsidR="00A76D20">
        <w:rPr>
          <w:snapToGrid w:val="0"/>
          <w:kern w:val="18"/>
          <w:szCs w:val="18"/>
          <w:lang w:val="fr-FR"/>
        </w:rPr>
        <w:t xml:space="preserve"> compte</w:t>
      </w:r>
      <w:r w:rsidR="003043C5">
        <w:rPr>
          <w:snapToGrid w:val="0"/>
          <w:kern w:val="18"/>
          <w:szCs w:val="18"/>
          <w:lang w:val="fr-FR"/>
        </w:rPr>
        <w:t xml:space="preserve"> tenu</w:t>
      </w:r>
      <w:r w:rsidR="00A76D20">
        <w:rPr>
          <w:snapToGrid w:val="0"/>
          <w:kern w:val="18"/>
          <w:szCs w:val="18"/>
          <w:lang w:val="fr-FR"/>
        </w:rPr>
        <w:t xml:space="preserve"> des recomma</w:t>
      </w:r>
      <w:r w:rsidRPr="00A76D20">
        <w:rPr>
          <w:snapToGrid w:val="0"/>
          <w:kern w:val="18"/>
          <w:szCs w:val="18"/>
          <w:lang w:val="fr-FR"/>
        </w:rPr>
        <w:t xml:space="preserve">ndations </w:t>
      </w:r>
      <w:r w:rsidR="00A76D20">
        <w:rPr>
          <w:snapToGrid w:val="0"/>
          <w:kern w:val="18"/>
          <w:szCs w:val="18"/>
          <w:lang w:val="fr-FR"/>
        </w:rPr>
        <w:t>des organes subsidiaires</w:t>
      </w:r>
      <w:r w:rsidRPr="00A76D20">
        <w:rPr>
          <w:snapToGrid w:val="0"/>
          <w:kern w:val="18"/>
          <w:szCs w:val="18"/>
          <w:lang w:val="fr-FR"/>
        </w:rPr>
        <w:t xml:space="preserve">, y compris </w:t>
      </w:r>
      <w:r w:rsidR="00A76D20">
        <w:rPr>
          <w:snapToGrid w:val="0"/>
          <w:kern w:val="18"/>
          <w:szCs w:val="18"/>
          <w:lang w:val="fr-FR"/>
        </w:rPr>
        <w:t xml:space="preserve">du Groupe de travail </w:t>
      </w:r>
      <w:r w:rsidRPr="00A76D20">
        <w:rPr>
          <w:snapToGrid w:val="0"/>
          <w:kern w:val="18"/>
          <w:szCs w:val="18"/>
          <w:lang w:val="fr-FR"/>
        </w:rPr>
        <w:t>sur le cadre mondial de la biodiversité pour l’après-2020.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alias w:val="Subject"/>
      <w:tag w:val=""/>
      <w:id w:val="1821926351"/>
      <w:placeholder>
        <w:docPart w:val="00964D7D5CB14F758F6C76CEE2C7FC6B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5599BE21" w14:textId="675A34E8" w:rsidR="00BA29BE" w:rsidRDefault="00BA29BE" w:rsidP="00AB0135">
        <w:pPr>
          <w:pStyle w:val="En-tte"/>
          <w:ind w:right="5249"/>
          <w:rPr>
            <w:noProof/>
          </w:rPr>
        </w:pPr>
        <w:r>
          <w:rPr>
            <w:noProof/>
          </w:rPr>
          <w:t>CBD/COP/15/1/Add.2 CBD/CP/MOP/10/1/Add.2 CBD/NP/MOP/4/1/Add.2</w:t>
        </w:r>
      </w:p>
    </w:sdtContent>
  </w:sdt>
  <w:p w14:paraId="0AAC9A40" w14:textId="07259133" w:rsidR="00BA29BE" w:rsidRDefault="00BA29BE" w:rsidP="0029297C">
    <w:pPr>
      <w:pStyle w:val="En-tte"/>
      <w:spacing w:after="240"/>
      <w:ind w:right="4824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63FAE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alias w:val="Subject"/>
      <w:tag w:val=""/>
      <w:id w:val="-1202698785"/>
      <w:placeholder>
        <w:docPart w:val="0DB5358286C140D7B4D6273A03B4DD9C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6B6B4B82" w14:textId="77777777" w:rsidR="00BA29BE" w:rsidRDefault="00BA29BE" w:rsidP="0029297C">
        <w:pPr>
          <w:pStyle w:val="En-tte"/>
          <w:tabs>
            <w:tab w:val="clear" w:pos="8640"/>
          </w:tabs>
          <w:ind w:left="6946" w:right="4"/>
          <w:jc w:val="right"/>
          <w:rPr>
            <w:noProof/>
          </w:rPr>
        </w:pPr>
        <w:r>
          <w:rPr>
            <w:noProof/>
          </w:rPr>
          <w:t>CBD/COP/15/1/Add.2 CBD/CP/MOP/10/1/Add.2 CBD/NP/MOP/4/1/Add.2</w:t>
        </w:r>
      </w:p>
    </w:sdtContent>
  </w:sdt>
  <w:p w14:paraId="11CC5522" w14:textId="59090A51" w:rsidR="00BA29BE" w:rsidRDefault="00BA29BE" w:rsidP="0029297C">
    <w:pPr>
      <w:pStyle w:val="En-tte"/>
      <w:tabs>
        <w:tab w:val="clear" w:pos="8640"/>
      </w:tabs>
      <w:spacing w:after="240"/>
      <w:ind w:left="6946" w:right="4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63FAE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kern w:val="22"/>
      </w:rPr>
      <w:alias w:val="Subject"/>
      <w:tag w:val=""/>
      <w:id w:val="1433388844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109911EF" w14:textId="04B5184D" w:rsidR="00BA29BE" w:rsidRPr="005F2EEE" w:rsidRDefault="00BA29BE" w:rsidP="0029297C">
        <w:pPr>
          <w:pStyle w:val="En-tte"/>
          <w:suppressLineNumbers/>
          <w:tabs>
            <w:tab w:val="clear" w:pos="4320"/>
            <w:tab w:val="clear" w:pos="8640"/>
          </w:tabs>
          <w:suppressAutoHyphens/>
          <w:kinsoku w:val="0"/>
          <w:overflowPunct w:val="0"/>
          <w:autoSpaceDE w:val="0"/>
          <w:autoSpaceDN w:val="0"/>
          <w:ind w:right="10452"/>
          <w:jc w:val="left"/>
          <w:rPr>
            <w:kern w:val="22"/>
          </w:rPr>
        </w:pPr>
        <w:r>
          <w:rPr>
            <w:kern w:val="22"/>
          </w:rPr>
          <w:t>CBD/COP/15/1/Add.2 CBD/CP/MOP/10/1/Add.2 CBD/NP/MOP/4/1/Add.2</w:t>
        </w:r>
      </w:p>
    </w:sdtContent>
  </w:sdt>
  <w:p w14:paraId="6764F025" w14:textId="4DA49DCC" w:rsidR="00BA29BE" w:rsidRPr="005F2EEE" w:rsidRDefault="00BA29BE" w:rsidP="0029297C">
    <w:pPr>
      <w:pStyle w:val="En-tte"/>
      <w:suppressLineNumbers/>
      <w:tabs>
        <w:tab w:val="clear" w:pos="4320"/>
        <w:tab w:val="clear" w:pos="8640"/>
      </w:tabs>
      <w:suppressAutoHyphens/>
      <w:kinsoku w:val="0"/>
      <w:overflowPunct w:val="0"/>
      <w:autoSpaceDE w:val="0"/>
      <w:autoSpaceDN w:val="0"/>
      <w:spacing w:after="120"/>
      <w:ind w:right="10311"/>
      <w:jc w:val="left"/>
      <w:rPr>
        <w:kern w:val="22"/>
      </w:rPr>
    </w:pPr>
    <w:r w:rsidRPr="005F2EEE">
      <w:rPr>
        <w:kern w:val="22"/>
      </w:rPr>
      <w:t xml:space="preserve">Page </w:t>
    </w:r>
    <w:r w:rsidRPr="005F2EEE">
      <w:rPr>
        <w:kern w:val="22"/>
      </w:rPr>
      <w:fldChar w:fldCharType="begin"/>
    </w:r>
    <w:r w:rsidRPr="005F2EEE">
      <w:rPr>
        <w:kern w:val="22"/>
      </w:rPr>
      <w:instrText xml:space="preserve"> PAGE   \* MERGEFORMAT </w:instrText>
    </w:r>
    <w:r w:rsidRPr="005F2EEE">
      <w:rPr>
        <w:kern w:val="22"/>
      </w:rPr>
      <w:fldChar w:fldCharType="separate"/>
    </w:r>
    <w:r w:rsidR="00D63FAE">
      <w:rPr>
        <w:noProof/>
        <w:kern w:val="22"/>
      </w:rPr>
      <w:t>6</w:t>
    </w:r>
    <w:r w:rsidRPr="005F2EEE">
      <w:rPr>
        <w:kern w:val="22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Subject"/>
      <w:tag w:val=""/>
      <w:id w:val="-1876696272"/>
      <w:placeholder>
        <w:docPart w:val="F262B6BE12E94F258494AFC13DF01E61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04383D13" w14:textId="77777777" w:rsidR="00BA29BE" w:rsidRDefault="00BA29BE" w:rsidP="0029297C">
        <w:pPr>
          <w:pStyle w:val="En-tte"/>
          <w:tabs>
            <w:tab w:val="clear" w:pos="8640"/>
          </w:tabs>
          <w:ind w:left="10065" w:right="4"/>
          <w:jc w:val="right"/>
        </w:pPr>
        <w:r>
          <w:t>CBD/COP/15/1/Add.2 CBD/CP/MOP/10/1/Add.2 CBD/NP/MOP/4/1/Add.2</w:t>
        </w:r>
      </w:p>
    </w:sdtContent>
  </w:sdt>
  <w:p w14:paraId="7C8BB048" w14:textId="77777777" w:rsidR="00BA29BE" w:rsidRDefault="00BA29BE" w:rsidP="0029297C">
    <w:pPr>
      <w:pStyle w:val="En-tte"/>
      <w:tabs>
        <w:tab w:val="clear" w:pos="8640"/>
      </w:tabs>
      <w:spacing w:after="240"/>
      <w:ind w:left="10065" w:right="4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F73D4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10D"/>
    <w:multiLevelType w:val="multilevel"/>
    <w:tmpl w:val="E3AA74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64D464F"/>
    <w:multiLevelType w:val="hybridMultilevel"/>
    <w:tmpl w:val="1552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C3665"/>
    <w:multiLevelType w:val="multilevel"/>
    <w:tmpl w:val="55A2BB80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firstLine="5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1225653"/>
    <w:multiLevelType w:val="multilevel"/>
    <w:tmpl w:val="D054B100"/>
    <w:lvl w:ilvl="0">
      <w:start w:val="1"/>
      <w:numFmt w:val="decimal"/>
      <w:lvlText w:val="%1."/>
      <w:lvlJc w:val="left"/>
      <w:pPr>
        <w:tabs>
          <w:tab w:val="num" w:pos="0"/>
        </w:tabs>
        <w:ind w:left="1077" w:hanging="107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4" w15:restartNumberingAfterBreak="0">
    <w:nsid w:val="24DA6D3F"/>
    <w:multiLevelType w:val="hybridMultilevel"/>
    <w:tmpl w:val="B298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41A0D"/>
    <w:multiLevelType w:val="multilevel"/>
    <w:tmpl w:val="939C4F50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Titre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301C60D8"/>
    <w:multiLevelType w:val="multilevel"/>
    <w:tmpl w:val="BE30BA6C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6A05B54"/>
    <w:multiLevelType w:val="multilevel"/>
    <w:tmpl w:val="55A2BB80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firstLine="5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8D44B4C"/>
    <w:multiLevelType w:val="multilevel"/>
    <w:tmpl w:val="0C06BC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D0CFA"/>
    <w:multiLevelType w:val="hybridMultilevel"/>
    <w:tmpl w:val="EFB80F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C1916"/>
    <w:multiLevelType w:val="hybridMultilevel"/>
    <w:tmpl w:val="0DFA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2FA0D9A"/>
    <w:multiLevelType w:val="multilevel"/>
    <w:tmpl w:val="A2ECC32A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7319A4"/>
    <w:multiLevelType w:val="multilevel"/>
    <w:tmpl w:val="E3AA74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C644059"/>
    <w:multiLevelType w:val="multilevel"/>
    <w:tmpl w:val="69DE0974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E7B7220"/>
    <w:multiLevelType w:val="hybridMultilevel"/>
    <w:tmpl w:val="E5EE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B57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EDB32BE"/>
    <w:multiLevelType w:val="singleLevel"/>
    <w:tmpl w:val="CE8A02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20D6AEB"/>
    <w:multiLevelType w:val="multilevel"/>
    <w:tmpl w:val="620D6AEB"/>
    <w:lvl w:ilvl="0">
      <w:start w:val="1"/>
      <w:numFmt w:val="decimal"/>
      <w:lvlText w:val="%1."/>
      <w:lvlJc w:val="left"/>
      <w:pPr>
        <w:tabs>
          <w:tab w:val="left" w:pos="450"/>
        </w:tabs>
        <w:ind w:left="90" w:firstLine="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(%2)"/>
      <w:lvlJc w:val="left"/>
      <w:pPr>
        <w:tabs>
          <w:tab w:val="left" w:pos="1571"/>
        </w:tabs>
        <w:ind w:left="131"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left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6739301D"/>
    <w:multiLevelType w:val="multilevel"/>
    <w:tmpl w:val="741CDF56"/>
    <w:lvl w:ilvl="0">
      <w:start w:val="1"/>
      <w:numFmt w:val="decimal"/>
      <w:lvlText w:val="%1."/>
      <w:lvlJc w:val="left"/>
      <w:pPr>
        <w:tabs>
          <w:tab w:val="num" w:pos="0"/>
        </w:tabs>
        <w:ind w:left="1077" w:hanging="1077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2" w15:restartNumberingAfterBreak="0">
    <w:nsid w:val="6C252320"/>
    <w:multiLevelType w:val="multilevel"/>
    <w:tmpl w:val="69DE0974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D470279"/>
    <w:multiLevelType w:val="multilevel"/>
    <w:tmpl w:val="939C4F50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6E201565"/>
    <w:multiLevelType w:val="hybridMultilevel"/>
    <w:tmpl w:val="0C06BCE2"/>
    <w:lvl w:ilvl="0" w:tplc="0B1C781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9"/>
  </w:num>
  <w:num w:numId="5">
    <w:abstractNumId w:val="15"/>
  </w:num>
  <w:num w:numId="6">
    <w:abstractNumId w:val="0"/>
  </w:num>
  <w:num w:numId="7">
    <w:abstractNumId w:val="16"/>
  </w:num>
  <w:num w:numId="8">
    <w:abstractNumId w:val="22"/>
  </w:num>
  <w:num w:numId="9">
    <w:abstractNumId w:val="8"/>
  </w:num>
  <w:num w:numId="10">
    <w:abstractNumId w:val="2"/>
  </w:num>
  <w:num w:numId="11">
    <w:abstractNumId w:val="23"/>
  </w:num>
  <w:num w:numId="12">
    <w:abstractNumId w:val="5"/>
  </w:num>
  <w:num w:numId="13">
    <w:abstractNumId w:val="3"/>
  </w:num>
  <w:num w:numId="14">
    <w:abstractNumId w:val="7"/>
  </w:num>
  <w:num w:numId="15">
    <w:abstractNumId w:val="21"/>
  </w:num>
  <w:num w:numId="16">
    <w:abstractNumId w:val="1"/>
  </w:num>
  <w:num w:numId="17">
    <w:abstractNumId w:val="17"/>
  </w:num>
  <w:num w:numId="18">
    <w:abstractNumId w:val="11"/>
  </w:num>
  <w:num w:numId="19">
    <w:abstractNumId w:val="18"/>
  </w:num>
  <w:num w:numId="20">
    <w:abstractNumId w:val="4"/>
  </w:num>
  <w:num w:numId="21">
    <w:abstractNumId w:val="13"/>
  </w:num>
  <w:num w:numId="22">
    <w:abstractNumId w:val="10"/>
  </w:num>
  <w:num w:numId="23">
    <w:abstractNumId w:val="25"/>
  </w:num>
  <w:num w:numId="24">
    <w:abstractNumId w:val="6"/>
  </w:num>
  <w:num w:numId="25">
    <w:abstractNumId w:val="13"/>
  </w:num>
  <w:num w:numId="26">
    <w:abstractNumId w:val="1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4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86"/>
    <w:rsid w:val="000016AD"/>
    <w:rsid w:val="00006879"/>
    <w:rsid w:val="00006AD8"/>
    <w:rsid w:val="000105F5"/>
    <w:rsid w:val="00011EAB"/>
    <w:rsid w:val="000238ED"/>
    <w:rsid w:val="00025D65"/>
    <w:rsid w:val="00031382"/>
    <w:rsid w:val="00037835"/>
    <w:rsid w:val="00044D36"/>
    <w:rsid w:val="00047EE9"/>
    <w:rsid w:val="000549CE"/>
    <w:rsid w:val="000571CA"/>
    <w:rsid w:val="0006291F"/>
    <w:rsid w:val="00063824"/>
    <w:rsid w:val="00066C6C"/>
    <w:rsid w:val="00071634"/>
    <w:rsid w:val="00082181"/>
    <w:rsid w:val="0008407F"/>
    <w:rsid w:val="00097CBC"/>
    <w:rsid w:val="000B1F83"/>
    <w:rsid w:val="000B4D8C"/>
    <w:rsid w:val="000B64CD"/>
    <w:rsid w:val="000B7676"/>
    <w:rsid w:val="000C69AA"/>
    <w:rsid w:val="000D1A84"/>
    <w:rsid w:val="000E44E2"/>
    <w:rsid w:val="000E5F1A"/>
    <w:rsid w:val="000F6480"/>
    <w:rsid w:val="00101932"/>
    <w:rsid w:val="00103E97"/>
    <w:rsid w:val="0010690A"/>
    <w:rsid w:val="0010750C"/>
    <w:rsid w:val="0012792C"/>
    <w:rsid w:val="00127DF0"/>
    <w:rsid w:val="0013224A"/>
    <w:rsid w:val="00132C0A"/>
    <w:rsid w:val="0013749B"/>
    <w:rsid w:val="00137DB8"/>
    <w:rsid w:val="001411C2"/>
    <w:rsid w:val="00145501"/>
    <w:rsid w:val="00147F4A"/>
    <w:rsid w:val="001521E8"/>
    <w:rsid w:val="00155D32"/>
    <w:rsid w:val="00156D77"/>
    <w:rsid w:val="00161A08"/>
    <w:rsid w:val="001704A1"/>
    <w:rsid w:val="00171AEA"/>
    <w:rsid w:val="001838CB"/>
    <w:rsid w:val="001A1D9D"/>
    <w:rsid w:val="001A3B99"/>
    <w:rsid w:val="001A6E39"/>
    <w:rsid w:val="001B0685"/>
    <w:rsid w:val="001B0D2F"/>
    <w:rsid w:val="001B3C3F"/>
    <w:rsid w:val="001C031A"/>
    <w:rsid w:val="001C1C1B"/>
    <w:rsid w:val="001C2E1B"/>
    <w:rsid w:val="001C3AEC"/>
    <w:rsid w:val="001C75E8"/>
    <w:rsid w:val="001D0E29"/>
    <w:rsid w:val="001D4046"/>
    <w:rsid w:val="001D6231"/>
    <w:rsid w:val="001E0D86"/>
    <w:rsid w:val="001E39E0"/>
    <w:rsid w:val="001F223E"/>
    <w:rsid w:val="00202B0B"/>
    <w:rsid w:val="00203A78"/>
    <w:rsid w:val="00234C39"/>
    <w:rsid w:val="002375B2"/>
    <w:rsid w:val="002438E2"/>
    <w:rsid w:val="00244405"/>
    <w:rsid w:val="0024537D"/>
    <w:rsid w:val="00245837"/>
    <w:rsid w:val="00246683"/>
    <w:rsid w:val="00247E08"/>
    <w:rsid w:val="00255D82"/>
    <w:rsid w:val="00267F25"/>
    <w:rsid w:val="00284ABE"/>
    <w:rsid w:val="0029297C"/>
    <w:rsid w:val="002A11A1"/>
    <w:rsid w:val="002B07AC"/>
    <w:rsid w:val="002B7CDB"/>
    <w:rsid w:val="002D232C"/>
    <w:rsid w:val="002D2706"/>
    <w:rsid w:val="002D3CF3"/>
    <w:rsid w:val="002D7F42"/>
    <w:rsid w:val="002F6114"/>
    <w:rsid w:val="002F73D4"/>
    <w:rsid w:val="003043C5"/>
    <w:rsid w:val="003056E7"/>
    <w:rsid w:val="00310BDB"/>
    <w:rsid w:val="003142AB"/>
    <w:rsid w:val="00321C36"/>
    <w:rsid w:val="003228B2"/>
    <w:rsid w:val="00333B32"/>
    <w:rsid w:val="003402DF"/>
    <w:rsid w:val="003564AA"/>
    <w:rsid w:val="003575EE"/>
    <w:rsid w:val="0035787D"/>
    <w:rsid w:val="00357E28"/>
    <w:rsid w:val="0036417A"/>
    <w:rsid w:val="00366272"/>
    <w:rsid w:val="00374F06"/>
    <w:rsid w:val="00377529"/>
    <w:rsid w:val="00385F9F"/>
    <w:rsid w:val="003918AD"/>
    <w:rsid w:val="003A094C"/>
    <w:rsid w:val="003A77A0"/>
    <w:rsid w:val="003B216B"/>
    <w:rsid w:val="003B2BB5"/>
    <w:rsid w:val="003B4E19"/>
    <w:rsid w:val="003B608A"/>
    <w:rsid w:val="003C5857"/>
    <w:rsid w:val="003C73EC"/>
    <w:rsid w:val="003D5B4F"/>
    <w:rsid w:val="003E01C1"/>
    <w:rsid w:val="003F0AD7"/>
    <w:rsid w:val="004068F3"/>
    <w:rsid w:val="0040717B"/>
    <w:rsid w:val="00407366"/>
    <w:rsid w:val="00421A53"/>
    <w:rsid w:val="00427DDA"/>
    <w:rsid w:val="004333C4"/>
    <w:rsid w:val="00434389"/>
    <w:rsid w:val="00441055"/>
    <w:rsid w:val="0044127E"/>
    <w:rsid w:val="00445D10"/>
    <w:rsid w:val="0045789E"/>
    <w:rsid w:val="004637C3"/>
    <w:rsid w:val="00466B2C"/>
    <w:rsid w:val="0047100B"/>
    <w:rsid w:val="00477501"/>
    <w:rsid w:val="004839CA"/>
    <w:rsid w:val="0048552A"/>
    <w:rsid w:val="00485D5E"/>
    <w:rsid w:val="0049158B"/>
    <w:rsid w:val="00493CDD"/>
    <w:rsid w:val="00494C87"/>
    <w:rsid w:val="004A25A6"/>
    <w:rsid w:val="004A5AF6"/>
    <w:rsid w:val="004B512F"/>
    <w:rsid w:val="004B5B14"/>
    <w:rsid w:val="004D6ADF"/>
    <w:rsid w:val="004D7E45"/>
    <w:rsid w:val="004E04B4"/>
    <w:rsid w:val="00503D61"/>
    <w:rsid w:val="005044B3"/>
    <w:rsid w:val="00511CFE"/>
    <w:rsid w:val="005419C1"/>
    <w:rsid w:val="00542D4E"/>
    <w:rsid w:val="00544AD4"/>
    <w:rsid w:val="00552B1D"/>
    <w:rsid w:val="00560FA8"/>
    <w:rsid w:val="00563C3A"/>
    <w:rsid w:val="00567811"/>
    <w:rsid w:val="005749A6"/>
    <w:rsid w:val="00581010"/>
    <w:rsid w:val="005837E2"/>
    <w:rsid w:val="005861B1"/>
    <w:rsid w:val="005B03C6"/>
    <w:rsid w:val="005B32E5"/>
    <w:rsid w:val="005C0CA8"/>
    <w:rsid w:val="005D2E4F"/>
    <w:rsid w:val="005D342F"/>
    <w:rsid w:val="005D78C3"/>
    <w:rsid w:val="005E4237"/>
    <w:rsid w:val="005F117D"/>
    <w:rsid w:val="005F2EEE"/>
    <w:rsid w:val="00604991"/>
    <w:rsid w:val="00624049"/>
    <w:rsid w:val="006259B0"/>
    <w:rsid w:val="00630460"/>
    <w:rsid w:val="006440C4"/>
    <w:rsid w:val="00653B26"/>
    <w:rsid w:val="0065422D"/>
    <w:rsid w:val="00656725"/>
    <w:rsid w:val="006750C2"/>
    <w:rsid w:val="00690C10"/>
    <w:rsid w:val="00694763"/>
    <w:rsid w:val="006A2160"/>
    <w:rsid w:val="006C320E"/>
    <w:rsid w:val="006C5656"/>
    <w:rsid w:val="006C7BD4"/>
    <w:rsid w:val="006D5EA1"/>
    <w:rsid w:val="006D644E"/>
    <w:rsid w:val="006E05FE"/>
    <w:rsid w:val="006E1884"/>
    <w:rsid w:val="006F1C6A"/>
    <w:rsid w:val="006F6F54"/>
    <w:rsid w:val="007009BD"/>
    <w:rsid w:val="00700A67"/>
    <w:rsid w:val="00703E7A"/>
    <w:rsid w:val="007071DB"/>
    <w:rsid w:val="00711DC7"/>
    <w:rsid w:val="007133BE"/>
    <w:rsid w:val="0072006C"/>
    <w:rsid w:val="0072089F"/>
    <w:rsid w:val="00720CBF"/>
    <w:rsid w:val="007257EA"/>
    <w:rsid w:val="0073472C"/>
    <w:rsid w:val="007501F4"/>
    <w:rsid w:val="00750483"/>
    <w:rsid w:val="007567D5"/>
    <w:rsid w:val="00765A1A"/>
    <w:rsid w:val="007704FA"/>
    <w:rsid w:val="00772725"/>
    <w:rsid w:val="00776633"/>
    <w:rsid w:val="007773D7"/>
    <w:rsid w:val="00783D29"/>
    <w:rsid w:val="00786E5A"/>
    <w:rsid w:val="0079480A"/>
    <w:rsid w:val="007B1837"/>
    <w:rsid w:val="007B19CD"/>
    <w:rsid w:val="007B3053"/>
    <w:rsid w:val="007B690C"/>
    <w:rsid w:val="007C484D"/>
    <w:rsid w:val="007D2F3F"/>
    <w:rsid w:val="007D5DE6"/>
    <w:rsid w:val="007E3278"/>
    <w:rsid w:val="007E54B2"/>
    <w:rsid w:val="007E649D"/>
    <w:rsid w:val="007E68B6"/>
    <w:rsid w:val="007F60DE"/>
    <w:rsid w:val="008017D9"/>
    <w:rsid w:val="00805B18"/>
    <w:rsid w:val="008107C0"/>
    <w:rsid w:val="00811154"/>
    <w:rsid w:val="008231C0"/>
    <w:rsid w:val="00827363"/>
    <w:rsid w:val="00830928"/>
    <w:rsid w:val="00834941"/>
    <w:rsid w:val="00835390"/>
    <w:rsid w:val="0083702D"/>
    <w:rsid w:val="00844271"/>
    <w:rsid w:val="00846C82"/>
    <w:rsid w:val="00851DFB"/>
    <w:rsid w:val="008527C1"/>
    <w:rsid w:val="00853517"/>
    <w:rsid w:val="0086507E"/>
    <w:rsid w:val="00871566"/>
    <w:rsid w:val="008737FC"/>
    <w:rsid w:val="008809B2"/>
    <w:rsid w:val="00884C9E"/>
    <w:rsid w:val="00884F01"/>
    <w:rsid w:val="008853D1"/>
    <w:rsid w:val="00891905"/>
    <w:rsid w:val="00891AC7"/>
    <w:rsid w:val="008B3E9A"/>
    <w:rsid w:val="008B6D6A"/>
    <w:rsid w:val="008B7953"/>
    <w:rsid w:val="008C3051"/>
    <w:rsid w:val="008C794E"/>
    <w:rsid w:val="008D77EE"/>
    <w:rsid w:val="008E2194"/>
    <w:rsid w:val="008E65BB"/>
    <w:rsid w:val="008F297B"/>
    <w:rsid w:val="00904408"/>
    <w:rsid w:val="0090494F"/>
    <w:rsid w:val="00906481"/>
    <w:rsid w:val="00912EE2"/>
    <w:rsid w:val="00926662"/>
    <w:rsid w:val="009374B9"/>
    <w:rsid w:val="00937569"/>
    <w:rsid w:val="00942795"/>
    <w:rsid w:val="00960130"/>
    <w:rsid w:val="00960AE9"/>
    <w:rsid w:val="00963688"/>
    <w:rsid w:val="00963BA4"/>
    <w:rsid w:val="0097392D"/>
    <w:rsid w:val="009756E9"/>
    <w:rsid w:val="00975E6D"/>
    <w:rsid w:val="0098132E"/>
    <w:rsid w:val="0098260E"/>
    <w:rsid w:val="009869C3"/>
    <w:rsid w:val="009871F8"/>
    <w:rsid w:val="00987E25"/>
    <w:rsid w:val="00992205"/>
    <w:rsid w:val="009939A0"/>
    <w:rsid w:val="009C2B90"/>
    <w:rsid w:val="009C33B8"/>
    <w:rsid w:val="009C5A86"/>
    <w:rsid w:val="009C715B"/>
    <w:rsid w:val="009C7991"/>
    <w:rsid w:val="009E6137"/>
    <w:rsid w:val="009E6FB8"/>
    <w:rsid w:val="009F1870"/>
    <w:rsid w:val="009F290B"/>
    <w:rsid w:val="00A07668"/>
    <w:rsid w:val="00A130E2"/>
    <w:rsid w:val="00A144AF"/>
    <w:rsid w:val="00A1487F"/>
    <w:rsid w:val="00A173DF"/>
    <w:rsid w:val="00A25320"/>
    <w:rsid w:val="00A50CE2"/>
    <w:rsid w:val="00A576C6"/>
    <w:rsid w:val="00A622F9"/>
    <w:rsid w:val="00A624EC"/>
    <w:rsid w:val="00A76D20"/>
    <w:rsid w:val="00A77BB4"/>
    <w:rsid w:val="00A83244"/>
    <w:rsid w:val="00A83DC6"/>
    <w:rsid w:val="00A87A16"/>
    <w:rsid w:val="00A92AF1"/>
    <w:rsid w:val="00A970E4"/>
    <w:rsid w:val="00AA369E"/>
    <w:rsid w:val="00AA6387"/>
    <w:rsid w:val="00AA6629"/>
    <w:rsid w:val="00AB0135"/>
    <w:rsid w:val="00AB0E08"/>
    <w:rsid w:val="00AB168B"/>
    <w:rsid w:val="00AB240A"/>
    <w:rsid w:val="00AB3ADA"/>
    <w:rsid w:val="00AC426F"/>
    <w:rsid w:val="00AD7103"/>
    <w:rsid w:val="00AD751C"/>
    <w:rsid w:val="00AE0A50"/>
    <w:rsid w:val="00AE0CB3"/>
    <w:rsid w:val="00AE5CB2"/>
    <w:rsid w:val="00AF5D0A"/>
    <w:rsid w:val="00B03F5A"/>
    <w:rsid w:val="00B12ABE"/>
    <w:rsid w:val="00B24B0F"/>
    <w:rsid w:val="00B26194"/>
    <w:rsid w:val="00B3677B"/>
    <w:rsid w:val="00B40E7A"/>
    <w:rsid w:val="00B421D4"/>
    <w:rsid w:val="00B4605F"/>
    <w:rsid w:val="00B624C4"/>
    <w:rsid w:val="00B64ACD"/>
    <w:rsid w:val="00B65383"/>
    <w:rsid w:val="00B72578"/>
    <w:rsid w:val="00B74051"/>
    <w:rsid w:val="00B7421A"/>
    <w:rsid w:val="00B869A5"/>
    <w:rsid w:val="00B95429"/>
    <w:rsid w:val="00BA1A96"/>
    <w:rsid w:val="00BA29BE"/>
    <w:rsid w:val="00BB42E9"/>
    <w:rsid w:val="00BB6FB3"/>
    <w:rsid w:val="00BC2E03"/>
    <w:rsid w:val="00BD0282"/>
    <w:rsid w:val="00BD12A7"/>
    <w:rsid w:val="00BD25DB"/>
    <w:rsid w:val="00BE23C3"/>
    <w:rsid w:val="00C105E5"/>
    <w:rsid w:val="00C162A0"/>
    <w:rsid w:val="00C30206"/>
    <w:rsid w:val="00C420AB"/>
    <w:rsid w:val="00C42A71"/>
    <w:rsid w:val="00C441C8"/>
    <w:rsid w:val="00C5040C"/>
    <w:rsid w:val="00C504A2"/>
    <w:rsid w:val="00C50CB6"/>
    <w:rsid w:val="00C516A0"/>
    <w:rsid w:val="00C51A6D"/>
    <w:rsid w:val="00C51CAF"/>
    <w:rsid w:val="00C53D56"/>
    <w:rsid w:val="00C6130B"/>
    <w:rsid w:val="00C62686"/>
    <w:rsid w:val="00C672C1"/>
    <w:rsid w:val="00CA718C"/>
    <w:rsid w:val="00CD4CFE"/>
    <w:rsid w:val="00CD5092"/>
    <w:rsid w:val="00CE0B5B"/>
    <w:rsid w:val="00CE52D8"/>
    <w:rsid w:val="00CF7184"/>
    <w:rsid w:val="00D01E47"/>
    <w:rsid w:val="00D054EF"/>
    <w:rsid w:val="00D15253"/>
    <w:rsid w:val="00D15C18"/>
    <w:rsid w:val="00D220E0"/>
    <w:rsid w:val="00D2308B"/>
    <w:rsid w:val="00D25E8C"/>
    <w:rsid w:val="00D3184B"/>
    <w:rsid w:val="00D35EE9"/>
    <w:rsid w:val="00D41DB2"/>
    <w:rsid w:val="00D4431A"/>
    <w:rsid w:val="00D5763F"/>
    <w:rsid w:val="00D57D75"/>
    <w:rsid w:val="00D63FAE"/>
    <w:rsid w:val="00D643D5"/>
    <w:rsid w:val="00D723AD"/>
    <w:rsid w:val="00D76E33"/>
    <w:rsid w:val="00D92DDE"/>
    <w:rsid w:val="00DA28E8"/>
    <w:rsid w:val="00DA4C51"/>
    <w:rsid w:val="00DA5659"/>
    <w:rsid w:val="00DA7142"/>
    <w:rsid w:val="00DA736E"/>
    <w:rsid w:val="00DB746E"/>
    <w:rsid w:val="00DC6011"/>
    <w:rsid w:val="00DE0FB5"/>
    <w:rsid w:val="00DE4404"/>
    <w:rsid w:val="00DE5437"/>
    <w:rsid w:val="00DF5BE0"/>
    <w:rsid w:val="00E02137"/>
    <w:rsid w:val="00E068A5"/>
    <w:rsid w:val="00E17810"/>
    <w:rsid w:val="00E26220"/>
    <w:rsid w:val="00E31FD5"/>
    <w:rsid w:val="00E337CA"/>
    <w:rsid w:val="00E33D2E"/>
    <w:rsid w:val="00E4243D"/>
    <w:rsid w:val="00E52104"/>
    <w:rsid w:val="00E53C1B"/>
    <w:rsid w:val="00E6025B"/>
    <w:rsid w:val="00E629F1"/>
    <w:rsid w:val="00E6602B"/>
    <w:rsid w:val="00E67C30"/>
    <w:rsid w:val="00E7450D"/>
    <w:rsid w:val="00E749EE"/>
    <w:rsid w:val="00E80F58"/>
    <w:rsid w:val="00E91DBC"/>
    <w:rsid w:val="00E91E5A"/>
    <w:rsid w:val="00E961EB"/>
    <w:rsid w:val="00E9796C"/>
    <w:rsid w:val="00EA2652"/>
    <w:rsid w:val="00EA36A6"/>
    <w:rsid w:val="00EA64B2"/>
    <w:rsid w:val="00EA726D"/>
    <w:rsid w:val="00EC002C"/>
    <w:rsid w:val="00EC5E98"/>
    <w:rsid w:val="00ED71EE"/>
    <w:rsid w:val="00EE1109"/>
    <w:rsid w:val="00EE2376"/>
    <w:rsid w:val="00EE26D5"/>
    <w:rsid w:val="00EE36F9"/>
    <w:rsid w:val="00EE6F57"/>
    <w:rsid w:val="00EF6CEB"/>
    <w:rsid w:val="00F003CA"/>
    <w:rsid w:val="00F01AB5"/>
    <w:rsid w:val="00F04E8D"/>
    <w:rsid w:val="00F1545F"/>
    <w:rsid w:val="00F16920"/>
    <w:rsid w:val="00F17404"/>
    <w:rsid w:val="00F221CC"/>
    <w:rsid w:val="00F31F85"/>
    <w:rsid w:val="00F34EF1"/>
    <w:rsid w:val="00F41FC7"/>
    <w:rsid w:val="00F422F4"/>
    <w:rsid w:val="00F42BED"/>
    <w:rsid w:val="00F43133"/>
    <w:rsid w:val="00F504CE"/>
    <w:rsid w:val="00F53547"/>
    <w:rsid w:val="00F576F3"/>
    <w:rsid w:val="00F668B9"/>
    <w:rsid w:val="00F67477"/>
    <w:rsid w:val="00F75793"/>
    <w:rsid w:val="00F81E52"/>
    <w:rsid w:val="00F9139F"/>
    <w:rsid w:val="00F93F85"/>
    <w:rsid w:val="00FB7A2D"/>
    <w:rsid w:val="00FB7DAB"/>
    <w:rsid w:val="00FD3FC0"/>
    <w:rsid w:val="00FD4292"/>
    <w:rsid w:val="00FD474A"/>
    <w:rsid w:val="00FD7C21"/>
    <w:rsid w:val="00FE0CED"/>
    <w:rsid w:val="00FF156E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B2337"/>
  <w15:chartTrackingRefBased/>
  <w15:docId w15:val="{F23BC893-EB36-42F6-ABB2-A4DFFA08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 w:qFormat="1"/>
    <w:lsdException w:name="caption" w:semiHidden="1" w:uiPriority="35" w:unhideWhenUsed="1" w:qFormat="1"/>
    <w:lsdException w:name="footnote reference" w:uiPriority="99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F58"/>
    <w:pPr>
      <w:jc w:val="both"/>
    </w:pPr>
    <w:rPr>
      <w:sz w:val="22"/>
      <w:szCs w:val="24"/>
      <w:lang w:val="en-GB" w:eastAsia="en-US"/>
    </w:rPr>
  </w:style>
  <w:style w:type="paragraph" w:styleId="Titre1">
    <w:name w:val="heading 1"/>
    <w:basedOn w:val="Normal"/>
    <w:next w:val="Titre2"/>
    <w:link w:val="Titre1Car"/>
    <w:qFormat/>
    <w:rsid w:val="00E80F58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link w:val="Titre2Car"/>
    <w:qFormat/>
    <w:rsid w:val="00E80F58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Titre3">
    <w:name w:val="heading 3"/>
    <w:basedOn w:val="Normal"/>
    <w:next w:val="Normal"/>
    <w:link w:val="Titre3Car"/>
    <w:qFormat/>
    <w:rsid w:val="00E80F58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itre4">
    <w:name w:val="heading 4"/>
    <w:basedOn w:val="Normal"/>
    <w:link w:val="Titre4Car"/>
    <w:qFormat/>
    <w:rsid w:val="00E80F58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Titre5">
    <w:name w:val="heading 5"/>
    <w:basedOn w:val="Normal"/>
    <w:next w:val="Normal"/>
    <w:link w:val="Titre5Car"/>
    <w:qFormat/>
    <w:rsid w:val="00E80F58"/>
    <w:pPr>
      <w:keepNext/>
      <w:numPr>
        <w:ilvl w:val="4"/>
        <w:numId w:val="24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Titre6">
    <w:name w:val="heading 6"/>
    <w:basedOn w:val="Normal"/>
    <w:next w:val="Normal"/>
    <w:link w:val="Titre6Car"/>
    <w:qFormat/>
    <w:rsid w:val="00E80F58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itre7">
    <w:name w:val="heading 7"/>
    <w:basedOn w:val="Normal"/>
    <w:next w:val="Normal"/>
    <w:link w:val="Titre7Car"/>
    <w:rsid w:val="00E80F58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itre8">
    <w:name w:val="heading 8"/>
    <w:basedOn w:val="Normal"/>
    <w:next w:val="Normal"/>
    <w:link w:val="Titre8Car"/>
    <w:qFormat/>
    <w:rsid w:val="00E80F58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itre9">
    <w:name w:val="heading 9"/>
    <w:basedOn w:val="Normal"/>
    <w:next w:val="Normal"/>
    <w:link w:val="Titre9Car"/>
    <w:rsid w:val="00E80F58"/>
    <w:pPr>
      <w:keepNext/>
      <w:spacing w:before="100" w:beforeAutospacing="1" w:after="12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2D34C2"/>
    <w:rPr>
      <w:szCs w:val="20"/>
    </w:rPr>
  </w:style>
  <w:style w:type="paragraph" w:styleId="Retraitcorpsdetexte2">
    <w:name w:val="Body Text Indent 2"/>
    <w:basedOn w:val="Normal"/>
    <w:rsid w:val="002D34C2"/>
    <w:pPr>
      <w:ind w:left="360" w:hanging="360"/>
    </w:pPr>
    <w:rPr>
      <w:b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qFormat/>
    <w:rsid w:val="00E80F58"/>
    <w:pPr>
      <w:keepLines/>
      <w:spacing w:after="60"/>
      <w:ind w:firstLine="720"/>
    </w:pPr>
    <w:rPr>
      <w:sz w:val="18"/>
    </w:rPr>
  </w:style>
  <w:style w:type="character" w:styleId="Numrodepage">
    <w:name w:val="page number"/>
    <w:rsid w:val="00E80F58"/>
    <w:rPr>
      <w:rFonts w:ascii="Times New Roman" w:hAnsi="Times New Roman"/>
      <w:sz w:val="22"/>
    </w:rPr>
  </w:style>
  <w:style w:type="paragraph" w:styleId="Pieddepage">
    <w:name w:val="footer"/>
    <w:basedOn w:val="Normal"/>
    <w:link w:val="PieddepageCar"/>
    <w:rsid w:val="00E80F58"/>
    <w:pPr>
      <w:tabs>
        <w:tab w:val="center" w:pos="4320"/>
        <w:tab w:val="right" w:pos="8640"/>
      </w:tabs>
      <w:ind w:firstLine="720"/>
      <w:jc w:val="right"/>
    </w:pPr>
  </w:style>
  <w:style w:type="paragraph" w:styleId="Retraitcorpsdetexte">
    <w:name w:val="Body Text Indent"/>
    <w:basedOn w:val="Normal"/>
    <w:link w:val="RetraitcorpsdetexteCar"/>
    <w:rsid w:val="00E80F58"/>
    <w:pPr>
      <w:spacing w:before="120" w:after="120"/>
      <w:ind w:left="1440" w:hanging="720"/>
      <w:jc w:val="left"/>
    </w:pPr>
  </w:style>
  <w:style w:type="paragraph" w:styleId="Titre">
    <w:name w:val="Title"/>
    <w:basedOn w:val="Normal"/>
    <w:next w:val="Normal"/>
    <w:link w:val="TitreCar"/>
    <w:uiPriority w:val="10"/>
    <w:qFormat/>
    <w:rsid w:val="00E80F5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Corpsdetexte">
    <w:name w:val="Body Text"/>
    <w:basedOn w:val="Normal"/>
    <w:link w:val="CorpsdetexteCar"/>
    <w:rsid w:val="00E80F58"/>
    <w:pPr>
      <w:spacing w:before="120" w:after="120"/>
      <w:ind w:firstLine="720"/>
    </w:pPr>
    <w:rPr>
      <w:iCs/>
    </w:rPr>
  </w:style>
  <w:style w:type="paragraph" w:styleId="Corpsdetexte2">
    <w:name w:val="Body Text 2"/>
    <w:basedOn w:val="Normal"/>
    <w:rsid w:val="002D34C2"/>
    <w:rPr>
      <w:b/>
      <w:bCs/>
      <w:color w:val="FFFFFF"/>
      <w:sz w:val="12"/>
      <w:szCs w:val="12"/>
    </w:rPr>
  </w:style>
  <w:style w:type="paragraph" w:styleId="TM2">
    <w:name w:val="toc 2"/>
    <w:basedOn w:val="Normal"/>
    <w:next w:val="Normal"/>
    <w:autoRedefine/>
    <w:semiHidden/>
    <w:rsid w:val="00E80F58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customStyle="1" w:styleId="Para1">
    <w:name w:val="Para1"/>
    <w:basedOn w:val="Normal"/>
    <w:link w:val="Para1Char"/>
    <w:rsid w:val="00E80F58"/>
    <w:pPr>
      <w:numPr>
        <w:numId w:val="21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1-Annex">
    <w:name w:val="Para1-Annex"/>
    <w:basedOn w:val="Normal"/>
    <w:rsid w:val="002D34C2"/>
    <w:pPr>
      <w:numPr>
        <w:numId w:val="2"/>
      </w:numPr>
      <w:spacing w:before="120" w:after="120"/>
    </w:pPr>
  </w:style>
  <w:style w:type="paragraph" w:customStyle="1" w:styleId="HEADINGNOTFORTOC">
    <w:name w:val="HEADING (NOT FOR TOC)"/>
    <w:basedOn w:val="Titre1"/>
    <w:next w:val="Titre2"/>
    <w:rsid w:val="00E80F58"/>
  </w:style>
  <w:style w:type="paragraph" w:customStyle="1" w:styleId="Cornernotation">
    <w:name w:val="Corner notation"/>
    <w:basedOn w:val="Normal"/>
    <w:rsid w:val="00E80F58"/>
    <w:pPr>
      <w:ind w:left="170" w:right="3119" w:hanging="170"/>
      <w:jc w:val="left"/>
    </w:pPr>
  </w:style>
  <w:style w:type="paragraph" w:customStyle="1" w:styleId="bodytextnoindent">
    <w:name w:val="body text (no indent)"/>
    <w:basedOn w:val="Normal"/>
    <w:qFormat/>
    <w:rsid w:val="002D34C2"/>
    <w:pPr>
      <w:spacing w:before="120" w:after="120"/>
    </w:pPr>
  </w:style>
  <w:style w:type="paragraph" w:styleId="En-tte">
    <w:name w:val="header"/>
    <w:basedOn w:val="Normal"/>
    <w:link w:val="En-tteCar"/>
    <w:rsid w:val="00E80F58"/>
    <w:pPr>
      <w:tabs>
        <w:tab w:val="center" w:pos="4320"/>
        <w:tab w:val="right" w:pos="8640"/>
      </w:tabs>
    </w:pPr>
  </w:style>
  <w:style w:type="paragraph" w:customStyle="1" w:styleId="HEADING">
    <w:name w:val="HEADING"/>
    <w:basedOn w:val="Normal"/>
    <w:rsid w:val="00E80F58"/>
    <w:pPr>
      <w:keepNext/>
      <w:spacing w:before="240" w:after="120"/>
      <w:jc w:val="center"/>
    </w:pPr>
    <w:rPr>
      <w:b/>
      <w:bCs/>
      <w:cap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0F58"/>
    <w:rPr>
      <w:rFonts w:ascii="Lucida Grande" w:hAnsi="Lucida Grande" w:cs="Lucida Grande"/>
      <w:sz w:val="18"/>
      <w:szCs w:val="18"/>
    </w:rPr>
  </w:style>
  <w:style w:type="paragraph" w:customStyle="1" w:styleId="Numbering">
    <w:name w:val="Numbering"/>
    <w:basedOn w:val="Normal"/>
    <w:rsid w:val="002D34C2"/>
  </w:style>
  <w:style w:type="character" w:styleId="Marquedecommentaire">
    <w:name w:val="annotation reference"/>
    <w:rsid w:val="00E80F58"/>
    <w:rPr>
      <w:sz w:val="16"/>
    </w:rPr>
  </w:style>
  <w:style w:type="paragraph" w:styleId="Commentaire">
    <w:name w:val="annotation text"/>
    <w:basedOn w:val="Normal"/>
    <w:link w:val="CommentaireCar"/>
    <w:rsid w:val="00E80F58"/>
    <w:pPr>
      <w:spacing w:after="120" w:line="240" w:lineRule="exact"/>
    </w:pPr>
  </w:style>
  <w:style w:type="character" w:customStyle="1" w:styleId="CommentaireCar">
    <w:name w:val="Commentaire Car"/>
    <w:basedOn w:val="Policepardfaut"/>
    <w:link w:val="Commentaire"/>
    <w:rsid w:val="00E80F58"/>
    <w:rPr>
      <w:sz w:val="22"/>
      <w:szCs w:val="24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D6157"/>
    <w:rPr>
      <w:b/>
      <w:bCs/>
    </w:rPr>
  </w:style>
  <w:style w:type="character" w:customStyle="1" w:styleId="ObjetducommentaireCar">
    <w:name w:val="Objet du commentaire Car"/>
    <w:link w:val="Objetducommentaire"/>
    <w:rsid w:val="001D6157"/>
    <w:rPr>
      <w:b/>
      <w:bCs/>
      <w:sz w:val="24"/>
      <w:szCs w:val="24"/>
    </w:rPr>
  </w:style>
  <w:style w:type="character" w:styleId="Appelnotedebasdep">
    <w:name w:val="footnote reference"/>
    <w:link w:val="BVIfnrChar"/>
    <w:uiPriority w:val="99"/>
    <w:qFormat/>
    <w:rsid w:val="00E80F58"/>
    <w:rPr>
      <w:sz w:val="22"/>
      <w:u w:val="none"/>
      <w:vertAlign w:val="superscript"/>
    </w:rPr>
  </w:style>
  <w:style w:type="paragraph" w:styleId="Notedefin">
    <w:name w:val="endnote text"/>
    <w:basedOn w:val="Normal"/>
    <w:link w:val="NotedefinCar"/>
    <w:rsid w:val="00E80F58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NotedefinCar">
    <w:name w:val="Note de fin Car"/>
    <w:basedOn w:val="Policepardfaut"/>
    <w:link w:val="Notedefin"/>
    <w:rsid w:val="00E80F58"/>
    <w:rPr>
      <w:rFonts w:ascii="Courier New" w:hAnsi="Courier New"/>
      <w:sz w:val="22"/>
      <w:szCs w:val="24"/>
      <w:lang w:val="en-GB" w:eastAsia="en-US"/>
    </w:rPr>
  </w:style>
  <w:style w:type="character" w:styleId="Appeldenotedefin">
    <w:name w:val="endnote reference"/>
    <w:rsid w:val="00E80F58"/>
    <w:rPr>
      <w:vertAlign w:val="superscript"/>
    </w:rPr>
  </w:style>
  <w:style w:type="paragraph" w:customStyle="1" w:styleId="ColorfulList-Accent11">
    <w:name w:val="Colorful List - Accent 11"/>
    <w:basedOn w:val="Normal"/>
    <w:rsid w:val="009030D5"/>
    <w:pPr>
      <w:ind w:left="720"/>
      <w:contextualSpacing/>
    </w:pPr>
    <w:rPr>
      <w:rFonts w:ascii="Cambria" w:eastAsia="Cambria" w:hAnsi="Cambria"/>
    </w:rPr>
  </w:style>
  <w:style w:type="table" w:styleId="Grilledutableau">
    <w:name w:val="Table Grid"/>
    <w:basedOn w:val="TableauNormal"/>
    <w:uiPriority w:val="39"/>
    <w:qFormat/>
    <w:rsid w:val="00E80F58"/>
    <w:rPr>
      <w:rFonts w:asciiTheme="minorHAnsi" w:eastAsiaTheme="minorEastAsia" w:hAnsiTheme="minorHAnsi" w:cstheme="minorBidi"/>
      <w:sz w:val="24"/>
      <w:szCs w:val="24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80F5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80F58"/>
    <w:rPr>
      <w:color w:val="80808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F58"/>
    <w:rPr>
      <w:rFonts w:ascii="Lucida Grande" w:hAnsi="Lucida Grande" w:cs="Lucida Grande"/>
      <w:sz w:val="18"/>
      <w:szCs w:val="18"/>
      <w:lang w:val="en-GB" w:eastAsia="en-US"/>
    </w:rPr>
  </w:style>
  <w:style w:type="character" w:customStyle="1" w:styleId="CorpsdetexteCar">
    <w:name w:val="Corps de texte Car"/>
    <w:basedOn w:val="Policepardfaut"/>
    <w:link w:val="Corpsdetexte"/>
    <w:rsid w:val="00E80F58"/>
    <w:rPr>
      <w:iCs/>
      <w:sz w:val="22"/>
      <w:szCs w:val="24"/>
      <w:lang w:val="en-GB"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E80F58"/>
    <w:rPr>
      <w:sz w:val="22"/>
      <w:szCs w:val="24"/>
      <w:lang w:val="en-GB"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E80F58"/>
    <w:pPr>
      <w:keepNext/>
      <w:keepLines/>
      <w:spacing w:after="200"/>
    </w:pPr>
    <w:rPr>
      <w:b/>
      <w:iCs/>
      <w:szCs w:val="18"/>
    </w:rPr>
  </w:style>
  <w:style w:type="paragraph" w:customStyle="1" w:styleId="CBD-Doc">
    <w:name w:val="CBD-Doc"/>
    <w:basedOn w:val="Normal"/>
    <w:rsid w:val="00E80F58"/>
    <w:pPr>
      <w:keepLines/>
      <w:numPr>
        <w:numId w:val="23"/>
      </w:numPr>
      <w:spacing w:after="120"/>
    </w:pPr>
    <w:rPr>
      <w:rFonts w:cs="Angsana New"/>
    </w:rPr>
  </w:style>
  <w:style w:type="paragraph" w:customStyle="1" w:styleId="CBD-Doc-Type">
    <w:name w:val="CBD-Doc-Type"/>
    <w:basedOn w:val="Normal"/>
    <w:rsid w:val="00E80F58"/>
    <w:pPr>
      <w:keepLines/>
      <w:spacing w:before="240" w:after="120"/>
    </w:pPr>
    <w:rPr>
      <w:rFonts w:cs="Angsana New"/>
      <w:b/>
      <w:i/>
      <w:sz w:val="24"/>
    </w:rPr>
  </w:style>
  <w:style w:type="character" w:styleId="Lienhypertextesuivivisit">
    <w:name w:val="FollowedHyperlink"/>
    <w:rsid w:val="00E80F58"/>
    <w:rPr>
      <w:color w:val="800080"/>
      <w:u w:val="single"/>
    </w:rPr>
  </w:style>
  <w:style w:type="character" w:customStyle="1" w:styleId="PieddepageCar">
    <w:name w:val="Pied de page Car"/>
    <w:basedOn w:val="Policepardfaut"/>
    <w:link w:val="Pieddepage"/>
    <w:rsid w:val="00E80F58"/>
    <w:rPr>
      <w:sz w:val="22"/>
      <w:szCs w:val="24"/>
      <w:lang w:val="en-GB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E80F58"/>
    <w:rPr>
      <w:sz w:val="18"/>
      <w:szCs w:val="24"/>
      <w:lang w:val="en-GB" w:eastAsia="en-US"/>
    </w:rPr>
  </w:style>
  <w:style w:type="character" w:customStyle="1" w:styleId="En-tteCar">
    <w:name w:val="En-tête Car"/>
    <w:basedOn w:val="Policepardfaut"/>
    <w:link w:val="En-tte"/>
    <w:rsid w:val="00E80F58"/>
    <w:rPr>
      <w:sz w:val="22"/>
      <w:szCs w:val="24"/>
      <w:lang w:val="en-GB" w:eastAsia="en-US"/>
    </w:rPr>
  </w:style>
  <w:style w:type="character" w:customStyle="1" w:styleId="Titre1Car">
    <w:name w:val="Titre 1 Car"/>
    <w:basedOn w:val="Policepardfaut"/>
    <w:link w:val="Titre1"/>
    <w:rsid w:val="00E80F58"/>
    <w:rPr>
      <w:b/>
      <w:caps/>
      <w:sz w:val="22"/>
      <w:szCs w:val="24"/>
      <w:lang w:val="en-GB" w:eastAsia="en-US"/>
    </w:rPr>
  </w:style>
  <w:style w:type="paragraph" w:customStyle="1" w:styleId="Heading1longmultiline">
    <w:name w:val="Heading 1 (long multiline)"/>
    <w:basedOn w:val="Titre1"/>
    <w:rsid w:val="00E80F58"/>
    <w:pPr>
      <w:ind w:left="1843" w:hanging="1134"/>
      <w:jc w:val="left"/>
    </w:pPr>
  </w:style>
  <w:style w:type="paragraph" w:customStyle="1" w:styleId="Heading1multiline">
    <w:name w:val="Heading 1 (multiline)"/>
    <w:basedOn w:val="Titre1"/>
    <w:rsid w:val="00E80F58"/>
    <w:pPr>
      <w:ind w:left="1843" w:right="996" w:hanging="567"/>
      <w:jc w:val="left"/>
    </w:pPr>
  </w:style>
  <w:style w:type="character" w:customStyle="1" w:styleId="Titre2Car">
    <w:name w:val="Titre 2 Car"/>
    <w:basedOn w:val="Policepardfaut"/>
    <w:link w:val="Titre2"/>
    <w:rsid w:val="00E80F58"/>
    <w:rPr>
      <w:b/>
      <w:bCs/>
      <w:iCs/>
      <w:sz w:val="22"/>
      <w:szCs w:val="24"/>
      <w:lang w:val="en-GB" w:eastAsia="en-US"/>
    </w:rPr>
  </w:style>
  <w:style w:type="paragraph" w:customStyle="1" w:styleId="Heading2multiline">
    <w:name w:val="Heading 2 (multiline)"/>
    <w:basedOn w:val="Titre1"/>
    <w:next w:val="Normal"/>
    <w:rsid w:val="00E80F58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80F58"/>
    <w:pPr>
      <w:ind w:left="2127" w:hanging="1276"/>
    </w:pPr>
  </w:style>
  <w:style w:type="character" w:customStyle="1" w:styleId="Titre3Car">
    <w:name w:val="Titre 3 Car"/>
    <w:basedOn w:val="Policepardfaut"/>
    <w:link w:val="Titre3"/>
    <w:rsid w:val="00E80F58"/>
    <w:rPr>
      <w:i/>
      <w:iCs/>
      <w:sz w:val="22"/>
      <w:szCs w:val="24"/>
      <w:lang w:val="en-GB" w:eastAsia="en-US"/>
    </w:rPr>
  </w:style>
  <w:style w:type="paragraph" w:customStyle="1" w:styleId="heading2notforTOC">
    <w:name w:val="heading 2 not for TOC"/>
    <w:basedOn w:val="Titre3"/>
    <w:rsid w:val="00E80F58"/>
  </w:style>
  <w:style w:type="paragraph" w:customStyle="1" w:styleId="Heading3multiline">
    <w:name w:val="Heading 3 (multiline)"/>
    <w:basedOn w:val="Titre3"/>
    <w:next w:val="Normal"/>
    <w:rsid w:val="00E80F58"/>
    <w:pPr>
      <w:ind w:left="1418" w:hanging="425"/>
      <w:jc w:val="left"/>
    </w:pPr>
  </w:style>
  <w:style w:type="character" w:customStyle="1" w:styleId="Titre4Car">
    <w:name w:val="Titre 4 Car"/>
    <w:basedOn w:val="Policepardfaut"/>
    <w:link w:val="Titre4"/>
    <w:rsid w:val="00E80F58"/>
    <w:rPr>
      <w:rFonts w:ascii="Times New Roman Bold" w:eastAsia="Arial Unicode MS" w:hAnsi="Times New Roman Bold" w:cs="Arial"/>
      <w:b/>
      <w:bCs/>
      <w:i/>
      <w:sz w:val="22"/>
      <w:szCs w:val="24"/>
      <w:lang w:val="en-GB" w:eastAsia="en-US"/>
    </w:rPr>
  </w:style>
  <w:style w:type="paragraph" w:customStyle="1" w:styleId="Heading4indent">
    <w:name w:val="Heading 4 indent"/>
    <w:basedOn w:val="Titre4"/>
    <w:rsid w:val="00E80F58"/>
    <w:pPr>
      <w:ind w:left="720"/>
      <w:outlineLvl w:val="9"/>
    </w:pPr>
    <w:rPr>
      <w:rFonts w:ascii="Times New Roman" w:hAnsi="Times New Roman"/>
    </w:rPr>
  </w:style>
  <w:style w:type="character" w:customStyle="1" w:styleId="Titre5Car">
    <w:name w:val="Titre 5 Car"/>
    <w:basedOn w:val="Policepardfaut"/>
    <w:link w:val="Titre5"/>
    <w:rsid w:val="00E80F58"/>
    <w:rPr>
      <w:bCs/>
      <w:i/>
      <w:sz w:val="22"/>
      <w:szCs w:val="26"/>
      <w:lang w:eastAsia="en-US"/>
    </w:rPr>
  </w:style>
  <w:style w:type="character" w:customStyle="1" w:styleId="Titre6Car">
    <w:name w:val="Titre 6 Car"/>
    <w:basedOn w:val="Policepardfaut"/>
    <w:link w:val="Titre6"/>
    <w:rsid w:val="00E80F58"/>
    <w:rPr>
      <w:sz w:val="22"/>
      <w:szCs w:val="24"/>
      <w:u w:val="single"/>
      <w:lang w:val="en-GB" w:eastAsia="en-US"/>
    </w:rPr>
  </w:style>
  <w:style w:type="character" w:customStyle="1" w:styleId="Titre7Car">
    <w:name w:val="Titre 7 Car"/>
    <w:basedOn w:val="Policepardfaut"/>
    <w:link w:val="Titre7"/>
    <w:rsid w:val="00E80F58"/>
    <w:rPr>
      <w:rFonts w:ascii="Univers" w:hAnsi="Univers"/>
      <w:b/>
      <w:sz w:val="28"/>
      <w:szCs w:val="24"/>
      <w:lang w:val="en-GB" w:eastAsia="en-US"/>
    </w:rPr>
  </w:style>
  <w:style w:type="character" w:customStyle="1" w:styleId="Titre8Car">
    <w:name w:val="Titre 8 Car"/>
    <w:basedOn w:val="Policepardfaut"/>
    <w:link w:val="Titre8"/>
    <w:rsid w:val="00E80F58"/>
    <w:rPr>
      <w:rFonts w:ascii="Univers" w:hAnsi="Univers"/>
      <w:b/>
      <w:sz w:val="32"/>
      <w:szCs w:val="24"/>
      <w:lang w:val="en-GB" w:eastAsia="en-US"/>
    </w:rPr>
  </w:style>
  <w:style w:type="character" w:customStyle="1" w:styleId="Titre9Car">
    <w:name w:val="Titre 9 Car"/>
    <w:basedOn w:val="Policepardfaut"/>
    <w:link w:val="Titre9"/>
    <w:rsid w:val="00E80F58"/>
    <w:rPr>
      <w:i/>
      <w:iCs/>
      <w:sz w:val="22"/>
      <w:szCs w:val="24"/>
      <w:lang w:val="en-GB" w:eastAsia="en-US"/>
    </w:rPr>
  </w:style>
  <w:style w:type="character" w:styleId="Lienhypertexte">
    <w:name w:val="Hyperlink"/>
    <w:rsid w:val="00E80F58"/>
    <w:rPr>
      <w:color w:val="0000FF"/>
      <w:sz w:val="18"/>
      <w:u w:val="single"/>
    </w:rPr>
  </w:style>
  <w:style w:type="paragraph" w:customStyle="1" w:styleId="meetingname">
    <w:name w:val="meeting name"/>
    <w:basedOn w:val="Normal"/>
    <w:qFormat/>
    <w:rsid w:val="00E80F58"/>
    <w:pPr>
      <w:ind w:left="142" w:right="4218" w:hanging="142"/>
    </w:pPr>
    <w:rPr>
      <w:caps/>
      <w:szCs w:val="22"/>
    </w:rPr>
  </w:style>
  <w:style w:type="character" w:customStyle="1" w:styleId="Para1Char">
    <w:name w:val="Para1 Char"/>
    <w:link w:val="Para1"/>
    <w:locked/>
    <w:rsid w:val="00E80F58"/>
    <w:rPr>
      <w:snapToGrid w:val="0"/>
      <w:sz w:val="22"/>
      <w:szCs w:val="18"/>
      <w:lang w:val="en-GB" w:eastAsia="en-US"/>
    </w:rPr>
  </w:style>
  <w:style w:type="paragraph" w:customStyle="1" w:styleId="Para2">
    <w:name w:val="Para2"/>
    <w:basedOn w:val="Para1"/>
    <w:rsid w:val="00E80F58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E80F58"/>
    <w:pPr>
      <w:numPr>
        <w:ilvl w:val="3"/>
        <w:numId w:val="26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E80F58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E80F58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E80F58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Titre2"/>
    <w:qFormat/>
    <w:rsid w:val="00E80F58"/>
  </w:style>
  <w:style w:type="paragraph" w:customStyle="1" w:styleId="recommendationheaderlong">
    <w:name w:val="recommendation header long"/>
    <w:basedOn w:val="Heading2longmultiline"/>
    <w:qFormat/>
    <w:rsid w:val="00E80F58"/>
  </w:style>
  <w:style w:type="paragraph" w:customStyle="1" w:styleId="reference">
    <w:name w:val="reference"/>
    <w:basedOn w:val="Titre9"/>
    <w:qFormat/>
    <w:rsid w:val="00E80F58"/>
    <w:rPr>
      <w:i w:val="0"/>
      <w:sz w:val="18"/>
    </w:rPr>
  </w:style>
  <w:style w:type="character" w:customStyle="1" w:styleId="StyleFootnoteReferenceNounderline">
    <w:name w:val="Style Footnote Reference + No underline"/>
    <w:rsid w:val="00E80F58"/>
    <w:rPr>
      <w:sz w:val="18"/>
      <w:u w:val="none"/>
      <w:vertAlign w:val="baseline"/>
    </w:rPr>
  </w:style>
  <w:style w:type="paragraph" w:customStyle="1" w:styleId="Style1">
    <w:name w:val="Style1"/>
    <w:basedOn w:val="Titre2"/>
    <w:qFormat/>
    <w:rsid w:val="00E80F58"/>
    <w:rPr>
      <w:i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80F5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E80F5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GB" w:eastAsia="en-US"/>
    </w:rPr>
  </w:style>
  <w:style w:type="paragraph" w:customStyle="1" w:styleId="tabletitle">
    <w:name w:val="table title"/>
    <w:basedOn w:val="Titre2"/>
    <w:qFormat/>
    <w:rsid w:val="00E80F58"/>
    <w:pPr>
      <w:jc w:val="left"/>
      <w:outlineLvl w:val="9"/>
    </w:pPr>
    <w:rPr>
      <w:i/>
    </w:rPr>
  </w:style>
  <w:style w:type="character" w:customStyle="1" w:styleId="TitreCar">
    <w:name w:val="Titre Car"/>
    <w:basedOn w:val="Policepardfaut"/>
    <w:link w:val="Titre"/>
    <w:uiPriority w:val="10"/>
    <w:rsid w:val="00E80F5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 w:eastAsia="en-US"/>
    </w:rPr>
  </w:style>
  <w:style w:type="paragraph" w:styleId="TitreTR">
    <w:name w:val="toa heading"/>
    <w:basedOn w:val="Normal"/>
    <w:next w:val="Normal"/>
    <w:rsid w:val="00E80F58"/>
    <w:pPr>
      <w:spacing w:before="120"/>
    </w:pPr>
    <w:rPr>
      <w:rFonts w:cs="Arial"/>
      <w:b/>
      <w:bCs/>
      <w:sz w:val="24"/>
    </w:rPr>
  </w:style>
  <w:style w:type="paragraph" w:styleId="TM1">
    <w:name w:val="toc 1"/>
    <w:basedOn w:val="Normal"/>
    <w:next w:val="Normal"/>
    <w:autoRedefine/>
    <w:rsid w:val="00E80F58"/>
    <w:pPr>
      <w:ind w:left="720" w:hanging="720"/>
    </w:pPr>
    <w:rPr>
      <w:caps/>
    </w:rPr>
  </w:style>
  <w:style w:type="paragraph" w:styleId="TM3">
    <w:name w:val="toc 3"/>
    <w:basedOn w:val="Normal"/>
    <w:next w:val="Normal"/>
    <w:autoRedefine/>
    <w:rsid w:val="00E80F58"/>
    <w:pPr>
      <w:ind w:left="2160" w:hanging="720"/>
    </w:pPr>
  </w:style>
  <w:style w:type="paragraph" w:styleId="TM4">
    <w:name w:val="toc 4"/>
    <w:basedOn w:val="Normal"/>
    <w:next w:val="Normal"/>
    <w:autoRedefine/>
    <w:rsid w:val="00E80F58"/>
    <w:pPr>
      <w:spacing w:before="120" w:after="120"/>
      <w:ind w:left="660"/>
      <w:jc w:val="left"/>
    </w:pPr>
  </w:style>
  <w:style w:type="paragraph" w:styleId="TM5">
    <w:name w:val="toc 5"/>
    <w:basedOn w:val="Normal"/>
    <w:next w:val="Normal"/>
    <w:autoRedefine/>
    <w:rsid w:val="00E80F58"/>
    <w:pPr>
      <w:spacing w:before="120" w:after="120"/>
      <w:ind w:left="880"/>
      <w:jc w:val="left"/>
    </w:pPr>
  </w:style>
  <w:style w:type="paragraph" w:styleId="TM6">
    <w:name w:val="toc 6"/>
    <w:basedOn w:val="Normal"/>
    <w:next w:val="Normal"/>
    <w:autoRedefine/>
    <w:rsid w:val="00E80F58"/>
    <w:pPr>
      <w:spacing w:before="120" w:after="120"/>
      <w:ind w:left="1100"/>
      <w:jc w:val="left"/>
    </w:pPr>
  </w:style>
  <w:style w:type="paragraph" w:styleId="TM7">
    <w:name w:val="toc 7"/>
    <w:basedOn w:val="Normal"/>
    <w:next w:val="Normal"/>
    <w:autoRedefine/>
    <w:rsid w:val="00E80F58"/>
    <w:pPr>
      <w:spacing w:before="120" w:after="120"/>
      <w:ind w:left="1320"/>
      <w:jc w:val="left"/>
    </w:pPr>
  </w:style>
  <w:style w:type="paragraph" w:styleId="TM8">
    <w:name w:val="toc 8"/>
    <w:basedOn w:val="Normal"/>
    <w:next w:val="Normal"/>
    <w:autoRedefine/>
    <w:rsid w:val="00E80F58"/>
    <w:pPr>
      <w:spacing w:before="120" w:after="120"/>
      <w:ind w:left="1540"/>
      <w:jc w:val="left"/>
    </w:pPr>
  </w:style>
  <w:style w:type="paragraph" w:styleId="TM9">
    <w:name w:val="toc 9"/>
    <w:basedOn w:val="Normal"/>
    <w:next w:val="Normal"/>
    <w:autoRedefine/>
    <w:rsid w:val="00E80F58"/>
    <w:pPr>
      <w:spacing w:before="120" w:after="120"/>
      <w:ind w:left="1760"/>
      <w:jc w:val="left"/>
    </w:pPr>
  </w:style>
  <w:style w:type="paragraph" w:customStyle="1" w:styleId="BVIfnrChar">
    <w:name w:val="BVI fnr Char"/>
    <w:basedOn w:val="Normal"/>
    <w:link w:val="Appelnotedebasdep"/>
    <w:uiPriority w:val="99"/>
    <w:qFormat/>
    <w:rsid w:val="00942795"/>
    <w:pPr>
      <w:spacing w:after="160" w:line="240" w:lineRule="exact"/>
    </w:pPr>
    <w:rPr>
      <w:szCs w:val="20"/>
      <w:vertAlign w:val="superscript"/>
      <w:lang w:val="en-CA" w:eastAsia="en-CA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1A6E39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E9796C"/>
    <w:rPr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bd.int/doc/decisions/cop-14/cop-14-dec-34-fr.pdf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C59B0FB78642248C452FDD82E52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77387-5AE8-4335-84FC-3997C27B32A2}"/>
      </w:docPartPr>
      <w:docPartBody>
        <w:p w:rsidR="00E72E94" w:rsidRDefault="00CD512D">
          <w:r w:rsidRPr="00CD512D">
            <w:rPr>
              <w:rStyle w:val="Textedelespacerserv"/>
            </w:rPr>
            <w:t>[Title]</w:t>
          </w:r>
        </w:p>
      </w:docPartBody>
    </w:docPart>
    <w:docPart>
      <w:docPartPr>
        <w:name w:val="14947C9DA296477B865CCAF43EBB4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D7CD5-0BAA-4196-BF0E-5471A1E821A4}"/>
      </w:docPartPr>
      <w:docPartBody>
        <w:p w:rsidR="00E72E94" w:rsidRDefault="00CD512D">
          <w:r w:rsidRPr="00974E94">
            <w:rPr>
              <w:rStyle w:val="Textedelespacerserv"/>
            </w:rPr>
            <w:t>[Subject]</w:t>
          </w:r>
        </w:p>
      </w:docPartBody>
    </w:docPart>
    <w:docPart>
      <w:docPartPr>
        <w:name w:val="00964D7D5CB14F758F6C76CEE2C7F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282F6-FDDF-41B2-B0FD-AB12763D2076}"/>
      </w:docPartPr>
      <w:docPartBody>
        <w:p w:rsidR="0034670B" w:rsidRDefault="00AA4A75">
          <w:r w:rsidRPr="006542C1">
            <w:rPr>
              <w:rStyle w:val="Textedelespacerserv"/>
            </w:rPr>
            <w:t>[Subject]</w:t>
          </w:r>
        </w:p>
      </w:docPartBody>
    </w:docPart>
    <w:docPart>
      <w:docPartPr>
        <w:name w:val="0DB5358286C140D7B4D6273A03B4D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14500-3E0F-4747-8501-8BAC8A92A046}"/>
      </w:docPartPr>
      <w:docPartBody>
        <w:p w:rsidR="0034670B" w:rsidRDefault="00AA4A75" w:rsidP="00AA4A75">
          <w:pPr>
            <w:pStyle w:val="0DB5358286C140D7B4D6273A03B4DD9C"/>
          </w:pPr>
          <w:r w:rsidRPr="006542C1">
            <w:rPr>
              <w:rStyle w:val="Textedelespacerserv"/>
            </w:rPr>
            <w:t>[Subject]</w:t>
          </w:r>
        </w:p>
      </w:docPartBody>
    </w:docPart>
    <w:docPart>
      <w:docPartPr>
        <w:name w:val="F262B6BE12E94F258494AFC13DF01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0ED8B-0005-41AF-B5B9-FB20B4CAD6E9}"/>
      </w:docPartPr>
      <w:docPartBody>
        <w:p w:rsidR="0034670B" w:rsidRDefault="00AA4A75" w:rsidP="00AA4A75">
          <w:pPr>
            <w:pStyle w:val="F262B6BE12E94F258494AFC13DF01E61"/>
          </w:pPr>
          <w:r w:rsidRPr="006542C1">
            <w:rPr>
              <w:rStyle w:val="Textedelespacerserv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2D"/>
    <w:rsid w:val="00093DD8"/>
    <w:rsid w:val="0034670B"/>
    <w:rsid w:val="003E2866"/>
    <w:rsid w:val="00576311"/>
    <w:rsid w:val="005F1A04"/>
    <w:rsid w:val="006C3FF6"/>
    <w:rsid w:val="008723FE"/>
    <w:rsid w:val="00974E94"/>
    <w:rsid w:val="009C2656"/>
    <w:rsid w:val="00AA4A75"/>
    <w:rsid w:val="00B10E24"/>
    <w:rsid w:val="00BA1F8E"/>
    <w:rsid w:val="00CD512D"/>
    <w:rsid w:val="00CE1826"/>
    <w:rsid w:val="00D305B3"/>
    <w:rsid w:val="00D52EB5"/>
    <w:rsid w:val="00D61C2D"/>
    <w:rsid w:val="00E7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AA4A75"/>
    <w:rPr>
      <w:color w:val="808080"/>
    </w:rPr>
  </w:style>
  <w:style w:type="paragraph" w:customStyle="1" w:styleId="0DB5358286C140D7B4D6273A03B4DD9C">
    <w:name w:val="0DB5358286C140D7B4D6273A03B4DD9C"/>
    <w:rsid w:val="00AA4A75"/>
  </w:style>
  <w:style w:type="paragraph" w:customStyle="1" w:styleId="F262B6BE12E94F258494AFC13DF01E61">
    <w:name w:val="F262B6BE12E94F258494AFC13DF01E61"/>
    <w:rsid w:val="00AA4A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BF4AF-6071-48EB-8FB3-8F5B42E9F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D27E36-299B-4668-BB44-2A27F013A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C15ECF-A279-4FD8-85A9-1FAC5D6FC2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AE4E8E-8FE5-4369-BA1A-C8FD29E8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6</Pages>
  <Words>2383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organisation des travaux proposEe</vt:lpstr>
    </vt:vector>
  </TitlesOfParts>
  <Company>Hewlett-Packard Company</Company>
  <LinksUpToDate>false</LinksUpToDate>
  <CharactersWithSpaces>15464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 des travaux proposEe</dc:title>
  <dc:subject>CBD/COP/15/1/Add.2 CBD/CP/MOP/10/1/Add.2 CBD/NP/MOP/4/1/Add.2</dc:subject>
  <dc:creator>SECRETARIAT OF THE CONVENTION ON BIOLOGICAL DIVESITY</dc:creator>
  <cp:keywords>Conference of the Parties to the Convention on Biological Diversity, fifteenth meeting, 11-15 October 2021 and 25 April – 8 May 2022</cp:keywords>
  <cp:lastModifiedBy>Louise</cp:lastModifiedBy>
  <cp:revision>29</cp:revision>
  <cp:lastPrinted>2019-03-06T19:02:00Z</cp:lastPrinted>
  <dcterms:created xsi:type="dcterms:W3CDTF">2021-08-31T22:27:00Z</dcterms:created>
  <dcterms:modified xsi:type="dcterms:W3CDTF">2021-09-17T14:22:00Z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