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1C7523C6" w14:textId="2E45699A" w:rsidR="008A1499" w:rsidRPr="003F1A75" w:rsidRDefault="00B25A0C" w:rsidP="008A1499">
            <w:pPr>
              <w:pStyle w:val="AASmallLogo"/>
            </w:pPr>
            <w:r>
              <w:t xml:space="preserve"> </w:t>
            </w:r>
            <w:r w:rsidRPr="00E05C9A">
              <w:rPr>
                <w:noProof/>
                <w:color w:val="000000" w:themeColor="text1"/>
                <w:lang w:val="fr-FR" w:eastAsia="fr-FR"/>
              </w:rPr>
              <w:drawing>
                <wp:inline distT="0" distB="0" distL="0" distR="0" wp14:anchorId="37F0F1BE" wp14:editId="3176D3BA">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3F1A75">
              <w:t xml:space="preserve"> </w:t>
            </w:r>
          </w:p>
          <w:p w14:paraId="54EA1641" w14:textId="77777777" w:rsidR="008A1499" w:rsidRPr="003F1A75" w:rsidRDefault="008A1499" w:rsidP="008A1499">
            <w:pPr>
              <w:pStyle w:val="AASmallLogo"/>
            </w:pPr>
          </w:p>
        </w:tc>
        <w:tc>
          <w:tcPr>
            <w:tcW w:w="8073" w:type="dxa"/>
            <w:vAlign w:val="bottom"/>
          </w:tcPr>
          <w:p w14:paraId="3364A5B6" w14:textId="25BABC11" w:rsidR="008A1499" w:rsidRPr="003F1A75" w:rsidRDefault="0005788E" w:rsidP="003F1A75">
            <w:pPr>
              <w:pStyle w:val="ABSymbol"/>
            </w:pPr>
            <w:r w:rsidRPr="003F1A75">
              <w:rPr>
                <w:sz w:val="40"/>
              </w:rPr>
              <w:t>CBD</w:t>
            </w:r>
            <w:r w:rsidRPr="003F1A75">
              <w:t>/</w:t>
            </w:r>
            <w:r>
              <w:t>COP</w:t>
            </w:r>
            <w:r w:rsidRPr="003F1A75">
              <w:t>/</w:t>
            </w:r>
            <w:r>
              <w:t>17/WG.I/CRP.12</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464045" w14:paraId="3E90D1AF" w14:textId="77777777" w:rsidTr="008A1499">
        <w:trPr>
          <w:trHeight w:val="1814"/>
        </w:trPr>
        <w:tc>
          <w:tcPr>
            <w:tcW w:w="7370" w:type="dxa"/>
          </w:tcPr>
          <w:p w14:paraId="5632C2DD" w14:textId="62EDA77C" w:rsidR="008A1499" w:rsidRPr="003F1A75" w:rsidRDefault="008A1499" w:rsidP="008A1499">
            <w:pPr>
              <w:pStyle w:val="ACLargeLogo"/>
            </w:pPr>
            <w:r w:rsidRPr="003F1A75">
              <w:t xml:space="preserve"> </w:t>
            </w:r>
          </w:p>
          <w:p w14:paraId="746A8D78" w14:textId="3962253D" w:rsidR="008A1499" w:rsidRPr="003F1A75" w:rsidRDefault="00B25A0C" w:rsidP="008A1499">
            <w:pPr>
              <w:pStyle w:val="ACLargeLogo"/>
            </w:pPr>
            <w:r w:rsidRPr="00E05C9A">
              <w:rPr>
                <w:noProof/>
                <w:color w:val="000000" w:themeColor="text1"/>
                <w:lang w:val="fr-FR" w:eastAsia="fr-FR"/>
              </w:rPr>
              <w:drawing>
                <wp:inline distT="0" distB="0" distL="0" distR="0" wp14:anchorId="053B5D0F" wp14:editId="516DB3AF">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3112" w:type="dxa"/>
          </w:tcPr>
          <w:p w14:paraId="6D6FBDD3" w14:textId="77777777" w:rsidR="0005788E" w:rsidRPr="00464045" w:rsidRDefault="008A1499" w:rsidP="00B25A0C">
            <w:pPr>
              <w:pStyle w:val="AEDistrNormal"/>
              <w:rPr>
                <w:lang w:val="fr-FR"/>
              </w:rPr>
            </w:pPr>
            <w:r w:rsidRPr="00464045">
              <w:rPr>
                <w:lang w:val="fr-FR"/>
              </w:rPr>
              <w:t>Distr.</w:t>
            </w:r>
            <w:r w:rsidR="00B25A0C" w:rsidRPr="00464045">
              <w:rPr>
                <w:lang w:val="fr-FR"/>
              </w:rPr>
              <w:t xml:space="preserve"> limitée</w:t>
            </w:r>
            <w:r w:rsidRPr="00464045">
              <w:rPr>
                <w:lang w:val="fr-FR"/>
              </w:rPr>
              <w:t xml:space="preserve"> </w:t>
            </w:r>
          </w:p>
          <w:p w14:paraId="53EEC22A" w14:textId="523B28D3" w:rsidR="008A1499" w:rsidRPr="00464045" w:rsidRDefault="0005788E" w:rsidP="00B25A0C">
            <w:pPr>
              <w:pStyle w:val="AEDistrNormal"/>
              <w:rPr>
                <w:lang w:val="fr-FR"/>
              </w:rPr>
            </w:pPr>
            <w:r w:rsidRPr="00464045">
              <w:rPr>
                <w:lang w:val="fr-FR"/>
              </w:rPr>
              <w:t>27</w:t>
            </w:r>
            <w:r w:rsidR="00F40464" w:rsidRPr="00464045">
              <w:rPr>
                <w:lang w:val="fr-FR"/>
              </w:rPr>
              <w:t xml:space="preserve"> </w:t>
            </w:r>
            <w:r w:rsidR="00B25A0C" w:rsidRPr="00464045">
              <w:rPr>
                <w:lang w:val="fr-FR"/>
              </w:rPr>
              <w:t xml:space="preserve">octobre </w:t>
            </w:r>
            <w:r w:rsidR="000B3A7A" w:rsidRPr="00464045">
              <w:rPr>
                <w:lang w:val="fr-FR"/>
              </w:rPr>
              <w:t>2026</w:t>
            </w:r>
          </w:p>
          <w:p w14:paraId="318A6E53" w14:textId="77777777" w:rsidR="00B25A0C" w:rsidRPr="00464045" w:rsidRDefault="00B25A0C" w:rsidP="00B25A0C">
            <w:pPr>
              <w:pStyle w:val="AEDistrNormal"/>
              <w:rPr>
                <w:lang w:val="fr-FR"/>
              </w:rPr>
            </w:pPr>
            <w:r w:rsidRPr="00464045">
              <w:rPr>
                <w:lang w:val="fr-FR"/>
              </w:rPr>
              <w:t>Français</w:t>
            </w:r>
          </w:p>
          <w:p w14:paraId="099BB01C" w14:textId="6819EB8F" w:rsidR="008A1499" w:rsidRPr="00464045" w:rsidRDefault="00B25A0C" w:rsidP="00B25A0C">
            <w:pPr>
              <w:pStyle w:val="AEDistrNormal"/>
              <w:rPr>
                <w:lang w:val="fr-FR"/>
              </w:rPr>
            </w:pPr>
            <w:r w:rsidRPr="00464045">
              <w:rPr>
                <w:lang w:val="fr-FR"/>
              </w:rPr>
              <w:t>Original : anglais</w:t>
            </w:r>
            <w:r w:rsidR="008A1499" w:rsidRPr="00464045">
              <w:rPr>
                <w:lang w:val="fr-FR"/>
              </w:rPr>
              <w:t xml:space="preserve"> </w:t>
            </w:r>
          </w:p>
          <w:p w14:paraId="34BFD666" w14:textId="77777777" w:rsidR="008A1499" w:rsidRPr="00464045" w:rsidRDefault="008A1499" w:rsidP="008A1499">
            <w:pPr>
              <w:pStyle w:val="AEDistrNormal6pt"/>
              <w:rPr>
                <w:lang w:val="fr-FR"/>
              </w:rPr>
            </w:pPr>
          </w:p>
        </w:tc>
      </w:tr>
    </w:tbl>
    <w:p w14:paraId="54C8FD1E" w14:textId="77777777" w:rsidR="008A1499" w:rsidRPr="00464045"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3DA339DF" w14:textId="547CA929" w:rsidR="008A1499" w:rsidRPr="00457C0A" w:rsidRDefault="00240EE6" w:rsidP="00B25A0C">
            <w:pPr>
              <w:pStyle w:val="AFCorN12Bold"/>
              <w:rPr>
                <w:lang w:val="fr-FR"/>
              </w:rPr>
            </w:pPr>
            <w:r w:rsidRPr="00457C0A">
              <w:rPr>
                <w:lang w:val="fr-FR"/>
              </w:rPr>
              <w:t>Conf</w:t>
            </w:r>
            <w:r w:rsidR="00B25A0C" w:rsidRPr="00457C0A">
              <w:rPr>
                <w:lang w:val="fr-FR"/>
              </w:rPr>
              <w:t>é</w:t>
            </w:r>
            <w:r w:rsidRPr="00457C0A">
              <w:rPr>
                <w:lang w:val="fr-FR"/>
              </w:rPr>
              <w:t xml:space="preserve">rence </w:t>
            </w:r>
            <w:r w:rsidR="00B25A0C" w:rsidRPr="00457C0A">
              <w:rPr>
                <w:lang w:val="fr-FR"/>
              </w:rPr>
              <w:t>des</w:t>
            </w:r>
            <w:r w:rsidRPr="00457C0A">
              <w:rPr>
                <w:lang w:val="fr-FR"/>
              </w:rPr>
              <w:t xml:space="preserve"> Parties </w:t>
            </w:r>
            <w:r w:rsidR="00B25A0C" w:rsidRPr="00457C0A">
              <w:rPr>
                <w:lang w:val="fr-FR"/>
              </w:rPr>
              <w:t>à la</w:t>
            </w:r>
            <w:r w:rsidRPr="00457C0A">
              <w:rPr>
                <w:lang w:val="fr-FR"/>
              </w:rPr>
              <w:t xml:space="preserve"> </w:t>
            </w:r>
            <w:r w:rsidR="006E7BE2" w:rsidRPr="00457C0A">
              <w:rPr>
                <w:lang w:val="fr-FR"/>
              </w:rPr>
              <w:br/>
            </w:r>
            <w:r w:rsidRPr="00457C0A">
              <w:rPr>
                <w:lang w:val="fr-FR"/>
              </w:rPr>
              <w:t xml:space="preserve">Convention </w:t>
            </w:r>
            <w:r w:rsidR="00B25A0C" w:rsidRPr="00457C0A">
              <w:rPr>
                <w:lang w:val="fr-FR"/>
              </w:rPr>
              <w:t>sur la diversité biologique</w:t>
            </w:r>
            <w:r w:rsidR="008A1499" w:rsidRPr="00457C0A">
              <w:rPr>
                <w:lang w:val="fr-FR"/>
              </w:rPr>
              <w:t xml:space="preserve"> </w:t>
            </w:r>
          </w:p>
          <w:p w14:paraId="39EFEEE9" w14:textId="33D1E9C8" w:rsidR="008A1499" w:rsidRPr="00457C0A" w:rsidRDefault="00B25A0C" w:rsidP="00B25A0C">
            <w:pPr>
              <w:pStyle w:val="AFCorNBold"/>
              <w:rPr>
                <w:lang w:val="fr-FR"/>
              </w:rPr>
            </w:pPr>
            <w:r w:rsidRPr="00457C0A">
              <w:rPr>
                <w:lang w:val="fr-FR"/>
              </w:rPr>
              <w:t>Dix-septième réunion</w:t>
            </w:r>
          </w:p>
          <w:p w14:paraId="44AD44C0" w14:textId="7D29CE4A" w:rsidR="008A1499" w:rsidRPr="00457C0A" w:rsidRDefault="00B25A0C" w:rsidP="008A1499">
            <w:pPr>
              <w:pStyle w:val="AFCorNNormal"/>
              <w:rPr>
                <w:lang w:val="fr-FR"/>
              </w:rPr>
            </w:pPr>
            <w:r w:rsidRPr="00457C0A">
              <w:rPr>
                <w:lang w:val="fr-FR"/>
              </w:rPr>
              <w:t>E</w:t>
            </w:r>
            <w:r w:rsidR="00240EE6" w:rsidRPr="00457C0A">
              <w:rPr>
                <w:lang w:val="fr-FR"/>
              </w:rPr>
              <w:t>revan</w:t>
            </w:r>
            <w:r w:rsidR="008A1499" w:rsidRPr="00457C0A">
              <w:rPr>
                <w:lang w:val="fr-FR"/>
              </w:rPr>
              <w:t xml:space="preserve">, </w:t>
            </w:r>
            <w:r w:rsidR="00240EE6" w:rsidRPr="00457C0A">
              <w:rPr>
                <w:snapToGrid w:val="0"/>
                <w:kern w:val="22"/>
                <w:lang w:val="fr-FR"/>
              </w:rPr>
              <w:t>19</w:t>
            </w:r>
            <w:r w:rsidR="008A1499" w:rsidRPr="00457C0A">
              <w:rPr>
                <w:snapToGrid w:val="0"/>
                <w:kern w:val="22"/>
                <w:lang w:val="fr-FR"/>
              </w:rPr>
              <w:t>–</w:t>
            </w:r>
            <w:r w:rsidR="00240EE6" w:rsidRPr="00457C0A">
              <w:rPr>
                <w:snapToGrid w:val="0"/>
                <w:kern w:val="22"/>
                <w:lang w:val="fr-FR"/>
              </w:rPr>
              <w:t>30</w:t>
            </w:r>
            <w:r w:rsidR="008A1499" w:rsidRPr="00457C0A">
              <w:rPr>
                <w:snapToGrid w:val="0"/>
                <w:kern w:val="22"/>
                <w:lang w:val="fr-FR"/>
              </w:rPr>
              <w:t xml:space="preserve"> </w:t>
            </w:r>
            <w:r w:rsidRPr="00457C0A">
              <w:rPr>
                <w:snapToGrid w:val="0"/>
                <w:kern w:val="22"/>
                <w:lang w:val="fr-FR"/>
              </w:rPr>
              <w:t>octobre</w:t>
            </w:r>
            <w:r w:rsidR="00240EE6" w:rsidRPr="00457C0A">
              <w:rPr>
                <w:snapToGrid w:val="0"/>
                <w:kern w:val="22"/>
                <w:lang w:val="fr-FR"/>
              </w:rPr>
              <w:t xml:space="preserve"> 2026</w:t>
            </w:r>
          </w:p>
          <w:p w14:paraId="1E2007C0" w14:textId="77777777" w:rsidR="0005788E" w:rsidRPr="00457C0A" w:rsidRDefault="0005788E" w:rsidP="00A44FF6">
            <w:pPr>
              <w:pStyle w:val="AFCorNNormal"/>
              <w:rPr>
                <w:lang w:val="fr-FR"/>
              </w:rPr>
            </w:pPr>
            <w:r w:rsidRPr="00457C0A">
              <w:rPr>
                <w:lang w:val="fr-FR"/>
              </w:rPr>
              <w:t>Point 9 b) de l’ordre du jour</w:t>
            </w:r>
          </w:p>
          <w:p w14:paraId="066DE0AE" w14:textId="77777777" w:rsidR="00464045" w:rsidRPr="00457C0A" w:rsidRDefault="00464045" w:rsidP="00464045">
            <w:pPr>
              <w:pStyle w:val="AFCorNBold"/>
              <w:spacing w:after="40"/>
              <w:rPr>
                <w:lang w:val="fr-CA"/>
              </w:rPr>
            </w:pPr>
            <w:r w:rsidRPr="00457C0A">
              <w:rPr>
                <w:lang w:val="fr-CA"/>
              </w:rPr>
              <w:t xml:space="preserve">Planification, suivi, établissement des rapports et examen </w:t>
            </w:r>
          </w:p>
          <w:p w14:paraId="3F6EF863" w14:textId="580F91BF" w:rsidR="00457C0A" w:rsidRPr="00457C0A" w:rsidRDefault="00464045" w:rsidP="00457C0A">
            <w:pPr>
              <w:pStyle w:val="AFCorNNormal"/>
              <w:rPr>
                <w:b/>
                <w:lang w:val="fr-FR"/>
              </w:rPr>
            </w:pPr>
            <w:r w:rsidRPr="00457C0A">
              <w:rPr>
                <w:b/>
                <w:lang w:val="fr-FR"/>
              </w:rPr>
              <w:t xml:space="preserve">: </w:t>
            </w:r>
            <w:r w:rsidR="00457C0A" w:rsidRPr="00457C0A">
              <w:rPr>
                <w:b/>
                <w:lang w:val="fr-FR"/>
              </w:rPr>
              <w:t xml:space="preserve">cadre de suivi du Cadre mondial de la biodiversité de </w:t>
            </w:r>
            <w:r w:rsidR="00457C0A" w:rsidRPr="00457C0A">
              <w:rPr>
                <w:rFonts w:hint="eastAsia"/>
                <w:b/>
                <w:lang w:val="fr-FR"/>
              </w:rPr>
              <w:t>Kunming-Montr</w:t>
            </w:r>
            <w:r w:rsidR="00457C0A" w:rsidRPr="00457C0A">
              <w:rPr>
                <w:b/>
                <w:lang w:val="fr-FR"/>
              </w:rPr>
              <w:t>é</w:t>
            </w:r>
            <w:r w:rsidR="00457C0A" w:rsidRPr="00457C0A">
              <w:rPr>
                <w:rFonts w:hint="eastAsia"/>
                <w:b/>
                <w:lang w:val="fr-FR"/>
              </w:rPr>
              <w:t xml:space="preserve">al </w:t>
            </w:r>
          </w:p>
          <w:p w14:paraId="3837AF41" w14:textId="73C75E54" w:rsidR="002B2768" w:rsidRPr="00457C0A" w:rsidRDefault="00457C0A" w:rsidP="00457C0A">
            <w:pPr>
              <w:pStyle w:val="AFCorNNormal"/>
            </w:pPr>
            <w:r>
              <w:t xml:space="preserve">Groupe de travail </w:t>
            </w:r>
            <w:r w:rsidR="002B2768" w:rsidRPr="00457C0A">
              <w:t>I</w:t>
            </w:r>
          </w:p>
        </w:tc>
        <w:tc>
          <w:tcPr>
            <w:tcW w:w="4388" w:type="dxa"/>
          </w:tcPr>
          <w:p w14:paraId="4B4B2BCD" w14:textId="77777777" w:rsidR="008A1499" w:rsidRPr="003F1A75" w:rsidRDefault="008A1499" w:rsidP="008A1499">
            <w:pPr>
              <w:pStyle w:val="CBDNormal"/>
              <w:jc w:val="left"/>
            </w:pPr>
          </w:p>
        </w:tc>
      </w:tr>
    </w:tbl>
    <w:p w14:paraId="23AFF7FC" w14:textId="7D9116FD" w:rsidR="00C9161D" w:rsidRPr="00457C0A" w:rsidRDefault="00000000" w:rsidP="00A111D1">
      <w:pPr>
        <w:pStyle w:val="CBDTitle"/>
        <w:rPr>
          <w:caps/>
          <w:lang w:val="fr-FR"/>
        </w:rPr>
      </w:pPr>
      <w:sdt>
        <w:sdtPr>
          <w:rPr>
            <w:lang w:val="fr-FR"/>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457C0A" w:rsidRPr="00457C0A">
            <w:rPr>
              <w:lang w:val="fr-FR"/>
            </w:rPr>
            <w:t>Poursuite de l’amélioration des mécanismes de planification, de suivi, d’établissement</w:t>
          </w:r>
          <w:r w:rsidR="00E12DA6">
            <w:rPr>
              <w:lang w:val="fr-FR"/>
            </w:rPr>
            <w:t xml:space="preserve"> </w:t>
          </w:r>
          <w:r w:rsidR="00457C0A" w:rsidRPr="00457C0A">
            <w:rPr>
              <w:lang w:val="fr-FR"/>
            </w:rPr>
            <w:t>de rapports et d’examen, notamment le cadre de suivi du Cadre</w:t>
          </w:r>
          <w:r w:rsidR="00457C0A">
            <w:rPr>
              <w:lang w:val="fr-FR"/>
            </w:rPr>
            <w:t xml:space="preserve"> </w:t>
          </w:r>
          <w:r w:rsidR="00457C0A" w:rsidRPr="00457C0A">
            <w:rPr>
              <w:lang w:val="fr-FR"/>
            </w:rPr>
            <w:t xml:space="preserve">mondial de la biodiversité de </w:t>
          </w:r>
          <w:r w:rsidR="00457C0A">
            <w:rPr>
              <w:lang w:val="fr-FR"/>
            </w:rPr>
            <w:t>Kunming-Montréal</w:t>
          </w:r>
        </w:sdtContent>
      </w:sdt>
      <w:r w:rsidR="00105372" w:rsidRPr="00457C0A">
        <w:rPr>
          <w:caps/>
          <w:lang w:val="fr-FR"/>
        </w:rPr>
        <w:t xml:space="preserve"> </w:t>
      </w:r>
    </w:p>
    <w:p w14:paraId="0074FB43" w14:textId="7502BAB3" w:rsidR="00457C0A" w:rsidRPr="00457C0A" w:rsidRDefault="00457C0A" w:rsidP="00457C0A">
      <w:pPr>
        <w:pStyle w:val="CBDSubTitle"/>
        <w:rPr>
          <w:lang w:val="fr-FR"/>
        </w:rPr>
      </w:pPr>
      <w:r w:rsidRPr="00457C0A">
        <w:rPr>
          <w:lang w:val="fr-FR"/>
        </w:rPr>
        <w:t>Projet de dé</w:t>
      </w:r>
      <w:r w:rsidRPr="00457C0A">
        <w:rPr>
          <w:lang w:val="fr-FR"/>
        </w:rPr>
        <w:t xml:space="preserve">cision </w:t>
      </w:r>
      <w:r w:rsidRPr="00457C0A">
        <w:rPr>
          <w:lang w:val="fr-FR"/>
        </w:rPr>
        <w:t>soumis par le Président du Groupe de travail</w:t>
      </w:r>
      <w:r w:rsidRPr="00457C0A">
        <w:rPr>
          <w:lang w:val="fr-FR"/>
        </w:rPr>
        <w:t xml:space="preserve"> I</w:t>
      </w:r>
    </w:p>
    <w:p w14:paraId="5A6B17C4" w14:textId="77777777" w:rsidR="00457C0A" w:rsidRPr="002E1CC9" w:rsidRDefault="00457C0A" w:rsidP="00457C0A">
      <w:pPr>
        <w:pStyle w:val="CBDNormalNoNumber"/>
        <w:tabs>
          <w:tab w:val="clear" w:pos="567"/>
        </w:tabs>
        <w:rPr>
          <w:kern w:val="22"/>
          <w:lang w:val="fr-FR"/>
        </w:rPr>
      </w:pPr>
      <w:r w:rsidRPr="00457C0A">
        <w:rPr>
          <w:i/>
          <w:iCs/>
          <w:lang w:val="fr-FR"/>
        </w:rPr>
        <w:tab/>
      </w:r>
      <w:r w:rsidRPr="002E1CC9">
        <w:rPr>
          <w:i/>
          <w:iCs/>
          <w:lang w:val="fr-FR"/>
        </w:rPr>
        <w:t>La Conférence des Parties,</w:t>
      </w:r>
    </w:p>
    <w:p w14:paraId="597BB083" w14:textId="77777777" w:rsidR="00457C0A" w:rsidRDefault="00457C0A" w:rsidP="00457C0A">
      <w:pPr>
        <w:pStyle w:val="CBDNormalNoNumber"/>
        <w:tabs>
          <w:tab w:val="clear" w:pos="567"/>
        </w:tabs>
        <w:rPr>
          <w:iCs/>
          <w:kern w:val="22"/>
          <w:lang w:val="fr-FR"/>
        </w:rPr>
      </w:pPr>
      <w:r>
        <w:rPr>
          <w:i/>
          <w:kern w:val="22"/>
          <w:lang w:val="fr-FR"/>
        </w:rPr>
        <w:tab/>
      </w:r>
      <w:r w:rsidRPr="002E1CC9">
        <w:rPr>
          <w:i/>
          <w:kern w:val="22"/>
          <w:lang w:val="fr-FR"/>
        </w:rPr>
        <w:t xml:space="preserve">Rappelant </w:t>
      </w:r>
      <w:r w:rsidRPr="002E1CC9">
        <w:rPr>
          <w:kern w:val="22"/>
          <w:lang w:val="fr-FR"/>
        </w:rPr>
        <w:t>ses</w:t>
      </w:r>
      <w:r w:rsidRPr="002E1CC9">
        <w:rPr>
          <w:i/>
          <w:kern w:val="22"/>
          <w:lang w:val="fr-FR"/>
        </w:rPr>
        <w:t xml:space="preserve"> </w:t>
      </w:r>
      <w:r w:rsidRPr="002E1CC9">
        <w:rPr>
          <w:iCs/>
          <w:kern w:val="22"/>
          <w:lang w:val="fr-FR"/>
        </w:rPr>
        <w:t xml:space="preserve">décisions </w:t>
      </w:r>
      <w:hyperlink r:id="rId15" w:history="1">
        <w:r w:rsidRPr="002E1CC9">
          <w:rPr>
            <w:rStyle w:val="Hyperlink"/>
            <w:iCs/>
            <w:kern w:val="22"/>
            <w:lang w:val="fr-FR"/>
          </w:rPr>
          <w:t>15/4</w:t>
        </w:r>
      </w:hyperlink>
      <w:r w:rsidRPr="002E1CC9">
        <w:rPr>
          <w:iCs/>
          <w:kern w:val="22"/>
          <w:lang w:val="fr-FR"/>
        </w:rPr>
        <w:t xml:space="preserve">, </w:t>
      </w:r>
      <w:hyperlink r:id="rId16" w:history="1">
        <w:r w:rsidRPr="002E1CC9">
          <w:rPr>
            <w:rStyle w:val="Hyperlink"/>
            <w:iCs/>
            <w:kern w:val="22"/>
            <w:lang w:val="fr-FR"/>
          </w:rPr>
          <w:t>15/5</w:t>
        </w:r>
      </w:hyperlink>
      <w:r w:rsidRPr="002E1CC9">
        <w:rPr>
          <w:iCs/>
          <w:kern w:val="22"/>
          <w:lang w:val="fr-FR"/>
        </w:rPr>
        <w:t xml:space="preserve">, </w:t>
      </w:r>
      <w:hyperlink r:id="rId17" w:history="1">
        <w:r w:rsidRPr="002E1CC9">
          <w:rPr>
            <w:rStyle w:val="Hyperlink"/>
            <w:iCs/>
            <w:kern w:val="22"/>
            <w:lang w:val="fr-FR"/>
          </w:rPr>
          <w:t>15/6</w:t>
        </w:r>
      </w:hyperlink>
      <w:r w:rsidRPr="002E1CC9">
        <w:rPr>
          <w:iCs/>
          <w:kern w:val="22"/>
          <w:lang w:val="fr-FR"/>
        </w:rPr>
        <w:t xml:space="preserve"> du 19 </w:t>
      </w:r>
      <w:r w:rsidRPr="009B38DD">
        <w:rPr>
          <w:lang w:val="fr-FR"/>
        </w:rPr>
        <w:t>décembre</w:t>
      </w:r>
      <w:r w:rsidRPr="002E1CC9">
        <w:rPr>
          <w:iCs/>
          <w:kern w:val="22"/>
          <w:lang w:val="fr-FR"/>
        </w:rPr>
        <w:t xml:space="preserve"> 2022, </w:t>
      </w:r>
      <w:hyperlink r:id="rId18" w:history="1">
        <w:r w:rsidRPr="002E1CC9">
          <w:rPr>
            <w:rStyle w:val="Hyperlink"/>
            <w:iCs/>
            <w:kern w:val="22"/>
            <w:lang w:val="fr-FR"/>
          </w:rPr>
          <w:t>16/4</w:t>
        </w:r>
      </w:hyperlink>
      <w:r w:rsidRPr="002E1CC9">
        <w:rPr>
          <w:iCs/>
          <w:kern w:val="22"/>
          <w:lang w:val="fr-FR"/>
        </w:rPr>
        <w:t xml:space="preserve"> du 30 octobre 2024 et </w:t>
      </w:r>
      <w:hyperlink r:id="rId19" w:history="1">
        <w:r w:rsidRPr="002E1CC9">
          <w:rPr>
            <w:rStyle w:val="Hyperlink"/>
            <w:iCs/>
            <w:kern w:val="22"/>
            <w:lang w:val="fr-FR"/>
          </w:rPr>
          <w:t>16/31</w:t>
        </w:r>
      </w:hyperlink>
      <w:r w:rsidRPr="002E1CC9">
        <w:rPr>
          <w:iCs/>
          <w:kern w:val="22"/>
          <w:lang w:val="fr-FR"/>
        </w:rPr>
        <w:t xml:space="preserve"> et </w:t>
      </w:r>
      <w:hyperlink r:id="rId20" w:history="1">
        <w:r w:rsidRPr="002E1CC9">
          <w:rPr>
            <w:rStyle w:val="Hyperlink"/>
            <w:iCs/>
            <w:kern w:val="22"/>
            <w:lang w:val="fr-FR"/>
          </w:rPr>
          <w:t>16/32</w:t>
        </w:r>
      </w:hyperlink>
      <w:r w:rsidRPr="002E1CC9">
        <w:rPr>
          <w:iCs/>
          <w:kern w:val="22"/>
          <w:lang w:val="fr-FR"/>
        </w:rPr>
        <w:t xml:space="preserve"> du 27 février 2025, </w:t>
      </w:r>
    </w:p>
    <w:p w14:paraId="792F8A85" w14:textId="77777777" w:rsidR="00457C0A" w:rsidRDefault="00457C0A" w:rsidP="00457C0A">
      <w:pPr>
        <w:pStyle w:val="CBDNormalNoNumber"/>
        <w:tabs>
          <w:tab w:val="clear" w:pos="567"/>
        </w:tabs>
        <w:rPr>
          <w:iCs/>
          <w:kern w:val="22"/>
          <w:lang w:val="fr-FR"/>
        </w:rPr>
      </w:pPr>
      <w:r>
        <w:rPr>
          <w:i/>
          <w:kern w:val="22"/>
          <w:lang w:val="fr-FR"/>
        </w:rPr>
        <w:tab/>
      </w:r>
      <w:r w:rsidRPr="002E1CC9">
        <w:rPr>
          <w:i/>
          <w:iCs/>
          <w:lang w:val="fr-FR"/>
        </w:rPr>
        <w:t>Constatant</w:t>
      </w:r>
      <w:r w:rsidRPr="002E1CC9">
        <w:rPr>
          <w:lang w:val="fr-FR"/>
        </w:rPr>
        <w:t xml:space="preserve"> la persistance de lacunes relatives au champ d</w:t>
      </w:r>
      <w:r>
        <w:rPr>
          <w:lang w:val="fr-FR"/>
        </w:rPr>
        <w:t>’</w:t>
      </w:r>
      <w:r w:rsidRPr="002E1CC9">
        <w:rPr>
          <w:lang w:val="fr-FR"/>
        </w:rPr>
        <w:t>application, aux méthodes et aux métadonnées pour les indicateurs existants et à la mise en place du cadre de suivi du Cadre mondial de la biodiversité de Kunming</w:t>
      </w:r>
      <w:r w:rsidRPr="002E1CC9">
        <w:rPr>
          <w:lang w:val="fr-FR"/>
        </w:rPr>
        <w:noBreakHyphen/>
        <w:t>Montréal</w:t>
      </w:r>
      <w:r w:rsidRPr="002E1CC9">
        <w:rPr>
          <w:rStyle w:val="FootnoteReference"/>
          <w:lang w:val="fr-FR"/>
        </w:rPr>
        <w:footnoteReference w:id="1"/>
      </w:r>
      <w:r w:rsidRPr="002E1CC9">
        <w:rPr>
          <w:lang w:val="fr-FR"/>
        </w:rPr>
        <w:t xml:space="preserve">, </w:t>
      </w:r>
    </w:p>
    <w:p w14:paraId="2FE216F7" w14:textId="77777777" w:rsidR="00457C0A" w:rsidRDefault="00457C0A" w:rsidP="00457C0A">
      <w:pPr>
        <w:pStyle w:val="CBDNormalNoNumber"/>
        <w:tabs>
          <w:tab w:val="clear" w:pos="567"/>
        </w:tabs>
        <w:rPr>
          <w:iCs/>
          <w:kern w:val="22"/>
          <w:lang w:val="fr-FR"/>
        </w:rPr>
      </w:pPr>
      <w:r>
        <w:rPr>
          <w:i/>
          <w:iCs/>
          <w:lang w:val="fr-FR"/>
        </w:rPr>
        <w:tab/>
      </w:r>
      <w:r w:rsidRPr="002E1CC9">
        <w:rPr>
          <w:i/>
          <w:iCs/>
          <w:lang w:val="fr-FR"/>
        </w:rPr>
        <w:t>Prenant note avec satisfaction</w:t>
      </w:r>
      <w:r w:rsidRPr="002E1CC9">
        <w:rPr>
          <w:lang w:val="fr-FR"/>
        </w:rPr>
        <w:t xml:space="preserve"> du soutien apporté aux Parties dans l</w:t>
      </w:r>
      <w:r>
        <w:rPr>
          <w:lang w:val="fr-FR"/>
        </w:rPr>
        <w:t>’</w:t>
      </w:r>
      <w:r w:rsidRPr="002E1CC9">
        <w:rPr>
          <w:lang w:val="fr-FR"/>
        </w:rPr>
        <w:t>élaboration de stratégies et de plans d</w:t>
      </w:r>
      <w:r>
        <w:rPr>
          <w:lang w:val="fr-FR"/>
        </w:rPr>
        <w:t>’</w:t>
      </w:r>
      <w:r w:rsidRPr="002E1CC9">
        <w:rPr>
          <w:lang w:val="fr-FR"/>
        </w:rPr>
        <w:t>action pour la biodiversité et de rapports nationaux;</w:t>
      </w:r>
    </w:p>
    <w:p w14:paraId="0F97C4F2" w14:textId="77777777" w:rsidR="00457C0A" w:rsidRDefault="00457C0A" w:rsidP="00457C0A">
      <w:pPr>
        <w:pStyle w:val="CBDNormalNoNumber"/>
        <w:tabs>
          <w:tab w:val="clear" w:pos="567"/>
        </w:tabs>
        <w:rPr>
          <w:iCs/>
          <w:kern w:val="22"/>
          <w:lang w:val="fr-FR"/>
        </w:rPr>
      </w:pPr>
      <w:r>
        <w:rPr>
          <w:i/>
          <w:iCs/>
          <w:lang w:val="fr-FR"/>
        </w:rPr>
        <w:tab/>
      </w:r>
      <w:r w:rsidRPr="002E1CC9">
        <w:rPr>
          <w:lang w:val="fr-FR"/>
        </w:rPr>
        <w:t xml:space="preserve">1. </w:t>
      </w:r>
      <w:r w:rsidRPr="002E1CC9">
        <w:rPr>
          <w:lang w:val="fr-FR"/>
        </w:rPr>
        <w:tab/>
      </w:r>
      <w:r w:rsidRPr="002E1CC9">
        <w:rPr>
          <w:i/>
          <w:iCs/>
          <w:lang w:val="fr-FR"/>
        </w:rPr>
        <w:t>Se félicite</w:t>
      </w:r>
      <w:r w:rsidRPr="002E1CC9">
        <w:rPr>
          <w:lang w:val="fr-FR"/>
        </w:rPr>
        <w:t xml:space="preserve"> des mesures prises par les Parties </w:t>
      </w:r>
      <w:r>
        <w:rPr>
          <w:lang w:val="fr-FR"/>
        </w:rPr>
        <w:t>afin de</w:t>
      </w:r>
      <w:r w:rsidRPr="002E1CC9">
        <w:rPr>
          <w:lang w:val="fr-FR"/>
        </w:rPr>
        <w:t xml:space="preserve"> formuler des plans d</w:t>
      </w:r>
      <w:r>
        <w:rPr>
          <w:lang w:val="fr-FR"/>
        </w:rPr>
        <w:t>’</w:t>
      </w:r>
      <w:r w:rsidRPr="002E1CC9">
        <w:rPr>
          <w:lang w:val="fr-FR"/>
        </w:rPr>
        <w:t>action et des stratégies pour la biodiversité et des objectifs nationaux conformes au Cadre mondial de la biodiversité de Kunming-Montréal</w:t>
      </w:r>
      <w:r w:rsidRPr="002E1CC9">
        <w:rPr>
          <w:rStyle w:val="FootnoteReference"/>
        </w:rPr>
        <w:footnoteReference w:id="2"/>
      </w:r>
      <w:r w:rsidRPr="002E1CC9">
        <w:rPr>
          <w:lang w:val="fr-FR"/>
        </w:rPr>
        <w:t xml:space="preserve"> et </w:t>
      </w:r>
      <w:r>
        <w:rPr>
          <w:lang w:val="fr-FR"/>
        </w:rPr>
        <w:t>d’</w:t>
      </w:r>
      <w:r w:rsidRPr="002E1CC9">
        <w:rPr>
          <w:lang w:val="fr-FR"/>
        </w:rPr>
        <w:t xml:space="preserve">établir et </w:t>
      </w:r>
      <w:r>
        <w:rPr>
          <w:lang w:val="fr-FR"/>
        </w:rPr>
        <w:t xml:space="preserve">de </w:t>
      </w:r>
      <w:r w:rsidRPr="002E1CC9">
        <w:rPr>
          <w:lang w:val="fr-FR"/>
        </w:rPr>
        <w:t>soumettre leurs septièmes rapports nationaux dans les délais impartis;</w:t>
      </w:r>
    </w:p>
    <w:p w14:paraId="4C6B28C4" w14:textId="77777777" w:rsidR="00457C0A" w:rsidRDefault="00457C0A" w:rsidP="00457C0A">
      <w:pPr>
        <w:pStyle w:val="CBDNormalNoNumber"/>
        <w:tabs>
          <w:tab w:val="clear" w:pos="567"/>
        </w:tabs>
        <w:rPr>
          <w:iCs/>
          <w:kern w:val="22"/>
          <w:lang w:val="fr-FR"/>
        </w:rPr>
      </w:pPr>
      <w:r>
        <w:rPr>
          <w:iCs/>
          <w:kern w:val="22"/>
          <w:lang w:val="fr-FR"/>
        </w:rPr>
        <w:tab/>
      </w:r>
      <w:r w:rsidRPr="002E1CC9">
        <w:rPr>
          <w:iCs/>
          <w:lang w:val="fr-FR"/>
        </w:rPr>
        <w:t xml:space="preserve">2. </w:t>
      </w:r>
      <w:r w:rsidRPr="002E1CC9">
        <w:rPr>
          <w:iCs/>
          <w:lang w:val="fr-FR"/>
        </w:rPr>
        <w:tab/>
      </w:r>
      <w:r w:rsidRPr="002E1CC9">
        <w:rPr>
          <w:i/>
          <w:iCs/>
          <w:lang w:val="fr-FR"/>
        </w:rPr>
        <w:t>Constate avec inquiétude</w:t>
      </w:r>
      <w:r w:rsidRPr="002E1CC9">
        <w:rPr>
          <w:lang w:val="fr-FR"/>
        </w:rPr>
        <w:t xml:space="preserve"> que toutes les Parties, notamment les pays en développement, en particulier les moins avancés </w:t>
      </w:r>
      <w:r>
        <w:rPr>
          <w:lang w:val="fr-FR"/>
        </w:rPr>
        <w:t xml:space="preserve">d’entre eux </w:t>
      </w:r>
      <w:r w:rsidRPr="002E1CC9">
        <w:rPr>
          <w:lang w:val="fr-FR"/>
        </w:rPr>
        <w:t>et les petits États insulaires en développement, se sont heurtées à des difficultés sur les plans institutionnel, technique, des capacités et des ressources lors de l</w:t>
      </w:r>
      <w:r>
        <w:rPr>
          <w:lang w:val="fr-FR"/>
        </w:rPr>
        <w:t>’</w:t>
      </w:r>
      <w:r w:rsidRPr="002E1CC9">
        <w:rPr>
          <w:lang w:val="fr-FR"/>
        </w:rPr>
        <w:t>élaboration de stratégies et de plans d</w:t>
      </w:r>
      <w:r>
        <w:rPr>
          <w:lang w:val="fr-FR"/>
        </w:rPr>
        <w:t>’</w:t>
      </w:r>
      <w:r w:rsidRPr="002E1CC9">
        <w:rPr>
          <w:lang w:val="fr-FR"/>
        </w:rPr>
        <w:t>action pour la biodiversité et d</w:t>
      </w:r>
      <w:r>
        <w:rPr>
          <w:lang w:val="fr-FR"/>
        </w:rPr>
        <w:t>’</w:t>
      </w:r>
      <w:r w:rsidRPr="002E1CC9">
        <w:rPr>
          <w:lang w:val="fr-FR"/>
        </w:rPr>
        <w:t xml:space="preserve">objectifs et de rapports nationaux, du fait notamment des retards pris dans la mise en place </w:t>
      </w:r>
      <w:r>
        <w:rPr>
          <w:lang w:val="fr-FR"/>
        </w:rPr>
        <w:t>de l’appui</w:t>
      </w:r>
      <w:r w:rsidRPr="002E1CC9">
        <w:rPr>
          <w:lang w:val="fr-FR"/>
        </w:rPr>
        <w:t xml:space="preserve"> du Fonds pour l</w:t>
      </w:r>
      <w:r>
        <w:rPr>
          <w:lang w:val="fr-FR"/>
        </w:rPr>
        <w:t>’</w:t>
      </w:r>
      <w:r w:rsidRPr="002E1CC9">
        <w:rPr>
          <w:lang w:val="fr-FR"/>
        </w:rPr>
        <w:t>environnement mondial et de ses organismes d</w:t>
      </w:r>
      <w:r>
        <w:rPr>
          <w:lang w:val="fr-FR"/>
        </w:rPr>
        <w:t>’</w:t>
      </w:r>
      <w:r w:rsidRPr="002E1CC9">
        <w:rPr>
          <w:lang w:val="fr-FR"/>
        </w:rPr>
        <w:t>exécution pour l</w:t>
      </w:r>
      <w:r>
        <w:rPr>
          <w:lang w:val="fr-FR"/>
        </w:rPr>
        <w:t>’</w:t>
      </w:r>
      <w:r w:rsidRPr="002E1CC9">
        <w:rPr>
          <w:lang w:val="fr-FR"/>
        </w:rPr>
        <w:t>élaboration de ces documents directifs, et que certaines Parties n</w:t>
      </w:r>
      <w:r>
        <w:rPr>
          <w:lang w:val="fr-FR"/>
        </w:rPr>
        <w:t>’</w:t>
      </w:r>
      <w:r w:rsidRPr="002E1CC9">
        <w:rPr>
          <w:lang w:val="fr-FR"/>
        </w:rPr>
        <w:t>ont pas pu présenter des rapports nationaux complets, notamment en ce qui concerne l</w:t>
      </w:r>
      <w:r>
        <w:rPr>
          <w:lang w:val="fr-FR"/>
        </w:rPr>
        <w:t>’</w:t>
      </w:r>
      <w:r w:rsidRPr="002E1CC9">
        <w:rPr>
          <w:lang w:val="fr-FR"/>
        </w:rPr>
        <w:t>utilisation d</w:t>
      </w:r>
      <w:r>
        <w:rPr>
          <w:lang w:val="fr-FR"/>
        </w:rPr>
        <w:t>’</w:t>
      </w:r>
      <w:r w:rsidRPr="002E1CC9">
        <w:rPr>
          <w:lang w:val="fr-FR"/>
        </w:rPr>
        <w:t>indicateurs, et que d</w:t>
      </w:r>
      <w:r>
        <w:rPr>
          <w:lang w:val="fr-FR"/>
        </w:rPr>
        <w:t>’</w:t>
      </w:r>
      <w:r w:rsidRPr="002E1CC9">
        <w:rPr>
          <w:lang w:val="fr-FR"/>
        </w:rPr>
        <w:t>autres n</w:t>
      </w:r>
      <w:r>
        <w:rPr>
          <w:lang w:val="fr-FR"/>
        </w:rPr>
        <w:t>’</w:t>
      </w:r>
      <w:r w:rsidRPr="002E1CC9">
        <w:rPr>
          <w:lang w:val="fr-FR"/>
        </w:rPr>
        <w:t>ont pas pu préparer et soumettre à temps des stratégies et plans d</w:t>
      </w:r>
      <w:r>
        <w:rPr>
          <w:lang w:val="fr-FR"/>
        </w:rPr>
        <w:t>’</w:t>
      </w:r>
      <w:r w:rsidRPr="002E1CC9">
        <w:rPr>
          <w:lang w:val="fr-FR"/>
        </w:rPr>
        <w:t xml:space="preserve">action pour la biodiversité alignés sur les objectifs et rapports </w:t>
      </w:r>
      <w:r w:rsidRPr="002E1CC9">
        <w:rPr>
          <w:lang w:val="fr-FR"/>
        </w:rPr>
        <w:lastRenderedPageBreak/>
        <w:t>nationaux, pour qu</w:t>
      </w:r>
      <w:r>
        <w:rPr>
          <w:lang w:val="fr-FR"/>
        </w:rPr>
        <w:t>’ils</w:t>
      </w:r>
      <w:r w:rsidRPr="002E1CC9">
        <w:rPr>
          <w:lang w:val="fr-FR"/>
        </w:rPr>
        <w:t xml:space="preserve"> soient pris</w:t>
      </w:r>
      <w:r>
        <w:rPr>
          <w:lang w:val="fr-FR"/>
        </w:rPr>
        <w:t xml:space="preserve"> </w:t>
      </w:r>
      <w:r w:rsidRPr="002E1CC9">
        <w:rPr>
          <w:lang w:val="fr-FR"/>
        </w:rPr>
        <w:t>en compte dans l</w:t>
      </w:r>
      <w:r>
        <w:rPr>
          <w:lang w:val="fr-FR"/>
        </w:rPr>
        <w:t>’</w:t>
      </w:r>
      <w:r w:rsidRPr="002E1CC9">
        <w:rPr>
          <w:lang w:val="fr-FR"/>
        </w:rPr>
        <w:t>établissement du rapport mondial sur les progrès collectifs accomplis dans l</w:t>
      </w:r>
      <w:r>
        <w:rPr>
          <w:lang w:val="fr-FR"/>
        </w:rPr>
        <w:t>’</w:t>
      </w:r>
      <w:r w:rsidRPr="002E1CC9">
        <w:rPr>
          <w:lang w:val="fr-FR"/>
        </w:rPr>
        <w:t>application du Cadre;</w:t>
      </w:r>
    </w:p>
    <w:p w14:paraId="4607D187" w14:textId="77777777" w:rsidR="00457C0A" w:rsidRDefault="00457C0A" w:rsidP="00457C0A">
      <w:pPr>
        <w:pStyle w:val="CBDNormalNoNumber"/>
        <w:tabs>
          <w:tab w:val="clear" w:pos="567"/>
        </w:tabs>
        <w:rPr>
          <w:iCs/>
          <w:kern w:val="22"/>
          <w:lang w:val="fr-FR"/>
        </w:rPr>
      </w:pPr>
      <w:r>
        <w:rPr>
          <w:iCs/>
          <w:kern w:val="22"/>
          <w:lang w:val="fr-FR"/>
        </w:rPr>
        <w:tab/>
      </w:r>
      <w:r w:rsidRPr="002E1CC9">
        <w:rPr>
          <w:lang w:val="fr-FR"/>
        </w:rPr>
        <w:t xml:space="preserve">3. </w:t>
      </w:r>
      <w:r w:rsidRPr="002E1CC9">
        <w:rPr>
          <w:lang w:val="fr-FR"/>
        </w:rPr>
        <w:tab/>
      </w:r>
      <w:r w:rsidRPr="002E1CC9">
        <w:rPr>
          <w:i/>
          <w:iCs/>
          <w:lang w:val="fr-FR"/>
        </w:rPr>
        <w:t>Exhorte</w:t>
      </w:r>
      <w:r w:rsidRPr="002E1CC9">
        <w:rPr>
          <w:lang w:val="fr-FR"/>
        </w:rPr>
        <w:t xml:space="preserve"> les Parties à veiller à ce que leurs stratégies et plans d</w:t>
      </w:r>
      <w:r>
        <w:rPr>
          <w:lang w:val="fr-FR"/>
        </w:rPr>
        <w:t>’</w:t>
      </w:r>
      <w:r w:rsidRPr="002E1CC9">
        <w:rPr>
          <w:lang w:val="fr-FR"/>
        </w:rPr>
        <w:t>action pour la biodiversité et leurs objectifs nationaux soient mis à disposition par l</w:t>
      </w:r>
      <w:r>
        <w:rPr>
          <w:lang w:val="fr-FR"/>
        </w:rPr>
        <w:t>’</w:t>
      </w:r>
      <w:r w:rsidRPr="002E1CC9">
        <w:rPr>
          <w:lang w:val="fr-FR"/>
        </w:rPr>
        <w:t>intermédiaire de l</w:t>
      </w:r>
      <w:r>
        <w:rPr>
          <w:lang w:val="fr-FR"/>
        </w:rPr>
        <w:t>’</w:t>
      </w:r>
      <w:r w:rsidRPr="002E1CC9">
        <w:rPr>
          <w:lang w:val="fr-FR"/>
        </w:rPr>
        <w:t>outil d</w:t>
      </w:r>
      <w:r>
        <w:rPr>
          <w:lang w:val="fr-FR"/>
        </w:rPr>
        <w:t>’</w:t>
      </w:r>
      <w:r w:rsidRPr="002E1CC9">
        <w:rPr>
          <w:lang w:val="fr-FR"/>
        </w:rPr>
        <w:t>établissement des rapports en ligne, en particulier avant la préparation des huitièmes rapports nationaux;</w:t>
      </w:r>
      <w:r w:rsidRPr="002E1CC9">
        <w:rPr>
          <w:iCs/>
          <w:lang w:val="fr-FR"/>
        </w:rPr>
        <w:t xml:space="preserve"> </w:t>
      </w:r>
    </w:p>
    <w:p w14:paraId="78A7CEBB" w14:textId="4D258076" w:rsidR="004D31D2" w:rsidRDefault="00457C0A" w:rsidP="004D31D2">
      <w:pPr>
        <w:pStyle w:val="CBDNormalNoNumber"/>
        <w:tabs>
          <w:tab w:val="clear" w:pos="567"/>
        </w:tabs>
        <w:rPr>
          <w:iCs/>
          <w:lang w:val="fr-FR"/>
        </w:rPr>
      </w:pPr>
      <w:r>
        <w:rPr>
          <w:iCs/>
          <w:kern w:val="22"/>
          <w:lang w:val="fr-FR"/>
        </w:rPr>
        <w:tab/>
      </w:r>
      <w:r w:rsidRPr="002E1CC9">
        <w:rPr>
          <w:iCs/>
          <w:lang w:val="fr-FR"/>
        </w:rPr>
        <w:t xml:space="preserve">4. </w:t>
      </w:r>
      <w:r w:rsidRPr="002E1CC9">
        <w:rPr>
          <w:iCs/>
          <w:lang w:val="fr-FR"/>
        </w:rPr>
        <w:tab/>
      </w:r>
      <w:r w:rsidRPr="002E1CC9">
        <w:rPr>
          <w:i/>
          <w:lang w:val="fr-FR"/>
        </w:rPr>
        <w:t>Invite</w:t>
      </w:r>
      <w:r w:rsidRPr="002E1CC9">
        <w:rPr>
          <w:iCs/>
          <w:lang w:val="fr-FR"/>
        </w:rPr>
        <w:t xml:space="preserve"> les Parties, </w:t>
      </w:r>
      <w:r w:rsidR="00B06469">
        <w:rPr>
          <w:iCs/>
          <w:lang w:val="fr-FR"/>
        </w:rPr>
        <w:t>s’il y a lieu</w:t>
      </w:r>
      <w:r w:rsidRPr="002E1CC9">
        <w:rPr>
          <w:iCs/>
          <w:lang w:val="fr-FR"/>
        </w:rPr>
        <w:t xml:space="preserve">, et ceux qui le souhaitent, à </w:t>
      </w:r>
      <w:r w:rsidR="002F31F0">
        <w:rPr>
          <w:iCs/>
          <w:lang w:val="fr-FR"/>
        </w:rPr>
        <w:t xml:space="preserve">renseigner </w:t>
      </w:r>
      <w:r w:rsidRPr="002E1CC9">
        <w:rPr>
          <w:iCs/>
          <w:lang w:val="fr-FR"/>
        </w:rPr>
        <w:t xml:space="preserve">davantage les champs facultatifs du modèle </w:t>
      </w:r>
      <w:r w:rsidR="00D60D6A">
        <w:rPr>
          <w:iCs/>
          <w:lang w:val="fr-FR"/>
        </w:rPr>
        <w:t>d</w:t>
      </w:r>
      <w:r w:rsidRPr="002E1CC9">
        <w:rPr>
          <w:iCs/>
          <w:lang w:val="fr-FR"/>
        </w:rPr>
        <w:t>e rapport relatif aux objectifs nationaux,</w:t>
      </w:r>
      <w:r w:rsidR="004D31D2">
        <w:rPr>
          <w:iCs/>
          <w:lang w:val="fr-FR"/>
        </w:rPr>
        <w:t xml:space="preserve"> </w:t>
      </w:r>
      <w:r w:rsidR="004D31D2" w:rsidRPr="004D31D2">
        <w:rPr>
          <w:iCs/>
          <w:lang w:val="fr-FR"/>
        </w:rPr>
        <w:t>notamment en tenant compte</w:t>
      </w:r>
      <w:r w:rsidR="002F31F0">
        <w:rPr>
          <w:iCs/>
          <w:lang w:val="fr-FR"/>
        </w:rPr>
        <w:t xml:space="preserve"> </w:t>
      </w:r>
      <w:r w:rsidR="00D60D6A">
        <w:rPr>
          <w:iCs/>
          <w:lang w:val="fr-FR"/>
        </w:rPr>
        <w:t xml:space="preserve">du manque d’informations </w:t>
      </w:r>
      <w:r w:rsidR="004D31D2">
        <w:rPr>
          <w:iCs/>
          <w:lang w:val="fr-FR"/>
        </w:rPr>
        <w:t>recens</w:t>
      </w:r>
      <w:r w:rsidR="004D31D2" w:rsidRPr="004D31D2">
        <w:rPr>
          <w:iCs/>
          <w:lang w:val="fr-FR"/>
        </w:rPr>
        <w:t>é</w:t>
      </w:r>
      <w:r w:rsidR="002F31F0">
        <w:rPr>
          <w:iCs/>
          <w:lang w:val="fr-FR"/>
        </w:rPr>
        <w:t xml:space="preserve"> </w:t>
      </w:r>
      <w:r w:rsidR="004D31D2" w:rsidRPr="004D31D2">
        <w:rPr>
          <w:iCs/>
          <w:lang w:val="fr-FR"/>
        </w:rPr>
        <w:t>dans le rapport mondial</w:t>
      </w:r>
      <w:r w:rsidR="002F31F0">
        <w:rPr>
          <w:iCs/>
          <w:lang w:val="fr-FR"/>
        </w:rPr>
        <w:t>, selon qu’il conviendra</w:t>
      </w:r>
      <w:r w:rsidR="004D31D2" w:rsidRPr="004D31D2">
        <w:rPr>
          <w:iCs/>
          <w:lang w:val="fr-FR"/>
        </w:rPr>
        <w:t>;</w:t>
      </w:r>
    </w:p>
    <w:p w14:paraId="38CA856D" w14:textId="02921B6B" w:rsidR="00457C0A" w:rsidRDefault="00457C0A" w:rsidP="00457C0A">
      <w:pPr>
        <w:pStyle w:val="CBDNormalNoNumber"/>
        <w:tabs>
          <w:tab w:val="clear" w:pos="567"/>
        </w:tabs>
        <w:rPr>
          <w:iCs/>
          <w:kern w:val="22"/>
          <w:lang w:val="fr-FR"/>
        </w:rPr>
      </w:pPr>
      <w:r>
        <w:rPr>
          <w:iCs/>
          <w:kern w:val="22"/>
          <w:lang w:val="fr-FR"/>
        </w:rPr>
        <w:tab/>
      </w:r>
      <w:r w:rsidRPr="002E1CC9">
        <w:rPr>
          <w:iCs/>
          <w:lang w:val="fr-FR"/>
        </w:rPr>
        <w:t xml:space="preserve">5. </w:t>
      </w:r>
      <w:r w:rsidRPr="002E1CC9">
        <w:rPr>
          <w:iCs/>
          <w:lang w:val="fr-FR"/>
        </w:rPr>
        <w:tab/>
      </w:r>
      <w:r w:rsidRPr="002E1CC9">
        <w:rPr>
          <w:i/>
          <w:lang w:val="fr-FR"/>
        </w:rPr>
        <w:t>Invite</w:t>
      </w:r>
      <w:r w:rsidRPr="002E1CC9">
        <w:rPr>
          <w:iCs/>
          <w:lang w:val="fr-FR"/>
        </w:rPr>
        <w:t xml:space="preserve"> les acteurs autres que les gouvernements à continuer</w:t>
      </w:r>
      <w:r w:rsidR="00B06469">
        <w:rPr>
          <w:iCs/>
          <w:lang w:val="fr-FR"/>
        </w:rPr>
        <w:t xml:space="preserve"> d’échanger, </w:t>
      </w:r>
      <w:r w:rsidRPr="002E1CC9">
        <w:rPr>
          <w:iCs/>
          <w:lang w:val="fr-FR"/>
        </w:rPr>
        <w:t>au moyen de l</w:t>
      </w:r>
      <w:r>
        <w:rPr>
          <w:iCs/>
          <w:lang w:val="fr-FR"/>
        </w:rPr>
        <w:t>’</w:t>
      </w:r>
      <w:r w:rsidRPr="002E1CC9">
        <w:rPr>
          <w:iCs/>
          <w:lang w:val="fr-FR"/>
        </w:rPr>
        <w:t>outil d</w:t>
      </w:r>
      <w:r>
        <w:rPr>
          <w:iCs/>
          <w:lang w:val="fr-FR"/>
        </w:rPr>
        <w:t>’</w:t>
      </w:r>
      <w:r w:rsidRPr="002E1CC9">
        <w:rPr>
          <w:iCs/>
          <w:lang w:val="fr-FR"/>
        </w:rPr>
        <w:t>établissement des rapports en ligne</w:t>
      </w:r>
      <w:r w:rsidR="00B06469">
        <w:rPr>
          <w:iCs/>
          <w:lang w:val="fr-FR"/>
        </w:rPr>
        <w:t>,</w:t>
      </w:r>
      <w:r w:rsidRPr="002E1CC9">
        <w:rPr>
          <w:iCs/>
          <w:lang w:val="fr-FR"/>
        </w:rPr>
        <w:t xml:space="preserve"> des informations sur les engagements pris en vue de l</w:t>
      </w:r>
      <w:r>
        <w:rPr>
          <w:iCs/>
          <w:lang w:val="fr-FR"/>
        </w:rPr>
        <w:t>’</w:t>
      </w:r>
      <w:r w:rsidRPr="002E1CC9">
        <w:rPr>
          <w:iCs/>
          <w:lang w:val="fr-FR"/>
        </w:rPr>
        <w:t>application du Cadre, notamment sur les progrès accomplis à cet égard, et à le faire bien avant la date butoir du 30 juin 2029, en prévision de la présentation des huitièmes rapports nationaux;</w:t>
      </w:r>
    </w:p>
    <w:p w14:paraId="4C6D6ADB" w14:textId="1E4E58E3" w:rsidR="00457C0A" w:rsidRDefault="00457C0A" w:rsidP="00457C0A">
      <w:pPr>
        <w:pStyle w:val="CBDNormalNoNumber"/>
        <w:tabs>
          <w:tab w:val="clear" w:pos="567"/>
        </w:tabs>
        <w:rPr>
          <w:iCs/>
          <w:kern w:val="22"/>
          <w:lang w:val="fr-FR"/>
        </w:rPr>
      </w:pPr>
      <w:r>
        <w:rPr>
          <w:iCs/>
          <w:kern w:val="22"/>
          <w:lang w:val="fr-FR"/>
        </w:rPr>
        <w:tab/>
      </w:r>
      <w:r w:rsidRPr="002E1CC9">
        <w:rPr>
          <w:iCs/>
          <w:lang w:val="fr-FR"/>
        </w:rPr>
        <w:t xml:space="preserve">6. </w:t>
      </w:r>
      <w:r w:rsidRPr="002E1CC9">
        <w:rPr>
          <w:iCs/>
          <w:lang w:val="fr-FR"/>
        </w:rPr>
        <w:tab/>
      </w:r>
      <w:r w:rsidRPr="002E1CC9">
        <w:rPr>
          <w:i/>
          <w:lang w:val="fr-FR"/>
        </w:rPr>
        <w:t>Constate</w:t>
      </w:r>
      <w:r w:rsidRPr="002E1CC9">
        <w:rPr>
          <w:lang w:val="fr-FR"/>
        </w:rPr>
        <w:t xml:space="preserve"> que le rapport mondial présentait des insuffisances en termes d</w:t>
      </w:r>
      <w:r>
        <w:rPr>
          <w:lang w:val="fr-FR"/>
        </w:rPr>
        <w:t>’</w:t>
      </w:r>
      <w:r w:rsidRPr="002E1CC9">
        <w:rPr>
          <w:lang w:val="fr-FR"/>
        </w:rPr>
        <w:t>informations et de données, toutes les Parties n</w:t>
      </w:r>
      <w:r>
        <w:rPr>
          <w:lang w:val="fr-FR"/>
        </w:rPr>
        <w:t>’</w:t>
      </w:r>
      <w:r w:rsidRPr="002E1CC9">
        <w:rPr>
          <w:lang w:val="fr-FR"/>
        </w:rPr>
        <w:t>ayant pas communiqué leurs stratégies et plans d</w:t>
      </w:r>
      <w:r>
        <w:rPr>
          <w:lang w:val="fr-FR"/>
        </w:rPr>
        <w:t>’</w:t>
      </w:r>
      <w:r w:rsidRPr="002E1CC9">
        <w:rPr>
          <w:lang w:val="fr-FR"/>
        </w:rPr>
        <w:t xml:space="preserve">action pour la biodiversité et leur rapport national, et que les rapports nationaux </w:t>
      </w:r>
      <w:r w:rsidR="00B06469">
        <w:rPr>
          <w:lang w:val="fr-FR"/>
        </w:rPr>
        <w:t>dénotaient</w:t>
      </w:r>
      <w:r w:rsidRPr="002E1CC9">
        <w:rPr>
          <w:lang w:val="fr-FR"/>
        </w:rPr>
        <w:t xml:space="preserve"> un manque d</w:t>
      </w:r>
      <w:r>
        <w:rPr>
          <w:lang w:val="fr-FR"/>
        </w:rPr>
        <w:t>’</w:t>
      </w:r>
      <w:r w:rsidRPr="002E1CC9">
        <w:rPr>
          <w:lang w:val="fr-FR"/>
        </w:rPr>
        <w:t>informations, notamment pour ce qui était de l</w:t>
      </w:r>
      <w:r>
        <w:rPr>
          <w:lang w:val="fr-FR"/>
        </w:rPr>
        <w:t>’</w:t>
      </w:r>
      <w:r w:rsidRPr="002E1CC9">
        <w:rPr>
          <w:lang w:val="fr-FR"/>
        </w:rPr>
        <w:t>utilisation d</w:t>
      </w:r>
      <w:r>
        <w:rPr>
          <w:lang w:val="fr-FR"/>
        </w:rPr>
        <w:t>’</w:t>
      </w:r>
      <w:r w:rsidRPr="002E1CC9">
        <w:rPr>
          <w:lang w:val="fr-FR"/>
        </w:rPr>
        <w:t>indicateurs, comme indiqué dans la décision 17/-- relative à l</w:t>
      </w:r>
      <w:r>
        <w:rPr>
          <w:lang w:val="fr-FR"/>
        </w:rPr>
        <w:t>’</w:t>
      </w:r>
      <w:r w:rsidRPr="002E1CC9">
        <w:rPr>
          <w:lang w:val="fr-FR"/>
        </w:rPr>
        <w:t>examen mondial des progrès collectifs accomplis dans l</w:t>
      </w:r>
      <w:r>
        <w:rPr>
          <w:lang w:val="fr-FR"/>
        </w:rPr>
        <w:t>’</w:t>
      </w:r>
      <w:r w:rsidRPr="002E1CC9">
        <w:rPr>
          <w:lang w:val="fr-FR"/>
        </w:rPr>
        <w:t>application du Cadre;</w:t>
      </w:r>
    </w:p>
    <w:p w14:paraId="1CA93F9C" w14:textId="7E534C5D" w:rsidR="00457C0A" w:rsidRDefault="00457C0A" w:rsidP="00457C0A">
      <w:pPr>
        <w:pStyle w:val="CBDNormalNoNumber"/>
        <w:tabs>
          <w:tab w:val="clear" w:pos="567"/>
        </w:tabs>
        <w:rPr>
          <w:iCs/>
          <w:kern w:val="22"/>
          <w:lang w:val="fr-FR"/>
        </w:rPr>
      </w:pPr>
      <w:r>
        <w:rPr>
          <w:iCs/>
          <w:kern w:val="22"/>
          <w:lang w:val="fr-FR"/>
        </w:rPr>
        <w:tab/>
      </w:r>
      <w:r w:rsidRPr="002E1CC9">
        <w:rPr>
          <w:iCs/>
          <w:lang w:val="fr-FR"/>
        </w:rPr>
        <w:t xml:space="preserve">7. </w:t>
      </w:r>
      <w:r w:rsidRPr="002E1CC9">
        <w:rPr>
          <w:iCs/>
          <w:lang w:val="fr-FR"/>
        </w:rPr>
        <w:tab/>
      </w:r>
      <w:r w:rsidR="00B06469">
        <w:rPr>
          <w:i/>
          <w:iCs/>
          <w:lang w:val="fr-FR"/>
        </w:rPr>
        <w:t xml:space="preserve">Insiste </w:t>
      </w:r>
      <w:r w:rsidR="00B06469" w:rsidRPr="00FB51A9">
        <w:rPr>
          <w:lang w:val="fr-FR"/>
        </w:rPr>
        <w:t>sur</w:t>
      </w:r>
      <w:r w:rsidRPr="00FB51A9">
        <w:rPr>
          <w:lang w:val="fr-FR"/>
        </w:rPr>
        <w:t xml:space="preserve"> </w:t>
      </w:r>
      <w:r w:rsidR="00B06469" w:rsidRPr="00FB51A9">
        <w:rPr>
          <w:lang w:val="fr-FR"/>
        </w:rPr>
        <w:t>l</w:t>
      </w:r>
      <w:r w:rsidR="00B06469">
        <w:rPr>
          <w:iCs/>
          <w:lang w:val="fr-FR"/>
        </w:rPr>
        <w:t xml:space="preserve">e fait </w:t>
      </w:r>
      <w:r w:rsidRPr="002E1CC9">
        <w:rPr>
          <w:iCs/>
          <w:lang w:val="fr-FR"/>
        </w:rPr>
        <w:t>qu</w:t>
      </w:r>
      <w:r w:rsidR="004D31D2">
        <w:rPr>
          <w:iCs/>
          <w:lang w:val="fr-FR"/>
        </w:rPr>
        <w:t>’il convient,</w:t>
      </w:r>
      <w:r w:rsidRPr="002E1CC9">
        <w:rPr>
          <w:iCs/>
          <w:lang w:val="fr-FR"/>
        </w:rPr>
        <w:t xml:space="preserve"> dans les futurs examens et rapports mondiaux, de renforcer la rigueur scientifique, le caractère inclusif, la transparence et la capacité d</w:t>
      </w:r>
      <w:r>
        <w:rPr>
          <w:iCs/>
          <w:lang w:val="fr-FR"/>
        </w:rPr>
        <w:t>’</w:t>
      </w:r>
      <w:r w:rsidRPr="002E1CC9">
        <w:rPr>
          <w:iCs/>
          <w:lang w:val="fr-FR"/>
        </w:rPr>
        <w:t>évaluer les résultats et l</w:t>
      </w:r>
      <w:r>
        <w:rPr>
          <w:iCs/>
          <w:lang w:val="fr-FR"/>
        </w:rPr>
        <w:t>’</w:t>
      </w:r>
      <w:r w:rsidRPr="002E1CC9">
        <w:rPr>
          <w:iCs/>
          <w:lang w:val="fr-FR"/>
        </w:rPr>
        <w:t xml:space="preserve">efficacité de </w:t>
      </w:r>
      <w:r w:rsidR="00B06469">
        <w:rPr>
          <w:iCs/>
          <w:lang w:val="fr-FR"/>
        </w:rPr>
        <w:t>l</w:t>
      </w:r>
      <w:r w:rsidR="00FB51A9">
        <w:rPr>
          <w:iCs/>
          <w:lang w:val="fr-FR"/>
        </w:rPr>
        <w:t>’exécution</w:t>
      </w:r>
      <w:r w:rsidR="00B06469">
        <w:rPr>
          <w:iCs/>
          <w:lang w:val="fr-FR"/>
        </w:rPr>
        <w:t xml:space="preserve"> </w:t>
      </w:r>
      <w:r w:rsidRPr="002E1CC9">
        <w:rPr>
          <w:iCs/>
          <w:lang w:val="fr-FR"/>
        </w:rPr>
        <w:t>et d</w:t>
      </w:r>
      <w:r>
        <w:rPr>
          <w:iCs/>
          <w:lang w:val="fr-FR"/>
        </w:rPr>
        <w:t>’</w:t>
      </w:r>
      <w:r w:rsidRPr="002E1CC9">
        <w:rPr>
          <w:iCs/>
          <w:lang w:val="fr-FR"/>
        </w:rPr>
        <w:t>utiliser</w:t>
      </w:r>
      <w:r w:rsidR="004D31D2">
        <w:rPr>
          <w:iCs/>
          <w:lang w:val="fr-FR"/>
        </w:rPr>
        <w:t xml:space="preserve"> </w:t>
      </w:r>
      <w:r w:rsidRPr="002E1CC9">
        <w:rPr>
          <w:iCs/>
          <w:lang w:val="fr-FR"/>
        </w:rPr>
        <w:t xml:space="preserve">la liste exhaustive des sources convenues </w:t>
      </w:r>
      <w:r w:rsidR="004D31D2">
        <w:rPr>
          <w:iCs/>
          <w:lang w:val="fr-FR"/>
        </w:rPr>
        <w:t xml:space="preserve">citées </w:t>
      </w:r>
      <w:r w:rsidRPr="002E1CC9">
        <w:rPr>
          <w:iCs/>
          <w:lang w:val="fr-FR"/>
        </w:rPr>
        <w:t xml:space="preserve">au paragraphe 18 de la décision </w:t>
      </w:r>
      <w:hyperlink r:id="rId21" w:history="1">
        <w:r w:rsidRPr="002E1CC9">
          <w:rPr>
            <w:rStyle w:val="Hyperlink"/>
            <w:iCs/>
            <w:lang w:val="fr-FR"/>
          </w:rPr>
          <w:t>16/</w:t>
        </w:r>
        <w:r w:rsidRPr="002E1CC9">
          <w:rPr>
            <w:rStyle w:val="Hyperlink"/>
            <w:iCs/>
            <w:lang w:val="fr-FR"/>
          </w:rPr>
          <w:t>3</w:t>
        </w:r>
        <w:r w:rsidRPr="002E1CC9">
          <w:rPr>
            <w:rStyle w:val="Hyperlink"/>
            <w:iCs/>
            <w:lang w:val="fr-FR"/>
          </w:rPr>
          <w:t>2</w:t>
        </w:r>
      </w:hyperlink>
      <w:r w:rsidRPr="002E1CC9">
        <w:rPr>
          <w:iCs/>
          <w:lang w:val="fr-FR"/>
        </w:rPr>
        <w:t>, considérant les rapports nationaux comme leurs sources primaires</w:t>
      </w:r>
      <w:r w:rsidR="004D31D2">
        <w:rPr>
          <w:iCs/>
          <w:lang w:val="fr-FR"/>
        </w:rPr>
        <w:t xml:space="preserve"> d’information</w:t>
      </w:r>
      <w:r w:rsidRPr="002E1CC9">
        <w:rPr>
          <w:iCs/>
          <w:lang w:val="fr-FR"/>
        </w:rPr>
        <w:t>;</w:t>
      </w:r>
    </w:p>
    <w:p w14:paraId="23F9F44D" w14:textId="34B3403F" w:rsidR="00457C0A" w:rsidRDefault="00457C0A" w:rsidP="00457C0A">
      <w:pPr>
        <w:pStyle w:val="CBDNormalNoNumber"/>
        <w:tabs>
          <w:tab w:val="clear" w:pos="567"/>
        </w:tabs>
        <w:rPr>
          <w:iCs/>
          <w:kern w:val="22"/>
          <w:lang w:val="fr-FR"/>
        </w:rPr>
      </w:pPr>
      <w:r>
        <w:rPr>
          <w:iCs/>
          <w:kern w:val="22"/>
          <w:lang w:val="fr-FR"/>
        </w:rPr>
        <w:tab/>
      </w:r>
      <w:r w:rsidRPr="002E1CC9">
        <w:rPr>
          <w:iCs/>
          <w:lang w:val="fr-FR"/>
        </w:rPr>
        <w:t xml:space="preserve">8. </w:t>
      </w:r>
      <w:r w:rsidRPr="002E1CC9">
        <w:rPr>
          <w:iCs/>
          <w:lang w:val="fr-FR"/>
        </w:rPr>
        <w:tab/>
      </w:r>
      <w:r w:rsidRPr="002E1CC9">
        <w:rPr>
          <w:i/>
          <w:lang w:val="fr-FR"/>
        </w:rPr>
        <w:t>Souligne</w:t>
      </w:r>
      <w:r w:rsidRPr="002E1CC9">
        <w:rPr>
          <w:iCs/>
          <w:lang w:val="fr-FR"/>
        </w:rPr>
        <w:t xml:space="preserve"> que l</w:t>
      </w:r>
      <w:r>
        <w:rPr>
          <w:iCs/>
          <w:lang w:val="fr-FR"/>
        </w:rPr>
        <w:t>’</w:t>
      </w:r>
      <w:r w:rsidRPr="002E1CC9">
        <w:rPr>
          <w:iCs/>
          <w:lang w:val="fr-FR"/>
        </w:rPr>
        <w:t>amélioration du deuxième examen mondial nécessitera un renforcement d</w:t>
      </w:r>
      <w:r w:rsidR="004D31D2">
        <w:rPr>
          <w:iCs/>
          <w:lang w:val="fr-FR"/>
        </w:rPr>
        <w:t>e</w:t>
      </w:r>
      <w:r w:rsidRPr="002E1CC9">
        <w:rPr>
          <w:iCs/>
          <w:lang w:val="fr-FR"/>
        </w:rPr>
        <w:t>s rapports nationaux, notamment l</w:t>
      </w:r>
      <w:r>
        <w:rPr>
          <w:iCs/>
          <w:lang w:val="fr-FR"/>
        </w:rPr>
        <w:t>’</w:t>
      </w:r>
      <w:r w:rsidRPr="002E1CC9">
        <w:rPr>
          <w:iCs/>
          <w:lang w:val="fr-FR"/>
        </w:rPr>
        <w:t>utilisation d</w:t>
      </w:r>
      <w:r>
        <w:rPr>
          <w:iCs/>
          <w:lang w:val="fr-FR"/>
        </w:rPr>
        <w:t>’</w:t>
      </w:r>
      <w:r w:rsidRPr="002E1CC9">
        <w:rPr>
          <w:iCs/>
          <w:lang w:val="fr-FR"/>
        </w:rPr>
        <w:t xml:space="preserve">indicateurs et </w:t>
      </w:r>
      <w:r w:rsidR="004D31D2">
        <w:rPr>
          <w:iCs/>
          <w:lang w:val="fr-FR"/>
        </w:rPr>
        <w:t xml:space="preserve">la poursuite de l’amélioration </w:t>
      </w:r>
      <w:r w:rsidRPr="002E1CC9">
        <w:rPr>
          <w:iCs/>
          <w:lang w:val="fr-FR"/>
        </w:rPr>
        <w:t>des systèmes nationaux de suivi</w:t>
      </w:r>
      <w:r w:rsidR="004D31D2">
        <w:rPr>
          <w:iCs/>
          <w:lang w:val="fr-FR"/>
        </w:rPr>
        <w:t xml:space="preserve"> et </w:t>
      </w:r>
      <w:r w:rsidRPr="002E1CC9">
        <w:rPr>
          <w:iCs/>
          <w:lang w:val="fr-FR"/>
        </w:rPr>
        <w:t>du processus d</w:t>
      </w:r>
      <w:r>
        <w:rPr>
          <w:iCs/>
          <w:lang w:val="fr-FR"/>
        </w:rPr>
        <w:t>’</w:t>
      </w:r>
      <w:r w:rsidRPr="002E1CC9">
        <w:rPr>
          <w:iCs/>
          <w:lang w:val="fr-FR"/>
        </w:rPr>
        <w:t>établissement du deuxième rapport mondial;</w:t>
      </w:r>
    </w:p>
    <w:p w14:paraId="0B14AA6D" w14:textId="0408F331" w:rsidR="00484C87" w:rsidRPr="001E16F3" w:rsidRDefault="00457C0A" w:rsidP="001E16F3">
      <w:pPr>
        <w:pStyle w:val="CBDNormalNoNumber"/>
        <w:tabs>
          <w:tab w:val="clear" w:pos="567"/>
        </w:tabs>
        <w:rPr>
          <w:iCs/>
          <w:lang w:val="fr-FR"/>
        </w:rPr>
      </w:pPr>
      <w:r>
        <w:rPr>
          <w:iCs/>
          <w:kern w:val="22"/>
          <w:lang w:val="fr-FR"/>
        </w:rPr>
        <w:tab/>
      </w:r>
      <w:r w:rsidRPr="002E1CC9">
        <w:rPr>
          <w:iCs/>
          <w:lang w:val="fr-FR"/>
        </w:rPr>
        <w:t xml:space="preserve">9. </w:t>
      </w:r>
      <w:r w:rsidRPr="002E1CC9">
        <w:rPr>
          <w:iCs/>
          <w:lang w:val="fr-FR"/>
        </w:rPr>
        <w:tab/>
      </w:r>
      <w:r w:rsidR="00484C87">
        <w:rPr>
          <w:i/>
          <w:lang w:val="fr-FR"/>
        </w:rPr>
        <w:t>Invite</w:t>
      </w:r>
      <w:r w:rsidRPr="002E1CC9">
        <w:rPr>
          <w:iCs/>
          <w:lang w:val="fr-FR"/>
        </w:rPr>
        <w:t xml:space="preserve"> </w:t>
      </w:r>
      <w:r w:rsidR="00484C87">
        <w:rPr>
          <w:iCs/>
          <w:lang w:val="fr-FR"/>
        </w:rPr>
        <w:t>le</w:t>
      </w:r>
      <w:r w:rsidRPr="002E1CC9">
        <w:rPr>
          <w:iCs/>
          <w:lang w:val="fr-FR"/>
        </w:rPr>
        <w:t xml:space="preserve"> Fonds pour l</w:t>
      </w:r>
      <w:r>
        <w:rPr>
          <w:iCs/>
          <w:lang w:val="fr-FR"/>
        </w:rPr>
        <w:t>’</w:t>
      </w:r>
      <w:r w:rsidRPr="002E1CC9">
        <w:rPr>
          <w:iCs/>
          <w:lang w:val="fr-FR"/>
        </w:rPr>
        <w:t>environnement mondial et ses organismes d</w:t>
      </w:r>
      <w:r>
        <w:rPr>
          <w:iCs/>
          <w:lang w:val="fr-FR"/>
        </w:rPr>
        <w:t>’</w:t>
      </w:r>
      <w:r w:rsidRPr="002E1CC9">
        <w:rPr>
          <w:iCs/>
          <w:lang w:val="fr-FR"/>
        </w:rPr>
        <w:t>exécution, avant la dix-huitième réunion de la Conférence des Parties,</w:t>
      </w:r>
      <w:r w:rsidR="00484C87" w:rsidRPr="00484C87">
        <w:rPr>
          <w:iCs/>
          <w:lang w:val="fr-FR"/>
        </w:rPr>
        <w:t xml:space="preserve"> [</w:t>
      </w:r>
      <w:r w:rsidR="00484C87">
        <w:rPr>
          <w:iCs/>
          <w:lang w:val="fr-FR"/>
        </w:rPr>
        <w:t xml:space="preserve">à </w:t>
      </w:r>
      <w:r w:rsidR="00484C87" w:rsidRPr="00484C87">
        <w:rPr>
          <w:iCs/>
          <w:lang w:val="fr-FR"/>
        </w:rPr>
        <w:t xml:space="preserve">mettre en place </w:t>
      </w:r>
      <w:r w:rsidR="00D60D6A">
        <w:rPr>
          <w:iCs/>
          <w:lang w:val="fr-FR"/>
        </w:rPr>
        <w:t>toute</w:t>
      </w:r>
      <w:r w:rsidR="00484C87" w:rsidRPr="00484C87">
        <w:rPr>
          <w:iCs/>
          <w:lang w:val="fr-FR"/>
        </w:rPr>
        <w:t xml:space="preserve"> procédure ou</w:t>
      </w:r>
      <w:r w:rsidR="00FB51A9">
        <w:rPr>
          <w:iCs/>
          <w:lang w:val="fr-FR"/>
        </w:rPr>
        <w:t> </w:t>
      </w:r>
      <w:r w:rsidR="00D60D6A">
        <w:rPr>
          <w:iCs/>
          <w:lang w:val="fr-FR"/>
        </w:rPr>
        <w:t>arrangement</w:t>
      </w:r>
      <w:r w:rsidR="00FB51A9">
        <w:rPr>
          <w:iCs/>
          <w:lang w:val="fr-FR"/>
        </w:rPr>
        <w:t xml:space="preserve"> structurel </w:t>
      </w:r>
      <w:r w:rsidR="00484C87" w:rsidRPr="00484C87">
        <w:rPr>
          <w:iCs/>
          <w:lang w:val="fr-FR"/>
        </w:rPr>
        <w:t xml:space="preserve">nécessaire] </w:t>
      </w:r>
      <w:r w:rsidR="00484C87">
        <w:rPr>
          <w:iCs/>
          <w:lang w:val="fr-FR"/>
        </w:rPr>
        <w:t xml:space="preserve">pour veiller à ce que des ressources opportunes, suffisantes et accessibles </w:t>
      </w:r>
      <w:r w:rsidR="00484C87" w:rsidRPr="00484C87">
        <w:rPr>
          <w:iCs/>
          <w:lang w:val="fr-FR"/>
        </w:rPr>
        <w:t>[</w:t>
      </w:r>
      <w:r w:rsidR="00484C87">
        <w:rPr>
          <w:iCs/>
          <w:lang w:val="fr-FR"/>
        </w:rPr>
        <w:t xml:space="preserve">et </w:t>
      </w:r>
      <w:r w:rsidR="001E16F3">
        <w:rPr>
          <w:iCs/>
          <w:lang w:val="fr-FR"/>
        </w:rPr>
        <w:t xml:space="preserve">à ce </w:t>
      </w:r>
      <w:r w:rsidR="00484C87">
        <w:rPr>
          <w:iCs/>
          <w:lang w:val="fr-FR"/>
        </w:rPr>
        <w:t xml:space="preserve">que </w:t>
      </w:r>
      <w:r w:rsidR="00FB51A9">
        <w:rPr>
          <w:iCs/>
          <w:lang w:val="fr-FR"/>
        </w:rPr>
        <w:t>d</w:t>
      </w:r>
      <w:r w:rsidR="00484C87">
        <w:rPr>
          <w:iCs/>
          <w:lang w:val="fr-FR"/>
        </w:rPr>
        <w:t>es</w:t>
      </w:r>
      <w:r w:rsidR="00484C87" w:rsidRPr="00484C87">
        <w:rPr>
          <w:iCs/>
          <w:lang w:val="fr-FR"/>
        </w:rPr>
        <w:t xml:space="preserve"> mesures </w:t>
      </w:r>
      <w:r w:rsidR="00FB51A9">
        <w:rPr>
          <w:iCs/>
          <w:lang w:val="fr-FR"/>
        </w:rPr>
        <w:t>logistiques</w:t>
      </w:r>
      <w:r w:rsidR="00484C87" w:rsidRPr="00484C87">
        <w:rPr>
          <w:iCs/>
          <w:lang w:val="fr-FR"/>
        </w:rPr>
        <w:t xml:space="preserve">, notamment la réception des fonds par les pays bénéficiaires bien avant la date limite de </w:t>
      </w:r>
      <w:r w:rsidR="00484C87">
        <w:rPr>
          <w:iCs/>
          <w:lang w:val="fr-FR"/>
        </w:rPr>
        <w:t xml:space="preserve">soumission </w:t>
      </w:r>
      <w:r w:rsidR="00484C87" w:rsidRPr="00484C87">
        <w:rPr>
          <w:iCs/>
          <w:lang w:val="fr-FR"/>
        </w:rPr>
        <w:t xml:space="preserve">des rapports,] </w:t>
      </w:r>
      <w:r w:rsidR="00484C87">
        <w:rPr>
          <w:iCs/>
          <w:lang w:val="fr-FR"/>
        </w:rPr>
        <w:t xml:space="preserve">soient mises à disposition </w:t>
      </w:r>
      <w:r w:rsidR="00FB51A9">
        <w:rPr>
          <w:iCs/>
          <w:lang w:val="fr-FR"/>
        </w:rPr>
        <w:t>en prévision du</w:t>
      </w:r>
      <w:r w:rsidRPr="002E1CC9">
        <w:rPr>
          <w:iCs/>
          <w:lang w:val="fr-FR"/>
        </w:rPr>
        <w:t xml:space="preserve"> huitième cycle de rapports nationaux, notamment un soutien à l</w:t>
      </w:r>
      <w:r>
        <w:rPr>
          <w:iCs/>
          <w:lang w:val="fr-FR"/>
        </w:rPr>
        <w:t>’</w:t>
      </w:r>
      <w:r w:rsidRPr="002E1CC9">
        <w:rPr>
          <w:iCs/>
          <w:lang w:val="fr-FR"/>
        </w:rPr>
        <w:t xml:space="preserve">utilisation des indicateurs phares du cadre de suivi du Cadre mondial de la biodiversité de Kunming-Montréal, et </w:t>
      </w:r>
      <w:r w:rsidR="004C61A8">
        <w:rPr>
          <w:iCs/>
          <w:lang w:val="fr-FR"/>
        </w:rPr>
        <w:t xml:space="preserve">à </w:t>
      </w:r>
      <w:r w:rsidRPr="002E1CC9">
        <w:rPr>
          <w:iCs/>
          <w:lang w:val="fr-FR"/>
        </w:rPr>
        <w:t>apporter ce soutien en temps utile [et de manière accélérée], de façon à favoriser l</w:t>
      </w:r>
      <w:r>
        <w:rPr>
          <w:iCs/>
          <w:lang w:val="fr-FR"/>
        </w:rPr>
        <w:t>’</w:t>
      </w:r>
      <w:r w:rsidRPr="002E1CC9">
        <w:rPr>
          <w:iCs/>
          <w:lang w:val="fr-FR"/>
        </w:rPr>
        <w:t xml:space="preserve">appropriation </w:t>
      </w:r>
      <w:r w:rsidR="001E16F3">
        <w:rPr>
          <w:iCs/>
          <w:lang w:val="fr-FR"/>
        </w:rPr>
        <w:t>par les pays</w:t>
      </w:r>
      <w:r w:rsidRPr="002E1CC9">
        <w:rPr>
          <w:iCs/>
          <w:lang w:val="fr-FR"/>
        </w:rPr>
        <w:t xml:space="preserve"> et la participation </w:t>
      </w:r>
      <w:r w:rsidR="001E16F3">
        <w:rPr>
          <w:iCs/>
          <w:lang w:val="fr-FR"/>
        </w:rPr>
        <w:t>rapide</w:t>
      </w:r>
      <w:r>
        <w:rPr>
          <w:iCs/>
          <w:lang w:val="fr-FR"/>
        </w:rPr>
        <w:t xml:space="preserve"> </w:t>
      </w:r>
      <w:r w:rsidRPr="002E1CC9">
        <w:rPr>
          <w:iCs/>
          <w:lang w:val="fr-FR"/>
        </w:rPr>
        <w:t>des autorités nationales compétentes;</w:t>
      </w:r>
    </w:p>
    <w:p w14:paraId="6574EFDD" w14:textId="77777777" w:rsidR="00457C0A" w:rsidRDefault="00457C0A" w:rsidP="00457C0A">
      <w:pPr>
        <w:pStyle w:val="CBDNormalNoNumber"/>
        <w:tabs>
          <w:tab w:val="clear" w:pos="567"/>
        </w:tabs>
        <w:rPr>
          <w:iCs/>
          <w:kern w:val="22"/>
          <w:lang w:val="fr-FR"/>
        </w:rPr>
      </w:pPr>
      <w:r w:rsidRPr="001E16F3">
        <w:rPr>
          <w:iCs/>
          <w:kern w:val="22"/>
          <w:lang w:val="fr-FR"/>
        </w:rPr>
        <w:tab/>
      </w:r>
      <w:r w:rsidRPr="002E1CC9">
        <w:rPr>
          <w:iCs/>
          <w:lang w:val="fr-FR"/>
        </w:rPr>
        <w:t xml:space="preserve">10. </w:t>
      </w:r>
      <w:r w:rsidRPr="002E1CC9">
        <w:rPr>
          <w:iCs/>
          <w:lang w:val="fr-FR"/>
        </w:rPr>
        <w:tab/>
      </w:r>
      <w:r w:rsidRPr="002E1CC9">
        <w:rPr>
          <w:i/>
          <w:iCs/>
          <w:lang w:val="fr-FR"/>
        </w:rPr>
        <w:t xml:space="preserve">Demande </w:t>
      </w:r>
      <w:r w:rsidRPr="002E1CC9">
        <w:rPr>
          <w:lang w:val="fr-FR"/>
        </w:rPr>
        <w:t>à</w:t>
      </w:r>
      <w:r w:rsidRPr="002E1CC9">
        <w:rPr>
          <w:i/>
          <w:iCs/>
          <w:lang w:val="fr-FR"/>
        </w:rPr>
        <w:t xml:space="preserve"> </w:t>
      </w:r>
      <w:r w:rsidRPr="002E1CC9">
        <w:rPr>
          <w:iCs/>
          <w:lang w:val="fr-FR"/>
        </w:rPr>
        <w:t>l</w:t>
      </w:r>
      <w:r>
        <w:rPr>
          <w:iCs/>
          <w:lang w:val="fr-FR"/>
        </w:rPr>
        <w:t>’</w:t>
      </w:r>
      <w:r w:rsidRPr="002E1CC9">
        <w:rPr>
          <w:iCs/>
          <w:lang w:val="fr-FR"/>
        </w:rPr>
        <w:t>Organe subsidiaire chargé de l</w:t>
      </w:r>
      <w:r>
        <w:rPr>
          <w:iCs/>
          <w:lang w:val="fr-FR"/>
        </w:rPr>
        <w:t>’</w:t>
      </w:r>
      <w:r w:rsidRPr="002E1CC9">
        <w:rPr>
          <w:iCs/>
          <w:lang w:val="fr-FR"/>
        </w:rPr>
        <w:t xml:space="preserve">application, </w:t>
      </w:r>
      <w:r>
        <w:rPr>
          <w:iCs/>
          <w:lang w:val="fr-FR"/>
        </w:rPr>
        <w:t>à une réunion devant se tenir</w:t>
      </w:r>
      <w:r w:rsidRPr="002E1CC9">
        <w:rPr>
          <w:iCs/>
          <w:lang w:val="fr-FR"/>
        </w:rPr>
        <w:t xml:space="preserve"> avant la dix-huitième réunion de la Conférence des Parties, sur la base des données d</w:t>
      </w:r>
      <w:r>
        <w:rPr>
          <w:iCs/>
          <w:lang w:val="fr-FR"/>
        </w:rPr>
        <w:t>’</w:t>
      </w:r>
      <w:r w:rsidRPr="002E1CC9">
        <w:rPr>
          <w:iCs/>
          <w:lang w:val="fr-FR"/>
        </w:rPr>
        <w:t>expérience tirées de l</w:t>
      </w:r>
      <w:r>
        <w:rPr>
          <w:iCs/>
          <w:lang w:val="fr-FR"/>
        </w:rPr>
        <w:t>’</w:t>
      </w:r>
      <w:r w:rsidRPr="002E1CC9">
        <w:rPr>
          <w:iCs/>
          <w:lang w:val="fr-FR"/>
        </w:rPr>
        <w:t>établissement des septièmes rapports nationaux et du premier examen mondial, d</w:t>
      </w:r>
      <w:r>
        <w:rPr>
          <w:iCs/>
          <w:lang w:val="fr-FR"/>
        </w:rPr>
        <w:t>’</w:t>
      </w:r>
      <w:r w:rsidRPr="002E1CC9">
        <w:rPr>
          <w:iCs/>
          <w:lang w:val="fr-FR"/>
        </w:rPr>
        <w:t>examiner [[et de procéder à une mise à jour technique][et] [sur la base de][en prenant note de] la décision </w:t>
      </w:r>
      <w:hyperlink r:id="rId22" w:history="1">
        <w:r w:rsidRPr="002E1CC9">
          <w:rPr>
            <w:rStyle w:val="Hyperlink"/>
            <w:iCs/>
            <w:lang w:val="fr-FR"/>
          </w:rPr>
          <w:t>16/32</w:t>
        </w:r>
      </w:hyperlink>
      <w:r w:rsidRPr="002E1CC9">
        <w:rPr>
          <w:iCs/>
          <w:lang w:val="fr-FR"/>
        </w:rPr>
        <w:t>], si nécessaire, des procédures concrètes relatives au deuxième examen mondial et du modèle pour les huitièmes rapports nationaux, en vue d</w:t>
      </w:r>
      <w:r>
        <w:rPr>
          <w:iCs/>
          <w:lang w:val="fr-FR"/>
        </w:rPr>
        <w:t>’</w:t>
      </w:r>
      <w:r w:rsidRPr="002E1CC9">
        <w:rPr>
          <w:iCs/>
          <w:lang w:val="fr-FR"/>
        </w:rPr>
        <w:t>en accroître la rigueur, la transparence et l</w:t>
      </w:r>
      <w:r>
        <w:rPr>
          <w:iCs/>
          <w:lang w:val="fr-FR"/>
        </w:rPr>
        <w:t>’</w:t>
      </w:r>
      <w:r w:rsidRPr="002E1CC9">
        <w:rPr>
          <w:iCs/>
          <w:lang w:val="fr-FR"/>
        </w:rPr>
        <w:t>efficacité, et d</w:t>
      </w:r>
      <w:r>
        <w:rPr>
          <w:iCs/>
          <w:lang w:val="fr-FR"/>
        </w:rPr>
        <w:t>’</w:t>
      </w:r>
      <w:r w:rsidRPr="002E1CC9">
        <w:rPr>
          <w:iCs/>
          <w:lang w:val="fr-FR"/>
        </w:rPr>
        <w:t>étudier les possibilités de renforcer la participation d</w:t>
      </w:r>
      <w:r>
        <w:rPr>
          <w:iCs/>
          <w:lang w:val="fr-FR"/>
        </w:rPr>
        <w:t>’</w:t>
      </w:r>
      <w:r w:rsidRPr="002E1CC9">
        <w:rPr>
          <w:iCs/>
          <w:lang w:val="fr-FR"/>
        </w:rPr>
        <w:t>acteurs autres que les gouvernements[, en particulier les peuples autochtones et communautés locales, les femmes et les jeunes] à ces processus, tout en insistant sur la nécessité d</w:t>
      </w:r>
      <w:r>
        <w:rPr>
          <w:iCs/>
          <w:lang w:val="fr-FR"/>
        </w:rPr>
        <w:t>’</w:t>
      </w:r>
      <w:r w:rsidRPr="002E1CC9">
        <w:rPr>
          <w:iCs/>
          <w:lang w:val="fr-FR"/>
        </w:rPr>
        <w:t>assurer une cohérence entre les septième et huitième rapports nationaux et les premier et deuxième rapports mondiaux et de préserver, sous l</w:t>
      </w:r>
      <w:r>
        <w:rPr>
          <w:iCs/>
          <w:lang w:val="fr-FR"/>
        </w:rPr>
        <w:t>’</w:t>
      </w:r>
      <w:r w:rsidRPr="002E1CC9">
        <w:rPr>
          <w:iCs/>
          <w:lang w:val="fr-FR"/>
        </w:rPr>
        <w:t>impulsion des Parties, le caractère de facilitation collectif, non intrusif et non punitif du processus d</w:t>
      </w:r>
      <w:r>
        <w:rPr>
          <w:iCs/>
          <w:lang w:val="fr-FR"/>
        </w:rPr>
        <w:t>’</w:t>
      </w:r>
      <w:r w:rsidRPr="002E1CC9">
        <w:rPr>
          <w:iCs/>
          <w:lang w:val="fr-FR"/>
        </w:rPr>
        <w:t>examen mondial;</w:t>
      </w:r>
    </w:p>
    <w:p w14:paraId="289807DA" w14:textId="5DE2DC3A" w:rsidR="001E16F3" w:rsidRPr="001E16F3" w:rsidRDefault="00457C0A" w:rsidP="001E16F3">
      <w:pPr>
        <w:pStyle w:val="CBDNormalNoNumber"/>
        <w:ind w:firstLine="567"/>
        <w:rPr>
          <w:iCs/>
          <w:lang w:val="fr-FR"/>
        </w:rPr>
      </w:pPr>
      <w:r w:rsidRPr="002E1CC9">
        <w:rPr>
          <w:iCs/>
          <w:lang w:val="fr-FR"/>
        </w:rPr>
        <w:t xml:space="preserve">11. </w:t>
      </w:r>
      <w:r w:rsidRPr="002E1CC9">
        <w:rPr>
          <w:iCs/>
          <w:lang w:val="fr-FR"/>
        </w:rPr>
        <w:tab/>
      </w:r>
      <w:r w:rsidRPr="001E16F3">
        <w:rPr>
          <w:i/>
          <w:iCs/>
          <w:lang w:val="fr-FR"/>
        </w:rPr>
        <w:t xml:space="preserve">Prie instamment </w:t>
      </w:r>
      <w:r w:rsidRPr="001E16F3">
        <w:rPr>
          <w:iCs/>
          <w:lang w:val="fr-FR"/>
        </w:rPr>
        <w:t>l’Organe subsidiaire chargé de l’application</w:t>
      </w:r>
      <w:r w:rsidR="001E16F3" w:rsidRPr="001E16F3">
        <w:rPr>
          <w:iCs/>
          <w:lang w:val="fr-FR"/>
        </w:rPr>
        <w:t>, à une réunion devant se tenir avant la dix-huitième réunion de la Conférence des Parties</w:t>
      </w:r>
      <w:r w:rsidR="004C61A8">
        <w:rPr>
          <w:iCs/>
          <w:lang w:val="fr-FR"/>
        </w:rPr>
        <w:t>,</w:t>
      </w:r>
      <w:r w:rsidR="001E16F3">
        <w:rPr>
          <w:iCs/>
          <w:lang w:val="fr-FR"/>
        </w:rPr>
        <w:t xml:space="preserve"> de</w:t>
      </w:r>
      <w:r w:rsidR="001E16F3" w:rsidRPr="001E16F3">
        <w:rPr>
          <w:iCs/>
          <w:lang w:val="fr-FR"/>
        </w:rPr>
        <w:t> :</w:t>
      </w:r>
    </w:p>
    <w:p w14:paraId="23462105" w14:textId="0C401F4E" w:rsidR="001E16F3" w:rsidRDefault="001E16F3" w:rsidP="001E16F3">
      <w:pPr>
        <w:pStyle w:val="CBDNormalNoNumber"/>
        <w:ind w:firstLine="567"/>
        <w:rPr>
          <w:lang w:val="fr-FR"/>
        </w:rPr>
      </w:pPr>
      <w:r w:rsidRPr="001E16F3">
        <w:rPr>
          <w:lang w:val="fr-FR"/>
        </w:rPr>
        <w:lastRenderedPageBreak/>
        <w:t xml:space="preserve"> </w:t>
      </w:r>
      <w:r w:rsidRPr="001E16F3">
        <w:rPr>
          <w:lang w:val="fr-FR"/>
        </w:rPr>
        <w:t>a)</w:t>
      </w:r>
      <w:r w:rsidRPr="001E16F3">
        <w:rPr>
          <w:lang w:val="fr-FR"/>
        </w:rPr>
        <w:tab/>
      </w:r>
      <w:r w:rsidRPr="001E16F3">
        <w:rPr>
          <w:lang w:val="fr-FR"/>
        </w:rPr>
        <w:t xml:space="preserve">Formuler des </w:t>
      </w:r>
      <w:r>
        <w:rPr>
          <w:lang w:val="fr-FR"/>
        </w:rPr>
        <w:t>r</w:t>
      </w:r>
      <w:r w:rsidRPr="001E16F3">
        <w:rPr>
          <w:lang w:val="fr-FR"/>
        </w:rPr>
        <w:t xml:space="preserve">ecommandations </w:t>
      </w:r>
      <w:r w:rsidR="00B9205E">
        <w:rPr>
          <w:lang w:val="fr-FR"/>
        </w:rPr>
        <w:t>sur</w:t>
      </w:r>
      <w:r w:rsidRPr="001E16F3">
        <w:rPr>
          <w:lang w:val="fr-FR"/>
        </w:rPr>
        <w:t xml:space="preserve"> un</w:t>
      </w:r>
      <w:r w:rsidR="00B9205E" w:rsidRPr="001E16F3">
        <w:rPr>
          <w:lang w:val="fr-FR"/>
        </w:rPr>
        <w:t>[</w:t>
      </w:r>
      <w:r w:rsidR="00B9205E">
        <w:rPr>
          <w:lang w:val="fr-FR"/>
        </w:rPr>
        <w:t>e</w:t>
      </w:r>
      <w:r w:rsidR="00B9205E" w:rsidRPr="001E16F3">
        <w:rPr>
          <w:lang w:val="fr-FR"/>
        </w:rPr>
        <w:t>]</w:t>
      </w:r>
      <w:r w:rsidRPr="001E16F3">
        <w:rPr>
          <w:lang w:val="fr-FR"/>
        </w:rPr>
        <w:t xml:space="preserve"> [éventuel] processus inclusif, transparent et piloté par les Parties, [processus visant à mettre en place] [voie à suivre pour] [la poursuite de l</w:t>
      </w:r>
      <w:r w:rsidR="00246911">
        <w:rPr>
          <w:lang w:val="fr-FR"/>
        </w:rPr>
        <w:t xml:space="preserve">’application </w:t>
      </w:r>
      <w:r w:rsidRPr="001E16F3">
        <w:rPr>
          <w:lang w:val="fr-FR"/>
        </w:rPr>
        <w:t>de la Convention sur la diversité biologique</w:t>
      </w:r>
      <w:r>
        <w:rPr>
          <w:rStyle w:val="FootnoteReference"/>
        </w:rPr>
        <w:footnoteReference w:id="3"/>
      </w:r>
      <w:r w:rsidRPr="001E16F3">
        <w:rPr>
          <w:lang w:val="fr-FR"/>
        </w:rPr>
        <w:t>, dans la perspective des objectifs et de la vision pour 2050 définis dans le Cadre] [un plan stratégique pour l</w:t>
      </w:r>
      <w:r w:rsidR="004C61A8">
        <w:rPr>
          <w:lang w:val="fr-FR"/>
        </w:rPr>
        <w:t>’</w:t>
      </w:r>
      <w:r w:rsidRPr="001E16F3">
        <w:rPr>
          <w:lang w:val="fr-FR"/>
        </w:rPr>
        <w:t>après-2030] [un éventuel</w:t>
      </w:r>
      <w:r w:rsidR="00246911">
        <w:rPr>
          <w:lang w:val="fr-FR"/>
        </w:rPr>
        <w:t xml:space="preserve"> suivi du </w:t>
      </w:r>
      <w:r w:rsidRPr="001E16F3">
        <w:rPr>
          <w:lang w:val="fr-FR"/>
        </w:rPr>
        <w:t>Cadre];</w:t>
      </w:r>
    </w:p>
    <w:p w14:paraId="611FD4E9" w14:textId="2B3B5521" w:rsidR="001E16F3" w:rsidRPr="00246911" w:rsidRDefault="001E16F3" w:rsidP="00246911">
      <w:pPr>
        <w:pStyle w:val="CBDNormalNoNumber"/>
        <w:ind w:firstLine="567"/>
        <w:rPr>
          <w:lang w:val="fr-FR"/>
        </w:rPr>
      </w:pPr>
      <w:r w:rsidRPr="00246911">
        <w:rPr>
          <w:lang w:val="fr-FR"/>
        </w:rPr>
        <w:t>b)</w:t>
      </w:r>
      <w:r w:rsidRPr="00246911">
        <w:rPr>
          <w:lang w:val="fr-FR"/>
        </w:rPr>
        <w:tab/>
      </w:r>
      <w:r w:rsidR="00246911">
        <w:rPr>
          <w:lang w:val="fr-FR"/>
        </w:rPr>
        <w:t xml:space="preserve">Déterminer </w:t>
      </w:r>
      <w:r w:rsidR="00246911" w:rsidRPr="00246911">
        <w:rPr>
          <w:lang w:val="fr-FR"/>
        </w:rPr>
        <w:t>dans quelle mesure l</w:t>
      </w:r>
      <w:r w:rsidR="00CA072B">
        <w:rPr>
          <w:lang w:val="fr-FR"/>
        </w:rPr>
        <w:t>’</w:t>
      </w:r>
      <w:r w:rsidR="00246911" w:rsidRPr="00246911">
        <w:rPr>
          <w:lang w:val="fr-FR"/>
        </w:rPr>
        <w:t xml:space="preserve">examen </w:t>
      </w:r>
      <w:r w:rsidR="004C61A8">
        <w:rPr>
          <w:lang w:val="fr-FR"/>
        </w:rPr>
        <w:t xml:space="preserve">mondial </w:t>
      </w:r>
      <w:r w:rsidR="00246911" w:rsidRPr="00246911">
        <w:rPr>
          <w:lang w:val="fr-FR"/>
        </w:rPr>
        <w:t xml:space="preserve">qui sera </w:t>
      </w:r>
      <w:r w:rsidR="00246911">
        <w:rPr>
          <w:lang w:val="fr-FR"/>
        </w:rPr>
        <w:t>mené à</w:t>
      </w:r>
      <w:r w:rsidR="00246911" w:rsidRPr="00246911">
        <w:rPr>
          <w:lang w:val="fr-FR"/>
        </w:rPr>
        <w:t xml:space="preserve"> la dix-neuvième </w:t>
      </w:r>
      <w:r w:rsidR="00246911">
        <w:rPr>
          <w:lang w:val="fr-FR"/>
        </w:rPr>
        <w:t>réunio</w:t>
      </w:r>
      <w:r w:rsidR="00246911" w:rsidRPr="00246911">
        <w:rPr>
          <w:lang w:val="fr-FR"/>
        </w:rPr>
        <w:t xml:space="preserve">n de la Conférence des Parties </w:t>
      </w:r>
      <w:r w:rsidR="00B9205E">
        <w:rPr>
          <w:lang w:val="fr-FR"/>
        </w:rPr>
        <w:t>éclairera</w:t>
      </w:r>
      <w:r w:rsidR="00246911" w:rsidRPr="00246911">
        <w:rPr>
          <w:lang w:val="fr-FR"/>
        </w:rPr>
        <w:t xml:space="preserve"> [la poursuite de </w:t>
      </w:r>
      <w:r w:rsidR="00246911">
        <w:rPr>
          <w:lang w:val="fr-FR"/>
        </w:rPr>
        <w:t xml:space="preserve">l’application </w:t>
      </w:r>
      <w:r w:rsidR="00246911" w:rsidRPr="00246911">
        <w:rPr>
          <w:lang w:val="fr-FR"/>
        </w:rPr>
        <w:t xml:space="preserve">de la Convention en vue </w:t>
      </w:r>
      <w:r w:rsidR="00B9205E">
        <w:rPr>
          <w:lang w:val="fr-FR"/>
        </w:rPr>
        <w:t>de la réalisation d</w:t>
      </w:r>
      <w:r w:rsidR="00246911" w:rsidRPr="00246911">
        <w:rPr>
          <w:lang w:val="fr-FR"/>
        </w:rPr>
        <w:t xml:space="preserve">es objectifs et </w:t>
      </w:r>
      <w:r w:rsidR="00B9205E">
        <w:rPr>
          <w:lang w:val="fr-FR"/>
        </w:rPr>
        <w:t xml:space="preserve">de </w:t>
      </w:r>
      <w:r w:rsidR="00246911" w:rsidRPr="00246911">
        <w:rPr>
          <w:lang w:val="fr-FR"/>
        </w:rPr>
        <w:t>la vision du Cadre pour 2050][[l</w:t>
      </w:r>
      <w:r w:rsidR="00B9205E">
        <w:rPr>
          <w:lang w:val="fr-FR"/>
        </w:rPr>
        <w:t>’</w:t>
      </w:r>
      <w:r w:rsidR="00246911" w:rsidRPr="00246911">
        <w:rPr>
          <w:lang w:val="fr-FR"/>
        </w:rPr>
        <w:t>élaboration] [d</w:t>
      </w:r>
      <w:r w:rsidR="00B9205E">
        <w:rPr>
          <w:lang w:val="fr-FR"/>
        </w:rPr>
        <w:t>’</w:t>
      </w:r>
      <w:r w:rsidR="00246911" w:rsidRPr="00246911">
        <w:rPr>
          <w:lang w:val="fr-FR"/>
        </w:rPr>
        <w:t>un plan stratégique pour l</w:t>
      </w:r>
      <w:r w:rsidR="00B9205E">
        <w:rPr>
          <w:lang w:val="fr-FR"/>
        </w:rPr>
        <w:t>’</w:t>
      </w:r>
      <w:r w:rsidR="00246911" w:rsidRPr="00246911">
        <w:rPr>
          <w:lang w:val="fr-FR"/>
        </w:rPr>
        <w:t>après-2030][une éventuelle suite à donner au Cadre]]</w:t>
      </w:r>
      <w:r w:rsidR="00CA072B">
        <w:rPr>
          <w:lang w:val="fr-FR"/>
        </w:rPr>
        <w:t>;</w:t>
      </w:r>
    </w:p>
    <w:p w14:paraId="1DB766B4" w14:textId="77777777" w:rsidR="00457C0A" w:rsidRDefault="00457C0A" w:rsidP="00457C0A">
      <w:pPr>
        <w:pStyle w:val="CBDNormalNoNumber"/>
        <w:tabs>
          <w:tab w:val="clear" w:pos="567"/>
        </w:tabs>
        <w:rPr>
          <w:iCs/>
          <w:kern w:val="22"/>
          <w:lang w:val="fr-FR"/>
        </w:rPr>
      </w:pPr>
      <w:r>
        <w:rPr>
          <w:iCs/>
          <w:kern w:val="22"/>
          <w:lang w:val="fr-FR"/>
        </w:rPr>
        <w:tab/>
      </w:r>
      <w:r w:rsidRPr="002E1CC9">
        <w:rPr>
          <w:iCs/>
          <w:lang w:val="fr-FR"/>
        </w:rPr>
        <w:t xml:space="preserve">12. </w:t>
      </w:r>
      <w:r w:rsidRPr="002E1CC9">
        <w:rPr>
          <w:iCs/>
          <w:lang w:val="fr-FR"/>
        </w:rPr>
        <w:tab/>
      </w:r>
      <w:r w:rsidRPr="002E1CC9">
        <w:rPr>
          <w:i/>
          <w:iCs/>
          <w:lang w:val="fr-FR"/>
        </w:rPr>
        <w:t xml:space="preserve">Demande </w:t>
      </w:r>
      <w:r w:rsidRPr="002E1CC9">
        <w:rPr>
          <w:lang w:val="fr-FR"/>
        </w:rPr>
        <w:t>à</w:t>
      </w:r>
      <w:r w:rsidRPr="002E1CC9">
        <w:rPr>
          <w:i/>
          <w:iCs/>
          <w:lang w:val="fr-FR"/>
        </w:rPr>
        <w:t xml:space="preserve"> </w:t>
      </w:r>
      <w:r w:rsidRPr="002E1CC9">
        <w:rPr>
          <w:iCs/>
          <w:lang w:val="fr-FR"/>
        </w:rPr>
        <w:t>l</w:t>
      </w:r>
      <w:r>
        <w:rPr>
          <w:iCs/>
          <w:lang w:val="fr-FR"/>
        </w:rPr>
        <w:t>’</w:t>
      </w:r>
      <w:r w:rsidRPr="002E1CC9">
        <w:rPr>
          <w:iCs/>
          <w:lang w:val="fr-FR"/>
        </w:rPr>
        <w:t>Organe subsidiaire chargé de l</w:t>
      </w:r>
      <w:r>
        <w:rPr>
          <w:iCs/>
          <w:lang w:val="fr-FR"/>
        </w:rPr>
        <w:t>’</w:t>
      </w:r>
      <w:r w:rsidRPr="002E1CC9">
        <w:rPr>
          <w:iCs/>
          <w:lang w:val="fr-FR"/>
        </w:rPr>
        <w:t>application d</w:t>
      </w:r>
      <w:r>
        <w:rPr>
          <w:iCs/>
          <w:lang w:val="fr-FR"/>
        </w:rPr>
        <w:t>’</w:t>
      </w:r>
      <w:r w:rsidRPr="002E1CC9">
        <w:rPr>
          <w:iCs/>
          <w:lang w:val="fr-FR"/>
        </w:rPr>
        <w:t xml:space="preserve">examiner, </w:t>
      </w:r>
      <w:r>
        <w:rPr>
          <w:iCs/>
          <w:lang w:val="fr-FR"/>
        </w:rPr>
        <w:t xml:space="preserve">à </w:t>
      </w:r>
      <w:r w:rsidRPr="002E1CC9">
        <w:rPr>
          <w:iCs/>
          <w:lang w:val="fr-FR"/>
        </w:rPr>
        <w:t>une réunion devant se tenir avant la dix-huitième réunion de la Conférence des Parties, les moyens d</w:t>
      </w:r>
      <w:r>
        <w:rPr>
          <w:iCs/>
          <w:lang w:val="fr-FR"/>
        </w:rPr>
        <w:t>’</w:t>
      </w:r>
      <w:r w:rsidRPr="002E1CC9">
        <w:rPr>
          <w:iCs/>
          <w:lang w:val="fr-FR"/>
        </w:rPr>
        <w:t>alléger la charge que représente l</w:t>
      </w:r>
      <w:r>
        <w:rPr>
          <w:iCs/>
          <w:lang w:val="fr-FR"/>
        </w:rPr>
        <w:t>’</w:t>
      </w:r>
      <w:r w:rsidRPr="002E1CC9">
        <w:rPr>
          <w:iCs/>
          <w:lang w:val="fr-FR"/>
        </w:rPr>
        <w:t>établissement de rapports pour les Parties et, selon qu</w:t>
      </w:r>
      <w:r>
        <w:rPr>
          <w:iCs/>
          <w:lang w:val="fr-FR"/>
        </w:rPr>
        <w:t>’</w:t>
      </w:r>
      <w:r w:rsidRPr="002E1CC9">
        <w:rPr>
          <w:iCs/>
          <w:lang w:val="fr-FR"/>
        </w:rPr>
        <w:t>il conviendra, d</w:t>
      </w:r>
      <w:r>
        <w:rPr>
          <w:iCs/>
          <w:lang w:val="fr-FR"/>
        </w:rPr>
        <w:t>’</w:t>
      </w:r>
      <w:r w:rsidRPr="002E1CC9">
        <w:rPr>
          <w:iCs/>
          <w:lang w:val="fr-FR"/>
        </w:rPr>
        <w:t>améliorer la cohérence et l</w:t>
      </w:r>
      <w:r>
        <w:rPr>
          <w:iCs/>
          <w:lang w:val="fr-FR"/>
        </w:rPr>
        <w:t>’</w:t>
      </w:r>
      <w:r w:rsidRPr="002E1CC9">
        <w:rPr>
          <w:iCs/>
          <w:lang w:val="fr-FR"/>
        </w:rPr>
        <w:t xml:space="preserve">interopérabilité entre les processus pertinents de planification, de suivi, </w:t>
      </w:r>
      <w:r>
        <w:rPr>
          <w:iCs/>
          <w:lang w:val="fr-FR"/>
        </w:rPr>
        <w:t>de notification</w:t>
      </w:r>
      <w:r w:rsidRPr="002E1CC9">
        <w:rPr>
          <w:iCs/>
          <w:lang w:val="fr-FR"/>
        </w:rPr>
        <w:t xml:space="preserve"> et d</w:t>
      </w:r>
      <w:r>
        <w:rPr>
          <w:iCs/>
          <w:lang w:val="fr-FR"/>
        </w:rPr>
        <w:t>’</w:t>
      </w:r>
      <w:r w:rsidRPr="002E1CC9">
        <w:rPr>
          <w:iCs/>
          <w:lang w:val="fr-FR"/>
        </w:rPr>
        <w:t>examen, dont ceux relevant des conventions de Rio et d</w:t>
      </w:r>
      <w:r>
        <w:rPr>
          <w:iCs/>
          <w:lang w:val="fr-FR"/>
        </w:rPr>
        <w:t>’</w:t>
      </w:r>
      <w:r w:rsidRPr="002E1CC9">
        <w:rPr>
          <w:iCs/>
          <w:lang w:val="fr-FR"/>
        </w:rPr>
        <w:t>autres accords multilatéraux sur l</w:t>
      </w:r>
      <w:r>
        <w:rPr>
          <w:iCs/>
          <w:lang w:val="fr-FR"/>
        </w:rPr>
        <w:t>’</w:t>
      </w:r>
      <w:r w:rsidRPr="002E1CC9">
        <w:rPr>
          <w:iCs/>
          <w:lang w:val="fr-FR"/>
        </w:rPr>
        <w:t>environnement relatifs à la biodiversité, conformément à leurs mandats juridiques respectifs et à leurs compétences et dans le respect de l</w:t>
      </w:r>
      <w:r>
        <w:rPr>
          <w:iCs/>
          <w:lang w:val="fr-FR"/>
        </w:rPr>
        <w:t>’</w:t>
      </w:r>
      <w:r w:rsidRPr="002E1CC9">
        <w:rPr>
          <w:iCs/>
          <w:lang w:val="fr-FR"/>
        </w:rPr>
        <w:t>autorité et des décisions de leurs organes directeurs, en évitant le</w:t>
      </w:r>
      <w:r>
        <w:rPr>
          <w:iCs/>
          <w:lang w:val="fr-FR"/>
        </w:rPr>
        <w:t>s</w:t>
      </w:r>
      <w:r w:rsidRPr="002E1CC9">
        <w:rPr>
          <w:iCs/>
          <w:lang w:val="fr-FR"/>
        </w:rPr>
        <w:t xml:space="preserve"> double</w:t>
      </w:r>
      <w:r>
        <w:rPr>
          <w:iCs/>
          <w:lang w:val="fr-FR"/>
        </w:rPr>
        <w:t>s</w:t>
      </w:r>
      <w:r w:rsidRPr="002E1CC9">
        <w:rPr>
          <w:iCs/>
          <w:lang w:val="fr-FR"/>
        </w:rPr>
        <w:t xml:space="preserve"> emploi</w:t>
      </w:r>
      <w:r>
        <w:rPr>
          <w:iCs/>
          <w:lang w:val="fr-FR"/>
        </w:rPr>
        <w:t>s</w:t>
      </w:r>
      <w:r w:rsidRPr="002E1CC9">
        <w:rPr>
          <w:iCs/>
          <w:lang w:val="fr-FR"/>
        </w:rPr>
        <w:t xml:space="preserve"> et les exigences supplémentaires en matière d</w:t>
      </w:r>
      <w:r>
        <w:rPr>
          <w:iCs/>
          <w:lang w:val="fr-FR"/>
        </w:rPr>
        <w:t>’</w:t>
      </w:r>
      <w:r w:rsidRPr="002E1CC9">
        <w:rPr>
          <w:iCs/>
          <w:lang w:val="fr-FR"/>
        </w:rPr>
        <w:t>établissement de rapports, afin que la Conférence des Parties puisse examiner la question plus en détail à sa dix-huitième réunion;</w:t>
      </w:r>
    </w:p>
    <w:p w14:paraId="1FEBBCBE" w14:textId="4B1A65E9" w:rsidR="00457C0A" w:rsidRDefault="00457C0A" w:rsidP="00457C0A">
      <w:pPr>
        <w:pStyle w:val="CBDNormalNoNumber"/>
        <w:tabs>
          <w:tab w:val="clear" w:pos="567"/>
        </w:tabs>
        <w:rPr>
          <w:iCs/>
          <w:kern w:val="22"/>
          <w:lang w:val="fr-FR"/>
        </w:rPr>
      </w:pPr>
      <w:r>
        <w:rPr>
          <w:iCs/>
          <w:kern w:val="22"/>
          <w:lang w:val="fr-FR"/>
        </w:rPr>
        <w:tab/>
      </w:r>
      <w:r w:rsidRPr="002E1CC9">
        <w:rPr>
          <w:lang w:val="fr-FR"/>
        </w:rPr>
        <w:t>13.</w:t>
      </w:r>
      <w:r w:rsidRPr="002E1CC9">
        <w:rPr>
          <w:lang w:val="fr-FR"/>
        </w:rPr>
        <w:tab/>
      </w:r>
      <w:r w:rsidRPr="002E1CC9">
        <w:rPr>
          <w:i/>
          <w:iCs/>
          <w:lang w:val="fr-FR"/>
        </w:rPr>
        <w:t>Prie instamment</w:t>
      </w:r>
      <w:r w:rsidRPr="002E1CC9">
        <w:rPr>
          <w:lang w:val="fr-FR"/>
        </w:rPr>
        <w:t xml:space="preserve"> l</w:t>
      </w:r>
      <w:r>
        <w:rPr>
          <w:lang w:val="fr-FR"/>
        </w:rPr>
        <w:t>’</w:t>
      </w:r>
      <w:r w:rsidRPr="002E1CC9">
        <w:rPr>
          <w:lang w:val="fr-FR"/>
        </w:rPr>
        <w:t>Organe subsidiaire chargé de fournir des avis scientifiques, techniques et technologiques d</w:t>
      </w:r>
      <w:r>
        <w:rPr>
          <w:lang w:val="fr-FR"/>
        </w:rPr>
        <w:t>’</w:t>
      </w:r>
      <w:r w:rsidRPr="002E1CC9">
        <w:rPr>
          <w:lang w:val="fr-FR"/>
        </w:rPr>
        <w:t xml:space="preserve">examiner, </w:t>
      </w:r>
      <w:r>
        <w:rPr>
          <w:lang w:val="fr-FR"/>
        </w:rPr>
        <w:t xml:space="preserve">à </w:t>
      </w:r>
      <w:r w:rsidRPr="002E1CC9">
        <w:rPr>
          <w:lang w:val="fr-FR"/>
        </w:rPr>
        <w:t>une réunion devant se tenir avant la dix</w:t>
      </w:r>
      <w:r w:rsidRPr="002E1CC9">
        <w:rPr>
          <w:lang w:val="fr-FR"/>
        </w:rPr>
        <w:noBreakHyphen/>
        <w:t xml:space="preserve">huitième réunion de la Conférence des Parties, les contributions scientifiques et techniques pertinentes au regard du deuxième examen mondial, en tenant spécifiquement compte de la nécessité de remédier aux limites méthodologiques, scientifiques et techniques et aux limitations de données, constatées dans le premier examen mondial, notamment [la poursuite de </w:t>
      </w:r>
      <w:r w:rsidRPr="009B38DD">
        <w:rPr>
          <w:iCs/>
          <w:lang w:val="fr-FR"/>
        </w:rPr>
        <w:t>l</w:t>
      </w:r>
      <w:r>
        <w:rPr>
          <w:iCs/>
          <w:lang w:val="fr-FR"/>
        </w:rPr>
        <w:t>’</w:t>
      </w:r>
      <w:r w:rsidRPr="009B38DD">
        <w:rPr>
          <w:iCs/>
          <w:lang w:val="fr-FR"/>
        </w:rPr>
        <w:t>élaboration</w:t>
      </w:r>
      <w:r w:rsidRPr="002E1CC9">
        <w:rPr>
          <w:lang w:val="fr-FR"/>
        </w:rPr>
        <w:t xml:space="preserve"> méthodologique des indicateurs phares qui restent encore à un faible niveau de développement et de maturité et] des moyens d</w:t>
      </w:r>
      <w:r>
        <w:rPr>
          <w:lang w:val="fr-FR"/>
        </w:rPr>
        <w:t>’</w:t>
      </w:r>
      <w:r w:rsidRPr="002E1CC9">
        <w:rPr>
          <w:lang w:val="fr-FR"/>
        </w:rPr>
        <w:t xml:space="preserve">indiquer, entre autres, les résultats attendus de la Plateforme intergouvernementale scientifique et politique sur la biodiversité et les services écosystémiques, en particulier sa deuxième évaluation mondiale </w:t>
      </w:r>
      <w:r w:rsidR="00CA072B">
        <w:rPr>
          <w:lang w:val="fr-FR"/>
        </w:rPr>
        <w:t xml:space="preserve">de </w:t>
      </w:r>
      <w:r w:rsidRPr="002E1CC9">
        <w:rPr>
          <w:lang w:val="fr-FR"/>
        </w:rPr>
        <w:t xml:space="preserve">la biodiversité et </w:t>
      </w:r>
      <w:r w:rsidR="00CA072B">
        <w:rPr>
          <w:lang w:val="fr-FR"/>
        </w:rPr>
        <w:t>d</w:t>
      </w:r>
      <w:r w:rsidRPr="002E1CC9">
        <w:rPr>
          <w:lang w:val="fr-FR"/>
        </w:rPr>
        <w:t>es services écosystémiques, tout en sachant que les sources d</w:t>
      </w:r>
      <w:r>
        <w:rPr>
          <w:lang w:val="fr-FR"/>
        </w:rPr>
        <w:t>’</w:t>
      </w:r>
      <w:r w:rsidRPr="002E1CC9">
        <w:rPr>
          <w:lang w:val="fr-FR"/>
        </w:rPr>
        <w:t>information ont été convenues au paragraphe 18 de la décision </w:t>
      </w:r>
      <w:hyperlink r:id="rId23" w:history="1">
        <w:r w:rsidRPr="002E1CC9">
          <w:rPr>
            <w:rStyle w:val="Hyperlink"/>
            <w:lang w:val="fr-FR"/>
          </w:rPr>
          <w:t>16/32</w:t>
        </w:r>
      </w:hyperlink>
      <w:r w:rsidRPr="002E1CC9">
        <w:rPr>
          <w:lang w:val="fr-FR"/>
        </w:rPr>
        <w:t xml:space="preserve"> et que les huitièmes rapports nationaux demeurent la source d</w:t>
      </w:r>
      <w:r>
        <w:rPr>
          <w:lang w:val="fr-FR"/>
        </w:rPr>
        <w:t>’</w:t>
      </w:r>
      <w:r w:rsidRPr="002E1CC9">
        <w:rPr>
          <w:lang w:val="fr-FR"/>
        </w:rPr>
        <w:t xml:space="preserve">informations </w:t>
      </w:r>
      <w:r>
        <w:rPr>
          <w:lang w:val="fr-FR"/>
        </w:rPr>
        <w:t xml:space="preserve">primaire </w:t>
      </w:r>
      <w:r w:rsidRPr="002E1CC9">
        <w:rPr>
          <w:lang w:val="fr-FR"/>
        </w:rPr>
        <w:t>pour le deuxième examen mondial et en respectant les mandats respectifs de la Convention et de la Plateforme;</w:t>
      </w:r>
    </w:p>
    <w:p w14:paraId="31B48517" w14:textId="5989CDF2" w:rsidR="00457C0A" w:rsidRDefault="00457C0A" w:rsidP="00457C0A">
      <w:pPr>
        <w:pStyle w:val="CBDNormalNoNumber"/>
        <w:tabs>
          <w:tab w:val="clear" w:pos="567"/>
        </w:tabs>
        <w:rPr>
          <w:kern w:val="22"/>
          <w:lang w:val="fr-FR"/>
        </w:rPr>
      </w:pPr>
      <w:r>
        <w:rPr>
          <w:iCs/>
          <w:kern w:val="22"/>
          <w:lang w:val="fr-FR"/>
        </w:rPr>
        <w:tab/>
      </w:r>
      <w:r w:rsidRPr="002E1CC9">
        <w:rPr>
          <w:kern w:val="22"/>
          <w:lang w:val="fr-FR"/>
        </w:rPr>
        <w:t>14.</w:t>
      </w:r>
      <w:r w:rsidRPr="002E1CC9">
        <w:rPr>
          <w:i/>
          <w:kern w:val="22"/>
          <w:lang w:val="fr-FR"/>
        </w:rPr>
        <w:tab/>
      </w:r>
      <w:r w:rsidRPr="002E1CC9">
        <w:rPr>
          <w:i/>
          <w:iCs/>
          <w:lang w:val="fr-FR"/>
        </w:rPr>
        <w:t>Insiste</w:t>
      </w:r>
      <w:r w:rsidRPr="002E1CC9">
        <w:rPr>
          <w:lang w:val="fr-FR"/>
        </w:rPr>
        <w:t xml:space="preserve"> sur l</w:t>
      </w:r>
      <w:r>
        <w:rPr>
          <w:lang w:val="fr-FR"/>
        </w:rPr>
        <w:t>’</w:t>
      </w:r>
      <w:r w:rsidRPr="002E1CC9">
        <w:rPr>
          <w:lang w:val="fr-FR"/>
        </w:rPr>
        <w:t>importance scientifique et technique de pouvoir comparer les septième et huitième rapports nationaux et les premier et deuxième rapports mondiaux</w:t>
      </w:r>
      <w:r w:rsidR="009B3D8C">
        <w:rPr>
          <w:lang w:val="fr-FR"/>
        </w:rPr>
        <w:t xml:space="preserve"> </w:t>
      </w:r>
      <w:r w:rsidR="00773D69">
        <w:rPr>
          <w:lang w:val="fr-FR"/>
        </w:rPr>
        <w:t>et</w:t>
      </w:r>
      <w:r w:rsidR="009B3D8C">
        <w:rPr>
          <w:lang w:val="fr-FR"/>
        </w:rPr>
        <w:t xml:space="preserve"> sur</w:t>
      </w:r>
      <w:r w:rsidRPr="002E1CC9">
        <w:rPr>
          <w:lang w:val="fr-FR"/>
        </w:rPr>
        <w:t xml:space="preserve"> la nécessité de veiller à ce que toute modification apportée aux mécanismes de planification, de suivi, </w:t>
      </w:r>
      <w:r w:rsidR="00773D69">
        <w:rPr>
          <w:lang w:val="fr-FR"/>
        </w:rPr>
        <w:t xml:space="preserve">de notification </w:t>
      </w:r>
      <w:r w:rsidRPr="002E1CC9">
        <w:rPr>
          <w:lang w:val="fr-FR"/>
        </w:rPr>
        <w:t>et d</w:t>
      </w:r>
      <w:r>
        <w:rPr>
          <w:lang w:val="fr-FR"/>
        </w:rPr>
        <w:t>’</w:t>
      </w:r>
      <w:r w:rsidRPr="002E1CC9">
        <w:rPr>
          <w:lang w:val="fr-FR"/>
        </w:rPr>
        <w:t xml:space="preserve">examen garantisse une continuité, ne </w:t>
      </w:r>
      <w:r w:rsidR="009B3D8C">
        <w:rPr>
          <w:lang w:val="fr-FR"/>
        </w:rPr>
        <w:t xml:space="preserve">compromette </w:t>
      </w:r>
      <w:r w:rsidRPr="002E1CC9">
        <w:rPr>
          <w:lang w:val="fr-FR"/>
        </w:rPr>
        <w:t>pas les mesures prises par les Parties pour créer des systèmes nationaux de suivi et n</w:t>
      </w:r>
      <w:r>
        <w:rPr>
          <w:lang w:val="fr-FR"/>
        </w:rPr>
        <w:t>’</w:t>
      </w:r>
      <w:r w:rsidRPr="002E1CC9">
        <w:rPr>
          <w:lang w:val="fr-FR"/>
        </w:rPr>
        <w:t xml:space="preserve">augmente pas la charge que représente </w:t>
      </w:r>
      <w:r w:rsidR="009B3D8C">
        <w:rPr>
          <w:lang w:val="fr-FR"/>
        </w:rPr>
        <w:t>la communication de données</w:t>
      </w:r>
      <w:r w:rsidR="00813B8A">
        <w:rPr>
          <w:lang w:val="fr-FR"/>
        </w:rPr>
        <w:t xml:space="preserve"> </w:t>
      </w:r>
      <w:r w:rsidRPr="002E1CC9">
        <w:rPr>
          <w:lang w:val="fr-FR"/>
        </w:rPr>
        <w:t>relati</w:t>
      </w:r>
      <w:r w:rsidR="009B3D8C">
        <w:rPr>
          <w:lang w:val="fr-FR"/>
        </w:rPr>
        <w:t>ves</w:t>
      </w:r>
      <w:r w:rsidRPr="002E1CC9">
        <w:rPr>
          <w:lang w:val="fr-FR"/>
        </w:rPr>
        <w:t xml:space="preserve"> aux indicateurs </w:t>
      </w:r>
      <w:r w:rsidR="009B3D8C">
        <w:rPr>
          <w:lang w:val="fr-FR"/>
        </w:rPr>
        <w:t xml:space="preserve">en prévision </w:t>
      </w:r>
      <w:r w:rsidR="00813B8A">
        <w:rPr>
          <w:lang w:val="fr-FR"/>
        </w:rPr>
        <w:t>d</w:t>
      </w:r>
      <w:r w:rsidR="00773D69">
        <w:rPr>
          <w:lang w:val="fr-FR"/>
        </w:rPr>
        <w:t>e l’établissement d</w:t>
      </w:r>
      <w:r w:rsidR="009B3D8C">
        <w:rPr>
          <w:lang w:val="fr-FR"/>
        </w:rPr>
        <w:t>u</w:t>
      </w:r>
      <w:r w:rsidRPr="002E1CC9">
        <w:rPr>
          <w:lang w:val="fr-FR"/>
        </w:rPr>
        <w:t xml:space="preserve"> huitième rapport national, tout en favorisant l</w:t>
      </w:r>
      <w:r>
        <w:rPr>
          <w:lang w:val="fr-FR"/>
        </w:rPr>
        <w:t>’</w:t>
      </w:r>
      <w:r w:rsidRPr="002E1CC9">
        <w:rPr>
          <w:lang w:val="fr-FR"/>
        </w:rPr>
        <w:t>élaboration de systèmes</w:t>
      </w:r>
      <w:r w:rsidR="009B3D8C">
        <w:rPr>
          <w:lang w:val="fr-FR"/>
        </w:rPr>
        <w:t xml:space="preserve"> </w:t>
      </w:r>
      <w:r w:rsidRPr="002E1CC9">
        <w:rPr>
          <w:lang w:val="fr-FR"/>
        </w:rPr>
        <w:t>nationaux de suivi</w:t>
      </w:r>
      <w:r w:rsidRPr="004D32FA">
        <w:rPr>
          <w:kern w:val="22"/>
          <w:lang w:val="fr-FR"/>
        </w:rPr>
        <w:t>;</w:t>
      </w:r>
    </w:p>
    <w:p w14:paraId="75628271" w14:textId="77777777" w:rsidR="00457C0A" w:rsidRDefault="00457C0A" w:rsidP="00457C0A">
      <w:pPr>
        <w:pStyle w:val="CBDNormalNoNumber"/>
        <w:tabs>
          <w:tab w:val="clear" w:pos="567"/>
        </w:tabs>
        <w:rPr>
          <w:iCs/>
          <w:kern w:val="22"/>
          <w:lang w:val="fr-FR"/>
        </w:rPr>
      </w:pPr>
      <w:r w:rsidRPr="00813B8A">
        <w:rPr>
          <w:lang w:val="fr-FR"/>
        </w:rPr>
        <w:tab/>
      </w:r>
      <w:r w:rsidRPr="002E1CC9">
        <w:rPr>
          <w:lang w:val="fr-FR"/>
        </w:rPr>
        <w:t>15.</w:t>
      </w:r>
      <w:r w:rsidRPr="002E1CC9">
        <w:rPr>
          <w:lang w:val="fr-FR"/>
        </w:rPr>
        <w:tab/>
      </w:r>
      <w:r w:rsidRPr="002E1CC9">
        <w:rPr>
          <w:i/>
          <w:iCs/>
          <w:lang w:val="fr-FR"/>
        </w:rPr>
        <w:t>Note</w:t>
      </w:r>
      <w:r w:rsidRPr="002E1CC9">
        <w:rPr>
          <w:lang w:val="fr-FR"/>
        </w:rPr>
        <w:t xml:space="preserve"> avec préoccupation que la maturité méthodologique des indicateurs phares énumérés dans les statuts méthodologiques 1, 2 et 3 dans le document </w:t>
      </w:r>
      <w:hyperlink r:id="rId24" w:history="1">
        <w:r w:rsidRPr="002E1CC9">
          <w:rPr>
            <w:rStyle w:val="Hyperlink"/>
            <w:lang w:val="fr-FR"/>
          </w:rPr>
          <w:t>CBD/SBSTTA/28/INF/4</w:t>
        </w:r>
      </w:hyperlink>
      <w:r w:rsidRPr="002E1CC9">
        <w:rPr>
          <w:rStyle w:val="FootnoteReference"/>
          <w:lang w:val="fr-FR"/>
        </w:rPr>
        <w:footnoteReference w:id="4"/>
      </w:r>
      <w:r w:rsidRPr="002E1CC9">
        <w:rPr>
          <w:lang w:val="fr-FR"/>
        </w:rPr>
        <w:t xml:space="preserve"> demeure faible, ce qui entrave l</w:t>
      </w:r>
      <w:r>
        <w:rPr>
          <w:lang w:val="fr-FR"/>
        </w:rPr>
        <w:t>’</w:t>
      </w:r>
      <w:r w:rsidRPr="002E1CC9">
        <w:rPr>
          <w:lang w:val="fr-FR"/>
        </w:rPr>
        <w:t>établissement des rapports nationaux;</w:t>
      </w:r>
    </w:p>
    <w:p w14:paraId="5F332701" w14:textId="77777777" w:rsidR="00457C0A" w:rsidRDefault="00457C0A" w:rsidP="00457C0A">
      <w:pPr>
        <w:pStyle w:val="CBDNormalNoNumber"/>
        <w:tabs>
          <w:tab w:val="clear" w:pos="567"/>
        </w:tabs>
        <w:rPr>
          <w:iCs/>
          <w:kern w:val="22"/>
          <w:lang w:val="fr-FR"/>
        </w:rPr>
      </w:pPr>
      <w:r>
        <w:rPr>
          <w:iCs/>
          <w:kern w:val="22"/>
          <w:lang w:val="fr-FR"/>
        </w:rPr>
        <w:tab/>
      </w:r>
      <w:r w:rsidRPr="002E1CC9">
        <w:rPr>
          <w:lang w:val="fr-FR"/>
        </w:rPr>
        <w:t>16.</w:t>
      </w:r>
      <w:r w:rsidRPr="002E1CC9">
        <w:rPr>
          <w:i/>
          <w:lang w:val="fr-FR"/>
        </w:rPr>
        <w:tab/>
      </w:r>
      <w:r w:rsidRPr="002E1CC9">
        <w:rPr>
          <w:i/>
          <w:iCs/>
          <w:lang w:val="fr-FR"/>
        </w:rPr>
        <w:t>Note avec satisfaction</w:t>
      </w:r>
      <w:r w:rsidRPr="002E1CC9">
        <w:rPr>
          <w:lang w:val="fr-FR"/>
        </w:rPr>
        <w:t xml:space="preserve"> les mises à jour techniques apportées aux métadonnées relatives aux indicateurs phares, figurant dans le document </w:t>
      </w:r>
      <w:hyperlink r:id="rId25" w:history="1">
        <w:r w:rsidRPr="002E1CC9">
          <w:rPr>
            <w:rStyle w:val="Hyperlink"/>
            <w:lang w:val="fr-FR"/>
          </w:rPr>
          <w:t>CBD/SBSTTA/28/INF/4</w:t>
        </w:r>
      </w:hyperlink>
      <w:r w:rsidRPr="002E1CC9">
        <w:rPr>
          <w:lang w:val="fr-FR"/>
        </w:rPr>
        <w:t>, et l</w:t>
      </w:r>
      <w:r>
        <w:rPr>
          <w:lang w:val="fr-FR"/>
        </w:rPr>
        <w:t>’</w:t>
      </w:r>
      <w:r w:rsidRPr="002E1CC9">
        <w:rPr>
          <w:lang w:val="fr-FR"/>
        </w:rPr>
        <w:t xml:space="preserve">appui </w:t>
      </w:r>
      <w:r>
        <w:rPr>
          <w:lang w:val="fr-FR"/>
        </w:rPr>
        <w:t>fourni</w:t>
      </w:r>
      <w:r w:rsidRPr="002E1CC9">
        <w:rPr>
          <w:lang w:val="fr-FR"/>
        </w:rPr>
        <w:t xml:space="preserve"> par l</w:t>
      </w:r>
      <w:r>
        <w:rPr>
          <w:lang w:val="fr-FR"/>
        </w:rPr>
        <w:t>’</w:t>
      </w:r>
      <w:r w:rsidRPr="002E1CC9">
        <w:rPr>
          <w:lang w:val="fr-FR"/>
        </w:rPr>
        <w:t>Organisation des Nations Unies pour l</w:t>
      </w:r>
      <w:r>
        <w:rPr>
          <w:lang w:val="fr-FR"/>
        </w:rPr>
        <w:t>’</w:t>
      </w:r>
      <w:r w:rsidRPr="002E1CC9">
        <w:rPr>
          <w:lang w:val="fr-FR"/>
        </w:rPr>
        <w:t>alimentation et l</w:t>
      </w:r>
      <w:r>
        <w:rPr>
          <w:lang w:val="fr-FR"/>
        </w:rPr>
        <w:t>’</w:t>
      </w:r>
      <w:r w:rsidRPr="002E1CC9">
        <w:rPr>
          <w:lang w:val="fr-FR"/>
        </w:rPr>
        <w:t xml:space="preserve">agriculture et ses partenaires à la </w:t>
      </w:r>
      <w:r w:rsidRPr="009B38DD">
        <w:rPr>
          <w:iCs/>
          <w:lang w:val="fr-FR"/>
        </w:rPr>
        <w:t>poursuite</w:t>
      </w:r>
      <w:r w:rsidRPr="002E1CC9">
        <w:rPr>
          <w:lang w:val="fr-FR"/>
        </w:rPr>
        <w:t xml:space="preserve"> </w:t>
      </w:r>
      <w:r w:rsidRPr="002E1CC9">
        <w:rPr>
          <w:lang w:val="fr-FR"/>
        </w:rPr>
        <w:lastRenderedPageBreak/>
        <w:t xml:space="preserve">de la création et de la mise en place de certains indicateurs phares, comme décrit dans le document </w:t>
      </w:r>
      <w:hyperlink r:id="rId26" w:history="1">
        <w:r w:rsidRPr="002E1CC9">
          <w:rPr>
            <w:rStyle w:val="Hyperlink"/>
            <w:lang w:val="fr-FR"/>
          </w:rPr>
          <w:t>CBD/SBSTTA/28/INF/8/Rev.1</w:t>
        </w:r>
      </w:hyperlink>
      <w:r w:rsidRPr="002E1CC9">
        <w:rPr>
          <w:iCs/>
          <w:lang w:val="fr-FR"/>
        </w:rPr>
        <w:t>;</w:t>
      </w:r>
    </w:p>
    <w:p w14:paraId="486C383D" w14:textId="77777777" w:rsidR="00457C0A" w:rsidRDefault="00457C0A" w:rsidP="00457C0A">
      <w:pPr>
        <w:pStyle w:val="CBDNormalNoNumber"/>
        <w:tabs>
          <w:tab w:val="clear" w:pos="567"/>
        </w:tabs>
        <w:rPr>
          <w:iCs/>
          <w:kern w:val="22"/>
          <w:lang w:val="fr-FR"/>
        </w:rPr>
      </w:pPr>
      <w:r>
        <w:rPr>
          <w:iCs/>
          <w:kern w:val="22"/>
          <w:lang w:val="fr-FR"/>
        </w:rPr>
        <w:tab/>
      </w:r>
      <w:r w:rsidRPr="002E1CC9">
        <w:rPr>
          <w:bCs/>
          <w:lang w:val="fr-FR"/>
        </w:rPr>
        <w:t>[17.</w:t>
      </w:r>
      <w:r w:rsidRPr="002E1CC9">
        <w:rPr>
          <w:bCs/>
          <w:i/>
          <w:iCs/>
          <w:lang w:val="fr-FR"/>
        </w:rPr>
        <w:tab/>
      </w:r>
      <w:r w:rsidRPr="002E1CC9">
        <w:rPr>
          <w:i/>
          <w:iCs/>
          <w:lang w:val="fr-FR"/>
        </w:rPr>
        <w:t>Approuve</w:t>
      </w:r>
      <w:r w:rsidRPr="002E1CC9">
        <w:rPr>
          <w:lang w:val="fr-FR"/>
        </w:rPr>
        <w:t xml:space="preserve"> l</w:t>
      </w:r>
      <w:r>
        <w:rPr>
          <w:lang w:val="fr-FR"/>
        </w:rPr>
        <w:t>’</w:t>
      </w:r>
      <w:r w:rsidRPr="002E1CC9">
        <w:rPr>
          <w:lang w:val="fr-FR"/>
        </w:rPr>
        <w:t xml:space="preserve">inclusion dans le cadre de suivi de nouveaux indicateurs complémentaires et de </w:t>
      </w:r>
      <w:r w:rsidRPr="009B38DD">
        <w:rPr>
          <w:iCs/>
          <w:lang w:val="fr-FR"/>
        </w:rPr>
        <w:t>composante</w:t>
      </w:r>
      <w:r w:rsidRPr="002E1CC9">
        <w:rPr>
          <w:lang w:val="fr-FR"/>
        </w:rPr>
        <w:t>, figurant à l</w:t>
      </w:r>
      <w:r>
        <w:rPr>
          <w:lang w:val="fr-FR"/>
        </w:rPr>
        <w:t>’</w:t>
      </w:r>
      <w:r w:rsidRPr="002E1CC9">
        <w:rPr>
          <w:lang w:val="fr-FR"/>
        </w:rPr>
        <w:t>annexe I à la présente décision, tout en notant que leur utilisation dans l</w:t>
      </w:r>
      <w:r>
        <w:rPr>
          <w:lang w:val="fr-FR"/>
        </w:rPr>
        <w:t>’</w:t>
      </w:r>
      <w:r w:rsidRPr="002E1CC9">
        <w:rPr>
          <w:lang w:val="fr-FR"/>
        </w:rPr>
        <w:t xml:space="preserve">établissement de rapports nationaux est facultative et tributaire du contexte national;] </w:t>
      </w:r>
    </w:p>
    <w:p w14:paraId="2121922F" w14:textId="383C14D8" w:rsidR="00246911" w:rsidRPr="00246911" w:rsidRDefault="00457C0A" w:rsidP="00246911">
      <w:pPr>
        <w:pStyle w:val="CBDNormalNoNumber"/>
        <w:tabs>
          <w:tab w:val="clear" w:pos="567"/>
          <w:tab w:val="clear" w:pos="1134"/>
        </w:tabs>
        <w:ind w:firstLine="567"/>
        <w:rPr>
          <w:bCs/>
          <w:iCs/>
          <w:lang w:val="fr-FR"/>
        </w:rPr>
      </w:pPr>
      <w:r w:rsidRPr="002E1CC9">
        <w:rPr>
          <w:bCs/>
          <w:lang w:val="fr-FR"/>
        </w:rPr>
        <w:t>[17.Alt.</w:t>
      </w:r>
      <w:r w:rsidRPr="002E1CC9">
        <w:rPr>
          <w:bCs/>
          <w:i/>
          <w:iCs/>
          <w:lang w:val="fr-FR"/>
        </w:rPr>
        <w:tab/>
      </w:r>
      <w:r w:rsidRPr="002E1CC9">
        <w:rPr>
          <w:i/>
          <w:iCs/>
          <w:lang w:val="fr-FR"/>
        </w:rPr>
        <w:t>Prend note</w:t>
      </w:r>
      <w:r w:rsidRPr="002E1CC9">
        <w:rPr>
          <w:bCs/>
          <w:lang w:val="fr-FR"/>
        </w:rPr>
        <w:t xml:space="preserve"> des indicateurs de composante </w:t>
      </w:r>
      <w:r w:rsidR="00246911">
        <w:rPr>
          <w:bCs/>
          <w:lang w:val="fr-FR"/>
        </w:rPr>
        <w:t xml:space="preserve">additionnels et </w:t>
      </w:r>
      <w:r w:rsidRPr="002E1CC9">
        <w:rPr>
          <w:bCs/>
          <w:lang w:val="fr-FR"/>
        </w:rPr>
        <w:t>complémentaires proposés à l</w:t>
      </w:r>
      <w:r>
        <w:rPr>
          <w:bCs/>
          <w:lang w:val="fr-FR"/>
        </w:rPr>
        <w:t>’</w:t>
      </w:r>
      <w:r w:rsidRPr="002E1CC9">
        <w:rPr>
          <w:bCs/>
          <w:lang w:val="fr-FR"/>
        </w:rPr>
        <w:t xml:space="preserve">annexe I à la présente décision, </w:t>
      </w:r>
      <w:r w:rsidR="00246911">
        <w:rPr>
          <w:bCs/>
          <w:lang w:val="fr-FR"/>
        </w:rPr>
        <w:t>sach</w:t>
      </w:r>
      <w:r w:rsidRPr="002E1CC9">
        <w:rPr>
          <w:bCs/>
          <w:lang w:val="fr-FR"/>
        </w:rPr>
        <w:t xml:space="preserve">ant que les Parties </w:t>
      </w:r>
      <w:r w:rsidR="00246911">
        <w:rPr>
          <w:bCs/>
          <w:iCs/>
          <w:lang w:val="fr-FR"/>
        </w:rPr>
        <w:t xml:space="preserve">pourraient </w:t>
      </w:r>
      <w:r w:rsidR="00246911" w:rsidRPr="00246911">
        <w:rPr>
          <w:bCs/>
          <w:iCs/>
          <w:lang w:val="fr-FR"/>
        </w:rPr>
        <w:t>[</w:t>
      </w:r>
      <w:r w:rsidR="00246911">
        <w:rPr>
          <w:bCs/>
          <w:iCs/>
          <w:lang w:val="fr-FR"/>
        </w:rPr>
        <w:t>souhaiteraient</w:t>
      </w:r>
      <w:r w:rsidR="00246911" w:rsidRPr="00246911">
        <w:rPr>
          <w:bCs/>
          <w:iCs/>
          <w:lang w:val="fr-FR"/>
        </w:rPr>
        <w:t xml:space="preserve">] </w:t>
      </w:r>
      <w:r w:rsidRPr="002E1CC9">
        <w:rPr>
          <w:bCs/>
          <w:lang w:val="fr-FR"/>
        </w:rPr>
        <w:t>s</w:t>
      </w:r>
      <w:r>
        <w:rPr>
          <w:bCs/>
          <w:lang w:val="fr-FR"/>
        </w:rPr>
        <w:t>’</w:t>
      </w:r>
      <w:r w:rsidRPr="002E1CC9">
        <w:rPr>
          <w:bCs/>
          <w:lang w:val="fr-FR"/>
        </w:rPr>
        <w:t>en servir dans leurs rapports nationaux et que leur utilisation est facultative et tributaire du contexte nationa</w:t>
      </w:r>
      <w:r w:rsidR="00246911">
        <w:rPr>
          <w:bCs/>
          <w:lang w:val="fr-FR"/>
        </w:rPr>
        <w:t xml:space="preserve">l </w:t>
      </w:r>
      <w:r w:rsidR="00246911" w:rsidRPr="00246911">
        <w:rPr>
          <w:bCs/>
          <w:lang w:val="fr-FR"/>
        </w:rPr>
        <w:t xml:space="preserve"> [et que ces indicateurs p</w:t>
      </w:r>
      <w:r w:rsidR="00246911">
        <w:rPr>
          <w:bCs/>
          <w:lang w:val="fr-FR"/>
        </w:rPr>
        <w:t xml:space="preserve">ourraient </w:t>
      </w:r>
      <w:r w:rsidR="00246911" w:rsidRPr="00246911">
        <w:rPr>
          <w:bCs/>
          <w:lang w:val="fr-FR"/>
        </w:rPr>
        <w:t>être</w:t>
      </w:r>
      <w:r w:rsidR="00246911">
        <w:rPr>
          <w:bCs/>
          <w:lang w:val="fr-FR"/>
        </w:rPr>
        <w:t xml:space="preserve"> </w:t>
      </w:r>
      <w:r w:rsidR="00246911" w:rsidRPr="00246911">
        <w:rPr>
          <w:bCs/>
          <w:lang w:val="fr-FR"/>
        </w:rPr>
        <w:t>pris en compte dans le c</w:t>
      </w:r>
      <w:r w:rsidR="00773D69">
        <w:rPr>
          <w:bCs/>
          <w:lang w:val="fr-FR"/>
        </w:rPr>
        <w:t xml:space="preserve">ontexte </w:t>
      </w:r>
      <w:r w:rsidR="00246911" w:rsidRPr="00246911">
        <w:rPr>
          <w:bCs/>
          <w:lang w:val="fr-FR"/>
        </w:rPr>
        <w:t xml:space="preserve">d'un futur examen du </w:t>
      </w:r>
      <w:r w:rsidR="00773D69">
        <w:rPr>
          <w:bCs/>
          <w:lang w:val="fr-FR"/>
        </w:rPr>
        <w:t>cadre</w:t>
      </w:r>
      <w:r w:rsidR="00246911" w:rsidRPr="00246911">
        <w:rPr>
          <w:bCs/>
          <w:lang w:val="fr-FR"/>
        </w:rPr>
        <w:t xml:space="preserve"> de suivi, conformément au paragraphe 3 de la décision </w:t>
      </w:r>
      <w:hyperlink r:id="rId27" w:history="1">
        <w:r w:rsidR="00246911" w:rsidRPr="00246911">
          <w:rPr>
            <w:rStyle w:val="Hyperlink"/>
            <w:bCs/>
            <w:iCs/>
            <w:lang w:val="fr-FR"/>
          </w:rPr>
          <w:t>15</w:t>
        </w:r>
        <w:r w:rsidR="00246911" w:rsidRPr="00246911">
          <w:rPr>
            <w:rStyle w:val="Hyperlink"/>
            <w:bCs/>
            <w:iCs/>
            <w:lang w:val="fr-FR"/>
          </w:rPr>
          <w:t>/</w:t>
        </w:r>
        <w:r w:rsidR="00246911" w:rsidRPr="00246911">
          <w:rPr>
            <w:rStyle w:val="Hyperlink"/>
            <w:bCs/>
            <w:iCs/>
            <w:lang w:val="fr-FR"/>
          </w:rPr>
          <w:t>5</w:t>
        </w:r>
      </w:hyperlink>
      <w:r w:rsidR="00246911" w:rsidRPr="00246911">
        <w:rPr>
          <w:bCs/>
          <w:iCs/>
          <w:lang w:val="fr-FR"/>
        </w:rPr>
        <w:t>;]]</w:t>
      </w:r>
    </w:p>
    <w:p w14:paraId="424FD5AD" w14:textId="77777777" w:rsidR="00457C0A" w:rsidRDefault="00457C0A" w:rsidP="00457C0A">
      <w:pPr>
        <w:pStyle w:val="CBDNormalNoNumber"/>
        <w:tabs>
          <w:tab w:val="clear" w:pos="567"/>
        </w:tabs>
        <w:rPr>
          <w:iCs/>
          <w:kern w:val="22"/>
          <w:lang w:val="fr-FR"/>
        </w:rPr>
      </w:pPr>
      <w:r w:rsidRPr="00246911">
        <w:rPr>
          <w:iCs/>
          <w:kern w:val="22"/>
          <w:lang w:val="fr-FR"/>
        </w:rPr>
        <w:tab/>
      </w:r>
      <w:r w:rsidRPr="002E1CC9">
        <w:rPr>
          <w:lang w:val="fr-FR"/>
        </w:rPr>
        <w:t>18.</w:t>
      </w:r>
      <w:r w:rsidRPr="002E1CC9">
        <w:rPr>
          <w:i/>
          <w:iCs/>
          <w:lang w:val="fr-FR"/>
        </w:rPr>
        <w:tab/>
        <w:t>Décide</w:t>
      </w:r>
      <w:r w:rsidRPr="002E1CC9">
        <w:rPr>
          <w:lang w:val="fr-FR"/>
        </w:rPr>
        <w:t xml:space="preserve"> de créer un </w:t>
      </w:r>
      <w:r w:rsidRPr="009B38DD">
        <w:rPr>
          <w:iCs/>
          <w:lang w:val="fr-FR"/>
        </w:rPr>
        <w:t>groupe</w:t>
      </w:r>
      <w:r w:rsidRPr="002E1CC9">
        <w:rPr>
          <w:lang w:val="fr-FR"/>
        </w:rPr>
        <w:t xml:space="preserve"> spécial d</w:t>
      </w:r>
      <w:r>
        <w:rPr>
          <w:lang w:val="fr-FR"/>
        </w:rPr>
        <w:t>’</w:t>
      </w:r>
      <w:r w:rsidRPr="002E1CC9">
        <w:rPr>
          <w:lang w:val="fr-FR"/>
        </w:rPr>
        <w:t>experts techniques, dont le mandat s</w:t>
      </w:r>
      <w:r>
        <w:rPr>
          <w:lang w:val="fr-FR"/>
        </w:rPr>
        <w:t>’</w:t>
      </w:r>
      <w:r w:rsidRPr="002E1CC9">
        <w:rPr>
          <w:lang w:val="fr-FR"/>
        </w:rPr>
        <w:t>étendra jusqu</w:t>
      </w:r>
      <w:r>
        <w:rPr>
          <w:lang w:val="fr-FR"/>
        </w:rPr>
        <w:t>’</w:t>
      </w:r>
      <w:r w:rsidRPr="002E1CC9">
        <w:rPr>
          <w:lang w:val="fr-FR"/>
        </w:rPr>
        <w:t>à la dix</w:t>
      </w:r>
      <w:r w:rsidRPr="002E1CC9">
        <w:rPr>
          <w:lang w:val="fr-FR"/>
        </w:rPr>
        <w:noBreakHyphen/>
        <w:t>huitième réunion de la Conférence des Parties, qui donnera des avis sur la poursuite de la mise en place du cadre de suivi et appuiera en particulier le huitième cycle d</w:t>
      </w:r>
      <w:r>
        <w:rPr>
          <w:lang w:val="fr-FR"/>
        </w:rPr>
        <w:t>’</w:t>
      </w:r>
      <w:r w:rsidRPr="002E1CC9">
        <w:rPr>
          <w:lang w:val="fr-FR"/>
        </w:rPr>
        <w:t>établissement des rapports nationaux, conformément au mandat figurant à l</w:t>
      </w:r>
      <w:r>
        <w:rPr>
          <w:lang w:val="fr-FR"/>
        </w:rPr>
        <w:t>’</w:t>
      </w:r>
      <w:r w:rsidRPr="002E1CC9">
        <w:rPr>
          <w:lang w:val="fr-FR"/>
        </w:rPr>
        <w:t>annexe II à la présente décision;</w:t>
      </w:r>
    </w:p>
    <w:p w14:paraId="0BC536FA" w14:textId="77777777" w:rsidR="00457C0A" w:rsidRDefault="00457C0A" w:rsidP="00457C0A">
      <w:pPr>
        <w:pStyle w:val="CBDNormalNoNumber"/>
        <w:tabs>
          <w:tab w:val="clear" w:pos="567"/>
        </w:tabs>
        <w:rPr>
          <w:iCs/>
          <w:kern w:val="22"/>
          <w:lang w:val="fr-FR"/>
        </w:rPr>
      </w:pPr>
      <w:r>
        <w:rPr>
          <w:iCs/>
          <w:kern w:val="22"/>
          <w:lang w:val="fr-FR"/>
        </w:rPr>
        <w:tab/>
      </w:r>
      <w:r w:rsidRPr="002E1CC9">
        <w:rPr>
          <w:lang w:val="fr-FR"/>
        </w:rPr>
        <w:t>19.</w:t>
      </w:r>
      <w:r w:rsidRPr="002E1CC9">
        <w:rPr>
          <w:i/>
          <w:iCs/>
          <w:lang w:val="fr-FR"/>
        </w:rPr>
        <w:tab/>
        <w:t xml:space="preserve">Demande </w:t>
      </w:r>
      <w:r w:rsidRPr="002E1CC9">
        <w:rPr>
          <w:lang w:val="fr-FR"/>
        </w:rPr>
        <w:t>à l</w:t>
      </w:r>
      <w:r>
        <w:rPr>
          <w:lang w:val="fr-FR"/>
        </w:rPr>
        <w:t>’</w:t>
      </w:r>
      <w:r w:rsidRPr="002E1CC9">
        <w:rPr>
          <w:lang w:val="fr-FR"/>
        </w:rPr>
        <w:t>Organe subsidiaire chargé de fournir des avis scientifiques, techniques et technologiques d</w:t>
      </w:r>
      <w:r>
        <w:rPr>
          <w:lang w:val="fr-FR"/>
        </w:rPr>
        <w:t>’</w:t>
      </w:r>
      <w:r w:rsidRPr="002E1CC9">
        <w:rPr>
          <w:lang w:val="fr-FR"/>
        </w:rPr>
        <w:t>examiner les conclusions des travaux du Groupe spécial d</w:t>
      </w:r>
      <w:r>
        <w:rPr>
          <w:lang w:val="fr-FR"/>
        </w:rPr>
        <w:t>’</w:t>
      </w:r>
      <w:r w:rsidRPr="002E1CC9">
        <w:rPr>
          <w:lang w:val="fr-FR"/>
        </w:rPr>
        <w:t>experts techniques pour la poursuite de la mise en place du cadre de suivi du Cadre mondial de la biodiversité de Kunming</w:t>
      </w:r>
      <w:r w:rsidRPr="002E1CC9">
        <w:rPr>
          <w:lang w:val="fr-FR"/>
        </w:rPr>
        <w:noBreakHyphen/>
      </w:r>
      <w:r w:rsidRPr="009B38DD">
        <w:rPr>
          <w:iCs/>
          <w:lang w:val="fr-FR"/>
        </w:rPr>
        <w:t>Montréal</w:t>
      </w:r>
      <w:r>
        <w:rPr>
          <w:iCs/>
          <w:lang w:val="fr-FR"/>
        </w:rPr>
        <w:t>,</w:t>
      </w:r>
      <w:r w:rsidRPr="002E1CC9">
        <w:rPr>
          <w:lang w:val="fr-FR"/>
        </w:rPr>
        <w:t xml:space="preserve"> créé au paragraphe 18 ci</w:t>
      </w:r>
      <w:r w:rsidRPr="002E1CC9">
        <w:rPr>
          <w:lang w:val="fr-FR"/>
        </w:rPr>
        <w:noBreakHyphen/>
        <w:t>dessus, pour examen ultérieur par la Conférence des Parties à sa dix</w:t>
      </w:r>
      <w:r w:rsidRPr="002E1CC9">
        <w:rPr>
          <w:lang w:val="fr-FR"/>
        </w:rPr>
        <w:noBreakHyphen/>
        <w:t>huitième réunion;</w:t>
      </w:r>
    </w:p>
    <w:p w14:paraId="27DAC23B" w14:textId="77777777" w:rsidR="00457C0A" w:rsidRDefault="00457C0A" w:rsidP="00457C0A">
      <w:pPr>
        <w:pStyle w:val="CBDNormalNoNumber"/>
        <w:tabs>
          <w:tab w:val="clear" w:pos="567"/>
        </w:tabs>
        <w:rPr>
          <w:iCs/>
          <w:kern w:val="22"/>
          <w:lang w:val="fr-FR"/>
        </w:rPr>
      </w:pPr>
      <w:r>
        <w:rPr>
          <w:iCs/>
          <w:kern w:val="22"/>
          <w:lang w:val="fr-FR"/>
        </w:rPr>
        <w:tab/>
      </w:r>
      <w:r w:rsidRPr="002E1CC9">
        <w:rPr>
          <w:lang w:val="fr-FR"/>
        </w:rPr>
        <w:t>20.</w:t>
      </w:r>
      <w:r w:rsidRPr="002E1CC9">
        <w:rPr>
          <w:i/>
          <w:iCs/>
          <w:lang w:val="fr-FR"/>
        </w:rPr>
        <w:tab/>
        <w:t>Demande</w:t>
      </w:r>
      <w:r w:rsidRPr="002E1CC9">
        <w:rPr>
          <w:lang w:val="fr-FR"/>
        </w:rPr>
        <w:t xml:space="preserve"> à l</w:t>
      </w:r>
      <w:r>
        <w:rPr>
          <w:lang w:val="fr-FR"/>
        </w:rPr>
        <w:t>’</w:t>
      </w:r>
      <w:r w:rsidRPr="002E1CC9">
        <w:rPr>
          <w:lang w:val="fr-FR"/>
        </w:rPr>
        <w:t>Organe subsidiaire chargé du suivi de l</w:t>
      </w:r>
      <w:r>
        <w:rPr>
          <w:lang w:val="fr-FR"/>
        </w:rPr>
        <w:t>’</w:t>
      </w:r>
      <w:r w:rsidRPr="002E1CC9">
        <w:rPr>
          <w:lang w:val="fr-FR"/>
        </w:rPr>
        <w:t xml:space="preserve">article 8 j) et des autres dispositions de la Convention sur la diversité biologique relatives aux peuples autochtones et communautés locales, en </w:t>
      </w:r>
      <w:r w:rsidRPr="009B38DD">
        <w:rPr>
          <w:iCs/>
          <w:lang w:val="fr-FR"/>
        </w:rPr>
        <w:t>s</w:t>
      </w:r>
      <w:r>
        <w:rPr>
          <w:iCs/>
          <w:lang w:val="fr-FR"/>
        </w:rPr>
        <w:t>’</w:t>
      </w:r>
      <w:r w:rsidRPr="009B38DD">
        <w:rPr>
          <w:iCs/>
          <w:lang w:val="fr-FR"/>
        </w:rPr>
        <w:t>appuyant</w:t>
      </w:r>
      <w:r w:rsidRPr="002E1CC9">
        <w:rPr>
          <w:lang w:val="fr-FR"/>
        </w:rPr>
        <w:t xml:space="preserve"> sur ses recommandations </w:t>
      </w:r>
      <w:hyperlink r:id="rId28" w:history="1">
        <w:r w:rsidRPr="002E1CC9">
          <w:rPr>
            <w:rStyle w:val="Hyperlink"/>
            <w:lang w:val="fr-FR"/>
          </w:rPr>
          <w:t>1/3</w:t>
        </w:r>
      </w:hyperlink>
      <w:r w:rsidRPr="002E1CC9">
        <w:rPr>
          <w:lang w:val="fr-FR"/>
        </w:rPr>
        <w:t xml:space="preserve"> et </w:t>
      </w:r>
      <w:hyperlink r:id="rId29" w:history="1">
        <w:r w:rsidRPr="002E1CC9">
          <w:rPr>
            <w:rStyle w:val="Hyperlink"/>
            <w:lang w:val="fr-FR"/>
          </w:rPr>
          <w:t>1/5</w:t>
        </w:r>
      </w:hyperlink>
      <w:r w:rsidRPr="002E1CC9">
        <w:rPr>
          <w:lang w:val="fr-FR"/>
        </w:rPr>
        <w:t xml:space="preserve"> du 30 octobre 2025, de formuler des avis sur l</w:t>
      </w:r>
      <w:r>
        <w:rPr>
          <w:lang w:val="fr-FR"/>
        </w:rPr>
        <w:t>’</w:t>
      </w:r>
      <w:r w:rsidRPr="002E1CC9">
        <w:rPr>
          <w:lang w:val="fr-FR"/>
        </w:rPr>
        <w:t>intégration, dans le cadre du suivi, des connaissances traditionnelles, des innovations, des pratiques et de la surveillance locale, pour examen par l</w:t>
      </w:r>
      <w:r>
        <w:rPr>
          <w:lang w:val="fr-FR"/>
        </w:rPr>
        <w:t>’</w:t>
      </w:r>
      <w:r w:rsidRPr="002E1CC9">
        <w:rPr>
          <w:lang w:val="fr-FR"/>
        </w:rPr>
        <w:t>Organe subsidiaire chargé de fournir des avis scientifiques, techniques et technologiques à une réunion devant se tenir avant la dix</w:t>
      </w:r>
      <w:r w:rsidRPr="002E1CC9">
        <w:rPr>
          <w:lang w:val="fr-FR"/>
        </w:rPr>
        <w:noBreakHyphen/>
        <w:t>huitième réunion de la Conférence des Parties, en vue de présenter des directives qui seront soumises pour examen à la Conférence des Parties à sa dix</w:t>
      </w:r>
      <w:r w:rsidRPr="002E1CC9">
        <w:rPr>
          <w:lang w:val="fr-FR"/>
        </w:rPr>
        <w:noBreakHyphen/>
        <w:t>huitième réunion;</w:t>
      </w:r>
    </w:p>
    <w:p w14:paraId="0E5A07C3" w14:textId="77777777" w:rsidR="00457C0A" w:rsidRDefault="00457C0A" w:rsidP="00457C0A">
      <w:pPr>
        <w:pStyle w:val="CBDNormalNoNumber"/>
        <w:tabs>
          <w:tab w:val="clear" w:pos="567"/>
        </w:tabs>
        <w:rPr>
          <w:iCs/>
          <w:kern w:val="22"/>
          <w:lang w:val="fr-FR"/>
        </w:rPr>
      </w:pPr>
      <w:r>
        <w:rPr>
          <w:iCs/>
          <w:kern w:val="22"/>
          <w:lang w:val="fr-FR"/>
        </w:rPr>
        <w:tab/>
      </w:r>
      <w:r w:rsidRPr="002E1CC9">
        <w:rPr>
          <w:lang w:val="fr-FR"/>
        </w:rPr>
        <w:t>21.</w:t>
      </w:r>
      <w:r w:rsidRPr="002E1CC9">
        <w:rPr>
          <w:lang w:val="fr-FR"/>
        </w:rPr>
        <w:tab/>
      </w:r>
      <w:r w:rsidRPr="002E1CC9">
        <w:rPr>
          <w:i/>
          <w:iCs/>
          <w:lang w:val="fr-FR"/>
        </w:rPr>
        <w:t>Invite</w:t>
      </w:r>
      <w:r w:rsidRPr="002E1CC9">
        <w:rPr>
          <w:lang w:val="fr-FR"/>
        </w:rPr>
        <w:t xml:space="preserve"> les Parties, à leur demande et selon une approche de facilitation non intrusive et non punitive, à procéder à une évaluation par les pairs, à titre volontaire, de leurs stratégies et plans d</w:t>
      </w:r>
      <w:r>
        <w:rPr>
          <w:lang w:val="fr-FR"/>
        </w:rPr>
        <w:t>’</w:t>
      </w:r>
      <w:r w:rsidRPr="002E1CC9">
        <w:rPr>
          <w:lang w:val="fr-FR"/>
        </w:rPr>
        <w:t>action nationaux pour la biodiversité</w:t>
      </w:r>
      <w:r w:rsidRPr="002E1CC9">
        <w:rPr>
          <w:rStyle w:val="FootnoteReference"/>
          <w:lang w:val="fr-FR"/>
        </w:rPr>
        <w:footnoteReference w:id="5"/>
      </w:r>
      <w:r w:rsidRPr="002E1CC9">
        <w:rPr>
          <w:lang w:val="fr-FR"/>
        </w:rPr>
        <w:t>;</w:t>
      </w:r>
    </w:p>
    <w:p w14:paraId="2EE86B67" w14:textId="77777777" w:rsidR="00457C0A" w:rsidRDefault="00457C0A" w:rsidP="00457C0A">
      <w:pPr>
        <w:pStyle w:val="CBDNormalNoNumber"/>
        <w:tabs>
          <w:tab w:val="clear" w:pos="567"/>
        </w:tabs>
        <w:rPr>
          <w:lang w:val="fr-FR"/>
        </w:rPr>
      </w:pPr>
      <w:r>
        <w:rPr>
          <w:iCs/>
          <w:kern w:val="22"/>
          <w:lang w:val="fr-FR"/>
        </w:rPr>
        <w:tab/>
      </w:r>
      <w:r w:rsidRPr="002E1CC9">
        <w:rPr>
          <w:lang w:val="fr-FR"/>
        </w:rPr>
        <w:t>22.</w:t>
      </w:r>
      <w:r w:rsidRPr="002E1CC9">
        <w:rPr>
          <w:lang w:val="fr-FR"/>
        </w:rPr>
        <w:tab/>
      </w:r>
      <w:r w:rsidRPr="002E1CC9">
        <w:rPr>
          <w:i/>
          <w:iCs/>
          <w:lang w:val="fr-FR"/>
        </w:rPr>
        <w:t>Prie</w:t>
      </w:r>
      <w:r w:rsidRPr="002E1CC9">
        <w:rPr>
          <w:lang w:val="fr-FR"/>
        </w:rPr>
        <w:t xml:space="preserve"> la Secrétaire exécutive de</w:t>
      </w:r>
      <w:r>
        <w:rPr>
          <w:lang w:val="fr-FR"/>
        </w:rPr>
        <w:t> :</w:t>
      </w:r>
    </w:p>
    <w:p w14:paraId="256D24AA" w14:textId="628135BE" w:rsidR="00457C0A" w:rsidRDefault="00457C0A" w:rsidP="00457C0A">
      <w:pPr>
        <w:pStyle w:val="CBDNormalNoNumber"/>
        <w:tabs>
          <w:tab w:val="clear" w:pos="567"/>
        </w:tabs>
        <w:rPr>
          <w:iCs/>
          <w:kern w:val="22"/>
          <w:lang w:val="fr-FR"/>
        </w:rPr>
      </w:pPr>
      <w:r>
        <w:rPr>
          <w:lang w:val="fr-FR"/>
        </w:rPr>
        <w:tab/>
      </w:r>
      <w:r w:rsidRPr="002E1CC9">
        <w:rPr>
          <w:lang w:val="fr-FR"/>
        </w:rPr>
        <w:t>a)</w:t>
      </w:r>
      <w:r w:rsidRPr="002E1CC9">
        <w:rPr>
          <w:lang w:val="fr-FR"/>
        </w:rPr>
        <w:tab/>
        <w:t>Veiller, dans la poursuite du développement des fonctionnalités de l</w:t>
      </w:r>
      <w:r>
        <w:rPr>
          <w:lang w:val="fr-FR"/>
        </w:rPr>
        <w:t>’</w:t>
      </w:r>
      <w:r w:rsidRPr="002E1CC9">
        <w:rPr>
          <w:lang w:val="fr-FR"/>
        </w:rPr>
        <w:t>outil d</w:t>
      </w:r>
      <w:r>
        <w:rPr>
          <w:lang w:val="fr-FR"/>
        </w:rPr>
        <w:t>’</w:t>
      </w:r>
      <w:r w:rsidRPr="002E1CC9">
        <w:rPr>
          <w:lang w:val="fr-FR"/>
        </w:rPr>
        <w:t>établissement des rapports en ligne, à améliorer la communication d</w:t>
      </w:r>
      <w:r>
        <w:rPr>
          <w:lang w:val="fr-FR"/>
        </w:rPr>
        <w:t>’</w:t>
      </w:r>
      <w:r w:rsidRPr="002E1CC9">
        <w:rPr>
          <w:lang w:val="fr-FR"/>
        </w:rPr>
        <w:t xml:space="preserve">informations sur les indicateurs et les </w:t>
      </w:r>
      <w:r w:rsidRPr="009B38DD">
        <w:rPr>
          <w:rFonts w:eastAsia="Times New Roman"/>
          <w:color w:val="000000" w:themeColor="text1"/>
          <w:lang w:val="fr-FR"/>
        </w:rPr>
        <w:t>fonctions</w:t>
      </w:r>
      <w:r w:rsidRPr="002E1CC9">
        <w:rPr>
          <w:lang w:val="fr-FR"/>
        </w:rPr>
        <w:t xml:space="preserve"> de saisie et d</w:t>
      </w:r>
      <w:r>
        <w:rPr>
          <w:lang w:val="fr-FR"/>
        </w:rPr>
        <w:t>’</w:t>
      </w:r>
      <w:r w:rsidRPr="002E1CC9">
        <w:rPr>
          <w:lang w:val="fr-FR"/>
        </w:rPr>
        <w:t>extraction des données, à rendre les données mondiales existantes disponibles au moyen de cet outil et à recenser les améliorations à y apporter et les introduire, le cas échéant;</w:t>
      </w:r>
    </w:p>
    <w:p w14:paraId="672443DB" w14:textId="77777777" w:rsidR="00457C0A" w:rsidRDefault="00457C0A" w:rsidP="00457C0A">
      <w:pPr>
        <w:pStyle w:val="CBDNormalNoNumber"/>
        <w:tabs>
          <w:tab w:val="clear" w:pos="567"/>
        </w:tabs>
        <w:rPr>
          <w:iCs/>
          <w:kern w:val="22"/>
          <w:lang w:val="fr-FR"/>
        </w:rPr>
      </w:pPr>
      <w:r>
        <w:rPr>
          <w:iCs/>
          <w:kern w:val="22"/>
          <w:lang w:val="fr-FR"/>
        </w:rPr>
        <w:tab/>
      </w:r>
      <w:r w:rsidRPr="002E1CC9">
        <w:rPr>
          <w:bCs/>
          <w:lang w:val="fr-FR"/>
        </w:rPr>
        <w:t>b)</w:t>
      </w:r>
      <w:r w:rsidRPr="002E1CC9">
        <w:rPr>
          <w:bCs/>
          <w:lang w:val="fr-FR"/>
        </w:rPr>
        <w:tab/>
      </w:r>
      <w:r w:rsidRPr="002E1CC9">
        <w:rPr>
          <w:lang w:val="fr-FR"/>
        </w:rPr>
        <w:t>Collaborer avec les partenaires compétents, notamment les centres régionaux et infrarégionaux d</w:t>
      </w:r>
      <w:r>
        <w:rPr>
          <w:lang w:val="fr-FR"/>
        </w:rPr>
        <w:t>’</w:t>
      </w:r>
      <w:r w:rsidRPr="002E1CC9">
        <w:rPr>
          <w:lang w:val="fr-FR"/>
        </w:rPr>
        <w:t>appui à la coopération technique et scientifique, les secrétariats des conventions relatives à la biodiversité et autres accords multilatéraux sur l</w:t>
      </w:r>
      <w:r>
        <w:rPr>
          <w:lang w:val="fr-FR"/>
        </w:rPr>
        <w:t>’</w:t>
      </w:r>
      <w:r w:rsidRPr="002E1CC9">
        <w:rPr>
          <w:lang w:val="fr-FR"/>
        </w:rPr>
        <w:t>environnement pertinents, d</w:t>
      </w:r>
      <w:r>
        <w:rPr>
          <w:lang w:val="fr-FR"/>
        </w:rPr>
        <w:t>’</w:t>
      </w:r>
      <w:r w:rsidRPr="002E1CC9">
        <w:rPr>
          <w:lang w:val="fr-FR"/>
        </w:rPr>
        <w:t>autres entités des Nations Unies, les organisations intergouvernementales, les organisations non gouvernementales et les organismes de recherche, dont ceux s</w:t>
      </w:r>
      <w:r>
        <w:rPr>
          <w:lang w:val="fr-FR"/>
        </w:rPr>
        <w:t>’</w:t>
      </w:r>
      <w:r w:rsidRPr="002E1CC9">
        <w:rPr>
          <w:lang w:val="fr-FR"/>
        </w:rPr>
        <w:t xml:space="preserve">occupant de questions relatives aux peuples autochtones et communautés locales, aux femmes, aux jeunes et au secteur privé, pour appuyer la poursuite de la mise en place du cadre de suivi, notamment en épaulant la coopération </w:t>
      </w:r>
      <w:r w:rsidRPr="009B38DD">
        <w:rPr>
          <w:rFonts w:eastAsia="Times New Roman"/>
          <w:color w:val="000000" w:themeColor="text1"/>
          <w:lang w:val="fr-FR"/>
        </w:rPr>
        <w:t>technique</w:t>
      </w:r>
      <w:r w:rsidRPr="002E1CC9">
        <w:rPr>
          <w:lang w:val="fr-FR"/>
        </w:rPr>
        <w:t xml:space="preserve"> et scientifique ainsi que la création et le renforcement des capacités relatives à l</w:t>
      </w:r>
      <w:r>
        <w:rPr>
          <w:lang w:val="fr-FR"/>
        </w:rPr>
        <w:t>’</w:t>
      </w:r>
      <w:r w:rsidRPr="002E1CC9">
        <w:rPr>
          <w:lang w:val="fr-FR"/>
        </w:rPr>
        <w:t>utilisation du cadre de suivi et la mise au point de systèmes nationaux de surveillance de la biodiversité;</w:t>
      </w:r>
      <w:r w:rsidRPr="002E1CC9">
        <w:rPr>
          <w:kern w:val="22"/>
          <w:lang w:val="fr-FR"/>
        </w:rPr>
        <w:t xml:space="preserve"> </w:t>
      </w:r>
    </w:p>
    <w:p w14:paraId="754C07F0" w14:textId="77777777" w:rsidR="00457C0A" w:rsidRDefault="00457C0A" w:rsidP="00457C0A">
      <w:pPr>
        <w:pStyle w:val="CBDNormalNoNumber"/>
        <w:tabs>
          <w:tab w:val="clear" w:pos="567"/>
        </w:tabs>
        <w:rPr>
          <w:iCs/>
          <w:kern w:val="22"/>
          <w:lang w:val="fr-FR"/>
        </w:rPr>
      </w:pPr>
      <w:r>
        <w:rPr>
          <w:iCs/>
          <w:kern w:val="22"/>
          <w:lang w:val="fr-FR"/>
        </w:rPr>
        <w:lastRenderedPageBreak/>
        <w:tab/>
      </w:r>
      <w:r w:rsidRPr="002E1CC9">
        <w:rPr>
          <w:lang w:val="fr-FR"/>
        </w:rPr>
        <w:t>c)</w:t>
      </w:r>
      <w:r w:rsidRPr="002E1CC9">
        <w:rPr>
          <w:bCs/>
          <w:lang w:val="fr-FR"/>
        </w:rPr>
        <w:tab/>
        <w:t xml:space="preserve">Soutenir </w:t>
      </w:r>
      <w:r w:rsidRPr="002E1CC9">
        <w:rPr>
          <w:kern w:val="22"/>
          <w:lang w:val="fr-FR"/>
        </w:rPr>
        <w:t>la poursuite de l</w:t>
      </w:r>
      <w:r>
        <w:rPr>
          <w:kern w:val="22"/>
          <w:lang w:val="fr-FR"/>
        </w:rPr>
        <w:t>’</w:t>
      </w:r>
      <w:r w:rsidRPr="002E1CC9">
        <w:rPr>
          <w:kern w:val="22"/>
          <w:lang w:val="fr-FR"/>
        </w:rPr>
        <w:t>élaboration de métadonnées pour ces indicateurs, sous la direction du Groupe spécial d</w:t>
      </w:r>
      <w:r>
        <w:rPr>
          <w:kern w:val="22"/>
          <w:lang w:val="fr-FR"/>
        </w:rPr>
        <w:t>’</w:t>
      </w:r>
      <w:r w:rsidRPr="002E1CC9">
        <w:rPr>
          <w:kern w:val="22"/>
          <w:lang w:val="fr-FR"/>
        </w:rPr>
        <w:t xml:space="preserve">experts techniques pour la poursuite de la mise en place du cadre de suivi du Cadre mondial </w:t>
      </w:r>
      <w:r w:rsidRPr="009B38DD">
        <w:rPr>
          <w:rFonts w:eastAsia="Times New Roman"/>
          <w:color w:val="000000" w:themeColor="text1"/>
          <w:lang w:val="fr-FR"/>
        </w:rPr>
        <w:t>de</w:t>
      </w:r>
      <w:r w:rsidRPr="002E1CC9">
        <w:rPr>
          <w:kern w:val="22"/>
          <w:lang w:val="fr-FR"/>
        </w:rPr>
        <w:t xml:space="preserve"> la biodiversité de Kunming</w:t>
      </w:r>
      <w:r w:rsidRPr="002E1CC9">
        <w:rPr>
          <w:kern w:val="22"/>
          <w:lang w:val="fr-FR"/>
        </w:rPr>
        <w:noBreakHyphen/>
        <w:t>Montréal;</w:t>
      </w:r>
    </w:p>
    <w:p w14:paraId="00D98B29" w14:textId="77777777" w:rsidR="00457C0A" w:rsidRDefault="00457C0A" w:rsidP="00457C0A">
      <w:pPr>
        <w:pStyle w:val="CBDNormalNoNumber"/>
        <w:tabs>
          <w:tab w:val="clear" w:pos="567"/>
        </w:tabs>
        <w:rPr>
          <w:iCs/>
          <w:kern w:val="22"/>
          <w:lang w:val="fr-FR"/>
        </w:rPr>
      </w:pPr>
      <w:r>
        <w:rPr>
          <w:iCs/>
          <w:kern w:val="22"/>
          <w:lang w:val="fr-FR"/>
        </w:rPr>
        <w:tab/>
      </w:r>
      <w:r w:rsidRPr="002E1CC9">
        <w:rPr>
          <w:bCs/>
          <w:lang w:val="fr-FR"/>
        </w:rPr>
        <w:t>d)</w:t>
      </w:r>
      <w:r w:rsidRPr="002E1CC9">
        <w:rPr>
          <w:bCs/>
          <w:lang w:val="fr-FR"/>
        </w:rPr>
        <w:tab/>
      </w:r>
      <w:r w:rsidRPr="002E1CC9">
        <w:rPr>
          <w:kern w:val="22"/>
          <w:lang w:val="fr-FR"/>
        </w:rPr>
        <w:t>Continuer d</w:t>
      </w:r>
      <w:r>
        <w:rPr>
          <w:kern w:val="22"/>
          <w:lang w:val="fr-FR"/>
        </w:rPr>
        <w:t>’</w:t>
      </w:r>
      <w:r w:rsidRPr="002E1CC9">
        <w:rPr>
          <w:kern w:val="22"/>
          <w:lang w:val="fr-FR"/>
        </w:rPr>
        <w:t>examiner les métadonnées pour tous les indicateurs phares et binaires, selon qu</w:t>
      </w:r>
      <w:r>
        <w:rPr>
          <w:kern w:val="22"/>
          <w:lang w:val="fr-FR"/>
        </w:rPr>
        <w:t>’</w:t>
      </w:r>
      <w:r w:rsidRPr="002E1CC9">
        <w:rPr>
          <w:kern w:val="22"/>
          <w:lang w:val="fr-FR"/>
        </w:rPr>
        <w:t xml:space="preserve">il conviendra, </w:t>
      </w:r>
      <w:r w:rsidRPr="009B38DD">
        <w:rPr>
          <w:rFonts w:eastAsia="Times New Roman"/>
          <w:color w:val="000000" w:themeColor="text1"/>
          <w:lang w:val="fr-FR"/>
        </w:rPr>
        <w:t>afin</w:t>
      </w:r>
      <w:r w:rsidRPr="002E1CC9">
        <w:rPr>
          <w:kern w:val="22"/>
          <w:lang w:val="fr-FR"/>
        </w:rPr>
        <w:t xml:space="preserve"> de tenir compte des améliorations méthodologiques, sans pour autant introduire de changements de fond dans la méthode;</w:t>
      </w:r>
    </w:p>
    <w:p w14:paraId="34BC58DF" w14:textId="77777777" w:rsidR="00457C0A" w:rsidRDefault="00457C0A" w:rsidP="00457C0A">
      <w:pPr>
        <w:pStyle w:val="CBDNormalNoNumber"/>
        <w:tabs>
          <w:tab w:val="clear" w:pos="567"/>
        </w:tabs>
        <w:rPr>
          <w:iCs/>
          <w:kern w:val="22"/>
          <w:lang w:val="fr-FR"/>
        </w:rPr>
      </w:pPr>
      <w:r>
        <w:rPr>
          <w:iCs/>
          <w:kern w:val="22"/>
          <w:lang w:val="fr-FR"/>
        </w:rPr>
        <w:tab/>
      </w:r>
      <w:r w:rsidRPr="002E1CC9">
        <w:rPr>
          <w:bCs/>
          <w:lang w:val="fr-FR"/>
        </w:rPr>
        <w:t>e)</w:t>
      </w:r>
      <w:r w:rsidRPr="002E1CC9">
        <w:rPr>
          <w:bCs/>
          <w:lang w:val="fr-FR"/>
        </w:rPr>
        <w:tab/>
      </w:r>
      <w:r w:rsidRPr="002E1CC9">
        <w:rPr>
          <w:kern w:val="22"/>
          <w:lang w:val="fr-FR"/>
        </w:rPr>
        <w:t>Recueillir auprès des Parties des informations relatives aux alinéas a), d) et e) du paragraphe 2 de l</w:t>
      </w:r>
      <w:r>
        <w:rPr>
          <w:kern w:val="22"/>
          <w:lang w:val="fr-FR"/>
        </w:rPr>
        <w:t>’</w:t>
      </w:r>
      <w:r w:rsidRPr="002E1CC9">
        <w:rPr>
          <w:kern w:val="22"/>
          <w:lang w:val="fr-FR"/>
        </w:rPr>
        <w:t xml:space="preserve">annexe II à la présente décision et de communiquer ces informations, pour examen, au Groupe </w:t>
      </w:r>
      <w:r w:rsidRPr="009B38DD">
        <w:rPr>
          <w:rFonts w:eastAsia="Times New Roman"/>
          <w:color w:val="000000" w:themeColor="text1"/>
          <w:lang w:val="fr-FR"/>
        </w:rPr>
        <w:t>spécial</w:t>
      </w:r>
      <w:r w:rsidRPr="002E1CC9">
        <w:rPr>
          <w:kern w:val="22"/>
          <w:lang w:val="fr-FR"/>
        </w:rPr>
        <w:t xml:space="preserve"> d</w:t>
      </w:r>
      <w:r>
        <w:rPr>
          <w:kern w:val="22"/>
          <w:lang w:val="fr-FR"/>
        </w:rPr>
        <w:t>’</w:t>
      </w:r>
      <w:r w:rsidRPr="002E1CC9">
        <w:rPr>
          <w:kern w:val="22"/>
          <w:lang w:val="fr-FR"/>
        </w:rPr>
        <w:t>experts techniques pour la poursuite de la mise en place du cadre de suivi, lorsqu</w:t>
      </w:r>
      <w:r>
        <w:rPr>
          <w:kern w:val="22"/>
          <w:lang w:val="fr-FR"/>
        </w:rPr>
        <w:t>’</w:t>
      </w:r>
      <w:r w:rsidRPr="002E1CC9">
        <w:rPr>
          <w:kern w:val="22"/>
          <w:lang w:val="fr-FR"/>
        </w:rPr>
        <w:t>il entamera ses travaux;</w:t>
      </w:r>
    </w:p>
    <w:p w14:paraId="38AA2699" w14:textId="6AD752FA" w:rsidR="00457C0A" w:rsidRDefault="00457C0A" w:rsidP="00457C0A">
      <w:pPr>
        <w:pStyle w:val="CBDNormalNoNumber"/>
        <w:tabs>
          <w:tab w:val="clear" w:pos="567"/>
        </w:tabs>
        <w:rPr>
          <w:iCs/>
          <w:kern w:val="22"/>
          <w:lang w:val="fr-FR"/>
        </w:rPr>
      </w:pPr>
      <w:r>
        <w:rPr>
          <w:iCs/>
          <w:kern w:val="22"/>
          <w:lang w:val="fr-FR"/>
        </w:rPr>
        <w:tab/>
      </w:r>
      <w:r w:rsidRPr="002E1CC9">
        <w:rPr>
          <w:bCs/>
          <w:lang w:val="fr-FR"/>
        </w:rPr>
        <w:t>f)</w:t>
      </w:r>
      <w:r w:rsidRPr="002E1CC9">
        <w:rPr>
          <w:bCs/>
          <w:lang w:val="fr-FR"/>
        </w:rPr>
        <w:tab/>
      </w:r>
      <w:r w:rsidRPr="002E1CC9">
        <w:rPr>
          <w:kern w:val="22"/>
          <w:lang w:val="fr-FR"/>
        </w:rPr>
        <w:t>Recenser d</w:t>
      </w:r>
      <w:r>
        <w:rPr>
          <w:kern w:val="22"/>
          <w:lang w:val="fr-FR"/>
        </w:rPr>
        <w:t>’</w:t>
      </w:r>
      <w:r w:rsidRPr="002E1CC9">
        <w:rPr>
          <w:kern w:val="22"/>
          <w:lang w:val="fr-FR"/>
        </w:rPr>
        <w:t>éventuels collaborateurs pour l</w:t>
      </w:r>
      <w:r>
        <w:rPr>
          <w:kern w:val="22"/>
          <w:lang w:val="fr-FR"/>
        </w:rPr>
        <w:t>’</w:t>
      </w:r>
      <w:r w:rsidRPr="002E1CC9">
        <w:rPr>
          <w:kern w:val="22"/>
          <w:lang w:val="fr-FR"/>
        </w:rPr>
        <w:t>élaboration des indicateurs phares 1.1, 7.2 (concentrations de pesticide dans l</w:t>
      </w:r>
      <w:r>
        <w:rPr>
          <w:kern w:val="22"/>
          <w:lang w:val="fr-FR"/>
        </w:rPr>
        <w:t>’</w:t>
      </w:r>
      <w:r w:rsidRPr="002E1CC9">
        <w:rPr>
          <w:kern w:val="22"/>
          <w:lang w:val="fr-FR"/>
        </w:rPr>
        <w:t>environnement)</w:t>
      </w:r>
      <w:r w:rsidR="00246911">
        <w:rPr>
          <w:kern w:val="22"/>
          <w:lang w:val="fr-FR"/>
        </w:rPr>
        <w:t xml:space="preserve"> </w:t>
      </w:r>
      <w:r w:rsidRPr="002E1CC9">
        <w:rPr>
          <w:kern w:val="22"/>
          <w:lang w:val="fr-FR"/>
        </w:rPr>
        <w:t>et 9.1;</w:t>
      </w:r>
    </w:p>
    <w:p w14:paraId="72979AC7" w14:textId="3D63FAB6" w:rsidR="00457C0A" w:rsidRDefault="00457C0A" w:rsidP="00457C0A">
      <w:pPr>
        <w:pStyle w:val="CBDNormalNoNumber"/>
        <w:tabs>
          <w:tab w:val="clear" w:pos="567"/>
        </w:tabs>
        <w:rPr>
          <w:iCs/>
          <w:kern w:val="22"/>
          <w:lang w:val="fr-FR"/>
        </w:rPr>
      </w:pPr>
      <w:r>
        <w:rPr>
          <w:iCs/>
          <w:kern w:val="22"/>
          <w:lang w:val="fr-FR"/>
        </w:rPr>
        <w:tab/>
      </w:r>
      <w:r w:rsidRPr="002E1CC9">
        <w:rPr>
          <w:kern w:val="22"/>
          <w:lang w:val="fr-FR"/>
        </w:rPr>
        <w:t>g)</w:t>
      </w:r>
      <w:r w:rsidRPr="002E1CC9">
        <w:rPr>
          <w:kern w:val="22"/>
          <w:lang w:val="fr-FR"/>
        </w:rPr>
        <w:tab/>
      </w:r>
      <w:r w:rsidR="00773D69">
        <w:rPr>
          <w:kern w:val="22"/>
          <w:lang w:val="fr-FR"/>
        </w:rPr>
        <w:t>Encourager</w:t>
      </w:r>
      <w:r w:rsidRPr="002E1CC9">
        <w:rPr>
          <w:kern w:val="22"/>
          <w:lang w:val="fr-FR"/>
        </w:rPr>
        <w:t xml:space="preserve"> les organisations partenaires à fournir des données mondiales pour garantir la mise à jour et la validation ponctuelles des données;</w:t>
      </w:r>
    </w:p>
    <w:p w14:paraId="3D19A8B3" w14:textId="43AD21B2" w:rsidR="00457C0A" w:rsidRPr="00246911" w:rsidRDefault="00457C0A" w:rsidP="00246911">
      <w:pPr>
        <w:pStyle w:val="CBDNormalNoNumber"/>
        <w:tabs>
          <w:tab w:val="clear" w:pos="567"/>
        </w:tabs>
        <w:rPr>
          <w:rFonts w:eastAsia="Times New Roman"/>
          <w:color w:val="000000" w:themeColor="text1"/>
          <w:lang w:val="fr-FR"/>
        </w:rPr>
      </w:pPr>
      <w:r>
        <w:rPr>
          <w:iCs/>
          <w:kern w:val="22"/>
          <w:lang w:val="fr-FR"/>
        </w:rPr>
        <w:tab/>
      </w:r>
      <w:r w:rsidRPr="002E1CC9">
        <w:rPr>
          <w:rFonts w:eastAsia="Times New Roman"/>
          <w:color w:val="000000" w:themeColor="text1"/>
          <w:lang w:val="fr-FR"/>
        </w:rPr>
        <w:t>h)</w:t>
      </w:r>
      <w:r w:rsidRPr="002E1CC9">
        <w:rPr>
          <w:rFonts w:eastAsia="Times New Roman"/>
          <w:color w:val="000000" w:themeColor="text1"/>
          <w:lang w:val="fr-FR"/>
        </w:rPr>
        <w:tab/>
        <w:t>Mener, sous réserve de la disponibilité des ressources, une analyse des enseignements tirés et des difficultés recensées à l</w:t>
      </w:r>
      <w:r>
        <w:rPr>
          <w:rFonts w:eastAsia="Times New Roman"/>
          <w:color w:val="000000" w:themeColor="text1"/>
          <w:lang w:val="fr-FR"/>
        </w:rPr>
        <w:t>’</w:t>
      </w:r>
      <w:r w:rsidRPr="002E1CC9">
        <w:rPr>
          <w:rFonts w:eastAsia="Times New Roman"/>
          <w:color w:val="000000" w:themeColor="text1"/>
          <w:lang w:val="fr-FR"/>
        </w:rPr>
        <w:t>issue du processus d</w:t>
      </w:r>
      <w:r>
        <w:rPr>
          <w:rFonts w:eastAsia="Times New Roman"/>
          <w:color w:val="000000" w:themeColor="text1"/>
          <w:lang w:val="fr-FR"/>
        </w:rPr>
        <w:t>’</w:t>
      </w:r>
      <w:r w:rsidRPr="002E1CC9">
        <w:rPr>
          <w:rFonts w:eastAsia="Times New Roman"/>
          <w:color w:val="000000" w:themeColor="text1"/>
          <w:lang w:val="fr-FR"/>
        </w:rPr>
        <w:t>examen mondial, notamment en ce qui concerne les données d</w:t>
      </w:r>
      <w:r>
        <w:rPr>
          <w:rFonts w:eastAsia="Times New Roman"/>
          <w:color w:val="000000" w:themeColor="text1"/>
          <w:lang w:val="fr-FR"/>
        </w:rPr>
        <w:t>’</w:t>
      </w:r>
      <w:r w:rsidRPr="002E1CC9">
        <w:rPr>
          <w:rFonts w:eastAsia="Times New Roman"/>
          <w:color w:val="000000" w:themeColor="text1"/>
          <w:lang w:val="fr-FR"/>
        </w:rPr>
        <w:t>expérience acquises dans l</w:t>
      </w:r>
      <w:r>
        <w:rPr>
          <w:rFonts w:eastAsia="Times New Roman"/>
          <w:color w:val="000000" w:themeColor="text1"/>
          <w:lang w:val="fr-FR"/>
        </w:rPr>
        <w:t>’</w:t>
      </w:r>
      <w:r w:rsidRPr="002E1CC9">
        <w:rPr>
          <w:rFonts w:eastAsia="Times New Roman"/>
          <w:color w:val="000000" w:themeColor="text1"/>
          <w:lang w:val="fr-FR"/>
        </w:rPr>
        <w:t>utilisation de l</w:t>
      </w:r>
      <w:r>
        <w:rPr>
          <w:rFonts w:eastAsia="Times New Roman"/>
          <w:color w:val="000000" w:themeColor="text1"/>
          <w:lang w:val="fr-FR"/>
        </w:rPr>
        <w:t>’</w:t>
      </w:r>
      <w:r w:rsidRPr="002E1CC9">
        <w:rPr>
          <w:rFonts w:eastAsia="Times New Roman"/>
          <w:color w:val="000000" w:themeColor="text1"/>
          <w:lang w:val="fr-FR"/>
        </w:rPr>
        <w:t>outil d</w:t>
      </w:r>
      <w:r>
        <w:rPr>
          <w:rFonts w:eastAsia="Times New Roman"/>
          <w:color w:val="000000" w:themeColor="text1"/>
          <w:lang w:val="fr-FR"/>
        </w:rPr>
        <w:t>’</w:t>
      </w:r>
      <w:r w:rsidRPr="002E1CC9">
        <w:rPr>
          <w:rFonts w:eastAsia="Times New Roman"/>
          <w:color w:val="000000" w:themeColor="text1"/>
          <w:lang w:val="fr-FR"/>
        </w:rPr>
        <w:t xml:space="preserve">établissement des rapports </w:t>
      </w:r>
      <w:r w:rsidR="00246911">
        <w:rPr>
          <w:rFonts w:eastAsia="Times New Roman"/>
          <w:color w:val="000000" w:themeColor="text1"/>
          <w:lang w:val="fr-FR"/>
        </w:rPr>
        <w:t xml:space="preserve">nationaux </w:t>
      </w:r>
      <w:r w:rsidRPr="002E1CC9">
        <w:rPr>
          <w:rFonts w:eastAsia="Times New Roman"/>
          <w:color w:val="000000" w:themeColor="text1"/>
          <w:lang w:val="fr-FR"/>
        </w:rPr>
        <w:t>en ligne [et dans l</w:t>
      </w:r>
      <w:r>
        <w:rPr>
          <w:rFonts w:eastAsia="Times New Roman"/>
          <w:color w:val="000000" w:themeColor="text1"/>
          <w:lang w:val="fr-FR"/>
        </w:rPr>
        <w:t>’</w:t>
      </w:r>
      <w:r w:rsidRPr="002E1CC9">
        <w:rPr>
          <w:rFonts w:eastAsia="Times New Roman"/>
          <w:color w:val="000000" w:themeColor="text1"/>
          <w:lang w:val="fr-FR"/>
        </w:rPr>
        <w:t>accès aux ressources financières du Fonds pour l</w:t>
      </w:r>
      <w:r>
        <w:rPr>
          <w:rFonts w:eastAsia="Times New Roman"/>
          <w:color w:val="000000" w:themeColor="text1"/>
          <w:lang w:val="fr-FR"/>
        </w:rPr>
        <w:t>’</w:t>
      </w:r>
      <w:r w:rsidRPr="002E1CC9">
        <w:rPr>
          <w:rFonts w:eastAsia="Times New Roman"/>
          <w:color w:val="000000" w:themeColor="text1"/>
          <w:lang w:val="fr-FR"/>
        </w:rPr>
        <w:t xml:space="preserve">environnement mondial, </w:t>
      </w:r>
      <w:r w:rsidR="00246911" w:rsidRPr="00246911">
        <w:rPr>
          <w:rFonts w:eastAsia="Times New Roman"/>
          <w:color w:val="000000" w:themeColor="text1"/>
          <w:lang w:val="fr-FR"/>
        </w:rPr>
        <w:t>en vue de l</w:t>
      </w:r>
      <w:r w:rsidR="00773D69">
        <w:rPr>
          <w:rFonts w:eastAsia="Times New Roman"/>
          <w:color w:val="000000" w:themeColor="text1"/>
          <w:lang w:val="fr-FR"/>
        </w:rPr>
        <w:t>’</w:t>
      </w:r>
      <w:r w:rsidR="00246911" w:rsidRPr="00246911">
        <w:rPr>
          <w:rFonts w:eastAsia="Times New Roman"/>
          <w:color w:val="000000" w:themeColor="text1"/>
          <w:lang w:val="fr-FR"/>
        </w:rPr>
        <w:t xml:space="preserve">élaboration et </w:t>
      </w:r>
      <w:r w:rsidR="00773D69">
        <w:rPr>
          <w:rFonts w:eastAsia="Times New Roman"/>
          <w:color w:val="000000" w:themeColor="text1"/>
          <w:lang w:val="fr-FR"/>
        </w:rPr>
        <w:t xml:space="preserve">de </w:t>
      </w:r>
      <w:r w:rsidR="00246911">
        <w:rPr>
          <w:rFonts w:eastAsia="Times New Roman"/>
          <w:color w:val="000000" w:themeColor="text1"/>
          <w:lang w:val="fr-FR"/>
        </w:rPr>
        <w:t>l’application</w:t>
      </w:r>
      <w:r w:rsidR="00246911" w:rsidRPr="00246911">
        <w:rPr>
          <w:rFonts w:eastAsia="Times New Roman"/>
          <w:color w:val="000000" w:themeColor="text1"/>
          <w:lang w:val="fr-FR"/>
        </w:rPr>
        <w:t xml:space="preserve"> de stratégies et de plans d'action nationaux </w:t>
      </w:r>
      <w:r w:rsidR="00773D69">
        <w:rPr>
          <w:rFonts w:eastAsia="Times New Roman"/>
          <w:color w:val="000000" w:themeColor="text1"/>
          <w:lang w:val="fr-FR"/>
        </w:rPr>
        <w:t>pour la</w:t>
      </w:r>
      <w:r w:rsidR="00246911" w:rsidRPr="00246911">
        <w:rPr>
          <w:rFonts w:eastAsia="Times New Roman"/>
          <w:color w:val="000000" w:themeColor="text1"/>
          <w:lang w:val="fr-FR"/>
        </w:rPr>
        <w:t xml:space="preserve"> biodiversité </w:t>
      </w:r>
      <w:r w:rsidR="00773D69">
        <w:rPr>
          <w:rFonts w:eastAsia="Times New Roman"/>
          <w:color w:val="000000" w:themeColor="text1"/>
          <w:lang w:val="fr-FR"/>
        </w:rPr>
        <w:t>et de l’établissement</w:t>
      </w:r>
      <w:r w:rsidR="00246911" w:rsidRPr="00246911">
        <w:rPr>
          <w:rFonts w:eastAsia="Times New Roman"/>
          <w:color w:val="000000" w:themeColor="text1"/>
          <w:lang w:val="fr-FR"/>
        </w:rPr>
        <w:t xml:space="preserve"> des septièmes rapports nationaux, </w:t>
      </w:r>
      <w:r w:rsidR="00773D69">
        <w:rPr>
          <w:rFonts w:eastAsia="Times New Roman"/>
          <w:color w:val="000000" w:themeColor="text1"/>
          <w:lang w:val="fr-FR"/>
        </w:rPr>
        <w:t>notamment</w:t>
      </w:r>
      <w:r w:rsidR="00246911" w:rsidRPr="00246911">
        <w:rPr>
          <w:rFonts w:eastAsia="Times New Roman"/>
          <w:color w:val="000000" w:themeColor="text1"/>
          <w:lang w:val="fr-FR"/>
        </w:rPr>
        <w:t xml:space="preserve"> l'a</w:t>
      </w:r>
      <w:r w:rsidR="00246911">
        <w:rPr>
          <w:rFonts w:eastAsia="Times New Roman"/>
          <w:color w:val="000000" w:themeColor="text1"/>
          <w:lang w:val="fr-FR"/>
        </w:rPr>
        <w:t xml:space="preserve">llocation </w:t>
      </w:r>
      <w:r w:rsidR="00246911" w:rsidRPr="00246911">
        <w:rPr>
          <w:rFonts w:eastAsia="Times New Roman"/>
          <w:color w:val="000000" w:themeColor="text1"/>
          <w:lang w:val="fr-FR"/>
        </w:rPr>
        <w:t xml:space="preserve">et le </w:t>
      </w:r>
      <w:r w:rsidR="00246911">
        <w:rPr>
          <w:rFonts w:eastAsia="Times New Roman"/>
          <w:color w:val="000000" w:themeColor="text1"/>
          <w:lang w:val="fr-FR"/>
        </w:rPr>
        <w:t>décaissement</w:t>
      </w:r>
      <w:r w:rsidR="00246911" w:rsidRPr="00246911">
        <w:rPr>
          <w:rFonts w:eastAsia="Times New Roman"/>
          <w:color w:val="000000" w:themeColor="text1"/>
          <w:lang w:val="fr-FR"/>
        </w:rPr>
        <w:t xml:space="preserve"> en temps opportun de ces fonds aux pays bénéficiaires]</w:t>
      </w:r>
      <w:r w:rsidR="00773D69">
        <w:rPr>
          <w:rFonts w:eastAsia="Times New Roman"/>
          <w:color w:val="000000" w:themeColor="text1"/>
          <w:lang w:val="fr-FR"/>
        </w:rPr>
        <w:t>,</w:t>
      </w:r>
      <w:r w:rsidR="00246911">
        <w:rPr>
          <w:rFonts w:eastAsia="Times New Roman"/>
          <w:color w:val="000000" w:themeColor="text1"/>
          <w:lang w:val="fr-FR"/>
        </w:rPr>
        <w:t xml:space="preserve"> </w:t>
      </w:r>
      <w:r w:rsidRPr="002E1CC9">
        <w:rPr>
          <w:rFonts w:eastAsia="Times New Roman"/>
          <w:color w:val="000000" w:themeColor="text1"/>
          <w:lang w:val="fr-FR"/>
        </w:rPr>
        <w:t xml:space="preserve">et présenter cette analyse </w:t>
      </w:r>
      <w:r>
        <w:rPr>
          <w:rFonts w:eastAsia="Times New Roman"/>
          <w:color w:val="000000" w:themeColor="text1"/>
          <w:lang w:val="fr-FR"/>
        </w:rPr>
        <w:t xml:space="preserve">à </w:t>
      </w:r>
      <w:r w:rsidRPr="002E1CC9">
        <w:rPr>
          <w:rFonts w:eastAsia="Times New Roman"/>
          <w:color w:val="000000" w:themeColor="text1"/>
          <w:lang w:val="fr-FR"/>
        </w:rPr>
        <w:t>une réunion de l</w:t>
      </w:r>
      <w:r>
        <w:rPr>
          <w:rFonts w:eastAsia="Times New Roman"/>
          <w:color w:val="000000" w:themeColor="text1"/>
          <w:lang w:val="fr-FR"/>
        </w:rPr>
        <w:t>’</w:t>
      </w:r>
      <w:r w:rsidRPr="002E1CC9">
        <w:rPr>
          <w:rFonts w:eastAsia="Times New Roman"/>
          <w:color w:val="000000" w:themeColor="text1"/>
          <w:lang w:val="fr-FR"/>
        </w:rPr>
        <w:t>Organe subsidiaire chargé de l</w:t>
      </w:r>
      <w:r>
        <w:rPr>
          <w:rFonts w:eastAsia="Times New Roman"/>
          <w:color w:val="000000" w:themeColor="text1"/>
          <w:lang w:val="fr-FR"/>
        </w:rPr>
        <w:t>’</w:t>
      </w:r>
      <w:r w:rsidRPr="002E1CC9">
        <w:rPr>
          <w:rFonts w:eastAsia="Times New Roman"/>
          <w:color w:val="000000" w:themeColor="text1"/>
          <w:lang w:val="fr-FR"/>
        </w:rPr>
        <w:t xml:space="preserve">application devant se tenir avant la dix-huitième session de la Conférence des Parties; </w:t>
      </w:r>
    </w:p>
    <w:p w14:paraId="1C699DCA" w14:textId="6C420949" w:rsidR="00457C0A" w:rsidRDefault="00457C0A" w:rsidP="00457C0A">
      <w:pPr>
        <w:pStyle w:val="CBDNormalNoNumber"/>
        <w:tabs>
          <w:tab w:val="clear" w:pos="567"/>
        </w:tabs>
        <w:rPr>
          <w:iCs/>
          <w:kern w:val="22"/>
          <w:lang w:val="fr-FR"/>
        </w:rPr>
      </w:pPr>
      <w:r>
        <w:rPr>
          <w:iCs/>
          <w:kern w:val="22"/>
          <w:lang w:val="fr-FR"/>
        </w:rPr>
        <w:tab/>
      </w:r>
      <w:r w:rsidRPr="002E1CC9">
        <w:rPr>
          <w:kern w:val="22"/>
          <w:lang w:val="fr-FR"/>
        </w:rPr>
        <w:t>i)</w:t>
      </w:r>
      <w:r w:rsidRPr="002E1CC9">
        <w:rPr>
          <w:kern w:val="22"/>
          <w:lang w:val="fr-FR"/>
        </w:rPr>
        <w:tab/>
        <w:t>Préparer des mises à jour techniques du modèle d</w:t>
      </w:r>
      <w:r>
        <w:rPr>
          <w:kern w:val="22"/>
          <w:lang w:val="fr-FR"/>
        </w:rPr>
        <w:t>’</w:t>
      </w:r>
      <w:r w:rsidRPr="002E1CC9">
        <w:rPr>
          <w:kern w:val="22"/>
          <w:lang w:val="fr-FR"/>
        </w:rPr>
        <w:t>établissement du huitième rapport national, en tenant compte de l</w:t>
      </w:r>
      <w:r>
        <w:rPr>
          <w:kern w:val="22"/>
          <w:lang w:val="fr-FR"/>
        </w:rPr>
        <w:t>’</w:t>
      </w:r>
      <w:r w:rsidRPr="002E1CC9">
        <w:rPr>
          <w:kern w:val="22"/>
          <w:lang w:val="fr-FR"/>
        </w:rPr>
        <w:t xml:space="preserve">analyse et des demandes évoquées aux alinéas a), e) et h) ci-dessus </w:t>
      </w:r>
      <w:r w:rsidR="00246911">
        <w:rPr>
          <w:kern w:val="22"/>
          <w:lang w:val="fr-FR"/>
        </w:rPr>
        <w:t>et</w:t>
      </w:r>
      <w:r w:rsidRPr="002E1CC9">
        <w:rPr>
          <w:kern w:val="22"/>
          <w:lang w:val="fr-FR"/>
        </w:rPr>
        <w:t xml:space="preserve"> de la nécessité de limiter autant que</w:t>
      </w:r>
      <w:r>
        <w:rPr>
          <w:kern w:val="22"/>
          <w:lang w:val="fr-FR"/>
        </w:rPr>
        <w:t xml:space="preserve"> possible</w:t>
      </w:r>
      <w:r w:rsidRPr="002E1CC9">
        <w:rPr>
          <w:kern w:val="22"/>
          <w:lang w:val="fr-FR"/>
        </w:rPr>
        <w:t xml:space="preserve"> les modifications apportées </w:t>
      </w:r>
      <w:r w:rsidR="002D79BE">
        <w:rPr>
          <w:kern w:val="22"/>
          <w:lang w:val="fr-FR"/>
        </w:rPr>
        <w:t>à ce</w:t>
      </w:r>
      <w:r w:rsidRPr="002E1CC9">
        <w:rPr>
          <w:kern w:val="22"/>
          <w:lang w:val="fr-FR"/>
        </w:rPr>
        <w:t xml:space="preserve"> modèle et,</w:t>
      </w:r>
      <w:r w:rsidR="002D79BE">
        <w:rPr>
          <w:kern w:val="22"/>
          <w:lang w:val="fr-FR"/>
        </w:rPr>
        <w:t xml:space="preserve"> autant qu’il conviendra,</w:t>
      </w:r>
      <w:r w:rsidRPr="002E1CC9">
        <w:rPr>
          <w:kern w:val="22"/>
          <w:lang w:val="fr-FR"/>
        </w:rPr>
        <w:t xml:space="preserve"> </w:t>
      </w:r>
      <w:r w:rsidR="002D79BE">
        <w:rPr>
          <w:kern w:val="22"/>
          <w:lang w:val="fr-FR"/>
        </w:rPr>
        <w:t>permettre une</w:t>
      </w:r>
      <w:r w:rsidRPr="002E1CC9">
        <w:rPr>
          <w:kern w:val="22"/>
          <w:lang w:val="fr-FR"/>
        </w:rPr>
        <w:t xml:space="preserve"> comparabilité entre les septième et huitième rapports nationaux et mettre ces informations à disposition </w:t>
      </w:r>
      <w:r>
        <w:rPr>
          <w:kern w:val="22"/>
          <w:lang w:val="fr-FR"/>
        </w:rPr>
        <w:t xml:space="preserve">à </w:t>
      </w:r>
      <w:r w:rsidRPr="002E1CC9">
        <w:rPr>
          <w:kern w:val="22"/>
          <w:lang w:val="fr-FR"/>
        </w:rPr>
        <w:t>une réunion de l</w:t>
      </w:r>
      <w:r>
        <w:rPr>
          <w:kern w:val="22"/>
          <w:lang w:val="fr-FR"/>
        </w:rPr>
        <w:t>’</w:t>
      </w:r>
      <w:r w:rsidRPr="002E1CC9">
        <w:rPr>
          <w:kern w:val="22"/>
          <w:lang w:val="fr-FR"/>
        </w:rPr>
        <w:t>Organe subsidiaire chargé de l</w:t>
      </w:r>
      <w:r>
        <w:rPr>
          <w:kern w:val="22"/>
          <w:lang w:val="fr-FR"/>
        </w:rPr>
        <w:t>’</w:t>
      </w:r>
      <w:r w:rsidRPr="002E1CC9">
        <w:rPr>
          <w:kern w:val="22"/>
          <w:lang w:val="fr-FR"/>
        </w:rPr>
        <w:t>application devant se tenir avant la dix-huitième réunion de la Conférence des Parties;</w:t>
      </w:r>
    </w:p>
    <w:p w14:paraId="1AD72228" w14:textId="77777777" w:rsidR="00457C0A" w:rsidRDefault="00457C0A" w:rsidP="00457C0A">
      <w:pPr>
        <w:pStyle w:val="CBDNormalNoNumber"/>
        <w:tabs>
          <w:tab w:val="clear" w:pos="567"/>
        </w:tabs>
        <w:rPr>
          <w:iCs/>
          <w:kern w:val="22"/>
          <w:lang w:val="fr-FR"/>
        </w:rPr>
      </w:pPr>
      <w:r>
        <w:rPr>
          <w:iCs/>
          <w:kern w:val="22"/>
          <w:lang w:val="fr-FR"/>
        </w:rPr>
        <w:tab/>
      </w:r>
      <w:r w:rsidRPr="002E1CC9">
        <w:rPr>
          <w:kern w:val="22"/>
          <w:lang w:val="fr-FR"/>
        </w:rPr>
        <w:t>j)</w:t>
      </w:r>
      <w:r w:rsidRPr="002E1CC9">
        <w:rPr>
          <w:kern w:val="22"/>
          <w:lang w:val="fr-FR"/>
        </w:rPr>
        <w:tab/>
        <w:t>Préparer un projet [d</w:t>
      </w:r>
      <w:r>
        <w:rPr>
          <w:kern w:val="22"/>
          <w:lang w:val="fr-FR"/>
        </w:rPr>
        <w:t>’</w:t>
      </w:r>
      <w:r w:rsidRPr="002E1CC9">
        <w:rPr>
          <w:kern w:val="22"/>
          <w:lang w:val="fr-FR"/>
        </w:rPr>
        <w:t>options visant à renforcer les] [de] procédures [sur la base de la décision </w:t>
      </w:r>
      <w:hyperlink r:id="rId30" w:history="1">
        <w:r w:rsidRPr="002E1CC9">
          <w:rPr>
            <w:rStyle w:val="Hyperlink"/>
            <w:kern w:val="22"/>
            <w:lang w:val="fr-FR"/>
          </w:rPr>
          <w:t>16/32</w:t>
        </w:r>
      </w:hyperlink>
      <w:r w:rsidRPr="002E1CC9">
        <w:rPr>
          <w:kern w:val="22"/>
          <w:lang w:val="fr-FR"/>
        </w:rPr>
        <w:t>] en vue du deuxième examen mondial, en tenant compte de l</w:t>
      </w:r>
      <w:r>
        <w:rPr>
          <w:kern w:val="22"/>
          <w:lang w:val="fr-FR"/>
        </w:rPr>
        <w:t>’</w:t>
      </w:r>
      <w:r w:rsidRPr="002E1CC9">
        <w:rPr>
          <w:kern w:val="22"/>
          <w:lang w:val="fr-FR"/>
        </w:rPr>
        <w:t>analyse menée en réponse à la demande formulée à l</w:t>
      </w:r>
      <w:r>
        <w:rPr>
          <w:kern w:val="22"/>
          <w:lang w:val="fr-FR"/>
        </w:rPr>
        <w:t>’</w:t>
      </w:r>
      <w:r w:rsidRPr="002E1CC9">
        <w:rPr>
          <w:kern w:val="22"/>
          <w:lang w:val="fr-FR"/>
        </w:rPr>
        <w:t>alinéa h) du paragraphe 22 ci-dessus, [sur la base de la décision </w:t>
      </w:r>
      <w:hyperlink r:id="rId31" w:history="1">
        <w:r w:rsidRPr="002E1CC9">
          <w:rPr>
            <w:rStyle w:val="Hyperlink"/>
            <w:kern w:val="22"/>
            <w:lang w:val="fr-FR"/>
          </w:rPr>
          <w:t>16/32</w:t>
        </w:r>
      </w:hyperlink>
      <w:r w:rsidRPr="002E1CC9">
        <w:rPr>
          <w:kern w:val="22"/>
          <w:lang w:val="fr-FR"/>
        </w:rPr>
        <w:t>] [et élaborer un projet de processus visant à mettre au point [tout instrument stratégique pour l</w:t>
      </w:r>
      <w:r>
        <w:rPr>
          <w:kern w:val="22"/>
          <w:lang w:val="fr-FR"/>
        </w:rPr>
        <w:t>’</w:t>
      </w:r>
      <w:r w:rsidRPr="002E1CC9">
        <w:rPr>
          <w:kern w:val="22"/>
          <w:lang w:val="fr-FR"/>
        </w:rPr>
        <w:t>après-2030][le plan stratégique pour l</w:t>
      </w:r>
      <w:r>
        <w:rPr>
          <w:kern w:val="22"/>
          <w:lang w:val="fr-FR"/>
        </w:rPr>
        <w:t>’</w:t>
      </w:r>
      <w:r w:rsidRPr="002E1CC9">
        <w:rPr>
          <w:kern w:val="22"/>
          <w:lang w:val="fr-FR"/>
        </w:rPr>
        <w:t>après-2030][le Cadre pour l</w:t>
      </w:r>
      <w:r>
        <w:rPr>
          <w:kern w:val="22"/>
          <w:lang w:val="fr-FR"/>
        </w:rPr>
        <w:t>’</w:t>
      </w:r>
      <w:r w:rsidRPr="002E1CC9">
        <w:rPr>
          <w:kern w:val="22"/>
          <w:lang w:val="fr-FR"/>
        </w:rPr>
        <w:t>après-2030]] qui sera examiné par l</w:t>
      </w:r>
      <w:r>
        <w:rPr>
          <w:kern w:val="22"/>
          <w:lang w:val="fr-FR"/>
        </w:rPr>
        <w:t>’</w:t>
      </w:r>
      <w:r w:rsidRPr="002E1CC9">
        <w:rPr>
          <w:kern w:val="22"/>
          <w:lang w:val="fr-FR"/>
        </w:rPr>
        <w:t>Organe subsidiaire chargé de l</w:t>
      </w:r>
      <w:r>
        <w:rPr>
          <w:kern w:val="22"/>
          <w:lang w:val="fr-FR"/>
        </w:rPr>
        <w:t>’</w:t>
      </w:r>
      <w:r w:rsidRPr="002E1CC9">
        <w:rPr>
          <w:kern w:val="22"/>
          <w:lang w:val="fr-FR"/>
        </w:rPr>
        <w:t xml:space="preserve">application </w:t>
      </w:r>
      <w:r>
        <w:rPr>
          <w:kern w:val="22"/>
          <w:lang w:val="fr-FR"/>
        </w:rPr>
        <w:t xml:space="preserve">à </w:t>
      </w:r>
      <w:r w:rsidRPr="002E1CC9">
        <w:rPr>
          <w:kern w:val="22"/>
          <w:lang w:val="fr-FR"/>
        </w:rPr>
        <w:t xml:space="preserve">une réunion devant se tenir avant la dix-huitième réunion de la Conférence des Parties; </w:t>
      </w:r>
    </w:p>
    <w:p w14:paraId="420482FC" w14:textId="53564028" w:rsidR="00954E73" w:rsidRPr="00954E73" w:rsidRDefault="00457C0A" w:rsidP="00457C0A">
      <w:pPr>
        <w:pStyle w:val="CBDNormalNoNumber"/>
        <w:tabs>
          <w:tab w:val="clear" w:pos="567"/>
        </w:tabs>
        <w:rPr>
          <w:kern w:val="22"/>
          <w:lang w:val="fr-FR"/>
        </w:rPr>
      </w:pPr>
      <w:r>
        <w:rPr>
          <w:iCs/>
          <w:kern w:val="22"/>
          <w:lang w:val="fr-FR"/>
        </w:rPr>
        <w:tab/>
      </w:r>
      <w:r w:rsidR="00954E73" w:rsidRPr="00954E73">
        <w:rPr>
          <w:iCs/>
          <w:kern w:val="22"/>
          <w:lang w:val="fr-FR"/>
        </w:rPr>
        <w:t>[(k)    Rassembler le</w:t>
      </w:r>
      <w:r w:rsidR="002D79BE">
        <w:rPr>
          <w:iCs/>
          <w:kern w:val="22"/>
          <w:lang w:val="fr-FR"/>
        </w:rPr>
        <w:t>s communications d</w:t>
      </w:r>
      <w:r w:rsidR="00954E73" w:rsidRPr="00954E73">
        <w:rPr>
          <w:iCs/>
          <w:kern w:val="22"/>
          <w:lang w:val="fr-FR"/>
        </w:rPr>
        <w:t>es Parties, d</w:t>
      </w:r>
      <w:r w:rsidR="002D79BE">
        <w:rPr>
          <w:iCs/>
          <w:kern w:val="22"/>
          <w:lang w:val="fr-FR"/>
        </w:rPr>
        <w:t>’</w:t>
      </w:r>
      <w:r w:rsidR="00954E73" w:rsidRPr="00954E73">
        <w:rPr>
          <w:iCs/>
          <w:kern w:val="22"/>
          <w:lang w:val="fr-FR"/>
        </w:rPr>
        <w:t>autres gouvernements, des peuples autochtones et communautés locales, des organisations de femmes et de jeunes</w:t>
      </w:r>
      <w:r w:rsidR="00954E73">
        <w:rPr>
          <w:iCs/>
          <w:kern w:val="22"/>
          <w:lang w:val="fr-FR"/>
        </w:rPr>
        <w:t xml:space="preserve">, </w:t>
      </w:r>
      <w:r w:rsidR="00954E73" w:rsidRPr="00954E73">
        <w:rPr>
          <w:iCs/>
          <w:kern w:val="22"/>
          <w:lang w:val="fr-FR"/>
        </w:rPr>
        <w:t xml:space="preserve">d’autres </w:t>
      </w:r>
      <w:r w:rsidR="002D79BE">
        <w:rPr>
          <w:iCs/>
          <w:kern w:val="22"/>
          <w:lang w:val="fr-FR"/>
        </w:rPr>
        <w:t>organismes</w:t>
      </w:r>
      <w:r w:rsidR="00954E73" w:rsidRPr="00954E73">
        <w:rPr>
          <w:iCs/>
          <w:kern w:val="22"/>
          <w:lang w:val="fr-FR"/>
        </w:rPr>
        <w:t xml:space="preserve"> </w:t>
      </w:r>
      <w:r w:rsidR="00954E73">
        <w:rPr>
          <w:iCs/>
          <w:kern w:val="22"/>
          <w:lang w:val="fr-FR"/>
        </w:rPr>
        <w:t>compétents et de</w:t>
      </w:r>
      <w:r w:rsidR="002D79BE">
        <w:rPr>
          <w:iCs/>
          <w:kern w:val="22"/>
          <w:lang w:val="fr-FR"/>
        </w:rPr>
        <w:t xml:space="preserve"> toutes les</w:t>
      </w:r>
      <w:r w:rsidR="00954E73">
        <w:rPr>
          <w:iCs/>
          <w:kern w:val="22"/>
          <w:lang w:val="fr-FR"/>
        </w:rPr>
        <w:t xml:space="preserve"> </w:t>
      </w:r>
      <w:r w:rsidR="00215347">
        <w:rPr>
          <w:iCs/>
          <w:kern w:val="22"/>
          <w:lang w:val="fr-FR"/>
        </w:rPr>
        <w:t xml:space="preserve">autres </w:t>
      </w:r>
      <w:r w:rsidR="00954E73" w:rsidRPr="00954E73">
        <w:rPr>
          <w:iCs/>
          <w:kern w:val="22"/>
          <w:lang w:val="fr-FR"/>
        </w:rPr>
        <w:t>parties prenantes</w:t>
      </w:r>
      <w:r w:rsidR="00215347">
        <w:rPr>
          <w:iCs/>
          <w:kern w:val="22"/>
          <w:lang w:val="fr-FR"/>
        </w:rPr>
        <w:t xml:space="preserve"> relatives à </w:t>
      </w:r>
      <w:r w:rsidR="002D79BE">
        <w:rPr>
          <w:iCs/>
          <w:kern w:val="22"/>
          <w:lang w:val="fr-FR"/>
        </w:rPr>
        <w:t>un</w:t>
      </w:r>
      <w:r w:rsidR="00954E73" w:rsidRPr="00954E73">
        <w:rPr>
          <w:iCs/>
          <w:kern w:val="22"/>
          <w:lang w:val="fr-FR"/>
        </w:rPr>
        <w:t xml:space="preserve"> processus </w:t>
      </w:r>
      <w:r w:rsidR="002D79BE">
        <w:rPr>
          <w:iCs/>
          <w:kern w:val="22"/>
          <w:lang w:val="fr-FR"/>
        </w:rPr>
        <w:t xml:space="preserve">visant à </w:t>
      </w:r>
      <w:r w:rsidR="00D60D6A">
        <w:rPr>
          <w:iCs/>
          <w:kern w:val="22"/>
          <w:lang w:val="fr-FR"/>
        </w:rPr>
        <w:t>élaborer</w:t>
      </w:r>
      <w:r w:rsidR="002D79BE">
        <w:rPr>
          <w:iCs/>
          <w:kern w:val="22"/>
          <w:lang w:val="fr-FR"/>
        </w:rPr>
        <w:t xml:space="preserve"> un</w:t>
      </w:r>
      <w:r w:rsidR="00954E73" w:rsidRPr="00954E73">
        <w:rPr>
          <w:iCs/>
          <w:kern w:val="22"/>
          <w:lang w:val="fr-FR"/>
        </w:rPr>
        <w:t xml:space="preserve"> </w:t>
      </w:r>
      <w:r w:rsidR="00954E73">
        <w:rPr>
          <w:iCs/>
          <w:kern w:val="22"/>
          <w:lang w:val="fr-FR"/>
        </w:rPr>
        <w:t xml:space="preserve">éventuel </w:t>
      </w:r>
      <w:r w:rsidR="002D79BE">
        <w:rPr>
          <w:iCs/>
          <w:kern w:val="22"/>
          <w:lang w:val="fr-FR"/>
        </w:rPr>
        <w:t xml:space="preserve">suivi </w:t>
      </w:r>
      <w:r w:rsidR="00954E73">
        <w:rPr>
          <w:iCs/>
          <w:kern w:val="22"/>
          <w:lang w:val="fr-FR"/>
        </w:rPr>
        <w:t>du</w:t>
      </w:r>
      <w:r w:rsidR="00954E73" w:rsidRPr="00954E73">
        <w:rPr>
          <w:iCs/>
          <w:kern w:val="22"/>
          <w:lang w:val="fr-FR"/>
        </w:rPr>
        <w:t xml:space="preserve"> Cadre, afin d’éclairer les discussions de l’Organe subsidiaire chargé de </w:t>
      </w:r>
      <w:r w:rsidR="00954E73">
        <w:rPr>
          <w:iCs/>
          <w:kern w:val="22"/>
          <w:lang w:val="fr-FR"/>
        </w:rPr>
        <w:t xml:space="preserve">l’application </w:t>
      </w:r>
      <w:r w:rsidR="002D79BE">
        <w:rPr>
          <w:iCs/>
          <w:kern w:val="22"/>
          <w:lang w:val="fr-FR"/>
        </w:rPr>
        <w:t>au moment de la préparation d</w:t>
      </w:r>
      <w:r w:rsidR="00954E73" w:rsidRPr="00954E73">
        <w:rPr>
          <w:iCs/>
          <w:kern w:val="22"/>
          <w:lang w:val="fr-FR"/>
        </w:rPr>
        <w:t>es recommandations visées au paragraphe 11 ci-dessus</w:t>
      </w:r>
      <w:r w:rsidR="00954E73" w:rsidRPr="00954E73">
        <w:rPr>
          <w:lang w:val="fr-FR"/>
        </w:rPr>
        <w:t>;]</w:t>
      </w:r>
    </w:p>
    <w:p w14:paraId="4A460EDB" w14:textId="2AFEC4F1" w:rsidR="00457C0A" w:rsidRDefault="00954E73" w:rsidP="00457C0A">
      <w:pPr>
        <w:pStyle w:val="CBDNormalNoNumber"/>
        <w:tabs>
          <w:tab w:val="clear" w:pos="567"/>
        </w:tabs>
        <w:rPr>
          <w:iCs/>
          <w:kern w:val="22"/>
          <w:lang w:val="fr-FR"/>
        </w:rPr>
      </w:pPr>
      <w:r>
        <w:rPr>
          <w:kern w:val="22"/>
          <w:lang w:val="fr-FR"/>
        </w:rPr>
        <w:tab/>
        <w:t xml:space="preserve">l) </w:t>
      </w:r>
      <w:r>
        <w:rPr>
          <w:kern w:val="22"/>
          <w:lang w:val="fr-FR"/>
        </w:rPr>
        <w:tab/>
      </w:r>
      <w:r w:rsidR="00457C0A" w:rsidRPr="002E1CC9">
        <w:rPr>
          <w:kern w:val="22"/>
          <w:lang w:val="fr-FR"/>
        </w:rPr>
        <w:t>Collaborer avec le Programme des Nations Unies pour l</w:t>
      </w:r>
      <w:r w:rsidR="00457C0A">
        <w:rPr>
          <w:kern w:val="22"/>
          <w:lang w:val="fr-FR"/>
        </w:rPr>
        <w:t>’</w:t>
      </w:r>
      <w:r w:rsidR="00457C0A" w:rsidRPr="002E1CC9">
        <w:rPr>
          <w:kern w:val="22"/>
          <w:lang w:val="fr-FR"/>
        </w:rPr>
        <w:t xml:space="preserve">environnement, le Groupe mixte de liaison, le </w:t>
      </w:r>
      <w:r w:rsidR="00457C0A" w:rsidRPr="002E1CC9">
        <w:rPr>
          <w:rFonts w:asciiTheme="majorBidi" w:hAnsiTheme="majorBidi" w:cstheme="majorBidi"/>
          <w:color w:val="212529"/>
          <w:shd w:val="clear" w:color="auto" w:fill="FFFFFF"/>
          <w:lang w:val="fr-FR"/>
        </w:rPr>
        <w:t>Groupe de liaison sur les conventions concernant la diversité biologique</w:t>
      </w:r>
      <w:r w:rsidR="00457C0A" w:rsidRPr="002E1CC9">
        <w:rPr>
          <w:kern w:val="22"/>
          <w:lang w:val="fr-FR"/>
        </w:rPr>
        <w:t xml:space="preserve"> et le Processus de Berne, en consultation avec les Parties, sur les possibilités d</w:t>
      </w:r>
      <w:r w:rsidR="00457C0A">
        <w:rPr>
          <w:kern w:val="22"/>
          <w:lang w:val="fr-FR"/>
        </w:rPr>
        <w:t>’</w:t>
      </w:r>
      <w:r w:rsidR="00457C0A" w:rsidRPr="002E1CC9">
        <w:rPr>
          <w:kern w:val="22"/>
          <w:lang w:val="fr-FR"/>
        </w:rPr>
        <w:t>alléger la charge que représente l</w:t>
      </w:r>
      <w:r w:rsidR="00457C0A">
        <w:rPr>
          <w:kern w:val="22"/>
          <w:lang w:val="fr-FR"/>
        </w:rPr>
        <w:t>’</w:t>
      </w:r>
      <w:r w:rsidR="00457C0A" w:rsidRPr="002E1CC9">
        <w:rPr>
          <w:kern w:val="22"/>
          <w:lang w:val="fr-FR"/>
        </w:rPr>
        <w:t>établissement des rapports et, le cas échéant, d</w:t>
      </w:r>
      <w:r w:rsidR="00457C0A">
        <w:rPr>
          <w:kern w:val="22"/>
          <w:lang w:val="fr-FR"/>
        </w:rPr>
        <w:t>’</w:t>
      </w:r>
      <w:r w:rsidR="00457C0A" w:rsidRPr="002E1CC9">
        <w:rPr>
          <w:kern w:val="22"/>
          <w:lang w:val="fr-FR"/>
        </w:rPr>
        <w:t>améliorer la cohérence et l</w:t>
      </w:r>
      <w:r w:rsidR="00457C0A">
        <w:rPr>
          <w:kern w:val="22"/>
          <w:lang w:val="fr-FR"/>
        </w:rPr>
        <w:t>’</w:t>
      </w:r>
      <w:r w:rsidR="00457C0A" w:rsidRPr="002E1CC9">
        <w:rPr>
          <w:kern w:val="22"/>
          <w:lang w:val="fr-FR"/>
        </w:rPr>
        <w:t>interopérabilité entre les processus pertinents de planification, de suivi, d</w:t>
      </w:r>
      <w:r w:rsidR="00457C0A">
        <w:rPr>
          <w:kern w:val="22"/>
          <w:lang w:val="fr-FR"/>
        </w:rPr>
        <w:t xml:space="preserve">e notification </w:t>
      </w:r>
      <w:r w:rsidR="00457C0A" w:rsidRPr="002E1CC9">
        <w:rPr>
          <w:kern w:val="22"/>
          <w:lang w:val="fr-FR"/>
        </w:rPr>
        <w:t>et d</w:t>
      </w:r>
      <w:r w:rsidR="00457C0A">
        <w:rPr>
          <w:kern w:val="22"/>
          <w:lang w:val="fr-FR"/>
        </w:rPr>
        <w:t>’</w:t>
      </w:r>
      <w:r w:rsidR="00457C0A" w:rsidRPr="002E1CC9">
        <w:rPr>
          <w:kern w:val="22"/>
          <w:lang w:val="fr-FR"/>
        </w:rPr>
        <w:t>examen, notamment ceux prévus par les conventions de Rio et d</w:t>
      </w:r>
      <w:r w:rsidR="00457C0A">
        <w:rPr>
          <w:kern w:val="22"/>
          <w:lang w:val="fr-FR"/>
        </w:rPr>
        <w:t>’</w:t>
      </w:r>
      <w:r w:rsidR="00457C0A" w:rsidRPr="002E1CC9">
        <w:rPr>
          <w:kern w:val="22"/>
          <w:lang w:val="fr-FR"/>
        </w:rPr>
        <w:t>autres accords multilatéraux sur l</w:t>
      </w:r>
      <w:r w:rsidR="00457C0A">
        <w:rPr>
          <w:kern w:val="22"/>
          <w:lang w:val="fr-FR"/>
        </w:rPr>
        <w:t>’</w:t>
      </w:r>
      <w:r w:rsidR="00457C0A" w:rsidRPr="002E1CC9">
        <w:rPr>
          <w:kern w:val="22"/>
          <w:lang w:val="fr-FR"/>
        </w:rPr>
        <w:t xml:space="preserve">environnement relatifs à la biodiversité, conformément à leurs mandats juridiques respectifs et dans </w:t>
      </w:r>
      <w:r w:rsidR="00457C0A" w:rsidRPr="002E1CC9">
        <w:rPr>
          <w:kern w:val="22"/>
          <w:lang w:val="fr-FR"/>
        </w:rPr>
        <w:lastRenderedPageBreak/>
        <w:t>le respect de l</w:t>
      </w:r>
      <w:r w:rsidR="00457C0A">
        <w:rPr>
          <w:kern w:val="22"/>
          <w:lang w:val="fr-FR"/>
        </w:rPr>
        <w:t>’</w:t>
      </w:r>
      <w:r w:rsidR="00457C0A" w:rsidRPr="002E1CC9">
        <w:rPr>
          <w:kern w:val="22"/>
          <w:lang w:val="fr-FR"/>
        </w:rPr>
        <w:t>autorité et des décisions de leurs organes directeurs, sous réserve de la disponibilité des ressources;</w:t>
      </w:r>
    </w:p>
    <w:p w14:paraId="7CB4B57B" w14:textId="6EF62862" w:rsidR="00457C0A" w:rsidRPr="00EF661B" w:rsidRDefault="00457C0A" w:rsidP="00457C0A">
      <w:pPr>
        <w:pStyle w:val="CBDNormalNoNumber"/>
        <w:tabs>
          <w:tab w:val="clear" w:pos="567"/>
        </w:tabs>
        <w:rPr>
          <w:iCs/>
          <w:kern w:val="22"/>
          <w:lang w:val="fr-FR"/>
        </w:rPr>
      </w:pPr>
      <w:r>
        <w:rPr>
          <w:iCs/>
          <w:kern w:val="22"/>
          <w:lang w:val="fr-FR"/>
        </w:rPr>
        <w:tab/>
      </w:r>
      <w:r w:rsidR="00954E73">
        <w:rPr>
          <w:kern w:val="22"/>
          <w:lang w:val="fr-FR"/>
        </w:rPr>
        <w:t>m</w:t>
      </w:r>
      <w:r w:rsidRPr="002E1CC9">
        <w:rPr>
          <w:kern w:val="22"/>
          <w:lang w:val="fr-FR"/>
        </w:rPr>
        <w:t>)</w:t>
      </w:r>
      <w:r w:rsidRPr="002E1CC9">
        <w:rPr>
          <w:kern w:val="22"/>
          <w:lang w:val="fr-FR"/>
        </w:rPr>
        <w:tab/>
        <w:t>Renforcer les fonctionnalités de l</w:t>
      </w:r>
      <w:r>
        <w:rPr>
          <w:kern w:val="22"/>
          <w:lang w:val="fr-FR"/>
        </w:rPr>
        <w:t>’</w:t>
      </w:r>
      <w:r w:rsidRPr="002E1CC9">
        <w:rPr>
          <w:kern w:val="22"/>
          <w:lang w:val="fr-FR"/>
        </w:rPr>
        <w:t>outil d</w:t>
      </w:r>
      <w:r>
        <w:rPr>
          <w:kern w:val="22"/>
          <w:lang w:val="fr-FR"/>
        </w:rPr>
        <w:t>’</w:t>
      </w:r>
      <w:r w:rsidRPr="002E1CC9">
        <w:rPr>
          <w:kern w:val="22"/>
          <w:lang w:val="fr-FR"/>
        </w:rPr>
        <w:t>établissement des rapports en ligne, notamment la facilité d</w:t>
      </w:r>
      <w:r>
        <w:rPr>
          <w:kern w:val="22"/>
          <w:lang w:val="fr-FR"/>
        </w:rPr>
        <w:t>’</w:t>
      </w:r>
      <w:r w:rsidRPr="002E1CC9">
        <w:rPr>
          <w:kern w:val="22"/>
          <w:lang w:val="fr-FR"/>
        </w:rPr>
        <w:t>utilisation, sur la base de l</w:t>
      </w:r>
      <w:r>
        <w:rPr>
          <w:kern w:val="22"/>
          <w:lang w:val="fr-FR"/>
        </w:rPr>
        <w:t>’</w:t>
      </w:r>
      <w:r w:rsidRPr="002E1CC9">
        <w:rPr>
          <w:kern w:val="22"/>
          <w:lang w:val="fr-FR"/>
        </w:rPr>
        <w:t>analyse menée au titre de l</w:t>
      </w:r>
      <w:r>
        <w:rPr>
          <w:kern w:val="22"/>
          <w:lang w:val="fr-FR"/>
        </w:rPr>
        <w:t>’</w:t>
      </w:r>
      <w:r w:rsidRPr="002E1CC9">
        <w:rPr>
          <w:kern w:val="22"/>
          <w:lang w:val="fr-FR"/>
        </w:rPr>
        <w:t>alinéa h) du paragraphe 22 ci-dessus, et de permettre à des acteurs autres que les gouvernements de rendre compte, à titre volontaire, des progrès accomplis dans la réalisation des engagements qu</w:t>
      </w:r>
      <w:r>
        <w:rPr>
          <w:kern w:val="22"/>
          <w:lang w:val="fr-FR"/>
        </w:rPr>
        <w:t>’</w:t>
      </w:r>
      <w:r w:rsidRPr="002E1CC9">
        <w:rPr>
          <w:kern w:val="22"/>
          <w:lang w:val="fr-FR"/>
        </w:rPr>
        <w:t>ils ont annoncés par l</w:t>
      </w:r>
      <w:r>
        <w:rPr>
          <w:kern w:val="22"/>
          <w:lang w:val="fr-FR"/>
        </w:rPr>
        <w:t>’</w:t>
      </w:r>
      <w:r w:rsidRPr="002E1CC9">
        <w:rPr>
          <w:kern w:val="22"/>
          <w:lang w:val="fr-FR"/>
        </w:rPr>
        <w:t>intermédiaire de cet outi</w:t>
      </w:r>
      <w:r w:rsidR="00D60D6A">
        <w:rPr>
          <w:kern w:val="22"/>
          <w:lang w:val="fr-FR"/>
        </w:rPr>
        <w:t>l</w:t>
      </w:r>
      <w:r w:rsidRPr="002E1CC9">
        <w:rPr>
          <w:kern w:val="22"/>
          <w:lang w:val="fr-FR"/>
        </w:rPr>
        <w:t>].</w:t>
      </w:r>
    </w:p>
    <w:p w14:paraId="3BA32C4A" w14:textId="77777777" w:rsidR="00457C0A" w:rsidRPr="002E1CC9" w:rsidRDefault="00457C0A" w:rsidP="00954E73">
      <w:pPr>
        <w:pStyle w:val="CBDDesicionAnnex"/>
        <w:rPr>
          <w:lang w:val="fr-FR" w:bidi="ar-SY"/>
        </w:rPr>
      </w:pPr>
      <w:r w:rsidRPr="0085148B">
        <w:rPr>
          <w:lang w:val="fr-FR"/>
        </w:rPr>
        <w:t>Annexe</w:t>
      </w:r>
      <w:r w:rsidRPr="002E1CC9">
        <w:rPr>
          <w:lang w:val="fr-FR"/>
        </w:rPr>
        <w:t xml:space="preserve"> I</w:t>
      </w:r>
    </w:p>
    <w:p w14:paraId="7DE6EF6A" w14:textId="40871A49" w:rsidR="00457C0A" w:rsidRPr="002E1CC9" w:rsidRDefault="00457C0A" w:rsidP="00954E73">
      <w:pPr>
        <w:pStyle w:val="CBDDesicionAnnex"/>
        <w:spacing w:before="120"/>
        <w:rPr>
          <w:lang w:val="fr-FR" w:bidi="ar-SY"/>
        </w:rPr>
      </w:pPr>
      <w:r w:rsidRPr="002E1CC9">
        <w:rPr>
          <w:lang w:val="fr-FR"/>
        </w:rPr>
        <w:t>Indicateurs de composante et complémentaires facultatifs à ajouter au cadre de suivi du Cadre mondial de la biodiversité de Kunming</w:t>
      </w:r>
      <w:r w:rsidRPr="002E1CC9">
        <w:rPr>
          <w:lang w:val="fr-FR"/>
        </w:rPr>
        <w:noBreakHyphen/>
        <w:t>Montréal</w:t>
      </w:r>
      <w:r w:rsidR="00954E73" w:rsidRPr="00954E73">
        <w:rPr>
          <w:rStyle w:val="FootnoteReference"/>
          <w:lang w:val="fr-FR"/>
        </w:rPr>
        <w:footnoteReference w:customMarkFollows="1" w:id="6"/>
        <w:t>*</w:t>
      </w:r>
    </w:p>
    <w:tbl>
      <w:tblPr>
        <w:tblStyle w:val="TableGrid"/>
        <w:tblW w:w="5000" w:type="pct"/>
        <w:tblInd w:w="630" w:type="dxa"/>
        <w:tblBorders>
          <w:left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440"/>
        <w:gridCol w:w="2160"/>
        <w:gridCol w:w="5760"/>
      </w:tblGrid>
      <w:tr w:rsidR="00457C0A" w:rsidRPr="009B38DD" w14:paraId="0D584A05" w14:textId="77777777" w:rsidTr="00954E73">
        <w:trPr>
          <w:trHeight w:val="220"/>
          <w:tblHeader/>
        </w:trPr>
        <w:tc>
          <w:tcPr>
            <w:tcW w:w="1440" w:type="dxa"/>
            <w:tcBorders>
              <w:top w:val="single" w:sz="4" w:space="0" w:color="auto"/>
              <w:bottom w:val="single" w:sz="4" w:space="0" w:color="auto"/>
            </w:tcBorders>
            <w:shd w:val="clear" w:color="auto" w:fill="FFFFFF" w:themeFill="background1"/>
            <w:vAlign w:val="bottom"/>
          </w:tcPr>
          <w:p w14:paraId="1F7BC23A" w14:textId="77777777" w:rsidR="00457C0A" w:rsidRPr="009B38DD" w:rsidRDefault="00457C0A" w:rsidP="00E24784">
            <w:pPr>
              <w:rPr>
                <w:i/>
                <w:iCs/>
                <w:sz w:val="20"/>
                <w:szCs w:val="20"/>
                <w:lang w:val="fr-FR"/>
              </w:rPr>
            </w:pPr>
            <w:r w:rsidRPr="009B38DD">
              <w:rPr>
                <w:i/>
                <w:iCs/>
                <w:sz w:val="20"/>
                <w:szCs w:val="20"/>
                <w:lang w:val="fr-FR"/>
              </w:rPr>
              <w:t xml:space="preserve">Objectif (ou cible) le plus pertinent </w:t>
            </w:r>
          </w:p>
        </w:tc>
        <w:tc>
          <w:tcPr>
            <w:tcW w:w="2160" w:type="dxa"/>
            <w:tcBorders>
              <w:top w:val="single" w:sz="4" w:space="0" w:color="auto"/>
              <w:bottom w:val="single" w:sz="4" w:space="0" w:color="auto"/>
            </w:tcBorders>
            <w:shd w:val="clear" w:color="auto" w:fill="FFFFFF" w:themeFill="background1"/>
            <w:vAlign w:val="bottom"/>
          </w:tcPr>
          <w:p w14:paraId="69D6E330" w14:textId="77777777" w:rsidR="00457C0A" w:rsidRPr="009B38DD" w:rsidRDefault="00457C0A" w:rsidP="00E24784">
            <w:pPr>
              <w:rPr>
                <w:i/>
                <w:iCs/>
                <w:sz w:val="20"/>
                <w:szCs w:val="20"/>
                <w:lang w:val="fr-FR"/>
              </w:rPr>
            </w:pPr>
            <w:r w:rsidRPr="009B38DD">
              <w:rPr>
                <w:i/>
                <w:iCs/>
                <w:sz w:val="20"/>
                <w:szCs w:val="20"/>
                <w:lang w:val="fr-FR"/>
              </w:rPr>
              <w:t>Type d</w:t>
            </w:r>
            <w:r>
              <w:rPr>
                <w:i/>
                <w:iCs/>
                <w:sz w:val="20"/>
                <w:szCs w:val="20"/>
                <w:lang w:val="fr-FR"/>
              </w:rPr>
              <w:t>’</w:t>
            </w:r>
            <w:r w:rsidRPr="009B38DD">
              <w:rPr>
                <w:i/>
                <w:iCs/>
                <w:sz w:val="20"/>
                <w:szCs w:val="20"/>
                <w:lang w:val="fr-FR"/>
              </w:rPr>
              <w:t xml:space="preserve">indicateur </w:t>
            </w:r>
          </w:p>
        </w:tc>
        <w:tc>
          <w:tcPr>
            <w:tcW w:w="5760" w:type="dxa"/>
            <w:tcBorders>
              <w:top w:val="single" w:sz="4" w:space="0" w:color="auto"/>
              <w:bottom w:val="single" w:sz="4" w:space="0" w:color="auto"/>
            </w:tcBorders>
            <w:shd w:val="clear" w:color="auto" w:fill="FFFFFF" w:themeFill="background1"/>
            <w:vAlign w:val="bottom"/>
          </w:tcPr>
          <w:p w14:paraId="73D6AA83" w14:textId="77777777" w:rsidR="00457C0A" w:rsidRPr="009B38DD" w:rsidRDefault="00457C0A" w:rsidP="00E24784">
            <w:pPr>
              <w:rPr>
                <w:i/>
                <w:iCs/>
                <w:sz w:val="20"/>
                <w:szCs w:val="20"/>
                <w:lang w:val="fr-FR"/>
              </w:rPr>
            </w:pPr>
            <w:r w:rsidRPr="009B38DD">
              <w:rPr>
                <w:i/>
                <w:iCs/>
                <w:sz w:val="20"/>
                <w:szCs w:val="20"/>
                <w:lang w:val="fr-FR"/>
              </w:rPr>
              <w:t>Indicateur</w:t>
            </w:r>
          </w:p>
        </w:tc>
      </w:tr>
      <w:tr w:rsidR="00457C0A" w:rsidRPr="00457C0A" w14:paraId="17AF5DB3" w14:textId="77777777" w:rsidTr="00954E73">
        <w:tc>
          <w:tcPr>
            <w:tcW w:w="1440" w:type="dxa"/>
            <w:tcBorders>
              <w:top w:val="single" w:sz="4" w:space="0" w:color="auto"/>
            </w:tcBorders>
            <w:shd w:val="clear" w:color="auto" w:fill="FFFFFF" w:themeFill="background1"/>
          </w:tcPr>
          <w:p w14:paraId="0F1C60FC" w14:textId="77777777" w:rsidR="00457C0A" w:rsidRPr="009B38DD" w:rsidRDefault="00457C0A" w:rsidP="00E24784">
            <w:pPr>
              <w:rPr>
                <w:sz w:val="20"/>
                <w:szCs w:val="20"/>
                <w:lang w:val="fr-FR"/>
              </w:rPr>
            </w:pPr>
            <w:r w:rsidRPr="009B38DD">
              <w:rPr>
                <w:sz w:val="20"/>
                <w:szCs w:val="20"/>
                <w:lang w:val="fr-FR"/>
              </w:rPr>
              <w:t>A</w:t>
            </w:r>
          </w:p>
        </w:tc>
        <w:tc>
          <w:tcPr>
            <w:tcW w:w="2160" w:type="dxa"/>
            <w:tcBorders>
              <w:top w:val="single" w:sz="4" w:space="0" w:color="auto"/>
            </w:tcBorders>
            <w:shd w:val="clear" w:color="auto" w:fill="FFFFFF" w:themeFill="background1"/>
          </w:tcPr>
          <w:p w14:paraId="4EC15BBE" w14:textId="77777777" w:rsidR="00457C0A" w:rsidRPr="009B38DD" w:rsidRDefault="00457C0A" w:rsidP="00E24784">
            <w:pPr>
              <w:rPr>
                <w:sz w:val="20"/>
                <w:szCs w:val="20"/>
                <w:lang w:val="fr-FR"/>
              </w:rPr>
            </w:pPr>
            <w:r w:rsidRPr="009B38DD">
              <w:rPr>
                <w:sz w:val="20"/>
                <w:szCs w:val="20"/>
                <w:lang w:val="fr-FR"/>
              </w:rPr>
              <w:t>Complémentaire</w:t>
            </w:r>
          </w:p>
        </w:tc>
        <w:tc>
          <w:tcPr>
            <w:tcW w:w="5760" w:type="dxa"/>
            <w:tcBorders>
              <w:top w:val="single" w:sz="4" w:space="0" w:color="auto"/>
            </w:tcBorders>
            <w:shd w:val="clear" w:color="auto" w:fill="FFFFFF" w:themeFill="background1"/>
          </w:tcPr>
          <w:p w14:paraId="6AE96AB4" w14:textId="77777777" w:rsidR="00457C0A" w:rsidRPr="009B38DD" w:rsidRDefault="00457C0A" w:rsidP="00E24784">
            <w:pPr>
              <w:rPr>
                <w:sz w:val="20"/>
                <w:szCs w:val="20"/>
                <w:lang w:val="fr-FR"/>
              </w:rPr>
            </w:pPr>
            <w:r w:rsidRPr="009B38DD">
              <w:rPr>
                <w:sz w:val="20"/>
                <w:szCs w:val="20"/>
                <w:lang w:val="fr-FR"/>
              </w:rPr>
              <w:t>Fiche de notation de la diversité génétique des espèces sauvages</w:t>
            </w:r>
          </w:p>
        </w:tc>
      </w:tr>
      <w:tr w:rsidR="00457C0A" w:rsidRPr="002E1CC9" w14:paraId="3BA2B190" w14:textId="77777777" w:rsidTr="00954E73">
        <w:tc>
          <w:tcPr>
            <w:tcW w:w="1440" w:type="dxa"/>
            <w:shd w:val="clear" w:color="auto" w:fill="FFFFFF" w:themeFill="background1"/>
          </w:tcPr>
          <w:p w14:paraId="3DAA5B7E" w14:textId="77777777" w:rsidR="00457C0A" w:rsidRPr="009B38DD" w:rsidRDefault="00457C0A" w:rsidP="00E24784">
            <w:pPr>
              <w:rPr>
                <w:sz w:val="20"/>
                <w:szCs w:val="20"/>
                <w:lang w:val="fr-FR"/>
              </w:rPr>
            </w:pPr>
            <w:r w:rsidRPr="009B38DD">
              <w:rPr>
                <w:sz w:val="20"/>
                <w:szCs w:val="20"/>
                <w:lang w:val="fr-FR"/>
              </w:rPr>
              <w:t>A</w:t>
            </w:r>
          </w:p>
        </w:tc>
        <w:tc>
          <w:tcPr>
            <w:tcW w:w="2160" w:type="dxa"/>
            <w:shd w:val="clear" w:color="auto" w:fill="FFFFFF" w:themeFill="background1"/>
          </w:tcPr>
          <w:p w14:paraId="4B84C4D8" w14:textId="77777777" w:rsidR="00457C0A" w:rsidRPr="009B38DD" w:rsidRDefault="00457C0A" w:rsidP="00E24784">
            <w:pPr>
              <w:rPr>
                <w:sz w:val="20"/>
                <w:szCs w:val="20"/>
                <w:lang w:val="fr-FR"/>
              </w:rPr>
            </w:pPr>
            <w:r w:rsidRPr="009B38DD">
              <w:rPr>
                <w:sz w:val="20"/>
                <w:szCs w:val="20"/>
                <w:lang w:val="fr-FR"/>
              </w:rPr>
              <w:t>Complémentaire</w:t>
            </w:r>
          </w:p>
        </w:tc>
        <w:tc>
          <w:tcPr>
            <w:tcW w:w="5760" w:type="dxa"/>
            <w:shd w:val="clear" w:color="auto" w:fill="FFFFFF" w:themeFill="background1"/>
          </w:tcPr>
          <w:p w14:paraId="3F8064AA" w14:textId="77777777" w:rsidR="00457C0A" w:rsidRPr="009B38DD" w:rsidRDefault="00457C0A" w:rsidP="00E24784">
            <w:pPr>
              <w:rPr>
                <w:sz w:val="20"/>
                <w:szCs w:val="20"/>
                <w:lang w:val="fr-FR"/>
              </w:rPr>
            </w:pPr>
            <w:r w:rsidRPr="009B38DD">
              <w:rPr>
                <w:sz w:val="20"/>
                <w:szCs w:val="20"/>
                <w:lang w:val="fr-FR"/>
              </w:rPr>
              <w:t>Indice de connectivité dendritique</w:t>
            </w:r>
          </w:p>
        </w:tc>
      </w:tr>
      <w:tr w:rsidR="00457C0A" w:rsidRPr="00457C0A" w14:paraId="4ABD95AF" w14:textId="77777777" w:rsidTr="00954E73">
        <w:tc>
          <w:tcPr>
            <w:tcW w:w="1440" w:type="dxa"/>
            <w:shd w:val="clear" w:color="auto" w:fill="FFFFFF" w:themeFill="background1"/>
          </w:tcPr>
          <w:p w14:paraId="6B82B90D" w14:textId="77777777" w:rsidR="00457C0A" w:rsidRPr="009B38DD" w:rsidRDefault="00457C0A" w:rsidP="00E24784">
            <w:pPr>
              <w:rPr>
                <w:sz w:val="20"/>
                <w:szCs w:val="20"/>
                <w:lang w:val="fr-FR"/>
              </w:rPr>
            </w:pPr>
            <w:r w:rsidRPr="009B38DD">
              <w:rPr>
                <w:sz w:val="20"/>
                <w:szCs w:val="20"/>
                <w:lang w:val="fr-FR"/>
              </w:rPr>
              <w:t>4</w:t>
            </w:r>
          </w:p>
        </w:tc>
        <w:tc>
          <w:tcPr>
            <w:tcW w:w="2160" w:type="dxa"/>
            <w:shd w:val="clear" w:color="auto" w:fill="FFFFFF" w:themeFill="background1"/>
          </w:tcPr>
          <w:p w14:paraId="11021C77" w14:textId="77777777" w:rsidR="00457C0A" w:rsidRPr="009B38DD" w:rsidRDefault="00457C0A" w:rsidP="00E24784">
            <w:pPr>
              <w:rPr>
                <w:sz w:val="20"/>
                <w:szCs w:val="20"/>
                <w:lang w:val="fr-FR"/>
              </w:rPr>
            </w:pPr>
            <w:r w:rsidRPr="009B38DD">
              <w:rPr>
                <w:sz w:val="20"/>
                <w:szCs w:val="20"/>
                <w:lang w:val="fr-FR"/>
              </w:rPr>
              <w:t>Complémentaire</w:t>
            </w:r>
          </w:p>
        </w:tc>
        <w:tc>
          <w:tcPr>
            <w:tcW w:w="5760" w:type="dxa"/>
            <w:shd w:val="clear" w:color="auto" w:fill="FFFFFF" w:themeFill="background1"/>
          </w:tcPr>
          <w:p w14:paraId="190AB48F" w14:textId="77777777" w:rsidR="00457C0A" w:rsidRPr="009B38DD" w:rsidRDefault="00457C0A" w:rsidP="00E24784">
            <w:pPr>
              <w:rPr>
                <w:color w:val="000000"/>
                <w:sz w:val="20"/>
                <w:szCs w:val="20"/>
                <w:lang w:val="fr-FR"/>
              </w:rPr>
            </w:pPr>
            <w:r w:rsidRPr="009B38DD">
              <w:rPr>
                <w:color w:val="000000"/>
                <w:sz w:val="20"/>
                <w:szCs w:val="20"/>
                <w:lang w:val="fr-FR"/>
              </w:rPr>
              <w:t>Nombre et liste des espèces d</w:t>
            </w:r>
            <w:r>
              <w:rPr>
                <w:color w:val="000000"/>
                <w:sz w:val="20"/>
                <w:szCs w:val="20"/>
                <w:lang w:val="fr-FR"/>
              </w:rPr>
              <w:t>’</w:t>
            </w:r>
            <w:r w:rsidRPr="009B38DD">
              <w:rPr>
                <w:color w:val="000000"/>
                <w:sz w:val="20"/>
                <w:szCs w:val="20"/>
                <w:lang w:val="fr-FR"/>
              </w:rPr>
              <w:t>arbres et d</w:t>
            </w:r>
            <w:r>
              <w:rPr>
                <w:color w:val="000000"/>
                <w:sz w:val="20"/>
                <w:szCs w:val="20"/>
                <w:lang w:val="fr-FR"/>
              </w:rPr>
              <w:t>’</w:t>
            </w:r>
            <w:r w:rsidRPr="009B38DD">
              <w:rPr>
                <w:color w:val="000000"/>
                <w:sz w:val="20"/>
                <w:szCs w:val="20"/>
                <w:lang w:val="fr-FR"/>
              </w:rPr>
              <w:t>autres plantes ligneuses incluses dans des programmes de conservation</w:t>
            </w:r>
            <w:r w:rsidRPr="009B38DD">
              <w:rPr>
                <w:i/>
                <w:iCs/>
                <w:color w:val="000000"/>
                <w:sz w:val="20"/>
                <w:szCs w:val="20"/>
                <w:lang w:val="fr-FR"/>
              </w:rPr>
              <w:t xml:space="preserve"> in situ</w:t>
            </w:r>
            <w:r w:rsidRPr="009B38DD">
              <w:rPr>
                <w:color w:val="000000"/>
                <w:sz w:val="20"/>
                <w:szCs w:val="20"/>
                <w:lang w:val="fr-FR"/>
              </w:rPr>
              <w:t xml:space="preserve"> des ressources génétiques forestières </w:t>
            </w:r>
          </w:p>
        </w:tc>
      </w:tr>
      <w:tr w:rsidR="00457C0A" w:rsidRPr="00457C0A" w14:paraId="2033A6C3" w14:textId="77777777" w:rsidTr="00954E73">
        <w:tc>
          <w:tcPr>
            <w:tcW w:w="1440" w:type="dxa"/>
            <w:shd w:val="clear" w:color="auto" w:fill="FFFFFF" w:themeFill="background1"/>
          </w:tcPr>
          <w:p w14:paraId="66243C34" w14:textId="77777777" w:rsidR="00457C0A" w:rsidRPr="009B38DD" w:rsidRDefault="00457C0A" w:rsidP="00E24784">
            <w:pPr>
              <w:rPr>
                <w:sz w:val="20"/>
                <w:szCs w:val="20"/>
                <w:lang w:val="fr-FR"/>
              </w:rPr>
            </w:pPr>
            <w:r w:rsidRPr="009B38DD">
              <w:rPr>
                <w:sz w:val="20"/>
                <w:szCs w:val="20"/>
                <w:lang w:val="fr-FR"/>
              </w:rPr>
              <w:t>4</w:t>
            </w:r>
          </w:p>
        </w:tc>
        <w:tc>
          <w:tcPr>
            <w:tcW w:w="2160" w:type="dxa"/>
            <w:shd w:val="clear" w:color="auto" w:fill="FFFFFF" w:themeFill="background1"/>
          </w:tcPr>
          <w:p w14:paraId="17268ABC" w14:textId="77777777" w:rsidR="00457C0A" w:rsidRPr="009B38DD" w:rsidRDefault="00457C0A" w:rsidP="00E24784">
            <w:pPr>
              <w:rPr>
                <w:sz w:val="20"/>
                <w:szCs w:val="20"/>
                <w:lang w:val="fr-FR"/>
              </w:rPr>
            </w:pPr>
            <w:r w:rsidRPr="009B38DD">
              <w:rPr>
                <w:sz w:val="20"/>
                <w:szCs w:val="20"/>
                <w:lang w:val="fr-FR"/>
              </w:rPr>
              <w:t>Complémentaire</w:t>
            </w:r>
          </w:p>
        </w:tc>
        <w:tc>
          <w:tcPr>
            <w:tcW w:w="5760" w:type="dxa"/>
            <w:shd w:val="clear" w:color="auto" w:fill="FFFFFF" w:themeFill="background1"/>
          </w:tcPr>
          <w:p w14:paraId="3CA4FABB" w14:textId="77777777" w:rsidR="00457C0A" w:rsidRPr="009B38DD" w:rsidRDefault="00457C0A" w:rsidP="00E24784">
            <w:pPr>
              <w:rPr>
                <w:sz w:val="20"/>
                <w:szCs w:val="20"/>
                <w:lang w:val="fr-FR"/>
              </w:rPr>
            </w:pPr>
            <w:r w:rsidRPr="009B38DD">
              <w:rPr>
                <w:sz w:val="20"/>
                <w:szCs w:val="20"/>
                <w:lang w:val="fr-FR"/>
              </w:rPr>
              <w:t>Ampleur de la perte des types d</w:t>
            </w:r>
            <w:r>
              <w:rPr>
                <w:sz w:val="20"/>
                <w:szCs w:val="20"/>
                <w:lang w:val="fr-FR"/>
              </w:rPr>
              <w:t>’</w:t>
            </w:r>
            <w:r w:rsidRPr="009B38DD">
              <w:rPr>
                <w:sz w:val="20"/>
                <w:szCs w:val="20"/>
                <w:lang w:val="fr-FR"/>
              </w:rPr>
              <w:t>élevage d</w:t>
            </w:r>
            <w:r>
              <w:rPr>
                <w:sz w:val="20"/>
                <w:szCs w:val="20"/>
                <w:lang w:val="fr-FR"/>
              </w:rPr>
              <w:t>’</w:t>
            </w:r>
            <w:r w:rsidRPr="009B38DD">
              <w:rPr>
                <w:sz w:val="20"/>
                <w:szCs w:val="20"/>
                <w:lang w:val="fr-FR"/>
              </w:rPr>
              <w:t>espèces aquacoles</w:t>
            </w:r>
          </w:p>
        </w:tc>
      </w:tr>
      <w:tr w:rsidR="00457C0A" w:rsidRPr="00457C0A" w14:paraId="1473702F" w14:textId="77777777" w:rsidTr="00954E73">
        <w:tc>
          <w:tcPr>
            <w:tcW w:w="1440" w:type="dxa"/>
            <w:shd w:val="clear" w:color="auto" w:fill="FFFFFF" w:themeFill="background1"/>
          </w:tcPr>
          <w:p w14:paraId="78913D9C" w14:textId="77777777" w:rsidR="00457C0A" w:rsidRPr="009B38DD" w:rsidRDefault="00457C0A" w:rsidP="00E24784">
            <w:pPr>
              <w:rPr>
                <w:sz w:val="20"/>
                <w:szCs w:val="20"/>
                <w:lang w:val="fr-FR"/>
              </w:rPr>
            </w:pPr>
            <w:r w:rsidRPr="009B38DD">
              <w:rPr>
                <w:sz w:val="20"/>
                <w:szCs w:val="20"/>
                <w:lang w:val="fr-FR"/>
              </w:rPr>
              <w:t>4</w:t>
            </w:r>
          </w:p>
        </w:tc>
        <w:tc>
          <w:tcPr>
            <w:tcW w:w="2160" w:type="dxa"/>
            <w:shd w:val="clear" w:color="auto" w:fill="FFFFFF" w:themeFill="background1"/>
          </w:tcPr>
          <w:p w14:paraId="76F58167" w14:textId="77777777" w:rsidR="00457C0A" w:rsidRPr="009B38DD" w:rsidRDefault="00457C0A" w:rsidP="00E24784">
            <w:pPr>
              <w:rPr>
                <w:i/>
                <w:sz w:val="20"/>
                <w:szCs w:val="20"/>
                <w:vertAlign w:val="superscript"/>
                <w:lang w:val="fr-FR"/>
              </w:rPr>
            </w:pPr>
            <w:r w:rsidRPr="009B38DD">
              <w:rPr>
                <w:sz w:val="20"/>
                <w:szCs w:val="20"/>
                <w:lang w:val="fr-FR"/>
              </w:rPr>
              <w:t>Complémentaire</w:t>
            </w:r>
          </w:p>
        </w:tc>
        <w:tc>
          <w:tcPr>
            <w:tcW w:w="5760" w:type="dxa"/>
            <w:shd w:val="clear" w:color="auto" w:fill="FFFFFF" w:themeFill="background1"/>
          </w:tcPr>
          <w:p w14:paraId="437256A9" w14:textId="77777777" w:rsidR="00457C0A" w:rsidRPr="009B38DD" w:rsidRDefault="00457C0A" w:rsidP="00E24784">
            <w:pPr>
              <w:rPr>
                <w:color w:val="000000"/>
                <w:sz w:val="20"/>
                <w:szCs w:val="20"/>
                <w:lang w:val="fr-FR"/>
              </w:rPr>
            </w:pPr>
            <w:r w:rsidRPr="009B38DD">
              <w:rPr>
                <w:color w:val="000000"/>
                <w:sz w:val="20"/>
                <w:szCs w:val="20"/>
                <w:lang w:val="fr-FR"/>
              </w:rPr>
              <w:t>Étendue des populations d</w:t>
            </w:r>
            <w:r>
              <w:rPr>
                <w:color w:val="000000"/>
                <w:sz w:val="20"/>
                <w:szCs w:val="20"/>
                <w:lang w:val="fr-FR"/>
              </w:rPr>
              <w:t>’</w:t>
            </w:r>
            <w:r w:rsidRPr="009B38DD">
              <w:rPr>
                <w:color w:val="000000"/>
                <w:sz w:val="20"/>
                <w:szCs w:val="20"/>
                <w:lang w:val="fr-FR"/>
              </w:rPr>
              <w:t>espèces sauvages apparentées à l</w:t>
            </w:r>
            <w:r>
              <w:rPr>
                <w:color w:val="000000"/>
                <w:sz w:val="20"/>
                <w:szCs w:val="20"/>
                <w:lang w:val="fr-FR"/>
              </w:rPr>
              <w:t>’</w:t>
            </w:r>
            <w:r w:rsidRPr="009B38DD">
              <w:rPr>
                <w:color w:val="000000"/>
                <w:sz w:val="20"/>
                <w:szCs w:val="20"/>
                <w:lang w:val="fr-FR"/>
              </w:rPr>
              <w:t>aquaculture faisant l</w:t>
            </w:r>
            <w:r>
              <w:rPr>
                <w:color w:val="000000"/>
                <w:sz w:val="20"/>
                <w:szCs w:val="20"/>
                <w:lang w:val="fr-FR"/>
              </w:rPr>
              <w:t>’</w:t>
            </w:r>
            <w:r w:rsidRPr="009B38DD">
              <w:rPr>
                <w:color w:val="000000"/>
                <w:sz w:val="20"/>
                <w:szCs w:val="20"/>
                <w:lang w:val="fr-FR"/>
              </w:rPr>
              <w:t xml:space="preserve">objet de mesures de conservation </w:t>
            </w:r>
          </w:p>
        </w:tc>
      </w:tr>
      <w:tr w:rsidR="00457C0A" w:rsidRPr="00457C0A" w14:paraId="1DAB850A" w14:textId="77777777" w:rsidTr="00954E73">
        <w:trPr>
          <w:trHeight w:val="88"/>
        </w:trPr>
        <w:tc>
          <w:tcPr>
            <w:tcW w:w="1440" w:type="dxa"/>
            <w:shd w:val="clear" w:color="auto" w:fill="FFFFFF" w:themeFill="background1"/>
          </w:tcPr>
          <w:p w14:paraId="2BA365EF" w14:textId="77777777" w:rsidR="00457C0A" w:rsidRPr="009B38DD" w:rsidRDefault="00457C0A" w:rsidP="00E24784">
            <w:pPr>
              <w:rPr>
                <w:sz w:val="20"/>
                <w:szCs w:val="20"/>
                <w:lang w:val="fr-FR"/>
              </w:rPr>
            </w:pPr>
            <w:r w:rsidRPr="009B38DD">
              <w:rPr>
                <w:sz w:val="20"/>
                <w:szCs w:val="20"/>
                <w:lang w:val="fr-FR"/>
              </w:rPr>
              <w:t>4</w:t>
            </w:r>
          </w:p>
        </w:tc>
        <w:tc>
          <w:tcPr>
            <w:tcW w:w="2160" w:type="dxa"/>
            <w:shd w:val="clear" w:color="auto" w:fill="FFFFFF" w:themeFill="background1"/>
          </w:tcPr>
          <w:p w14:paraId="368A57C5" w14:textId="77777777" w:rsidR="00457C0A" w:rsidRPr="009B38DD" w:rsidRDefault="00457C0A" w:rsidP="00E24784">
            <w:pPr>
              <w:rPr>
                <w:sz w:val="20"/>
                <w:szCs w:val="20"/>
                <w:lang w:val="fr-FR"/>
              </w:rPr>
            </w:pPr>
            <w:r w:rsidRPr="009B38DD">
              <w:rPr>
                <w:sz w:val="20"/>
                <w:szCs w:val="20"/>
                <w:lang w:val="fr-FR"/>
              </w:rPr>
              <w:t>Complémentaire</w:t>
            </w:r>
          </w:p>
        </w:tc>
        <w:tc>
          <w:tcPr>
            <w:tcW w:w="5760" w:type="dxa"/>
            <w:shd w:val="clear" w:color="auto" w:fill="FFFFFF" w:themeFill="background1"/>
          </w:tcPr>
          <w:p w14:paraId="7455E127" w14:textId="77777777" w:rsidR="00457C0A" w:rsidRPr="009B38DD" w:rsidRDefault="00457C0A" w:rsidP="00E24784">
            <w:pPr>
              <w:rPr>
                <w:color w:val="000000"/>
                <w:sz w:val="20"/>
                <w:szCs w:val="20"/>
                <w:lang w:val="fr-FR"/>
              </w:rPr>
            </w:pPr>
            <w:r w:rsidRPr="009B38DD">
              <w:rPr>
                <w:color w:val="000000"/>
                <w:sz w:val="20"/>
                <w:szCs w:val="20"/>
                <w:lang w:val="fr-FR"/>
              </w:rPr>
              <w:t xml:space="preserve">Étendue de la conservation </w:t>
            </w:r>
            <w:r w:rsidRPr="009B38DD">
              <w:rPr>
                <w:i/>
                <w:iCs/>
                <w:color w:val="000000"/>
                <w:sz w:val="20"/>
                <w:szCs w:val="20"/>
                <w:lang w:val="fr-FR"/>
              </w:rPr>
              <w:t>ex situ</w:t>
            </w:r>
            <w:r w:rsidRPr="009B38DD">
              <w:rPr>
                <w:color w:val="000000"/>
                <w:sz w:val="20"/>
                <w:szCs w:val="20"/>
                <w:lang w:val="fr-FR"/>
              </w:rPr>
              <w:t xml:space="preserve"> des types d</w:t>
            </w:r>
            <w:r>
              <w:rPr>
                <w:color w:val="000000"/>
                <w:sz w:val="20"/>
                <w:szCs w:val="20"/>
                <w:lang w:val="fr-FR"/>
              </w:rPr>
              <w:t>’</w:t>
            </w:r>
            <w:r w:rsidRPr="009B38DD">
              <w:rPr>
                <w:color w:val="000000"/>
                <w:sz w:val="20"/>
                <w:szCs w:val="20"/>
                <w:lang w:val="fr-FR"/>
              </w:rPr>
              <w:t xml:space="preserve">élevage importants de ressources génétiques aquatiques </w:t>
            </w:r>
          </w:p>
        </w:tc>
      </w:tr>
      <w:tr w:rsidR="00457C0A" w:rsidRPr="00457C0A" w14:paraId="04376406" w14:textId="77777777" w:rsidTr="00954E73">
        <w:tc>
          <w:tcPr>
            <w:tcW w:w="1440" w:type="dxa"/>
            <w:shd w:val="clear" w:color="auto" w:fill="FFFFFF" w:themeFill="background1"/>
          </w:tcPr>
          <w:p w14:paraId="581B8B73" w14:textId="77777777" w:rsidR="00457C0A" w:rsidRPr="009B38DD" w:rsidRDefault="00457C0A" w:rsidP="00E24784">
            <w:pPr>
              <w:rPr>
                <w:sz w:val="20"/>
                <w:szCs w:val="20"/>
                <w:lang w:val="fr-FR"/>
              </w:rPr>
            </w:pPr>
            <w:r w:rsidRPr="009B38DD">
              <w:rPr>
                <w:sz w:val="20"/>
                <w:szCs w:val="20"/>
                <w:lang w:val="fr-FR"/>
              </w:rPr>
              <w:t>4</w:t>
            </w:r>
          </w:p>
        </w:tc>
        <w:tc>
          <w:tcPr>
            <w:tcW w:w="2160" w:type="dxa"/>
            <w:shd w:val="clear" w:color="auto" w:fill="FFFFFF" w:themeFill="background1"/>
          </w:tcPr>
          <w:p w14:paraId="33C1AB2C" w14:textId="77777777" w:rsidR="00457C0A" w:rsidRPr="009B38DD" w:rsidRDefault="00457C0A" w:rsidP="00E24784">
            <w:pPr>
              <w:rPr>
                <w:sz w:val="20"/>
                <w:szCs w:val="20"/>
                <w:lang w:val="fr-FR"/>
              </w:rPr>
            </w:pPr>
            <w:r w:rsidRPr="009B38DD">
              <w:rPr>
                <w:sz w:val="20"/>
                <w:szCs w:val="20"/>
                <w:lang w:val="fr-FR"/>
              </w:rPr>
              <w:t>Complémentaire</w:t>
            </w:r>
          </w:p>
        </w:tc>
        <w:tc>
          <w:tcPr>
            <w:tcW w:w="5760" w:type="dxa"/>
            <w:shd w:val="clear" w:color="auto" w:fill="FFFFFF" w:themeFill="background1"/>
          </w:tcPr>
          <w:p w14:paraId="27D07C25" w14:textId="77777777" w:rsidR="00457C0A" w:rsidRPr="009B38DD" w:rsidRDefault="00457C0A" w:rsidP="00E24784">
            <w:pPr>
              <w:rPr>
                <w:color w:val="000000"/>
                <w:sz w:val="20"/>
                <w:szCs w:val="20"/>
                <w:lang w:val="fr-FR"/>
              </w:rPr>
            </w:pPr>
            <w:r w:rsidRPr="009B38DD">
              <w:rPr>
                <w:color w:val="000000"/>
                <w:sz w:val="20"/>
                <w:szCs w:val="20"/>
                <w:lang w:val="fr-FR"/>
              </w:rPr>
              <w:t>Étendue de l</w:t>
            </w:r>
            <w:r>
              <w:rPr>
                <w:color w:val="000000"/>
                <w:sz w:val="20"/>
                <w:szCs w:val="20"/>
                <w:lang w:val="fr-FR"/>
              </w:rPr>
              <w:t>’</w:t>
            </w:r>
            <w:r w:rsidRPr="009B38DD">
              <w:rPr>
                <w:color w:val="000000"/>
                <w:sz w:val="20"/>
                <w:szCs w:val="20"/>
                <w:lang w:val="fr-FR"/>
              </w:rPr>
              <w:t>utilisation d</w:t>
            </w:r>
            <w:r>
              <w:rPr>
                <w:color w:val="000000"/>
                <w:sz w:val="20"/>
                <w:szCs w:val="20"/>
                <w:lang w:val="fr-FR"/>
              </w:rPr>
              <w:t>’</w:t>
            </w:r>
            <w:r w:rsidRPr="009B38DD">
              <w:rPr>
                <w:color w:val="000000"/>
                <w:sz w:val="20"/>
                <w:szCs w:val="20"/>
                <w:lang w:val="fr-FR"/>
              </w:rPr>
              <w:t>espèces non indigènes en aquaculture présentant un risque pour la biodiversité endogène</w:t>
            </w:r>
          </w:p>
        </w:tc>
      </w:tr>
      <w:tr w:rsidR="00457C0A" w:rsidRPr="00457C0A" w14:paraId="57F6DA2A" w14:textId="77777777" w:rsidTr="00954E73">
        <w:trPr>
          <w:trHeight w:val="45"/>
        </w:trPr>
        <w:tc>
          <w:tcPr>
            <w:tcW w:w="1440" w:type="dxa"/>
            <w:shd w:val="clear" w:color="auto" w:fill="FFFFFF" w:themeFill="background1"/>
          </w:tcPr>
          <w:p w14:paraId="5C04DFB8" w14:textId="77777777" w:rsidR="00457C0A" w:rsidRPr="009B38DD" w:rsidRDefault="00457C0A" w:rsidP="00E24784">
            <w:pPr>
              <w:rPr>
                <w:sz w:val="20"/>
                <w:szCs w:val="20"/>
                <w:lang w:val="fr-FR"/>
              </w:rPr>
            </w:pPr>
            <w:r w:rsidRPr="009B38DD">
              <w:rPr>
                <w:sz w:val="20"/>
                <w:szCs w:val="20"/>
                <w:lang w:val="fr-FR"/>
              </w:rPr>
              <w:t>7</w:t>
            </w:r>
          </w:p>
        </w:tc>
        <w:tc>
          <w:tcPr>
            <w:tcW w:w="2160" w:type="dxa"/>
            <w:shd w:val="clear" w:color="auto" w:fill="FFFFFF" w:themeFill="background1"/>
          </w:tcPr>
          <w:p w14:paraId="42076FC2" w14:textId="77777777" w:rsidR="00457C0A" w:rsidRPr="009B38DD" w:rsidRDefault="00457C0A" w:rsidP="00E24784">
            <w:pPr>
              <w:rPr>
                <w:sz w:val="20"/>
                <w:szCs w:val="20"/>
                <w:vertAlign w:val="superscript"/>
                <w:lang w:val="fr-FR"/>
              </w:rPr>
            </w:pPr>
            <w:r w:rsidRPr="009B38DD">
              <w:rPr>
                <w:sz w:val="20"/>
                <w:szCs w:val="20"/>
                <w:lang w:val="fr-FR"/>
              </w:rPr>
              <w:t>Complémentaire</w:t>
            </w:r>
          </w:p>
        </w:tc>
        <w:tc>
          <w:tcPr>
            <w:tcW w:w="5760" w:type="dxa"/>
            <w:shd w:val="clear" w:color="auto" w:fill="FFFFFF" w:themeFill="background1"/>
          </w:tcPr>
          <w:p w14:paraId="32573E1E" w14:textId="77777777" w:rsidR="00457C0A" w:rsidRPr="009B38DD" w:rsidRDefault="00457C0A" w:rsidP="00E24784">
            <w:pPr>
              <w:rPr>
                <w:color w:val="000000"/>
                <w:sz w:val="20"/>
                <w:szCs w:val="20"/>
                <w:lang w:val="fr-FR"/>
              </w:rPr>
            </w:pPr>
            <w:r w:rsidRPr="009B38DD">
              <w:rPr>
                <w:color w:val="000000"/>
                <w:sz w:val="20"/>
                <w:szCs w:val="20"/>
                <w:lang w:val="fr-FR"/>
              </w:rPr>
              <w:t>Niveaux et tendances du mercure et des composés du mercure dans l</w:t>
            </w:r>
            <w:r>
              <w:rPr>
                <w:color w:val="000000"/>
                <w:sz w:val="20"/>
                <w:szCs w:val="20"/>
                <w:lang w:val="fr-FR"/>
              </w:rPr>
              <w:t>’</w:t>
            </w:r>
            <w:r w:rsidRPr="009B38DD">
              <w:rPr>
                <w:color w:val="000000"/>
                <w:sz w:val="20"/>
                <w:szCs w:val="20"/>
                <w:lang w:val="fr-FR"/>
              </w:rPr>
              <w:t>environnement et chez l</w:t>
            </w:r>
            <w:r>
              <w:rPr>
                <w:color w:val="000000"/>
                <w:sz w:val="20"/>
                <w:szCs w:val="20"/>
                <w:lang w:val="fr-FR"/>
              </w:rPr>
              <w:t>’</w:t>
            </w:r>
            <w:r w:rsidRPr="009B38DD">
              <w:rPr>
                <w:color w:val="000000"/>
                <w:sz w:val="20"/>
                <w:szCs w:val="20"/>
                <w:lang w:val="fr-FR"/>
              </w:rPr>
              <w:t xml:space="preserve">être humain résultant des émissions et rejets anthropiques </w:t>
            </w:r>
          </w:p>
        </w:tc>
      </w:tr>
      <w:tr w:rsidR="00457C0A" w:rsidRPr="00457C0A" w14:paraId="1E4AE07E" w14:textId="77777777" w:rsidTr="00954E73">
        <w:trPr>
          <w:trHeight w:val="186"/>
        </w:trPr>
        <w:tc>
          <w:tcPr>
            <w:tcW w:w="1440" w:type="dxa"/>
            <w:shd w:val="clear" w:color="auto" w:fill="FFFFFF" w:themeFill="background1"/>
          </w:tcPr>
          <w:p w14:paraId="341C7239" w14:textId="77777777" w:rsidR="00457C0A" w:rsidRPr="009B38DD" w:rsidRDefault="00457C0A" w:rsidP="00E24784">
            <w:pPr>
              <w:rPr>
                <w:sz w:val="20"/>
                <w:szCs w:val="20"/>
                <w:lang w:val="fr-FR"/>
              </w:rPr>
            </w:pPr>
            <w:r w:rsidRPr="009B38DD">
              <w:rPr>
                <w:sz w:val="20"/>
                <w:szCs w:val="20"/>
                <w:lang w:val="fr-FR"/>
              </w:rPr>
              <w:t>7</w:t>
            </w:r>
          </w:p>
        </w:tc>
        <w:tc>
          <w:tcPr>
            <w:tcW w:w="2160" w:type="dxa"/>
            <w:shd w:val="clear" w:color="auto" w:fill="FFFFFF" w:themeFill="background1"/>
          </w:tcPr>
          <w:p w14:paraId="4256BCF0" w14:textId="77777777" w:rsidR="00457C0A" w:rsidRPr="009B38DD" w:rsidRDefault="00457C0A" w:rsidP="00E24784">
            <w:pPr>
              <w:rPr>
                <w:sz w:val="20"/>
                <w:szCs w:val="20"/>
                <w:lang w:val="fr-FR"/>
              </w:rPr>
            </w:pPr>
            <w:r w:rsidRPr="009B38DD">
              <w:rPr>
                <w:sz w:val="20"/>
                <w:szCs w:val="20"/>
                <w:lang w:val="fr-FR"/>
              </w:rPr>
              <w:t>Complémentaire</w:t>
            </w:r>
          </w:p>
        </w:tc>
        <w:tc>
          <w:tcPr>
            <w:tcW w:w="5760" w:type="dxa"/>
            <w:shd w:val="clear" w:color="auto" w:fill="FFFFFF" w:themeFill="background1"/>
          </w:tcPr>
          <w:p w14:paraId="149B20ED" w14:textId="77777777" w:rsidR="00457C0A" w:rsidRPr="009B38DD" w:rsidRDefault="00457C0A" w:rsidP="00E24784">
            <w:pPr>
              <w:rPr>
                <w:color w:val="000000"/>
                <w:sz w:val="20"/>
                <w:szCs w:val="20"/>
                <w:lang w:val="fr-FR"/>
              </w:rPr>
            </w:pPr>
            <w:r w:rsidRPr="009B38DD">
              <w:rPr>
                <w:color w:val="000000"/>
                <w:sz w:val="20"/>
                <w:szCs w:val="20"/>
                <w:lang w:val="fr-FR"/>
              </w:rPr>
              <w:t>Indice d</w:t>
            </w:r>
            <w:r>
              <w:rPr>
                <w:color w:val="000000"/>
                <w:sz w:val="20"/>
                <w:szCs w:val="20"/>
                <w:lang w:val="fr-FR"/>
              </w:rPr>
              <w:t>’</w:t>
            </w:r>
            <w:r w:rsidRPr="009B38DD">
              <w:rPr>
                <w:color w:val="000000"/>
                <w:sz w:val="20"/>
                <w:szCs w:val="20"/>
                <w:lang w:val="fr-FR"/>
              </w:rPr>
              <w:t xml:space="preserve">eutrophisation des eaux douces </w:t>
            </w:r>
          </w:p>
        </w:tc>
      </w:tr>
      <w:tr w:rsidR="00457C0A" w:rsidRPr="00457C0A" w14:paraId="10CE8FA0" w14:textId="77777777" w:rsidTr="00954E73">
        <w:trPr>
          <w:trHeight w:val="186"/>
        </w:trPr>
        <w:tc>
          <w:tcPr>
            <w:tcW w:w="1440" w:type="dxa"/>
            <w:shd w:val="clear" w:color="auto" w:fill="FFFFFF" w:themeFill="background1"/>
          </w:tcPr>
          <w:p w14:paraId="399304AF" w14:textId="77777777" w:rsidR="00457C0A" w:rsidRPr="009B38DD" w:rsidRDefault="00457C0A" w:rsidP="00E24784">
            <w:pPr>
              <w:rPr>
                <w:sz w:val="20"/>
                <w:szCs w:val="20"/>
                <w:lang w:val="fr-FR"/>
              </w:rPr>
            </w:pPr>
            <w:r w:rsidRPr="009B38DD">
              <w:rPr>
                <w:sz w:val="20"/>
                <w:szCs w:val="20"/>
                <w:lang w:val="fr-FR"/>
              </w:rPr>
              <w:t>11</w:t>
            </w:r>
          </w:p>
        </w:tc>
        <w:tc>
          <w:tcPr>
            <w:tcW w:w="2160" w:type="dxa"/>
            <w:shd w:val="clear" w:color="auto" w:fill="FFFFFF" w:themeFill="background1"/>
          </w:tcPr>
          <w:p w14:paraId="58278F48" w14:textId="77777777" w:rsidR="00457C0A" w:rsidRPr="009B38DD" w:rsidRDefault="00457C0A" w:rsidP="00E24784">
            <w:pPr>
              <w:rPr>
                <w:color w:val="000000"/>
                <w:sz w:val="20"/>
                <w:szCs w:val="20"/>
                <w:lang w:val="fr-FR"/>
              </w:rPr>
            </w:pPr>
            <w:r w:rsidRPr="009B38DD">
              <w:rPr>
                <w:sz w:val="20"/>
                <w:szCs w:val="20"/>
                <w:lang w:val="fr-FR"/>
              </w:rPr>
              <w:t>Complémentaire</w:t>
            </w:r>
          </w:p>
        </w:tc>
        <w:tc>
          <w:tcPr>
            <w:tcW w:w="5760" w:type="dxa"/>
            <w:shd w:val="clear" w:color="auto" w:fill="FFFFFF" w:themeFill="background1"/>
          </w:tcPr>
          <w:p w14:paraId="00B0919B" w14:textId="77777777" w:rsidR="00457C0A" w:rsidRPr="009B38DD" w:rsidRDefault="00457C0A" w:rsidP="00E24784">
            <w:pPr>
              <w:rPr>
                <w:sz w:val="20"/>
                <w:szCs w:val="20"/>
                <w:lang w:val="fr-FR"/>
              </w:rPr>
            </w:pPr>
            <w:r w:rsidRPr="009B38DD">
              <w:rPr>
                <w:sz w:val="20"/>
                <w:szCs w:val="20"/>
                <w:lang w:val="fr-FR"/>
              </w:rPr>
              <w:t>Taux de mortalité imputable à la pollution de l</w:t>
            </w:r>
            <w:r>
              <w:rPr>
                <w:sz w:val="20"/>
                <w:szCs w:val="20"/>
                <w:lang w:val="fr-FR"/>
              </w:rPr>
              <w:t>’</w:t>
            </w:r>
            <w:r w:rsidRPr="009B38DD">
              <w:rPr>
                <w:sz w:val="20"/>
                <w:szCs w:val="20"/>
                <w:lang w:val="fr-FR"/>
              </w:rPr>
              <w:t>air intérieur et de l</w:t>
            </w:r>
            <w:r>
              <w:rPr>
                <w:sz w:val="20"/>
                <w:szCs w:val="20"/>
                <w:lang w:val="fr-FR"/>
              </w:rPr>
              <w:t>’</w:t>
            </w:r>
            <w:r w:rsidRPr="009B38DD">
              <w:rPr>
                <w:sz w:val="20"/>
                <w:szCs w:val="20"/>
                <w:lang w:val="fr-FR"/>
              </w:rPr>
              <w:t xml:space="preserve">air ambiant </w:t>
            </w:r>
          </w:p>
        </w:tc>
      </w:tr>
      <w:tr w:rsidR="00457C0A" w:rsidRPr="00457C0A" w14:paraId="52841FF7" w14:textId="77777777" w:rsidTr="00954E73">
        <w:tc>
          <w:tcPr>
            <w:tcW w:w="1440" w:type="dxa"/>
            <w:shd w:val="clear" w:color="auto" w:fill="FFFFFF" w:themeFill="background1"/>
          </w:tcPr>
          <w:p w14:paraId="5F6895F6" w14:textId="77777777" w:rsidR="00457C0A" w:rsidRPr="009B38DD" w:rsidRDefault="00457C0A" w:rsidP="00E24784">
            <w:pPr>
              <w:rPr>
                <w:sz w:val="20"/>
                <w:szCs w:val="20"/>
                <w:lang w:val="fr-FR"/>
              </w:rPr>
            </w:pPr>
            <w:r w:rsidRPr="009B38DD">
              <w:rPr>
                <w:sz w:val="20"/>
                <w:szCs w:val="20"/>
                <w:lang w:val="fr-FR"/>
              </w:rPr>
              <w:t>16</w:t>
            </w:r>
          </w:p>
        </w:tc>
        <w:tc>
          <w:tcPr>
            <w:tcW w:w="2160" w:type="dxa"/>
            <w:shd w:val="clear" w:color="auto" w:fill="FFFFFF" w:themeFill="background1"/>
          </w:tcPr>
          <w:p w14:paraId="4A4DE37C" w14:textId="77777777" w:rsidR="00457C0A" w:rsidRPr="009B38DD" w:rsidRDefault="00457C0A" w:rsidP="00E24784">
            <w:pPr>
              <w:rPr>
                <w:i/>
                <w:sz w:val="20"/>
                <w:szCs w:val="20"/>
                <w:lang w:val="fr-FR"/>
              </w:rPr>
            </w:pPr>
            <w:r w:rsidRPr="009B38DD">
              <w:rPr>
                <w:sz w:val="20"/>
                <w:szCs w:val="20"/>
                <w:lang w:val="fr-FR"/>
              </w:rPr>
              <w:t>Complémentaire</w:t>
            </w:r>
          </w:p>
        </w:tc>
        <w:tc>
          <w:tcPr>
            <w:tcW w:w="5760" w:type="dxa"/>
            <w:shd w:val="clear" w:color="auto" w:fill="FFFFFF" w:themeFill="background1"/>
          </w:tcPr>
          <w:p w14:paraId="291CD780" w14:textId="77777777" w:rsidR="00457C0A" w:rsidRPr="009B38DD" w:rsidRDefault="00457C0A" w:rsidP="00E24784">
            <w:pPr>
              <w:rPr>
                <w:sz w:val="20"/>
                <w:szCs w:val="20"/>
                <w:lang w:val="fr-FR"/>
              </w:rPr>
            </w:pPr>
            <w:r w:rsidRPr="009B38DD">
              <w:rPr>
                <w:sz w:val="20"/>
                <w:szCs w:val="20"/>
                <w:lang w:val="fr-FR"/>
              </w:rPr>
              <w:t xml:space="preserve">Indicateur des effets environnementaux mondiaux de la consommation </w:t>
            </w:r>
          </w:p>
        </w:tc>
      </w:tr>
      <w:tr w:rsidR="00457C0A" w:rsidRPr="00457C0A" w14:paraId="3C874E1F" w14:textId="77777777" w:rsidTr="00954E73">
        <w:tc>
          <w:tcPr>
            <w:tcW w:w="1440" w:type="dxa"/>
            <w:shd w:val="clear" w:color="auto" w:fill="FFFFFF" w:themeFill="background1"/>
          </w:tcPr>
          <w:p w14:paraId="31CB3819" w14:textId="77777777" w:rsidR="00457C0A" w:rsidRPr="009B38DD" w:rsidRDefault="00457C0A" w:rsidP="00E24784">
            <w:pPr>
              <w:rPr>
                <w:sz w:val="20"/>
                <w:szCs w:val="20"/>
                <w:lang w:val="fr-FR"/>
              </w:rPr>
            </w:pPr>
            <w:r w:rsidRPr="009B38DD">
              <w:rPr>
                <w:sz w:val="20"/>
                <w:szCs w:val="20"/>
                <w:lang w:val="fr-FR"/>
              </w:rPr>
              <w:t>18</w:t>
            </w:r>
          </w:p>
        </w:tc>
        <w:tc>
          <w:tcPr>
            <w:tcW w:w="2160" w:type="dxa"/>
            <w:shd w:val="clear" w:color="auto" w:fill="FFFFFF" w:themeFill="background1"/>
          </w:tcPr>
          <w:p w14:paraId="5C33EA1A" w14:textId="77777777" w:rsidR="00457C0A" w:rsidRPr="009B38DD" w:rsidRDefault="00457C0A" w:rsidP="00E24784">
            <w:pPr>
              <w:rPr>
                <w:sz w:val="20"/>
                <w:szCs w:val="20"/>
                <w:lang w:val="fr-FR"/>
              </w:rPr>
            </w:pPr>
            <w:r w:rsidRPr="009B38DD">
              <w:rPr>
                <w:sz w:val="20"/>
                <w:szCs w:val="20"/>
                <w:lang w:val="fr-FR"/>
              </w:rPr>
              <w:t>Composante</w:t>
            </w:r>
          </w:p>
        </w:tc>
        <w:tc>
          <w:tcPr>
            <w:tcW w:w="5760" w:type="dxa"/>
            <w:shd w:val="clear" w:color="auto" w:fill="FFFFFF" w:themeFill="background1"/>
          </w:tcPr>
          <w:p w14:paraId="4EA8CB2D" w14:textId="77777777" w:rsidR="00457C0A" w:rsidRPr="009B38DD" w:rsidRDefault="00457C0A" w:rsidP="00E24784">
            <w:pPr>
              <w:rPr>
                <w:sz w:val="20"/>
                <w:szCs w:val="20"/>
                <w:lang w:val="fr-FR"/>
              </w:rPr>
            </w:pPr>
            <w:r w:rsidRPr="009B38DD">
              <w:rPr>
                <w:sz w:val="20"/>
                <w:szCs w:val="20"/>
                <w:lang w:val="fr-FR"/>
              </w:rPr>
              <w:t>Valeur monétaire du soutien des prix du marché lié à l</w:t>
            </w:r>
            <w:r>
              <w:rPr>
                <w:sz w:val="20"/>
                <w:szCs w:val="20"/>
                <w:lang w:val="fr-FR"/>
              </w:rPr>
              <w:t>’</w:t>
            </w:r>
            <w:r w:rsidRPr="009B38DD">
              <w:rPr>
                <w:sz w:val="20"/>
                <w:szCs w:val="20"/>
                <w:lang w:val="fr-FR"/>
              </w:rPr>
              <w:t xml:space="preserve">agriculture </w:t>
            </w:r>
          </w:p>
        </w:tc>
      </w:tr>
      <w:tr w:rsidR="00457C0A" w:rsidRPr="00457C0A" w14:paraId="5AE1013C" w14:textId="77777777" w:rsidTr="00954E73">
        <w:tc>
          <w:tcPr>
            <w:tcW w:w="1440" w:type="dxa"/>
            <w:shd w:val="clear" w:color="auto" w:fill="FFFFFF" w:themeFill="background1"/>
          </w:tcPr>
          <w:p w14:paraId="2DCCCDC2" w14:textId="77777777" w:rsidR="00457C0A" w:rsidRPr="009B38DD" w:rsidRDefault="00457C0A" w:rsidP="00E24784">
            <w:pPr>
              <w:rPr>
                <w:sz w:val="20"/>
                <w:szCs w:val="20"/>
                <w:lang w:val="fr-FR"/>
              </w:rPr>
            </w:pPr>
            <w:r w:rsidRPr="009B38DD">
              <w:rPr>
                <w:sz w:val="20"/>
                <w:szCs w:val="20"/>
                <w:lang w:val="fr-FR"/>
              </w:rPr>
              <w:t>18</w:t>
            </w:r>
          </w:p>
        </w:tc>
        <w:tc>
          <w:tcPr>
            <w:tcW w:w="2160" w:type="dxa"/>
            <w:shd w:val="clear" w:color="auto" w:fill="FFFFFF" w:themeFill="background1"/>
          </w:tcPr>
          <w:p w14:paraId="24FE64CB" w14:textId="77777777" w:rsidR="00457C0A" w:rsidRPr="009B38DD" w:rsidRDefault="00457C0A" w:rsidP="00E24784">
            <w:pPr>
              <w:rPr>
                <w:sz w:val="20"/>
                <w:szCs w:val="20"/>
                <w:lang w:val="fr-FR"/>
              </w:rPr>
            </w:pPr>
            <w:r w:rsidRPr="009B38DD">
              <w:rPr>
                <w:sz w:val="20"/>
                <w:szCs w:val="20"/>
                <w:lang w:val="fr-FR"/>
              </w:rPr>
              <w:t>Composante</w:t>
            </w:r>
          </w:p>
        </w:tc>
        <w:tc>
          <w:tcPr>
            <w:tcW w:w="5760" w:type="dxa"/>
            <w:shd w:val="clear" w:color="auto" w:fill="FFFFFF" w:themeFill="background1"/>
          </w:tcPr>
          <w:p w14:paraId="4E6D8701" w14:textId="77777777" w:rsidR="00457C0A" w:rsidRPr="009B38DD" w:rsidRDefault="00457C0A" w:rsidP="00E24784">
            <w:pPr>
              <w:rPr>
                <w:sz w:val="20"/>
                <w:szCs w:val="20"/>
                <w:lang w:val="fr-FR"/>
              </w:rPr>
            </w:pPr>
            <w:r w:rsidRPr="009B38DD">
              <w:rPr>
                <w:sz w:val="20"/>
                <w:szCs w:val="20"/>
                <w:lang w:val="fr-FR"/>
              </w:rPr>
              <w:t>Valeur monétaire des versements directs non exemptés liés à l</w:t>
            </w:r>
            <w:r>
              <w:rPr>
                <w:sz w:val="20"/>
                <w:szCs w:val="20"/>
                <w:lang w:val="fr-FR"/>
              </w:rPr>
              <w:t>’</w:t>
            </w:r>
            <w:r w:rsidRPr="009B38DD">
              <w:rPr>
                <w:sz w:val="20"/>
                <w:szCs w:val="20"/>
                <w:lang w:val="fr-FR"/>
              </w:rPr>
              <w:t xml:space="preserve">agriculture </w:t>
            </w:r>
          </w:p>
        </w:tc>
      </w:tr>
      <w:tr w:rsidR="00457C0A" w:rsidRPr="00457C0A" w14:paraId="4C807C26" w14:textId="77777777" w:rsidTr="00954E73">
        <w:tc>
          <w:tcPr>
            <w:tcW w:w="1440" w:type="dxa"/>
            <w:shd w:val="clear" w:color="auto" w:fill="FFFFFF" w:themeFill="background1"/>
          </w:tcPr>
          <w:p w14:paraId="04F94CC4" w14:textId="77777777" w:rsidR="00457C0A" w:rsidRPr="009B38DD" w:rsidRDefault="00457C0A" w:rsidP="00E24784">
            <w:pPr>
              <w:rPr>
                <w:sz w:val="20"/>
                <w:szCs w:val="20"/>
                <w:lang w:val="fr-FR"/>
              </w:rPr>
            </w:pPr>
            <w:r w:rsidRPr="009B38DD">
              <w:rPr>
                <w:sz w:val="20"/>
                <w:szCs w:val="20"/>
                <w:lang w:val="fr-FR"/>
              </w:rPr>
              <w:t>18</w:t>
            </w:r>
          </w:p>
        </w:tc>
        <w:tc>
          <w:tcPr>
            <w:tcW w:w="2160" w:type="dxa"/>
            <w:shd w:val="clear" w:color="auto" w:fill="FFFFFF" w:themeFill="background1"/>
          </w:tcPr>
          <w:p w14:paraId="6B02B93E" w14:textId="77777777" w:rsidR="00457C0A" w:rsidRPr="009B38DD" w:rsidRDefault="00457C0A" w:rsidP="00E24784">
            <w:pPr>
              <w:rPr>
                <w:sz w:val="20"/>
                <w:szCs w:val="20"/>
                <w:lang w:val="fr-FR"/>
              </w:rPr>
            </w:pPr>
            <w:r w:rsidRPr="009B38DD">
              <w:rPr>
                <w:sz w:val="20"/>
                <w:szCs w:val="20"/>
                <w:lang w:val="fr-FR"/>
              </w:rPr>
              <w:t>Composante</w:t>
            </w:r>
          </w:p>
        </w:tc>
        <w:tc>
          <w:tcPr>
            <w:tcW w:w="5760" w:type="dxa"/>
            <w:shd w:val="clear" w:color="auto" w:fill="FFFFFF" w:themeFill="background1"/>
          </w:tcPr>
          <w:p w14:paraId="628968A5" w14:textId="77777777" w:rsidR="00457C0A" w:rsidRPr="009B38DD" w:rsidRDefault="00457C0A" w:rsidP="00E24784">
            <w:pPr>
              <w:rPr>
                <w:sz w:val="20"/>
                <w:szCs w:val="20"/>
                <w:lang w:val="fr-FR"/>
              </w:rPr>
            </w:pPr>
            <w:r w:rsidRPr="009B38DD">
              <w:rPr>
                <w:sz w:val="20"/>
                <w:szCs w:val="20"/>
                <w:lang w:val="fr-FR"/>
              </w:rPr>
              <w:t>Valeur monétaire des autres soutiens par produit liés à l</w:t>
            </w:r>
            <w:r>
              <w:rPr>
                <w:sz w:val="20"/>
                <w:szCs w:val="20"/>
                <w:lang w:val="fr-FR"/>
              </w:rPr>
              <w:t>’</w:t>
            </w:r>
            <w:r w:rsidRPr="009B38DD">
              <w:rPr>
                <w:sz w:val="20"/>
                <w:szCs w:val="20"/>
                <w:lang w:val="fr-FR"/>
              </w:rPr>
              <w:t xml:space="preserve">agriculture </w:t>
            </w:r>
          </w:p>
        </w:tc>
      </w:tr>
      <w:tr w:rsidR="00457C0A" w:rsidRPr="00457C0A" w14:paraId="067B0442" w14:textId="77777777" w:rsidTr="00954E73">
        <w:tc>
          <w:tcPr>
            <w:tcW w:w="1440" w:type="dxa"/>
            <w:shd w:val="clear" w:color="auto" w:fill="FFFFFF" w:themeFill="background1"/>
          </w:tcPr>
          <w:p w14:paraId="7827A175" w14:textId="77777777" w:rsidR="00457C0A" w:rsidRPr="009B38DD" w:rsidRDefault="00457C0A" w:rsidP="00E24784">
            <w:pPr>
              <w:rPr>
                <w:sz w:val="20"/>
                <w:szCs w:val="20"/>
                <w:lang w:val="fr-FR"/>
              </w:rPr>
            </w:pPr>
            <w:r w:rsidRPr="009B38DD">
              <w:rPr>
                <w:sz w:val="20"/>
                <w:szCs w:val="20"/>
                <w:lang w:val="fr-FR"/>
              </w:rPr>
              <w:t>18</w:t>
            </w:r>
          </w:p>
        </w:tc>
        <w:tc>
          <w:tcPr>
            <w:tcW w:w="2160" w:type="dxa"/>
            <w:shd w:val="clear" w:color="auto" w:fill="FFFFFF" w:themeFill="background1"/>
          </w:tcPr>
          <w:p w14:paraId="2369F5AC" w14:textId="77777777" w:rsidR="00457C0A" w:rsidRPr="009B38DD" w:rsidRDefault="00457C0A" w:rsidP="00E24784">
            <w:pPr>
              <w:rPr>
                <w:i/>
                <w:sz w:val="20"/>
                <w:szCs w:val="20"/>
                <w:vertAlign w:val="superscript"/>
                <w:lang w:val="fr-FR"/>
              </w:rPr>
            </w:pPr>
            <w:r w:rsidRPr="009B38DD">
              <w:rPr>
                <w:sz w:val="20"/>
                <w:szCs w:val="20"/>
                <w:lang w:val="fr-FR"/>
              </w:rPr>
              <w:t>Composante</w:t>
            </w:r>
          </w:p>
        </w:tc>
        <w:tc>
          <w:tcPr>
            <w:tcW w:w="5760" w:type="dxa"/>
            <w:shd w:val="clear" w:color="auto" w:fill="FFFFFF" w:themeFill="background1"/>
          </w:tcPr>
          <w:p w14:paraId="33029E2D" w14:textId="77777777" w:rsidR="00457C0A" w:rsidRPr="009B38DD" w:rsidRDefault="00457C0A" w:rsidP="00E24784">
            <w:pPr>
              <w:rPr>
                <w:sz w:val="20"/>
                <w:szCs w:val="20"/>
                <w:lang w:val="fr-FR"/>
              </w:rPr>
            </w:pPr>
            <w:r w:rsidRPr="009B38DD">
              <w:rPr>
                <w:sz w:val="20"/>
                <w:szCs w:val="20"/>
                <w:lang w:val="fr-FR"/>
              </w:rPr>
              <w:t>Valeur monétaire de la mesure équivalente du soutien par produit liée à l</w:t>
            </w:r>
            <w:r>
              <w:rPr>
                <w:sz w:val="20"/>
                <w:szCs w:val="20"/>
                <w:lang w:val="fr-FR"/>
              </w:rPr>
              <w:t>’</w:t>
            </w:r>
            <w:r w:rsidRPr="009B38DD">
              <w:rPr>
                <w:sz w:val="20"/>
                <w:szCs w:val="20"/>
                <w:lang w:val="fr-FR"/>
              </w:rPr>
              <w:t xml:space="preserve">agriculture </w:t>
            </w:r>
          </w:p>
        </w:tc>
      </w:tr>
      <w:tr w:rsidR="00457C0A" w:rsidRPr="00457C0A" w14:paraId="5DE748C6" w14:textId="77777777" w:rsidTr="00954E73">
        <w:tc>
          <w:tcPr>
            <w:tcW w:w="1440" w:type="dxa"/>
            <w:shd w:val="clear" w:color="auto" w:fill="FFFFFF" w:themeFill="background1"/>
          </w:tcPr>
          <w:p w14:paraId="385F1EA2" w14:textId="77777777" w:rsidR="00457C0A" w:rsidRPr="009B38DD" w:rsidRDefault="00457C0A" w:rsidP="00E24784">
            <w:pPr>
              <w:rPr>
                <w:sz w:val="20"/>
                <w:szCs w:val="20"/>
                <w:lang w:val="fr-FR"/>
              </w:rPr>
            </w:pPr>
            <w:r w:rsidRPr="009B38DD">
              <w:rPr>
                <w:sz w:val="20"/>
                <w:szCs w:val="20"/>
                <w:lang w:val="fr-FR"/>
              </w:rPr>
              <w:t>18</w:t>
            </w:r>
          </w:p>
        </w:tc>
        <w:tc>
          <w:tcPr>
            <w:tcW w:w="2160" w:type="dxa"/>
            <w:shd w:val="clear" w:color="auto" w:fill="FFFFFF" w:themeFill="background1"/>
          </w:tcPr>
          <w:p w14:paraId="342711B5" w14:textId="77777777" w:rsidR="00457C0A" w:rsidRPr="009B38DD" w:rsidRDefault="00457C0A" w:rsidP="00E24784">
            <w:pPr>
              <w:rPr>
                <w:sz w:val="20"/>
                <w:szCs w:val="20"/>
                <w:lang w:val="fr-FR"/>
              </w:rPr>
            </w:pPr>
            <w:r w:rsidRPr="009B38DD">
              <w:rPr>
                <w:sz w:val="20"/>
                <w:szCs w:val="20"/>
                <w:lang w:val="fr-FR"/>
              </w:rPr>
              <w:t>Composante</w:t>
            </w:r>
          </w:p>
        </w:tc>
        <w:tc>
          <w:tcPr>
            <w:tcW w:w="5760" w:type="dxa"/>
            <w:shd w:val="clear" w:color="auto" w:fill="FFFFFF" w:themeFill="background1"/>
          </w:tcPr>
          <w:p w14:paraId="59DF12F6" w14:textId="77777777" w:rsidR="00457C0A" w:rsidRPr="009B38DD" w:rsidRDefault="00457C0A" w:rsidP="00E24784">
            <w:pPr>
              <w:rPr>
                <w:sz w:val="20"/>
                <w:szCs w:val="20"/>
                <w:lang w:val="fr-FR"/>
              </w:rPr>
            </w:pPr>
            <w:r w:rsidRPr="009B38DD">
              <w:rPr>
                <w:sz w:val="20"/>
                <w:szCs w:val="20"/>
                <w:lang w:val="fr-FR"/>
              </w:rPr>
              <w:t>Valeur monétaire de la mesure globale du soutien non spécifique à un produit, liée à l</w:t>
            </w:r>
            <w:r>
              <w:rPr>
                <w:sz w:val="20"/>
                <w:szCs w:val="20"/>
                <w:lang w:val="fr-FR"/>
              </w:rPr>
              <w:t>’</w:t>
            </w:r>
            <w:r w:rsidRPr="009B38DD">
              <w:rPr>
                <w:sz w:val="20"/>
                <w:szCs w:val="20"/>
                <w:lang w:val="fr-FR"/>
              </w:rPr>
              <w:t>agriculture</w:t>
            </w:r>
          </w:p>
        </w:tc>
      </w:tr>
      <w:tr w:rsidR="00457C0A" w:rsidRPr="00457C0A" w14:paraId="2BF1D650" w14:textId="77777777" w:rsidTr="00954E73">
        <w:tc>
          <w:tcPr>
            <w:tcW w:w="1440" w:type="dxa"/>
            <w:shd w:val="clear" w:color="auto" w:fill="FFFFFF" w:themeFill="background1"/>
          </w:tcPr>
          <w:p w14:paraId="0CDFB2DE" w14:textId="77777777" w:rsidR="00457C0A" w:rsidRPr="009B38DD" w:rsidRDefault="00457C0A" w:rsidP="00E24784">
            <w:pPr>
              <w:rPr>
                <w:sz w:val="20"/>
                <w:szCs w:val="20"/>
                <w:lang w:val="fr-FR"/>
              </w:rPr>
            </w:pPr>
            <w:r w:rsidRPr="009B38DD">
              <w:rPr>
                <w:sz w:val="20"/>
                <w:szCs w:val="20"/>
                <w:lang w:val="fr-FR"/>
              </w:rPr>
              <w:t>19</w:t>
            </w:r>
          </w:p>
        </w:tc>
        <w:tc>
          <w:tcPr>
            <w:tcW w:w="2160" w:type="dxa"/>
            <w:shd w:val="clear" w:color="auto" w:fill="FFFFFF" w:themeFill="background1"/>
          </w:tcPr>
          <w:p w14:paraId="7CDDA771" w14:textId="77777777" w:rsidR="00457C0A" w:rsidRPr="009B38DD" w:rsidRDefault="00457C0A" w:rsidP="00E24784">
            <w:pPr>
              <w:rPr>
                <w:sz w:val="20"/>
                <w:szCs w:val="20"/>
                <w:lang w:val="fr-FR"/>
              </w:rPr>
            </w:pPr>
            <w:r w:rsidRPr="009B38DD">
              <w:rPr>
                <w:sz w:val="20"/>
                <w:szCs w:val="20"/>
                <w:lang w:val="fr-FR"/>
              </w:rPr>
              <w:t>Complémentaire</w:t>
            </w:r>
          </w:p>
        </w:tc>
        <w:tc>
          <w:tcPr>
            <w:tcW w:w="5760" w:type="dxa"/>
            <w:shd w:val="clear" w:color="auto" w:fill="FFFFFF" w:themeFill="background1"/>
          </w:tcPr>
          <w:p w14:paraId="5E6D8E1D" w14:textId="77777777" w:rsidR="00457C0A" w:rsidRPr="009B38DD" w:rsidRDefault="00457C0A" w:rsidP="00E24784">
            <w:pPr>
              <w:rPr>
                <w:sz w:val="20"/>
                <w:szCs w:val="20"/>
                <w:lang w:val="fr-FR"/>
              </w:rPr>
            </w:pPr>
            <w:r w:rsidRPr="009B38DD">
              <w:rPr>
                <w:sz w:val="20"/>
                <w:szCs w:val="20"/>
                <w:lang w:val="fr-FR"/>
              </w:rPr>
              <w:t>Taux d</w:t>
            </w:r>
            <w:r>
              <w:rPr>
                <w:sz w:val="20"/>
                <w:szCs w:val="20"/>
                <w:lang w:val="fr-FR"/>
              </w:rPr>
              <w:t>’</w:t>
            </w:r>
            <w:r w:rsidRPr="009B38DD">
              <w:rPr>
                <w:sz w:val="20"/>
                <w:szCs w:val="20"/>
                <w:lang w:val="fr-FR"/>
              </w:rPr>
              <w:t>investissement dans la biodiversité</w:t>
            </w:r>
          </w:p>
        </w:tc>
      </w:tr>
    </w:tbl>
    <w:p w14:paraId="77B7847D" w14:textId="77777777" w:rsidR="00457C0A" w:rsidRPr="002E1CC9" w:rsidRDefault="00457C0A" w:rsidP="00457C0A">
      <w:pPr>
        <w:pStyle w:val="CBDDesicionAnnex"/>
        <w:ind w:left="1134"/>
        <w:rPr>
          <w:lang w:val="fr-FR" w:bidi="ar-SY"/>
        </w:rPr>
      </w:pPr>
      <w:r w:rsidRPr="0085148B">
        <w:rPr>
          <w:lang w:val="fr-FR"/>
        </w:rPr>
        <w:lastRenderedPageBreak/>
        <w:t>Annexe</w:t>
      </w:r>
      <w:r w:rsidRPr="002E1CC9">
        <w:rPr>
          <w:lang w:val="fr-FR"/>
        </w:rPr>
        <w:t xml:space="preserve"> II</w:t>
      </w:r>
    </w:p>
    <w:p w14:paraId="5662AFE9" w14:textId="77777777" w:rsidR="00457C0A" w:rsidRPr="002E1CC9" w:rsidRDefault="00457C0A" w:rsidP="00457C0A">
      <w:pPr>
        <w:pStyle w:val="CBDDesicionAnnex"/>
        <w:spacing w:before="120"/>
        <w:ind w:left="1134"/>
        <w:rPr>
          <w:lang w:val="fr-FR" w:bidi="ar-SY"/>
        </w:rPr>
      </w:pPr>
      <w:r w:rsidRPr="0085148B">
        <w:rPr>
          <w:lang w:val="fr-FR"/>
        </w:rPr>
        <w:t>Mandat</w:t>
      </w:r>
      <w:r w:rsidRPr="002E1CC9">
        <w:rPr>
          <w:lang w:val="fr-FR"/>
        </w:rPr>
        <w:t xml:space="preserve"> du Groupe spécial d</w:t>
      </w:r>
      <w:r>
        <w:rPr>
          <w:lang w:val="fr-FR"/>
        </w:rPr>
        <w:t>’</w:t>
      </w:r>
      <w:r w:rsidRPr="002E1CC9">
        <w:rPr>
          <w:lang w:val="fr-FR"/>
        </w:rPr>
        <w:t>experts techniques pour la poursuite de la mise en place du cadre de suivi du Cadre mondial de la biodiversité de Kunming</w:t>
      </w:r>
      <w:r w:rsidRPr="002E1CC9">
        <w:rPr>
          <w:lang w:val="fr-FR"/>
        </w:rPr>
        <w:noBreakHyphen/>
        <w:t>Montréal</w:t>
      </w:r>
    </w:p>
    <w:p w14:paraId="23036B44" w14:textId="77777777" w:rsidR="00457C0A" w:rsidRPr="002E1CC9" w:rsidRDefault="00457C0A" w:rsidP="00457C0A">
      <w:pPr>
        <w:pStyle w:val="CBDNormalNoNumber"/>
        <w:tabs>
          <w:tab w:val="clear" w:pos="567"/>
        </w:tabs>
        <w:ind w:left="1134" w:firstLine="567"/>
        <w:rPr>
          <w:lang w:val="fr-FR"/>
        </w:rPr>
      </w:pPr>
      <w:r w:rsidRPr="002E1CC9">
        <w:rPr>
          <w:lang w:val="fr-FR"/>
        </w:rPr>
        <w:t>1.</w:t>
      </w:r>
      <w:r w:rsidRPr="002E1CC9">
        <w:rPr>
          <w:lang w:val="fr-FR"/>
        </w:rPr>
        <w:tab/>
        <w:t>Le Groupe spécial d</w:t>
      </w:r>
      <w:r>
        <w:rPr>
          <w:lang w:val="fr-FR"/>
        </w:rPr>
        <w:t>’</w:t>
      </w:r>
      <w:r w:rsidRPr="002E1CC9">
        <w:rPr>
          <w:lang w:val="fr-FR"/>
        </w:rPr>
        <w:t>experts techniques pour la poursuite de la mise en place du cadre de suivi du Cadre mondial de la biodiversité de Kunming</w:t>
      </w:r>
      <w:r w:rsidRPr="002E1CC9">
        <w:rPr>
          <w:lang w:val="fr-FR"/>
        </w:rPr>
        <w:noBreakHyphen/>
        <w:t>Montréal</w:t>
      </w:r>
      <w:r w:rsidRPr="002E1CC9">
        <w:rPr>
          <w:rStyle w:val="FootnoteReference"/>
        </w:rPr>
        <w:footnoteReference w:id="7"/>
      </w:r>
      <w:r w:rsidRPr="002E1CC9">
        <w:rPr>
          <w:lang w:val="fr-FR"/>
        </w:rPr>
        <w:t xml:space="preserve"> </w:t>
      </w:r>
      <w:r>
        <w:rPr>
          <w:lang w:val="fr-FR"/>
        </w:rPr>
        <w:t>préparer</w:t>
      </w:r>
      <w:r w:rsidRPr="002E1CC9">
        <w:rPr>
          <w:lang w:val="fr-FR"/>
        </w:rPr>
        <w:t>a</w:t>
      </w:r>
      <w:r>
        <w:rPr>
          <w:lang w:val="fr-FR"/>
        </w:rPr>
        <w:t xml:space="preserve"> :</w:t>
      </w:r>
    </w:p>
    <w:p w14:paraId="5536DF93" w14:textId="77777777" w:rsidR="00457C0A" w:rsidRPr="002E1CC9" w:rsidRDefault="00457C0A" w:rsidP="00457C0A">
      <w:pPr>
        <w:pStyle w:val="CBDNormalNumber"/>
        <w:numPr>
          <w:ilvl w:val="0"/>
          <w:numId w:val="0"/>
        </w:numPr>
        <w:tabs>
          <w:tab w:val="clear" w:pos="567"/>
        </w:tabs>
        <w:spacing w:before="0"/>
        <w:ind w:left="1134"/>
        <w:rPr>
          <w:b/>
          <w:lang w:val="fr-FR"/>
        </w:rPr>
      </w:pPr>
      <w:r>
        <w:rPr>
          <w:lang w:val="fr-FR"/>
        </w:rPr>
        <w:tab/>
      </w:r>
      <w:r w:rsidRPr="002E1CC9">
        <w:rPr>
          <w:lang w:val="fr-FR"/>
        </w:rPr>
        <w:t>a)</w:t>
      </w:r>
      <w:r w:rsidRPr="002E1CC9">
        <w:rPr>
          <w:lang w:val="fr-FR"/>
        </w:rPr>
        <w:tab/>
      </w:r>
      <w:r w:rsidRPr="00C62B3E">
        <w:rPr>
          <w:lang w:val="fr-FR"/>
        </w:rPr>
        <w:t>Des</w:t>
      </w:r>
      <w:r w:rsidRPr="002E1CC9">
        <w:rPr>
          <w:lang w:val="fr-FR"/>
        </w:rPr>
        <w:t xml:space="preserve"> conseils techniques sur la poursuite de l</w:t>
      </w:r>
      <w:r>
        <w:rPr>
          <w:lang w:val="fr-FR"/>
        </w:rPr>
        <w:t>’</w:t>
      </w:r>
      <w:r w:rsidRPr="002E1CC9">
        <w:rPr>
          <w:lang w:val="fr-FR"/>
        </w:rPr>
        <w:t>élaboration de la méthod</w:t>
      </w:r>
      <w:r>
        <w:rPr>
          <w:lang w:val="fr-FR"/>
        </w:rPr>
        <w:t>e</w:t>
      </w:r>
      <w:r w:rsidRPr="002E1CC9">
        <w:rPr>
          <w:lang w:val="fr-FR"/>
        </w:rPr>
        <w:t xml:space="preserve"> et des métadonnées pour les indicateurs phares énumérés dans les statuts méthodologiques 1, 2 et 3 et dans le document </w:t>
      </w:r>
      <w:hyperlink r:id="rId32" w:history="1">
        <w:r w:rsidRPr="002E1CC9">
          <w:rPr>
            <w:rStyle w:val="Hyperlink"/>
            <w:lang w:val="fr-FR"/>
          </w:rPr>
          <w:t>CBD/SBSTTA/28/INF/4</w:t>
        </w:r>
      </w:hyperlink>
      <w:r w:rsidRPr="002E1CC9">
        <w:rPr>
          <w:lang w:val="fr-FR"/>
        </w:rPr>
        <w:t>, selon qu</w:t>
      </w:r>
      <w:r>
        <w:rPr>
          <w:lang w:val="fr-FR"/>
        </w:rPr>
        <w:t>’</w:t>
      </w:r>
      <w:r w:rsidRPr="002E1CC9">
        <w:rPr>
          <w:lang w:val="fr-FR"/>
        </w:rPr>
        <w:t>il conviendra;</w:t>
      </w:r>
    </w:p>
    <w:p w14:paraId="352BFC5F" w14:textId="77777777" w:rsidR="00457C0A" w:rsidRPr="002E1CC9" w:rsidRDefault="00457C0A" w:rsidP="00457C0A">
      <w:pPr>
        <w:pStyle w:val="CBDNormalNumber"/>
        <w:numPr>
          <w:ilvl w:val="0"/>
          <w:numId w:val="0"/>
        </w:numPr>
        <w:tabs>
          <w:tab w:val="clear" w:pos="567"/>
        </w:tabs>
        <w:spacing w:before="0"/>
        <w:ind w:left="1134"/>
        <w:rPr>
          <w:lang w:val="fr-FR"/>
        </w:rPr>
      </w:pPr>
      <w:r>
        <w:rPr>
          <w:lang w:val="fr-FR"/>
        </w:rPr>
        <w:tab/>
      </w:r>
      <w:r w:rsidRPr="002E1CC9">
        <w:rPr>
          <w:lang w:val="fr-FR"/>
        </w:rPr>
        <w:t>b)</w:t>
      </w:r>
      <w:r w:rsidRPr="002E1CC9">
        <w:rPr>
          <w:lang w:val="fr-FR"/>
        </w:rPr>
        <w:tab/>
      </w:r>
      <w:r w:rsidRPr="0085148B">
        <w:rPr>
          <w:lang w:val="fr-FR"/>
        </w:rPr>
        <w:t>Des</w:t>
      </w:r>
      <w:r w:rsidRPr="002E1CC9">
        <w:rPr>
          <w:lang w:val="fr-FR"/>
        </w:rPr>
        <w:t xml:space="preserve"> conseils pratiques sur l</w:t>
      </w:r>
      <w:r>
        <w:rPr>
          <w:lang w:val="fr-FR"/>
        </w:rPr>
        <w:t>’</w:t>
      </w:r>
      <w:r w:rsidRPr="002E1CC9">
        <w:rPr>
          <w:lang w:val="fr-FR"/>
        </w:rPr>
        <w:t>utilisation et la mise en service des métadonnées pour les indicateurs phares dans les processus nationaux de suivi et d</w:t>
      </w:r>
      <w:r>
        <w:rPr>
          <w:lang w:val="fr-FR"/>
        </w:rPr>
        <w:t>’</w:t>
      </w:r>
      <w:r w:rsidRPr="002E1CC9">
        <w:rPr>
          <w:lang w:val="fr-FR"/>
        </w:rPr>
        <w:t>établissement de rapports, notamment sur l</w:t>
      </w:r>
      <w:r>
        <w:rPr>
          <w:lang w:val="fr-FR"/>
        </w:rPr>
        <w:t>’</w:t>
      </w:r>
      <w:r w:rsidRPr="002E1CC9">
        <w:rPr>
          <w:lang w:val="fr-FR"/>
        </w:rPr>
        <w:t>utilisation d</w:t>
      </w:r>
      <w:r>
        <w:rPr>
          <w:lang w:val="fr-FR"/>
        </w:rPr>
        <w:t>’</w:t>
      </w:r>
      <w:r w:rsidRPr="002E1CC9">
        <w:rPr>
          <w:lang w:val="fr-FR"/>
        </w:rPr>
        <w:t>options de ventilation.</w:t>
      </w:r>
    </w:p>
    <w:p w14:paraId="737D868D" w14:textId="269BB85B" w:rsidR="00457C0A" w:rsidRPr="002E1CC9" w:rsidRDefault="00457C0A" w:rsidP="00457C0A">
      <w:pPr>
        <w:pStyle w:val="CBDNormalNoNumber"/>
        <w:tabs>
          <w:tab w:val="clear" w:pos="567"/>
        </w:tabs>
        <w:ind w:left="1134" w:firstLine="567"/>
        <w:rPr>
          <w:lang w:val="fr-FR"/>
        </w:rPr>
      </w:pPr>
      <w:r w:rsidRPr="002E1CC9">
        <w:rPr>
          <w:lang w:val="fr-FR"/>
        </w:rPr>
        <w:t>2.</w:t>
      </w:r>
      <w:r w:rsidRPr="002E1CC9">
        <w:rPr>
          <w:lang w:val="fr-FR"/>
        </w:rPr>
        <w:tab/>
        <w:t>Le Groupe spécial d</w:t>
      </w:r>
      <w:r>
        <w:rPr>
          <w:lang w:val="fr-FR"/>
        </w:rPr>
        <w:t>’</w:t>
      </w:r>
      <w:r w:rsidRPr="002E1CC9">
        <w:rPr>
          <w:lang w:val="fr-FR"/>
        </w:rPr>
        <w:t>experts techniques s</w:t>
      </w:r>
      <w:r>
        <w:rPr>
          <w:lang w:val="fr-FR"/>
        </w:rPr>
        <w:t>’</w:t>
      </w:r>
      <w:r w:rsidRPr="002E1CC9">
        <w:rPr>
          <w:lang w:val="fr-FR"/>
        </w:rPr>
        <w:t xml:space="preserve">appuiera sur les décisions </w:t>
      </w:r>
      <w:hyperlink r:id="rId33" w:history="1">
        <w:r w:rsidRPr="002E1CC9">
          <w:rPr>
            <w:rStyle w:val="Hyperlink"/>
            <w:lang w:val="fr-FR"/>
          </w:rPr>
          <w:t>15/4</w:t>
        </w:r>
        <w:r w:rsidRPr="002E1CC9">
          <w:rPr>
            <w:lang w:val="fr-FR"/>
          </w:rPr>
          <w:t xml:space="preserve">, </w:t>
        </w:r>
        <w:r w:rsidRPr="002E1CC9">
          <w:rPr>
            <w:rStyle w:val="Hyperlink"/>
            <w:lang w:val="fr-FR"/>
          </w:rPr>
          <w:t>15/5</w:t>
        </w:r>
      </w:hyperlink>
      <w:r w:rsidRPr="002E1CC9">
        <w:rPr>
          <w:lang w:val="fr-FR"/>
        </w:rPr>
        <w:t xml:space="preserve">, </w:t>
      </w:r>
      <w:hyperlink r:id="rId34" w:history="1">
        <w:r w:rsidRPr="002E1CC9">
          <w:rPr>
            <w:rStyle w:val="Hyperlink"/>
            <w:lang w:val="fr-FR"/>
          </w:rPr>
          <w:t>15/6</w:t>
        </w:r>
      </w:hyperlink>
      <w:r w:rsidRPr="002E1CC9">
        <w:rPr>
          <w:lang w:val="fr-FR"/>
        </w:rPr>
        <w:t xml:space="preserve"> du 19 décembre 2022, </w:t>
      </w:r>
      <w:hyperlink r:id="rId35" w:history="1">
        <w:r w:rsidRPr="002E1CC9">
          <w:rPr>
            <w:rStyle w:val="Hyperlink"/>
            <w:lang w:val="fr-FR"/>
          </w:rPr>
          <w:t>16/4</w:t>
        </w:r>
      </w:hyperlink>
      <w:r w:rsidRPr="002E1CC9">
        <w:rPr>
          <w:lang w:val="fr-FR"/>
        </w:rPr>
        <w:t xml:space="preserve"> du 30 octobre 2024</w:t>
      </w:r>
      <w:hyperlink r:id="rId36" w:history="1"/>
      <w:r w:rsidR="00D60D6A" w:rsidRPr="00D60D6A">
        <w:rPr>
          <w:lang w:val="fr-FR"/>
        </w:rPr>
        <w:t xml:space="preserve"> et</w:t>
      </w:r>
      <w:r w:rsidRPr="002E1CC9">
        <w:rPr>
          <w:lang w:val="fr-FR"/>
        </w:rPr>
        <w:t xml:space="preserve"> </w:t>
      </w:r>
      <w:hyperlink r:id="rId37" w:history="1">
        <w:r w:rsidRPr="002E1CC9">
          <w:rPr>
            <w:rStyle w:val="Hyperlink"/>
            <w:lang w:val="fr-FR"/>
          </w:rPr>
          <w:t>16/32</w:t>
        </w:r>
      </w:hyperlink>
      <w:r w:rsidRPr="002E1CC9">
        <w:rPr>
          <w:lang w:val="fr-FR"/>
        </w:rPr>
        <w:t xml:space="preserve"> du 27 février 2025 et 17/-- du XX</w:t>
      </w:r>
      <w:r w:rsidRPr="002E1CC9">
        <w:rPr>
          <w:vertAlign w:val="superscript"/>
          <w:lang w:val="fr-FR"/>
        </w:rPr>
        <w:footnoteReference w:id="8"/>
      </w:r>
      <w:r w:rsidRPr="002E1CC9">
        <w:rPr>
          <w:lang w:val="fr-FR"/>
        </w:rPr>
        <w:t xml:space="preserve"> et les métadonnées pour les indicateurs phares</w:t>
      </w:r>
      <w:r w:rsidRPr="002E1CC9">
        <w:rPr>
          <w:rStyle w:val="FootnoteReference"/>
          <w:lang w:val="fr-FR"/>
        </w:rPr>
        <w:footnoteReference w:id="9"/>
      </w:r>
      <w:r w:rsidRPr="002E1CC9">
        <w:rPr>
          <w:lang w:val="fr-FR"/>
        </w:rPr>
        <w:t xml:space="preserve"> et tiendra compte des éléments suivants</w:t>
      </w:r>
      <w:r>
        <w:rPr>
          <w:lang w:val="fr-FR"/>
        </w:rPr>
        <w:t xml:space="preserve"> :</w:t>
      </w:r>
    </w:p>
    <w:p w14:paraId="319FB859" w14:textId="77777777" w:rsidR="00457C0A" w:rsidRPr="002E1CC9" w:rsidRDefault="00457C0A" w:rsidP="00457C0A">
      <w:pPr>
        <w:pStyle w:val="CBDNormalNumber"/>
        <w:numPr>
          <w:ilvl w:val="0"/>
          <w:numId w:val="0"/>
        </w:numPr>
        <w:tabs>
          <w:tab w:val="clear" w:pos="567"/>
        </w:tabs>
        <w:spacing w:before="0"/>
        <w:ind w:left="1134"/>
        <w:rPr>
          <w:lang w:val="fr-FR"/>
        </w:rPr>
      </w:pPr>
      <w:r>
        <w:rPr>
          <w:lang w:val="fr-FR"/>
        </w:rPr>
        <w:tab/>
      </w:r>
      <w:r w:rsidRPr="002E1CC9">
        <w:rPr>
          <w:lang w:val="fr-FR"/>
        </w:rPr>
        <w:t>a)</w:t>
      </w:r>
      <w:r w:rsidRPr="002E1CC9">
        <w:rPr>
          <w:lang w:val="fr-FR"/>
        </w:rPr>
        <w:tab/>
        <w:t>Les données d</w:t>
      </w:r>
      <w:r>
        <w:rPr>
          <w:lang w:val="fr-FR"/>
        </w:rPr>
        <w:t>’</w:t>
      </w:r>
      <w:r w:rsidRPr="002E1CC9">
        <w:rPr>
          <w:lang w:val="fr-FR"/>
        </w:rPr>
        <w:t>expérience acquises par les Parties lors de l</w:t>
      </w:r>
      <w:r>
        <w:rPr>
          <w:lang w:val="fr-FR"/>
        </w:rPr>
        <w:t>’</w:t>
      </w:r>
      <w:r w:rsidRPr="002E1CC9">
        <w:rPr>
          <w:lang w:val="fr-FR"/>
        </w:rPr>
        <w:t xml:space="preserve">établissement de leurs septièmes rapports </w:t>
      </w:r>
      <w:r w:rsidRPr="0085148B">
        <w:rPr>
          <w:lang w:val="fr-FR"/>
        </w:rPr>
        <w:t>nationaux</w:t>
      </w:r>
      <w:r w:rsidRPr="002E1CC9">
        <w:rPr>
          <w:lang w:val="fr-FR"/>
        </w:rPr>
        <w:t>, notamment les lacunes sur les plans technique, des capacités et des ressources auxquelles se sont heurtées les Parties lors de l</w:t>
      </w:r>
      <w:r>
        <w:rPr>
          <w:lang w:val="fr-FR"/>
        </w:rPr>
        <w:t>’</w:t>
      </w:r>
      <w:r w:rsidRPr="002E1CC9">
        <w:rPr>
          <w:lang w:val="fr-FR"/>
        </w:rPr>
        <w:t>utilisation du cadre de suivi du Cadre mondial de la biodiversité de Kunming-Montréal</w:t>
      </w:r>
      <w:r w:rsidRPr="002E1CC9">
        <w:rPr>
          <w:rStyle w:val="FootnoteReference"/>
          <w:iCs/>
          <w:lang w:val="fr-FR"/>
        </w:rPr>
        <w:footnoteReference w:id="10"/>
      </w:r>
      <w:r w:rsidRPr="002E1CC9">
        <w:rPr>
          <w:lang w:val="fr-FR"/>
        </w:rPr>
        <w:t>;</w:t>
      </w:r>
    </w:p>
    <w:p w14:paraId="5770022D" w14:textId="77777777" w:rsidR="00457C0A" w:rsidRPr="002E1CC9" w:rsidRDefault="00457C0A" w:rsidP="00457C0A">
      <w:pPr>
        <w:pStyle w:val="CBDNormalNumber"/>
        <w:numPr>
          <w:ilvl w:val="0"/>
          <w:numId w:val="0"/>
        </w:numPr>
        <w:tabs>
          <w:tab w:val="clear" w:pos="567"/>
        </w:tabs>
        <w:spacing w:before="0"/>
        <w:ind w:left="993" w:firstLine="708"/>
        <w:rPr>
          <w:lang w:val="fr-FR"/>
        </w:rPr>
      </w:pPr>
      <w:r w:rsidRPr="002E1CC9">
        <w:rPr>
          <w:lang w:val="fr-FR"/>
        </w:rPr>
        <w:t>b)</w:t>
      </w:r>
      <w:r w:rsidRPr="002E1CC9">
        <w:rPr>
          <w:lang w:val="fr-FR"/>
        </w:rPr>
        <w:tab/>
      </w:r>
      <w:r w:rsidRPr="0085148B">
        <w:rPr>
          <w:lang w:val="fr-FR"/>
        </w:rPr>
        <w:t>L</w:t>
      </w:r>
      <w:r>
        <w:rPr>
          <w:lang w:val="fr-FR"/>
        </w:rPr>
        <w:t>’</w:t>
      </w:r>
      <w:r w:rsidRPr="0085148B">
        <w:rPr>
          <w:lang w:val="fr-FR"/>
        </w:rPr>
        <w:t>examen</w:t>
      </w:r>
      <w:r w:rsidRPr="002E1CC9">
        <w:rPr>
          <w:lang w:val="fr-FR"/>
        </w:rPr>
        <w:t xml:space="preserve"> de l</w:t>
      </w:r>
      <w:r>
        <w:rPr>
          <w:lang w:val="fr-FR"/>
        </w:rPr>
        <w:t>’</w:t>
      </w:r>
      <w:r w:rsidRPr="002E1CC9">
        <w:rPr>
          <w:lang w:val="fr-FR"/>
        </w:rPr>
        <w:t>utilisation des indicateurs dans les septièmes rapports nationaux</w:t>
      </w:r>
      <w:r w:rsidRPr="002E1CC9">
        <w:rPr>
          <w:rStyle w:val="FootnoteReference"/>
          <w:lang w:val="fr-FR"/>
        </w:rPr>
        <w:footnoteReference w:id="11"/>
      </w:r>
      <w:r w:rsidRPr="002E1CC9">
        <w:rPr>
          <w:lang w:val="fr-FR"/>
        </w:rPr>
        <w:t>;</w:t>
      </w:r>
    </w:p>
    <w:p w14:paraId="7F105C00" w14:textId="77777777" w:rsidR="00457C0A" w:rsidRPr="002E1CC9" w:rsidRDefault="00457C0A" w:rsidP="00457C0A">
      <w:pPr>
        <w:pStyle w:val="CBDNormalNumber"/>
        <w:numPr>
          <w:ilvl w:val="0"/>
          <w:numId w:val="0"/>
        </w:numPr>
        <w:tabs>
          <w:tab w:val="clear" w:pos="567"/>
        </w:tabs>
        <w:spacing w:before="0"/>
        <w:ind w:left="1134"/>
        <w:rPr>
          <w:lang w:val="fr-FR"/>
        </w:rPr>
      </w:pPr>
      <w:r>
        <w:rPr>
          <w:lang w:val="fr-FR"/>
        </w:rPr>
        <w:tab/>
      </w:r>
      <w:r w:rsidRPr="002E1CC9">
        <w:rPr>
          <w:lang w:val="fr-FR"/>
        </w:rPr>
        <w:t>c)</w:t>
      </w:r>
      <w:r w:rsidRPr="002E1CC9">
        <w:rPr>
          <w:lang w:val="fr-FR"/>
        </w:rPr>
        <w:tab/>
        <w:t xml:space="preserve">Les conclusions pertinentes issues du rapport mondial sur les progrès collectifs accomplis dans </w:t>
      </w:r>
      <w:r w:rsidRPr="0085148B">
        <w:rPr>
          <w:lang w:val="fr-FR"/>
        </w:rPr>
        <w:t>l</w:t>
      </w:r>
      <w:r>
        <w:rPr>
          <w:lang w:val="fr-FR"/>
        </w:rPr>
        <w:t>’</w:t>
      </w:r>
      <w:r w:rsidRPr="0085148B">
        <w:rPr>
          <w:lang w:val="fr-FR"/>
        </w:rPr>
        <w:t>application</w:t>
      </w:r>
      <w:r w:rsidRPr="002E1CC9">
        <w:rPr>
          <w:lang w:val="fr-FR"/>
        </w:rPr>
        <w:t xml:space="preserve"> du Cadre et les enseignements tirés de sa préparation;</w:t>
      </w:r>
    </w:p>
    <w:p w14:paraId="31A65C2B" w14:textId="77777777" w:rsidR="00457C0A" w:rsidRPr="002E1CC9" w:rsidRDefault="00457C0A" w:rsidP="00457C0A">
      <w:pPr>
        <w:pStyle w:val="CBDNormalNumber"/>
        <w:numPr>
          <w:ilvl w:val="0"/>
          <w:numId w:val="0"/>
        </w:numPr>
        <w:tabs>
          <w:tab w:val="clear" w:pos="567"/>
        </w:tabs>
        <w:spacing w:before="0"/>
        <w:ind w:left="1701"/>
        <w:rPr>
          <w:lang w:val="fr-FR"/>
        </w:rPr>
      </w:pPr>
      <w:r w:rsidRPr="002E1CC9">
        <w:rPr>
          <w:lang w:val="fr-FR"/>
        </w:rPr>
        <w:t>d)</w:t>
      </w:r>
      <w:r w:rsidRPr="002E1CC9">
        <w:rPr>
          <w:lang w:val="fr-FR"/>
        </w:rPr>
        <w:tab/>
        <w:t xml:space="preserve">La </w:t>
      </w:r>
      <w:r w:rsidRPr="0085148B">
        <w:rPr>
          <w:lang w:val="fr-FR"/>
        </w:rPr>
        <w:t>charge</w:t>
      </w:r>
      <w:r w:rsidRPr="002E1CC9">
        <w:rPr>
          <w:lang w:val="fr-FR"/>
        </w:rPr>
        <w:t xml:space="preserve"> que représente l</w:t>
      </w:r>
      <w:r>
        <w:rPr>
          <w:lang w:val="fr-FR"/>
        </w:rPr>
        <w:t>’</w:t>
      </w:r>
      <w:r w:rsidRPr="002E1CC9">
        <w:rPr>
          <w:lang w:val="fr-FR"/>
        </w:rPr>
        <w:t>établissement de rapports pour les Parties;</w:t>
      </w:r>
    </w:p>
    <w:p w14:paraId="562AB450" w14:textId="3EFC452A" w:rsidR="00457C0A" w:rsidRPr="002E1CC9" w:rsidRDefault="00D60D6A" w:rsidP="00457C0A">
      <w:pPr>
        <w:pStyle w:val="CBDNormalNumber"/>
        <w:numPr>
          <w:ilvl w:val="0"/>
          <w:numId w:val="0"/>
        </w:numPr>
        <w:tabs>
          <w:tab w:val="clear" w:pos="567"/>
        </w:tabs>
        <w:spacing w:before="0"/>
        <w:ind w:left="1134"/>
        <w:rPr>
          <w:lang w:val="fr-FR"/>
        </w:rPr>
      </w:pPr>
      <w:r>
        <w:rPr>
          <w:lang w:val="fr-FR"/>
        </w:rPr>
        <w:tab/>
      </w:r>
      <w:r w:rsidR="00457C0A" w:rsidRPr="002E1CC9">
        <w:rPr>
          <w:lang w:val="fr-FR"/>
        </w:rPr>
        <w:t>e)</w:t>
      </w:r>
      <w:r w:rsidR="00457C0A" w:rsidRPr="002E1CC9">
        <w:rPr>
          <w:lang w:val="fr-FR"/>
        </w:rPr>
        <w:tab/>
        <w:t xml:space="preserve">Les besoins techniques, institutionnels, en financement et en capacités des Parties et les difficultés </w:t>
      </w:r>
      <w:r w:rsidR="00457C0A" w:rsidRPr="0085148B">
        <w:rPr>
          <w:lang w:val="fr-FR"/>
        </w:rPr>
        <w:t>particulières</w:t>
      </w:r>
      <w:r w:rsidR="00457C0A" w:rsidRPr="002E1CC9">
        <w:rPr>
          <w:lang w:val="fr-FR"/>
        </w:rPr>
        <w:t xml:space="preserve"> </w:t>
      </w:r>
      <w:r w:rsidR="00457C0A">
        <w:rPr>
          <w:lang w:val="fr-FR"/>
        </w:rPr>
        <w:t>auxquelles se sont heurtées</w:t>
      </w:r>
      <w:r w:rsidR="00457C0A" w:rsidRPr="002E1CC9">
        <w:rPr>
          <w:lang w:val="fr-FR"/>
        </w:rPr>
        <w:t xml:space="preserve"> les Parties qui sont des pays en développement, en particulier les moins avancés </w:t>
      </w:r>
      <w:r w:rsidR="00457C0A">
        <w:rPr>
          <w:lang w:val="fr-FR"/>
        </w:rPr>
        <w:t xml:space="preserve">d’entre eux </w:t>
      </w:r>
      <w:r w:rsidR="00457C0A" w:rsidRPr="002E1CC9">
        <w:rPr>
          <w:lang w:val="fr-FR"/>
        </w:rPr>
        <w:t>et les petits États insulaires en développement;</w:t>
      </w:r>
    </w:p>
    <w:p w14:paraId="3F5440F9" w14:textId="77777777" w:rsidR="00457C0A" w:rsidRPr="002E1CC9" w:rsidRDefault="00457C0A" w:rsidP="00457C0A">
      <w:pPr>
        <w:pStyle w:val="CBDNormalNumber"/>
        <w:numPr>
          <w:ilvl w:val="0"/>
          <w:numId w:val="0"/>
        </w:numPr>
        <w:tabs>
          <w:tab w:val="clear" w:pos="567"/>
        </w:tabs>
        <w:spacing w:before="0"/>
        <w:ind w:left="1134"/>
        <w:rPr>
          <w:lang w:val="fr-FR"/>
        </w:rPr>
      </w:pPr>
      <w:r>
        <w:rPr>
          <w:lang w:val="fr-FR"/>
        </w:rPr>
        <w:tab/>
      </w:r>
      <w:r w:rsidRPr="002E1CC9">
        <w:rPr>
          <w:lang w:val="fr-FR"/>
        </w:rPr>
        <w:t>f)</w:t>
      </w:r>
      <w:r w:rsidRPr="002E1CC9">
        <w:rPr>
          <w:lang w:val="fr-FR"/>
        </w:rPr>
        <w:tab/>
        <w:t xml:space="preserve">Les </w:t>
      </w:r>
      <w:r w:rsidRPr="0085148B">
        <w:rPr>
          <w:lang w:val="fr-FR"/>
        </w:rPr>
        <w:t>constatations</w:t>
      </w:r>
      <w:r w:rsidRPr="002E1CC9">
        <w:rPr>
          <w:lang w:val="fr-FR"/>
        </w:rPr>
        <w:t xml:space="preserve"> pertinentes issues de l</w:t>
      </w:r>
      <w:r>
        <w:rPr>
          <w:lang w:val="fr-FR"/>
        </w:rPr>
        <w:t>’</w:t>
      </w:r>
      <w:r w:rsidRPr="002E1CC9">
        <w:rPr>
          <w:lang w:val="fr-FR"/>
        </w:rPr>
        <w:t>évaluation méthodologique du suivi de la biodiversité et des contributions de la nature aux populations, de l</w:t>
      </w:r>
      <w:r>
        <w:rPr>
          <w:lang w:val="fr-FR"/>
        </w:rPr>
        <w:t>’</w:t>
      </w:r>
      <w:r w:rsidRPr="002E1CC9">
        <w:rPr>
          <w:lang w:val="fr-FR"/>
        </w:rPr>
        <w:t>aménagement du territoire et de la connectivité écologique élaborées par la Plateforme intergouvernementale scientifique et politique sur la biodiversité et les services écosystémiques;</w:t>
      </w:r>
    </w:p>
    <w:p w14:paraId="1E4D571E" w14:textId="77777777" w:rsidR="00457C0A" w:rsidRPr="002E1CC9" w:rsidRDefault="00457C0A" w:rsidP="00457C0A">
      <w:pPr>
        <w:pStyle w:val="CBDNormalNumber"/>
        <w:numPr>
          <w:ilvl w:val="0"/>
          <w:numId w:val="0"/>
        </w:numPr>
        <w:tabs>
          <w:tab w:val="clear" w:pos="567"/>
        </w:tabs>
        <w:spacing w:before="0"/>
        <w:ind w:left="1134"/>
        <w:rPr>
          <w:lang w:val="fr-FR"/>
        </w:rPr>
      </w:pPr>
      <w:r>
        <w:rPr>
          <w:lang w:val="fr-FR"/>
        </w:rPr>
        <w:tab/>
      </w:r>
      <w:r w:rsidRPr="002E1CC9">
        <w:rPr>
          <w:lang w:val="fr-FR"/>
        </w:rPr>
        <w:t>g)</w:t>
      </w:r>
      <w:r w:rsidRPr="002E1CC9">
        <w:rPr>
          <w:lang w:val="fr-FR"/>
        </w:rPr>
        <w:tab/>
        <w:t xml:space="preserve">Les </w:t>
      </w:r>
      <w:r w:rsidRPr="0085148B">
        <w:rPr>
          <w:lang w:val="fr-FR"/>
        </w:rPr>
        <w:t>directives</w:t>
      </w:r>
      <w:r w:rsidRPr="002E1CC9">
        <w:rPr>
          <w:lang w:val="fr-FR"/>
        </w:rPr>
        <w:t xml:space="preserve"> révisées sur l</w:t>
      </w:r>
      <w:r>
        <w:rPr>
          <w:lang w:val="fr-FR"/>
        </w:rPr>
        <w:t>’</w:t>
      </w:r>
      <w:r w:rsidRPr="002E1CC9">
        <w:rPr>
          <w:lang w:val="fr-FR"/>
        </w:rPr>
        <w:t>utilisation des indicateurs du cadre de suivi établies par le Groupe spécial d</w:t>
      </w:r>
      <w:r>
        <w:rPr>
          <w:lang w:val="fr-FR"/>
        </w:rPr>
        <w:t>’</w:t>
      </w:r>
      <w:r w:rsidRPr="002E1CC9">
        <w:rPr>
          <w:lang w:val="fr-FR"/>
        </w:rPr>
        <w:t xml:space="preserve">experts techniques sur les indicateurs au titre du Cadre mondial de la </w:t>
      </w:r>
      <w:r>
        <w:rPr>
          <w:lang w:val="fr-FR"/>
        </w:rPr>
        <w:t>bio</w:t>
      </w:r>
      <w:r w:rsidRPr="002E1CC9">
        <w:rPr>
          <w:lang w:val="fr-FR"/>
        </w:rPr>
        <w:t>diversité de Kunming</w:t>
      </w:r>
      <w:r w:rsidRPr="002E1CC9">
        <w:rPr>
          <w:lang w:val="fr-FR"/>
        </w:rPr>
        <w:noBreakHyphen/>
        <w:t>Montréal</w:t>
      </w:r>
      <w:r w:rsidRPr="002E1CC9">
        <w:rPr>
          <w:rStyle w:val="FootnoteReference"/>
          <w:lang w:val="fr-FR"/>
        </w:rPr>
        <w:footnoteReference w:id="12"/>
      </w:r>
      <w:r>
        <w:rPr>
          <w:lang w:val="fr-FR"/>
        </w:rPr>
        <w:t>.</w:t>
      </w:r>
    </w:p>
    <w:p w14:paraId="1813D864" w14:textId="77777777" w:rsidR="00457C0A" w:rsidRPr="002E1CC9" w:rsidRDefault="00457C0A" w:rsidP="00457C0A">
      <w:pPr>
        <w:pStyle w:val="CBDNormalNoNumber"/>
        <w:tabs>
          <w:tab w:val="clear" w:pos="567"/>
        </w:tabs>
        <w:ind w:left="1134" w:firstLine="567"/>
        <w:rPr>
          <w:lang w:val="fr-FR"/>
        </w:rPr>
      </w:pPr>
      <w:r w:rsidRPr="002E1CC9">
        <w:rPr>
          <w:lang w:val="fr-FR"/>
        </w:rPr>
        <w:t>3.</w:t>
      </w:r>
      <w:r w:rsidRPr="002E1CC9">
        <w:rPr>
          <w:lang w:val="fr-FR"/>
        </w:rPr>
        <w:tab/>
        <w:t>Le Groupe spécial d</w:t>
      </w:r>
      <w:r>
        <w:rPr>
          <w:lang w:val="fr-FR"/>
        </w:rPr>
        <w:t>’</w:t>
      </w:r>
      <w:r w:rsidRPr="002E1CC9">
        <w:rPr>
          <w:lang w:val="fr-FR"/>
        </w:rPr>
        <w:t>experts techniques collaborera avec les organisations et entités compétentes, notamment les centres régionaux et infrarégionaux d</w:t>
      </w:r>
      <w:r>
        <w:rPr>
          <w:lang w:val="fr-FR"/>
        </w:rPr>
        <w:t>’</w:t>
      </w:r>
      <w:r w:rsidRPr="002E1CC9">
        <w:rPr>
          <w:lang w:val="fr-FR"/>
        </w:rPr>
        <w:t>appui à la coopération technique et scientifique et les organisations et entités énumérées dans le tableau 1 de l</w:t>
      </w:r>
      <w:r>
        <w:rPr>
          <w:lang w:val="fr-FR"/>
        </w:rPr>
        <w:t>’</w:t>
      </w:r>
      <w:r w:rsidRPr="002E1CC9">
        <w:rPr>
          <w:lang w:val="fr-FR"/>
        </w:rPr>
        <w:t xml:space="preserve">annexe II au document </w:t>
      </w:r>
      <w:hyperlink r:id="rId38" w:history="1">
        <w:r w:rsidRPr="002E1CC9">
          <w:rPr>
            <w:rStyle w:val="Hyperlink"/>
            <w:lang w:val="fr-FR"/>
          </w:rPr>
          <w:t>CBD/SBSTTA/26/2</w:t>
        </w:r>
      </w:hyperlink>
      <w:r w:rsidRPr="002E1CC9">
        <w:rPr>
          <w:rStyle w:val="Hyperlink"/>
          <w:lang w:val="fr-FR"/>
        </w:rPr>
        <w:t>,</w:t>
      </w:r>
      <w:r w:rsidRPr="002E1CC9">
        <w:rPr>
          <w:lang w:val="fr-FR"/>
        </w:rPr>
        <w:t xml:space="preserve"> selon qu</w:t>
      </w:r>
      <w:r>
        <w:rPr>
          <w:lang w:val="fr-FR"/>
        </w:rPr>
        <w:t>’</w:t>
      </w:r>
      <w:r w:rsidRPr="002E1CC9">
        <w:rPr>
          <w:lang w:val="fr-FR"/>
        </w:rPr>
        <w:t>il conviendra</w:t>
      </w:r>
      <w:r>
        <w:rPr>
          <w:lang w:val="fr-FR"/>
        </w:rPr>
        <w:t>.</w:t>
      </w:r>
    </w:p>
    <w:p w14:paraId="4C613A89" w14:textId="77777777" w:rsidR="00457C0A" w:rsidRPr="002E1CC9" w:rsidRDefault="00457C0A" w:rsidP="00457C0A">
      <w:pPr>
        <w:pStyle w:val="CBDNormalNoNumber"/>
        <w:tabs>
          <w:tab w:val="clear" w:pos="567"/>
        </w:tabs>
        <w:ind w:left="1134" w:firstLine="567"/>
        <w:rPr>
          <w:lang w:val="fr-FR"/>
        </w:rPr>
      </w:pPr>
      <w:r w:rsidRPr="002E1CC9">
        <w:rPr>
          <w:lang w:val="fr-FR"/>
        </w:rPr>
        <w:lastRenderedPageBreak/>
        <w:t>4.</w:t>
      </w:r>
      <w:r w:rsidRPr="002E1CC9">
        <w:rPr>
          <w:lang w:val="fr-FR"/>
        </w:rPr>
        <w:tab/>
        <w:t>Le Groupe spécial d</w:t>
      </w:r>
      <w:r>
        <w:rPr>
          <w:lang w:val="fr-FR"/>
        </w:rPr>
        <w:t>’</w:t>
      </w:r>
      <w:r w:rsidRPr="002E1CC9">
        <w:rPr>
          <w:lang w:val="fr-FR"/>
        </w:rPr>
        <w:t>experts techniques sera composé de 30 experts techniques désignés par les Parties, parmi lesquels des experts en statistiques, en surveillance de la biodiversité, en systèmes d</w:t>
      </w:r>
      <w:r>
        <w:rPr>
          <w:lang w:val="fr-FR"/>
        </w:rPr>
        <w:t>’</w:t>
      </w:r>
      <w:r w:rsidRPr="002E1CC9">
        <w:rPr>
          <w:lang w:val="fr-FR"/>
        </w:rPr>
        <w:t>information nationaux sur les statistiques et la biodiversité, en gestion et gouvernance des données, en création et renforcement des capacités, en coopération régionale, en financement de la biodiversité, en processus d</w:t>
      </w:r>
      <w:r>
        <w:rPr>
          <w:lang w:val="fr-FR"/>
        </w:rPr>
        <w:t>’</w:t>
      </w:r>
      <w:r w:rsidRPr="002E1CC9">
        <w:rPr>
          <w:lang w:val="fr-FR"/>
        </w:rPr>
        <w:t xml:space="preserve">établissement de rapports nationaux et dans les domaines pertinents des sciences sociales et naturelles, ainsi que de 15 experts techniques </w:t>
      </w:r>
      <w:r>
        <w:rPr>
          <w:lang w:val="fr-FR"/>
        </w:rPr>
        <w:t>tout au plus,</w:t>
      </w:r>
      <w:r w:rsidRPr="002E1CC9">
        <w:rPr>
          <w:lang w:val="fr-FR"/>
        </w:rPr>
        <w:t xml:space="preserve"> désignés par des organisations observatrices et d</w:t>
      </w:r>
      <w:r>
        <w:rPr>
          <w:lang w:val="fr-FR"/>
        </w:rPr>
        <w:t>’</w:t>
      </w:r>
      <w:r w:rsidRPr="002E1CC9">
        <w:rPr>
          <w:lang w:val="fr-FR"/>
        </w:rPr>
        <w:t>autres organisations compétentes. En consultation avec le Bureau de l</w:t>
      </w:r>
      <w:r>
        <w:rPr>
          <w:lang w:val="fr-FR"/>
        </w:rPr>
        <w:t>’</w:t>
      </w:r>
      <w:r w:rsidRPr="002E1CC9">
        <w:rPr>
          <w:lang w:val="fr-FR"/>
        </w:rPr>
        <w:t>Organe subsidiaire chargé de fournir des avis scientifiques, techniques et technologiques, la Secrétaire exécutive choisira les experts parmi les candidatures présentées par les Parties et les organisations, en tenant dûment compte de la représentation des divers domaines de savoir-faire technique et en garantissant l</w:t>
      </w:r>
      <w:r>
        <w:rPr>
          <w:lang w:val="fr-FR"/>
        </w:rPr>
        <w:t>’</w:t>
      </w:r>
      <w:r w:rsidRPr="002E1CC9">
        <w:rPr>
          <w:lang w:val="fr-FR"/>
        </w:rPr>
        <w:t>équilibre des compétences sur tous les aspects des objectifs et cibles du Cadre et en tenant compte de la représentation géographique, de la représentation des peuples autochtones et communautés locales, des groupes de femmes et de jeunes et des principales parties prenantes, de la représentation équilibrée des sexes, ainsi que des conditions particulières des pays en développement, notamment des moins avancés d</w:t>
      </w:r>
      <w:r>
        <w:rPr>
          <w:lang w:val="fr-FR"/>
        </w:rPr>
        <w:t>’</w:t>
      </w:r>
      <w:r w:rsidRPr="002E1CC9">
        <w:rPr>
          <w:lang w:val="fr-FR"/>
        </w:rPr>
        <w:t>entre eux et des petits États insulaires en développement et des pays à économie en transition, ainsi que de la situation particulière des pays en développement qui sont les plus vulnérables sur le plan de l</w:t>
      </w:r>
      <w:r>
        <w:rPr>
          <w:lang w:val="fr-FR"/>
        </w:rPr>
        <w:t>’</w:t>
      </w:r>
      <w:r w:rsidRPr="002E1CC9">
        <w:rPr>
          <w:lang w:val="fr-FR"/>
        </w:rPr>
        <w:t>environnement, comme ceux qui comptent des zones arides ou semi-arides, côtières et montagneuses</w:t>
      </w:r>
      <w:r>
        <w:rPr>
          <w:lang w:val="fr-FR"/>
        </w:rPr>
        <w:t>.</w:t>
      </w:r>
    </w:p>
    <w:p w14:paraId="490F7B2D" w14:textId="77777777" w:rsidR="00457C0A" w:rsidRPr="002E1CC9" w:rsidRDefault="00457C0A" w:rsidP="00457C0A">
      <w:pPr>
        <w:pStyle w:val="CBDNormalNoNumber"/>
        <w:tabs>
          <w:tab w:val="clear" w:pos="567"/>
        </w:tabs>
        <w:ind w:left="1134" w:firstLine="567"/>
        <w:rPr>
          <w:lang w:val="fr-FR"/>
        </w:rPr>
      </w:pPr>
      <w:r w:rsidRPr="002E1CC9">
        <w:rPr>
          <w:lang w:val="fr-FR"/>
        </w:rPr>
        <w:t>5.</w:t>
      </w:r>
      <w:r w:rsidRPr="002E1CC9">
        <w:rPr>
          <w:lang w:val="fr-FR"/>
        </w:rPr>
        <w:tab/>
        <w:t>Le Groupe spécial d</w:t>
      </w:r>
      <w:r>
        <w:rPr>
          <w:lang w:val="fr-FR"/>
        </w:rPr>
        <w:t>’</w:t>
      </w:r>
      <w:r w:rsidRPr="002E1CC9">
        <w:rPr>
          <w:lang w:val="fr-FR"/>
        </w:rPr>
        <w:t>experts techniques désignera deux coprésidents parmi les experts choisis, issus respectivement d</w:t>
      </w:r>
      <w:r>
        <w:rPr>
          <w:lang w:val="fr-FR"/>
        </w:rPr>
        <w:t>’</w:t>
      </w:r>
      <w:r w:rsidRPr="002E1CC9">
        <w:rPr>
          <w:lang w:val="fr-FR"/>
        </w:rPr>
        <w:t>un pays développé et d</w:t>
      </w:r>
      <w:r>
        <w:rPr>
          <w:lang w:val="fr-FR"/>
        </w:rPr>
        <w:t>’</w:t>
      </w:r>
      <w:r w:rsidRPr="002E1CC9">
        <w:rPr>
          <w:lang w:val="fr-FR"/>
        </w:rPr>
        <w:t>un pays en développement.</w:t>
      </w:r>
    </w:p>
    <w:p w14:paraId="71F54C47" w14:textId="77777777" w:rsidR="00457C0A" w:rsidRPr="002E1CC9" w:rsidRDefault="00457C0A" w:rsidP="00457C0A">
      <w:pPr>
        <w:pStyle w:val="CBDNormalNoNumber"/>
        <w:tabs>
          <w:tab w:val="clear" w:pos="567"/>
        </w:tabs>
        <w:ind w:left="1134" w:firstLine="567"/>
        <w:rPr>
          <w:lang w:val="fr-FR"/>
        </w:rPr>
      </w:pPr>
      <w:r w:rsidRPr="002E1CC9">
        <w:rPr>
          <w:lang w:val="fr-FR"/>
        </w:rPr>
        <w:t>6.</w:t>
      </w:r>
      <w:r w:rsidRPr="002E1CC9">
        <w:rPr>
          <w:lang w:val="fr-FR"/>
        </w:rPr>
        <w:tab/>
        <w:t>Le Président de l</w:t>
      </w:r>
      <w:r>
        <w:rPr>
          <w:lang w:val="fr-FR"/>
        </w:rPr>
        <w:t>’</w:t>
      </w:r>
      <w:r w:rsidRPr="002E1CC9">
        <w:rPr>
          <w:lang w:val="fr-FR"/>
        </w:rPr>
        <w:t>Organe subsidiaire chargé de fournir des avis scientifiques, techniques et technologiques, la Présidente de l</w:t>
      </w:r>
      <w:r>
        <w:rPr>
          <w:lang w:val="fr-FR"/>
        </w:rPr>
        <w:t>’</w:t>
      </w:r>
      <w:r w:rsidRPr="002E1CC9">
        <w:rPr>
          <w:lang w:val="fr-FR"/>
        </w:rPr>
        <w:t>Organe subsidiaire chargé de l</w:t>
      </w:r>
      <w:r>
        <w:rPr>
          <w:lang w:val="fr-FR"/>
        </w:rPr>
        <w:t>’</w:t>
      </w:r>
      <w:r w:rsidRPr="002E1CC9">
        <w:rPr>
          <w:lang w:val="fr-FR"/>
        </w:rPr>
        <w:t>application et les Coprésidents de l</w:t>
      </w:r>
      <w:r>
        <w:rPr>
          <w:lang w:val="fr-FR"/>
        </w:rPr>
        <w:t>’</w:t>
      </w:r>
      <w:r w:rsidRPr="002E1CC9">
        <w:rPr>
          <w:lang w:val="fr-FR"/>
        </w:rPr>
        <w:t>Organe subsidiaire chargé du suivi de l</w:t>
      </w:r>
      <w:r>
        <w:rPr>
          <w:lang w:val="fr-FR"/>
        </w:rPr>
        <w:t>’</w:t>
      </w:r>
      <w:r w:rsidRPr="002E1CC9">
        <w:rPr>
          <w:lang w:val="fr-FR"/>
        </w:rPr>
        <w:t>article 8 j) et des autres dispositions de la Convention sur la diversité biologique relatives aux peuples autochtones et communautés locales seront invités à participer ès qualités aux réunions du Groupe spécial d</w:t>
      </w:r>
      <w:r>
        <w:rPr>
          <w:lang w:val="fr-FR"/>
        </w:rPr>
        <w:t>’</w:t>
      </w:r>
      <w:r w:rsidRPr="002E1CC9">
        <w:rPr>
          <w:lang w:val="fr-FR"/>
        </w:rPr>
        <w:t>experts techniques.</w:t>
      </w:r>
    </w:p>
    <w:p w14:paraId="6A7C4550" w14:textId="77777777" w:rsidR="00457C0A" w:rsidRPr="002E1CC9" w:rsidRDefault="00457C0A" w:rsidP="00457C0A">
      <w:pPr>
        <w:pStyle w:val="CBDNormalNoNumber"/>
        <w:tabs>
          <w:tab w:val="clear" w:pos="567"/>
        </w:tabs>
        <w:ind w:left="1134" w:firstLine="567"/>
        <w:rPr>
          <w:lang w:val="fr-FR"/>
        </w:rPr>
      </w:pPr>
      <w:r w:rsidRPr="002E1CC9">
        <w:rPr>
          <w:lang w:val="fr-FR"/>
        </w:rPr>
        <w:t>7.</w:t>
      </w:r>
      <w:r w:rsidRPr="002E1CC9">
        <w:rPr>
          <w:lang w:val="fr-FR"/>
        </w:rPr>
        <w:tab/>
        <w:t>Le Groupe spécial d</w:t>
      </w:r>
      <w:r>
        <w:rPr>
          <w:lang w:val="fr-FR"/>
        </w:rPr>
        <w:t>’</w:t>
      </w:r>
      <w:r w:rsidRPr="002E1CC9">
        <w:rPr>
          <w:lang w:val="fr-FR"/>
        </w:rPr>
        <w:t>experts techniques cherchera également à coopérer, selon qu</w:t>
      </w:r>
      <w:r>
        <w:rPr>
          <w:lang w:val="fr-FR"/>
        </w:rPr>
        <w:t>’</w:t>
      </w:r>
      <w:r w:rsidRPr="002E1CC9">
        <w:rPr>
          <w:lang w:val="fr-FR"/>
        </w:rPr>
        <w:t>il conviendra, avec d</w:t>
      </w:r>
      <w:r>
        <w:rPr>
          <w:lang w:val="fr-FR"/>
        </w:rPr>
        <w:t>’</w:t>
      </w:r>
      <w:r w:rsidRPr="002E1CC9">
        <w:rPr>
          <w:lang w:val="fr-FR"/>
        </w:rPr>
        <w:t>autres experts, notamment des représentants des centres d</w:t>
      </w:r>
      <w:r>
        <w:rPr>
          <w:lang w:val="fr-FR"/>
        </w:rPr>
        <w:t>’</w:t>
      </w:r>
      <w:r w:rsidRPr="002E1CC9">
        <w:rPr>
          <w:lang w:val="fr-FR"/>
        </w:rPr>
        <w:t>appui à la coopération technique et scientifique et les organisations et entités recensées dans le tableau 1 de l</w:t>
      </w:r>
      <w:r>
        <w:rPr>
          <w:lang w:val="fr-FR"/>
        </w:rPr>
        <w:t>’</w:t>
      </w:r>
      <w:r w:rsidRPr="002E1CC9">
        <w:rPr>
          <w:lang w:val="fr-FR"/>
        </w:rPr>
        <w:t xml:space="preserve">annexe II au document </w:t>
      </w:r>
      <w:hyperlink r:id="rId39" w:history="1">
        <w:r w:rsidRPr="002E1CC9">
          <w:rPr>
            <w:rStyle w:val="Hyperlink"/>
            <w:lang w:val="fr-FR"/>
          </w:rPr>
          <w:t>CBD/SBSTTA/26/2</w:t>
        </w:r>
      </w:hyperlink>
      <w:r w:rsidRPr="002E1CC9">
        <w:rPr>
          <w:lang w:val="fr-FR"/>
        </w:rPr>
        <w:t>, afin qu</w:t>
      </w:r>
      <w:r>
        <w:rPr>
          <w:lang w:val="fr-FR"/>
        </w:rPr>
        <w:t>’</w:t>
      </w:r>
      <w:r w:rsidRPr="002E1CC9">
        <w:rPr>
          <w:lang w:val="fr-FR"/>
        </w:rPr>
        <w:t>ils apportent leur savoir</w:t>
      </w:r>
      <w:r w:rsidRPr="002E1CC9">
        <w:rPr>
          <w:lang w:val="fr-FR"/>
        </w:rPr>
        <w:noBreakHyphen/>
        <w:t>faire et leur expérience concernant des questions particulières relevant de son mandat, tout en évitant le</w:t>
      </w:r>
      <w:r>
        <w:rPr>
          <w:lang w:val="fr-FR"/>
        </w:rPr>
        <w:t>s</w:t>
      </w:r>
      <w:r w:rsidRPr="002E1CC9">
        <w:rPr>
          <w:lang w:val="fr-FR"/>
        </w:rPr>
        <w:t xml:space="preserve"> double</w:t>
      </w:r>
      <w:r>
        <w:rPr>
          <w:lang w:val="fr-FR"/>
        </w:rPr>
        <w:t>s</w:t>
      </w:r>
      <w:r w:rsidRPr="002E1CC9">
        <w:rPr>
          <w:lang w:val="fr-FR"/>
        </w:rPr>
        <w:t xml:space="preserve"> emploi</w:t>
      </w:r>
      <w:r>
        <w:rPr>
          <w:lang w:val="fr-FR"/>
        </w:rPr>
        <w:t>s</w:t>
      </w:r>
      <w:r w:rsidRPr="002E1CC9">
        <w:rPr>
          <w:lang w:val="fr-FR"/>
        </w:rPr>
        <w:t>.</w:t>
      </w:r>
    </w:p>
    <w:p w14:paraId="3C7C0221" w14:textId="77777777" w:rsidR="00457C0A" w:rsidRPr="002E1CC9" w:rsidRDefault="00457C0A" w:rsidP="00457C0A">
      <w:pPr>
        <w:pStyle w:val="CBDNormalNoNumber"/>
        <w:tabs>
          <w:tab w:val="clear" w:pos="567"/>
        </w:tabs>
        <w:ind w:left="1134" w:firstLine="567"/>
        <w:rPr>
          <w:lang w:val="fr-FR"/>
        </w:rPr>
      </w:pPr>
      <w:r w:rsidRPr="002E1CC9">
        <w:rPr>
          <w:lang w:val="fr-FR"/>
        </w:rPr>
        <w:t>8.</w:t>
      </w:r>
      <w:r w:rsidRPr="002E1CC9">
        <w:rPr>
          <w:lang w:val="fr-FR"/>
        </w:rPr>
        <w:tab/>
        <w:t>Le Groupe spécial d</w:t>
      </w:r>
      <w:r>
        <w:rPr>
          <w:lang w:val="fr-FR"/>
        </w:rPr>
        <w:t>’</w:t>
      </w:r>
      <w:r w:rsidRPr="002E1CC9">
        <w:rPr>
          <w:lang w:val="fr-FR"/>
        </w:rPr>
        <w:t>experts techniques mènera ses travaux principalement par voie électronique et, sous réserve de la disponibilité des ressources, se réunira aussi en p</w:t>
      </w:r>
      <w:r>
        <w:rPr>
          <w:lang w:val="fr-FR"/>
        </w:rPr>
        <w:t>résentiel</w:t>
      </w:r>
      <w:r w:rsidRPr="002E1CC9">
        <w:rPr>
          <w:lang w:val="fr-FR"/>
        </w:rPr>
        <w:t>, si nécessaire.</w:t>
      </w:r>
    </w:p>
    <w:p w14:paraId="7C6A6D53" w14:textId="77777777" w:rsidR="00457C0A" w:rsidRPr="002E1CC9" w:rsidRDefault="00457C0A" w:rsidP="00457C0A">
      <w:pPr>
        <w:pStyle w:val="CBDNormalNoNumber"/>
        <w:tabs>
          <w:tab w:val="clear" w:pos="567"/>
        </w:tabs>
        <w:ind w:left="1134" w:firstLine="567"/>
        <w:rPr>
          <w:lang w:val="fr-FR"/>
        </w:rPr>
      </w:pPr>
      <w:r w:rsidRPr="002E1CC9">
        <w:rPr>
          <w:lang w:val="fr-FR"/>
        </w:rPr>
        <w:t>9.</w:t>
      </w:r>
      <w:r w:rsidRPr="002E1CC9">
        <w:rPr>
          <w:lang w:val="fr-FR"/>
        </w:rPr>
        <w:tab/>
        <w:t>Le Groupe spécial d</w:t>
      </w:r>
      <w:r>
        <w:rPr>
          <w:lang w:val="fr-FR"/>
        </w:rPr>
        <w:t>’</w:t>
      </w:r>
      <w:r w:rsidRPr="002E1CC9">
        <w:rPr>
          <w:lang w:val="fr-FR"/>
        </w:rPr>
        <w:t>experts techniques sera créé et entamera ses travaux immédiatement après avoir obtenu l</w:t>
      </w:r>
      <w:r>
        <w:rPr>
          <w:lang w:val="fr-FR"/>
        </w:rPr>
        <w:t>’</w:t>
      </w:r>
      <w:r w:rsidRPr="002E1CC9">
        <w:rPr>
          <w:lang w:val="fr-FR"/>
        </w:rPr>
        <w:t>aval de la Conférence des Parties à sa dix</w:t>
      </w:r>
      <w:r w:rsidRPr="002E1CC9">
        <w:rPr>
          <w:lang w:val="fr-FR"/>
        </w:rPr>
        <w:noBreakHyphen/>
        <w:t>septième réunion et rendra compte de ses travaux à l</w:t>
      </w:r>
      <w:r>
        <w:rPr>
          <w:lang w:val="fr-FR"/>
        </w:rPr>
        <w:t>’</w:t>
      </w:r>
      <w:r w:rsidRPr="002E1CC9">
        <w:rPr>
          <w:lang w:val="fr-FR"/>
        </w:rPr>
        <w:t xml:space="preserve">Organe subsidiaire chargé de fournir des avis scientifiques, techniques et technologiques </w:t>
      </w:r>
      <w:r>
        <w:rPr>
          <w:lang w:val="fr-FR"/>
        </w:rPr>
        <w:t xml:space="preserve">à </w:t>
      </w:r>
      <w:r w:rsidRPr="002E1CC9">
        <w:rPr>
          <w:lang w:val="fr-FR"/>
        </w:rPr>
        <w:t>une réunion devant se tenir avant la dix</w:t>
      </w:r>
      <w:r w:rsidRPr="002E1CC9">
        <w:rPr>
          <w:lang w:val="fr-FR"/>
        </w:rPr>
        <w:noBreakHyphen/>
        <w:t>huitième réunion de la Conférence des Parties.</w:t>
      </w:r>
    </w:p>
    <w:p w14:paraId="19F0F1FB" w14:textId="77777777" w:rsidR="00457C0A" w:rsidRPr="00170C6A" w:rsidRDefault="00457C0A" w:rsidP="00457C0A">
      <w:pPr>
        <w:pStyle w:val="CBDNormalNoNumber"/>
        <w:tabs>
          <w:tab w:val="clear" w:pos="567"/>
        </w:tabs>
        <w:ind w:left="1134" w:firstLine="567"/>
        <w:rPr>
          <w:lang w:val="fr-FR"/>
        </w:rPr>
      </w:pP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40"/>
      <w:headerReference w:type="default" r:id="rId41"/>
      <w:footerReference w:type="even" r:id="rId42"/>
      <w:footerReference w:type="default" r:id="rId4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51B9FC" w14:textId="77777777" w:rsidR="00862853" w:rsidRPr="003F1A75" w:rsidRDefault="00862853" w:rsidP="00CF1848">
      <w:r w:rsidRPr="003F1A75">
        <w:separator/>
      </w:r>
    </w:p>
  </w:endnote>
  <w:endnote w:type="continuationSeparator" w:id="0">
    <w:p w14:paraId="5CE07E74" w14:textId="77777777" w:rsidR="00862853" w:rsidRPr="003F1A75" w:rsidRDefault="00862853"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auto"/>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0000000000000000000"/>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7EF9F5" w14:textId="77777777" w:rsidR="00862853" w:rsidRPr="003F1A75" w:rsidRDefault="00862853" w:rsidP="00CF1848">
      <w:r w:rsidRPr="003F1A75">
        <w:separator/>
      </w:r>
    </w:p>
  </w:footnote>
  <w:footnote w:type="continuationSeparator" w:id="0">
    <w:p w14:paraId="7F7CFF03" w14:textId="77777777" w:rsidR="00862853" w:rsidRPr="003F1A75" w:rsidRDefault="00862853" w:rsidP="00CF1848">
      <w:r w:rsidRPr="003F1A75">
        <w:continuationSeparator/>
      </w:r>
    </w:p>
  </w:footnote>
  <w:footnote w:id="1">
    <w:p w14:paraId="4B7FE228" w14:textId="77777777" w:rsidR="00457C0A" w:rsidRPr="00F228FB" w:rsidRDefault="00457C0A" w:rsidP="00457C0A">
      <w:pPr>
        <w:pStyle w:val="FootnoteText"/>
        <w:rPr>
          <w:lang w:val="fr-FR"/>
        </w:rPr>
      </w:pPr>
      <w:r w:rsidRPr="00F228FB">
        <w:rPr>
          <w:rStyle w:val="FootnoteReference"/>
          <w:lang w:val="fr-FR"/>
        </w:rPr>
        <w:footnoteRef/>
      </w:r>
      <w:r w:rsidRPr="00F228FB">
        <w:rPr>
          <w:lang w:val="fr-FR"/>
        </w:rPr>
        <w:t xml:space="preserve"> Décision</w:t>
      </w:r>
      <w:r>
        <w:rPr>
          <w:lang w:val="fr-FR"/>
        </w:rPr>
        <w:t> </w:t>
      </w:r>
      <w:hyperlink r:id="rId1" w:history="1">
        <w:r w:rsidRPr="00F228FB">
          <w:rPr>
            <w:rStyle w:val="Hyperlink"/>
            <w:lang w:val="fr-FR"/>
          </w:rPr>
          <w:t>15/5</w:t>
        </w:r>
      </w:hyperlink>
      <w:r w:rsidRPr="00F228FB">
        <w:rPr>
          <w:lang w:val="fr-FR"/>
        </w:rPr>
        <w:t>, annexe I.</w:t>
      </w:r>
    </w:p>
  </w:footnote>
  <w:footnote w:id="2">
    <w:p w14:paraId="0A772D02" w14:textId="77777777" w:rsidR="00457C0A" w:rsidRPr="00A41105" w:rsidRDefault="00457C0A" w:rsidP="00457C0A">
      <w:pPr>
        <w:pStyle w:val="FootnoteText"/>
        <w:rPr>
          <w:lang w:val="fr-FR"/>
        </w:rPr>
      </w:pPr>
      <w:r>
        <w:rPr>
          <w:rStyle w:val="FootnoteReference"/>
        </w:rPr>
        <w:footnoteRef/>
      </w:r>
      <w:r w:rsidRPr="00A41105">
        <w:rPr>
          <w:lang w:val="fr-FR"/>
        </w:rPr>
        <w:t xml:space="preserve"> Décision </w:t>
      </w:r>
      <w:hyperlink r:id="rId2" w:history="1">
        <w:r w:rsidRPr="00A41105">
          <w:rPr>
            <w:rStyle w:val="Hyperlink"/>
            <w:lang w:val="fr-FR"/>
          </w:rPr>
          <w:t>15/4</w:t>
        </w:r>
      </w:hyperlink>
      <w:r w:rsidRPr="00A41105">
        <w:rPr>
          <w:lang w:val="fr-FR"/>
        </w:rPr>
        <w:t>, annexe.</w:t>
      </w:r>
    </w:p>
  </w:footnote>
  <w:footnote w:id="3">
    <w:p w14:paraId="528A5507" w14:textId="4066C996" w:rsidR="001E16F3" w:rsidRPr="001E16F3" w:rsidRDefault="001E16F3" w:rsidP="001E16F3">
      <w:pPr>
        <w:pStyle w:val="FootnoteText"/>
        <w:rPr>
          <w:lang w:val="fr-FR"/>
        </w:rPr>
      </w:pPr>
      <w:r>
        <w:rPr>
          <w:rStyle w:val="FootnoteReference"/>
        </w:rPr>
        <w:footnoteRef/>
      </w:r>
      <w:r w:rsidRPr="001E16F3">
        <w:rPr>
          <w:lang w:val="fr-FR"/>
        </w:rPr>
        <w:t xml:space="preserve"> Nations Unies</w:t>
      </w:r>
      <w:r w:rsidRPr="001E16F3">
        <w:rPr>
          <w:lang w:val="fr-FR"/>
        </w:rPr>
        <w:t xml:space="preserve">, </w:t>
      </w:r>
      <w:r w:rsidR="00D60D6A" w:rsidRPr="001E16F3">
        <w:rPr>
          <w:i/>
          <w:iCs/>
          <w:lang w:val="fr-FR"/>
        </w:rPr>
        <w:t>Recueil</w:t>
      </w:r>
      <w:r w:rsidRPr="001E16F3">
        <w:rPr>
          <w:i/>
          <w:iCs/>
          <w:lang w:val="fr-FR"/>
        </w:rPr>
        <w:t xml:space="preserve"> des Traités</w:t>
      </w:r>
      <w:r w:rsidRPr="001E16F3">
        <w:rPr>
          <w:lang w:val="fr-FR"/>
        </w:rPr>
        <w:t xml:space="preserve">, vol. 1760, </w:t>
      </w:r>
      <w:r>
        <w:rPr>
          <w:lang w:val="fr-FR"/>
        </w:rPr>
        <w:t>n°</w:t>
      </w:r>
      <w:r w:rsidRPr="001E16F3">
        <w:rPr>
          <w:lang w:val="fr-FR"/>
        </w:rPr>
        <w:t xml:space="preserve"> 30619.</w:t>
      </w:r>
    </w:p>
  </w:footnote>
  <w:footnote w:id="4">
    <w:p w14:paraId="19066412" w14:textId="77777777" w:rsidR="00457C0A" w:rsidRPr="00F228FB" w:rsidRDefault="00457C0A" w:rsidP="00457C0A">
      <w:pPr>
        <w:pStyle w:val="FootnoteText"/>
        <w:rPr>
          <w:lang w:val="fr-FR"/>
        </w:rPr>
      </w:pPr>
      <w:r w:rsidRPr="00F228FB">
        <w:rPr>
          <w:rStyle w:val="FootnoteReference"/>
          <w:lang w:val="fr-FR"/>
        </w:rPr>
        <w:footnoteRef/>
      </w:r>
      <w:r w:rsidRPr="00F228FB">
        <w:rPr>
          <w:lang w:val="fr-FR"/>
        </w:rPr>
        <w:t xml:space="preserve"> À savoir les indicateurs B.1, C.1, C.2, D.3, 1.1, 7.2 (concentration</w:t>
      </w:r>
      <w:r>
        <w:rPr>
          <w:lang w:val="fr-FR"/>
        </w:rPr>
        <w:t xml:space="preserve"> de </w:t>
      </w:r>
      <w:r w:rsidRPr="00F228FB">
        <w:rPr>
          <w:lang w:val="fr-FR"/>
        </w:rPr>
        <w:t>pesticides</w:t>
      </w:r>
      <w:r>
        <w:rPr>
          <w:lang w:val="fr-FR"/>
        </w:rPr>
        <w:t xml:space="preserve"> dans l’environnement</w:t>
      </w:r>
      <w:r w:rsidRPr="00F228FB">
        <w:rPr>
          <w:lang w:val="fr-FR"/>
        </w:rPr>
        <w:t>), 9.1, 9.2, 15.1, 18.2</w:t>
      </w:r>
      <w:r>
        <w:rPr>
          <w:lang w:val="fr-FR"/>
        </w:rPr>
        <w:t xml:space="preserve">, </w:t>
      </w:r>
      <w:r w:rsidRPr="00F228FB">
        <w:rPr>
          <w:lang w:val="fr-FR"/>
        </w:rPr>
        <w:t>21.1 et 22.1.</w:t>
      </w:r>
    </w:p>
  </w:footnote>
  <w:footnote w:id="5">
    <w:p w14:paraId="2539BED0" w14:textId="77777777" w:rsidR="00457C0A" w:rsidRPr="00F228FB" w:rsidRDefault="00457C0A" w:rsidP="00457C0A">
      <w:pPr>
        <w:pStyle w:val="FootnoteText"/>
        <w:rPr>
          <w:lang w:val="fr-FR"/>
        </w:rPr>
      </w:pPr>
      <w:r w:rsidRPr="00F228FB">
        <w:rPr>
          <w:rStyle w:val="FootnoteReference"/>
          <w:lang w:val="fr-FR"/>
        </w:rPr>
        <w:footnoteRef/>
      </w:r>
      <w:r w:rsidRPr="00F228FB">
        <w:rPr>
          <w:lang w:val="fr-FR"/>
        </w:rPr>
        <w:t xml:space="preserve"> La méthod</w:t>
      </w:r>
      <w:r>
        <w:rPr>
          <w:lang w:val="fr-FR"/>
        </w:rPr>
        <w:t>e</w:t>
      </w:r>
      <w:r w:rsidRPr="00F228FB">
        <w:rPr>
          <w:lang w:val="fr-FR"/>
        </w:rPr>
        <w:t xml:space="preserve"> d</w:t>
      </w:r>
      <w:r>
        <w:rPr>
          <w:lang w:val="fr-FR"/>
        </w:rPr>
        <w:t>’</w:t>
      </w:r>
      <w:r w:rsidRPr="00F228FB">
        <w:rPr>
          <w:lang w:val="fr-FR"/>
        </w:rPr>
        <w:t xml:space="preserve">évaluation par les pairs à </w:t>
      </w:r>
      <w:r>
        <w:rPr>
          <w:lang w:val="fr-FR"/>
        </w:rPr>
        <w:t xml:space="preserve">titre </w:t>
      </w:r>
      <w:r w:rsidRPr="00F228FB">
        <w:rPr>
          <w:lang w:val="fr-FR"/>
        </w:rPr>
        <w:t xml:space="preserve">volontaire figure dans le document </w:t>
      </w:r>
      <w:hyperlink r:id="rId3" w:history="1">
        <w:r w:rsidRPr="004D32FA">
          <w:rPr>
            <w:rStyle w:val="Hyperlink"/>
            <w:lang w:val="fr-FR"/>
          </w:rPr>
          <w:t>CBD/SBI/6/INF/14</w:t>
        </w:r>
      </w:hyperlink>
      <w:r w:rsidRPr="00F228FB">
        <w:rPr>
          <w:lang w:val="fr-FR"/>
        </w:rPr>
        <w:t>.</w:t>
      </w:r>
    </w:p>
  </w:footnote>
  <w:footnote w:id="6">
    <w:p w14:paraId="78F53A01" w14:textId="00026B56" w:rsidR="00954E73" w:rsidRPr="00954E73" w:rsidRDefault="00954E73" w:rsidP="00954E73">
      <w:pPr>
        <w:pStyle w:val="FootnoteText"/>
        <w:rPr>
          <w:lang w:val="fr-FR"/>
        </w:rPr>
      </w:pPr>
      <w:r w:rsidRPr="00954E73">
        <w:rPr>
          <w:rStyle w:val="FootnoteReference"/>
          <w:lang w:val="fr-FR"/>
        </w:rPr>
        <w:t>*</w:t>
      </w:r>
      <w:r w:rsidRPr="00954E73">
        <w:rPr>
          <w:lang w:val="fr-FR"/>
        </w:rPr>
        <w:t xml:space="preserve"> </w:t>
      </w:r>
      <w:r>
        <w:rPr>
          <w:lang w:val="fr-FR"/>
        </w:rPr>
        <w:t>C</w:t>
      </w:r>
      <w:r w:rsidRPr="00954E73">
        <w:rPr>
          <w:lang w:val="fr-FR"/>
        </w:rPr>
        <w:t>es indicateurs</w:t>
      </w:r>
      <w:r>
        <w:rPr>
          <w:lang w:val="fr-FR"/>
        </w:rPr>
        <w:t xml:space="preserve"> n’ont </w:t>
      </w:r>
      <w:r w:rsidR="00D60D6A">
        <w:rPr>
          <w:lang w:val="fr-FR"/>
        </w:rPr>
        <w:t xml:space="preserve">pas </w:t>
      </w:r>
      <w:r>
        <w:rPr>
          <w:lang w:val="fr-FR"/>
        </w:rPr>
        <w:t xml:space="preserve">fait l’objet de négociations </w:t>
      </w:r>
      <w:r w:rsidR="00D60D6A">
        <w:rPr>
          <w:lang w:val="fr-FR"/>
        </w:rPr>
        <w:t>au sein de la</w:t>
      </w:r>
      <w:r w:rsidRPr="00954E73">
        <w:rPr>
          <w:lang w:val="fr-FR"/>
        </w:rPr>
        <w:t xml:space="preserve"> Conférence des Parties </w:t>
      </w:r>
      <w:r w:rsidR="00D60D6A">
        <w:rPr>
          <w:lang w:val="fr-FR"/>
        </w:rPr>
        <w:t>ou de ses</w:t>
      </w:r>
      <w:r w:rsidRPr="00954E73">
        <w:rPr>
          <w:lang w:val="fr-FR"/>
        </w:rPr>
        <w:t xml:space="preserve"> organes subsidiaires.</w:t>
      </w:r>
    </w:p>
    <w:p w14:paraId="1A084846" w14:textId="59155CB4" w:rsidR="00954E73" w:rsidRPr="00954E73" w:rsidRDefault="00954E73">
      <w:pPr>
        <w:pStyle w:val="FootnoteText"/>
        <w:rPr>
          <w:lang w:val="fr-FR"/>
        </w:rPr>
      </w:pPr>
    </w:p>
  </w:footnote>
  <w:footnote w:id="7">
    <w:p w14:paraId="3359F4D9" w14:textId="77777777" w:rsidR="00457C0A" w:rsidRPr="00A41105" w:rsidRDefault="00457C0A" w:rsidP="00457C0A">
      <w:pPr>
        <w:pStyle w:val="FootnoteText"/>
        <w:rPr>
          <w:lang w:val="fr-FR"/>
        </w:rPr>
      </w:pPr>
      <w:r>
        <w:rPr>
          <w:rStyle w:val="FootnoteReference"/>
        </w:rPr>
        <w:footnoteRef/>
      </w:r>
      <w:r w:rsidRPr="00A41105">
        <w:rPr>
          <w:lang w:val="fr-FR"/>
        </w:rPr>
        <w:t xml:space="preserve"> </w:t>
      </w:r>
      <w:r>
        <w:rPr>
          <w:lang w:val="fr-FR"/>
        </w:rPr>
        <w:t>Dé</w:t>
      </w:r>
      <w:r w:rsidRPr="00A41105">
        <w:rPr>
          <w:lang w:val="fr-FR"/>
        </w:rPr>
        <w:t xml:space="preserve">cision </w:t>
      </w:r>
      <w:hyperlink r:id="rId4" w:history="1">
        <w:r w:rsidRPr="00A41105">
          <w:rPr>
            <w:rStyle w:val="Hyperlink"/>
            <w:lang w:val="fr-FR"/>
          </w:rPr>
          <w:t>15/4</w:t>
        </w:r>
      </w:hyperlink>
      <w:r w:rsidRPr="00A41105">
        <w:rPr>
          <w:lang w:val="fr-FR"/>
        </w:rPr>
        <w:t>, annexe.</w:t>
      </w:r>
    </w:p>
  </w:footnote>
  <w:footnote w:id="8">
    <w:p w14:paraId="1D130705" w14:textId="77777777" w:rsidR="00457C0A" w:rsidRPr="00F228FB" w:rsidRDefault="00457C0A" w:rsidP="00457C0A">
      <w:pPr>
        <w:pStyle w:val="FootnoteText"/>
        <w:rPr>
          <w:lang w:val="fr-FR"/>
        </w:rPr>
      </w:pPr>
      <w:r w:rsidRPr="00F228FB">
        <w:rPr>
          <w:rStyle w:val="FootnoteReference"/>
          <w:lang w:val="fr-FR"/>
        </w:rPr>
        <w:footnoteRef/>
      </w:r>
      <w:r w:rsidRPr="00F228FB">
        <w:rPr>
          <w:lang w:val="fr-FR"/>
        </w:rPr>
        <w:t xml:space="preserve"> La décision sur l</w:t>
      </w:r>
      <w:r>
        <w:rPr>
          <w:lang w:val="fr-FR"/>
        </w:rPr>
        <w:t>’</w:t>
      </w:r>
      <w:r w:rsidRPr="00F228FB">
        <w:rPr>
          <w:lang w:val="fr-FR"/>
        </w:rPr>
        <w:t xml:space="preserve">examen mondial des progrès </w:t>
      </w:r>
      <w:r w:rsidRPr="00C62B3E">
        <w:rPr>
          <w:lang w:val="fr-FR"/>
        </w:rPr>
        <w:t>collectifs</w:t>
      </w:r>
      <w:r w:rsidRPr="00F228FB">
        <w:rPr>
          <w:lang w:val="fr-FR"/>
        </w:rPr>
        <w:t xml:space="preserve"> accomplis dans l</w:t>
      </w:r>
      <w:r>
        <w:rPr>
          <w:lang w:val="fr-FR"/>
        </w:rPr>
        <w:t xml:space="preserve">’application </w:t>
      </w:r>
      <w:r w:rsidRPr="00F228FB">
        <w:rPr>
          <w:lang w:val="fr-FR"/>
        </w:rPr>
        <w:t>du Cadre sera adoptée à la dix</w:t>
      </w:r>
      <w:r w:rsidRPr="00F228FB">
        <w:rPr>
          <w:lang w:val="fr-FR"/>
        </w:rPr>
        <w:noBreakHyphen/>
        <w:t>septième réunion de la Conférence des Parties.</w:t>
      </w:r>
    </w:p>
  </w:footnote>
  <w:footnote w:id="9">
    <w:p w14:paraId="7E010AA7" w14:textId="77777777" w:rsidR="00457C0A" w:rsidRPr="00F228FB" w:rsidRDefault="00457C0A" w:rsidP="00457C0A">
      <w:pPr>
        <w:pStyle w:val="FootnoteText"/>
        <w:rPr>
          <w:lang w:val="fr-FR"/>
        </w:rPr>
      </w:pPr>
      <w:r w:rsidRPr="00F228FB">
        <w:rPr>
          <w:rStyle w:val="FootnoteReference"/>
          <w:lang w:val="fr-FR"/>
        </w:rPr>
        <w:footnoteRef/>
      </w:r>
      <w:r w:rsidRPr="00F228FB">
        <w:rPr>
          <w:lang w:val="fr-FR"/>
        </w:rPr>
        <w:t xml:space="preserve"> Voir </w:t>
      </w:r>
      <w:hyperlink r:id="rId5" w:history="1">
        <w:r w:rsidRPr="00F228FB">
          <w:rPr>
            <w:rStyle w:val="Hyperlink"/>
            <w:lang w:val="fr-FR"/>
          </w:rPr>
          <w:t>CBD/COP/16/INF/4</w:t>
        </w:r>
      </w:hyperlink>
      <w:r w:rsidRPr="00F228FB">
        <w:rPr>
          <w:lang w:val="fr-FR"/>
        </w:rPr>
        <w:t xml:space="preserve"> et </w:t>
      </w:r>
      <w:hyperlink r:id="rId6" w:history="1">
        <w:r w:rsidRPr="00F228FB">
          <w:rPr>
            <w:rStyle w:val="Hyperlink"/>
            <w:lang w:val="fr-FR"/>
          </w:rPr>
          <w:t>CBD/SBSTTA/28/INF/4</w:t>
        </w:r>
      </w:hyperlink>
      <w:r w:rsidRPr="00F228FB">
        <w:rPr>
          <w:lang w:val="fr-FR"/>
        </w:rPr>
        <w:t>.</w:t>
      </w:r>
    </w:p>
  </w:footnote>
  <w:footnote w:id="10">
    <w:p w14:paraId="09029F95" w14:textId="77777777" w:rsidR="00457C0A" w:rsidRPr="00F228FB" w:rsidRDefault="00457C0A" w:rsidP="00457C0A">
      <w:pPr>
        <w:pStyle w:val="FootnoteText"/>
        <w:rPr>
          <w:lang w:val="fr-FR"/>
        </w:rPr>
      </w:pPr>
      <w:r w:rsidRPr="00F228FB">
        <w:rPr>
          <w:rStyle w:val="FootnoteReference"/>
          <w:lang w:val="fr-FR"/>
        </w:rPr>
        <w:footnoteRef/>
      </w:r>
      <w:r w:rsidRPr="00F228FB">
        <w:rPr>
          <w:lang w:val="fr-FR"/>
        </w:rPr>
        <w:t xml:space="preserve"> Décision </w:t>
      </w:r>
      <w:hyperlink r:id="rId7" w:history="1">
        <w:r w:rsidRPr="00F228FB">
          <w:rPr>
            <w:rStyle w:val="Hyperlink"/>
            <w:lang w:val="fr-FR"/>
          </w:rPr>
          <w:t>15/5</w:t>
        </w:r>
      </w:hyperlink>
      <w:r w:rsidRPr="00F228FB">
        <w:rPr>
          <w:lang w:val="fr-FR"/>
        </w:rPr>
        <w:t>, annexe I.</w:t>
      </w:r>
    </w:p>
  </w:footnote>
  <w:footnote w:id="11">
    <w:p w14:paraId="44B0D4CC" w14:textId="77777777" w:rsidR="00457C0A" w:rsidRPr="00F228FB" w:rsidRDefault="00457C0A" w:rsidP="00457C0A">
      <w:pPr>
        <w:pStyle w:val="FootnoteText"/>
        <w:rPr>
          <w:lang w:val="fr-FR"/>
        </w:rPr>
      </w:pPr>
      <w:r w:rsidRPr="00F228FB">
        <w:rPr>
          <w:rStyle w:val="FootnoteReference"/>
          <w:lang w:val="fr-FR"/>
        </w:rPr>
        <w:footnoteRef/>
      </w:r>
      <w:r w:rsidRPr="00F228FB">
        <w:rPr>
          <w:lang w:val="fr-FR"/>
        </w:rPr>
        <w:t xml:space="preserve"> </w:t>
      </w:r>
      <w:hyperlink r:id="rId8" w:history="1">
        <w:r w:rsidRPr="00F228FB">
          <w:rPr>
            <w:rStyle w:val="Hyperlink"/>
            <w:lang w:val="fr-FR"/>
          </w:rPr>
          <w:t>CBD/SBSTTA/28/INF/11</w:t>
        </w:r>
      </w:hyperlink>
      <w:r w:rsidRPr="00F228FB">
        <w:rPr>
          <w:lang w:val="fr-FR"/>
        </w:rPr>
        <w:t>.</w:t>
      </w:r>
    </w:p>
  </w:footnote>
  <w:footnote w:id="12">
    <w:p w14:paraId="4EE05C64" w14:textId="77777777" w:rsidR="00457C0A" w:rsidRPr="009A58C7" w:rsidRDefault="00457C0A" w:rsidP="00457C0A">
      <w:pPr>
        <w:pStyle w:val="FootnoteText"/>
        <w:rPr>
          <w:lang w:val="fr-FR"/>
        </w:rPr>
      </w:pPr>
      <w:r w:rsidRPr="00F228FB">
        <w:rPr>
          <w:rStyle w:val="FootnoteReference"/>
          <w:lang w:val="fr-FR"/>
        </w:rPr>
        <w:footnoteRef/>
      </w:r>
      <w:r w:rsidRPr="009A58C7">
        <w:rPr>
          <w:lang w:val="fr-FR"/>
        </w:rPr>
        <w:t xml:space="preserve"> </w:t>
      </w:r>
      <w:hyperlink r:id="rId9" w:history="1">
        <w:r w:rsidRPr="009A58C7">
          <w:rPr>
            <w:rStyle w:val="Hyperlink"/>
            <w:lang w:val="fr-FR"/>
          </w:rPr>
          <w:t>CBD/COP/16/INF/3/Rev.1</w:t>
        </w:r>
      </w:hyperlink>
      <w:r w:rsidRPr="009A58C7">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60FE7293" w:rsidR="00534681" w:rsidRPr="003F1A75" w:rsidRDefault="00F64143" w:rsidP="007C4951">
        <w:pPr>
          <w:pStyle w:val="Header"/>
          <w:spacing w:after="240"/>
          <w:rPr>
            <w:szCs w:val="20"/>
          </w:rPr>
        </w:pPr>
        <w:r>
          <w:rPr>
            <w:szCs w:val="20"/>
          </w:rPr>
          <w:t>CBD/COP/17/WG.I/CRP.</w:t>
        </w:r>
        <w:r w:rsidR="00954E73">
          <w:rPr>
            <w:szCs w:val="20"/>
          </w:rPr>
          <w:t>12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138C7B6A" w:rsidR="009505C9" w:rsidRPr="003F1A75" w:rsidRDefault="00954E73" w:rsidP="007C4951">
        <w:pPr>
          <w:pStyle w:val="Header"/>
          <w:spacing w:after="240"/>
          <w:jc w:val="right"/>
        </w:pPr>
        <w:r>
          <w:t>CBD/COP/17/WG.I/CRP.12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43F97"/>
    <w:rsid w:val="0005091C"/>
    <w:rsid w:val="00055821"/>
    <w:rsid w:val="0005782F"/>
    <w:rsid w:val="0005788E"/>
    <w:rsid w:val="0007171B"/>
    <w:rsid w:val="000B3A7A"/>
    <w:rsid w:val="000D0F68"/>
    <w:rsid w:val="000E673A"/>
    <w:rsid w:val="000F6945"/>
    <w:rsid w:val="000F74F5"/>
    <w:rsid w:val="000F78FC"/>
    <w:rsid w:val="001031DF"/>
    <w:rsid w:val="00105372"/>
    <w:rsid w:val="001054A6"/>
    <w:rsid w:val="001078A1"/>
    <w:rsid w:val="001312AD"/>
    <w:rsid w:val="00131E7A"/>
    <w:rsid w:val="00134846"/>
    <w:rsid w:val="00137278"/>
    <w:rsid w:val="00172AF6"/>
    <w:rsid w:val="00176CEE"/>
    <w:rsid w:val="00186DD8"/>
    <w:rsid w:val="00191B85"/>
    <w:rsid w:val="001A35EC"/>
    <w:rsid w:val="001A462D"/>
    <w:rsid w:val="001B13FE"/>
    <w:rsid w:val="001E16F3"/>
    <w:rsid w:val="00215347"/>
    <w:rsid w:val="00226654"/>
    <w:rsid w:val="00227D0F"/>
    <w:rsid w:val="00240EE6"/>
    <w:rsid w:val="00243745"/>
    <w:rsid w:val="00246911"/>
    <w:rsid w:val="00254EB5"/>
    <w:rsid w:val="002B2768"/>
    <w:rsid w:val="002B7A02"/>
    <w:rsid w:val="002C528F"/>
    <w:rsid w:val="002D79BE"/>
    <w:rsid w:val="002D7F8F"/>
    <w:rsid w:val="002F31F0"/>
    <w:rsid w:val="002F6E18"/>
    <w:rsid w:val="003008FE"/>
    <w:rsid w:val="0030169D"/>
    <w:rsid w:val="003060EB"/>
    <w:rsid w:val="003153EB"/>
    <w:rsid w:val="0032136E"/>
    <w:rsid w:val="00321985"/>
    <w:rsid w:val="00351205"/>
    <w:rsid w:val="003717FF"/>
    <w:rsid w:val="00372F74"/>
    <w:rsid w:val="003F1A75"/>
    <w:rsid w:val="003F7224"/>
    <w:rsid w:val="00427D21"/>
    <w:rsid w:val="00447F4A"/>
    <w:rsid w:val="00456F67"/>
    <w:rsid w:val="00457C0A"/>
    <w:rsid w:val="00462C79"/>
    <w:rsid w:val="00464045"/>
    <w:rsid w:val="004644C2"/>
    <w:rsid w:val="00467F9C"/>
    <w:rsid w:val="00484C87"/>
    <w:rsid w:val="004C00C4"/>
    <w:rsid w:val="004C61A8"/>
    <w:rsid w:val="004D31D2"/>
    <w:rsid w:val="0051006C"/>
    <w:rsid w:val="00534681"/>
    <w:rsid w:val="0056068E"/>
    <w:rsid w:val="00563442"/>
    <w:rsid w:val="0056348E"/>
    <w:rsid w:val="00565B42"/>
    <w:rsid w:val="00573575"/>
    <w:rsid w:val="005B26BB"/>
    <w:rsid w:val="005B35E2"/>
    <w:rsid w:val="005C05CC"/>
    <w:rsid w:val="005C4CE6"/>
    <w:rsid w:val="005C500C"/>
    <w:rsid w:val="006122BA"/>
    <w:rsid w:val="006478BF"/>
    <w:rsid w:val="00682D3C"/>
    <w:rsid w:val="006A73C1"/>
    <w:rsid w:val="006B2290"/>
    <w:rsid w:val="006E5E52"/>
    <w:rsid w:val="006E7BE2"/>
    <w:rsid w:val="00717D88"/>
    <w:rsid w:val="00726A43"/>
    <w:rsid w:val="00761A81"/>
    <w:rsid w:val="0076289D"/>
    <w:rsid w:val="00773D69"/>
    <w:rsid w:val="00786056"/>
    <w:rsid w:val="007942D3"/>
    <w:rsid w:val="007B2099"/>
    <w:rsid w:val="007B6C09"/>
    <w:rsid w:val="007B7741"/>
    <w:rsid w:val="007C4951"/>
    <w:rsid w:val="007E09DA"/>
    <w:rsid w:val="007E0F8A"/>
    <w:rsid w:val="007F718D"/>
    <w:rsid w:val="00801FAD"/>
    <w:rsid w:val="00813B8A"/>
    <w:rsid w:val="008178B6"/>
    <w:rsid w:val="00862853"/>
    <w:rsid w:val="00865B74"/>
    <w:rsid w:val="00866063"/>
    <w:rsid w:val="008705AD"/>
    <w:rsid w:val="008974F0"/>
    <w:rsid w:val="008A1499"/>
    <w:rsid w:val="008B012A"/>
    <w:rsid w:val="0090327F"/>
    <w:rsid w:val="00905CA0"/>
    <w:rsid w:val="00906E17"/>
    <w:rsid w:val="00930BA1"/>
    <w:rsid w:val="0093169E"/>
    <w:rsid w:val="009505C9"/>
    <w:rsid w:val="00950752"/>
    <w:rsid w:val="00954E73"/>
    <w:rsid w:val="00966424"/>
    <w:rsid w:val="009B3D8C"/>
    <w:rsid w:val="009C2DE6"/>
    <w:rsid w:val="00A111D1"/>
    <w:rsid w:val="00A44FF6"/>
    <w:rsid w:val="00A95B23"/>
    <w:rsid w:val="00AA125F"/>
    <w:rsid w:val="00AA6F92"/>
    <w:rsid w:val="00AB4DB3"/>
    <w:rsid w:val="00AB62DA"/>
    <w:rsid w:val="00AB6934"/>
    <w:rsid w:val="00AF42DE"/>
    <w:rsid w:val="00B06469"/>
    <w:rsid w:val="00B25A0C"/>
    <w:rsid w:val="00B3369F"/>
    <w:rsid w:val="00B51FC6"/>
    <w:rsid w:val="00B9205E"/>
    <w:rsid w:val="00B94E6C"/>
    <w:rsid w:val="00BB4606"/>
    <w:rsid w:val="00C23D2F"/>
    <w:rsid w:val="00C443BD"/>
    <w:rsid w:val="00C451C5"/>
    <w:rsid w:val="00C56AE5"/>
    <w:rsid w:val="00C62C9A"/>
    <w:rsid w:val="00C83855"/>
    <w:rsid w:val="00C9161D"/>
    <w:rsid w:val="00CA072B"/>
    <w:rsid w:val="00CA0C1D"/>
    <w:rsid w:val="00CB048A"/>
    <w:rsid w:val="00CF1848"/>
    <w:rsid w:val="00D12044"/>
    <w:rsid w:val="00D170D9"/>
    <w:rsid w:val="00D33EFC"/>
    <w:rsid w:val="00D370A7"/>
    <w:rsid w:val="00D40DBC"/>
    <w:rsid w:val="00D46D86"/>
    <w:rsid w:val="00D54A82"/>
    <w:rsid w:val="00D60D6A"/>
    <w:rsid w:val="00D61C85"/>
    <w:rsid w:val="00D75CA6"/>
    <w:rsid w:val="00D76A18"/>
    <w:rsid w:val="00D80849"/>
    <w:rsid w:val="00D82E8F"/>
    <w:rsid w:val="00DB553F"/>
    <w:rsid w:val="00DB5E0F"/>
    <w:rsid w:val="00DD118C"/>
    <w:rsid w:val="00DD5C29"/>
    <w:rsid w:val="00DE765C"/>
    <w:rsid w:val="00E12DA6"/>
    <w:rsid w:val="00E51951"/>
    <w:rsid w:val="00E66235"/>
    <w:rsid w:val="00E83C24"/>
    <w:rsid w:val="00E9318D"/>
    <w:rsid w:val="00E93F3E"/>
    <w:rsid w:val="00EB4D4D"/>
    <w:rsid w:val="00ED2113"/>
    <w:rsid w:val="00F063C2"/>
    <w:rsid w:val="00F40464"/>
    <w:rsid w:val="00F53193"/>
    <w:rsid w:val="00F5357E"/>
    <w:rsid w:val="00F64143"/>
    <w:rsid w:val="00F6586C"/>
    <w:rsid w:val="00F9038B"/>
    <w:rsid w:val="00F94774"/>
    <w:rsid w:val="00FA663B"/>
    <w:rsid w:val="00FB51A9"/>
    <w:rsid w:val="00FC53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ocuments/CBD/SBSTTA/28/INF/8/REV1" TargetMode="External"/><Relationship Id="rId39" Type="http://schemas.openxmlformats.org/officeDocument/2006/relationships/hyperlink" Target="https://www.cbd.int/documents/CBD/SBSTTA/26/2" TargetMode="Externa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5" TargetMode="External"/><Relationship Id="rId42" Type="http://schemas.openxmlformats.org/officeDocument/2006/relationships/footer" Target="foot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9" Type="http://schemas.openxmlformats.org/officeDocument/2006/relationships/hyperlink" Target="https://www.cbd.int/recommendations/sb8j/?m=sb8j-01"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SBSTTA/28/INF/4" TargetMode="External"/><Relationship Id="rId32" Type="http://schemas.openxmlformats.org/officeDocument/2006/relationships/hyperlink" Target="https://www.cbd.int/documents/CBD/SBSTTA/28/INF/4" TargetMode="External"/><Relationship Id="rId37" Type="http://schemas.openxmlformats.org/officeDocument/2006/relationships/hyperlink" Target="https://www.cbd.int/decisions/cop/?m=cop-16" TargetMode="External"/><Relationship Id="rId40" Type="http://schemas.openxmlformats.org/officeDocument/2006/relationships/header" Target="header1.xml"/><Relationship Id="rId45"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recommendations/sb8j/?m=sb8j-01" TargetMode="External"/><Relationship Id="rId36" Type="http://schemas.openxmlformats.org/officeDocument/2006/relationships/hyperlink" Target="https://www.cbd.int/decisions/cop/?m=cop-16" TargetMode="Externa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5"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 Id="rId43" Type="http://schemas.openxmlformats.org/officeDocument/2006/relationships/footer" Target="footer2.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yperlink" Target="https://www.cbd.int/documents/CBD/SBSTTA/28/INF/4" TargetMode="External"/><Relationship Id="rId33" Type="http://schemas.openxmlformats.org/officeDocument/2006/relationships/hyperlink" Target="https://www.cbd.int/decisions/cop/?m=cop-15" TargetMode="External"/><Relationship Id="rId38" Type="http://schemas.openxmlformats.org/officeDocument/2006/relationships/hyperlink" Target="https://www.cbd.int/documents/CBD/SBSTTA/26/2" TargetMode="External"/><Relationship Id="rId46" Type="http://schemas.openxmlformats.org/officeDocument/2006/relationships/theme" Target="theme/theme1.xml"/><Relationship Id="rId20" Type="http://schemas.openxmlformats.org/officeDocument/2006/relationships/hyperlink" Target="https://www.cbd.int/decisions/cop/?m=cop-16" TargetMode="External"/><Relationship Id="rId41"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STTA/28/INF/11" TargetMode="External"/><Relationship Id="rId3" Type="http://schemas.openxmlformats.org/officeDocument/2006/relationships/hyperlink" Target="https://www.cbd.int/documents/CBD/SBI/6/INF/14"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SBSTTA/28/INF/4" TargetMode="External"/><Relationship Id="rId5" Type="http://schemas.openxmlformats.org/officeDocument/2006/relationships/hyperlink" Target="https://www.cbd.int/documents/CBD/COP/16/INF/4"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COP/16/INF/3/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auto"/>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0000000000000000000"/>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5782F"/>
    <w:rsid w:val="00194E05"/>
    <w:rsid w:val="001A0E3A"/>
    <w:rsid w:val="00254EB5"/>
    <w:rsid w:val="00296D78"/>
    <w:rsid w:val="00373EE7"/>
    <w:rsid w:val="003C4824"/>
    <w:rsid w:val="00462C79"/>
    <w:rsid w:val="0049605D"/>
    <w:rsid w:val="00682D3C"/>
    <w:rsid w:val="0072643D"/>
    <w:rsid w:val="00761A81"/>
    <w:rsid w:val="0076289D"/>
    <w:rsid w:val="00BA2377"/>
    <w:rsid w:val="00DD5C29"/>
    <w:rsid w:val="00E7206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B46CC82-D8A1-40AA-A2B4-3511BF06BAE8}"/>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C:\Users\veronique.lefebvre\OneDrive - United Nations\MEA-CBD-Editing Team - Documents\Meeting documents\COP\cop-17\templates\cop-17-template-en.dotm</Template>
  <TotalTime>1</TotalTime>
  <Pages>8</Pages>
  <Words>4395</Words>
  <Characters>25058</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Resource mobilization</vt:lpstr>
    </vt:vector>
  </TitlesOfParts>
  <Company>SCBD</Company>
  <LinksUpToDate>false</LinksUpToDate>
  <CharactersWithSpaces>29395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Poursuite de l’amélioration des mécanismes de planification, de suivi, d’établissement de rapports et d’examen, notamment le cadre de suivi du Cadre mondial de la biodiversité de Kunming-Montréal</dc:title>
  <dc:subject>CBD/COP/17/WG.I/CRP.12</dc:subject>
  <dc:creator>Veronique Lefebvre</dc:creator>
  <cp:keywords>Convention on Biological Diversity</cp:keywords>
  <cp:lastModifiedBy>Ariane Delacampagne</cp:lastModifiedBy>
  <cp:revision>2</cp:revision>
  <cp:lastPrinted>2020-01-21T16:56:00Z</cp:lastPrinted>
  <dcterms:created xsi:type="dcterms:W3CDTF">2026-10-28T16:30:00Z</dcterms:created>
  <dcterms:modified xsi:type="dcterms:W3CDTF">2026-10-28T16:30:00Z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