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207" w:type="dxa"/>
        <w:tblInd w:w="-318" w:type="dxa"/>
        <w:tblLook w:val="04A0" w:firstRow="1" w:lastRow="0" w:firstColumn="1" w:lastColumn="0" w:noHBand="0" w:noVBand="1"/>
      </w:tblPr>
      <w:tblGrid>
        <w:gridCol w:w="976"/>
        <w:gridCol w:w="5000"/>
        <w:gridCol w:w="4231"/>
      </w:tblGrid>
      <w:tr w:rsidR="00C9161D" w:rsidRPr="00B44C47" w14:paraId="4C6E6007" w14:textId="77777777" w:rsidTr="00CF1848">
        <w:trPr>
          <w:trHeight w:val="709"/>
        </w:trPr>
        <w:tc>
          <w:tcPr>
            <w:tcW w:w="976" w:type="dxa"/>
            <w:tcBorders>
              <w:bottom w:val="single" w:sz="12" w:space="0" w:color="auto"/>
            </w:tcBorders>
          </w:tcPr>
          <w:p w14:paraId="6C5449A4" w14:textId="27DD7359" w:rsidR="00C9161D" w:rsidRPr="00C96476" w:rsidRDefault="00672138">
            <w:pPr>
              <w:rPr>
                <w:kern w:val="22"/>
              </w:rPr>
            </w:pPr>
            <w:r w:rsidRPr="00C96476">
              <w:rPr>
                <w:noProof/>
                <w:kern w:val="22"/>
                <w:lang w:val="en-US"/>
              </w:rPr>
              <w:drawing>
                <wp:anchor distT="0" distB="0" distL="114300" distR="114300" simplePos="0" relativeHeight="251658241" behindDoc="0" locked="0" layoutInCell="1" allowOverlap="1" wp14:anchorId="6FDD4F95" wp14:editId="4DB280A0">
                  <wp:simplePos x="0" y="0"/>
                  <wp:positionH relativeFrom="column">
                    <wp:posOffset>0</wp:posOffset>
                  </wp:positionH>
                  <wp:positionV relativeFrom="page">
                    <wp:posOffset>-8890</wp:posOffset>
                  </wp:positionV>
                  <wp:extent cx="476250" cy="402590"/>
                  <wp:effectExtent l="0" t="0" r="0" b="0"/>
                  <wp:wrapNone/>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250" cy="40259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141" w:type="dxa"/>
            <w:tcBorders>
              <w:bottom w:val="single" w:sz="12" w:space="0" w:color="auto"/>
            </w:tcBorders>
          </w:tcPr>
          <w:p w14:paraId="789A0419" w14:textId="41B9E1D1" w:rsidR="00C9161D" w:rsidRPr="00C96476" w:rsidRDefault="00672138" w:rsidP="00C96476">
            <w:pPr>
              <w:pStyle w:val="Para1"/>
              <w:rPr>
                <w:kern w:val="22"/>
              </w:rPr>
            </w:pPr>
            <w:r w:rsidRPr="00C96476">
              <w:rPr>
                <w:noProof/>
                <w:kern w:val="22"/>
                <w:lang w:val="en-US"/>
              </w:rPr>
              <w:drawing>
                <wp:anchor distT="0" distB="0" distL="114300" distR="114300" simplePos="0" relativeHeight="251658240" behindDoc="0" locked="0" layoutInCell="1" allowOverlap="1" wp14:anchorId="4D83190D" wp14:editId="692D1C8C">
                  <wp:simplePos x="0" y="0"/>
                  <wp:positionH relativeFrom="column">
                    <wp:posOffset>-130175</wp:posOffset>
                  </wp:positionH>
                  <wp:positionV relativeFrom="page">
                    <wp:posOffset>-132475</wp:posOffset>
                  </wp:positionV>
                  <wp:extent cx="911860" cy="575069"/>
                  <wp:effectExtent l="0" t="0" r="254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913966" cy="576397"/>
                          </a:xfrm>
                          <a:prstGeom prst="rect">
                            <a:avLst/>
                          </a:prstGeom>
                        </pic:spPr>
                      </pic:pic>
                    </a:graphicData>
                  </a:graphic>
                  <wp14:sizeRelH relativeFrom="margin">
                    <wp14:pctWidth>0</wp14:pctWidth>
                  </wp14:sizeRelH>
                  <wp14:sizeRelV relativeFrom="margin">
                    <wp14:pctHeight>0</wp14:pctHeight>
                  </wp14:sizeRelV>
                </wp:anchor>
              </w:drawing>
            </w:r>
          </w:p>
        </w:tc>
        <w:tc>
          <w:tcPr>
            <w:tcW w:w="4090" w:type="dxa"/>
            <w:tcBorders>
              <w:bottom w:val="single" w:sz="12" w:space="0" w:color="auto"/>
            </w:tcBorders>
          </w:tcPr>
          <w:p w14:paraId="479C2619" w14:textId="77777777" w:rsidR="00C9161D" w:rsidRPr="00C96476" w:rsidRDefault="00C9161D" w:rsidP="00C9161D">
            <w:pPr>
              <w:jc w:val="right"/>
              <w:rPr>
                <w:rFonts w:ascii="Arial" w:hAnsi="Arial" w:cs="Arial"/>
                <w:b/>
                <w:kern w:val="22"/>
                <w:sz w:val="32"/>
                <w:szCs w:val="32"/>
              </w:rPr>
            </w:pPr>
            <w:r w:rsidRPr="00C96476">
              <w:rPr>
                <w:rFonts w:ascii="Arial" w:hAnsi="Arial" w:cs="Arial"/>
                <w:b/>
                <w:kern w:val="22"/>
                <w:sz w:val="32"/>
                <w:szCs w:val="32"/>
              </w:rPr>
              <w:t>CBD</w:t>
            </w:r>
          </w:p>
        </w:tc>
      </w:tr>
      <w:tr w:rsidR="00C9161D" w:rsidRPr="00B44C47" w14:paraId="3B4C68F1" w14:textId="77777777" w:rsidTr="00CF1848">
        <w:tc>
          <w:tcPr>
            <w:tcW w:w="6117" w:type="dxa"/>
            <w:gridSpan w:val="2"/>
            <w:tcBorders>
              <w:top w:val="single" w:sz="12" w:space="0" w:color="auto"/>
              <w:bottom w:val="single" w:sz="36" w:space="0" w:color="auto"/>
            </w:tcBorders>
            <w:vAlign w:val="center"/>
          </w:tcPr>
          <w:p w14:paraId="4166C94E" w14:textId="652332CE" w:rsidR="00C9161D" w:rsidRPr="00C96476" w:rsidRDefault="00C9161D" w:rsidP="00C9161D">
            <w:pPr>
              <w:rPr>
                <w:kern w:val="22"/>
              </w:rPr>
            </w:pPr>
            <w:r w:rsidRPr="00C96476">
              <w:rPr>
                <w:noProof/>
                <w:kern w:val="22"/>
                <w:lang w:val="en-US"/>
              </w:rPr>
              <w:drawing>
                <wp:inline distT="0" distB="0" distL="0" distR="0" wp14:anchorId="2C4B77C1" wp14:editId="78D3AA3D">
                  <wp:extent cx="2887853" cy="1080000"/>
                  <wp:effectExtent l="0" t="0" r="8255" b="12700"/>
                  <wp:docPr id="4" name="Picture 4" descr="Macintosh HD:Users:bilodeau:Desktop:logos:template 2017:cb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cbd.em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87853" cy="1080000"/>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1F458A3B" w14:textId="77777777" w:rsidR="00C9161D" w:rsidRPr="00C96476" w:rsidRDefault="00C9161D" w:rsidP="00C96476">
            <w:pPr>
              <w:ind w:left="1215"/>
              <w:jc w:val="left"/>
              <w:rPr>
                <w:kern w:val="22"/>
                <w:szCs w:val="22"/>
              </w:rPr>
            </w:pPr>
            <w:r w:rsidRPr="00C96476">
              <w:rPr>
                <w:kern w:val="22"/>
                <w:szCs w:val="22"/>
              </w:rPr>
              <w:t>Distr.</w:t>
            </w:r>
          </w:p>
          <w:p w14:paraId="49D4CB8E" w14:textId="7C994B11" w:rsidR="00C9161D" w:rsidRPr="00C96476" w:rsidRDefault="00172AF6" w:rsidP="00C96476">
            <w:pPr>
              <w:ind w:left="1215"/>
              <w:jc w:val="left"/>
              <w:rPr>
                <w:kern w:val="22"/>
                <w:szCs w:val="22"/>
              </w:rPr>
            </w:pPr>
            <w:r w:rsidRPr="00C96476">
              <w:rPr>
                <w:kern w:val="22"/>
                <w:szCs w:val="22"/>
              </w:rPr>
              <w:t>GENERAL</w:t>
            </w:r>
          </w:p>
          <w:p w14:paraId="1FE1C443" w14:textId="77777777" w:rsidR="003F3B81" w:rsidRPr="00C96476" w:rsidRDefault="003F3B81" w:rsidP="00C96476">
            <w:pPr>
              <w:ind w:left="1215"/>
              <w:jc w:val="left"/>
              <w:rPr>
                <w:kern w:val="22"/>
                <w:szCs w:val="22"/>
              </w:rPr>
            </w:pPr>
          </w:p>
          <w:sdt>
            <w:sdtPr>
              <w:rPr>
                <w:kern w:val="22"/>
                <w:szCs w:val="22"/>
              </w:rPr>
              <w:alias w:val="Subject"/>
              <w:tag w:val=""/>
              <w:id w:val="228591567"/>
              <w:placeholder>
                <w:docPart w:val="6A381533841D4D309FB3891B354D77A3"/>
              </w:placeholder>
              <w:dataBinding w:prefixMappings="xmlns:ns0='http://purl.org/dc/elements/1.1/' xmlns:ns1='http://schemas.openxmlformats.org/package/2006/metadata/core-properties' " w:xpath="/ns1:coreProperties[1]/ns0:subject[1]" w:storeItemID="{6C3C8BC8-F283-45AE-878A-BAB7291924A1}"/>
              <w:text/>
            </w:sdtPr>
            <w:sdtEndPr/>
            <w:sdtContent>
              <w:p w14:paraId="5C3B0F8A" w14:textId="04F99B19" w:rsidR="00F84581" w:rsidRPr="00C96476" w:rsidRDefault="003F3B81" w:rsidP="00C96476">
                <w:pPr>
                  <w:ind w:left="1215"/>
                  <w:jc w:val="left"/>
                  <w:rPr>
                    <w:kern w:val="22"/>
                    <w:szCs w:val="22"/>
                  </w:rPr>
                </w:pPr>
                <w:r w:rsidRPr="00B44C47">
                  <w:rPr>
                    <w:kern w:val="22"/>
                    <w:szCs w:val="22"/>
                  </w:rPr>
                  <w:t>CBD/CP/RA/AHTEG/2020/1/3</w:t>
                </w:r>
              </w:p>
            </w:sdtContent>
          </w:sdt>
          <w:p w14:paraId="2361C716" w14:textId="3C7D0AD2" w:rsidR="00C9161D" w:rsidRPr="00C96476" w:rsidRDefault="008575D1" w:rsidP="00C96476">
            <w:pPr>
              <w:ind w:left="1215"/>
              <w:jc w:val="left"/>
              <w:rPr>
                <w:kern w:val="22"/>
                <w:szCs w:val="22"/>
              </w:rPr>
            </w:pPr>
            <w:sdt>
              <w:sdtPr>
                <w:rPr>
                  <w:kern w:val="22"/>
                  <w:szCs w:val="22"/>
                </w:rPr>
                <w:alias w:val="Publish Date"/>
                <w:tag w:val=""/>
                <w:id w:val="276757068"/>
                <w:placeholder>
                  <w:docPart w:val="0E8C501BBE954700A0C458443305DA39"/>
                </w:placeholder>
                <w:dataBinding w:prefixMappings="xmlns:ns0='http://schemas.microsoft.com/office/2006/coverPageProps' " w:xpath="/ns0:CoverPageProperties[1]/ns0:PublishDate[1]" w:storeItemID="{55AF091B-3C7A-41E3-B477-F2FDAA23CFDA}"/>
                <w:date w:fullDate="2020-02-19T00:00:00Z">
                  <w:dateFormat w:val="d MMMM yyyy"/>
                  <w:lid w:val="en-US"/>
                  <w:storeMappedDataAs w:val="dateTime"/>
                  <w:calendar w:val="gregorian"/>
                </w:date>
              </w:sdtPr>
              <w:sdtEndPr/>
              <w:sdtContent>
                <w:r w:rsidR="00AA1BA4" w:rsidRPr="00B44C47">
                  <w:rPr>
                    <w:kern w:val="22"/>
                    <w:szCs w:val="22"/>
                  </w:rPr>
                  <w:t>19 February 2020</w:t>
                </w:r>
              </w:sdtContent>
            </w:sdt>
          </w:p>
          <w:p w14:paraId="791F4DD6" w14:textId="77777777" w:rsidR="00C9161D" w:rsidRPr="00C96476" w:rsidRDefault="00C9161D" w:rsidP="00C96476">
            <w:pPr>
              <w:ind w:left="1215"/>
              <w:jc w:val="left"/>
              <w:rPr>
                <w:kern w:val="22"/>
                <w:szCs w:val="22"/>
              </w:rPr>
            </w:pPr>
          </w:p>
          <w:p w14:paraId="40FA0972" w14:textId="77777777" w:rsidR="00C9161D" w:rsidRPr="00C96476" w:rsidRDefault="00C9161D" w:rsidP="00C96476">
            <w:pPr>
              <w:ind w:left="1215"/>
              <w:jc w:val="left"/>
              <w:rPr>
                <w:kern w:val="22"/>
                <w:szCs w:val="22"/>
              </w:rPr>
            </w:pPr>
            <w:r w:rsidRPr="00C96476">
              <w:rPr>
                <w:kern w:val="22"/>
                <w:szCs w:val="22"/>
              </w:rPr>
              <w:t>ENGLISH</w:t>
            </w:r>
            <w:r w:rsidR="008F655F" w:rsidRPr="00C96476">
              <w:rPr>
                <w:kern w:val="22"/>
                <w:szCs w:val="22"/>
              </w:rPr>
              <w:t xml:space="preserve"> ONLY</w:t>
            </w:r>
          </w:p>
          <w:p w14:paraId="53493A3F" w14:textId="77777777" w:rsidR="00C9161D" w:rsidRPr="00C96476" w:rsidRDefault="00C9161D" w:rsidP="00C96476">
            <w:pPr>
              <w:jc w:val="left"/>
              <w:rPr>
                <w:kern w:val="22"/>
              </w:rPr>
            </w:pPr>
          </w:p>
        </w:tc>
      </w:tr>
    </w:tbl>
    <w:p w14:paraId="7D62A829" w14:textId="27C22B09" w:rsidR="008F655F" w:rsidRPr="00C96476" w:rsidRDefault="008F655F" w:rsidP="00C96476">
      <w:pPr>
        <w:pStyle w:val="Cornernotation"/>
        <w:suppressLineNumbers/>
        <w:suppressAutoHyphens/>
        <w:ind w:right="3860"/>
        <w:rPr>
          <w:color w:val="000000"/>
          <w:kern w:val="22"/>
          <w:szCs w:val="22"/>
          <w:shd w:val="clear" w:color="auto" w:fill="FFFFFF"/>
        </w:rPr>
      </w:pPr>
      <w:r w:rsidRPr="00C96476">
        <w:rPr>
          <w:color w:val="000000"/>
          <w:kern w:val="22"/>
          <w:szCs w:val="22"/>
          <w:shd w:val="clear" w:color="auto" w:fill="FFFFFF"/>
        </w:rPr>
        <w:t>AD HOC TECHNICAL EXPERT GROUP ON</w:t>
      </w:r>
    </w:p>
    <w:p w14:paraId="4CDA1917" w14:textId="233634F2" w:rsidR="00172AF6" w:rsidRPr="00C96476" w:rsidRDefault="00843D0E" w:rsidP="00C96476">
      <w:pPr>
        <w:pStyle w:val="Cornernotation"/>
        <w:suppressLineNumbers/>
        <w:suppressAutoHyphens/>
        <w:ind w:left="270" w:right="3860" w:firstLine="0"/>
        <w:rPr>
          <w:color w:val="000000"/>
          <w:kern w:val="22"/>
          <w:szCs w:val="22"/>
          <w:shd w:val="clear" w:color="auto" w:fill="FFFFFF"/>
        </w:rPr>
      </w:pPr>
      <w:r w:rsidRPr="00C96476">
        <w:rPr>
          <w:color w:val="000000"/>
          <w:kern w:val="22"/>
          <w:szCs w:val="22"/>
          <w:shd w:val="clear" w:color="auto" w:fill="FFFFFF"/>
        </w:rPr>
        <w:t>RISK ASSESSMENT AND RISK MANAGEMENT</w:t>
      </w:r>
    </w:p>
    <w:p w14:paraId="66016C48" w14:textId="068B3A0F" w:rsidR="00172AF6" w:rsidRPr="00C96476" w:rsidRDefault="00E04037" w:rsidP="00C96476">
      <w:pPr>
        <w:pStyle w:val="Cornernotation"/>
        <w:suppressLineNumbers/>
        <w:suppressAutoHyphens/>
        <w:ind w:right="3973"/>
        <w:rPr>
          <w:color w:val="000000"/>
          <w:kern w:val="22"/>
          <w:szCs w:val="22"/>
        </w:rPr>
      </w:pPr>
      <w:r>
        <w:rPr>
          <w:color w:val="000000"/>
          <w:kern w:val="22"/>
          <w:szCs w:val="22"/>
        </w:rPr>
        <w:t>Online</w:t>
      </w:r>
      <w:r w:rsidR="00172AF6" w:rsidRPr="00C96476">
        <w:rPr>
          <w:color w:val="000000"/>
          <w:kern w:val="22"/>
          <w:szCs w:val="22"/>
        </w:rPr>
        <w:t xml:space="preserve">, </w:t>
      </w:r>
      <w:r w:rsidR="00843D0E" w:rsidRPr="00C96476">
        <w:rPr>
          <w:color w:val="000000"/>
          <w:kern w:val="22"/>
          <w:szCs w:val="22"/>
        </w:rPr>
        <w:t>3</w:t>
      </w:r>
      <w:r>
        <w:rPr>
          <w:color w:val="000000"/>
          <w:kern w:val="22"/>
          <w:szCs w:val="22"/>
        </w:rPr>
        <w:t>0</w:t>
      </w:r>
      <w:bookmarkStart w:id="0" w:name="_GoBack"/>
      <w:bookmarkEnd w:id="0"/>
      <w:r w:rsidR="00843D0E" w:rsidRPr="00C96476">
        <w:rPr>
          <w:color w:val="000000"/>
          <w:kern w:val="22"/>
          <w:szCs w:val="22"/>
        </w:rPr>
        <w:t xml:space="preserve"> March to</w:t>
      </w:r>
      <w:r w:rsidR="008F655F" w:rsidRPr="00C96476">
        <w:rPr>
          <w:color w:val="000000"/>
          <w:kern w:val="22"/>
          <w:szCs w:val="22"/>
        </w:rPr>
        <w:t xml:space="preserve"> </w:t>
      </w:r>
      <w:r w:rsidR="00843D0E" w:rsidRPr="00C96476">
        <w:rPr>
          <w:color w:val="000000"/>
          <w:kern w:val="22"/>
          <w:szCs w:val="22"/>
        </w:rPr>
        <w:t>3 April</w:t>
      </w:r>
      <w:r w:rsidR="008F655F" w:rsidRPr="00C96476">
        <w:rPr>
          <w:color w:val="000000"/>
          <w:kern w:val="22"/>
          <w:szCs w:val="22"/>
        </w:rPr>
        <w:t xml:space="preserve"> 20</w:t>
      </w:r>
      <w:r w:rsidR="00843D0E" w:rsidRPr="00C96476">
        <w:rPr>
          <w:color w:val="000000"/>
          <w:kern w:val="22"/>
          <w:szCs w:val="22"/>
        </w:rPr>
        <w:t>20</w:t>
      </w:r>
    </w:p>
    <w:p w14:paraId="5FA3F9B2" w14:textId="77777777" w:rsidR="008F655F" w:rsidRPr="00C96476" w:rsidRDefault="008F655F" w:rsidP="00C96476">
      <w:pPr>
        <w:pStyle w:val="Cornernotation"/>
        <w:suppressLineNumbers/>
        <w:suppressAutoHyphens/>
        <w:ind w:right="3973"/>
        <w:rPr>
          <w:kern w:val="22"/>
          <w:szCs w:val="22"/>
        </w:rPr>
      </w:pPr>
      <w:r w:rsidRPr="00C96476">
        <w:rPr>
          <w:kern w:val="22"/>
          <w:szCs w:val="22"/>
        </w:rPr>
        <w:t xml:space="preserve">Item </w:t>
      </w:r>
      <w:r w:rsidR="00692E17" w:rsidRPr="00C96476">
        <w:rPr>
          <w:kern w:val="22"/>
          <w:szCs w:val="22"/>
        </w:rPr>
        <w:t>3</w:t>
      </w:r>
      <w:r w:rsidRPr="00C96476">
        <w:rPr>
          <w:kern w:val="22"/>
          <w:szCs w:val="22"/>
        </w:rPr>
        <w:t xml:space="preserve"> of the provisional agenda*</w:t>
      </w:r>
    </w:p>
    <w:p w14:paraId="30AEFEF3" w14:textId="77777777" w:rsidR="00C9161D" w:rsidRPr="00C96476" w:rsidRDefault="00C9161D" w:rsidP="00C96476">
      <w:pPr>
        <w:suppressLineNumbers/>
        <w:suppressAutoHyphens/>
        <w:rPr>
          <w:kern w:val="22"/>
          <w:szCs w:val="22"/>
        </w:rPr>
      </w:pPr>
    </w:p>
    <w:p w14:paraId="44778F96" w14:textId="48926B57" w:rsidR="00C9161D" w:rsidRPr="00C96476" w:rsidRDefault="008575D1" w:rsidP="00C96476">
      <w:pPr>
        <w:suppressLineNumbers/>
        <w:suppressAutoHyphens/>
        <w:spacing w:after="120"/>
        <w:jc w:val="center"/>
        <w:rPr>
          <w:rFonts w:ascii="Times New Roman Bold" w:hAnsi="Times New Roman Bold"/>
          <w:b/>
          <w:caps/>
          <w:kern w:val="22"/>
          <w:szCs w:val="22"/>
        </w:rPr>
      </w:pPr>
      <w:sdt>
        <w:sdtPr>
          <w:rPr>
            <w:rStyle w:val="Heading2Char"/>
            <w:rFonts w:ascii="Times New Roman Bold" w:hAnsi="Times New Roman Bold"/>
            <w:caps/>
            <w:kern w:val="22"/>
            <w:szCs w:val="22"/>
          </w:rPr>
          <w:alias w:val="Title"/>
          <w:tag w:val=""/>
          <w:id w:val="772832786"/>
          <w:placeholder>
            <w:docPart w:val="750F3F515C5D4DCC9B16AB2AC81FC959"/>
          </w:placeholder>
          <w:dataBinding w:prefixMappings="xmlns:ns0='http://purl.org/dc/elements/1.1/' xmlns:ns1='http://schemas.openxmlformats.org/package/2006/metadata/core-properties' " w:xpath="/ns1:coreProperties[1]/ns0:title[1]" w:storeItemID="{6C3C8BC8-F283-45AE-878A-BAB7291924A1}"/>
          <w:text/>
        </w:sdtPr>
        <w:sdtEndPr>
          <w:rPr>
            <w:rStyle w:val="Heading2Char"/>
          </w:rPr>
        </w:sdtEndPr>
        <w:sdtContent>
          <w:r w:rsidR="00B278BC" w:rsidRPr="00C96476">
            <w:rPr>
              <w:rStyle w:val="Heading2Char"/>
              <w:rFonts w:ascii="Times New Roman Bold" w:hAnsi="Times New Roman Bold"/>
              <w:caps/>
              <w:kern w:val="22"/>
              <w:szCs w:val="22"/>
            </w:rPr>
            <w:t>Study on risk assessment: application of annex i of decision cp 9/13 to living modified fish</w:t>
          </w:r>
        </w:sdtContent>
      </w:sdt>
    </w:p>
    <w:p w14:paraId="3442AEE5" w14:textId="32E2A165" w:rsidR="00377BB2" w:rsidRPr="00C96476" w:rsidRDefault="00377BB2" w:rsidP="00C96476">
      <w:pPr>
        <w:suppressLineNumbers/>
        <w:suppressAutoHyphens/>
        <w:spacing w:before="120" w:after="120"/>
        <w:jc w:val="center"/>
        <w:rPr>
          <w:b/>
          <w:i/>
          <w:iCs/>
          <w:caps/>
          <w:kern w:val="22"/>
          <w:szCs w:val="22"/>
        </w:rPr>
      </w:pPr>
      <w:r w:rsidRPr="00C96476">
        <w:rPr>
          <w:i/>
          <w:iCs/>
          <w:kern w:val="22"/>
          <w:szCs w:val="22"/>
        </w:rPr>
        <w:t>Note by the Executive Secretary</w:t>
      </w:r>
    </w:p>
    <w:p w14:paraId="610B3546" w14:textId="788C2A60" w:rsidR="00826683" w:rsidRPr="00C96476" w:rsidRDefault="00826683" w:rsidP="00C96476">
      <w:pPr>
        <w:suppressLineNumbers/>
        <w:suppressAutoHyphens/>
        <w:spacing w:before="120" w:after="120"/>
        <w:jc w:val="center"/>
        <w:rPr>
          <w:b/>
          <w:caps/>
          <w:kern w:val="22"/>
          <w:szCs w:val="22"/>
        </w:rPr>
      </w:pPr>
      <w:r w:rsidRPr="00C96476">
        <w:rPr>
          <w:b/>
          <w:caps/>
          <w:kern w:val="22"/>
          <w:szCs w:val="22"/>
        </w:rPr>
        <w:t>Introduction</w:t>
      </w:r>
    </w:p>
    <w:p w14:paraId="70B35302" w14:textId="388824E9" w:rsidR="00454E5B" w:rsidRPr="00C96476" w:rsidRDefault="00454E5B" w:rsidP="00C96476">
      <w:pPr>
        <w:pStyle w:val="Para1"/>
        <w:numPr>
          <w:ilvl w:val="0"/>
          <w:numId w:val="2"/>
        </w:numPr>
        <w:suppressLineNumbers/>
        <w:tabs>
          <w:tab w:val="clear" w:pos="360"/>
        </w:tabs>
        <w:suppressAutoHyphens/>
        <w:rPr>
          <w:rFonts w:eastAsia="Calibri"/>
          <w:kern w:val="22"/>
          <w:szCs w:val="22"/>
        </w:rPr>
      </w:pPr>
      <w:r w:rsidRPr="00C96476">
        <w:rPr>
          <w:kern w:val="22"/>
          <w:szCs w:val="22"/>
        </w:rPr>
        <w:t xml:space="preserve">In </w:t>
      </w:r>
      <w:hyperlink r:id="rId15" w:history="1">
        <w:r w:rsidRPr="00C96476">
          <w:rPr>
            <w:rStyle w:val="Hyperlink"/>
            <w:kern w:val="22"/>
            <w:sz w:val="22"/>
            <w:szCs w:val="22"/>
          </w:rPr>
          <w:t xml:space="preserve">decision </w:t>
        </w:r>
        <w:r w:rsidR="004C739E" w:rsidRPr="00C96476">
          <w:rPr>
            <w:rStyle w:val="Hyperlink"/>
            <w:kern w:val="22"/>
            <w:sz w:val="22"/>
            <w:szCs w:val="22"/>
          </w:rPr>
          <w:t>CP-</w:t>
        </w:r>
        <w:r w:rsidRPr="00C96476">
          <w:rPr>
            <w:rStyle w:val="Hyperlink"/>
            <w:kern w:val="22"/>
            <w:sz w:val="22"/>
            <w:szCs w:val="22"/>
          </w:rPr>
          <w:t>9/13</w:t>
        </w:r>
      </w:hyperlink>
      <w:r w:rsidRPr="00C96476">
        <w:rPr>
          <w:kern w:val="22"/>
          <w:szCs w:val="22"/>
        </w:rPr>
        <w:t xml:space="preserve">, the Conference of the Parties serving as </w:t>
      </w:r>
      <w:r w:rsidR="00F84581" w:rsidRPr="00C96476">
        <w:rPr>
          <w:kern w:val="22"/>
          <w:szCs w:val="22"/>
        </w:rPr>
        <w:t>the</w:t>
      </w:r>
      <w:r w:rsidRPr="00C96476">
        <w:rPr>
          <w:kern w:val="22"/>
          <w:szCs w:val="22"/>
        </w:rPr>
        <w:t xml:space="preserve"> </w:t>
      </w:r>
      <w:r w:rsidR="00F84581" w:rsidRPr="00C96476">
        <w:rPr>
          <w:kern w:val="22"/>
          <w:szCs w:val="22"/>
        </w:rPr>
        <w:t>m</w:t>
      </w:r>
      <w:r w:rsidRPr="00C96476">
        <w:rPr>
          <w:kern w:val="22"/>
          <w:szCs w:val="22"/>
        </w:rPr>
        <w:t xml:space="preserve">eeting of the Parties to the Cartagena Protocol on Biosafety </w:t>
      </w:r>
      <w:r w:rsidRPr="00C96476">
        <w:rPr>
          <w:rFonts w:eastAsia="Calibri"/>
          <w:kern w:val="22"/>
          <w:szCs w:val="22"/>
        </w:rPr>
        <w:t xml:space="preserve">decided to </w:t>
      </w:r>
      <w:r w:rsidR="00F84581" w:rsidRPr="00C96476">
        <w:rPr>
          <w:rFonts w:eastAsia="Calibri"/>
          <w:kern w:val="22"/>
          <w:szCs w:val="22"/>
        </w:rPr>
        <w:t xml:space="preserve">establish </w:t>
      </w:r>
      <w:r w:rsidR="00D94C78">
        <w:rPr>
          <w:rFonts w:eastAsia="Calibri"/>
          <w:kern w:val="22"/>
          <w:szCs w:val="22"/>
        </w:rPr>
        <w:t>the</w:t>
      </w:r>
      <w:r w:rsidRPr="00C96476">
        <w:rPr>
          <w:rFonts w:eastAsia="Calibri"/>
          <w:kern w:val="22"/>
          <w:szCs w:val="22"/>
        </w:rPr>
        <w:t xml:space="preserve"> Ad Hoc Technical Expert Group (AHTEG) on </w:t>
      </w:r>
      <w:r w:rsidR="00D94C78">
        <w:rPr>
          <w:rFonts w:eastAsia="Calibri"/>
          <w:kern w:val="22"/>
          <w:szCs w:val="22"/>
        </w:rPr>
        <w:t>R</w:t>
      </w:r>
      <w:r w:rsidRPr="00C96476">
        <w:rPr>
          <w:rFonts w:eastAsia="Calibri"/>
          <w:kern w:val="22"/>
          <w:szCs w:val="22"/>
        </w:rPr>
        <w:t xml:space="preserve">isk </w:t>
      </w:r>
      <w:r w:rsidR="00D94C78">
        <w:rPr>
          <w:rFonts w:eastAsia="Calibri"/>
          <w:kern w:val="22"/>
          <w:szCs w:val="22"/>
        </w:rPr>
        <w:t>A</w:t>
      </w:r>
      <w:r w:rsidRPr="00C96476">
        <w:rPr>
          <w:rFonts w:eastAsia="Calibri"/>
          <w:kern w:val="22"/>
          <w:szCs w:val="22"/>
        </w:rPr>
        <w:t xml:space="preserve">ssessment and </w:t>
      </w:r>
      <w:r w:rsidR="00D94C78">
        <w:rPr>
          <w:rFonts w:eastAsia="Calibri"/>
          <w:kern w:val="22"/>
          <w:szCs w:val="22"/>
        </w:rPr>
        <w:t>R</w:t>
      </w:r>
      <w:r w:rsidRPr="00C96476">
        <w:rPr>
          <w:rFonts w:eastAsia="Calibri"/>
          <w:kern w:val="22"/>
          <w:szCs w:val="22"/>
        </w:rPr>
        <w:t xml:space="preserve">isk </w:t>
      </w:r>
      <w:r w:rsidR="00D94C78">
        <w:rPr>
          <w:rFonts w:eastAsia="Calibri"/>
          <w:kern w:val="22"/>
          <w:szCs w:val="22"/>
        </w:rPr>
        <w:t>M</w:t>
      </w:r>
      <w:r w:rsidRPr="00C96476">
        <w:rPr>
          <w:rFonts w:eastAsia="Calibri"/>
          <w:kern w:val="22"/>
          <w:szCs w:val="22"/>
        </w:rPr>
        <w:t>anagement</w:t>
      </w:r>
      <w:r w:rsidR="00D94C78">
        <w:rPr>
          <w:rFonts w:eastAsia="Calibri"/>
          <w:kern w:val="22"/>
          <w:szCs w:val="22"/>
        </w:rPr>
        <w:t>, which would</w:t>
      </w:r>
      <w:r w:rsidRPr="00C96476">
        <w:rPr>
          <w:rFonts w:eastAsia="Calibri"/>
          <w:kern w:val="22"/>
          <w:szCs w:val="22"/>
        </w:rPr>
        <w:t xml:space="preserve"> work in accordance with the terms of reference </w:t>
      </w:r>
      <w:r w:rsidR="001146CB" w:rsidRPr="00C96476">
        <w:rPr>
          <w:rFonts w:eastAsia="Calibri"/>
          <w:kern w:val="22"/>
          <w:szCs w:val="22"/>
        </w:rPr>
        <w:t xml:space="preserve">contained in </w:t>
      </w:r>
      <w:r w:rsidRPr="00C96476">
        <w:rPr>
          <w:rFonts w:eastAsia="Calibri"/>
          <w:kern w:val="22"/>
          <w:szCs w:val="22"/>
        </w:rPr>
        <w:t>annex</w:t>
      </w:r>
      <w:r w:rsidR="001146CB" w:rsidRPr="00C96476">
        <w:rPr>
          <w:rFonts w:eastAsia="Calibri"/>
          <w:kern w:val="22"/>
          <w:szCs w:val="22"/>
        </w:rPr>
        <w:t xml:space="preserve"> II</w:t>
      </w:r>
      <w:r w:rsidRPr="00C96476">
        <w:rPr>
          <w:rFonts w:eastAsia="Calibri"/>
          <w:kern w:val="22"/>
          <w:szCs w:val="22"/>
        </w:rPr>
        <w:t xml:space="preserve"> to that decision.</w:t>
      </w:r>
      <w:r w:rsidRPr="00C96476">
        <w:rPr>
          <w:kern w:val="22"/>
          <w:szCs w:val="22"/>
        </w:rPr>
        <w:t xml:space="preserve"> In the same decision, the </w:t>
      </w:r>
      <w:r w:rsidR="00671671" w:rsidRPr="00C96476">
        <w:rPr>
          <w:kern w:val="22"/>
          <w:szCs w:val="22"/>
        </w:rPr>
        <w:t>Conference of the Parties serving as the meeting of the Parties to the Protocol</w:t>
      </w:r>
      <w:r w:rsidR="00671671" w:rsidRPr="00C96476">
        <w:rPr>
          <w:rFonts w:eastAsia="Calibri"/>
          <w:kern w:val="22"/>
          <w:szCs w:val="22"/>
        </w:rPr>
        <w:t xml:space="preserve"> </w:t>
      </w:r>
      <w:r w:rsidRPr="00C96476">
        <w:rPr>
          <w:rFonts w:eastAsia="Calibri"/>
          <w:kern w:val="22"/>
          <w:szCs w:val="22"/>
        </w:rPr>
        <w:t xml:space="preserve">requested the Executive </w:t>
      </w:r>
      <w:r w:rsidR="00F84581" w:rsidRPr="00C96476">
        <w:rPr>
          <w:rFonts w:eastAsia="Calibri"/>
          <w:kern w:val="22"/>
          <w:szCs w:val="22"/>
        </w:rPr>
        <w:t>S</w:t>
      </w:r>
      <w:r w:rsidRPr="00C96476">
        <w:rPr>
          <w:rFonts w:eastAsia="Calibri"/>
          <w:kern w:val="22"/>
          <w:szCs w:val="22"/>
        </w:rPr>
        <w:t xml:space="preserve">ecretary to commission </w:t>
      </w:r>
      <w:r w:rsidR="00DA5CE6" w:rsidRPr="00C96476">
        <w:rPr>
          <w:rFonts w:eastAsia="Calibri"/>
          <w:kern w:val="22"/>
          <w:szCs w:val="22"/>
        </w:rPr>
        <w:t xml:space="preserve">a study </w:t>
      </w:r>
      <w:r w:rsidRPr="00C96476">
        <w:rPr>
          <w:rFonts w:eastAsia="Calibri"/>
          <w:kern w:val="22"/>
          <w:szCs w:val="22"/>
        </w:rPr>
        <w:t xml:space="preserve">informing the application of annex I </w:t>
      </w:r>
      <w:r w:rsidR="001146CB" w:rsidRPr="00C96476">
        <w:rPr>
          <w:rFonts w:eastAsia="Calibri"/>
          <w:kern w:val="22"/>
          <w:szCs w:val="22"/>
        </w:rPr>
        <w:t xml:space="preserve">of the decision </w:t>
      </w:r>
      <w:r w:rsidRPr="00C96476">
        <w:rPr>
          <w:rFonts w:eastAsia="Calibri"/>
          <w:kern w:val="22"/>
          <w:szCs w:val="22"/>
        </w:rPr>
        <w:t>to (</w:t>
      </w:r>
      <w:r w:rsidR="007248B9" w:rsidRPr="00C96476">
        <w:rPr>
          <w:rFonts w:eastAsia="Calibri"/>
          <w:kern w:val="22"/>
          <w:szCs w:val="22"/>
        </w:rPr>
        <w:t>a</w:t>
      </w:r>
      <w:r w:rsidRPr="00C96476">
        <w:rPr>
          <w:rFonts w:eastAsia="Calibri"/>
          <w:kern w:val="22"/>
          <w:szCs w:val="22"/>
        </w:rPr>
        <w:t>) living modified organisms containing engineered gene drives and (</w:t>
      </w:r>
      <w:r w:rsidR="007248B9" w:rsidRPr="00C96476">
        <w:rPr>
          <w:rFonts w:eastAsia="Calibri"/>
          <w:kern w:val="22"/>
          <w:szCs w:val="22"/>
        </w:rPr>
        <w:t>b</w:t>
      </w:r>
      <w:r w:rsidRPr="00C96476">
        <w:rPr>
          <w:rFonts w:eastAsia="Calibri"/>
          <w:kern w:val="22"/>
          <w:szCs w:val="22"/>
        </w:rPr>
        <w:t xml:space="preserve">) living modified fish and present </w:t>
      </w:r>
      <w:r w:rsidR="00DA5CE6" w:rsidRPr="00C96476">
        <w:rPr>
          <w:rFonts w:eastAsia="Calibri"/>
          <w:kern w:val="22"/>
          <w:szCs w:val="22"/>
        </w:rPr>
        <w:t xml:space="preserve">it </w:t>
      </w:r>
      <w:r w:rsidRPr="00C96476">
        <w:rPr>
          <w:rFonts w:eastAsia="Calibri"/>
          <w:kern w:val="22"/>
          <w:szCs w:val="22"/>
        </w:rPr>
        <w:t>to the online forum and the AHTEG.</w:t>
      </w:r>
    </w:p>
    <w:p w14:paraId="7ADEC416" w14:textId="7C56AABF" w:rsidR="00454E5B" w:rsidRPr="00C96476" w:rsidRDefault="00D94C78" w:rsidP="00C96476">
      <w:pPr>
        <w:pStyle w:val="Para1"/>
        <w:numPr>
          <w:ilvl w:val="0"/>
          <w:numId w:val="2"/>
        </w:numPr>
        <w:suppressLineNumbers/>
        <w:tabs>
          <w:tab w:val="clear" w:pos="360"/>
        </w:tabs>
        <w:suppressAutoHyphens/>
        <w:rPr>
          <w:rFonts w:eastAsia="Calibri"/>
          <w:kern w:val="22"/>
          <w:szCs w:val="22"/>
        </w:rPr>
      </w:pPr>
      <w:r>
        <w:rPr>
          <w:rFonts w:eastAsia="Calibri"/>
          <w:kern w:val="22"/>
          <w:szCs w:val="22"/>
        </w:rPr>
        <w:t>Pursuant to</w:t>
      </w:r>
      <w:r w:rsidR="00454E5B" w:rsidRPr="00C96476">
        <w:rPr>
          <w:rFonts w:eastAsia="Calibri"/>
          <w:kern w:val="22"/>
          <w:szCs w:val="22"/>
        </w:rPr>
        <w:t xml:space="preserve"> the above, </w:t>
      </w:r>
      <w:r w:rsidR="001146CB" w:rsidRPr="00C96476">
        <w:rPr>
          <w:rFonts w:eastAsia="Calibri"/>
          <w:kern w:val="22"/>
          <w:szCs w:val="22"/>
        </w:rPr>
        <w:t xml:space="preserve">and with the financial support of the Government of the Netherlands, </w:t>
      </w:r>
      <w:r w:rsidR="00454E5B" w:rsidRPr="00C96476">
        <w:rPr>
          <w:rFonts w:eastAsia="Calibri"/>
          <w:kern w:val="22"/>
          <w:szCs w:val="22"/>
        </w:rPr>
        <w:t>the Secretariat</w:t>
      </w:r>
      <w:r w:rsidR="004C739E" w:rsidRPr="00C96476">
        <w:rPr>
          <w:rFonts w:eastAsia="Calibri"/>
          <w:kern w:val="22"/>
          <w:szCs w:val="22"/>
        </w:rPr>
        <w:t xml:space="preserve"> commissioned a study informing the application of annex I to living modified fish to facilitate the process referred to in paragraph 6 of decision</w:t>
      </w:r>
      <w:r w:rsidR="003B3221" w:rsidRPr="00C96476">
        <w:rPr>
          <w:rFonts w:eastAsia="Calibri"/>
          <w:kern w:val="22"/>
          <w:szCs w:val="22"/>
        </w:rPr>
        <w:t xml:space="preserve"> CP-9/13</w:t>
      </w:r>
      <w:r w:rsidR="004C739E" w:rsidRPr="00C96476">
        <w:rPr>
          <w:rFonts w:eastAsia="Calibri"/>
          <w:kern w:val="22"/>
          <w:szCs w:val="22"/>
        </w:rPr>
        <w:t xml:space="preserve">. The study was presented to the Open-Ended Online Forum on Risk Assessment and Risk Management, which was held </w:t>
      </w:r>
      <w:r w:rsidR="001146CB" w:rsidRPr="00C96476">
        <w:rPr>
          <w:rFonts w:eastAsia="Calibri"/>
          <w:kern w:val="22"/>
          <w:szCs w:val="22"/>
        </w:rPr>
        <w:t xml:space="preserve">from </w:t>
      </w:r>
      <w:r w:rsidR="004C739E" w:rsidRPr="00C96476">
        <w:rPr>
          <w:rFonts w:eastAsia="Calibri"/>
          <w:kern w:val="22"/>
          <w:szCs w:val="22"/>
        </w:rPr>
        <w:t>20 January to 1 February 2020, during which registered participants provided feedback and comment</w:t>
      </w:r>
      <w:r w:rsidR="00BF5525" w:rsidRPr="00C96476">
        <w:rPr>
          <w:rFonts w:eastAsia="Calibri"/>
          <w:kern w:val="22"/>
          <w:szCs w:val="22"/>
        </w:rPr>
        <w:t>s</w:t>
      </w:r>
      <w:r w:rsidR="004C739E" w:rsidRPr="00C96476">
        <w:rPr>
          <w:rFonts w:eastAsia="Calibri"/>
          <w:kern w:val="22"/>
          <w:szCs w:val="22"/>
        </w:rPr>
        <w:t>.</w:t>
      </w:r>
      <w:r w:rsidR="001146CB" w:rsidRPr="00C96476">
        <w:rPr>
          <w:rStyle w:val="FootnoteReference"/>
          <w:rFonts w:eastAsia="Calibri"/>
          <w:kern w:val="22"/>
          <w:szCs w:val="22"/>
        </w:rPr>
        <w:footnoteReference w:id="2"/>
      </w:r>
    </w:p>
    <w:p w14:paraId="73738F56" w14:textId="61EA5827" w:rsidR="00DD67E7" w:rsidRPr="00C96476" w:rsidRDefault="001146CB" w:rsidP="00C96476">
      <w:pPr>
        <w:pStyle w:val="Para1"/>
        <w:numPr>
          <w:ilvl w:val="0"/>
          <w:numId w:val="2"/>
        </w:numPr>
        <w:suppressLineNumbers/>
        <w:tabs>
          <w:tab w:val="clear" w:pos="360"/>
        </w:tabs>
        <w:suppressAutoHyphens/>
        <w:rPr>
          <w:rFonts w:eastAsia="Calibri"/>
          <w:kern w:val="22"/>
          <w:szCs w:val="22"/>
        </w:rPr>
      </w:pPr>
      <w:r w:rsidRPr="00C96476">
        <w:rPr>
          <w:rFonts w:eastAsia="Calibri"/>
          <w:kern w:val="22"/>
          <w:szCs w:val="22"/>
        </w:rPr>
        <w:t>Following the Online Forum,</w:t>
      </w:r>
      <w:r w:rsidR="00DA5CE6" w:rsidRPr="00C96476">
        <w:rPr>
          <w:rFonts w:eastAsia="Calibri"/>
          <w:kern w:val="22"/>
          <w:szCs w:val="22"/>
        </w:rPr>
        <w:t xml:space="preserve"> the </w:t>
      </w:r>
      <w:r w:rsidR="003B3221" w:rsidRPr="00C96476">
        <w:rPr>
          <w:rFonts w:eastAsia="Calibri"/>
          <w:kern w:val="22"/>
          <w:szCs w:val="22"/>
        </w:rPr>
        <w:t xml:space="preserve">consultant revised and finalized the </w:t>
      </w:r>
      <w:r w:rsidR="004C739E" w:rsidRPr="00C96476">
        <w:rPr>
          <w:rFonts w:eastAsia="Calibri"/>
          <w:kern w:val="22"/>
          <w:szCs w:val="22"/>
        </w:rPr>
        <w:t xml:space="preserve">study </w:t>
      </w:r>
      <w:r w:rsidR="003B3221" w:rsidRPr="00C96476">
        <w:rPr>
          <w:rFonts w:eastAsia="Calibri"/>
          <w:kern w:val="22"/>
          <w:szCs w:val="22"/>
        </w:rPr>
        <w:t>as presented herein.</w:t>
      </w:r>
      <w:r w:rsidR="00DA5CE6" w:rsidRPr="00C96476">
        <w:rPr>
          <w:rFonts w:eastAsia="Calibri"/>
          <w:kern w:val="22"/>
          <w:szCs w:val="22"/>
        </w:rPr>
        <w:t xml:space="preserve"> </w:t>
      </w:r>
      <w:r w:rsidR="00DD67E7" w:rsidRPr="00C96476">
        <w:rPr>
          <w:rFonts w:eastAsia="Calibri"/>
          <w:kern w:val="22"/>
          <w:szCs w:val="22"/>
        </w:rPr>
        <w:t>Any views expressed in the study are those of the author or the sources cited in the study and do not necessarily reflect the views of the Secretariat.</w:t>
      </w:r>
    </w:p>
    <w:p w14:paraId="4194E473" w14:textId="09EDCBF8" w:rsidR="004C739E" w:rsidRPr="00C96476" w:rsidRDefault="00DD67E7" w:rsidP="00C96476">
      <w:pPr>
        <w:pStyle w:val="Para1"/>
        <w:numPr>
          <w:ilvl w:val="0"/>
          <w:numId w:val="2"/>
        </w:numPr>
        <w:suppressLineNumbers/>
        <w:tabs>
          <w:tab w:val="clear" w:pos="360"/>
        </w:tabs>
        <w:suppressAutoHyphens/>
        <w:rPr>
          <w:rFonts w:eastAsia="Calibri"/>
          <w:kern w:val="22"/>
          <w:szCs w:val="22"/>
        </w:rPr>
      </w:pPr>
      <w:r w:rsidRPr="00C96476">
        <w:rPr>
          <w:rFonts w:eastAsia="Calibri"/>
          <w:kern w:val="22"/>
          <w:szCs w:val="22"/>
        </w:rPr>
        <w:t>T</w:t>
      </w:r>
      <w:r w:rsidR="00DA5CE6" w:rsidRPr="00C96476">
        <w:rPr>
          <w:rFonts w:eastAsia="Calibri"/>
          <w:kern w:val="22"/>
          <w:szCs w:val="22"/>
        </w:rPr>
        <w:t>he AHTEG will</w:t>
      </w:r>
      <w:r w:rsidRPr="00C96476">
        <w:rPr>
          <w:rFonts w:eastAsia="Calibri"/>
          <w:kern w:val="22"/>
          <w:szCs w:val="22"/>
        </w:rPr>
        <w:t xml:space="preserve"> be invited to</w:t>
      </w:r>
      <w:r w:rsidR="00DA5CE6" w:rsidRPr="00C96476">
        <w:rPr>
          <w:rFonts w:eastAsia="Calibri"/>
          <w:kern w:val="22"/>
          <w:szCs w:val="22"/>
        </w:rPr>
        <w:t xml:space="preserve"> </w:t>
      </w:r>
      <w:r w:rsidR="004C739E" w:rsidRPr="00C96476">
        <w:rPr>
          <w:rFonts w:eastAsia="Calibri"/>
          <w:kern w:val="22"/>
          <w:szCs w:val="22"/>
        </w:rPr>
        <w:t>review the study and perform an analysis on living modified fish</w:t>
      </w:r>
      <w:r w:rsidRPr="00C96476">
        <w:rPr>
          <w:rFonts w:eastAsia="Calibri"/>
          <w:kern w:val="22"/>
          <w:szCs w:val="22"/>
        </w:rPr>
        <w:t>,</w:t>
      </w:r>
      <w:r w:rsidR="004C739E" w:rsidRPr="00C96476">
        <w:rPr>
          <w:rFonts w:eastAsia="Calibri"/>
          <w:kern w:val="22"/>
          <w:szCs w:val="22"/>
        </w:rPr>
        <w:t xml:space="preserve"> according to annex I of decision CP-9/13 </w:t>
      </w:r>
      <w:r w:rsidRPr="00C96476">
        <w:rPr>
          <w:rFonts w:eastAsia="Calibri"/>
          <w:kern w:val="22"/>
          <w:szCs w:val="22"/>
        </w:rPr>
        <w:t xml:space="preserve">and </w:t>
      </w:r>
      <w:r w:rsidR="004C739E" w:rsidRPr="00C96476">
        <w:rPr>
          <w:rFonts w:eastAsia="Calibri"/>
          <w:kern w:val="22"/>
          <w:szCs w:val="22"/>
        </w:rPr>
        <w:t xml:space="preserve">supported by the data </w:t>
      </w:r>
      <w:r w:rsidR="00DA5CE6" w:rsidRPr="00C96476">
        <w:rPr>
          <w:rFonts w:eastAsia="Calibri"/>
          <w:kern w:val="22"/>
          <w:szCs w:val="22"/>
        </w:rPr>
        <w:t xml:space="preserve">in the </w:t>
      </w:r>
      <w:r w:rsidR="004C739E" w:rsidRPr="00C96476">
        <w:rPr>
          <w:rFonts w:eastAsia="Calibri"/>
          <w:kern w:val="22"/>
          <w:szCs w:val="22"/>
        </w:rPr>
        <w:t>study.</w:t>
      </w:r>
    </w:p>
    <w:p w14:paraId="33CC3A25" w14:textId="702AA586" w:rsidR="003D1DA6" w:rsidRPr="00C96476" w:rsidRDefault="002C5BDA" w:rsidP="00C96476">
      <w:pPr>
        <w:pStyle w:val="Para1"/>
        <w:numPr>
          <w:ilvl w:val="0"/>
          <w:numId w:val="2"/>
        </w:numPr>
        <w:suppressLineNumbers/>
        <w:tabs>
          <w:tab w:val="clear" w:pos="360"/>
        </w:tabs>
        <w:suppressAutoHyphens/>
        <w:rPr>
          <w:bCs/>
          <w:kern w:val="22"/>
          <w:szCs w:val="22"/>
        </w:rPr>
      </w:pPr>
      <w:r w:rsidRPr="00C96476">
        <w:rPr>
          <w:rFonts w:eastAsia="Calibri"/>
          <w:kern w:val="22"/>
          <w:szCs w:val="22"/>
        </w:rPr>
        <w:t xml:space="preserve">The executive summary </w:t>
      </w:r>
      <w:r w:rsidR="00DD67E7" w:rsidRPr="00C96476">
        <w:rPr>
          <w:rFonts w:eastAsia="Calibri"/>
          <w:kern w:val="22"/>
          <w:szCs w:val="22"/>
        </w:rPr>
        <w:t xml:space="preserve">of the study </w:t>
      </w:r>
      <w:r w:rsidRPr="00C96476">
        <w:rPr>
          <w:rFonts w:eastAsia="Calibri"/>
          <w:kern w:val="22"/>
          <w:szCs w:val="22"/>
        </w:rPr>
        <w:t xml:space="preserve">is presented below, and the entire study </w:t>
      </w:r>
      <w:r w:rsidR="00CB758E">
        <w:rPr>
          <w:rFonts w:eastAsia="Calibri"/>
          <w:kern w:val="22"/>
          <w:szCs w:val="22"/>
        </w:rPr>
        <w:t xml:space="preserve">is </w:t>
      </w:r>
      <w:r w:rsidRPr="00C96476">
        <w:rPr>
          <w:rFonts w:eastAsia="Calibri"/>
          <w:kern w:val="22"/>
          <w:szCs w:val="22"/>
        </w:rPr>
        <w:t>contained in the annex. The study is presented in the form and language in which it was received by the Secretariat.</w:t>
      </w:r>
    </w:p>
    <w:p w14:paraId="23AEB956" w14:textId="0F52ABD3" w:rsidR="00F727CD" w:rsidRPr="00C96476" w:rsidRDefault="00454E5B" w:rsidP="00C96476">
      <w:pPr>
        <w:suppressLineNumbers/>
        <w:suppressAutoHyphens/>
        <w:jc w:val="center"/>
        <w:rPr>
          <w:rFonts w:ascii="Times New Roman Bold" w:hAnsi="Times New Roman Bold"/>
          <w:b/>
          <w:bCs/>
          <w:kern w:val="22"/>
          <w:szCs w:val="22"/>
        </w:rPr>
      </w:pPr>
      <w:r w:rsidRPr="00C96476">
        <w:rPr>
          <w:rFonts w:ascii="Times New Roman Bold" w:hAnsi="Times New Roman Bold"/>
          <w:b/>
          <w:bCs/>
          <w:kern w:val="22"/>
          <w:szCs w:val="22"/>
        </w:rPr>
        <w:t>EXECUTIVE SUMMARY</w:t>
      </w:r>
    </w:p>
    <w:p w14:paraId="2D2402D2" w14:textId="2F1CFEFD" w:rsidR="003C71E0" w:rsidRPr="00C96476" w:rsidRDefault="00F727CD" w:rsidP="00C96476">
      <w:pPr>
        <w:pStyle w:val="Para1"/>
        <w:suppressLineNumbers/>
        <w:suppressAutoHyphens/>
        <w:rPr>
          <w:kern w:val="22"/>
          <w:szCs w:val="22"/>
        </w:rPr>
      </w:pPr>
      <w:r w:rsidRPr="00C96476">
        <w:rPr>
          <w:kern w:val="22"/>
          <w:szCs w:val="22"/>
        </w:rPr>
        <w:t xml:space="preserve">The main objective of this study </w:t>
      </w:r>
      <w:r w:rsidR="0047176F">
        <w:rPr>
          <w:kern w:val="22"/>
          <w:szCs w:val="22"/>
        </w:rPr>
        <w:t>is</w:t>
      </w:r>
      <w:r w:rsidR="0047176F" w:rsidRPr="00C96476">
        <w:rPr>
          <w:kern w:val="22"/>
          <w:szCs w:val="22"/>
        </w:rPr>
        <w:t xml:space="preserve"> </w:t>
      </w:r>
      <w:r w:rsidRPr="00C96476">
        <w:rPr>
          <w:kern w:val="22"/>
          <w:szCs w:val="22"/>
        </w:rPr>
        <w:t xml:space="preserve">to gather information to undertake the exercise of informing the application of the criteria from </w:t>
      </w:r>
      <w:r w:rsidR="006C14E9" w:rsidRPr="00C96476">
        <w:rPr>
          <w:kern w:val="22"/>
          <w:szCs w:val="22"/>
        </w:rPr>
        <w:t>a</w:t>
      </w:r>
      <w:r w:rsidRPr="00C96476">
        <w:rPr>
          <w:kern w:val="22"/>
          <w:szCs w:val="22"/>
        </w:rPr>
        <w:t xml:space="preserve">nnex I of decision CP-9/13. It does not attempt to provide a comprehensive treatment of all issues related to risk assessment of </w:t>
      </w:r>
      <w:r w:rsidR="00BF5525" w:rsidRPr="00C96476">
        <w:rPr>
          <w:kern w:val="22"/>
          <w:szCs w:val="22"/>
        </w:rPr>
        <w:t>l</w:t>
      </w:r>
      <w:r w:rsidRPr="00C96476">
        <w:rPr>
          <w:kern w:val="22"/>
          <w:szCs w:val="22"/>
        </w:rPr>
        <w:t xml:space="preserve">iving </w:t>
      </w:r>
      <w:r w:rsidR="00BF5525" w:rsidRPr="00C96476">
        <w:rPr>
          <w:kern w:val="22"/>
          <w:szCs w:val="22"/>
        </w:rPr>
        <w:t>m</w:t>
      </w:r>
      <w:r w:rsidRPr="00C96476">
        <w:rPr>
          <w:kern w:val="22"/>
          <w:szCs w:val="22"/>
        </w:rPr>
        <w:t xml:space="preserve">odified </w:t>
      </w:r>
      <w:r w:rsidR="00BF5525" w:rsidRPr="00C96476">
        <w:rPr>
          <w:kern w:val="22"/>
          <w:szCs w:val="22"/>
        </w:rPr>
        <w:t>f</w:t>
      </w:r>
      <w:r w:rsidRPr="00C96476">
        <w:rPr>
          <w:kern w:val="22"/>
          <w:szCs w:val="22"/>
        </w:rPr>
        <w:t>ish.</w:t>
      </w:r>
    </w:p>
    <w:p w14:paraId="68524C12" w14:textId="066F0CC0" w:rsidR="003C71E0" w:rsidRPr="00C96476" w:rsidRDefault="00F727CD" w:rsidP="00C96476">
      <w:pPr>
        <w:pStyle w:val="Para1"/>
        <w:suppressLineNumbers/>
        <w:suppressAutoHyphens/>
        <w:rPr>
          <w:kern w:val="22"/>
          <w:szCs w:val="22"/>
        </w:rPr>
      </w:pPr>
      <w:r w:rsidRPr="00C96476">
        <w:rPr>
          <w:kern w:val="22"/>
          <w:szCs w:val="22"/>
        </w:rPr>
        <w:t>Information was gathered through a literature review, a survey and from other sources</w:t>
      </w:r>
      <w:r w:rsidR="006837AE">
        <w:rPr>
          <w:kern w:val="22"/>
          <w:szCs w:val="22"/>
        </w:rPr>
        <w:t>,</w:t>
      </w:r>
      <w:r w:rsidRPr="00C96476">
        <w:rPr>
          <w:kern w:val="22"/>
          <w:szCs w:val="22"/>
        </w:rPr>
        <w:t xml:space="preserve"> such as information published on the Biosafety Clearing-House website related to submissions of information and online forum discussions on risk assessment.</w:t>
      </w:r>
    </w:p>
    <w:p w14:paraId="5527758D" w14:textId="71257632" w:rsidR="003C71E0" w:rsidRPr="00C96476" w:rsidRDefault="00F727CD" w:rsidP="00C96476">
      <w:pPr>
        <w:pStyle w:val="Para1"/>
        <w:suppressLineNumbers/>
        <w:suppressAutoHyphens/>
        <w:rPr>
          <w:kern w:val="22"/>
          <w:szCs w:val="22"/>
        </w:rPr>
      </w:pPr>
      <w:r w:rsidRPr="00C96476">
        <w:rPr>
          <w:kern w:val="22"/>
          <w:szCs w:val="22"/>
        </w:rPr>
        <w:t xml:space="preserve">The literature search revealed that a wide range of living modified fish are being researched and developed in many locations around the world and this report shows that a wide range of novel traits have been </w:t>
      </w:r>
      <w:r w:rsidRPr="00C96476">
        <w:rPr>
          <w:kern w:val="22"/>
          <w:szCs w:val="22"/>
        </w:rPr>
        <w:lastRenderedPageBreak/>
        <w:t xml:space="preserve">developed for a range of both research and commercial use. Two groups of </w:t>
      </w:r>
      <w:r w:rsidR="008449FB" w:rsidRPr="00811E2C">
        <w:rPr>
          <w:kern w:val="22"/>
          <w:szCs w:val="22"/>
        </w:rPr>
        <w:t>l</w:t>
      </w:r>
      <w:r w:rsidRPr="00C96476">
        <w:rPr>
          <w:kern w:val="22"/>
          <w:szCs w:val="22"/>
        </w:rPr>
        <w:t>iving modified fish are being commerciali</w:t>
      </w:r>
      <w:r w:rsidR="00EF4493" w:rsidRPr="00C96476">
        <w:rPr>
          <w:kern w:val="22"/>
          <w:szCs w:val="22"/>
        </w:rPr>
        <w:t>z</w:t>
      </w:r>
      <w:r w:rsidRPr="00C96476">
        <w:rPr>
          <w:kern w:val="22"/>
          <w:szCs w:val="22"/>
        </w:rPr>
        <w:t>ed: various species of ornamental fish and growth</w:t>
      </w:r>
      <w:r w:rsidR="00583D15" w:rsidRPr="00811E2C">
        <w:rPr>
          <w:kern w:val="22"/>
          <w:szCs w:val="22"/>
        </w:rPr>
        <w:t>-</w:t>
      </w:r>
      <w:r w:rsidRPr="00C96476">
        <w:rPr>
          <w:kern w:val="22"/>
          <w:szCs w:val="22"/>
        </w:rPr>
        <w:t>enhanced salmon for food. Living modified fish expressing novel colours and fluorescence were originally developed to support biological research but subsequently developed as ornamental fish for aquari</w:t>
      </w:r>
      <w:r w:rsidR="007841E5" w:rsidRPr="00C96476">
        <w:rPr>
          <w:kern w:val="22"/>
          <w:szCs w:val="22"/>
        </w:rPr>
        <w:t>ums</w:t>
      </w:r>
      <w:r w:rsidRPr="00C96476">
        <w:rPr>
          <w:kern w:val="22"/>
          <w:szCs w:val="22"/>
        </w:rPr>
        <w:t xml:space="preserve">. These ornamental </w:t>
      </w:r>
      <w:r w:rsidR="00F80AE8" w:rsidRPr="00811E2C">
        <w:rPr>
          <w:kern w:val="22"/>
          <w:szCs w:val="22"/>
        </w:rPr>
        <w:t>l</w:t>
      </w:r>
      <w:r w:rsidRPr="00C96476">
        <w:rPr>
          <w:kern w:val="22"/>
          <w:szCs w:val="22"/>
        </w:rPr>
        <w:t xml:space="preserve">iving modified fish have received regulatory approval in Canada and the United States of America, and the regulatory decisions on these fish </w:t>
      </w:r>
      <w:r w:rsidR="0033372B" w:rsidRPr="00811E2C">
        <w:rPr>
          <w:kern w:val="22"/>
          <w:szCs w:val="22"/>
        </w:rPr>
        <w:t xml:space="preserve">made </w:t>
      </w:r>
      <w:r w:rsidRPr="00C96476">
        <w:rPr>
          <w:kern w:val="22"/>
          <w:szCs w:val="22"/>
        </w:rPr>
        <w:t xml:space="preserve">by these two countries </w:t>
      </w:r>
      <w:r w:rsidR="0050235C" w:rsidRPr="00811E2C">
        <w:rPr>
          <w:kern w:val="22"/>
          <w:szCs w:val="22"/>
        </w:rPr>
        <w:t>took into consideration the absence of</w:t>
      </w:r>
      <w:r w:rsidRPr="00C96476">
        <w:rPr>
          <w:kern w:val="22"/>
          <w:szCs w:val="22"/>
        </w:rPr>
        <w:t xml:space="preserve"> indications that they </w:t>
      </w:r>
      <w:r w:rsidR="0050235C" w:rsidRPr="00811E2C">
        <w:rPr>
          <w:kern w:val="22"/>
          <w:szCs w:val="22"/>
        </w:rPr>
        <w:t>would</w:t>
      </w:r>
      <w:r w:rsidR="0050235C" w:rsidRPr="00C96476">
        <w:rPr>
          <w:kern w:val="22"/>
          <w:szCs w:val="22"/>
        </w:rPr>
        <w:t xml:space="preserve"> </w:t>
      </w:r>
      <w:r w:rsidRPr="00C96476">
        <w:rPr>
          <w:kern w:val="22"/>
          <w:szCs w:val="22"/>
        </w:rPr>
        <w:t>have environmental impacts different from non-modified conspecifics. In other cases, national authorities have assessed ornamental living modified fish and set conditions for use which include requirements to contain the fish in aquari</w:t>
      </w:r>
      <w:r w:rsidR="007841E5" w:rsidRPr="00811E2C">
        <w:rPr>
          <w:kern w:val="22"/>
          <w:szCs w:val="22"/>
        </w:rPr>
        <w:t>ums</w:t>
      </w:r>
      <w:r w:rsidRPr="00C96476">
        <w:rPr>
          <w:kern w:val="22"/>
          <w:szCs w:val="22"/>
        </w:rPr>
        <w:t xml:space="preserve"> and do not allow environmental release. Living </w:t>
      </w:r>
      <w:r w:rsidR="00BF5525" w:rsidRPr="00C96476">
        <w:rPr>
          <w:kern w:val="22"/>
          <w:szCs w:val="22"/>
        </w:rPr>
        <w:t>m</w:t>
      </w:r>
      <w:r w:rsidRPr="00C96476">
        <w:rPr>
          <w:kern w:val="22"/>
          <w:szCs w:val="22"/>
        </w:rPr>
        <w:t xml:space="preserve">odified Atlantic salmon modified with a growth hormone gene and expressing increased growth rates and earlier finishing has received regulatory approval in </w:t>
      </w:r>
      <w:r w:rsidR="00A12C33" w:rsidRPr="00811E2C">
        <w:rPr>
          <w:kern w:val="22"/>
          <w:szCs w:val="22"/>
        </w:rPr>
        <w:t>three</w:t>
      </w:r>
      <w:r w:rsidRPr="00C96476">
        <w:rPr>
          <w:kern w:val="22"/>
          <w:szCs w:val="22"/>
        </w:rPr>
        <w:t xml:space="preserve"> countries but under restrictive containment conditions with no environmental release permitted and post</w:t>
      </w:r>
      <w:r w:rsidR="00A12C33" w:rsidRPr="00811E2C">
        <w:rPr>
          <w:kern w:val="22"/>
          <w:szCs w:val="22"/>
        </w:rPr>
        <w:t>-</w:t>
      </w:r>
      <w:r w:rsidRPr="00C96476">
        <w:rPr>
          <w:kern w:val="22"/>
          <w:szCs w:val="22"/>
        </w:rPr>
        <w:t xml:space="preserve">release monitoring required in </w:t>
      </w:r>
      <w:r w:rsidR="007B16FA" w:rsidRPr="00C96476">
        <w:rPr>
          <w:kern w:val="22"/>
          <w:szCs w:val="22"/>
        </w:rPr>
        <w:t xml:space="preserve">two </w:t>
      </w:r>
      <w:r w:rsidRPr="00C96476">
        <w:rPr>
          <w:kern w:val="22"/>
          <w:szCs w:val="22"/>
        </w:rPr>
        <w:t>countries. It has also been commerciali</w:t>
      </w:r>
      <w:r w:rsidR="007B16FA" w:rsidRPr="00C96476">
        <w:rPr>
          <w:kern w:val="22"/>
          <w:szCs w:val="22"/>
        </w:rPr>
        <w:t>z</w:t>
      </w:r>
      <w:r w:rsidRPr="00C96476">
        <w:rPr>
          <w:kern w:val="22"/>
          <w:szCs w:val="22"/>
        </w:rPr>
        <w:t xml:space="preserve">ed for food production in </w:t>
      </w:r>
      <w:r w:rsidR="00562AE8" w:rsidRPr="00C96476">
        <w:rPr>
          <w:kern w:val="22"/>
          <w:szCs w:val="22"/>
        </w:rPr>
        <w:t xml:space="preserve">two </w:t>
      </w:r>
      <w:r w:rsidRPr="00C96476">
        <w:rPr>
          <w:kern w:val="22"/>
          <w:szCs w:val="22"/>
        </w:rPr>
        <w:t>countries.</w:t>
      </w:r>
    </w:p>
    <w:p w14:paraId="275E6FA5" w14:textId="13911757" w:rsidR="003C71E0" w:rsidRPr="00C96476" w:rsidRDefault="00F727CD" w:rsidP="00C96476">
      <w:pPr>
        <w:pStyle w:val="Para1"/>
        <w:suppressLineNumbers/>
        <w:suppressAutoHyphens/>
        <w:rPr>
          <w:kern w:val="22"/>
          <w:szCs w:val="22"/>
        </w:rPr>
      </w:pPr>
      <w:r w:rsidRPr="00C96476">
        <w:rPr>
          <w:kern w:val="22"/>
          <w:szCs w:val="22"/>
        </w:rPr>
        <w:t>In relation to the analysis against the criteria set in annex I of decision CP-9/13, some responses to the Secretariat</w:t>
      </w:r>
      <w:r w:rsidR="00046276" w:rsidRPr="00C96476">
        <w:rPr>
          <w:kern w:val="22"/>
          <w:szCs w:val="22"/>
        </w:rPr>
        <w:t>’</w:t>
      </w:r>
      <w:r w:rsidRPr="00C96476">
        <w:rPr>
          <w:kern w:val="22"/>
          <w:szCs w:val="22"/>
        </w:rPr>
        <w:t>s notification</w:t>
      </w:r>
      <w:r w:rsidRPr="00C96476">
        <w:rPr>
          <w:rStyle w:val="FootnoteReference"/>
          <w:kern w:val="22"/>
          <w:szCs w:val="22"/>
        </w:rPr>
        <w:footnoteReference w:id="3"/>
      </w:r>
      <w:r w:rsidRPr="00C96476">
        <w:rPr>
          <w:kern w:val="22"/>
          <w:szCs w:val="22"/>
        </w:rPr>
        <w:t xml:space="preserve"> calling for the submission of information as well as the questionnaire from this study, showed that living modified fish </w:t>
      </w:r>
      <w:r w:rsidR="0020595E">
        <w:rPr>
          <w:kern w:val="22"/>
          <w:szCs w:val="22"/>
        </w:rPr>
        <w:t>had been</w:t>
      </w:r>
      <w:r w:rsidR="0020595E" w:rsidRPr="00C96476">
        <w:rPr>
          <w:kern w:val="22"/>
          <w:szCs w:val="22"/>
        </w:rPr>
        <w:t xml:space="preserve"> </w:t>
      </w:r>
      <w:r w:rsidRPr="00C96476">
        <w:rPr>
          <w:kern w:val="22"/>
          <w:szCs w:val="22"/>
        </w:rPr>
        <w:t xml:space="preserve">identified as a priority for the development of further guidance by some Parties. The responses from the survey and the literature showed that some countries </w:t>
      </w:r>
      <w:r w:rsidR="0020595E">
        <w:rPr>
          <w:kern w:val="22"/>
          <w:szCs w:val="22"/>
        </w:rPr>
        <w:t>had</w:t>
      </w:r>
      <w:r w:rsidR="0020595E" w:rsidRPr="00C96476">
        <w:rPr>
          <w:kern w:val="22"/>
          <w:szCs w:val="22"/>
        </w:rPr>
        <w:t xml:space="preserve"> </w:t>
      </w:r>
      <w:r w:rsidRPr="00C96476">
        <w:rPr>
          <w:kern w:val="22"/>
          <w:szCs w:val="22"/>
        </w:rPr>
        <w:t xml:space="preserve">developed regulations and risk assessment procedures which </w:t>
      </w:r>
      <w:r w:rsidR="0020595E">
        <w:rPr>
          <w:kern w:val="22"/>
          <w:szCs w:val="22"/>
        </w:rPr>
        <w:t>could</w:t>
      </w:r>
      <w:r w:rsidR="0020595E" w:rsidRPr="00C96476">
        <w:rPr>
          <w:kern w:val="22"/>
          <w:szCs w:val="22"/>
        </w:rPr>
        <w:t xml:space="preserve"> </w:t>
      </w:r>
      <w:r w:rsidRPr="00C96476">
        <w:rPr>
          <w:kern w:val="22"/>
          <w:szCs w:val="22"/>
        </w:rPr>
        <w:t>be applied to living modified fish. However, several countries reported that they d</w:t>
      </w:r>
      <w:r w:rsidR="0062491C">
        <w:rPr>
          <w:kern w:val="22"/>
          <w:szCs w:val="22"/>
        </w:rPr>
        <w:t>id</w:t>
      </w:r>
      <w:r w:rsidRPr="00C96476">
        <w:rPr>
          <w:kern w:val="22"/>
          <w:szCs w:val="22"/>
        </w:rPr>
        <w:t xml:space="preserve"> not have risk assessment procedures appropriate for living modified animals, including fish. These tend to be countries with less well-developed regulatory systems for living modified organisms (LMOs) and little experience of assessing LMOs. In addition, several reported that they ha</w:t>
      </w:r>
      <w:r w:rsidR="00E75EDF">
        <w:rPr>
          <w:kern w:val="22"/>
          <w:szCs w:val="22"/>
        </w:rPr>
        <w:t>d</w:t>
      </w:r>
      <w:r w:rsidRPr="00C96476">
        <w:rPr>
          <w:kern w:val="22"/>
          <w:szCs w:val="22"/>
        </w:rPr>
        <w:t xml:space="preserve"> very limited expertise and no experience in assessing living modified fish. Several considered that they had little or no access to guidance for risk assessment of living modified fish and that guidance was required. </w:t>
      </w:r>
      <w:r w:rsidR="002E48B9">
        <w:rPr>
          <w:kern w:val="22"/>
          <w:szCs w:val="22"/>
        </w:rPr>
        <w:t>R</w:t>
      </w:r>
      <w:r w:rsidRPr="00C96476">
        <w:rPr>
          <w:kern w:val="22"/>
          <w:szCs w:val="22"/>
        </w:rPr>
        <w:t>esponders with more experience in risk assessment considered that adequate guidance was available in many regions and that this should be made available to authorities with limited experience</w:t>
      </w:r>
      <w:r w:rsidR="009A6B56">
        <w:rPr>
          <w:kern w:val="22"/>
          <w:szCs w:val="22"/>
        </w:rPr>
        <w:t>; they also considered</w:t>
      </w:r>
      <w:r w:rsidRPr="00C96476">
        <w:rPr>
          <w:kern w:val="22"/>
          <w:szCs w:val="22"/>
        </w:rPr>
        <w:t xml:space="preserve"> that expertise and capacity should be provided to these authorities. Many responders with different levels of experience and from different geographic regions emphasi</w:t>
      </w:r>
      <w:r w:rsidR="00787947" w:rsidRPr="00C96476">
        <w:rPr>
          <w:kern w:val="22"/>
          <w:szCs w:val="22"/>
        </w:rPr>
        <w:t>z</w:t>
      </w:r>
      <w:r w:rsidRPr="00C96476">
        <w:rPr>
          <w:kern w:val="22"/>
          <w:szCs w:val="22"/>
        </w:rPr>
        <w:t>ed the importance of capacity</w:t>
      </w:r>
      <w:r w:rsidR="00787947" w:rsidRPr="00C96476">
        <w:rPr>
          <w:kern w:val="22"/>
          <w:szCs w:val="22"/>
        </w:rPr>
        <w:t>-</w:t>
      </w:r>
      <w:r w:rsidRPr="00C96476">
        <w:rPr>
          <w:kern w:val="22"/>
          <w:szCs w:val="22"/>
        </w:rPr>
        <w:t xml:space="preserve">building that could facilitate training </w:t>
      </w:r>
      <w:r w:rsidR="00944DF2">
        <w:rPr>
          <w:kern w:val="22"/>
          <w:szCs w:val="22"/>
        </w:rPr>
        <w:t>i</w:t>
      </w:r>
      <w:r w:rsidRPr="00C96476">
        <w:rPr>
          <w:kern w:val="22"/>
          <w:szCs w:val="22"/>
        </w:rPr>
        <w:t xml:space="preserve">n risk assessment as well as </w:t>
      </w:r>
      <w:r w:rsidR="00944DF2">
        <w:rPr>
          <w:kern w:val="22"/>
          <w:szCs w:val="22"/>
        </w:rPr>
        <w:t xml:space="preserve">the </w:t>
      </w:r>
      <w:r w:rsidRPr="00C96476">
        <w:rPr>
          <w:kern w:val="22"/>
          <w:szCs w:val="22"/>
        </w:rPr>
        <w:t>sharing of experiences and information.</w:t>
      </w:r>
    </w:p>
    <w:p w14:paraId="09C3AFD6" w14:textId="77777777" w:rsidR="003C71E0" w:rsidRPr="00C96476" w:rsidRDefault="00F727CD" w:rsidP="00C96476">
      <w:pPr>
        <w:pStyle w:val="Para1"/>
        <w:suppressLineNumbers/>
        <w:suppressAutoHyphens/>
        <w:rPr>
          <w:kern w:val="22"/>
          <w:szCs w:val="22"/>
        </w:rPr>
      </w:pPr>
      <w:r w:rsidRPr="00C96476">
        <w:rPr>
          <w:kern w:val="22"/>
          <w:szCs w:val="22"/>
        </w:rPr>
        <w:t>Also, in the survey, the majority of responders considered that living modified fish fall within the scope of the Cartagena Protocol on Biosafety.</w:t>
      </w:r>
    </w:p>
    <w:p w14:paraId="69789019" w14:textId="14B0589F" w:rsidR="003C71E0" w:rsidRPr="00C96476" w:rsidRDefault="00F727CD" w:rsidP="00C96476">
      <w:pPr>
        <w:pStyle w:val="Para1"/>
        <w:suppressLineNumbers/>
        <w:suppressAutoHyphens/>
        <w:rPr>
          <w:kern w:val="22"/>
          <w:szCs w:val="22"/>
        </w:rPr>
      </w:pPr>
      <w:r w:rsidRPr="00C96476">
        <w:rPr>
          <w:kern w:val="22"/>
          <w:szCs w:val="22"/>
        </w:rPr>
        <w:t>In relation to challenges to existing risk assessment frameworks, guidance and methodologies, this report has shown that risk assessments of living modified fish for environmental release require data on intended and pleiotropic</w:t>
      </w:r>
      <w:r w:rsidRPr="00C96476">
        <w:rPr>
          <w:rStyle w:val="FootnoteReference"/>
          <w:kern w:val="22"/>
          <w:szCs w:val="22"/>
        </w:rPr>
        <w:footnoteReference w:id="4"/>
      </w:r>
      <w:r w:rsidRPr="00C96476">
        <w:rPr>
          <w:kern w:val="22"/>
          <w:szCs w:val="22"/>
        </w:rPr>
        <w:t xml:space="preserve"> changes to their phenotype and information on any changes in behaviour, survival, adaptation, competitiveness, reproduction, interactions with wild type and other species in the range of potential receiving environments. The challenges presented by the complexities of assessing the interactions of living modified fish with their wild or domesticated comparators and with different components of the environments in which they could move and survive were pointed out by various sources. </w:t>
      </w:r>
      <w:r w:rsidRPr="00C96476">
        <w:rPr>
          <w:color w:val="000000" w:themeColor="text1"/>
          <w:kern w:val="22"/>
          <w:szCs w:val="22"/>
        </w:rPr>
        <w:t xml:space="preserve">Living modified fish can move across national borders via oceans and water courses and therefore present challenges in gathering experimental data to inform the risk assessment under the range of potential natural receiving environment conditions. </w:t>
      </w:r>
      <w:r w:rsidRPr="00C96476">
        <w:rPr>
          <w:kern w:val="22"/>
          <w:szCs w:val="22"/>
        </w:rPr>
        <w:t xml:space="preserve">The scientific literature, information from other sources (e.g. submissions of information to the Secretariat </w:t>
      </w:r>
      <w:r w:rsidR="0026021E" w:rsidRPr="00C96476">
        <w:rPr>
          <w:kern w:val="22"/>
          <w:szCs w:val="22"/>
        </w:rPr>
        <w:t xml:space="preserve">of the Convention </w:t>
      </w:r>
      <w:r w:rsidRPr="00C96476">
        <w:rPr>
          <w:kern w:val="22"/>
          <w:szCs w:val="22"/>
        </w:rPr>
        <w:t>and an online forum) and comments from responders to the survey ha</w:t>
      </w:r>
      <w:r w:rsidR="000C199F">
        <w:rPr>
          <w:kern w:val="22"/>
          <w:szCs w:val="22"/>
        </w:rPr>
        <w:t>ve</w:t>
      </w:r>
      <w:r w:rsidRPr="00C96476">
        <w:rPr>
          <w:kern w:val="22"/>
          <w:szCs w:val="22"/>
        </w:rPr>
        <w:t xml:space="preserve"> indicated that providing data on environmentally sensitive characteristics of fish presents new challenges and can introduce high levels of uncertainty into the risk assessment of some fish species.</w:t>
      </w:r>
    </w:p>
    <w:p w14:paraId="1755B846" w14:textId="4C44836F" w:rsidR="003C71E0" w:rsidRPr="00C96476" w:rsidRDefault="00F727CD" w:rsidP="00C96476">
      <w:pPr>
        <w:pStyle w:val="Para1"/>
        <w:suppressLineNumbers/>
        <w:suppressAutoHyphens/>
        <w:rPr>
          <w:kern w:val="22"/>
          <w:szCs w:val="22"/>
        </w:rPr>
      </w:pPr>
      <w:r w:rsidRPr="00C96476">
        <w:rPr>
          <w:kern w:val="22"/>
          <w:szCs w:val="22"/>
        </w:rPr>
        <w:t xml:space="preserve">The majority of responses from the survey considered that some living modified fish may have the potential to cause environmental harm depending on the fish species, the traits, the receiving environments and the conditions of release. Some responders referred to experiences with fish farming and introductions of novel </w:t>
      </w:r>
      <w:r w:rsidRPr="00C96476">
        <w:rPr>
          <w:kern w:val="22"/>
          <w:szCs w:val="22"/>
        </w:rPr>
        <w:lastRenderedPageBreak/>
        <w:t xml:space="preserve">types indicating that they had produced mixed outcomes and environmental impacts, including levels of fish diseases. It is therefore expected that the production and releases of some types living modified fish could have a similar range of outcomes. In contrast, inland contained aquaculture facilities could have </w:t>
      </w:r>
      <w:r w:rsidR="00CD2342">
        <w:rPr>
          <w:kern w:val="22"/>
          <w:szCs w:val="22"/>
        </w:rPr>
        <w:t xml:space="preserve">a </w:t>
      </w:r>
      <w:r w:rsidRPr="00C96476">
        <w:rPr>
          <w:kern w:val="22"/>
          <w:szCs w:val="22"/>
        </w:rPr>
        <w:t>less</w:t>
      </w:r>
      <w:r w:rsidR="00CD2342">
        <w:rPr>
          <w:kern w:val="22"/>
          <w:szCs w:val="22"/>
        </w:rPr>
        <w:t>er</w:t>
      </w:r>
      <w:r w:rsidRPr="00C96476">
        <w:rPr>
          <w:kern w:val="22"/>
          <w:szCs w:val="22"/>
        </w:rPr>
        <w:t xml:space="preserve"> environmental impact than aquaculture systems located in waterways or marine environments. Responders indicated that data from current aquaculture practices provides useful information for assessments of the impacts of living modified fish.</w:t>
      </w:r>
    </w:p>
    <w:p w14:paraId="7050D06F" w14:textId="7B731196" w:rsidR="003C71E0" w:rsidRPr="00C96476" w:rsidRDefault="00F727CD" w:rsidP="00C96476">
      <w:pPr>
        <w:pStyle w:val="Para1"/>
        <w:suppressLineNumbers/>
        <w:suppressAutoHyphens/>
        <w:rPr>
          <w:kern w:val="22"/>
          <w:szCs w:val="22"/>
        </w:rPr>
      </w:pPr>
      <w:r w:rsidRPr="00C96476">
        <w:rPr>
          <w:kern w:val="22"/>
          <w:szCs w:val="22"/>
        </w:rPr>
        <w:t xml:space="preserve">In relation to introductions into the environment either deliberately or accidentally, the literature study and the information supplied by survey responders indicated that there have been unapproved introductions and releases of ornamental living modified fish in some countries and unapproved ornamental fish have crossed national boundaries due to human activities. In addition, the approved salmon and some ornamental </w:t>
      </w:r>
      <w:r w:rsidR="00BF5525" w:rsidRPr="00C96476">
        <w:rPr>
          <w:kern w:val="22"/>
          <w:szCs w:val="22"/>
        </w:rPr>
        <w:t xml:space="preserve">living modified fish </w:t>
      </w:r>
      <w:r w:rsidRPr="00C96476">
        <w:rPr>
          <w:kern w:val="22"/>
          <w:szCs w:val="22"/>
        </w:rPr>
        <w:t>are being legally traded across borders.</w:t>
      </w:r>
    </w:p>
    <w:p w14:paraId="227786B4" w14:textId="77777777" w:rsidR="003C71E0" w:rsidRPr="00C96476" w:rsidRDefault="00F727CD" w:rsidP="00C96476">
      <w:pPr>
        <w:pStyle w:val="Para1"/>
        <w:suppressLineNumbers/>
        <w:suppressAutoHyphens/>
        <w:rPr>
          <w:kern w:val="22"/>
          <w:szCs w:val="22"/>
        </w:rPr>
      </w:pPr>
      <w:r w:rsidRPr="00C96476">
        <w:rPr>
          <w:kern w:val="22"/>
          <w:szCs w:val="22"/>
        </w:rPr>
        <w:t>With regard to the potential to disseminate across national borders, there was a general consensus from questionnaire responders that some living modified fish released into the environment can cross national borders, depending on the species, trait and areas of release, which is also supported by scientific literature on the behaviour of fish species.</w:t>
      </w:r>
    </w:p>
    <w:p w14:paraId="059C4A67" w14:textId="24C3B709" w:rsidR="003C71E0" w:rsidRPr="00C96476" w:rsidRDefault="00F727CD" w:rsidP="00C96476">
      <w:pPr>
        <w:pStyle w:val="Para1"/>
        <w:suppressLineNumbers/>
        <w:suppressAutoHyphens/>
        <w:rPr>
          <w:kern w:val="22"/>
          <w:szCs w:val="22"/>
        </w:rPr>
      </w:pPr>
      <w:r w:rsidRPr="00C96476">
        <w:rPr>
          <w:kern w:val="22"/>
          <w:szCs w:val="22"/>
        </w:rPr>
        <w:t>Concerning commercialization of living modified fish, the living modified Atlantic salmon have been approved and commerciali</w:t>
      </w:r>
      <w:r w:rsidR="00FB3C7E">
        <w:rPr>
          <w:kern w:val="22"/>
          <w:szCs w:val="22"/>
        </w:rPr>
        <w:t>z</w:t>
      </w:r>
      <w:r w:rsidRPr="00C96476">
        <w:rPr>
          <w:kern w:val="22"/>
          <w:szCs w:val="22"/>
        </w:rPr>
        <w:t xml:space="preserve">ed under conditions of biological and physical containment because of the difficulties in providing data that informs accurate predictions of environmental impacts of releases. This approach has been questioned by some experts, especially as it is anticipated that production of the living modified salmon will be increased. The report found </w:t>
      </w:r>
      <w:r w:rsidR="003C71E0" w:rsidRPr="00C96476">
        <w:rPr>
          <w:kern w:val="22"/>
          <w:szCs w:val="22"/>
        </w:rPr>
        <w:t>that there</w:t>
      </w:r>
      <w:r w:rsidRPr="00C96476">
        <w:rPr>
          <w:kern w:val="22"/>
          <w:szCs w:val="22"/>
        </w:rPr>
        <w:t xml:space="preserve"> are no indications that the specific conditions applied to commerciali</w:t>
      </w:r>
      <w:r w:rsidR="006542C5" w:rsidRPr="00C96476">
        <w:rPr>
          <w:kern w:val="22"/>
          <w:szCs w:val="22"/>
        </w:rPr>
        <w:t>z</w:t>
      </w:r>
      <w:r w:rsidRPr="00C96476">
        <w:rPr>
          <w:kern w:val="22"/>
          <w:szCs w:val="22"/>
        </w:rPr>
        <w:t xml:space="preserve">ed living modified salmon will be changed </w:t>
      </w:r>
      <w:r w:rsidR="003C71E0" w:rsidRPr="00C96476">
        <w:rPr>
          <w:kern w:val="22"/>
          <w:szCs w:val="22"/>
        </w:rPr>
        <w:t>or that</w:t>
      </w:r>
      <w:r w:rsidRPr="00C96476">
        <w:rPr>
          <w:kern w:val="22"/>
          <w:szCs w:val="22"/>
        </w:rPr>
        <w:t xml:space="preserve"> applications </w:t>
      </w:r>
      <w:r w:rsidR="003C71E0" w:rsidRPr="00C96476">
        <w:rPr>
          <w:kern w:val="22"/>
          <w:szCs w:val="22"/>
        </w:rPr>
        <w:t>for environmental</w:t>
      </w:r>
      <w:r w:rsidRPr="00C96476">
        <w:rPr>
          <w:kern w:val="22"/>
          <w:szCs w:val="22"/>
        </w:rPr>
        <w:t xml:space="preserve"> release of other commercial fish species are pending.</w:t>
      </w:r>
    </w:p>
    <w:p w14:paraId="4B5DEB7A" w14:textId="6C67E05F" w:rsidR="00F727CD" w:rsidRPr="00C96476" w:rsidRDefault="00F727CD" w:rsidP="00C96476">
      <w:pPr>
        <w:pStyle w:val="Para1"/>
        <w:suppressLineNumbers/>
        <w:suppressAutoHyphens/>
        <w:rPr>
          <w:kern w:val="22"/>
          <w:szCs w:val="22"/>
        </w:rPr>
      </w:pPr>
      <w:r w:rsidRPr="00C96476">
        <w:rPr>
          <w:kern w:val="22"/>
          <w:szCs w:val="22"/>
        </w:rPr>
        <w:t xml:space="preserve">The final part of </w:t>
      </w:r>
      <w:r w:rsidR="00825834" w:rsidRPr="00C96476">
        <w:rPr>
          <w:kern w:val="22"/>
          <w:szCs w:val="22"/>
        </w:rPr>
        <w:t>a</w:t>
      </w:r>
      <w:r w:rsidRPr="00C96476">
        <w:rPr>
          <w:kern w:val="22"/>
          <w:szCs w:val="22"/>
        </w:rPr>
        <w:t xml:space="preserve">nnex I of decision CP-9/13 provides that the process for recommending specific issues of risk assessment for consideration by </w:t>
      </w:r>
      <w:r w:rsidR="003C71E0" w:rsidRPr="00C96476">
        <w:rPr>
          <w:kern w:val="22"/>
          <w:szCs w:val="22"/>
        </w:rPr>
        <w:t>the Conference</w:t>
      </w:r>
      <w:r w:rsidRPr="00C96476">
        <w:rPr>
          <w:kern w:val="22"/>
          <w:szCs w:val="22"/>
        </w:rPr>
        <w:t xml:space="preserve"> of the Parties serving as a meeting of the Parties to the Cartagena Protocol on Biosafety should consider a stock-taking exercise. Section 6 of this </w:t>
      </w:r>
      <w:r w:rsidR="00927C99" w:rsidRPr="00C96476">
        <w:rPr>
          <w:kern w:val="22"/>
          <w:szCs w:val="22"/>
        </w:rPr>
        <w:t xml:space="preserve">study </w:t>
      </w:r>
      <w:r w:rsidRPr="00C96476">
        <w:rPr>
          <w:kern w:val="22"/>
          <w:szCs w:val="22"/>
        </w:rPr>
        <w:t xml:space="preserve">describes the risk assessments performed on living modified fish by Canada and the </w:t>
      </w:r>
      <w:r w:rsidR="00F73CF7">
        <w:rPr>
          <w:kern w:val="22"/>
          <w:szCs w:val="22"/>
        </w:rPr>
        <w:t>United States of America</w:t>
      </w:r>
      <w:r w:rsidR="00F73CF7" w:rsidRPr="00C96476">
        <w:rPr>
          <w:kern w:val="22"/>
          <w:szCs w:val="22"/>
        </w:rPr>
        <w:t xml:space="preserve"> </w:t>
      </w:r>
      <w:r w:rsidRPr="00C96476">
        <w:rPr>
          <w:kern w:val="22"/>
          <w:szCs w:val="22"/>
        </w:rPr>
        <w:t>and the guidance documents relating to risk assessment of living modified animals available in those two countries. In addition, it discusses the guidance documents that are available</w:t>
      </w:r>
      <w:r w:rsidR="00F73CF7">
        <w:rPr>
          <w:kern w:val="22"/>
          <w:szCs w:val="22"/>
        </w:rPr>
        <w:t>,</w:t>
      </w:r>
      <w:r w:rsidRPr="00C96476">
        <w:rPr>
          <w:kern w:val="22"/>
          <w:szCs w:val="22"/>
        </w:rPr>
        <w:t xml:space="preserve"> such as those produced by the European Food Safety Authority, the Organisation for Economic Co</w:t>
      </w:r>
      <w:r w:rsidR="00AA70F7" w:rsidRPr="00C96476">
        <w:rPr>
          <w:kern w:val="22"/>
          <w:szCs w:val="22"/>
        </w:rPr>
        <w:t>-</w:t>
      </w:r>
      <w:r w:rsidRPr="00C96476">
        <w:rPr>
          <w:kern w:val="22"/>
          <w:szCs w:val="22"/>
        </w:rPr>
        <w:t xml:space="preserve">operation and Development and the Convention on Biological Diversity. There are also guidance documents available in many countries for risk assessment of </w:t>
      </w:r>
      <w:r w:rsidR="00963D53" w:rsidRPr="00C96476">
        <w:rPr>
          <w:kern w:val="22"/>
          <w:szCs w:val="22"/>
        </w:rPr>
        <w:t xml:space="preserve">living modified </w:t>
      </w:r>
      <w:r w:rsidRPr="00C96476">
        <w:rPr>
          <w:kern w:val="22"/>
          <w:szCs w:val="22"/>
        </w:rPr>
        <w:t>animals for contained use and the U</w:t>
      </w:r>
      <w:r w:rsidR="007C1188">
        <w:rPr>
          <w:kern w:val="22"/>
          <w:szCs w:val="22"/>
        </w:rPr>
        <w:t xml:space="preserve">nited </w:t>
      </w:r>
      <w:r w:rsidRPr="00C96476">
        <w:rPr>
          <w:kern w:val="22"/>
          <w:szCs w:val="22"/>
        </w:rPr>
        <w:t>K</w:t>
      </w:r>
      <w:r w:rsidR="007C1188">
        <w:rPr>
          <w:kern w:val="22"/>
          <w:szCs w:val="22"/>
        </w:rPr>
        <w:t>ingdom</w:t>
      </w:r>
      <w:r w:rsidRPr="00C96476">
        <w:rPr>
          <w:kern w:val="22"/>
          <w:szCs w:val="22"/>
        </w:rPr>
        <w:t xml:space="preserve"> risk assessment system is presented as an example.</w:t>
      </w:r>
    </w:p>
    <w:p w14:paraId="62B9BFFE" w14:textId="376C3216" w:rsidR="004C739E" w:rsidRPr="00C96476" w:rsidRDefault="004C739E" w:rsidP="00C96476">
      <w:pPr>
        <w:suppressLineNumbers/>
        <w:suppressAutoHyphens/>
        <w:ind w:right="12"/>
        <w:jc w:val="left"/>
        <w:rPr>
          <w:b/>
          <w:bCs/>
          <w:kern w:val="22"/>
          <w:szCs w:val="22"/>
        </w:rPr>
      </w:pPr>
      <w:r w:rsidRPr="00C96476">
        <w:rPr>
          <w:b/>
          <w:bCs/>
          <w:kern w:val="22"/>
          <w:szCs w:val="22"/>
        </w:rPr>
        <w:br w:type="page"/>
      </w:r>
    </w:p>
    <w:p w14:paraId="4CCA5500" w14:textId="5A48F44F" w:rsidR="004C739E" w:rsidRPr="00C96476" w:rsidRDefault="004C739E" w:rsidP="00454E5B">
      <w:pPr>
        <w:jc w:val="center"/>
        <w:rPr>
          <w:i/>
          <w:iCs/>
          <w:kern w:val="22"/>
        </w:rPr>
      </w:pPr>
      <w:r w:rsidRPr="00C96476">
        <w:rPr>
          <w:i/>
          <w:iCs/>
          <w:kern w:val="22"/>
        </w:rPr>
        <w:lastRenderedPageBreak/>
        <w:t>Annex</w:t>
      </w:r>
    </w:p>
    <w:p w14:paraId="6D25AFF1" w14:textId="77777777" w:rsidR="00F727CD" w:rsidRPr="00C96476" w:rsidRDefault="00F727CD" w:rsidP="00F727CD">
      <w:pPr>
        <w:ind w:left="720" w:right="-334"/>
        <w:rPr>
          <w:rFonts w:ascii="Arial" w:hAnsi="Arial" w:cs="Arial"/>
          <w:b/>
          <w:bCs/>
          <w:kern w:val="22"/>
        </w:rPr>
      </w:pPr>
    </w:p>
    <w:p w14:paraId="59DBAD61" w14:textId="77777777" w:rsidR="00F727CD" w:rsidRPr="00C96476" w:rsidRDefault="00F727CD" w:rsidP="00F727CD">
      <w:pPr>
        <w:autoSpaceDE w:val="0"/>
        <w:autoSpaceDN w:val="0"/>
        <w:adjustRightInd w:val="0"/>
        <w:ind w:right="12"/>
        <w:jc w:val="center"/>
        <w:rPr>
          <w:rFonts w:ascii="Arial" w:hAnsi="Arial" w:cs="Arial"/>
          <w:b/>
          <w:kern w:val="22"/>
        </w:rPr>
      </w:pPr>
      <w:bookmarkStart w:id="1" w:name="_Hlk32819316"/>
      <w:r w:rsidRPr="00C96476">
        <w:rPr>
          <w:rFonts w:ascii="Arial" w:hAnsi="Arial" w:cs="Arial"/>
          <w:b/>
          <w:kern w:val="22"/>
        </w:rPr>
        <w:t>STUDY ON RISK ASSESSMENT: APPLICATION OF ANNEX I OF DECISION CP 9/13 TO LIVING MODIFIED FISH</w:t>
      </w:r>
    </w:p>
    <w:bookmarkEnd w:id="1"/>
    <w:p w14:paraId="5B9753C1" w14:textId="77777777" w:rsidR="00F727CD" w:rsidRPr="00C96476" w:rsidRDefault="00F727CD" w:rsidP="00F727CD">
      <w:pPr>
        <w:autoSpaceDE w:val="0"/>
        <w:autoSpaceDN w:val="0"/>
        <w:adjustRightInd w:val="0"/>
        <w:ind w:right="12"/>
        <w:jc w:val="center"/>
        <w:rPr>
          <w:rFonts w:ascii="Arial" w:hAnsi="Arial" w:cs="Arial"/>
          <w:b/>
          <w:kern w:val="22"/>
        </w:rPr>
      </w:pPr>
    </w:p>
    <w:p w14:paraId="5774F412" w14:textId="77777777" w:rsidR="00F727CD" w:rsidRPr="00C96476" w:rsidRDefault="00F727CD" w:rsidP="00F727CD">
      <w:pPr>
        <w:autoSpaceDE w:val="0"/>
        <w:autoSpaceDN w:val="0"/>
        <w:adjustRightInd w:val="0"/>
        <w:ind w:right="12"/>
        <w:jc w:val="center"/>
        <w:rPr>
          <w:rFonts w:ascii="Arial" w:hAnsi="Arial" w:cs="Arial"/>
          <w:kern w:val="22"/>
          <w:sz w:val="20"/>
          <w:szCs w:val="20"/>
        </w:rPr>
      </w:pPr>
    </w:p>
    <w:p w14:paraId="3CC43207" w14:textId="1A74B6FA" w:rsidR="00F727CD" w:rsidRPr="00C96476" w:rsidRDefault="00F727CD" w:rsidP="00F727CD">
      <w:pPr>
        <w:autoSpaceDE w:val="0"/>
        <w:autoSpaceDN w:val="0"/>
        <w:adjustRightInd w:val="0"/>
        <w:ind w:right="12"/>
        <w:jc w:val="center"/>
        <w:rPr>
          <w:rFonts w:ascii="Arial" w:hAnsi="Arial" w:cs="Arial"/>
          <w:b/>
          <w:kern w:val="22"/>
          <w:szCs w:val="20"/>
        </w:rPr>
      </w:pPr>
      <w:r w:rsidRPr="00C96476">
        <w:rPr>
          <w:rFonts w:ascii="Arial" w:hAnsi="Arial" w:cs="Arial"/>
          <w:b/>
          <w:kern w:val="22"/>
          <w:szCs w:val="20"/>
        </w:rPr>
        <w:t>Report for the Secretariat of the Convention on Biological Diversity, UN</w:t>
      </w:r>
      <w:r w:rsidR="00B44C47" w:rsidRPr="00C96476">
        <w:rPr>
          <w:rFonts w:ascii="Arial" w:hAnsi="Arial" w:cs="Arial"/>
          <w:b/>
          <w:kern w:val="22"/>
          <w:szCs w:val="20"/>
        </w:rPr>
        <w:t> </w:t>
      </w:r>
      <w:r w:rsidRPr="00C96476">
        <w:rPr>
          <w:rFonts w:ascii="Arial" w:hAnsi="Arial" w:cs="Arial"/>
          <w:b/>
          <w:kern w:val="22"/>
          <w:szCs w:val="20"/>
        </w:rPr>
        <w:t>Environment</w:t>
      </w:r>
      <w:r w:rsidR="00B44C47" w:rsidRPr="00C96476">
        <w:rPr>
          <w:rFonts w:ascii="Arial" w:hAnsi="Arial" w:cs="Arial"/>
          <w:b/>
          <w:kern w:val="22"/>
          <w:szCs w:val="20"/>
        </w:rPr>
        <w:t> </w:t>
      </w:r>
      <w:r w:rsidRPr="00C96476">
        <w:rPr>
          <w:rFonts w:ascii="Arial" w:hAnsi="Arial" w:cs="Arial"/>
          <w:b/>
          <w:kern w:val="22"/>
          <w:szCs w:val="20"/>
        </w:rPr>
        <w:t>Programme</w:t>
      </w:r>
    </w:p>
    <w:p w14:paraId="4DC00810" w14:textId="77777777" w:rsidR="00F727CD" w:rsidRPr="00C96476" w:rsidRDefault="00F727CD" w:rsidP="00F727CD">
      <w:pPr>
        <w:autoSpaceDE w:val="0"/>
        <w:autoSpaceDN w:val="0"/>
        <w:adjustRightInd w:val="0"/>
        <w:ind w:right="12"/>
        <w:rPr>
          <w:rFonts w:ascii="Arial" w:hAnsi="Arial" w:cs="Arial"/>
          <w:b/>
          <w:kern w:val="22"/>
          <w:szCs w:val="20"/>
        </w:rPr>
      </w:pPr>
    </w:p>
    <w:p w14:paraId="5B023FA1" w14:textId="77777777" w:rsidR="00F727CD" w:rsidRPr="00C96476" w:rsidRDefault="00F727CD" w:rsidP="00F727CD">
      <w:pPr>
        <w:autoSpaceDE w:val="0"/>
        <w:autoSpaceDN w:val="0"/>
        <w:adjustRightInd w:val="0"/>
        <w:ind w:right="12"/>
        <w:jc w:val="center"/>
        <w:rPr>
          <w:rFonts w:ascii="Arial" w:hAnsi="Arial" w:cs="Arial"/>
          <w:b/>
          <w:kern w:val="22"/>
          <w:szCs w:val="20"/>
        </w:rPr>
      </w:pPr>
      <w:r w:rsidRPr="00C96476">
        <w:rPr>
          <w:rFonts w:ascii="Arial" w:hAnsi="Arial" w:cs="Arial"/>
          <w:b/>
          <w:kern w:val="22"/>
          <w:szCs w:val="20"/>
        </w:rPr>
        <w:t>February 2020</w:t>
      </w:r>
    </w:p>
    <w:p w14:paraId="004FD9F6" w14:textId="77777777" w:rsidR="00F727CD" w:rsidRPr="00C96476" w:rsidRDefault="00F727CD" w:rsidP="00F727CD">
      <w:pPr>
        <w:autoSpaceDE w:val="0"/>
        <w:autoSpaceDN w:val="0"/>
        <w:adjustRightInd w:val="0"/>
        <w:ind w:right="12"/>
        <w:rPr>
          <w:rFonts w:ascii="Arial" w:hAnsi="Arial" w:cs="Arial"/>
          <w:kern w:val="22"/>
          <w:sz w:val="20"/>
          <w:szCs w:val="20"/>
        </w:rPr>
      </w:pPr>
    </w:p>
    <w:p w14:paraId="12695703" w14:textId="77777777" w:rsidR="00F727CD" w:rsidRPr="00C96476" w:rsidRDefault="00F727CD" w:rsidP="00F727CD">
      <w:pPr>
        <w:autoSpaceDE w:val="0"/>
        <w:autoSpaceDN w:val="0"/>
        <w:adjustRightInd w:val="0"/>
        <w:ind w:right="12"/>
        <w:rPr>
          <w:rFonts w:ascii="Arial" w:hAnsi="Arial" w:cs="Arial"/>
          <w:kern w:val="22"/>
          <w:sz w:val="20"/>
          <w:szCs w:val="20"/>
        </w:rPr>
      </w:pPr>
      <w:r w:rsidRPr="00C96476">
        <w:rPr>
          <w:rFonts w:ascii="Arial" w:hAnsi="Arial" w:cs="Arial"/>
          <w:kern w:val="22"/>
          <w:sz w:val="20"/>
          <w:szCs w:val="20"/>
        </w:rPr>
        <w:t>Jeremy B Sweet,</w:t>
      </w:r>
    </w:p>
    <w:p w14:paraId="6E3BBABF" w14:textId="77777777" w:rsidR="00F727CD" w:rsidRPr="00C96476" w:rsidRDefault="00F727CD" w:rsidP="00F727CD">
      <w:pPr>
        <w:autoSpaceDE w:val="0"/>
        <w:autoSpaceDN w:val="0"/>
        <w:adjustRightInd w:val="0"/>
        <w:ind w:right="12"/>
        <w:rPr>
          <w:rFonts w:ascii="Arial" w:hAnsi="Arial" w:cs="Arial"/>
          <w:kern w:val="22"/>
          <w:sz w:val="20"/>
          <w:szCs w:val="20"/>
        </w:rPr>
      </w:pPr>
      <w:r w:rsidRPr="00C96476">
        <w:rPr>
          <w:rFonts w:ascii="Arial" w:hAnsi="Arial" w:cs="Arial"/>
          <w:kern w:val="22"/>
          <w:sz w:val="20"/>
          <w:szCs w:val="20"/>
        </w:rPr>
        <w:t>JT Environmental Consultants Ltd,</w:t>
      </w:r>
    </w:p>
    <w:p w14:paraId="0478237D" w14:textId="77777777" w:rsidR="00F727CD" w:rsidRPr="00C96476" w:rsidRDefault="00F727CD" w:rsidP="00F727CD">
      <w:pPr>
        <w:autoSpaceDE w:val="0"/>
        <w:autoSpaceDN w:val="0"/>
        <w:adjustRightInd w:val="0"/>
        <w:ind w:right="12"/>
        <w:rPr>
          <w:rFonts w:ascii="Arial" w:hAnsi="Arial" w:cs="Arial"/>
          <w:kern w:val="22"/>
          <w:sz w:val="20"/>
          <w:szCs w:val="20"/>
        </w:rPr>
      </w:pPr>
      <w:r w:rsidRPr="00C96476">
        <w:rPr>
          <w:rFonts w:ascii="Arial" w:hAnsi="Arial" w:cs="Arial"/>
          <w:kern w:val="22"/>
          <w:sz w:val="20"/>
          <w:szCs w:val="20"/>
        </w:rPr>
        <w:t>6 Green Street, Willingham, Cambridge, UK</w:t>
      </w:r>
    </w:p>
    <w:p w14:paraId="0FF61FE5" w14:textId="77777777" w:rsidR="00F727CD" w:rsidRPr="00C96476" w:rsidRDefault="00F727CD" w:rsidP="00F727CD">
      <w:pPr>
        <w:autoSpaceDE w:val="0"/>
        <w:autoSpaceDN w:val="0"/>
        <w:adjustRightInd w:val="0"/>
        <w:ind w:right="12"/>
        <w:rPr>
          <w:rFonts w:ascii="Arial" w:hAnsi="Arial" w:cs="Arial"/>
          <w:kern w:val="22"/>
          <w:sz w:val="20"/>
          <w:szCs w:val="20"/>
        </w:rPr>
      </w:pPr>
    </w:p>
    <w:p w14:paraId="7032517B" w14:textId="77777777" w:rsidR="00F727CD" w:rsidRPr="00C96476" w:rsidRDefault="00F727CD" w:rsidP="00F727CD">
      <w:pPr>
        <w:tabs>
          <w:tab w:val="center" w:pos="6528"/>
        </w:tabs>
        <w:autoSpaceDE w:val="0"/>
        <w:autoSpaceDN w:val="0"/>
        <w:adjustRightInd w:val="0"/>
        <w:ind w:right="12"/>
        <w:rPr>
          <w:rFonts w:ascii="Arial" w:hAnsi="Arial" w:cs="Arial"/>
          <w:kern w:val="22"/>
          <w:sz w:val="20"/>
          <w:szCs w:val="20"/>
        </w:rPr>
      </w:pPr>
      <w:r w:rsidRPr="00C96476">
        <w:rPr>
          <w:rFonts w:ascii="Arial" w:hAnsi="Arial" w:cs="Arial"/>
          <w:kern w:val="22"/>
          <w:sz w:val="20"/>
          <w:szCs w:val="20"/>
        </w:rPr>
        <w:t xml:space="preserve">With expert scientific advice on sections 5 and 6 from: </w:t>
      </w:r>
    </w:p>
    <w:p w14:paraId="556CCBDA" w14:textId="77777777" w:rsidR="00F727CD" w:rsidRPr="00C96476" w:rsidRDefault="00F727CD" w:rsidP="00F727CD">
      <w:pPr>
        <w:autoSpaceDE w:val="0"/>
        <w:autoSpaceDN w:val="0"/>
        <w:adjustRightInd w:val="0"/>
        <w:ind w:right="12"/>
        <w:rPr>
          <w:rFonts w:ascii="Arial" w:hAnsi="Arial" w:cs="Arial"/>
          <w:kern w:val="22"/>
          <w:sz w:val="20"/>
          <w:szCs w:val="20"/>
        </w:rPr>
      </w:pPr>
    </w:p>
    <w:p w14:paraId="49D540E3" w14:textId="77777777" w:rsidR="00F727CD" w:rsidRPr="00C96476" w:rsidRDefault="00F727CD" w:rsidP="00F727CD">
      <w:pPr>
        <w:autoSpaceDE w:val="0"/>
        <w:autoSpaceDN w:val="0"/>
        <w:adjustRightInd w:val="0"/>
        <w:ind w:right="12"/>
        <w:rPr>
          <w:rFonts w:ascii="Arial" w:hAnsi="Arial" w:cs="Arial"/>
          <w:kern w:val="22"/>
          <w:sz w:val="20"/>
          <w:szCs w:val="20"/>
        </w:rPr>
      </w:pPr>
      <w:r w:rsidRPr="00C96476">
        <w:rPr>
          <w:rFonts w:ascii="Arial" w:hAnsi="Arial" w:cs="Arial"/>
          <w:kern w:val="22"/>
          <w:sz w:val="20"/>
          <w:szCs w:val="20"/>
        </w:rPr>
        <w:t>Dr Fredrik L Sundstr</w:t>
      </w:r>
      <w:r w:rsidRPr="00C96476">
        <w:rPr>
          <w:rFonts w:ascii="Arial" w:hAnsi="Arial" w:cs="Arial"/>
          <w:kern w:val="22"/>
          <w:sz w:val="20"/>
          <w:szCs w:val="20"/>
          <w:shd w:val="clear" w:color="auto" w:fill="FFFFFF"/>
        </w:rPr>
        <w:t>ö</w:t>
      </w:r>
      <w:r w:rsidRPr="00C96476">
        <w:rPr>
          <w:rFonts w:ascii="Arial" w:hAnsi="Arial" w:cs="Arial"/>
          <w:kern w:val="22"/>
          <w:sz w:val="20"/>
          <w:szCs w:val="20"/>
        </w:rPr>
        <w:t>m, University of Uppsala, Sweden</w:t>
      </w:r>
    </w:p>
    <w:p w14:paraId="15272460" w14:textId="77777777" w:rsidR="00F727CD" w:rsidRPr="00C96476" w:rsidRDefault="00F727CD" w:rsidP="00F727CD">
      <w:pPr>
        <w:autoSpaceDE w:val="0"/>
        <w:autoSpaceDN w:val="0"/>
        <w:adjustRightInd w:val="0"/>
        <w:ind w:right="12"/>
        <w:jc w:val="center"/>
        <w:rPr>
          <w:rFonts w:ascii="Arial" w:hAnsi="Arial" w:cs="Arial"/>
          <w:kern w:val="22"/>
          <w:sz w:val="20"/>
          <w:szCs w:val="20"/>
        </w:rPr>
      </w:pPr>
    </w:p>
    <w:p w14:paraId="265754A4" w14:textId="77777777" w:rsidR="00F727CD" w:rsidRPr="00C96476" w:rsidRDefault="00F727CD" w:rsidP="00C96476">
      <w:pPr>
        <w:tabs>
          <w:tab w:val="left" w:pos="3165"/>
        </w:tabs>
        <w:autoSpaceDE w:val="0"/>
        <w:autoSpaceDN w:val="0"/>
        <w:adjustRightInd w:val="0"/>
        <w:ind w:right="12"/>
        <w:rPr>
          <w:rFonts w:ascii="Arial" w:hAnsi="Arial" w:cs="Arial"/>
          <w:kern w:val="22"/>
          <w:sz w:val="20"/>
          <w:szCs w:val="20"/>
        </w:rPr>
      </w:pPr>
    </w:p>
    <w:p w14:paraId="7F56EC2B" w14:textId="77777777" w:rsidR="00F727CD" w:rsidRPr="00C96476" w:rsidRDefault="00F727CD" w:rsidP="00F727CD">
      <w:pPr>
        <w:ind w:right="12"/>
        <w:rPr>
          <w:rFonts w:ascii="Arial" w:hAnsi="Arial" w:cs="Arial"/>
          <w:b/>
          <w:kern w:val="22"/>
          <w:szCs w:val="20"/>
        </w:rPr>
      </w:pPr>
      <w:r w:rsidRPr="00C96476">
        <w:rPr>
          <w:rFonts w:ascii="Arial" w:hAnsi="Arial" w:cs="Arial"/>
          <w:b/>
          <w:kern w:val="22"/>
          <w:szCs w:val="20"/>
        </w:rPr>
        <w:br w:type="page"/>
      </w:r>
    </w:p>
    <w:p w14:paraId="44AF3099" w14:textId="77777777" w:rsidR="00F727CD" w:rsidRPr="00C96476" w:rsidRDefault="00F727CD" w:rsidP="00F727CD">
      <w:pPr>
        <w:autoSpaceDE w:val="0"/>
        <w:autoSpaceDN w:val="0"/>
        <w:adjustRightInd w:val="0"/>
        <w:ind w:right="12"/>
        <w:jc w:val="center"/>
        <w:rPr>
          <w:rFonts w:ascii="Arial" w:hAnsi="Arial" w:cs="Arial"/>
          <w:b/>
          <w:kern w:val="22"/>
          <w:szCs w:val="20"/>
        </w:rPr>
      </w:pPr>
      <w:r w:rsidRPr="00C96476">
        <w:rPr>
          <w:rFonts w:ascii="Arial" w:hAnsi="Arial" w:cs="Arial"/>
          <w:b/>
          <w:kern w:val="22"/>
          <w:szCs w:val="20"/>
        </w:rPr>
        <w:lastRenderedPageBreak/>
        <w:t>Contents</w:t>
      </w:r>
    </w:p>
    <w:p w14:paraId="0FE8248B" w14:textId="77777777" w:rsidR="00F727CD" w:rsidRPr="00C96476" w:rsidRDefault="00F727CD" w:rsidP="00F727CD">
      <w:pPr>
        <w:autoSpaceDE w:val="0"/>
        <w:autoSpaceDN w:val="0"/>
        <w:adjustRightInd w:val="0"/>
        <w:ind w:right="12"/>
        <w:rPr>
          <w:rFonts w:ascii="Arial" w:hAnsi="Arial" w:cs="Arial"/>
          <w:b/>
          <w:kern w:val="22"/>
          <w:sz w:val="20"/>
          <w:szCs w:val="20"/>
        </w:rPr>
      </w:pPr>
    </w:p>
    <w:p w14:paraId="2C56903A" w14:textId="77777777" w:rsidR="00F727CD" w:rsidRPr="00C96476" w:rsidRDefault="00F727CD" w:rsidP="00F727CD">
      <w:pPr>
        <w:pStyle w:val="ListParagraph"/>
        <w:autoSpaceDE w:val="0"/>
        <w:autoSpaceDN w:val="0"/>
        <w:adjustRightInd w:val="0"/>
        <w:ind w:left="0" w:right="12"/>
        <w:rPr>
          <w:rFonts w:ascii="Arial" w:hAnsi="Arial" w:cs="Arial"/>
          <w:b/>
          <w:kern w:val="22"/>
          <w:sz w:val="20"/>
          <w:szCs w:val="20"/>
        </w:rPr>
      </w:pPr>
    </w:p>
    <w:p w14:paraId="20ECF118" w14:textId="49FC1A6E" w:rsidR="00D71054" w:rsidRPr="00C96476" w:rsidRDefault="00D71054" w:rsidP="00D71054">
      <w:pPr>
        <w:pStyle w:val="ListParagraph"/>
        <w:numPr>
          <w:ilvl w:val="0"/>
          <w:numId w:val="30"/>
        </w:numPr>
        <w:autoSpaceDE w:val="0"/>
        <w:autoSpaceDN w:val="0"/>
        <w:adjustRightInd w:val="0"/>
        <w:spacing w:line="276" w:lineRule="auto"/>
        <w:ind w:left="720" w:right="12" w:hanging="720"/>
        <w:jc w:val="left"/>
        <w:rPr>
          <w:rFonts w:ascii="Arial" w:hAnsi="Arial" w:cs="Arial"/>
          <w:b/>
          <w:kern w:val="22"/>
          <w:sz w:val="20"/>
          <w:szCs w:val="20"/>
        </w:rPr>
      </w:pPr>
      <w:r w:rsidRPr="00C96476">
        <w:rPr>
          <w:rFonts w:ascii="Arial" w:hAnsi="Arial" w:cs="Arial"/>
          <w:b/>
          <w:kern w:val="22"/>
          <w:sz w:val="20"/>
          <w:szCs w:val="20"/>
        </w:rPr>
        <w:t>Executive Summary</w:t>
      </w:r>
    </w:p>
    <w:p w14:paraId="0FE7BD9E" w14:textId="2A4A3132" w:rsidR="00F727CD" w:rsidRPr="00C96476" w:rsidRDefault="00927C99" w:rsidP="00D71054">
      <w:pPr>
        <w:pStyle w:val="ListParagraph"/>
        <w:numPr>
          <w:ilvl w:val="0"/>
          <w:numId w:val="30"/>
        </w:numPr>
        <w:autoSpaceDE w:val="0"/>
        <w:autoSpaceDN w:val="0"/>
        <w:adjustRightInd w:val="0"/>
        <w:spacing w:line="276" w:lineRule="auto"/>
        <w:ind w:left="0" w:right="12" w:firstLine="0"/>
        <w:jc w:val="left"/>
        <w:rPr>
          <w:rFonts w:ascii="Arial" w:hAnsi="Arial" w:cs="Arial"/>
          <w:b/>
          <w:kern w:val="22"/>
          <w:sz w:val="20"/>
          <w:szCs w:val="20"/>
        </w:rPr>
      </w:pPr>
      <w:r w:rsidRPr="00C96476">
        <w:rPr>
          <w:rFonts w:ascii="Arial" w:hAnsi="Arial" w:cs="Arial"/>
          <w:b/>
          <w:kern w:val="22"/>
          <w:sz w:val="20"/>
          <w:szCs w:val="20"/>
        </w:rPr>
        <w:t xml:space="preserve">Introduction and </w:t>
      </w:r>
      <w:r w:rsidR="00F727CD" w:rsidRPr="00C96476">
        <w:rPr>
          <w:rFonts w:ascii="Arial" w:hAnsi="Arial" w:cs="Arial"/>
          <w:b/>
          <w:kern w:val="22"/>
          <w:sz w:val="20"/>
          <w:szCs w:val="20"/>
        </w:rPr>
        <w:t xml:space="preserve">Terms of Reference </w:t>
      </w:r>
    </w:p>
    <w:p w14:paraId="486200E2" w14:textId="77777777" w:rsidR="00F727CD" w:rsidRPr="00C96476" w:rsidRDefault="00F727CD" w:rsidP="00F727CD">
      <w:pPr>
        <w:pStyle w:val="ListParagraph"/>
        <w:autoSpaceDE w:val="0"/>
        <w:autoSpaceDN w:val="0"/>
        <w:adjustRightInd w:val="0"/>
        <w:ind w:left="0" w:right="12"/>
        <w:rPr>
          <w:rFonts w:ascii="Arial" w:hAnsi="Arial" w:cs="Arial"/>
          <w:b/>
          <w:kern w:val="22"/>
          <w:sz w:val="20"/>
          <w:szCs w:val="20"/>
        </w:rPr>
      </w:pPr>
    </w:p>
    <w:p w14:paraId="19370ADF" w14:textId="617E89F8" w:rsidR="00F727CD" w:rsidRPr="00C96476" w:rsidRDefault="00F727CD" w:rsidP="00D71054">
      <w:pPr>
        <w:pStyle w:val="ListParagraph"/>
        <w:numPr>
          <w:ilvl w:val="0"/>
          <w:numId w:val="30"/>
        </w:numPr>
        <w:autoSpaceDE w:val="0"/>
        <w:autoSpaceDN w:val="0"/>
        <w:adjustRightInd w:val="0"/>
        <w:spacing w:line="276" w:lineRule="auto"/>
        <w:ind w:left="0" w:right="12" w:firstLine="0"/>
        <w:jc w:val="left"/>
        <w:rPr>
          <w:rFonts w:ascii="Arial" w:hAnsi="Arial" w:cs="Arial"/>
          <w:b/>
          <w:kern w:val="22"/>
          <w:sz w:val="20"/>
          <w:szCs w:val="20"/>
        </w:rPr>
      </w:pPr>
      <w:r w:rsidRPr="00C96476">
        <w:rPr>
          <w:rFonts w:ascii="Arial" w:hAnsi="Arial" w:cs="Arial"/>
          <w:b/>
          <w:kern w:val="22"/>
          <w:sz w:val="20"/>
          <w:szCs w:val="20"/>
        </w:rPr>
        <w:t xml:space="preserve">List of abbreviations </w:t>
      </w:r>
    </w:p>
    <w:p w14:paraId="6FA8D4B7" w14:textId="77777777" w:rsidR="00F727CD" w:rsidRPr="00C13AA4" w:rsidRDefault="00F727CD" w:rsidP="00F727CD">
      <w:pPr>
        <w:pStyle w:val="ListParagraph"/>
        <w:autoSpaceDE w:val="0"/>
        <w:autoSpaceDN w:val="0"/>
        <w:adjustRightInd w:val="0"/>
        <w:ind w:left="0" w:right="12"/>
        <w:rPr>
          <w:rFonts w:ascii="Arial" w:hAnsi="Arial" w:cs="Arial"/>
          <w:b/>
          <w:sz w:val="20"/>
          <w:szCs w:val="20"/>
          <w:lang w:val="en-CA"/>
        </w:rPr>
      </w:pPr>
    </w:p>
    <w:p w14:paraId="3AF56A2A" w14:textId="77777777" w:rsidR="00F727CD" w:rsidRPr="00C13AA4" w:rsidRDefault="00F727CD" w:rsidP="00D71054">
      <w:pPr>
        <w:pStyle w:val="ListParagraph"/>
        <w:numPr>
          <w:ilvl w:val="0"/>
          <w:numId w:val="30"/>
        </w:numPr>
        <w:autoSpaceDE w:val="0"/>
        <w:autoSpaceDN w:val="0"/>
        <w:adjustRightInd w:val="0"/>
        <w:spacing w:line="276" w:lineRule="auto"/>
        <w:ind w:left="0" w:right="12" w:firstLine="0"/>
        <w:jc w:val="left"/>
        <w:rPr>
          <w:rFonts w:ascii="Arial" w:hAnsi="Arial" w:cs="Arial"/>
          <w:b/>
          <w:sz w:val="20"/>
          <w:szCs w:val="20"/>
          <w:lang w:val="en-CA"/>
        </w:rPr>
      </w:pPr>
      <w:r w:rsidRPr="00C13AA4">
        <w:rPr>
          <w:rFonts w:ascii="Arial" w:hAnsi="Arial" w:cs="Arial"/>
          <w:b/>
          <w:sz w:val="20"/>
          <w:szCs w:val="20"/>
          <w:lang w:val="en-CA"/>
        </w:rPr>
        <w:t xml:space="preserve">Methods </w:t>
      </w:r>
    </w:p>
    <w:p w14:paraId="73F6A67F" w14:textId="77777777" w:rsidR="00F727CD" w:rsidRPr="00C13AA4" w:rsidRDefault="00F727CD" w:rsidP="00F727CD">
      <w:pPr>
        <w:pStyle w:val="ListParagraph"/>
        <w:numPr>
          <w:ilvl w:val="1"/>
          <w:numId w:val="7"/>
        </w:numPr>
        <w:autoSpaceDE w:val="0"/>
        <w:autoSpaceDN w:val="0"/>
        <w:adjustRightInd w:val="0"/>
        <w:spacing w:line="276" w:lineRule="auto"/>
        <w:ind w:left="0" w:right="12" w:firstLine="0"/>
        <w:jc w:val="left"/>
        <w:rPr>
          <w:rFonts w:ascii="Arial" w:hAnsi="Arial" w:cs="Arial"/>
          <w:sz w:val="20"/>
          <w:szCs w:val="20"/>
          <w:lang w:val="en-CA"/>
        </w:rPr>
      </w:pPr>
      <w:r w:rsidRPr="00C13AA4">
        <w:rPr>
          <w:rFonts w:ascii="Arial" w:hAnsi="Arial" w:cs="Arial"/>
          <w:sz w:val="20"/>
          <w:szCs w:val="20"/>
          <w:lang w:val="en-CA"/>
        </w:rPr>
        <w:t xml:space="preserve">Literature Review </w:t>
      </w:r>
    </w:p>
    <w:p w14:paraId="585E3CCA" w14:textId="77777777" w:rsidR="00F727CD" w:rsidRPr="00C13AA4" w:rsidRDefault="00F727CD" w:rsidP="00F727CD">
      <w:pPr>
        <w:pStyle w:val="ListParagraph"/>
        <w:numPr>
          <w:ilvl w:val="1"/>
          <w:numId w:val="7"/>
        </w:numPr>
        <w:autoSpaceDE w:val="0"/>
        <w:autoSpaceDN w:val="0"/>
        <w:adjustRightInd w:val="0"/>
        <w:spacing w:line="276" w:lineRule="auto"/>
        <w:ind w:left="0" w:right="12" w:firstLine="0"/>
        <w:jc w:val="left"/>
        <w:rPr>
          <w:rFonts w:ascii="Arial" w:hAnsi="Arial" w:cs="Arial"/>
          <w:sz w:val="20"/>
          <w:szCs w:val="20"/>
          <w:lang w:val="en-CA"/>
        </w:rPr>
      </w:pPr>
      <w:r w:rsidRPr="00C13AA4">
        <w:rPr>
          <w:rFonts w:ascii="Arial" w:hAnsi="Arial" w:cs="Arial"/>
          <w:sz w:val="20"/>
          <w:szCs w:val="20"/>
          <w:lang w:val="en-CA"/>
        </w:rPr>
        <w:t>Gathering information from National Biosafety Authorities, Institutions and Stakeholders</w:t>
      </w:r>
    </w:p>
    <w:p w14:paraId="324EE587" w14:textId="77777777" w:rsidR="00F727CD" w:rsidRPr="00C13AA4" w:rsidRDefault="00F727CD" w:rsidP="00F727CD">
      <w:pPr>
        <w:pStyle w:val="ListParagraph"/>
        <w:autoSpaceDE w:val="0"/>
        <w:autoSpaceDN w:val="0"/>
        <w:adjustRightInd w:val="0"/>
        <w:ind w:left="0" w:right="12"/>
        <w:rPr>
          <w:lang w:val="en-CA"/>
        </w:rPr>
      </w:pPr>
    </w:p>
    <w:p w14:paraId="17C84536" w14:textId="77777777" w:rsidR="00F727CD" w:rsidRPr="00C13AA4" w:rsidRDefault="00F727CD" w:rsidP="00D71054">
      <w:pPr>
        <w:pStyle w:val="ListParagraph"/>
        <w:numPr>
          <w:ilvl w:val="0"/>
          <w:numId w:val="30"/>
        </w:numPr>
        <w:autoSpaceDE w:val="0"/>
        <w:autoSpaceDN w:val="0"/>
        <w:adjustRightInd w:val="0"/>
        <w:spacing w:line="276" w:lineRule="auto"/>
        <w:ind w:left="0" w:right="12" w:firstLine="0"/>
        <w:jc w:val="left"/>
        <w:rPr>
          <w:rFonts w:ascii="Arial" w:hAnsi="Arial" w:cs="Arial"/>
          <w:b/>
          <w:sz w:val="20"/>
          <w:szCs w:val="20"/>
          <w:lang w:val="en-CA"/>
        </w:rPr>
      </w:pPr>
      <w:r w:rsidRPr="00C13AA4">
        <w:rPr>
          <w:rFonts w:ascii="Arial" w:hAnsi="Arial" w:cs="Arial"/>
          <w:b/>
          <w:sz w:val="20"/>
          <w:szCs w:val="20"/>
          <w:lang w:val="en-CA"/>
        </w:rPr>
        <w:t xml:space="preserve">Literature Review </w:t>
      </w:r>
    </w:p>
    <w:p w14:paraId="7913E1EF" w14:textId="77777777" w:rsidR="00F727CD" w:rsidRPr="00C13AA4" w:rsidRDefault="00F727CD" w:rsidP="00F727CD">
      <w:pPr>
        <w:pStyle w:val="ListParagraph"/>
        <w:numPr>
          <w:ilvl w:val="1"/>
          <w:numId w:val="8"/>
        </w:numPr>
        <w:autoSpaceDE w:val="0"/>
        <w:autoSpaceDN w:val="0"/>
        <w:adjustRightInd w:val="0"/>
        <w:ind w:left="0" w:right="12" w:firstLine="0"/>
        <w:rPr>
          <w:rFonts w:ascii="Arial" w:hAnsi="Arial" w:cs="Arial"/>
          <w:sz w:val="20"/>
          <w:szCs w:val="20"/>
          <w:lang w:val="en-CA"/>
        </w:rPr>
      </w:pPr>
      <w:r w:rsidRPr="00C13AA4">
        <w:rPr>
          <w:rFonts w:ascii="Arial" w:hAnsi="Arial" w:cs="Arial"/>
          <w:sz w:val="20"/>
          <w:szCs w:val="20"/>
          <w:lang w:val="en-CA"/>
        </w:rPr>
        <w:t xml:space="preserve">Background </w:t>
      </w:r>
    </w:p>
    <w:p w14:paraId="0ACF8C4F" w14:textId="77777777" w:rsidR="00F727CD" w:rsidRPr="00C13AA4" w:rsidRDefault="00F727CD" w:rsidP="00F727CD">
      <w:pPr>
        <w:pStyle w:val="ListParagraph"/>
        <w:numPr>
          <w:ilvl w:val="1"/>
          <w:numId w:val="8"/>
        </w:numPr>
        <w:autoSpaceDE w:val="0"/>
        <w:autoSpaceDN w:val="0"/>
        <w:adjustRightInd w:val="0"/>
        <w:spacing w:line="276" w:lineRule="auto"/>
        <w:ind w:left="0" w:right="12" w:firstLine="0"/>
        <w:rPr>
          <w:rFonts w:ascii="Arial" w:hAnsi="Arial" w:cs="Arial"/>
          <w:sz w:val="20"/>
          <w:szCs w:val="20"/>
          <w:lang w:val="en-CA"/>
        </w:rPr>
      </w:pPr>
      <w:r w:rsidRPr="00C13AA4">
        <w:rPr>
          <w:rFonts w:ascii="Arial" w:hAnsi="Arial" w:cs="Arial"/>
          <w:sz w:val="20"/>
          <w:szCs w:val="20"/>
          <w:lang w:val="en-CA"/>
        </w:rPr>
        <w:t>Transformed Fish species</w:t>
      </w:r>
    </w:p>
    <w:p w14:paraId="57465730" w14:textId="77777777" w:rsidR="00F727CD" w:rsidRPr="00C13AA4" w:rsidRDefault="00F727CD" w:rsidP="00F727CD">
      <w:pPr>
        <w:pStyle w:val="ListParagraph"/>
        <w:numPr>
          <w:ilvl w:val="1"/>
          <w:numId w:val="8"/>
        </w:numPr>
        <w:autoSpaceDE w:val="0"/>
        <w:autoSpaceDN w:val="0"/>
        <w:adjustRightInd w:val="0"/>
        <w:spacing w:line="276" w:lineRule="auto"/>
        <w:ind w:left="0" w:right="12" w:firstLine="0"/>
        <w:rPr>
          <w:rFonts w:ascii="Arial" w:hAnsi="Arial" w:cs="Arial"/>
          <w:sz w:val="20"/>
          <w:szCs w:val="20"/>
          <w:lang w:val="en-CA"/>
        </w:rPr>
      </w:pPr>
      <w:r w:rsidRPr="00C13AA4">
        <w:rPr>
          <w:rFonts w:ascii="Arial" w:hAnsi="Arial" w:cs="Arial"/>
          <w:sz w:val="20"/>
          <w:szCs w:val="20"/>
          <w:lang w:val="en-CA"/>
        </w:rPr>
        <w:t xml:space="preserve">Transgenic Traits  </w:t>
      </w:r>
    </w:p>
    <w:p w14:paraId="408BB7E3" w14:textId="77777777" w:rsidR="00F727CD" w:rsidRPr="00C13AA4" w:rsidRDefault="00F727CD" w:rsidP="00927C99">
      <w:pPr>
        <w:pStyle w:val="ListParagraph"/>
        <w:numPr>
          <w:ilvl w:val="2"/>
          <w:numId w:val="8"/>
        </w:numPr>
        <w:autoSpaceDE w:val="0"/>
        <w:autoSpaceDN w:val="0"/>
        <w:adjustRightInd w:val="0"/>
        <w:spacing w:line="276" w:lineRule="auto"/>
        <w:ind w:left="720" w:right="12" w:firstLine="0"/>
        <w:rPr>
          <w:rFonts w:ascii="Arial" w:hAnsi="Arial" w:cs="Arial"/>
          <w:sz w:val="20"/>
          <w:szCs w:val="20"/>
          <w:lang w:val="en-CA"/>
        </w:rPr>
      </w:pPr>
      <w:r w:rsidRPr="00C13AA4">
        <w:rPr>
          <w:rFonts w:ascii="Arial" w:hAnsi="Arial" w:cs="Arial"/>
          <w:sz w:val="20"/>
          <w:szCs w:val="20"/>
          <w:lang w:val="en-CA"/>
        </w:rPr>
        <w:t>Enhanced Growth</w:t>
      </w:r>
    </w:p>
    <w:p w14:paraId="4B1A4513" w14:textId="77777777" w:rsidR="00F727CD" w:rsidRPr="00C13AA4" w:rsidRDefault="00F727CD" w:rsidP="00092366">
      <w:pPr>
        <w:pStyle w:val="ListParagraph"/>
        <w:numPr>
          <w:ilvl w:val="2"/>
          <w:numId w:val="8"/>
        </w:numPr>
        <w:autoSpaceDE w:val="0"/>
        <w:autoSpaceDN w:val="0"/>
        <w:adjustRightInd w:val="0"/>
        <w:spacing w:line="276" w:lineRule="auto"/>
        <w:ind w:left="720" w:right="12" w:firstLine="0"/>
        <w:rPr>
          <w:rFonts w:ascii="Arial" w:hAnsi="Arial" w:cs="Arial"/>
          <w:sz w:val="20"/>
          <w:szCs w:val="20"/>
          <w:lang w:val="en-CA"/>
        </w:rPr>
      </w:pPr>
      <w:r w:rsidRPr="00C13AA4">
        <w:rPr>
          <w:rFonts w:ascii="Arial" w:hAnsi="Arial" w:cs="Arial"/>
          <w:sz w:val="20"/>
          <w:szCs w:val="20"/>
          <w:lang w:val="en-CA"/>
        </w:rPr>
        <w:t>Fatty Acid Composition – Production of Omega-3.</w:t>
      </w:r>
    </w:p>
    <w:p w14:paraId="49D8B9ED" w14:textId="77777777" w:rsidR="00F727CD" w:rsidRPr="00C13AA4" w:rsidRDefault="00F727CD" w:rsidP="00092366">
      <w:pPr>
        <w:pStyle w:val="ListParagraph"/>
        <w:numPr>
          <w:ilvl w:val="2"/>
          <w:numId w:val="8"/>
        </w:numPr>
        <w:autoSpaceDE w:val="0"/>
        <w:autoSpaceDN w:val="0"/>
        <w:adjustRightInd w:val="0"/>
        <w:spacing w:line="276" w:lineRule="auto"/>
        <w:ind w:left="720" w:right="12" w:firstLine="0"/>
        <w:rPr>
          <w:rFonts w:ascii="Arial" w:hAnsi="Arial" w:cs="Arial"/>
          <w:sz w:val="20"/>
          <w:szCs w:val="20"/>
          <w:lang w:val="en-CA"/>
        </w:rPr>
      </w:pPr>
      <w:r w:rsidRPr="00C13AA4">
        <w:rPr>
          <w:rFonts w:ascii="Arial" w:hAnsi="Arial" w:cs="Arial"/>
          <w:sz w:val="20"/>
          <w:szCs w:val="20"/>
          <w:lang w:val="en-CA"/>
        </w:rPr>
        <w:t xml:space="preserve">Enhanced and Double Muscle </w:t>
      </w:r>
    </w:p>
    <w:p w14:paraId="1A6192A4" w14:textId="77777777" w:rsidR="00F727CD" w:rsidRPr="00C13AA4" w:rsidRDefault="00F727CD" w:rsidP="00092366">
      <w:pPr>
        <w:pStyle w:val="ListParagraph"/>
        <w:numPr>
          <w:ilvl w:val="2"/>
          <w:numId w:val="8"/>
        </w:numPr>
        <w:autoSpaceDE w:val="0"/>
        <w:autoSpaceDN w:val="0"/>
        <w:adjustRightInd w:val="0"/>
        <w:spacing w:line="276" w:lineRule="auto"/>
        <w:ind w:left="720" w:right="12" w:firstLine="0"/>
        <w:rPr>
          <w:rFonts w:ascii="Arial" w:hAnsi="Arial" w:cs="Arial"/>
          <w:sz w:val="20"/>
          <w:szCs w:val="20"/>
          <w:lang w:val="en-CA"/>
        </w:rPr>
      </w:pPr>
      <w:r w:rsidRPr="00C13AA4">
        <w:rPr>
          <w:rFonts w:ascii="Arial" w:hAnsi="Arial" w:cs="Arial"/>
          <w:sz w:val="20"/>
          <w:szCs w:val="20"/>
          <w:lang w:val="en-CA"/>
        </w:rPr>
        <w:t xml:space="preserve">Disease Resistance </w:t>
      </w:r>
    </w:p>
    <w:p w14:paraId="2C435361" w14:textId="77777777" w:rsidR="00F727CD" w:rsidRPr="00C13AA4" w:rsidRDefault="00F727CD" w:rsidP="00927C99">
      <w:pPr>
        <w:pStyle w:val="ListParagraph"/>
        <w:numPr>
          <w:ilvl w:val="3"/>
          <w:numId w:val="8"/>
        </w:numPr>
        <w:autoSpaceDE w:val="0"/>
        <w:autoSpaceDN w:val="0"/>
        <w:adjustRightInd w:val="0"/>
        <w:spacing w:line="276" w:lineRule="auto"/>
        <w:ind w:left="1440" w:right="12" w:firstLine="0"/>
        <w:rPr>
          <w:rFonts w:ascii="Arial" w:hAnsi="Arial" w:cs="Arial"/>
          <w:sz w:val="20"/>
          <w:szCs w:val="20"/>
          <w:lang w:val="en-CA"/>
        </w:rPr>
      </w:pPr>
      <w:r w:rsidRPr="00C13AA4">
        <w:rPr>
          <w:rFonts w:ascii="Arial" w:hAnsi="Arial" w:cs="Arial"/>
          <w:sz w:val="20"/>
          <w:szCs w:val="20"/>
          <w:lang w:val="en-CA"/>
        </w:rPr>
        <w:t>Virus Diseases</w:t>
      </w:r>
    </w:p>
    <w:p w14:paraId="2DE273C0" w14:textId="77777777" w:rsidR="00F727CD" w:rsidRPr="00C13AA4" w:rsidRDefault="00F727CD" w:rsidP="00927C99">
      <w:pPr>
        <w:pStyle w:val="ListParagraph"/>
        <w:numPr>
          <w:ilvl w:val="3"/>
          <w:numId w:val="8"/>
        </w:numPr>
        <w:autoSpaceDE w:val="0"/>
        <w:autoSpaceDN w:val="0"/>
        <w:adjustRightInd w:val="0"/>
        <w:spacing w:line="276" w:lineRule="auto"/>
        <w:ind w:left="1440" w:right="12" w:firstLine="0"/>
        <w:rPr>
          <w:rFonts w:ascii="Arial" w:hAnsi="Arial" w:cs="Arial"/>
          <w:sz w:val="20"/>
          <w:szCs w:val="20"/>
          <w:lang w:val="en-CA"/>
        </w:rPr>
      </w:pPr>
      <w:r w:rsidRPr="00C13AA4">
        <w:rPr>
          <w:rFonts w:ascii="Arial" w:hAnsi="Arial" w:cs="Arial"/>
          <w:sz w:val="20"/>
          <w:szCs w:val="20"/>
          <w:lang w:val="en-CA"/>
        </w:rPr>
        <w:t>Bacterial Diseases</w:t>
      </w:r>
    </w:p>
    <w:p w14:paraId="637F597A" w14:textId="77777777" w:rsidR="00F727CD" w:rsidRPr="00C13AA4" w:rsidRDefault="00F727CD" w:rsidP="00927C99">
      <w:pPr>
        <w:pStyle w:val="ListParagraph"/>
        <w:numPr>
          <w:ilvl w:val="2"/>
          <w:numId w:val="8"/>
        </w:numPr>
        <w:autoSpaceDE w:val="0"/>
        <w:autoSpaceDN w:val="0"/>
        <w:adjustRightInd w:val="0"/>
        <w:spacing w:line="276" w:lineRule="auto"/>
        <w:ind w:left="720" w:right="12" w:firstLine="0"/>
        <w:rPr>
          <w:rFonts w:ascii="Arial" w:hAnsi="Arial" w:cs="Arial"/>
          <w:sz w:val="20"/>
          <w:szCs w:val="20"/>
          <w:lang w:val="en-CA"/>
        </w:rPr>
      </w:pPr>
      <w:r w:rsidRPr="00C13AA4">
        <w:rPr>
          <w:rFonts w:ascii="Arial" w:hAnsi="Arial" w:cs="Arial"/>
          <w:sz w:val="20"/>
          <w:szCs w:val="20"/>
          <w:lang w:val="en-CA"/>
        </w:rPr>
        <w:t xml:space="preserve">Biocontainment </w:t>
      </w:r>
    </w:p>
    <w:p w14:paraId="27987729" w14:textId="77777777" w:rsidR="00F727CD" w:rsidRPr="00C13AA4" w:rsidRDefault="00F727CD" w:rsidP="00927C99">
      <w:pPr>
        <w:pStyle w:val="ListParagraph"/>
        <w:numPr>
          <w:ilvl w:val="3"/>
          <w:numId w:val="8"/>
        </w:numPr>
        <w:autoSpaceDE w:val="0"/>
        <w:autoSpaceDN w:val="0"/>
        <w:adjustRightInd w:val="0"/>
        <w:spacing w:line="276" w:lineRule="auto"/>
        <w:ind w:left="1440" w:right="12" w:firstLine="0"/>
        <w:rPr>
          <w:rFonts w:ascii="Arial" w:hAnsi="Arial" w:cs="Arial"/>
          <w:sz w:val="20"/>
          <w:szCs w:val="20"/>
          <w:lang w:val="en-CA"/>
        </w:rPr>
      </w:pPr>
      <w:r w:rsidRPr="00C13AA4">
        <w:rPr>
          <w:rFonts w:ascii="Arial" w:hAnsi="Arial" w:cs="Arial"/>
          <w:sz w:val="20"/>
          <w:szCs w:val="20"/>
          <w:lang w:val="en-CA"/>
        </w:rPr>
        <w:t>Fertility reduction and sterility</w:t>
      </w:r>
    </w:p>
    <w:p w14:paraId="1F203192" w14:textId="77777777" w:rsidR="00F727CD" w:rsidRPr="00C13AA4" w:rsidRDefault="00F727CD" w:rsidP="00927C99">
      <w:pPr>
        <w:pStyle w:val="ListParagraph"/>
        <w:numPr>
          <w:ilvl w:val="3"/>
          <w:numId w:val="8"/>
        </w:numPr>
        <w:autoSpaceDE w:val="0"/>
        <w:autoSpaceDN w:val="0"/>
        <w:adjustRightInd w:val="0"/>
        <w:spacing w:line="276" w:lineRule="auto"/>
        <w:ind w:left="1440" w:right="12" w:firstLine="0"/>
        <w:rPr>
          <w:rFonts w:ascii="Arial" w:hAnsi="Arial" w:cs="Arial"/>
          <w:sz w:val="20"/>
          <w:szCs w:val="20"/>
          <w:lang w:val="en-CA"/>
        </w:rPr>
      </w:pPr>
      <w:r w:rsidRPr="00C13AA4">
        <w:rPr>
          <w:rFonts w:ascii="Arial" w:hAnsi="Arial" w:cs="Arial"/>
          <w:sz w:val="20"/>
          <w:szCs w:val="20"/>
          <w:lang w:val="en-CA"/>
        </w:rPr>
        <w:t xml:space="preserve">Reduced Viability </w:t>
      </w:r>
    </w:p>
    <w:p w14:paraId="311A6111" w14:textId="77777777" w:rsidR="00F727CD" w:rsidRPr="00C13AA4" w:rsidRDefault="00F727CD" w:rsidP="00927C99">
      <w:pPr>
        <w:pStyle w:val="ListParagraph"/>
        <w:numPr>
          <w:ilvl w:val="2"/>
          <w:numId w:val="8"/>
        </w:numPr>
        <w:autoSpaceDE w:val="0"/>
        <w:autoSpaceDN w:val="0"/>
        <w:adjustRightInd w:val="0"/>
        <w:spacing w:line="276" w:lineRule="auto"/>
        <w:ind w:left="720" w:right="12" w:firstLine="0"/>
        <w:rPr>
          <w:rFonts w:ascii="Arial" w:hAnsi="Arial" w:cs="Arial"/>
          <w:sz w:val="20"/>
          <w:szCs w:val="20"/>
          <w:lang w:val="en-CA"/>
        </w:rPr>
      </w:pPr>
      <w:r w:rsidRPr="00C13AA4">
        <w:rPr>
          <w:rFonts w:ascii="Arial" w:hAnsi="Arial" w:cs="Arial"/>
          <w:sz w:val="20"/>
          <w:szCs w:val="20"/>
          <w:lang w:val="en-CA"/>
        </w:rPr>
        <w:t>Cold Tolerance</w:t>
      </w:r>
    </w:p>
    <w:p w14:paraId="5C0A9766" w14:textId="77777777" w:rsidR="00F727CD" w:rsidRPr="00C13AA4" w:rsidRDefault="00F727CD" w:rsidP="00092366">
      <w:pPr>
        <w:pStyle w:val="ListParagraph"/>
        <w:numPr>
          <w:ilvl w:val="2"/>
          <w:numId w:val="8"/>
        </w:numPr>
        <w:autoSpaceDE w:val="0"/>
        <w:autoSpaceDN w:val="0"/>
        <w:adjustRightInd w:val="0"/>
        <w:spacing w:line="276" w:lineRule="auto"/>
        <w:ind w:left="720" w:right="12" w:firstLine="0"/>
        <w:rPr>
          <w:rFonts w:ascii="Arial" w:hAnsi="Arial" w:cs="Arial"/>
          <w:sz w:val="20"/>
          <w:szCs w:val="20"/>
          <w:lang w:val="en-CA"/>
        </w:rPr>
      </w:pPr>
      <w:r w:rsidRPr="00C13AA4">
        <w:rPr>
          <w:rFonts w:ascii="Arial" w:hAnsi="Arial" w:cs="Arial"/>
          <w:sz w:val="20"/>
          <w:szCs w:val="20"/>
          <w:lang w:val="en-CA"/>
        </w:rPr>
        <w:t>Fluorescence and Colour changes in LMF</w:t>
      </w:r>
    </w:p>
    <w:p w14:paraId="1D5F162C" w14:textId="77777777" w:rsidR="00F727CD" w:rsidRPr="00C13AA4" w:rsidRDefault="00F727CD" w:rsidP="00092366">
      <w:pPr>
        <w:pStyle w:val="ListParagraph"/>
        <w:numPr>
          <w:ilvl w:val="2"/>
          <w:numId w:val="8"/>
        </w:numPr>
        <w:autoSpaceDE w:val="0"/>
        <w:autoSpaceDN w:val="0"/>
        <w:adjustRightInd w:val="0"/>
        <w:ind w:left="720" w:right="12" w:firstLine="0"/>
        <w:rPr>
          <w:rFonts w:ascii="Arial" w:hAnsi="Arial" w:cs="Arial"/>
          <w:sz w:val="20"/>
          <w:szCs w:val="20"/>
          <w:lang w:val="en-CA"/>
        </w:rPr>
      </w:pPr>
      <w:r w:rsidRPr="00C13AA4">
        <w:rPr>
          <w:rFonts w:ascii="Arial" w:hAnsi="Arial" w:cs="Arial"/>
          <w:sz w:val="20"/>
          <w:szCs w:val="20"/>
          <w:lang w:val="en-CA"/>
        </w:rPr>
        <w:t xml:space="preserve">Transgenic Biosensors, Bio-indicators and Biomedical uses of LMF  </w:t>
      </w:r>
    </w:p>
    <w:p w14:paraId="63E261F6" w14:textId="77777777" w:rsidR="00F727CD" w:rsidRPr="00C13AA4" w:rsidRDefault="00F727CD" w:rsidP="00F727CD">
      <w:pPr>
        <w:pStyle w:val="ListParagraph"/>
        <w:numPr>
          <w:ilvl w:val="1"/>
          <w:numId w:val="8"/>
        </w:numPr>
        <w:autoSpaceDE w:val="0"/>
        <w:autoSpaceDN w:val="0"/>
        <w:adjustRightInd w:val="0"/>
        <w:ind w:left="0" w:right="12" w:firstLine="0"/>
        <w:rPr>
          <w:rFonts w:ascii="Arial" w:hAnsi="Arial" w:cs="Arial"/>
          <w:sz w:val="20"/>
          <w:szCs w:val="20"/>
          <w:lang w:val="en-CA"/>
        </w:rPr>
      </w:pPr>
      <w:r w:rsidRPr="00C13AA4">
        <w:rPr>
          <w:rFonts w:ascii="Arial" w:hAnsi="Arial" w:cs="Arial"/>
          <w:sz w:val="20"/>
          <w:szCs w:val="20"/>
          <w:lang w:val="en-CA"/>
        </w:rPr>
        <w:t xml:space="preserve">Biological control of Fish </w:t>
      </w:r>
    </w:p>
    <w:p w14:paraId="7ED4FB3F" w14:textId="77777777" w:rsidR="00F727CD" w:rsidRPr="00C13AA4" w:rsidRDefault="00F727CD" w:rsidP="00F727CD">
      <w:pPr>
        <w:pStyle w:val="ListParagraph"/>
        <w:autoSpaceDE w:val="0"/>
        <w:autoSpaceDN w:val="0"/>
        <w:adjustRightInd w:val="0"/>
        <w:ind w:left="0" w:right="12"/>
        <w:rPr>
          <w:rFonts w:ascii="Arial" w:hAnsi="Arial" w:cs="Arial"/>
          <w:sz w:val="20"/>
          <w:szCs w:val="20"/>
          <w:lang w:val="en-CA"/>
        </w:rPr>
      </w:pPr>
    </w:p>
    <w:p w14:paraId="4BB79AC5" w14:textId="77777777" w:rsidR="00F727CD" w:rsidRPr="00C13AA4" w:rsidRDefault="00F727CD" w:rsidP="00D71054">
      <w:pPr>
        <w:pStyle w:val="ListParagraph"/>
        <w:numPr>
          <w:ilvl w:val="0"/>
          <w:numId w:val="30"/>
        </w:numPr>
        <w:autoSpaceDE w:val="0"/>
        <w:autoSpaceDN w:val="0"/>
        <w:adjustRightInd w:val="0"/>
        <w:spacing w:line="276" w:lineRule="auto"/>
        <w:ind w:left="0" w:right="12" w:firstLine="0"/>
        <w:jc w:val="left"/>
        <w:rPr>
          <w:rFonts w:ascii="Arial" w:hAnsi="Arial" w:cs="Arial"/>
          <w:sz w:val="20"/>
          <w:szCs w:val="20"/>
          <w:lang w:val="en-CA"/>
        </w:rPr>
      </w:pPr>
      <w:r w:rsidRPr="00C13AA4">
        <w:rPr>
          <w:rFonts w:ascii="Arial" w:hAnsi="Arial" w:cs="Arial"/>
          <w:b/>
          <w:sz w:val="20"/>
          <w:szCs w:val="20"/>
          <w:lang w:val="en-CA"/>
        </w:rPr>
        <w:t xml:space="preserve">Commercialisation, Regulations, Risk Assessment and Risk Management of LMF </w:t>
      </w:r>
      <w:r w:rsidRPr="00C13AA4">
        <w:rPr>
          <w:rFonts w:ascii="Arial" w:hAnsi="Arial" w:cs="Arial"/>
          <w:sz w:val="20"/>
          <w:szCs w:val="20"/>
          <w:lang w:val="en-CA"/>
        </w:rPr>
        <w:t xml:space="preserve">  </w:t>
      </w:r>
      <w:r w:rsidRPr="00C13AA4">
        <w:rPr>
          <w:rFonts w:ascii="Arial" w:hAnsi="Arial" w:cs="Arial"/>
          <w:sz w:val="20"/>
          <w:szCs w:val="20"/>
          <w:lang w:val="en-CA"/>
        </w:rPr>
        <w:tab/>
      </w:r>
      <w:r w:rsidRPr="00C13AA4">
        <w:rPr>
          <w:rFonts w:ascii="Arial" w:hAnsi="Arial" w:cs="Arial"/>
          <w:sz w:val="20"/>
          <w:szCs w:val="20"/>
          <w:lang w:val="en-CA"/>
        </w:rPr>
        <w:tab/>
      </w:r>
    </w:p>
    <w:p w14:paraId="5DB94D35" w14:textId="5E365B74" w:rsidR="00F727CD" w:rsidRPr="00C13AA4" w:rsidRDefault="00F727CD" w:rsidP="008A62F5">
      <w:pPr>
        <w:pStyle w:val="ListParagraph"/>
        <w:numPr>
          <w:ilvl w:val="1"/>
          <w:numId w:val="13"/>
        </w:numPr>
        <w:autoSpaceDE w:val="0"/>
        <w:autoSpaceDN w:val="0"/>
        <w:adjustRightInd w:val="0"/>
        <w:ind w:left="720" w:right="12" w:hanging="720"/>
        <w:rPr>
          <w:rFonts w:ascii="Arial" w:hAnsi="Arial" w:cs="Arial"/>
          <w:sz w:val="20"/>
          <w:szCs w:val="20"/>
          <w:lang w:val="en-CA"/>
        </w:rPr>
      </w:pPr>
      <w:r w:rsidRPr="00C13AA4">
        <w:rPr>
          <w:rFonts w:ascii="Arial" w:hAnsi="Arial" w:cs="Arial"/>
          <w:sz w:val="20"/>
          <w:szCs w:val="20"/>
          <w:lang w:val="en-CA" w:eastAsia="en-GB"/>
        </w:rPr>
        <w:t xml:space="preserve">Commercialisation, </w:t>
      </w:r>
      <w:r w:rsidRPr="00C13AA4">
        <w:rPr>
          <w:rFonts w:ascii="Arial" w:hAnsi="Arial" w:cs="Arial"/>
          <w:sz w:val="20"/>
          <w:szCs w:val="20"/>
          <w:lang w:val="en-CA"/>
        </w:rPr>
        <w:t xml:space="preserve">Regulation and Risk Assessment of </w:t>
      </w:r>
      <w:r w:rsidRPr="00C13AA4">
        <w:rPr>
          <w:rFonts w:ascii="Arial" w:hAnsi="Arial" w:cs="Arial"/>
          <w:sz w:val="20"/>
          <w:szCs w:val="20"/>
          <w:lang w:val="en-CA" w:eastAsia="en-GB"/>
        </w:rPr>
        <w:t xml:space="preserve">Fluorescent and Coloured Ornamental LMF </w:t>
      </w:r>
    </w:p>
    <w:p w14:paraId="28D3DBB2" w14:textId="665F5AA3" w:rsidR="00F727CD" w:rsidRPr="00C13AA4" w:rsidRDefault="00F727CD" w:rsidP="00F727CD">
      <w:pPr>
        <w:pStyle w:val="ListParagraph"/>
        <w:numPr>
          <w:ilvl w:val="1"/>
          <w:numId w:val="13"/>
        </w:numPr>
        <w:autoSpaceDE w:val="0"/>
        <w:autoSpaceDN w:val="0"/>
        <w:adjustRightInd w:val="0"/>
        <w:ind w:left="0" w:right="12" w:firstLine="0"/>
        <w:rPr>
          <w:rFonts w:ascii="Arial" w:hAnsi="Arial" w:cs="Arial"/>
          <w:sz w:val="20"/>
          <w:szCs w:val="20"/>
          <w:lang w:val="en-CA"/>
        </w:rPr>
      </w:pPr>
      <w:r w:rsidRPr="00C13AA4">
        <w:rPr>
          <w:rFonts w:ascii="Arial" w:hAnsi="Arial" w:cs="Arial"/>
          <w:sz w:val="20"/>
          <w:szCs w:val="20"/>
          <w:lang w:val="en-CA" w:eastAsia="en-GB"/>
        </w:rPr>
        <w:t xml:space="preserve">Commercialisation, </w:t>
      </w:r>
      <w:r w:rsidRPr="00C13AA4">
        <w:rPr>
          <w:rFonts w:ascii="Arial" w:hAnsi="Arial" w:cs="Arial"/>
          <w:sz w:val="20"/>
          <w:szCs w:val="20"/>
          <w:lang w:val="en-CA"/>
        </w:rPr>
        <w:t xml:space="preserve">Regulation and Risk Assessment of </w:t>
      </w:r>
      <w:r w:rsidRPr="00C13AA4">
        <w:rPr>
          <w:rFonts w:ascii="Arial" w:hAnsi="Arial" w:cs="Arial"/>
          <w:sz w:val="20"/>
          <w:szCs w:val="20"/>
          <w:lang w:val="en-CA" w:eastAsia="en-GB"/>
        </w:rPr>
        <w:t>AquAdvantage Salmon</w:t>
      </w:r>
      <w:r w:rsidRPr="00C13AA4">
        <w:rPr>
          <w:rFonts w:ascii="Arial" w:hAnsi="Arial" w:cs="Arial"/>
          <w:sz w:val="20"/>
          <w:szCs w:val="20"/>
          <w:lang w:val="en-CA"/>
        </w:rPr>
        <w:t xml:space="preserve">           </w:t>
      </w:r>
    </w:p>
    <w:p w14:paraId="62A015A7" w14:textId="732515D3" w:rsidR="00F727CD" w:rsidRPr="00C13AA4" w:rsidRDefault="00F727CD" w:rsidP="00F727CD">
      <w:pPr>
        <w:pStyle w:val="ListParagraph"/>
        <w:numPr>
          <w:ilvl w:val="1"/>
          <w:numId w:val="13"/>
        </w:numPr>
        <w:autoSpaceDE w:val="0"/>
        <w:autoSpaceDN w:val="0"/>
        <w:adjustRightInd w:val="0"/>
        <w:ind w:left="0" w:right="12" w:firstLine="0"/>
        <w:rPr>
          <w:rFonts w:ascii="Arial" w:hAnsi="Arial" w:cs="Arial"/>
          <w:sz w:val="20"/>
          <w:szCs w:val="20"/>
          <w:lang w:val="en-CA"/>
        </w:rPr>
      </w:pPr>
      <w:r w:rsidRPr="00C13AA4">
        <w:rPr>
          <w:rFonts w:ascii="Arial" w:hAnsi="Arial" w:cs="Arial"/>
          <w:sz w:val="20"/>
          <w:szCs w:val="20"/>
          <w:lang w:val="en-CA"/>
        </w:rPr>
        <w:t xml:space="preserve">Risk Assessment Resources for LMF   </w:t>
      </w:r>
    </w:p>
    <w:p w14:paraId="326B8747" w14:textId="77777777" w:rsidR="00F727CD" w:rsidRPr="00C13AA4" w:rsidRDefault="00F727CD" w:rsidP="00927C99">
      <w:pPr>
        <w:pStyle w:val="ListParagraph"/>
        <w:numPr>
          <w:ilvl w:val="2"/>
          <w:numId w:val="12"/>
        </w:numPr>
        <w:spacing w:after="200" w:line="276" w:lineRule="auto"/>
        <w:ind w:left="720" w:right="12" w:firstLine="0"/>
        <w:jc w:val="left"/>
        <w:rPr>
          <w:rFonts w:ascii="Arial" w:hAnsi="Arial" w:cs="Arial"/>
          <w:sz w:val="20"/>
          <w:szCs w:val="20"/>
          <w:lang w:val="en-CA"/>
        </w:rPr>
      </w:pPr>
      <w:r w:rsidRPr="00C13AA4">
        <w:rPr>
          <w:rFonts w:ascii="Arial" w:hAnsi="Arial" w:cs="Arial"/>
          <w:sz w:val="20"/>
          <w:szCs w:val="20"/>
          <w:lang w:val="en-CA"/>
        </w:rPr>
        <w:t xml:space="preserve">Guidance and Other Documents  </w:t>
      </w:r>
    </w:p>
    <w:p w14:paraId="62317FF0" w14:textId="77777777" w:rsidR="00F727CD" w:rsidRPr="00C13AA4" w:rsidRDefault="00F727CD" w:rsidP="00092366">
      <w:pPr>
        <w:pStyle w:val="ListParagraph"/>
        <w:numPr>
          <w:ilvl w:val="2"/>
          <w:numId w:val="12"/>
        </w:numPr>
        <w:spacing w:after="200" w:line="276" w:lineRule="auto"/>
        <w:ind w:left="720" w:right="12" w:firstLine="0"/>
        <w:jc w:val="left"/>
        <w:rPr>
          <w:rFonts w:ascii="Arial" w:hAnsi="Arial" w:cs="Arial"/>
          <w:sz w:val="20"/>
          <w:szCs w:val="20"/>
          <w:lang w:val="en-CA"/>
        </w:rPr>
      </w:pPr>
      <w:r w:rsidRPr="00C13AA4">
        <w:rPr>
          <w:rFonts w:ascii="Arial" w:hAnsi="Arial" w:cs="Arial"/>
          <w:sz w:val="20"/>
          <w:szCs w:val="20"/>
          <w:lang w:val="en-CA"/>
        </w:rPr>
        <w:t xml:space="preserve">Canada: Risk Assessment Guidance of LM Animals       </w:t>
      </w:r>
    </w:p>
    <w:p w14:paraId="20060F87" w14:textId="77777777" w:rsidR="00F727CD" w:rsidRPr="00C13AA4" w:rsidRDefault="00F727CD" w:rsidP="00092366">
      <w:pPr>
        <w:pStyle w:val="ListParagraph"/>
        <w:numPr>
          <w:ilvl w:val="2"/>
          <w:numId w:val="12"/>
        </w:numPr>
        <w:spacing w:after="200" w:line="276" w:lineRule="auto"/>
        <w:ind w:left="1440" w:right="12"/>
        <w:jc w:val="left"/>
        <w:rPr>
          <w:rFonts w:ascii="Arial" w:hAnsi="Arial" w:cs="Arial"/>
          <w:sz w:val="20"/>
          <w:szCs w:val="20"/>
          <w:lang w:val="en-CA"/>
        </w:rPr>
      </w:pPr>
      <w:r w:rsidRPr="00C13AA4">
        <w:rPr>
          <w:rFonts w:ascii="Arial" w:hAnsi="Arial" w:cs="Arial"/>
          <w:sz w:val="20"/>
          <w:szCs w:val="20"/>
          <w:lang w:val="en-CA"/>
        </w:rPr>
        <w:t xml:space="preserve">European Union: Guidance on the Environmental Risk Assessment of LM animals (including fish)     </w:t>
      </w:r>
    </w:p>
    <w:p w14:paraId="238E72C1" w14:textId="77777777" w:rsidR="00F727CD" w:rsidRPr="00C13AA4" w:rsidRDefault="00F727CD" w:rsidP="00092366">
      <w:pPr>
        <w:pStyle w:val="ListParagraph"/>
        <w:numPr>
          <w:ilvl w:val="2"/>
          <w:numId w:val="10"/>
        </w:numPr>
        <w:spacing w:after="200" w:line="276" w:lineRule="auto"/>
        <w:ind w:left="1440" w:right="12"/>
        <w:jc w:val="left"/>
        <w:rPr>
          <w:rFonts w:ascii="Arial" w:hAnsi="Arial" w:cs="Arial"/>
          <w:sz w:val="20"/>
          <w:szCs w:val="20"/>
          <w:lang w:val="en-CA"/>
        </w:rPr>
      </w:pPr>
      <w:r w:rsidRPr="00C13AA4">
        <w:rPr>
          <w:rFonts w:ascii="Arial" w:hAnsi="Arial" w:cs="Arial"/>
          <w:sz w:val="20"/>
          <w:szCs w:val="20"/>
          <w:lang w:val="en-CA"/>
        </w:rPr>
        <w:t xml:space="preserve">United Kingdom of Great Britain and Northern Ireland: Guidance on the Environmental Risk Assessment of LMOs for Contained use    </w:t>
      </w:r>
    </w:p>
    <w:p w14:paraId="2AD51F3F" w14:textId="77777777" w:rsidR="00F727CD" w:rsidRPr="00C13AA4" w:rsidRDefault="00F727CD" w:rsidP="00092366">
      <w:pPr>
        <w:pStyle w:val="ListParagraph"/>
        <w:numPr>
          <w:ilvl w:val="2"/>
          <w:numId w:val="10"/>
        </w:numPr>
        <w:spacing w:after="200" w:line="276" w:lineRule="auto"/>
        <w:ind w:left="720" w:right="12" w:firstLine="0"/>
        <w:jc w:val="left"/>
        <w:rPr>
          <w:rFonts w:ascii="Arial" w:hAnsi="Arial" w:cs="Arial"/>
          <w:sz w:val="20"/>
          <w:szCs w:val="20"/>
          <w:lang w:val="en-CA"/>
        </w:rPr>
      </w:pPr>
      <w:r w:rsidRPr="00C13AA4">
        <w:rPr>
          <w:rFonts w:ascii="Arial" w:hAnsi="Arial" w:cs="Arial"/>
          <w:sz w:val="20"/>
          <w:szCs w:val="20"/>
          <w:lang w:val="en-CA"/>
        </w:rPr>
        <w:t xml:space="preserve">USA: Risk Assessment Guidance for LM Animals     </w:t>
      </w:r>
    </w:p>
    <w:p w14:paraId="4D1C7227" w14:textId="77777777" w:rsidR="00F727CD" w:rsidRPr="00C13AA4" w:rsidRDefault="00F727CD" w:rsidP="00092366">
      <w:pPr>
        <w:pStyle w:val="ListParagraph"/>
        <w:numPr>
          <w:ilvl w:val="2"/>
          <w:numId w:val="10"/>
        </w:numPr>
        <w:spacing w:after="200" w:line="276" w:lineRule="auto"/>
        <w:ind w:left="720" w:right="12" w:firstLine="0"/>
        <w:jc w:val="left"/>
        <w:rPr>
          <w:rFonts w:ascii="Arial" w:hAnsi="Arial" w:cs="Arial"/>
          <w:sz w:val="20"/>
          <w:szCs w:val="20"/>
          <w:lang w:val="en-CA"/>
        </w:rPr>
      </w:pPr>
      <w:r w:rsidRPr="00C13AA4">
        <w:rPr>
          <w:rFonts w:ascii="Arial" w:hAnsi="Arial" w:cs="Arial"/>
          <w:sz w:val="20"/>
          <w:szCs w:val="20"/>
          <w:lang w:val="en-CA"/>
        </w:rPr>
        <w:t xml:space="preserve">Convention on Biological Diversity: Guidance on the Risk Assessment of LMOs   </w:t>
      </w:r>
    </w:p>
    <w:p w14:paraId="575419D5" w14:textId="77777777" w:rsidR="00F727CD" w:rsidRPr="00C13AA4" w:rsidRDefault="00F727CD" w:rsidP="00092366">
      <w:pPr>
        <w:pStyle w:val="ListParagraph"/>
        <w:numPr>
          <w:ilvl w:val="2"/>
          <w:numId w:val="10"/>
        </w:numPr>
        <w:ind w:left="720" w:right="12" w:firstLine="0"/>
        <w:jc w:val="left"/>
        <w:rPr>
          <w:rFonts w:ascii="Arial" w:hAnsi="Arial" w:cs="Arial"/>
          <w:sz w:val="20"/>
          <w:szCs w:val="20"/>
          <w:lang w:val="en-CA"/>
        </w:rPr>
      </w:pPr>
      <w:r w:rsidRPr="00C13AA4">
        <w:rPr>
          <w:rFonts w:ascii="Arial" w:hAnsi="Arial" w:cs="Arial"/>
          <w:sz w:val="20"/>
          <w:szCs w:val="20"/>
          <w:lang w:val="en-CA"/>
        </w:rPr>
        <w:t xml:space="preserve">Other Guidance on the Risk Assessment of LM Fish </w:t>
      </w:r>
      <w:r w:rsidRPr="00C13AA4">
        <w:rPr>
          <w:rFonts w:ascii="Arial" w:hAnsi="Arial" w:cs="Arial"/>
          <w:sz w:val="20"/>
          <w:szCs w:val="20"/>
          <w:lang w:val="en-CA"/>
        </w:rPr>
        <w:tab/>
        <w:t xml:space="preserve">  </w:t>
      </w:r>
    </w:p>
    <w:p w14:paraId="506FEE26" w14:textId="70C32E18" w:rsidR="00F727CD" w:rsidRPr="00C13AA4" w:rsidRDefault="00F727CD" w:rsidP="00F727CD">
      <w:pPr>
        <w:pStyle w:val="ListParagraph"/>
        <w:numPr>
          <w:ilvl w:val="1"/>
          <w:numId w:val="13"/>
        </w:numPr>
        <w:autoSpaceDE w:val="0"/>
        <w:autoSpaceDN w:val="0"/>
        <w:adjustRightInd w:val="0"/>
        <w:ind w:left="0" w:right="12" w:firstLine="0"/>
        <w:rPr>
          <w:rFonts w:ascii="Arial" w:hAnsi="Arial" w:cs="Arial"/>
          <w:sz w:val="20"/>
          <w:szCs w:val="20"/>
          <w:lang w:val="en-CA"/>
        </w:rPr>
      </w:pPr>
      <w:r w:rsidRPr="00C13AA4">
        <w:rPr>
          <w:rFonts w:ascii="Arial" w:hAnsi="Arial" w:cs="Arial"/>
          <w:sz w:val="20"/>
          <w:szCs w:val="20"/>
          <w:lang w:val="en-CA"/>
        </w:rPr>
        <w:t xml:space="preserve">Risk Assessment: Issues and Challenges </w:t>
      </w:r>
    </w:p>
    <w:p w14:paraId="7110059D" w14:textId="73670A69" w:rsidR="00F727CD" w:rsidRPr="00C13AA4" w:rsidRDefault="00F727CD" w:rsidP="00C13AA4">
      <w:pPr>
        <w:pStyle w:val="ListParagraph"/>
        <w:ind w:right="12"/>
        <w:rPr>
          <w:rFonts w:ascii="Arial" w:hAnsi="Arial" w:cs="Arial"/>
          <w:sz w:val="20"/>
          <w:szCs w:val="20"/>
          <w:lang w:val="en-CA"/>
        </w:rPr>
      </w:pPr>
      <w:r w:rsidRPr="00C13AA4">
        <w:rPr>
          <w:rFonts w:ascii="Arial" w:hAnsi="Arial" w:cs="Arial"/>
          <w:sz w:val="20"/>
          <w:szCs w:val="20"/>
          <w:lang w:val="en-CA"/>
        </w:rPr>
        <w:t xml:space="preserve">6.4.1     Fluorescent and Colour change LM Fish    </w:t>
      </w:r>
    </w:p>
    <w:p w14:paraId="0EB441C3" w14:textId="77777777" w:rsidR="00F727CD" w:rsidRPr="00C13AA4" w:rsidRDefault="00F727CD" w:rsidP="00092366">
      <w:pPr>
        <w:pStyle w:val="ListParagraph"/>
        <w:numPr>
          <w:ilvl w:val="2"/>
          <w:numId w:val="11"/>
        </w:numPr>
        <w:ind w:left="720" w:right="12" w:firstLine="0"/>
        <w:jc w:val="left"/>
        <w:rPr>
          <w:rFonts w:ascii="Arial" w:hAnsi="Arial" w:cs="Arial"/>
          <w:sz w:val="20"/>
          <w:szCs w:val="20"/>
          <w:lang w:val="en-CA"/>
        </w:rPr>
      </w:pPr>
      <w:r w:rsidRPr="00C13AA4">
        <w:rPr>
          <w:rFonts w:ascii="Arial" w:hAnsi="Arial" w:cs="Arial"/>
          <w:sz w:val="20"/>
          <w:szCs w:val="20"/>
          <w:lang w:val="en-CA"/>
        </w:rPr>
        <w:t xml:space="preserve">Growth hormone expressing LM Salmon  </w:t>
      </w:r>
    </w:p>
    <w:p w14:paraId="344B94B5" w14:textId="77777777" w:rsidR="00F727CD" w:rsidRPr="00C13AA4" w:rsidRDefault="00F727CD" w:rsidP="00092366">
      <w:pPr>
        <w:pStyle w:val="ListParagraph"/>
        <w:numPr>
          <w:ilvl w:val="2"/>
          <w:numId w:val="11"/>
        </w:numPr>
        <w:ind w:left="720" w:right="12" w:firstLine="0"/>
        <w:jc w:val="left"/>
        <w:rPr>
          <w:rFonts w:ascii="Arial" w:hAnsi="Arial" w:cs="Arial"/>
          <w:sz w:val="20"/>
          <w:szCs w:val="20"/>
          <w:lang w:val="en-CA"/>
        </w:rPr>
      </w:pPr>
      <w:r w:rsidRPr="00C13AA4">
        <w:rPr>
          <w:rFonts w:ascii="Arial" w:hAnsi="Arial" w:cs="Arial"/>
          <w:sz w:val="20"/>
          <w:szCs w:val="20"/>
          <w:lang w:val="en-CA"/>
        </w:rPr>
        <w:t>Capacity for Risk Assessment</w:t>
      </w:r>
    </w:p>
    <w:p w14:paraId="5294A670" w14:textId="0ACC4509" w:rsidR="00F727CD" w:rsidRPr="00C13AA4" w:rsidRDefault="00F727CD" w:rsidP="00F727CD">
      <w:pPr>
        <w:pStyle w:val="ListParagraph"/>
        <w:numPr>
          <w:ilvl w:val="1"/>
          <w:numId w:val="13"/>
        </w:numPr>
        <w:autoSpaceDE w:val="0"/>
        <w:autoSpaceDN w:val="0"/>
        <w:adjustRightInd w:val="0"/>
        <w:ind w:left="0" w:right="12" w:firstLine="0"/>
        <w:rPr>
          <w:rFonts w:ascii="Arial" w:hAnsi="Arial" w:cs="Arial"/>
          <w:sz w:val="20"/>
          <w:szCs w:val="20"/>
          <w:lang w:val="en-CA"/>
        </w:rPr>
      </w:pPr>
      <w:r w:rsidRPr="00C13AA4">
        <w:rPr>
          <w:rFonts w:ascii="Arial" w:hAnsi="Arial" w:cs="Arial"/>
          <w:sz w:val="20"/>
          <w:szCs w:val="20"/>
          <w:lang w:val="en-CA"/>
        </w:rPr>
        <w:t xml:space="preserve">Risk Management </w:t>
      </w:r>
    </w:p>
    <w:p w14:paraId="2BC209DB" w14:textId="77777777" w:rsidR="00F727CD" w:rsidRPr="00C13AA4" w:rsidRDefault="00F727CD" w:rsidP="00092366">
      <w:pPr>
        <w:pStyle w:val="ListParagraph"/>
        <w:numPr>
          <w:ilvl w:val="2"/>
          <w:numId w:val="9"/>
        </w:numPr>
        <w:autoSpaceDE w:val="0"/>
        <w:autoSpaceDN w:val="0"/>
        <w:adjustRightInd w:val="0"/>
        <w:ind w:left="720" w:right="12" w:firstLine="0"/>
        <w:rPr>
          <w:rFonts w:ascii="Arial" w:hAnsi="Arial" w:cs="Arial"/>
          <w:sz w:val="20"/>
          <w:szCs w:val="20"/>
          <w:lang w:val="en-CA"/>
        </w:rPr>
      </w:pPr>
      <w:r w:rsidRPr="00C13AA4">
        <w:rPr>
          <w:rFonts w:ascii="Arial" w:hAnsi="Arial" w:cs="Arial"/>
          <w:sz w:val="20"/>
          <w:szCs w:val="20"/>
          <w:lang w:val="en-CA"/>
        </w:rPr>
        <w:t xml:space="preserve">Post Release Monitoring  </w:t>
      </w:r>
    </w:p>
    <w:p w14:paraId="4E00D101" w14:textId="77777777" w:rsidR="00F727CD" w:rsidRPr="00C13AA4" w:rsidRDefault="00F727CD" w:rsidP="00092366">
      <w:pPr>
        <w:pStyle w:val="ListParagraph"/>
        <w:numPr>
          <w:ilvl w:val="2"/>
          <w:numId w:val="9"/>
        </w:numPr>
        <w:autoSpaceDE w:val="0"/>
        <w:autoSpaceDN w:val="0"/>
        <w:adjustRightInd w:val="0"/>
        <w:ind w:left="720" w:right="12" w:firstLine="0"/>
        <w:rPr>
          <w:rFonts w:ascii="Arial" w:hAnsi="Arial" w:cs="Arial"/>
          <w:sz w:val="20"/>
          <w:szCs w:val="20"/>
          <w:lang w:val="en-CA"/>
        </w:rPr>
      </w:pPr>
      <w:r w:rsidRPr="00C13AA4">
        <w:rPr>
          <w:rFonts w:ascii="Arial" w:hAnsi="Arial" w:cs="Arial"/>
          <w:sz w:val="20"/>
          <w:szCs w:val="20"/>
          <w:lang w:val="en-CA"/>
        </w:rPr>
        <w:t xml:space="preserve">Biocontainment </w:t>
      </w:r>
    </w:p>
    <w:p w14:paraId="105EE0EB" w14:textId="77777777" w:rsidR="00F727CD" w:rsidRPr="00C13AA4" w:rsidRDefault="00F727CD" w:rsidP="00092366">
      <w:pPr>
        <w:pStyle w:val="ListParagraph"/>
        <w:numPr>
          <w:ilvl w:val="2"/>
          <w:numId w:val="9"/>
        </w:numPr>
        <w:autoSpaceDE w:val="0"/>
        <w:autoSpaceDN w:val="0"/>
        <w:adjustRightInd w:val="0"/>
        <w:ind w:left="720" w:right="12" w:firstLine="0"/>
        <w:rPr>
          <w:rFonts w:ascii="Arial" w:hAnsi="Arial" w:cs="Arial"/>
          <w:sz w:val="20"/>
          <w:szCs w:val="20"/>
          <w:lang w:val="en-CA"/>
        </w:rPr>
      </w:pPr>
      <w:r w:rsidRPr="00C13AA4">
        <w:rPr>
          <w:rFonts w:ascii="Arial" w:hAnsi="Arial" w:cs="Arial"/>
          <w:bCs/>
          <w:sz w:val="20"/>
          <w:szCs w:val="20"/>
          <w:lang w:val="en-CA" w:eastAsia="en-GB"/>
        </w:rPr>
        <w:t xml:space="preserve">Physical containment </w:t>
      </w:r>
    </w:p>
    <w:p w14:paraId="22E74AC6" w14:textId="77777777" w:rsidR="00F727CD" w:rsidRPr="00C13AA4" w:rsidRDefault="00F727CD" w:rsidP="00F727CD">
      <w:pPr>
        <w:pStyle w:val="ListParagraph"/>
        <w:ind w:left="0" w:right="12"/>
        <w:rPr>
          <w:lang w:val="en-CA"/>
        </w:rPr>
      </w:pPr>
    </w:p>
    <w:p w14:paraId="1E2C58A3" w14:textId="77777777" w:rsidR="00F727CD" w:rsidRPr="00C13AA4" w:rsidRDefault="00F727CD" w:rsidP="00D71054">
      <w:pPr>
        <w:pStyle w:val="ListParagraph"/>
        <w:numPr>
          <w:ilvl w:val="0"/>
          <w:numId w:val="30"/>
        </w:numPr>
        <w:autoSpaceDE w:val="0"/>
        <w:autoSpaceDN w:val="0"/>
        <w:adjustRightInd w:val="0"/>
        <w:spacing w:line="276" w:lineRule="auto"/>
        <w:ind w:left="0" w:right="12" w:firstLine="0"/>
        <w:jc w:val="left"/>
        <w:rPr>
          <w:rFonts w:ascii="Arial" w:hAnsi="Arial" w:cs="Arial"/>
          <w:b/>
          <w:sz w:val="20"/>
          <w:szCs w:val="20"/>
          <w:lang w:val="en-CA"/>
        </w:rPr>
      </w:pPr>
      <w:r w:rsidRPr="00C13AA4">
        <w:rPr>
          <w:rFonts w:ascii="Arial" w:hAnsi="Arial" w:cs="Arial"/>
          <w:b/>
          <w:sz w:val="20"/>
          <w:szCs w:val="20"/>
          <w:lang w:val="en-CA"/>
        </w:rPr>
        <w:lastRenderedPageBreak/>
        <w:t>Gathering information from National Biosafety Authorities, Institutions and Stakeholders</w:t>
      </w:r>
    </w:p>
    <w:p w14:paraId="26511C5D" w14:textId="5981168D" w:rsidR="00F727CD" w:rsidRPr="00C13AA4" w:rsidRDefault="00F727CD" w:rsidP="00F727CD">
      <w:pPr>
        <w:pStyle w:val="ListParagraph"/>
        <w:autoSpaceDE w:val="0"/>
        <w:autoSpaceDN w:val="0"/>
        <w:adjustRightInd w:val="0"/>
        <w:ind w:left="0" w:right="12"/>
        <w:rPr>
          <w:rFonts w:ascii="Arial" w:hAnsi="Arial" w:cs="Arial"/>
          <w:b/>
          <w:sz w:val="20"/>
          <w:szCs w:val="20"/>
          <w:lang w:val="en-CA"/>
        </w:rPr>
      </w:pPr>
      <w:r w:rsidRPr="00C13AA4">
        <w:rPr>
          <w:rFonts w:ascii="Arial" w:hAnsi="Arial" w:cs="Arial"/>
          <w:sz w:val="20"/>
          <w:szCs w:val="20"/>
          <w:lang w:val="en-CA"/>
        </w:rPr>
        <w:t xml:space="preserve">7.1 </w:t>
      </w:r>
      <w:r w:rsidR="008A62F5" w:rsidRPr="00C13AA4">
        <w:rPr>
          <w:rFonts w:ascii="Arial" w:hAnsi="Arial" w:cs="Arial"/>
          <w:sz w:val="20"/>
          <w:szCs w:val="20"/>
          <w:lang w:val="en-CA"/>
        </w:rPr>
        <w:tab/>
      </w:r>
      <w:r w:rsidRPr="00C13AA4">
        <w:rPr>
          <w:rFonts w:ascii="Arial" w:hAnsi="Arial" w:cs="Arial"/>
          <w:sz w:val="20"/>
          <w:szCs w:val="20"/>
          <w:lang w:val="en-CA"/>
        </w:rPr>
        <w:t>Responses to the Survey</w:t>
      </w:r>
    </w:p>
    <w:p w14:paraId="10B9E9A4" w14:textId="484B0679" w:rsidR="00F727CD" w:rsidRPr="00C13AA4" w:rsidRDefault="00F727CD" w:rsidP="00F727CD">
      <w:pPr>
        <w:pStyle w:val="ListParagraph"/>
        <w:autoSpaceDE w:val="0"/>
        <w:autoSpaceDN w:val="0"/>
        <w:adjustRightInd w:val="0"/>
        <w:ind w:left="0" w:right="12"/>
        <w:rPr>
          <w:rFonts w:ascii="Arial" w:hAnsi="Arial" w:cs="Arial"/>
          <w:b/>
          <w:sz w:val="20"/>
          <w:szCs w:val="20"/>
          <w:lang w:val="en-CA"/>
        </w:rPr>
      </w:pPr>
      <w:r w:rsidRPr="00C13AA4">
        <w:rPr>
          <w:rFonts w:ascii="Arial" w:hAnsi="Arial" w:cs="Arial"/>
          <w:sz w:val="20"/>
          <w:szCs w:val="20"/>
          <w:lang w:val="en-CA"/>
        </w:rPr>
        <w:t xml:space="preserve">7.2 </w:t>
      </w:r>
      <w:r w:rsidR="008A62F5" w:rsidRPr="00C13AA4">
        <w:rPr>
          <w:rFonts w:ascii="Arial" w:hAnsi="Arial" w:cs="Arial"/>
          <w:sz w:val="20"/>
          <w:szCs w:val="20"/>
          <w:lang w:val="en-CA"/>
        </w:rPr>
        <w:tab/>
      </w:r>
      <w:r w:rsidRPr="00C13AA4">
        <w:rPr>
          <w:rFonts w:ascii="Arial" w:hAnsi="Arial" w:cs="Arial"/>
          <w:sz w:val="20"/>
          <w:szCs w:val="20"/>
          <w:lang w:val="en-CA"/>
        </w:rPr>
        <w:t xml:space="preserve">Analysis of the Responses </w:t>
      </w:r>
    </w:p>
    <w:p w14:paraId="4744E17D" w14:textId="77777777" w:rsidR="00F727CD" w:rsidRPr="00C13AA4" w:rsidRDefault="00F727CD" w:rsidP="00F727CD">
      <w:pPr>
        <w:pStyle w:val="ListParagraph"/>
        <w:autoSpaceDE w:val="0"/>
        <w:autoSpaceDN w:val="0"/>
        <w:adjustRightInd w:val="0"/>
        <w:ind w:left="0" w:right="12"/>
        <w:rPr>
          <w:lang w:val="en-CA"/>
        </w:rPr>
      </w:pPr>
    </w:p>
    <w:p w14:paraId="388B58FE" w14:textId="77777777" w:rsidR="00F727CD" w:rsidRPr="00C13AA4" w:rsidRDefault="00F727CD" w:rsidP="00D71054">
      <w:pPr>
        <w:pStyle w:val="ListParagraph"/>
        <w:numPr>
          <w:ilvl w:val="0"/>
          <w:numId w:val="30"/>
        </w:numPr>
        <w:autoSpaceDE w:val="0"/>
        <w:autoSpaceDN w:val="0"/>
        <w:adjustRightInd w:val="0"/>
        <w:spacing w:line="276" w:lineRule="auto"/>
        <w:ind w:left="0" w:right="12" w:firstLine="0"/>
        <w:jc w:val="left"/>
        <w:rPr>
          <w:rFonts w:ascii="Arial" w:hAnsi="Arial" w:cs="Arial"/>
          <w:b/>
          <w:sz w:val="20"/>
          <w:szCs w:val="20"/>
          <w:lang w:val="en-CA"/>
        </w:rPr>
      </w:pPr>
      <w:r w:rsidRPr="00C13AA4">
        <w:rPr>
          <w:rFonts w:ascii="Arial" w:hAnsi="Arial" w:cs="Arial"/>
          <w:b/>
          <w:sz w:val="20"/>
          <w:szCs w:val="20"/>
          <w:lang w:val="en-CA"/>
        </w:rPr>
        <w:t>Information on the Criteria in Annex I of Decision CP-9/13 on Living Modified Fish</w:t>
      </w:r>
    </w:p>
    <w:p w14:paraId="54E1E748" w14:textId="01443557" w:rsidR="00F727CD" w:rsidRPr="00C13AA4" w:rsidRDefault="00F727CD" w:rsidP="00F727CD">
      <w:pPr>
        <w:pStyle w:val="ListParagraph"/>
        <w:autoSpaceDE w:val="0"/>
        <w:autoSpaceDN w:val="0"/>
        <w:adjustRightInd w:val="0"/>
        <w:ind w:left="0" w:right="12"/>
        <w:rPr>
          <w:rFonts w:ascii="Arial" w:hAnsi="Arial" w:cs="Arial"/>
          <w:sz w:val="20"/>
          <w:szCs w:val="20"/>
          <w:lang w:val="en-CA"/>
        </w:rPr>
      </w:pPr>
      <w:r w:rsidRPr="00C13AA4">
        <w:rPr>
          <w:rFonts w:ascii="Arial" w:hAnsi="Arial" w:cs="Arial"/>
          <w:sz w:val="20"/>
          <w:szCs w:val="20"/>
          <w:lang w:val="en-CA"/>
        </w:rPr>
        <w:t xml:space="preserve">8.1 </w:t>
      </w:r>
      <w:r w:rsidR="008A62F5" w:rsidRPr="00C13AA4">
        <w:rPr>
          <w:rFonts w:ascii="Arial" w:hAnsi="Arial" w:cs="Arial"/>
          <w:sz w:val="20"/>
          <w:szCs w:val="20"/>
          <w:lang w:val="en-CA"/>
        </w:rPr>
        <w:tab/>
      </w:r>
      <w:r w:rsidRPr="00C13AA4">
        <w:rPr>
          <w:rFonts w:ascii="Arial" w:hAnsi="Arial" w:cs="Arial"/>
          <w:sz w:val="20"/>
          <w:szCs w:val="20"/>
          <w:lang w:val="en-CA"/>
        </w:rPr>
        <w:t>Structured analysis against the criteria in Annex I of decision CP-9/13</w:t>
      </w:r>
    </w:p>
    <w:p w14:paraId="79729B48" w14:textId="30BEF4DE" w:rsidR="00F727CD" w:rsidRPr="00C13AA4" w:rsidRDefault="00F727CD" w:rsidP="00F727CD">
      <w:pPr>
        <w:pStyle w:val="ListParagraph"/>
        <w:autoSpaceDE w:val="0"/>
        <w:autoSpaceDN w:val="0"/>
        <w:adjustRightInd w:val="0"/>
        <w:ind w:left="0" w:right="12"/>
        <w:rPr>
          <w:rFonts w:ascii="Arial" w:hAnsi="Arial" w:cs="Arial"/>
          <w:sz w:val="20"/>
          <w:szCs w:val="20"/>
          <w:lang w:val="en-CA"/>
        </w:rPr>
      </w:pPr>
      <w:r w:rsidRPr="00C13AA4">
        <w:rPr>
          <w:rFonts w:ascii="Arial" w:hAnsi="Arial" w:cs="Arial"/>
          <w:sz w:val="20"/>
          <w:szCs w:val="20"/>
          <w:lang w:val="en-CA"/>
        </w:rPr>
        <w:t xml:space="preserve">8.2 </w:t>
      </w:r>
      <w:r w:rsidR="008A62F5" w:rsidRPr="00C13AA4">
        <w:rPr>
          <w:rFonts w:ascii="Arial" w:hAnsi="Arial" w:cs="Arial"/>
          <w:sz w:val="20"/>
          <w:szCs w:val="20"/>
          <w:lang w:val="en-CA"/>
        </w:rPr>
        <w:tab/>
      </w:r>
      <w:r w:rsidRPr="00C13AA4">
        <w:rPr>
          <w:rFonts w:ascii="Arial" w:hAnsi="Arial" w:cs="Arial"/>
          <w:sz w:val="20"/>
          <w:szCs w:val="20"/>
          <w:lang w:val="en-CA"/>
        </w:rPr>
        <w:t>Stocktaking of resources on similar issues</w:t>
      </w:r>
    </w:p>
    <w:p w14:paraId="3CBC091A" w14:textId="77777777" w:rsidR="00F727CD" w:rsidRPr="00C13AA4" w:rsidRDefault="00F727CD" w:rsidP="00F727CD">
      <w:pPr>
        <w:pStyle w:val="ListParagraph"/>
        <w:autoSpaceDE w:val="0"/>
        <w:autoSpaceDN w:val="0"/>
        <w:adjustRightInd w:val="0"/>
        <w:ind w:left="0" w:right="12"/>
        <w:rPr>
          <w:rFonts w:ascii="Arial" w:hAnsi="Arial" w:cs="Arial"/>
          <w:sz w:val="20"/>
          <w:szCs w:val="20"/>
          <w:lang w:val="en-CA"/>
        </w:rPr>
      </w:pPr>
    </w:p>
    <w:p w14:paraId="14B5EC4F" w14:textId="6E8915CF" w:rsidR="00F727CD" w:rsidRPr="00C13AA4" w:rsidRDefault="00F727CD" w:rsidP="00F727CD">
      <w:pPr>
        <w:autoSpaceDE w:val="0"/>
        <w:autoSpaceDN w:val="0"/>
        <w:adjustRightInd w:val="0"/>
        <w:ind w:right="12"/>
        <w:rPr>
          <w:rFonts w:ascii="Arial" w:hAnsi="Arial" w:cs="Arial"/>
          <w:b/>
          <w:sz w:val="20"/>
          <w:szCs w:val="20"/>
          <w:lang w:val="en-CA"/>
        </w:rPr>
      </w:pPr>
      <w:r w:rsidRPr="00C13AA4">
        <w:rPr>
          <w:rFonts w:ascii="Arial" w:hAnsi="Arial" w:cs="Arial"/>
          <w:b/>
          <w:sz w:val="20"/>
          <w:szCs w:val="20"/>
          <w:lang w:val="en-CA"/>
        </w:rPr>
        <w:t>Annex 1.</w:t>
      </w:r>
      <w:r w:rsidR="00562724" w:rsidRPr="00C13AA4">
        <w:rPr>
          <w:rFonts w:ascii="Arial" w:hAnsi="Arial" w:cs="Arial"/>
          <w:b/>
          <w:sz w:val="20"/>
          <w:szCs w:val="20"/>
          <w:lang w:val="en-CA"/>
        </w:rPr>
        <w:tab/>
      </w:r>
      <w:r w:rsidRPr="00C13AA4">
        <w:rPr>
          <w:rFonts w:ascii="Arial" w:hAnsi="Arial" w:cs="Arial"/>
          <w:b/>
          <w:sz w:val="20"/>
          <w:szCs w:val="20"/>
          <w:lang w:val="en-CA"/>
        </w:rPr>
        <w:t>Survey</w:t>
      </w:r>
    </w:p>
    <w:p w14:paraId="22375F94" w14:textId="1B609F61" w:rsidR="00F727CD" w:rsidRPr="00C13AA4" w:rsidRDefault="00F727CD" w:rsidP="00F727CD">
      <w:pPr>
        <w:autoSpaceDE w:val="0"/>
        <w:autoSpaceDN w:val="0"/>
        <w:adjustRightInd w:val="0"/>
        <w:ind w:right="12"/>
        <w:rPr>
          <w:rFonts w:ascii="Arial" w:hAnsi="Arial" w:cs="Arial"/>
          <w:b/>
          <w:sz w:val="20"/>
          <w:szCs w:val="20"/>
          <w:lang w:val="en-CA"/>
        </w:rPr>
      </w:pPr>
      <w:r w:rsidRPr="00C13AA4">
        <w:rPr>
          <w:rFonts w:ascii="Arial" w:hAnsi="Arial" w:cs="Arial"/>
          <w:b/>
          <w:sz w:val="20"/>
          <w:szCs w:val="20"/>
          <w:lang w:val="en-CA"/>
        </w:rPr>
        <w:t>Annex 2.</w:t>
      </w:r>
      <w:r w:rsidR="00562724" w:rsidRPr="00C13AA4">
        <w:rPr>
          <w:rFonts w:ascii="Arial" w:hAnsi="Arial" w:cs="Arial"/>
          <w:b/>
          <w:sz w:val="20"/>
          <w:szCs w:val="20"/>
          <w:lang w:val="en-CA"/>
        </w:rPr>
        <w:tab/>
      </w:r>
      <w:r w:rsidRPr="00C13AA4">
        <w:rPr>
          <w:rFonts w:ascii="Arial" w:hAnsi="Arial" w:cs="Arial"/>
          <w:b/>
          <w:sz w:val="20"/>
          <w:szCs w:val="20"/>
          <w:lang w:val="en-CA"/>
        </w:rPr>
        <w:t>Bibliography and References</w:t>
      </w:r>
    </w:p>
    <w:p w14:paraId="415A722E" w14:textId="36D98CBA" w:rsidR="00F727CD" w:rsidRPr="00C13AA4" w:rsidRDefault="00F727CD" w:rsidP="00F727CD">
      <w:pPr>
        <w:autoSpaceDE w:val="0"/>
        <w:autoSpaceDN w:val="0"/>
        <w:adjustRightInd w:val="0"/>
        <w:ind w:right="12"/>
        <w:rPr>
          <w:rFonts w:ascii="Arial" w:hAnsi="Arial" w:cs="Arial"/>
          <w:b/>
          <w:sz w:val="20"/>
          <w:szCs w:val="20"/>
          <w:lang w:val="en-CA"/>
        </w:rPr>
      </w:pPr>
      <w:r w:rsidRPr="00C13AA4">
        <w:rPr>
          <w:rFonts w:ascii="Arial" w:hAnsi="Arial" w:cs="Arial"/>
          <w:b/>
          <w:sz w:val="20"/>
          <w:szCs w:val="20"/>
          <w:lang w:val="en-CA"/>
        </w:rPr>
        <w:t>Annex 3.</w:t>
      </w:r>
      <w:r w:rsidR="00562724" w:rsidRPr="00C13AA4">
        <w:rPr>
          <w:rFonts w:ascii="Arial" w:hAnsi="Arial" w:cs="Arial"/>
          <w:b/>
          <w:sz w:val="20"/>
          <w:szCs w:val="20"/>
          <w:shd w:val="clear" w:color="auto" w:fill="FFFFFF"/>
          <w:lang w:val="en-CA"/>
        </w:rPr>
        <w:tab/>
      </w:r>
      <w:r w:rsidRPr="00C13AA4">
        <w:rPr>
          <w:rFonts w:ascii="Arial" w:hAnsi="Arial" w:cs="Arial"/>
          <w:b/>
          <w:sz w:val="20"/>
          <w:szCs w:val="20"/>
          <w:shd w:val="clear" w:color="auto" w:fill="FFFFFF"/>
          <w:lang w:val="en-CA"/>
        </w:rPr>
        <w:t>USA: Risk Assessment, Monitoring &amp; Regulation of LM Animals (including LMF)</w:t>
      </w:r>
    </w:p>
    <w:p w14:paraId="45DB1824" w14:textId="42A7ECF1" w:rsidR="00F727CD" w:rsidRPr="00C13AA4" w:rsidRDefault="00F727CD" w:rsidP="00F727CD">
      <w:pPr>
        <w:autoSpaceDE w:val="0"/>
        <w:autoSpaceDN w:val="0"/>
        <w:adjustRightInd w:val="0"/>
        <w:ind w:right="12"/>
        <w:rPr>
          <w:rFonts w:ascii="Arial" w:hAnsi="Arial" w:cs="Arial"/>
          <w:b/>
          <w:sz w:val="20"/>
          <w:szCs w:val="20"/>
          <w:lang w:val="en-CA"/>
        </w:rPr>
      </w:pPr>
      <w:r w:rsidRPr="00C13AA4">
        <w:rPr>
          <w:rFonts w:ascii="Arial" w:hAnsi="Arial" w:cs="Arial"/>
          <w:b/>
          <w:sz w:val="20"/>
          <w:szCs w:val="20"/>
          <w:lang w:val="en-CA"/>
        </w:rPr>
        <w:t>Annex 4.</w:t>
      </w:r>
      <w:r w:rsidR="00562724" w:rsidRPr="00C13AA4">
        <w:rPr>
          <w:rFonts w:ascii="Arial" w:hAnsi="Arial" w:cs="Arial"/>
          <w:b/>
          <w:sz w:val="20"/>
          <w:szCs w:val="20"/>
          <w:lang w:val="en-CA"/>
        </w:rPr>
        <w:tab/>
      </w:r>
      <w:r w:rsidRPr="00C13AA4">
        <w:rPr>
          <w:rFonts w:ascii="Arial" w:hAnsi="Arial" w:cs="Arial"/>
          <w:b/>
          <w:sz w:val="20"/>
          <w:szCs w:val="20"/>
          <w:lang w:val="en-CA"/>
        </w:rPr>
        <w:t>Canada:</w:t>
      </w:r>
      <w:r w:rsidRPr="00C13AA4">
        <w:rPr>
          <w:rFonts w:ascii="Arial" w:hAnsi="Arial" w:cs="Arial"/>
          <w:b/>
          <w:sz w:val="20"/>
          <w:szCs w:val="20"/>
          <w:shd w:val="clear" w:color="auto" w:fill="FFFFFF"/>
          <w:lang w:val="en-CA"/>
        </w:rPr>
        <w:t xml:space="preserve"> Risk Assessment &amp; Regulation of LMOs (including LMF)</w:t>
      </w:r>
    </w:p>
    <w:p w14:paraId="0139F739" w14:textId="418FD778" w:rsidR="00F727CD" w:rsidRPr="00C13AA4" w:rsidRDefault="00F727CD" w:rsidP="00F727CD">
      <w:pPr>
        <w:autoSpaceDE w:val="0"/>
        <w:autoSpaceDN w:val="0"/>
        <w:adjustRightInd w:val="0"/>
        <w:ind w:right="12"/>
        <w:rPr>
          <w:rFonts w:ascii="Arial" w:hAnsi="Arial" w:cs="Arial"/>
          <w:b/>
          <w:sz w:val="20"/>
          <w:szCs w:val="20"/>
          <w:shd w:val="clear" w:color="auto" w:fill="FFFFFF"/>
          <w:lang w:val="en-CA"/>
        </w:rPr>
      </w:pPr>
      <w:r w:rsidRPr="00C13AA4">
        <w:rPr>
          <w:rFonts w:ascii="Arial" w:hAnsi="Arial" w:cs="Arial"/>
          <w:b/>
          <w:sz w:val="20"/>
          <w:szCs w:val="20"/>
          <w:lang w:val="en-CA"/>
        </w:rPr>
        <w:t>Annex 5.</w:t>
      </w:r>
      <w:r w:rsidR="00562724" w:rsidRPr="00C13AA4">
        <w:rPr>
          <w:rFonts w:ascii="Arial" w:hAnsi="Arial" w:cs="Arial"/>
          <w:b/>
          <w:sz w:val="20"/>
          <w:szCs w:val="20"/>
          <w:lang w:val="en-CA"/>
        </w:rPr>
        <w:tab/>
      </w:r>
      <w:r w:rsidRPr="00C13AA4">
        <w:rPr>
          <w:rFonts w:ascii="Arial" w:hAnsi="Arial" w:cs="Arial"/>
          <w:b/>
          <w:sz w:val="20"/>
          <w:szCs w:val="20"/>
          <w:shd w:val="clear" w:color="auto" w:fill="FFFFFF"/>
          <w:lang w:val="en-CA"/>
        </w:rPr>
        <w:t xml:space="preserve">European Union: Guidance on Environmental Risk Assessment of LM animals or fish </w:t>
      </w:r>
    </w:p>
    <w:p w14:paraId="27CDE687" w14:textId="3FD093F6" w:rsidR="00F727CD" w:rsidRPr="00C13AA4" w:rsidRDefault="00F727CD" w:rsidP="00F727CD">
      <w:pPr>
        <w:pStyle w:val="ListParagraph"/>
        <w:ind w:left="0" w:right="12"/>
        <w:rPr>
          <w:rFonts w:ascii="Arial" w:hAnsi="Arial" w:cs="Arial"/>
          <w:b/>
          <w:sz w:val="20"/>
          <w:szCs w:val="20"/>
          <w:lang w:val="en-CA"/>
        </w:rPr>
      </w:pPr>
      <w:r w:rsidRPr="00C13AA4">
        <w:rPr>
          <w:rFonts w:ascii="Arial" w:hAnsi="Arial" w:cs="Arial"/>
          <w:b/>
          <w:color w:val="000000"/>
          <w:sz w:val="20"/>
          <w:szCs w:val="20"/>
          <w:shd w:val="clear" w:color="auto" w:fill="FFFFFF"/>
          <w:lang w:val="en-CA"/>
        </w:rPr>
        <w:t xml:space="preserve">Annex 6. </w:t>
      </w:r>
      <w:r w:rsidR="00562724" w:rsidRPr="00C13AA4">
        <w:rPr>
          <w:rFonts w:ascii="Arial" w:hAnsi="Arial" w:cs="Arial"/>
          <w:b/>
          <w:color w:val="000000"/>
          <w:sz w:val="20"/>
          <w:szCs w:val="20"/>
          <w:shd w:val="clear" w:color="auto" w:fill="FFFFFF"/>
          <w:lang w:val="en-CA"/>
        </w:rPr>
        <w:tab/>
      </w:r>
      <w:r w:rsidRPr="00C13AA4">
        <w:rPr>
          <w:rFonts w:ascii="Arial" w:hAnsi="Arial" w:cs="Arial"/>
          <w:b/>
          <w:sz w:val="20"/>
          <w:szCs w:val="20"/>
          <w:lang w:val="en-CA"/>
        </w:rPr>
        <w:t>Information gathered from biosafety national authorities and stakeholders</w:t>
      </w:r>
    </w:p>
    <w:p w14:paraId="3BD17296" w14:textId="302FFEEE" w:rsidR="00F727CD" w:rsidRPr="00C13AA4" w:rsidRDefault="00F727CD" w:rsidP="00F727CD">
      <w:pPr>
        <w:ind w:right="12"/>
        <w:jc w:val="center"/>
        <w:rPr>
          <w:b/>
          <w:bCs/>
          <w:i/>
          <w:iCs/>
          <w:lang w:val="en-CA"/>
        </w:rPr>
      </w:pPr>
      <w:r w:rsidRPr="00C13AA4">
        <w:rPr>
          <w:b/>
          <w:bCs/>
          <w:i/>
          <w:iCs/>
          <w:lang w:val="en-CA"/>
        </w:rPr>
        <w:br w:type="page"/>
      </w:r>
    </w:p>
    <w:p w14:paraId="33182616" w14:textId="6C6308DC" w:rsidR="00F727CD" w:rsidRPr="00C13AA4" w:rsidRDefault="00F727CD" w:rsidP="00F727CD">
      <w:pPr>
        <w:pStyle w:val="Default"/>
        <w:spacing w:line="276" w:lineRule="auto"/>
        <w:ind w:right="12"/>
        <w:jc w:val="both"/>
        <w:rPr>
          <w:rFonts w:ascii="Arial" w:hAnsi="Arial" w:cs="Arial"/>
          <w:b/>
          <w:bCs/>
          <w:color w:val="auto"/>
          <w:sz w:val="20"/>
          <w:szCs w:val="20"/>
          <w:lang w:val="en-CA"/>
        </w:rPr>
      </w:pPr>
      <w:r w:rsidRPr="00C13AA4">
        <w:rPr>
          <w:rFonts w:ascii="Arial" w:hAnsi="Arial" w:cs="Arial"/>
          <w:b/>
          <w:bCs/>
          <w:color w:val="auto"/>
          <w:sz w:val="20"/>
          <w:szCs w:val="20"/>
          <w:lang w:val="en-CA"/>
        </w:rPr>
        <w:lastRenderedPageBreak/>
        <w:t xml:space="preserve">2. </w:t>
      </w:r>
      <w:r w:rsidRPr="00C13AA4">
        <w:rPr>
          <w:rFonts w:ascii="Arial" w:hAnsi="Arial" w:cs="Arial"/>
          <w:b/>
          <w:bCs/>
          <w:color w:val="auto"/>
          <w:sz w:val="20"/>
          <w:szCs w:val="20"/>
          <w:lang w:val="en-CA"/>
        </w:rPr>
        <w:tab/>
        <w:t xml:space="preserve">Introduction and Terms of Reference: Study on Risk Assessment: application of Annex I of </w:t>
      </w:r>
      <w:r w:rsidRPr="00C13AA4">
        <w:rPr>
          <w:rFonts w:ascii="Arial" w:hAnsi="Arial" w:cs="Arial"/>
          <w:b/>
          <w:bCs/>
          <w:color w:val="auto"/>
          <w:sz w:val="20"/>
          <w:szCs w:val="20"/>
          <w:lang w:val="en-CA"/>
        </w:rPr>
        <w:tab/>
        <w:t>decision CP 9/13 to living modified fish</w:t>
      </w:r>
    </w:p>
    <w:p w14:paraId="4079E54C" w14:textId="77777777" w:rsidR="00F727CD" w:rsidRPr="00C13AA4" w:rsidRDefault="00F727CD" w:rsidP="00F727CD">
      <w:pPr>
        <w:pStyle w:val="Default"/>
        <w:spacing w:line="276" w:lineRule="auto"/>
        <w:ind w:right="12"/>
        <w:jc w:val="both"/>
        <w:rPr>
          <w:rFonts w:ascii="Arial" w:hAnsi="Arial" w:cs="Arial"/>
          <w:color w:val="auto"/>
          <w:sz w:val="20"/>
          <w:szCs w:val="20"/>
          <w:lang w:val="en-CA"/>
        </w:rPr>
      </w:pPr>
    </w:p>
    <w:p w14:paraId="1F5E5D24" w14:textId="77777777" w:rsidR="00F727CD" w:rsidRPr="00C13AA4" w:rsidRDefault="00F727CD" w:rsidP="00F727CD">
      <w:pPr>
        <w:pStyle w:val="Default"/>
        <w:spacing w:line="276" w:lineRule="auto"/>
        <w:ind w:right="12"/>
        <w:jc w:val="both"/>
        <w:rPr>
          <w:rFonts w:ascii="Arial" w:hAnsi="Arial" w:cs="Arial"/>
          <w:color w:val="auto"/>
          <w:sz w:val="20"/>
          <w:szCs w:val="20"/>
          <w:lang w:val="en-CA"/>
        </w:rPr>
      </w:pPr>
      <w:r w:rsidRPr="00C13AA4">
        <w:rPr>
          <w:rFonts w:ascii="Arial" w:hAnsi="Arial" w:cs="Arial"/>
          <w:color w:val="auto"/>
          <w:sz w:val="20"/>
          <w:szCs w:val="20"/>
          <w:lang w:val="en-CA"/>
        </w:rPr>
        <w:t xml:space="preserve">In decision CP-9/13, the Conference of the Parties serving as the meeting of the Parties to the Cartagena Protocol on Biosafety (COP-MOP) decided to establish a process for the identification and prioritization of specific issues regarding risk assessment of living modified organisms with a view to developing further guidance on risk assessment on the specific issues identified, taking into account Annex I. The Annex to the decision sets out the process for recommending specific issues of risk assessment for consideration by the COP-MOP. This process includes a structured analysis to evaluate whether the specific issues fulfil a set of criteria and a stock-taking exercise of resources to determine if resources on similar issues have been developed by other bodies and if so, whether these resources may be revised or adapted to the objective of the Protocol, as appropriate. The COP-MOP also decided to consider at its next meeting, whether additional guidance materials on risk assessment are needed for living modified fish. </w:t>
      </w:r>
    </w:p>
    <w:p w14:paraId="02280154" w14:textId="77777777" w:rsidR="00F727CD" w:rsidRPr="00C13AA4" w:rsidRDefault="00F727CD" w:rsidP="00F727CD">
      <w:pPr>
        <w:pStyle w:val="Default"/>
        <w:spacing w:line="276" w:lineRule="auto"/>
        <w:ind w:right="12"/>
        <w:jc w:val="both"/>
        <w:rPr>
          <w:rFonts w:ascii="Arial" w:hAnsi="Arial" w:cs="Arial"/>
          <w:color w:val="auto"/>
          <w:sz w:val="20"/>
          <w:szCs w:val="20"/>
          <w:lang w:val="en-CA"/>
        </w:rPr>
      </w:pPr>
    </w:p>
    <w:p w14:paraId="53C79F6C" w14:textId="77777777" w:rsidR="00F727CD" w:rsidRPr="00C13AA4" w:rsidRDefault="00F727CD" w:rsidP="00F727CD">
      <w:pPr>
        <w:pStyle w:val="Default"/>
        <w:spacing w:line="276" w:lineRule="auto"/>
        <w:ind w:right="12"/>
        <w:jc w:val="both"/>
        <w:rPr>
          <w:rFonts w:ascii="Arial" w:hAnsi="Arial" w:cs="Arial"/>
          <w:color w:val="auto"/>
          <w:sz w:val="20"/>
          <w:szCs w:val="20"/>
          <w:lang w:val="en-CA"/>
        </w:rPr>
      </w:pPr>
      <w:r w:rsidRPr="00C13AA4">
        <w:rPr>
          <w:rFonts w:ascii="Arial" w:hAnsi="Arial" w:cs="Arial"/>
          <w:color w:val="auto"/>
          <w:sz w:val="20"/>
          <w:szCs w:val="20"/>
          <w:lang w:val="en-CA"/>
        </w:rPr>
        <w:t>In this context, the COP-MOP requested the Executive Secretary to commission a study informing the application of Annex I of the decision to living modified fish, to facilitate the process referred to above.</w:t>
      </w:r>
    </w:p>
    <w:p w14:paraId="2C3BDD03" w14:textId="77777777" w:rsidR="00F727CD" w:rsidRPr="00C13AA4" w:rsidRDefault="00F727CD" w:rsidP="00F727CD">
      <w:pPr>
        <w:pStyle w:val="Default"/>
        <w:spacing w:line="276" w:lineRule="auto"/>
        <w:ind w:right="12"/>
        <w:jc w:val="both"/>
        <w:rPr>
          <w:rFonts w:ascii="Arial" w:hAnsi="Arial" w:cs="Arial"/>
          <w:color w:val="auto"/>
          <w:sz w:val="20"/>
          <w:szCs w:val="20"/>
          <w:lang w:val="en-CA"/>
        </w:rPr>
      </w:pPr>
    </w:p>
    <w:p w14:paraId="0F9A805A" w14:textId="77777777" w:rsidR="00F727CD" w:rsidRPr="00C13AA4" w:rsidRDefault="00F727CD" w:rsidP="00F727CD">
      <w:pPr>
        <w:autoSpaceDE w:val="0"/>
        <w:autoSpaceDN w:val="0"/>
        <w:adjustRightInd w:val="0"/>
        <w:ind w:right="12"/>
        <w:rPr>
          <w:rFonts w:ascii="Arial" w:hAnsi="Arial" w:cs="Arial"/>
          <w:sz w:val="20"/>
          <w:szCs w:val="20"/>
          <w:shd w:val="clear" w:color="auto" w:fill="FFFFFF"/>
          <w:lang w:val="en-CA"/>
        </w:rPr>
      </w:pPr>
      <w:r w:rsidRPr="00C13AA4">
        <w:rPr>
          <w:rStyle w:val="Emphasis"/>
          <w:rFonts w:ascii="Arial" w:hAnsi="Arial" w:cs="Arial"/>
          <w:bCs/>
          <w:i w:val="0"/>
          <w:iCs w:val="0"/>
          <w:sz w:val="20"/>
          <w:szCs w:val="20"/>
          <w:shd w:val="clear" w:color="auto" w:fill="FFFFFF"/>
          <w:lang w:val="en-CA"/>
        </w:rPr>
        <w:t>The</w:t>
      </w:r>
      <w:r w:rsidRPr="00C13AA4">
        <w:rPr>
          <w:rStyle w:val="Emphasis"/>
          <w:rFonts w:ascii="Arial" w:hAnsi="Arial" w:cs="Arial"/>
          <w:bCs/>
          <w:sz w:val="20"/>
          <w:szCs w:val="20"/>
          <w:shd w:val="clear" w:color="auto" w:fill="FFFFFF"/>
          <w:lang w:val="en-CA"/>
        </w:rPr>
        <w:t xml:space="preserve"> </w:t>
      </w:r>
      <w:r w:rsidRPr="00C13AA4">
        <w:rPr>
          <w:rFonts w:ascii="Arial" w:hAnsi="Arial" w:cs="Arial"/>
          <w:sz w:val="20"/>
          <w:szCs w:val="20"/>
          <w:shd w:val="clear" w:color="auto" w:fill="FFFFFF"/>
          <w:lang w:val="en-CA"/>
        </w:rPr>
        <w:t>living modified fish (LMF) referred to in this report are from the classes Agnatha (jawless </w:t>
      </w:r>
      <w:r w:rsidRPr="00C13AA4">
        <w:rPr>
          <w:rStyle w:val="Emphasis"/>
          <w:rFonts w:ascii="Arial" w:hAnsi="Arial" w:cs="Arial"/>
          <w:bCs/>
          <w:i w:val="0"/>
          <w:iCs w:val="0"/>
          <w:sz w:val="20"/>
          <w:szCs w:val="20"/>
          <w:shd w:val="clear" w:color="auto" w:fill="FFFFFF"/>
          <w:lang w:val="en-CA"/>
        </w:rPr>
        <w:t>fish</w:t>
      </w:r>
      <w:r w:rsidRPr="00C13AA4">
        <w:rPr>
          <w:rFonts w:ascii="Arial" w:hAnsi="Arial" w:cs="Arial"/>
          <w:i/>
          <w:sz w:val="20"/>
          <w:szCs w:val="20"/>
          <w:shd w:val="clear" w:color="auto" w:fill="FFFFFF"/>
          <w:lang w:val="en-CA"/>
        </w:rPr>
        <w:t>)</w:t>
      </w:r>
      <w:r w:rsidRPr="00C13AA4">
        <w:rPr>
          <w:rFonts w:ascii="Arial" w:hAnsi="Arial" w:cs="Arial"/>
          <w:sz w:val="20"/>
          <w:szCs w:val="20"/>
          <w:shd w:val="clear" w:color="auto" w:fill="FFFFFF"/>
          <w:lang w:val="en-CA"/>
        </w:rPr>
        <w:t>, Chondrichthyes (cartilaginous</w:t>
      </w:r>
      <w:r w:rsidRPr="00C13AA4">
        <w:rPr>
          <w:rFonts w:ascii="Arial" w:hAnsi="Arial" w:cs="Arial"/>
          <w:i/>
          <w:sz w:val="20"/>
          <w:szCs w:val="20"/>
          <w:shd w:val="clear" w:color="auto" w:fill="FFFFFF"/>
          <w:lang w:val="en-CA"/>
        </w:rPr>
        <w:t> </w:t>
      </w:r>
      <w:r w:rsidRPr="00C13AA4">
        <w:rPr>
          <w:rStyle w:val="Emphasis"/>
          <w:rFonts w:ascii="Arial" w:hAnsi="Arial" w:cs="Arial"/>
          <w:bCs/>
          <w:i w:val="0"/>
          <w:iCs w:val="0"/>
          <w:sz w:val="20"/>
          <w:szCs w:val="20"/>
          <w:shd w:val="clear" w:color="auto" w:fill="FFFFFF"/>
          <w:lang w:val="en-CA"/>
        </w:rPr>
        <w:t>fish</w:t>
      </w:r>
      <w:r w:rsidRPr="00C13AA4">
        <w:rPr>
          <w:rFonts w:ascii="Arial" w:hAnsi="Arial" w:cs="Arial"/>
          <w:i/>
          <w:sz w:val="20"/>
          <w:szCs w:val="20"/>
          <w:shd w:val="clear" w:color="auto" w:fill="FFFFFF"/>
          <w:lang w:val="en-CA"/>
        </w:rPr>
        <w:t>)</w:t>
      </w:r>
      <w:r w:rsidRPr="00C13AA4">
        <w:rPr>
          <w:rFonts w:ascii="Arial" w:hAnsi="Arial" w:cs="Arial"/>
          <w:sz w:val="20"/>
          <w:szCs w:val="20"/>
          <w:shd w:val="clear" w:color="auto" w:fill="FFFFFF"/>
          <w:lang w:val="en-CA"/>
        </w:rPr>
        <w:t xml:space="preserve"> and Osteichthyes (bony </w:t>
      </w:r>
      <w:r w:rsidRPr="00C13AA4">
        <w:rPr>
          <w:rStyle w:val="Emphasis"/>
          <w:rFonts w:ascii="Arial" w:hAnsi="Arial" w:cs="Arial"/>
          <w:bCs/>
          <w:i w:val="0"/>
          <w:iCs w:val="0"/>
          <w:sz w:val="20"/>
          <w:szCs w:val="20"/>
          <w:shd w:val="clear" w:color="auto" w:fill="FFFFFF"/>
          <w:lang w:val="en-CA"/>
        </w:rPr>
        <w:t>fish</w:t>
      </w:r>
      <w:r w:rsidRPr="00C13AA4">
        <w:rPr>
          <w:rFonts w:ascii="Arial" w:hAnsi="Arial" w:cs="Arial"/>
          <w:sz w:val="20"/>
          <w:szCs w:val="20"/>
          <w:shd w:val="clear" w:color="auto" w:fill="FFFFFF"/>
          <w:lang w:val="en-CA"/>
        </w:rPr>
        <w:t xml:space="preserve">). Other marine and aquatic species of crustaceae and molluscs, such as bivalves and snails, are not included in this study. Fish cell culture transgenesis (Rubio et al., 2019) is not considered in this report as it does not result in whole living fish. </w:t>
      </w:r>
    </w:p>
    <w:p w14:paraId="353AC261" w14:textId="77777777" w:rsidR="00F727CD" w:rsidRPr="00C13AA4" w:rsidRDefault="00F727CD" w:rsidP="00F727CD">
      <w:pPr>
        <w:pStyle w:val="Default"/>
        <w:spacing w:line="276" w:lineRule="auto"/>
        <w:ind w:right="12"/>
        <w:jc w:val="both"/>
        <w:rPr>
          <w:rFonts w:ascii="Arial" w:hAnsi="Arial" w:cs="Arial"/>
          <w:color w:val="auto"/>
          <w:sz w:val="20"/>
          <w:szCs w:val="20"/>
          <w:lang w:val="en-CA"/>
        </w:rPr>
      </w:pPr>
    </w:p>
    <w:p w14:paraId="4EC53B6F" w14:textId="77777777" w:rsidR="00F727CD" w:rsidRPr="00C13AA4" w:rsidRDefault="00F727CD" w:rsidP="00F727CD">
      <w:pPr>
        <w:pStyle w:val="Default"/>
        <w:spacing w:line="276" w:lineRule="auto"/>
        <w:ind w:right="12"/>
        <w:jc w:val="both"/>
        <w:rPr>
          <w:rFonts w:ascii="Arial" w:hAnsi="Arial" w:cs="Arial"/>
          <w:color w:val="auto"/>
          <w:sz w:val="20"/>
          <w:szCs w:val="20"/>
          <w:lang w:val="en-CA"/>
        </w:rPr>
      </w:pPr>
    </w:p>
    <w:p w14:paraId="6EA3DED9" w14:textId="278A0C49" w:rsidR="00F727CD" w:rsidRPr="00C13AA4" w:rsidRDefault="00F727CD" w:rsidP="00F727CD">
      <w:pPr>
        <w:pStyle w:val="Default"/>
        <w:spacing w:line="276" w:lineRule="auto"/>
        <w:ind w:right="12"/>
        <w:jc w:val="both"/>
        <w:rPr>
          <w:rFonts w:ascii="Arial" w:hAnsi="Arial" w:cs="Arial"/>
          <w:b/>
          <w:color w:val="auto"/>
          <w:sz w:val="20"/>
          <w:szCs w:val="20"/>
          <w:lang w:val="en-CA"/>
        </w:rPr>
      </w:pPr>
      <w:r w:rsidRPr="00C13AA4">
        <w:rPr>
          <w:rFonts w:ascii="Arial" w:hAnsi="Arial" w:cs="Arial"/>
          <w:b/>
          <w:color w:val="auto"/>
          <w:sz w:val="20"/>
          <w:szCs w:val="20"/>
          <w:lang w:val="en-CA"/>
        </w:rPr>
        <w:t>3.</w:t>
      </w:r>
      <w:r w:rsidRPr="00C13AA4">
        <w:rPr>
          <w:rFonts w:ascii="Arial" w:hAnsi="Arial" w:cs="Arial"/>
          <w:b/>
          <w:color w:val="auto"/>
          <w:sz w:val="20"/>
          <w:szCs w:val="20"/>
          <w:lang w:val="en-CA"/>
        </w:rPr>
        <w:tab/>
        <w:t>List of abbreviations</w:t>
      </w:r>
    </w:p>
    <w:p w14:paraId="1FA92DBC" w14:textId="77777777" w:rsidR="00F727CD" w:rsidRPr="00C13AA4" w:rsidRDefault="00F727CD" w:rsidP="00F727CD">
      <w:pPr>
        <w:ind w:right="12"/>
        <w:rPr>
          <w:b/>
          <w:lang w:val="en-CA"/>
        </w:rPr>
      </w:pPr>
    </w:p>
    <w:p w14:paraId="384C455D" w14:textId="77777777" w:rsidR="00F727CD" w:rsidRPr="00C13AA4" w:rsidRDefault="00F727CD" w:rsidP="00691FE7">
      <w:pPr>
        <w:ind w:left="720" w:right="12"/>
        <w:rPr>
          <w:rFonts w:ascii="Arial" w:hAnsi="Arial" w:cs="Arial"/>
          <w:sz w:val="20"/>
          <w:szCs w:val="20"/>
          <w:lang w:val="en-CA"/>
        </w:rPr>
      </w:pPr>
      <w:r w:rsidRPr="00C13AA4">
        <w:rPr>
          <w:rFonts w:ascii="Arial" w:hAnsi="Arial" w:cs="Arial"/>
          <w:sz w:val="20"/>
          <w:szCs w:val="20"/>
          <w:lang w:val="en-CA"/>
        </w:rPr>
        <w:t>AAS: AquAdvantage Salmon</w:t>
      </w:r>
    </w:p>
    <w:p w14:paraId="610DBFE0" w14:textId="77777777" w:rsidR="00F727CD" w:rsidRPr="00C13AA4" w:rsidRDefault="00F727CD" w:rsidP="00691FE7">
      <w:pPr>
        <w:ind w:left="720" w:right="12"/>
        <w:rPr>
          <w:rFonts w:ascii="Arial" w:hAnsi="Arial" w:cs="Arial"/>
          <w:sz w:val="20"/>
          <w:szCs w:val="20"/>
          <w:lang w:val="en-CA"/>
        </w:rPr>
      </w:pPr>
      <w:r w:rsidRPr="00C13AA4">
        <w:rPr>
          <w:rFonts w:ascii="Arial" w:hAnsi="Arial" w:cs="Arial"/>
          <w:sz w:val="20"/>
          <w:szCs w:val="20"/>
          <w:lang w:val="en-CA"/>
        </w:rPr>
        <w:t>AFP: Anti-freeze protein</w:t>
      </w:r>
    </w:p>
    <w:p w14:paraId="6786CBF7" w14:textId="77777777" w:rsidR="00F727CD" w:rsidRPr="00C13AA4" w:rsidRDefault="00F727CD" w:rsidP="00691FE7">
      <w:pPr>
        <w:ind w:left="720" w:right="12"/>
        <w:rPr>
          <w:rFonts w:ascii="Arial" w:hAnsi="Arial" w:cs="Arial"/>
          <w:sz w:val="20"/>
          <w:szCs w:val="20"/>
          <w:lang w:val="en-CA"/>
        </w:rPr>
      </w:pPr>
      <w:r w:rsidRPr="00C13AA4">
        <w:rPr>
          <w:rFonts w:ascii="Arial" w:hAnsi="Arial" w:cs="Arial"/>
          <w:sz w:val="20"/>
          <w:szCs w:val="20"/>
          <w:lang w:val="en-CA"/>
        </w:rPr>
        <w:t>AHTEG: Ad Hoc Technical Expert Group</w:t>
      </w:r>
    </w:p>
    <w:p w14:paraId="394BA988" w14:textId="77777777" w:rsidR="00F727CD" w:rsidRPr="00C13AA4" w:rsidRDefault="00F727CD" w:rsidP="00691FE7">
      <w:pPr>
        <w:ind w:left="720" w:right="12"/>
        <w:rPr>
          <w:rFonts w:ascii="Arial" w:hAnsi="Arial" w:cs="Arial"/>
          <w:sz w:val="20"/>
          <w:szCs w:val="20"/>
          <w:lang w:val="en-CA"/>
        </w:rPr>
      </w:pPr>
      <w:r w:rsidRPr="00C13AA4">
        <w:rPr>
          <w:rFonts w:ascii="Arial" w:hAnsi="Arial" w:cs="Arial"/>
          <w:sz w:val="20"/>
          <w:szCs w:val="20"/>
          <w:lang w:val="en-CA"/>
        </w:rPr>
        <w:t xml:space="preserve">AP:  Asia Pacific (group of countries) </w:t>
      </w:r>
    </w:p>
    <w:p w14:paraId="26B3A857" w14:textId="77777777" w:rsidR="00F727CD" w:rsidRPr="00C13AA4" w:rsidRDefault="00F727CD" w:rsidP="00691FE7">
      <w:pPr>
        <w:ind w:left="720" w:right="12"/>
        <w:rPr>
          <w:rFonts w:ascii="Arial" w:hAnsi="Arial" w:cs="Arial"/>
          <w:sz w:val="20"/>
          <w:szCs w:val="20"/>
          <w:lang w:val="en-CA"/>
        </w:rPr>
      </w:pPr>
      <w:r w:rsidRPr="00C13AA4">
        <w:rPr>
          <w:rFonts w:ascii="Arial" w:hAnsi="Arial" w:cs="Arial"/>
          <w:sz w:val="20"/>
          <w:szCs w:val="20"/>
          <w:lang w:val="en-CA"/>
        </w:rPr>
        <w:t>BCH: Biosafety Clearing-House</w:t>
      </w:r>
    </w:p>
    <w:p w14:paraId="554DD497" w14:textId="77777777" w:rsidR="00F727CD" w:rsidRPr="00C13AA4" w:rsidRDefault="00F727CD" w:rsidP="00691FE7">
      <w:pPr>
        <w:ind w:left="720" w:right="12"/>
        <w:rPr>
          <w:rFonts w:ascii="Arial" w:hAnsi="Arial" w:cs="Arial"/>
          <w:sz w:val="20"/>
          <w:szCs w:val="20"/>
          <w:lang w:val="en-CA"/>
        </w:rPr>
      </w:pPr>
      <w:r w:rsidRPr="00C13AA4">
        <w:rPr>
          <w:rFonts w:ascii="Arial" w:hAnsi="Arial" w:cs="Arial"/>
          <w:sz w:val="20"/>
          <w:szCs w:val="20"/>
          <w:lang w:val="en-CA"/>
        </w:rPr>
        <w:t>CBD: Convention on Biological Diversity</w:t>
      </w:r>
    </w:p>
    <w:p w14:paraId="25E18D88" w14:textId="77777777" w:rsidR="00F727CD" w:rsidRPr="00C13AA4" w:rsidRDefault="00F727CD" w:rsidP="00691FE7">
      <w:pPr>
        <w:ind w:left="720" w:right="12"/>
        <w:rPr>
          <w:rFonts w:ascii="Arial" w:hAnsi="Arial" w:cs="Arial"/>
          <w:sz w:val="20"/>
          <w:szCs w:val="20"/>
          <w:lang w:val="en-CA"/>
        </w:rPr>
      </w:pPr>
      <w:r w:rsidRPr="00C13AA4">
        <w:rPr>
          <w:rFonts w:ascii="Arial" w:hAnsi="Arial" w:cs="Arial"/>
          <w:sz w:val="20"/>
          <w:szCs w:val="20"/>
          <w:lang w:val="en-CA"/>
        </w:rPr>
        <w:t xml:space="preserve">CEE: Central and Eastern European (group of countries) </w:t>
      </w:r>
    </w:p>
    <w:p w14:paraId="57603C86" w14:textId="77777777" w:rsidR="009813C0" w:rsidRPr="00C13AA4" w:rsidRDefault="00F727CD" w:rsidP="00691FE7">
      <w:pPr>
        <w:ind w:left="720" w:right="12"/>
        <w:rPr>
          <w:rFonts w:ascii="Arial" w:hAnsi="Arial" w:cs="Arial"/>
          <w:sz w:val="20"/>
          <w:szCs w:val="20"/>
          <w:lang w:val="en-CA"/>
        </w:rPr>
      </w:pPr>
      <w:r w:rsidRPr="00C13AA4">
        <w:rPr>
          <w:rFonts w:ascii="Arial" w:hAnsi="Arial" w:cs="Arial"/>
          <w:sz w:val="20"/>
          <w:szCs w:val="20"/>
          <w:lang w:val="en-CA"/>
        </w:rPr>
        <w:t>CEPA: Canadian Environmental Protection Act</w:t>
      </w:r>
    </w:p>
    <w:p w14:paraId="59AE56FB" w14:textId="2E57BF88" w:rsidR="00F727CD" w:rsidRPr="00C13AA4" w:rsidRDefault="00F727CD" w:rsidP="00691FE7">
      <w:pPr>
        <w:ind w:left="720" w:right="12"/>
        <w:rPr>
          <w:rFonts w:ascii="Arial" w:hAnsi="Arial" w:cs="Arial"/>
          <w:sz w:val="20"/>
          <w:szCs w:val="20"/>
          <w:lang w:val="en-CA"/>
        </w:rPr>
      </w:pPr>
      <w:r w:rsidRPr="00C13AA4">
        <w:rPr>
          <w:rFonts w:ascii="Arial" w:hAnsi="Arial" w:cs="Arial"/>
          <w:sz w:val="20"/>
          <w:szCs w:val="20"/>
          <w:lang w:val="en-CA"/>
        </w:rPr>
        <w:t xml:space="preserve">COP-MOP: Conference of the Parties serving as </w:t>
      </w:r>
      <w:r w:rsidR="00927C99" w:rsidRPr="00C13AA4">
        <w:rPr>
          <w:rFonts w:ascii="Arial" w:hAnsi="Arial" w:cs="Arial"/>
          <w:sz w:val="20"/>
          <w:szCs w:val="20"/>
          <w:lang w:val="en-CA"/>
        </w:rPr>
        <w:t>the</w:t>
      </w:r>
      <w:r w:rsidRPr="00C13AA4">
        <w:rPr>
          <w:rFonts w:ascii="Arial" w:hAnsi="Arial" w:cs="Arial"/>
          <w:sz w:val="20"/>
          <w:szCs w:val="20"/>
          <w:lang w:val="en-CA"/>
        </w:rPr>
        <w:t xml:space="preserve"> meeting of the Parties to the Cartagena Protocol on Biosafety</w:t>
      </w:r>
    </w:p>
    <w:p w14:paraId="104BCD3A" w14:textId="77777777" w:rsidR="00F727CD" w:rsidRPr="00C13AA4" w:rsidRDefault="00F727CD" w:rsidP="00691FE7">
      <w:pPr>
        <w:ind w:left="720" w:right="12"/>
        <w:rPr>
          <w:rFonts w:ascii="Arial" w:hAnsi="Arial" w:cs="Arial"/>
          <w:sz w:val="20"/>
          <w:szCs w:val="20"/>
          <w:lang w:val="en-CA"/>
        </w:rPr>
      </w:pPr>
      <w:r w:rsidRPr="00C13AA4">
        <w:rPr>
          <w:rFonts w:ascii="Arial" w:hAnsi="Arial" w:cs="Arial"/>
          <w:sz w:val="20"/>
          <w:szCs w:val="20"/>
          <w:lang w:val="en-CA"/>
        </w:rPr>
        <w:t xml:space="preserve">DEA: Department for Environmental Affairs (South Africa) </w:t>
      </w:r>
    </w:p>
    <w:p w14:paraId="470CEF14" w14:textId="77777777" w:rsidR="00F727CD" w:rsidRPr="00C13AA4" w:rsidRDefault="00F727CD" w:rsidP="00691FE7">
      <w:pPr>
        <w:ind w:left="720" w:right="12"/>
        <w:rPr>
          <w:rFonts w:ascii="Arial" w:hAnsi="Arial" w:cs="Arial"/>
          <w:sz w:val="20"/>
          <w:szCs w:val="20"/>
          <w:lang w:val="en-CA"/>
        </w:rPr>
      </w:pPr>
      <w:r w:rsidRPr="00C13AA4">
        <w:rPr>
          <w:rFonts w:ascii="Arial" w:hAnsi="Arial" w:cs="Arial"/>
          <w:sz w:val="20"/>
          <w:szCs w:val="20"/>
          <w:lang w:val="en-CA"/>
        </w:rPr>
        <w:t>DFO: Fisheries and Oceans Canada</w:t>
      </w:r>
    </w:p>
    <w:p w14:paraId="563CB745" w14:textId="77777777" w:rsidR="00F727CD" w:rsidRPr="00C13AA4" w:rsidRDefault="00F727CD" w:rsidP="00691FE7">
      <w:pPr>
        <w:ind w:left="720" w:right="12"/>
        <w:rPr>
          <w:rFonts w:ascii="Arial" w:hAnsi="Arial" w:cs="Arial"/>
          <w:sz w:val="20"/>
          <w:szCs w:val="20"/>
          <w:lang w:val="en-CA"/>
        </w:rPr>
      </w:pPr>
      <w:r w:rsidRPr="00C13AA4">
        <w:rPr>
          <w:rFonts w:ascii="Arial" w:hAnsi="Arial" w:cs="Arial"/>
          <w:sz w:val="20"/>
          <w:szCs w:val="20"/>
          <w:lang w:val="en-CA"/>
        </w:rPr>
        <w:t>EC</w:t>
      </w:r>
      <w:r w:rsidRPr="00C13AA4">
        <w:rPr>
          <w:rFonts w:ascii="Arial" w:hAnsi="Arial" w:cs="Arial"/>
          <w:sz w:val="20"/>
          <w:szCs w:val="20"/>
          <w:lang w:val="en-CA" w:eastAsia="en-GB"/>
        </w:rPr>
        <w:t>: European Commission</w:t>
      </w:r>
    </w:p>
    <w:p w14:paraId="724FA635" w14:textId="77777777" w:rsidR="00F727CD" w:rsidRPr="00C13AA4" w:rsidRDefault="00F727CD" w:rsidP="00691FE7">
      <w:pPr>
        <w:ind w:left="720" w:right="12"/>
        <w:rPr>
          <w:rFonts w:ascii="Arial" w:hAnsi="Arial" w:cs="Arial"/>
          <w:sz w:val="20"/>
          <w:szCs w:val="20"/>
          <w:lang w:val="en-CA"/>
        </w:rPr>
      </w:pPr>
      <w:r w:rsidRPr="00C13AA4">
        <w:rPr>
          <w:rFonts w:ascii="Arial" w:hAnsi="Arial" w:cs="Arial"/>
          <w:sz w:val="20"/>
          <w:szCs w:val="20"/>
          <w:lang w:val="en-CA"/>
        </w:rPr>
        <w:t>EFSA: European Food Safety Authority</w:t>
      </w:r>
    </w:p>
    <w:p w14:paraId="74A83EC7" w14:textId="77777777" w:rsidR="00F727CD" w:rsidRPr="00C13AA4" w:rsidRDefault="00F727CD" w:rsidP="00691FE7">
      <w:pPr>
        <w:ind w:left="720" w:right="12"/>
        <w:rPr>
          <w:rFonts w:ascii="Arial" w:hAnsi="Arial" w:cs="Arial"/>
          <w:sz w:val="20"/>
          <w:szCs w:val="20"/>
          <w:lang w:val="en-CA"/>
        </w:rPr>
      </w:pPr>
      <w:r w:rsidRPr="00C13AA4">
        <w:rPr>
          <w:rFonts w:ascii="Arial" w:hAnsi="Arial" w:cs="Arial"/>
          <w:sz w:val="20"/>
          <w:szCs w:val="20"/>
          <w:lang w:val="en-CA"/>
        </w:rPr>
        <w:t>EIS: Environmental impact statement</w:t>
      </w:r>
    </w:p>
    <w:p w14:paraId="757D5E7D" w14:textId="77777777" w:rsidR="00F727CD" w:rsidRPr="00C13AA4" w:rsidRDefault="00F727CD" w:rsidP="00691FE7">
      <w:pPr>
        <w:ind w:left="720" w:right="12"/>
        <w:rPr>
          <w:rFonts w:ascii="Arial" w:hAnsi="Arial" w:cs="Arial"/>
          <w:sz w:val="20"/>
          <w:szCs w:val="20"/>
          <w:lang w:val="en-CA"/>
        </w:rPr>
      </w:pPr>
      <w:r w:rsidRPr="00C13AA4">
        <w:rPr>
          <w:rFonts w:ascii="Arial" w:hAnsi="Arial" w:cs="Arial"/>
          <w:sz w:val="20"/>
          <w:szCs w:val="20"/>
          <w:lang w:val="en-CA"/>
        </w:rPr>
        <w:t xml:space="preserve">ERA: Environmental Risk Assessment </w:t>
      </w:r>
    </w:p>
    <w:p w14:paraId="659EC789" w14:textId="77777777" w:rsidR="00F727CD" w:rsidRPr="00C13AA4" w:rsidRDefault="00F727CD" w:rsidP="00691FE7">
      <w:pPr>
        <w:ind w:left="720" w:right="12"/>
        <w:rPr>
          <w:rFonts w:ascii="Arial" w:hAnsi="Arial" w:cs="Arial"/>
          <w:sz w:val="20"/>
          <w:szCs w:val="20"/>
          <w:lang w:val="en-CA"/>
        </w:rPr>
      </w:pPr>
      <w:r w:rsidRPr="00C13AA4">
        <w:rPr>
          <w:rFonts w:ascii="Arial" w:hAnsi="Arial" w:cs="Arial"/>
          <w:sz w:val="20"/>
          <w:szCs w:val="20"/>
          <w:lang w:val="en-CA"/>
        </w:rPr>
        <w:t xml:space="preserve">EPA: Environmental Protection Agency (US)  </w:t>
      </w:r>
    </w:p>
    <w:p w14:paraId="1759C2CA" w14:textId="77777777" w:rsidR="00F727CD" w:rsidRPr="00C13AA4" w:rsidRDefault="00F727CD" w:rsidP="00691FE7">
      <w:pPr>
        <w:ind w:left="720" w:right="12"/>
        <w:rPr>
          <w:rFonts w:ascii="Arial" w:hAnsi="Arial" w:cs="Arial"/>
          <w:sz w:val="20"/>
          <w:szCs w:val="20"/>
          <w:lang w:val="en-CA"/>
        </w:rPr>
      </w:pPr>
      <w:r w:rsidRPr="00C13AA4">
        <w:rPr>
          <w:rFonts w:ascii="Arial" w:hAnsi="Arial" w:cs="Arial"/>
          <w:sz w:val="20"/>
          <w:szCs w:val="20"/>
          <w:lang w:val="en-CA"/>
        </w:rPr>
        <w:t xml:space="preserve">ERM: Environmental Risk Management </w:t>
      </w:r>
    </w:p>
    <w:p w14:paraId="69928810" w14:textId="77777777" w:rsidR="00F727CD" w:rsidRPr="00C13AA4" w:rsidRDefault="00F727CD" w:rsidP="00691FE7">
      <w:pPr>
        <w:ind w:left="720" w:right="12"/>
        <w:rPr>
          <w:rFonts w:ascii="Arial" w:hAnsi="Arial" w:cs="Arial"/>
          <w:sz w:val="20"/>
          <w:szCs w:val="20"/>
          <w:lang w:val="en-CA"/>
        </w:rPr>
      </w:pPr>
      <w:r w:rsidRPr="00C13AA4">
        <w:rPr>
          <w:rFonts w:ascii="Arial" w:hAnsi="Arial" w:cs="Arial"/>
          <w:sz w:val="20"/>
          <w:szCs w:val="20"/>
          <w:lang w:val="en-CA"/>
        </w:rPr>
        <w:t xml:space="preserve">EU: European Union </w:t>
      </w:r>
    </w:p>
    <w:p w14:paraId="357AAEFF" w14:textId="77777777" w:rsidR="00F727CD" w:rsidRPr="00C13AA4" w:rsidRDefault="00F727CD" w:rsidP="00691FE7">
      <w:pPr>
        <w:ind w:left="720" w:right="12"/>
        <w:rPr>
          <w:rFonts w:ascii="Arial" w:hAnsi="Arial" w:cs="Arial"/>
          <w:sz w:val="20"/>
          <w:szCs w:val="20"/>
          <w:lang w:val="en-CA"/>
        </w:rPr>
      </w:pPr>
      <w:r w:rsidRPr="00C13AA4">
        <w:rPr>
          <w:rFonts w:ascii="Arial" w:hAnsi="Arial" w:cs="Arial"/>
          <w:sz w:val="20"/>
          <w:szCs w:val="20"/>
          <w:lang w:val="en-CA"/>
        </w:rPr>
        <w:t>FDA: The Food and Drug Administration (US)</w:t>
      </w:r>
    </w:p>
    <w:p w14:paraId="3E9836AB" w14:textId="77777777" w:rsidR="00F727CD" w:rsidRPr="00C13AA4" w:rsidRDefault="00F727CD" w:rsidP="00691FE7">
      <w:pPr>
        <w:ind w:left="720" w:right="12"/>
        <w:rPr>
          <w:rFonts w:ascii="Arial" w:hAnsi="Arial" w:cs="Arial"/>
          <w:sz w:val="20"/>
          <w:szCs w:val="20"/>
          <w:lang w:val="en-CA"/>
        </w:rPr>
      </w:pPr>
      <w:r w:rsidRPr="00C13AA4">
        <w:rPr>
          <w:rFonts w:ascii="Arial" w:hAnsi="Arial" w:cs="Arial"/>
          <w:sz w:val="20"/>
          <w:szCs w:val="20"/>
          <w:lang w:val="en-CA"/>
        </w:rPr>
        <w:t xml:space="preserve">FISK: </w:t>
      </w:r>
      <w:r w:rsidRPr="00C13AA4">
        <w:rPr>
          <w:rFonts w:ascii="Arial" w:hAnsi="Arial" w:cs="Arial"/>
          <w:bCs/>
          <w:kern w:val="36"/>
          <w:sz w:val="20"/>
          <w:szCs w:val="20"/>
          <w:lang w:val="en-CA" w:eastAsia="en-GB"/>
        </w:rPr>
        <w:t>Fish Invasiveness Screening Kit</w:t>
      </w:r>
    </w:p>
    <w:p w14:paraId="70760347" w14:textId="77777777" w:rsidR="00F727CD" w:rsidRPr="00C13AA4" w:rsidRDefault="00F727CD" w:rsidP="00691FE7">
      <w:pPr>
        <w:ind w:left="720" w:right="12"/>
        <w:rPr>
          <w:rFonts w:ascii="Arial" w:hAnsi="Arial" w:cs="Arial"/>
          <w:sz w:val="20"/>
          <w:szCs w:val="20"/>
          <w:lang w:val="en-CA"/>
        </w:rPr>
      </w:pPr>
      <w:r w:rsidRPr="00C13AA4">
        <w:rPr>
          <w:rFonts w:ascii="Arial" w:hAnsi="Arial" w:cs="Arial"/>
          <w:sz w:val="20"/>
          <w:szCs w:val="20"/>
          <w:lang w:val="en-CA"/>
        </w:rPr>
        <w:t xml:space="preserve">FL:  Female-specific lethality </w:t>
      </w:r>
    </w:p>
    <w:p w14:paraId="7A68ADBB" w14:textId="77777777" w:rsidR="00F727CD" w:rsidRPr="00C13AA4" w:rsidRDefault="00F727CD" w:rsidP="00691FE7">
      <w:pPr>
        <w:ind w:left="720" w:right="12"/>
        <w:rPr>
          <w:rFonts w:ascii="Arial" w:hAnsi="Arial" w:cs="Arial"/>
          <w:sz w:val="20"/>
          <w:szCs w:val="20"/>
          <w:lang w:val="en-CA"/>
        </w:rPr>
      </w:pPr>
      <w:r w:rsidRPr="00C13AA4">
        <w:rPr>
          <w:rFonts w:ascii="Arial" w:hAnsi="Arial" w:cs="Arial"/>
          <w:sz w:val="20"/>
          <w:szCs w:val="20"/>
          <w:lang w:val="en-CA"/>
        </w:rPr>
        <w:t xml:space="preserve">FS:  Female-specific sterility </w:t>
      </w:r>
    </w:p>
    <w:p w14:paraId="1CDDD15A" w14:textId="4028BCB2" w:rsidR="00F727CD" w:rsidRPr="00C13AA4" w:rsidRDefault="00F727CD" w:rsidP="00691FE7">
      <w:pPr>
        <w:ind w:left="720" w:right="12"/>
        <w:rPr>
          <w:rFonts w:ascii="Arial" w:hAnsi="Arial" w:cs="Arial"/>
          <w:sz w:val="20"/>
          <w:szCs w:val="20"/>
          <w:lang w:val="en-CA"/>
        </w:rPr>
      </w:pPr>
      <w:r w:rsidRPr="00C13AA4">
        <w:rPr>
          <w:rFonts w:ascii="Arial" w:hAnsi="Arial" w:cs="Arial"/>
          <w:sz w:val="20"/>
          <w:szCs w:val="20"/>
          <w:lang w:val="en-CA"/>
        </w:rPr>
        <w:t xml:space="preserve">GFP: Green </w:t>
      </w:r>
      <w:r w:rsidR="009813C0" w:rsidRPr="00C13AA4">
        <w:rPr>
          <w:rFonts w:ascii="Arial" w:hAnsi="Arial" w:cs="Arial"/>
          <w:sz w:val="20"/>
          <w:szCs w:val="20"/>
          <w:lang w:val="en-CA"/>
        </w:rPr>
        <w:t>fluorescent</w:t>
      </w:r>
      <w:r w:rsidRPr="00C13AA4">
        <w:rPr>
          <w:rFonts w:ascii="Arial" w:hAnsi="Arial" w:cs="Arial"/>
          <w:sz w:val="20"/>
          <w:szCs w:val="20"/>
          <w:lang w:val="en-CA"/>
        </w:rPr>
        <w:t xml:space="preserve"> protein</w:t>
      </w:r>
    </w:p>
    <w:p w14:paraId="04B52B43" w14:textId="77777777" w:rsidR="00F727CD" w:rsidRPr="00C13AA4" w:rsidRDefault="00F727CD" w:rsidP="00691FE7">
      <w:pPr>
        <w:ind w:left="720" w:right="12"/>
        <w:rPr>
          <w:rFonts w:ascii="Arial" w:hAnsi="Arial" w:cs="Arial"/>
          <w:sz w:val="20"/>
          <w:szCs w:val="20"/>
          <w:lang w:val="en-CA"/>
        </w:rPr>
      </w:pPr>
      <w:r w:rsidRPr="00C13AA4">
        <w:rPr>
          <w:rFonts w:ascii="Arial" w:hAnsi="Arial" w:cs="Arial"/>
          <w:sz w:val="20"/>
          <w:szCs w:val="20"/>
          <w:lang w:val="en-CA"/>
        </w:rPr>
        <w:t xml:space="preserve">GH: Growth hormone: used in context of LM fish expressing enhanced levels of GH </w:t>
      </w:r>
    </w:p>
    <w:p w14:paraId="35495A58" w14:textId="77777777" w:rsidR="00F727CD" w:rsidRPr="00C13AA4" w:rsidRDefault="00F727CD" w:rsidP="00691FE7">
      <w:pPr>
        <w:ind w:left="720" w:right="12"/>
        <w:rPr>
          <w:rFonts w:ascii="Arial" w:hAnsi="Arial" w:cs="Arial"/>
          <w:sz w:val="20"/>
          <w:szCs w:val="20"/>
          <w:lang w:val="en-CA"/>
        </w:rPr>
      </w:pPr>
      <w:r w:rsidRPr="00C13AA4">
        <w:rPr>
          <w:rFonts w:ascii="Arial" w:hAnsi="Arial" w:cs="Arial"/>
          <w:sz w:val="20"/>
          <w:szCs w:val="20"/>
          <w:lang w:val="en-CA"/>
        </w:rPr>
        <w:t xml:space="preserve">GRULAC: Latin America and Caribbean (group of countries) </w:t>
      </w:r>
    </w:p>
    <w:p w14:paraId="5A1BB3DD" w14:textId="77777777" w:rsidR="00F727CD" w:rsidRPr="00C13AA4" w:rsidRDefault="00F727CD" w:rsidP="00691FE7">
      <w:pPr>
        <w:ind w:left="720" w:right="12"/>
        <w:rPr>
          <w:rFonts w:ascii="Arial" w:hAnsi="Arial" w:cs="Arial"/>
          <w:sz w:val="20"/>
          <w:szCs w:val="20"/>
          <w:lang w:val="en-CA" w:eastAsia="en-GB"/>
        </w:rPr>
      </w:pPr>
      <w:r w:rsidRPr="00C13AA4">
        <w:rPr>
          <w:rFonts w:ascii="Arial" w:hAnsi="Arial" w:cs="Arial"/>
          <w:sz w:val="20"/>
          <w:szCs w:val="20"/>
          <w:lang w:val="en-CA" w:eastAsia="en-GB"/>
        </w:rPr>
        <w:t>IGO: Intergovernmental organization</w:t>
      </w:r>
    </w:p>
    <w:p w14:paraId="73D01394" w14:textId="77777777" w:rsidR="00F727CD" w:rsidRPr="00C13AA4" w:rsidRDefault="00F727CD" w:rsidP="00691FE7">
      <w:pPr>
        <w:ind w:left="720" w:right="12"/>
        <w:rPr>
          <w:rFonts w:ascii="Arial" w:hAnsi="Arial" w:cs="Arial"/>
          <w:sz w:val="20"/>
          <w:szCs w:val="20"/>
          <w:lang w:val="en-CA" w:eastAsia="en-GB"/>
        </w:rPr>
      </w:pPr>
      <w:r w:rsidRPr="00C13AA4">
        <w:rPr>
          <w:rFonts w:ascii="Arial" w:hAnsi="Arial" w:cs="Arial"/>
          <w:color w:val="000000"/>
          <w:sz w:val="20"/>
          <w:szCs w:val="20"/>
          <w:lang w:val="en-CA"/>
        </w:rPr>
        <w:t xml:space="preserve">INAD: Investigational new animal drug  </w:t>
      </w:r>
    </w:p>
    <w:p w14:paraId="108BFCFE" w14:textId="77777777" w:rsidR="00F727CD" w:rsidRPr="00C13AA4" w:rsidRDefault="00F727CD" w:rsidP="00691FE7">
      <w:pPr>
        <w:ind w:left="720" w:right="12"/>
        <w:rPr>
          <w:rFonts w:ascii="Arial" w:hAnsi="Arial" w:cs="Arial"/>
          <w:sz w:val="20"/>
          <w:szCs w:val="20"/>
          <w:lang w:val="en-CA"/>
        </w:rPr>
      </w:pPr>
      <w:r w:rsidRPr="00C13AA4">
        <w:rPr>
          <w:rFonts w:ascii="Arial" w:hAnsi="Arial" w:cs="Arial"/>
          <w:sz w:val="20"/>
          <w:szCs w:val="20"/>
          <w:lang w:val="en-CA"/>
        </w:rPr>
        <w:t>LM: Living modified</w:t>
      </w:r>
    </w:p>
    <w:p w14:paraId="65756939" w14:textId="0F853790" w:rsidR="00F727CD" w:rsidRPr="00C13AA4" w:rsidRDefault="00F727CD" w:rsidP="00691FE7">
      <w:pPr>
        <w:ind w:left="720" w:right="12"/>
        <w:rPr>
          <w:rFonts w:ascii="Arial" w:hAnsi="Arial" w:cs="Arial"/>
          <w:sz w:val="20"/>
          <w:szCs w:val="20"/>
          <w:lang w:val="en-CA"/>
        </w:rPr>
      </w:pPr>
      <w:r w:rsidRPr="00C13AA4">
        <w:rPr>
          <w:rFonts w:ascii="Arial" w:hAnsi="Arial" w:cs="Arial"/>
          <w:sz w:val="20"/>
          <w:szCs w:val="20"/>
          <w:lang w:val="en-CA"/>
        </w:rPr>
        <w:lastRenderedPageBreak/>
        <w:t xml:space="preserve">LMA: Living </w:t>
      </w:r>
      <w:r w:rsidR="00927C99" w:rsidRPr="00C13AA4">
        <w:rPr>
          <w:rFonts w:ascii="Arial" w:hAnsi="Arial" w:cs="Arial"/>
          <w:sz w:val="20"/>
          <w:szCs w:val="20"/>
          <w:lang w:val="en-CA"/>
        </w:rPr>
        <w:t>m</w:t>
      </w:r>
      <w:r w:rsidRPr="00C13AA4">
        <w:rPr>
          <w:rFonts w:ascii="Arial" w:hAnsi="Arial" w:cs="Arial"/>
          <w:sz w:val="20"/>
          <w:szCs w:val="20"/>
          <w:lang w:val="en-CA"/>
        </w:rPr>
        <w:t xml:space="preserve">odified </w:t>
      </w:r>
      <w:r w:rsidR="00927C99" w:rsidRPr="00C13AA4">
        <w:rPr>
          <w:rFonts w:ascii="Arial" w:hAnsi="Arial" w:cs="Arial"/>
          <w:sz w:val="20"/>
          <w:szCs w:val="20"/>
          <w:lang w:val="en-CA"/>
        </w:rPr>
        <w:t>a</w:t>
      </w:r>
      <w:r w:rsidRPr="00C13AA4">
        <w:rPr>
          <w:rFonts w:ascii="Arial" w:hAnsi="Arial" w:cs="Arial"/>
          <w:sz w:val="20"/>
          <w:szCs w:val="20"/>
          <w:lang w:val="en-CA"/>
        </w:rPr>
        <w:t xml:space="preserve">nimal </w:t>
      </w:r>
    </w:p>
    <w:p w14:paraId="64529E73" w14:textId="04B1542D" w:rsidR="00F727CD" w:rsidRPr="00C13AA4" w:rsidRDefault="00F727CD" w:rsidP="00691FE7">
      <w:pPr>
        <w:ind w:left="720" w:right="12"/>
        <w:rPr>
          <w:rFonts w:ascii="Arial" w:hAnsi="Arial" w:cs="Arial"/>
          <w:sz w:val="20"/>
          <w:szCs w:val="20"/>
          <w:lang w:val="en-CA"/>
        </w:rPr>
      </w:pPr>
      <w:r w:rsidRPr="00C13AA4">
        <w:rPr>
          <w:rFonts w:ascii="Arial" w:hAnsi="Arial" w:cs="Arial"/>
          <w:sz w:val="20"/>
          <w:szCs w:val="20"/>
          <w:lang w:val="en-CA"/>
        </w:rPr>
        <w:t xml:space="preserve">LMF: Living </w:t>
      </w:r>
      <w:r w:rsidR="00927C99" w:rsidRPr="00C13AA4">
        <w:rPr>
          <w:rFonts w:ascii="Arial" w:hAnsi="Arial" w:cs="Arial"/>
          <w:sz w:val="20"/>
          <w:szCs w:val="20"/>
          <w:lang w:val="en-CA"/>
        </w:rPr>
        <w:t>m</w:t>
      </w:r>
      <w:r w:rsidRPr="00C13AA4">
        <w:rPr>
          <w:rFonts w:ascii="Arial" w:hAnsi="Arial" w:cs="Arial"/>
          <w:sz w:val="20"/>
          <w:szCs w:val="20"/>
          <w:lang w:val="en-CA"/>
        </w:rPr>
        <w:t xml:space="preserve">odified fish </w:t>
      </w:r>
    </w:p>
    <w:p w14:paraId="50958D73" w14:textId="77777777" w:rsidR="00F727CD" w:rsidRPr="00C13AA4" w:rsidRDefault="00F727CD" w:rsidP="00691FE7">
      <w:pPr>
        <w:ind w:left="720" w:right="12"/>
        <w:rPr>
          <w:rFonts w:ascii="Arial" w:hAnsi="Arial" w:cs="Arial"/>
          <w:sz w:val="20"/>
          <w:szCs w:val="20"/>
          <w:lang w:val="en-CA"/>
        </w:rPr>
      </w:pPr>
      <w:r w:rsidRPr="00C13AA4">
        <w:rPr>
          <w:rFonts w:ascii="Arial" w:hAnsi="Arial" w:cs="Arial"/>
          <w:sz w:val="20"/>
          <w:szCs w:val="20"/>
          <w:lang w:val="en-CA"/>
        </w:rPr>
        <w:t>LMO: Living modified organism</w:t>
      </w:r>
      <w:r w:rsidRPr="00C13AA4">
        <w:rPr>
          <w:rStyle w:val="FootnoteReference"/>
          <w:rFonts w:ascii="Arial" w:hAnsi="Arial" w:cs="Arial"/>
          <w:szCs w:val="20"/>
          <w:lang w:val="en-CA"/>
        </w:rPr>
        <w:footnoteReference w:id="5"/>
      </w:r>
    </w:p>
    <w:p w14:paraId="14604F4B" w14:textId="77777777" w:rsidR="00F727CD" w:rsidRPr="00C13AA4" w:rsidRDefault="00F727CD" w:rsidP="00691FE7">
      <w:pPr>
        <w:ind w:left="720" w:right="12"/>
        <w:rPr>
          <w:rFonts w:ascii="Arial" w:hAnsi="Arial" w:cs="Arial"/>
          <w:sz w:val="20"/>
          <w:szCs w:val="20"/>
          <w:lang w:val="en-CA"/>
        </w:rPr>
      </w:pPr>
      <w:r w:rsidRPr="00C13AA4">
        <w:rPr>
          <w:rFonts w:ascii="Arial" w:hAnsi="Arial" w:cs="Arial"/>
          <w:sz w:val="20"/>
          <w:szCs w:val="20"/>
          <w:lang w:val="en-CA"/>
        </w:rPr>
        <w:t xml:space="preserve">MIAMBIENTE: Ministry of Environment (Panama) </w:t>
      </w:r>
    </w:p>
    <w:p w14:paraId="0DD8A5F3" w14:textId="77777777" w:rsidR="00F727CD" w:rsidRPr="00C13AA4" w:rsidRDefault="00F727CD" w:rsidP="00691FE7">
      <w:pPr>
        <w:ind w:left="720" w:right="12"/>
        <w:rPr>
          <w:rFonts w:ascii="Arial" w:hAnsi="Arial" w:cs="Arial"/>
          <w:sz w:val="20"/>
          <w:szCs w:val="20"/>
          <w:lang w:val="en-CA"/>
        </w:rPr>
      </w:pPr>
      <w:r w:rsidRPr="00C13AA4">
        <w:rPr>
          <w:rFonts w:ascii="Arial" w:hAnsi="Arial" w:cs="Arial"/>
          <w:color w:val="000000"/>
          <w:sz w:val="20"/>
          <w:szCs w:val="20"/>
          <w:lang w:val="en-CA"/>
        </w:rPr>
        <w:t xml:space="preserve">NADA:  New animal drug application </w:t>
      </w:r>
    </w:p>
    <w:p w14:paraId="4B630683" w14:textId="77777777" w:rsidR="00F727CD" w:rsidRPr="00C13AA4" w:rsidRDefault="00F727CD" w:rsidP="00691FE7">
      <w:pPr>
        <w:ind w:left="720" w:right="12"/>
        <w:rPr>
          <w:rFonts w:ascii="Arial" w:hAnsi="Arial" w:cs="Arial"/>
          <w:sz w:val="20"/>
          <w:szCs w:val="20"/>
          <w:lang w:val="en-CA"/>
        </w:rPr>
      </w:pPr>
      <w:r w:rsidRPr="00C13AA4">
        <w:rPr>
          <w:rFonts w:ascii="Arial" w:hAnsi="Arial" w:cs="Arial"/>
          <w:sz w:val="20"/>
          <w:szCs w:val="20"/>
          <w:lang w:val="en-CA" w:eastAsia="en-GB"/>
        </w:rPr>
        <w:t xml:space="preserve">NSNR (Organisms): New Substances Notification Regulations (Organisms) </w:t>
      </w:r>
    </w:p>
    <w:p w14:paraId="30FDA203" w14:textId="77777777" w:rsidR="00F727CD" w:rsidRPr="00C13AA4" w:rsidRDefault="00F727CD" w:rsidP="00691FE7">
      <w:pPr>
        <w:ind w:left="720" w:right="12"/>
        <w:rPr>
          <w:rFonts w:ascii="Arial" w:hAnsi="Arial" w:cs="Arial"/>
          <w:sz w:val="20"/>
          <w:szCs w:val="20"/>
          <w:lang w:val="en-CA"/>
        </w:rPr>
      </w:pPr>
      <w:r w:rsidRPr="00C13AA4">
        <w:rPr>
          <w:rFonts w:ascii="Arial" w:hAnsi="Arial" w:cs="Arial"/>
          <w:sz w:val="20"/>
          <w:szCs w:val="20"/>
          <w:lang w:val="en-CA"/>
        </w:rPr>
        <w:t xml:space="preserve">OECD: The Organisation for Economic Co-operation and Development </w:t>
      </w:r>
    </w:p>
    <w:p w14:paraId="0D3D1F71" w14:textId="77777777" w:rsidR="00F727CD" w:rsidRPr="00C13AA4" w:rsidRDefault="00F727CD" w:rsidP="00691FE7">
      <w:pPr>
        <w:ind w:left="720" w:right="12"/>
        <w:rPr>
          <w:rFonts w:ascii="Arial" w:hAnsi="Arial" w:cs="Arial"/>
          <w:sz w:val="20"/>
          <w:szCs w:val="20"/>
          <w:lang w:val="en-CA"/>
        </w:rPr>
      </w:pPr>
      <w:r w:rsidRPr="00C13AA4">
        <w:rPr>
          <w:rFonts w:ascii="Arial" w:hAnsi="Arial" w:cs="Arial"/>
          <w:sz w:val="20"/>
          <w:szCs w:val="20"/>
          <w:lang w:val="en-CA"/>
        </w:rPr>
        <w:t>UK: United Kingdom of Great Britain and Northern Ireland</w:t>
      </w:r>
    </w:p>
    <w:p w14:paraId="7CEBD710" w14:textId="77777777" w:rsidR="00F727CD" w:rsidRPr="00C13AA4" w:rsidRDefault="00F727CD" w:rsidP="00691FE7">
      <w:pPr>
        <w:ind w:left="720" w:right="12"/>
        <w:rPr>
          <w:rFonts w:ascii="Arial" w:hAnsi="Arial" w:cs="Arial"/>
          <w:sz w:val="20"/>
          <w:szCs w:val="20"/>
          <w:lang w:val="en-CA"/>
        </w:rPr>
      </w:pPr>
      <w:r w:rsidRPr="00C13AA4">
        <w:rPr>
          <w:rFonts w:ascii="Arial" w:hAnsi="Arial" w:cs="Arial"/>
          <w:sz w:val="20"/>
          <w:szCs w:val="20"/>
          <w:lang w:val="en-CA"/>
        </w:rPr>
        <w:t>UN: United Nations</w:t>
      </w:r>
    </w:p>
    <w:p w14:paraId="7EA676AC" w14:textId="77777777" w:rsidR="00F727CD" w:rsidRPr="00C13AA4" w:rsidRDefault="00F727CD" w:rsidP="00691FE7">
      <w:pPr>
        <w:ind w:left="720" w:right="12"/>
        <w:rPr>
          <w:rFonts w:ascii="Arial" w:hAnsi="Arial" w:cs="Arial"/>
          <w:sz w:val="20"/>
          <w:szCs w:val="20"/>
          <w:lang w:val="en-CA"/>
        </w:rPr>
      </w:pPr>
      <w:r w:rsidRPr="00C13AA4">
        <w:rPr>
          <w:rFonts w:ascii="Arial" w:hAnsi="Arial" w:cs="Arial"/>
          <w:sz w:val="20"/>
          <w:szCs w:val="20"/>
          <w:lang w:val="en-CA"/>
        </w:rPr>
        <w:t>USDA: USA Department of Agriculture</w:t>
      </w:r>
    </w:p>
    <w:p w14:paraId="53239A0C" w14:textId="77777777" w:rsidR="00F727CD" w:rsidRPr="00C13AA4" w:rsidRDefault="00F727CD" w:rsidP="00691FE7">
      <w:pPr>
        <w:ind w:left="720" w:right="12"/>
        <w:rPr>
          <w:rFonts w:ascii="Arial" w:hAnsi="Arial" w:cs="Arial"/>
          <w:sz w:val="20"/>
          <w:szCs w:val="20"/>
          <w:lang w:val="en-CA"/>
        </w:rPr>
      </w:pPr>
      <w:r w:rsidRPr="00C13AA4">
        <w:rPr>
          <w:rFonts w:ascii="Arial" w:hAnsi="Arial" w:cs="Arial"/>
          <w:sz w:val="20"/>
          <w:szCs w:val="20"/>
          <w:lang w:val="en-CA"/>
        </w:rPr>
        <w:t xml:space="preserve">USA: United States of America </w:t>
      </w:r>
    </w:p>
    <w:p w14:paraId="17D9980D" w14:textId="77777777" w:rsidR="00F727CD" w:rsidRPr="00C13AA4" w:rsidRDefault="00F727CD" w:rsidP="00691FE7">
      <w:pPr>
        <w:ind w:left="720" w:right="12"/>
        <w:rPr>
          <w:rFonts w:ascii="Arial" w:hAnsi="Arial" w:cs="Arial"/>
          <w:sz w:val="20"/>
          <w:szCs w:val="20"/>
          <w:lang w:val="en-CA"/>
        </w:rPr>
      </w:pPr>
      <w:r w:rsidRPr="00C13AA4">
        <w:rPr>
          <w:rFonts w:ascii="Arial" w:hAnsi="Arial" w:cs="Arial"/>
          <w:sz w:val="20"/>
          <w:szCs w:val="20"/>
          <w:lang w:val="en-CA"/>
        </w:rPr>
        <w:t xml:space="preserve">WEOG: Western European and Others Group (of countries) </w:t>
      </w:r>
    </w:p>
    <w:p w14:paraId="11AAEE76" w14:textId="77777777" w:rsidR="00F727CD" w:rsidRPr="00C13AA4" w:rsidRDefault="00F727CD" w:rsidP="00F727CD">
      <w:pPr>
        <w:autoSpaceDE w:val="0"/>
        <w:autoSpaceDN w:val="0"/>
        <w:adjustRightInd w:val="0"/>
        <w:ind w:right="12"/>
        <w:rPr>
          <w:rFonts w:ascii="Arial" w:hAnsi="Arial" w:cs="Arial"/>
          <w:b/>
          <w:sz w:val="20"/>
          <w:szCs w:val="20"/>
          <w:lang w:val="en-CA"/>
        </w:rPr>
      </w:pPr>
    </w:p>
    <w:p w14:paraId="658AE022" w14:textId="0397F09C" w:rsidR="00F727CD" w:rsidRPr="00C13AA4" w:rsidRDefault="00F727CD" w:rsidP="00F727CD">
      <w:pPr>
        <w:autoSpaceDE w:val="0"/>
        <w:autoSpaceDN w:val="0"/>
        <w:adjustRightInd w:val="0"/>
        <w:ind w:right="12"/>
        <w:rPr>
          <w:rFonts w:ascii="Arial" w:hAnsi="Arial" w:cs="Arial"/>
          <w:b/>
          <w:sz w:val="20"/>
          <w:szCs w:val="20"/>
          <w:lang w:val="en-CA"/>
        </w:rPr>
      </w:pPr>
      <w:r w:rsidRPr="00C13AA4">
        <w:rPr>
          <w:rFonts w:ascii="Arial" w:hAnsi="Arial" w:cs="Arial"/>
          <w:b/>
          <w:sz w:val="20"/>
          <w:szCs w:val="20"/>
          <w:lang w:val="en-CA"/>
        </w:rPr>
        <w:t xml:space="preserve">4. </w:t>
      </w:r>
      <w:r w:rsidR="00164194" w:rsidRPr="00C13AA4">
        <w:rPr>
          <w:rFonts w:ascii="Arial" w:hAnsi="Arial" w:cs="Arial"/>
          <w:b/>
          <w:sz w:val="20"/>
          <w:szCs w:val="20"/>
          <w:lang w:val="en-CA"/>
        </w:rPr>
        <w:tab/>
      </w:r>
      <w:r w:rsidRPr="00C13AA4">
        <w:rPr>
          <w:rFonts w:ascii="Arial" w:hAnsi="Arial" w:cs="Arial"/>
          <w:b/>
          <w:sz w:val="20"/>
          <w:szCs w:val="20"/>
          <w:lang w:val="en-CA"/>
        </w:rPr>
        <w:t xml:space="preserve">Methods </w:t>
      </w:r>
    </w:p>
    <w:p w14:paraId="1BC56C31" w14:textId="77777777" w:rsidR="00F727CD" w:rsidRPr="00C13AA4" w:rsidRDefault="00F727CD" w:rsidP="00F727CD">
      <w:pPr>
        <w:autoSpaceDE w:val="0"/>
        <w:autoSpaceDN w:val="0"/>
        <w:adjustRightInd w:val="0"/>
        <w:ind w:right="12"/>
        <w:rPr>
          <w:rFonts w:ascii="Arial" w:hAnsi="Arial" w:cs="Arial"/>
          <w:b/>
          <w:sz w:val="20"/>
          <w:szCs w:val="20"/>
          <w:lang w:val="en-CA"/>
        </w:rPr>
      </w:pPr>
    </w:p>
    <w:p w14:paraId="7FD46698" w14:textId="1EAA3AA1" w:rsidR="00F727CD" w:rsidRPr="00C13AA4" w:rsidRDefault="00F727CD" w:rsidP="00F727CD">
      <w:pPr>
        <w:autoSpaceDE w:val="0"/>
        <w:autoSpaceDN w:val="0"/>
        <w:adjustRightInd w:val="0"/>
        <w:ind w:right="12"/>
        <w:rPr>
          <w:rFonts w:ascii="Arial" w:hAnsi="Arial" w:cs="Arial"/>
          <w:b/>
          <w:sz w:val="20"/>
          <w:szCs w:val="20"/>
          <w:lang w:val="en-CA"/>
        </w:rPr>
      </w:pPr>
      <w:r w:rsidRPr="00C13AA4">
        <w:rPr>
          <w:rFonts w:ascii="Arial" w:hAnsi="Arial" w:cs="Arial"/>
          <w:b/>
          <w:sz w:val="20"/>
          <w:szCs w:val="20"/>
          <w:lang w:val="en-CA"/>
        </w:rPr>
        <w:t>4.1</w:t>
      </w:r>
      <w:r w:rsidR="00164194" w:rsidRPr="00C13AA4">
        <w:rPr>
          <w:rFonts w:ascii="Arial" w:hAnsi="Arial" w:cs="Arial"/>
          <w:b/>
          <w:sz w:val="20"/>
          <w:szCs w:val="20"/>
          <w:lang w:val="en-CA"/>
        </w:rPr>
        <w:tab/>
      </w:r>
      <w:r w:rsidRPr="00C13AA4">
        <w:rPr>
          <w:rFonts w:ascii="Arial" w:hAnsi="Arial" w:cs="Arial"/>
          <w:b/>
          <w:sz w:val="20"/>
          <w:szCs w:val="20"/>
          <w:lang w:val="en-CA"/>
        </w:rPr>
        <w:t xml:space="preserve">Review of Literature </w:t>
      </w:r>
    </w:p>
    <w:p w14:paraId="1270CA69" w14:textId="77777777" w:rsidR="00F727CD" w:rsidRPr="00C13AA4" w:rsidRDefault="00F727CD" w:rsidP="00F727CD">
      <w:pPr>
        <w:autoSpaceDE w:val="0"/>
        <w:autoSpaceDN w:val="0"/>
        <w:adjustRightInd w:val="0"/>
        <w:ind w:right="12"/>
        <w:rPr>
          <w:rFonts w:ascii="Arial" w:hAnsi="Arial" w:cs="Arial"/>
          <w:b/>
          <w:sz w:val="20"/>
          <w:szCs w:val="20"/>
          <w:lang w:val="en-CA"/>
        </w:rPr>
      </w:pPr>
    </w:p>
    <w:p w14:paraId="0C11D4EC" w14:textId="77777777" w:rsidR="00F727CD" w:rsidRPr="00C13AA4" w:rsidRDefault="00F727CD" w:rsidP="00F727CD">
      <w:pPr>
        <w:pStyle w:val="Default"/>
        <w:spacing w:line="276" w:lineRule="auto"/>
        <w:ind w:right="12"/>
        <w:jc w:val="both"/>
        <w:rPr>
          <w:rFonts w:ascii="Arial" w:hAnsi="Arial" w:cs="Arial"/>
          <w:sz w:val="20"/>
          <w:szCs w:val="20"/>
          <w:lang w:val="en-CA"/>
        </w:rPr>
      </w:pPr>
      <w:r w:rsidRPr="00C13AA4">
        <w:rPr>
          <w:rFonts w:ascii="Arial" w:hAnsi="Arial" w:cs="Arial"/>
          <w:sz w:val="20"/>
          <w:szCs w:val="20"/>
          <w:lang w:val="en-CA"/>
        </w:rPr>
        <w:t xml:space="preserve">A literature search using Google Scholar, CAB Abstracts (CABI, Wallingford, UK), and JSTOR (Digital library of academic journals, reports, books, and other primary sources) was conducted. The Biosafety Clearing-House database was examined for reports of transboundary movements and regulation and risk assessment of LMF. The comprehensive literature search conducted by Cowx et al. (2011) for the European Food Safety Authority (EFSA) as part of the EFSA exercise in developing guidance for the environmental risk assessment (ERA) of LM fish, was used for setting search terms and for testing the comprehensiveness of this literature search. </w:t>
      </w:r>
    </w:p>
    <w:p w14:paraId="23220CBF" w14:textId="77777777" w:rsidR="00F727CD" w:rsidRPr="00C13AA4" w:rsidRDefault="00F727CD" w:rsidP="00F727CD">
      <w:pPr>
        <w:autoSpaceDE w:val="0"/>
        <w:autoSpaceDN w:val="0"/>
        <w:adjustRightInd w:val="0"/>
        <w:ind w:right="12"/>
        <w:rPr>
          <w:rFonts w:ascii="Arial" w:hAnsi="Arial" w:cs="Arial"/>
          <w:sz w:val="20"/>
          <w:szCs w:val="20"/>
          <w:lang w:val="en-CA"/>
        </w:rPr>
      </w:pPr>
    </w:p>
    <w:p w14:paraId="6C4FB8E7" w14:textId="77777777" w:rsidR="00F727CD" w:rsidRPr="00C13AA4" w:rsidRDefault="00F727CD" w:rsidP="00F727CD">
      <w:pPr>
        <w:autoSpaceDE w:val="0"/>
        <w:autoSpaceDN w:val="0"/>
        <w:adjustRightInd w:val="0"/>
        <w:ind w:right="12"/>
        <w:rPr>
          <w:rFonts w:ascii="Arial" w:hAnsi="Arial" w:cs="Arial"/>
          <w:sz w:val="20"/>
          <w:szCs w:val="20"/>
          <w:lang w:val="en-CA"/>
        </w:rPr>
      </w:pPr>
      <w:r w:rsidRPr="00C13AA4">
        <w:rPr>
          <w:rFonts w:ascii="Arial" w:hAnsi="Arial" w:cs="Arial"/>
          <w:sz w:val="20"/>
          <w:szCs w:val="20"/>
          <w:lang w:val="en-CA"/>
        </w:rPr>
        <w:t>This literature was studied for information relevant to the development and risk assessment of LMF and this report reviews the current situation, including published comments on the risk assessments conducted to date. The review considers the data requirements which have been identified by different regulatory authorities for the risk assessment of fish and how data gaps and uncertainty are considered.</w:t>
      </w:r>
    </w:p>
    <w:p w14:paraId="497554A1" w14:textId="77777777" w:rsidR="00F727CD" w:rsidRPr="00C13AA4" w:rsidRDefault="00F727CD" w:rsidP="00F727CD">
      <w:pPr>
        <w:autoSpaceDE w:val="0"/>
        <w:autoSpaceDN w:val="0"/>
        <w:adjustRightInd w:val="0"/>
        <w:ind w:right="12"/>
        <w:rPr>
          <w:rFonts w:ascii="Arial" w:hAnsi="Arial" w:cs="Arial"/>
          <w:sz w:val="20"/>
          <w:szCs w:val="20"/>
          <w:lang w:val="en-CA"/>
        </w:rPr>
      </w:pPr>
    </w:p>
    <w:p w14:paraId="353C6EBE" w14:textId="77777777" w:rsidR="00F727CD" w:rsidRPr="00C13AA4" w:rsidRDefault="00F727CD" w:rsidP="00F727CD">
      <w:pPr>
        <w:autoSpaceDE w:val="0"/>
        <w:autoSpaceDN w:val="0"/>
        <w:adjustRightInd w:val="0"/>
        <w:ind w:right="12"/>
        <w:rPr>
          <w:rFonts w:ascii="Arial" w:hAnsi="Arial" w:cs="Arial"/>
          <w:color w:val="000000"/>
          <w:sz w:val="20"/>
          <w:szCs w:val="20"/>
          <w:lang w:val="en-CA"/>
        </w:rPr>
      </w:pPr>
      <w:r w:rsidRPr="00C13AA4">
        <w:rPr>
          <w:rFonts w:ascii="Arial" w:hAnsi="Arial" w:cs="Arial"/>
          <w:sz w:val="20"/>
          <w:szCs w:val="20"/>
          <w:lang w:val="en-CA"/>
        </w:rPr>
        <w:t>This provides information on</w:t>
      </w:r>
      <w:r w:rsidRPr="00C13AA4">
        <w:rPr>
          <w:rFonts w:ascii="Arial" w:hAnsi="Arial" w:cs="Arial"/>
          <w:b/>
          <w:sz w:val="20"/>
          <w:szCs w:val="20"/>
          <w:lang w:val="en-CA"/>
        </w:rPr>
        <w:t xml:space="preserve"> </w:t>
      </w:r>
      <w:r w:rsidRPr="00C13AA4">
        <w:rPr>
          <w:rFonts w:ascii="Arial" w:hAnsi="Arial" w:cs="Arial"/>
          <w:color w:val="000000"/>
          <w:sz w:val="20"/>
          <w:szCs w:val="20"/>
          <w:lang w:val="en-CA"/>
        </w:rPr>
        <w:t>whether the risk assessment of LMF pose challenges to existing risk assessment frameworks, guidance and methodologies. It will also indicate if LMF have been assessed with existing risk assessment frameworks but pose specific technical or methodological challenges that require further attention.</w:t>
      </w:r>
    </w:p>
    <w:p w14:paraId="6A714916" w14:textId="77777777" w:rsidR="00F727CD" w:rsidRPr="00C13AA4" w:rsidRDefault="00F727CD" w:rsidP="00F727CD">
      <w:pPr>
        <w:autoSpaceDE w:val="0"/>
        <w:autoSpaceDN w:val="0"/>
        <w:adjustRightInd w:val="0"/>
        <w:ind w:right="12"/>
        <w:rPr>
          <w:rFonts w:ascii="Arial" w:hAnsi="Arial" w:cs="Arial"/>
          <w:color w:val="000000"/>
          <w:sz w:val="20"/>
          <w:szCs w:val="20"/>
          <w:lang w:val="en-CA"/>
        </w:rPr>
      </w:pPr>
    </w:p>
    <w:p w14:paraId="170DB792" w14:textId="77777777" w:rsidR="00F727CD" w:rsidRPr="00C13AA4" w:rsidRDefault="00F727CD" w:rsidP="00F727CD">
      <w:pPr>
        <w:autoSpaceDE w:val="0"/>
        <w:autoSpaceDN w:val="0"/>
        <w:adjustRightInd w:val="0"/>
        <w:ind w:right="12"/>
        <w:rPr>
          <w:rFonts w:ascii="Arial" w:hAnsi="Arial" w:cs="Arial"/>
          <w:color w:val="000000"/>
          <w:sz w:val="20"/>
          <w:szCs w:val="20"/>
          <w:lang w:val="en-CA"/>
        </w:rPr>
      </w:pPr>
    </w:p>
    <w:p w14:paraId="04482912" w14:textId="2961A1AD" w:rsidR="00F727CD" w:rsidRPr="00C13AA4" w:rsidRDefault="00F727CD" w:rsidP="00C13AA4">
      <w:pPr>
        <w:pStyle w:val="ListParagraph"/>
        <w:autoSpaceDE w:val="0"/>
        <w:autoSpaceDN w:val="0"/>
        <w:adjustRightInd w:val="0"/>
        <w:ind w:left="0" w:right="12"/>
        <w:rPr>
          <w:rFonts w:ascii="Arial" w:hAnsi="Arial" w:cs="Arial"/>
          <w:color w:val="000000"/>
          <w:sz w:val="20"/>
          <w:szCs w:val="20"/>
          <w:lang w:val="en-CA"/>
        </w:rPr>
      </w:pPr>
      <w:r w:rsidRPr="00C13AA4">
        <w:rPr>
          <w:rFonts w:ascii="Arial" w:hAnsi="Arial" w:cs="Arial"/>
          <w:b/>
          <w:sz w:val="20"/>
          <w:szCs w:val="20"/>
          <w:lang w:val="en-CA"/>
        </w:rPr>
        <w:t xml:space="preserve">4.2 </w:t>
      </w:r>
      <w:r w:rsidR="00164194" w:rsidRPr="00C13AA4">
        <w:rPr>
          <w:rFonts w:ascii="Arial" w:hAnsi="Arial" w:cs="Arial"/>
          <w:b/>
          <w:sz w:val="20"/>
          <w:szCs w:val="20"/>
          <w:lang w:val="en-CA"/>
        </w:rPr>
        <w:tab/>
      </w:r>
      <w:r w:rsidRPr="00C13AA4">
        <w:rPr>
          <w:rFonts w:ascii="Arial" w:hAnsi="Arial" w:cs="Arial"/>
          <w:b/>
          <w:sz w:val="20"/>
          <w:szCs w:val="20"/>
          <w:lang w:val="en-CA"/>
        </w:rPr>
        <w:t xml:space="preserve">Gathering information from national biosafety authorities, institutions and stakeholders in relation to the criteria in Annex I  </w:t>
      </w:r>
    </w:p>
    <w:p w14:paraId="5F5C4086" w14:textId="77777777" w:rsidR="00F727CD" w:rsidRPr="00C13AA4" w:rsidRDefault="00F727CD" w:rsidP="00F727CD">
      <w:pPr>
        <w:pStyle w:val="ListParagraph"/>
        <w:autoSpaceDE w:val="0"/>
        <w:autoSpaceDN w:val="0"/>
        <w:adjustRightInd w:val="0"/>
        <w:ind w:left="0" w:right="12"/>
        <w:rPr>
          <w:rFonts w:ascii="Arial" w:hAnsi="Arial" w:cs="Arial"/>
          <w:sz w:val="20"/>
          <w:szCs w:val="20"/>
          <w:lang w:val="en-CA"/>
        </w:rPr>
      </w:pPr>
    </w:p>
    <w:p w14:paraId="71243C3A" w14:textId="77777777" w:rsidR="00F727CD" w:rsidRPr="00C13AA4" w:rsidRDefault="00F727CD" w:rsidP="00F727CD">
      <w:pPr>
        <w:ind w:right="12"/>
      </w:pPr>
      <w:r w:rsidRPr="00C13AA4">
        <w:rPr>
          <w:rFonts w:ascii="Arial" w:hAnsi="Arial" w:cs="Arial"/>
          <w:sz w:val="20"/>
          <w:szCs w:val="20"/>
          <w:lang w:val="en-CA"/>
        </w:rPr>
        <w:t>Annex I in CP 9/13 describes the process for recommending that specific issues of risk assessment are identified and prioritized. This process for recommending specific issues of risk assessment should include a structured analysis to evaluate the specific issues against a set of criteria as well as a stock-taking exercise of resources on similar issues.  In order to collect information that could be useful for this analysis, a questionnaire was prepared (see Annex 1 to this study) around the criteria specified in Annex I in CP 9/13. The questionnaire asked for information about the development, testing, assessment and approval of LMF.</w:t>
      </w:r>
      <w:r w:rsidRPr="00C13AA4">
        <w:rPr>
          <w:rFonts w:ascii="Arial" w:hAnsi="Arial" w:cs="Arial"/>
          <w:b/>
          <w:sz w:val="20"/>
          <w:szCs w:val="20"/>
          <w:lang w:val="en-CA"/>
        </w:rPr>
        <w:t xml:space="preserve"> </w:t>
      </w:r>
      <w:r w:rsidRPr="00C13AA4">
        <w:rPr>
          <w:rFonts w:ascii="Arial" w:hAnsi="Arial" w:cs="Arial"/>
          <w:sz w:val="20"/>
          <w:szCs w:val="20"/>
          <w:lang w:val="en-CA"/>
        </w:rPr>
        <w:t xml:space="preserve">The questionnaire was produced in English, French, Spanish and Russian and was sent out in mid-September to a regionally-balanced group of biosafety authorities and institutions in 74 national biosafety authorities and institutions, 6 inter-governmental organisations, 12 civil society organisations (CSOs) and 2 industry organizations. The authorities were selected with a view to having a range of experiences with risk assessment of LM fish and a range of experience with biosafety regulatory frameworks. This included countries that have conducted risk assessments of LM fish, that have significant fisheries or aquaculture industries, or that may be expected to experience transboundary movements of LM fish in the near future </w:t>
      </w:r>
      <w:r w:rsidRPr="00C13AA4">
        <w:rPr>
          <w:rFonts w:ascii="Arial" w:hAnsi="Arial" w:cs="Arial"/>
          <w:sz w:val="20"/>
          <w:szCs w:val="20"/>
          <w:lang w:val="en-CA"/>
        </w:rPr>
        <w:lastRenderedPageBreak/>
        <w:t>as well countries with little to no experience with LM fish. It also included authorities from countries with fully operational regulatory frameworks and risk assessment procedures, authorities from countries with frameworks and procedures that are in place but with limited experience in their application and authorities from countries that are still in the process of developing their regulatory frameworks and procedures. The focus was on authorities from Parties to the Cartagena Protocol while recognizing that the most activity related to LM fish for food production has been in two countries that are not Parties to the Protocol</w:t>
      </w:r>
      <w:r w:rsidRPr="00C13AA4">
        <w:rPr>
          <w:rFonts w:ascii="Arial" w:hAnsi="Arial" w:cs="Arial"/>
          <w:sz w:val="20"/>
          <w:szCs w:val="20"/>
        </w:rPr>
        <w:t>. The stakeholders and CSOs selected are engaged with or have an interest in LMF. The industry organisations are involved with fish or fisheries.</w:t>
      </w:r>
      <w:r w:rsidRPr="00C13AA4">
        <w:t xml:space="preserve"> </w:t>
      </w:r>
    </w:p>
    <w:p w14:paraId="16277E53"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Two reminders were sent out to non-responders on October 18 and 25. In total, 27 responses were received: including 23 from countries, 2 from intergovernmental organisations, one from an industry organization and one from a civil society organization. The analysis of the responses is presented in section 7, and additional information is also presented in Annex 1.</w:t>
      </w:r>
    </w:p>
    <w:p w14:paraId="5CA0FC77" w14:textId="5F16CC45" w:rsidR="00164194" w:rsidRPr="00C13AA4" w:rsidRDefault="00F727CD" w:rsidP="00F727CD">
      <w:pPr>
        <w:ind w:right="12"/>
        <w:rPr>
          <w:rFonts w:ascii="Arial" w:hAnsi="Arial" w:cs="Arial"/>
          <w:sz w:val="20"/>
          <w:szCs w:val="20"/>
          <w:lang w:val="en-CA"/>
        </w:rPr>
      </w:pPr>
      <w:bookmarkStart w:id="2" w:name="_Hlk31970049"/>
      <w:r w:rsidRPr="00C13AA4">
        <w:rPr>
          <w:rFonts w:ascii="Arial" w:hAnsi="Arial" w:cs="Arial"/>
          <w:sz w:val="20"/>
          <w:szCs w:val="20"/>
          <w:lang w:val="en-CA"/>
        </w:rPr>
        <w:t>A draft version of this study was presented to the open-ended online forum on risk assessment, which took place from 20 January to 1 February 2020. Comments received through the forum were considered in producing the final version of this document, where such comments were within the scope of the study.</w:t>
      </w:r>
      <w:bookmarkEnd w:id="2"/>
    </w:p>
    <w:p w14:paraId="172E4999" w14:textId="77777777" w:rsidR="00164194" w:rsidRPr="00C13AA4" w:rsidRDefault="00164194" w:rsidP="00F727CD">
      <w:pPr>
        <w:ind w:right="12"/>
        <w:rPr>
          <w:rStyle w:val="Emphasis"/>
          <w:rFonts w:ascii="Arial" w:hAnsi="Arial" w:cs="Arial"/>
          <w:b/>
          <w:i w:val="0"/>
          <w:iCs w:val="0"/>
          <w:color w:val="000000" w:themeColor="text1"/>
          <w:sz w:val="20"/>
          <w:szCs w:val="20"/>
          <w:shd w:val="clear" w:color="auto" w:fill="FFFFFF"/>
          <w:lang w:val="en-CA"/>
        </w:rPr>
      </w:pPr>
    </w:p>
    <w:p w14:paraId="43F62AB2" w14:textId="364D4ADC" w:rsidR="00F727CD" w:rsidRPr="00C13AA4" w:rsidRDefault="00F727CD" w:rsidP="00F727CD">
      <w:pPr>
        <w:ind w:right="12"/>
        <w:rPr>
          <w:rStyle w:val="Emphasis"/>
          <w:rFonts w:ascii="Arial" w:hAnsi="Arial" w:cs="Arial"/>
          <w:b/>
          <w:i w:val="0"/>
          <w:iCs w:val="0"/>
          <w:color w:val="000000" w:themeColor="text1"/>
          <w:sz w:val="20"/>
          <w:szCs w:val="20"/>
          <w:shd w:val="clear" w:color="auto" w:fill="FFFFFF"/>
          <w:lang w:val="en-CA"/>
        </w:rPr>
      </w:pPr>
      <w:r w:rsidRPr="00C13AA4">
        <w:rPr>
          <w:rStyle w:val="Emphasis"/>
          <w:rFonts w:ascii="Arial" w:hAnsi="Arial" w:cs="Arial"/>
          <w:b/>
          <w:i w:val="0"/>
          <w:iCs w:val="0"/>
          <w:color w:val="000000" w:themeColor="text1"/>
          <w:sz w:val="20"/>
          <w:szCs w:val="20"/>
          <w:shd w:val="clear" w:color="auto" w:fill="FFFFFF"/>
          <w:lang w:val="en-CA"/>
        </w:rPr>
        <w:t>5.</w:t>
      </w:r>
      <w:r w:rsidR="00164194" w:rsidRPr="00C13AA4">
        <w:rPr>
          <w:rStyle w:val="Emphasis"/>
          <w:rFonts w:ascii="Arial" w:hAnsi="Arial" w:cs="Arial"/>
          <w:b/>
          <w:i w:val="0"/>
          <w:iCs w:val="0"/>
          <w:color w:val="000000" w:themeColor="text1"/>
          <w:sz w:val="20"/>
          <w:szCs w:val="20"/>
          <w:shd w:val="clear" w:color="auto" w:fill="FFFFFF"/>
          <w:lang w:val="en-CA"/>
        </w:rPr>
        <w:tab/>
      </w:r>
      <w:r w:rsidRPr="00C13AA4">
        <w:rPr>
          <w:rStyle w:val="Emphasis"/>
          <w:rFonts w:ascii="Arial" w:hAnsi="Arial" w:cs="Arial"/>
          <w:b/>
          <w:i w:val="0"/>
          <w:iCs w:val="0"/>
          <w:color w:val="000000" w:themeColor="text1"/>
          <w:sz w:val="20"/>
          <w:szCs w:val="20"/>
          <w:shd w:val="clear" w:color="auto" w:fill="FFFFFF"/>
          <w:lang w:val="en-CA"/>
        </w:rPr>
        <w:t xml:space="preserve">Literature Review </w:t>
      </w:r>
    </w:p>
    <w:p w14:paraId="55D0D637" w14:textId="77777777" w:rsidR="00F727CD" w:rsidRPr="00C13AA4" w:rsidRDefault="00F727CD" w:rsidP="00F727CD">
      <w:pPr>
        <w:autoSpaceDE w:val="0"/>
        <w:autoSpaceDN w:val="0"/>
        <w:adjustRightInd w:val="0"/>
        <w:ind w:right="12"/>
        <w:rPr>
          <w:rFonts w:ascii="Arial" w:hAnsi="Arial" w:cs="Arial"/>
          <w:color w:val="000000" w:themeColor="text1"/>
          <w:sz w:val="20"/>
          <w:szCs w:val="20"/>
          <w:shd w:val="clear" w:color="auto" w:fill="FFFFFF"/>
          <w:lang w:val="en-CA"/>
        </w:rPr>
      </w:pPr>
    </w:p>
    <w:p w14:paraId="47B6D6DE" w14:textId="0ADC9D3C" w:rsidR="00F727CD" w:rsidRPr="00C13AA4" w:rsidRDefault="00F727CD" w:rsidP="00F727CD">
      <w:pPr>
        <w:autoSpaceDE w:val="0"/>
        <w:autoSpaceDN w:val="0"/>
        <w:adjustRightInd w:val="0"/>
        <w:ind w:right="12"/>
        <w:rPr>
          <w:rFonts w:ascii="Arial" w:hAnsi="Arial" w:cs="Arial"/>
          <w:color w:val="000000" w:themeColor="text1"/>
          <w:sz w:val="20"/>
          <w:szCs w:val="20"/>
          <w:shd w:val="clear" w:color="auto" w:fill="FFFFFF"/>
          <w:lang w:val="en-CA"/>
        </w:rPr>
      </w:pPr>
      <w:r w:rsidRPr="00C13AA4">
        <w:rPr>
          <w:rFonts w:ascii="Arial" w:hAnsi="Arial" w:cs="Arial"/>
          <w:b/>
          <w:sz w:val="20"/>
          <w:szCs w:val="20"/>
          <w:lang w:val="en-CA"/>
        </w:rPr>
        <w:t>5.1</w:t>
      </w:r>
      <w:r w:rsidR="00164194" w:rsidRPr="00C13AA4">
        <w:rPr>
          <w:rFonts w:ascii="Arial" w:hAnsi="Arial" w:cs="Arial"/>
          <w:b/>
          <w:sz w:val="20"/>
          <w:szCs w:val="20"/>
          <w:lang w:val="en-CA"/>
        </w:rPr>
        <w:t xml:space="preserve"> </w:t>
      </w:r>
      <w:r w:rsidR="00164194" w:rsidRPr="00C13AA4">
        <w:rPr>
          <w:rFonts w:ascii="Arial" w:hAnsi="Arial" w:cs="Arial"/>
          <w:b/>
          <w:sz w:val="20"/>
          <w:szCs w:val="20"/>
          <w:lang w:val="en-CA"/>
        </w:rPr>
        <w:tab/>
      </w:r>
      <w:r w:rsidRPr="00C13AA4">
        <w:rPr>
          <w:rFonts w:ascii="Arial" w:hAnsi="Arial" w:cs="Arial"/>
          <w:b/>
          <w:sz w:val="20"/>
          <w:szCs w:val="20"/>
          <w:lang w:val="en-CA"/>
        </w:rPr>
        <w:t xml:space="preserve">Background </w:t>
      </w:r>
    </w:p>
    <w:p w14:paraId="4C5DE926" w14:textId="77777777" w:rsidR="00F727CD" w:rsidRPr="00C13AA4" w:rsidRDefault="00F727CD" w:rsidP="00F727CD">
      <w:pPr>
        <w:autoSpaceDE w:val="0"/>
        <w:autoSpaceDN w:val="0"/>
        <w:adjustRightInd w:val="0"/>
        <w:ind w:right="12"/>
        <w:rPr>
          <w:rFonts w:ascii="Arial" w:hAnsi="Arial" w:cs="Arial"/>
          <w:b/>
          <w:sz w:val="20"/>
          <w:szCs w:val="20"/>
          <w:lang w:val="en-CA"/>
        </w:rPr>
      </w:pPr>
    </w:p>
    <w:p w14:paraId="49C6433A" w14:textId="724AC5B0" w:rsidR="00F727CD" w:rsidRPr="00C13AA4" w:rsidRDefault="00F727CD" w:rsidP="00F727CD">
      <w:pPr>
        <w:autoSpaceDE w:val="0"/>
        <w:autoSpaceDN w:val="0"/>
        <w:adjustRightInd w:val="0"/>
        <w:ind w:right="12"/>
        <w:rPr>
          <w:rFonts w:ascii="Arial" w:hAnsi="Arial" w:cs="Arial"/>
          <w:sz w:val="20"/>
          <w:szCs w:val="20"/>
          <w:lang w:val="en-CA"/>
        </w:rPr>
      </w:pPr>
      <w:r w:rsidRPr="00C13AA4">
        <w:rPr>
          <w:rFonts w:ascii="Arial" w:hAnsi="Arial" w:cs="Arial"/>
          <w:sz w:val="20"/>
          <w:szCs w:val="20"/>
          <w:lang w:val="en-CA"/>
        </w:rPr>
        <w:t>Research on genetic modification of fish through transgenesis started in mid 1980s and some of the first LM fish were reported in China in 1985 (</w:t>
      </w:r>
      <w:r w:rsidRPr="00C13AA4">
        <w:rPr>
          <w:rFonts w:ascii="Arial" w:hAnsi="Arial" w:cs="Arial"/>
          <w:bCs/>
          <w:sz w:val="20"/>
          <w:szCs w:val="20"/>
          <w:lang w:val="en-CA"/>
        </w:rPr>
        <w:t>Dunham &amp; Winn,</w:t>
      </w:r>
      <w:r w:rsidRPr="00C13AA4">
        <w:rPr>
          <w:rFonts w:ascii="Arial" w:hAnsi="Arial" w:cs="Arial"/>
          <w:sz w:val="20"/>
          <w:szCs w:val="20"/>
          <w:lang w:val="en-CA"/>
        </w:rPr>
        <w:t xml:space="preserve"> 2014) and by Maclean and Talwar (1984), Zhu </w:t>
      </w:r>
      <w:r w:rsidRPr="00C13AA4">
        <w:rPr>
          <w:rFonts w:ascii="Arial" w:hAnsi="Arial" w:cs="Arial"/>
          <w:iCs/>
          <w:sz w:val="20"/>
          <w:szCs w:val="20"/>
          <w:lang w:val="en-CA"/>
        </w:rPr>
        <w:t>et al.</w:t>
      </w:r>
      <w:r w:rsidRPr="00C13AA4">
        <w:rPr>
          <w:rFonts w:ascii="Arial" w:hAnsi="Arial" w:cs="Arial"/>
          <w:i/>
          <w:iCs/>
          <w:sz w:val="20"/>
          <w:szCs w:val="20"/>
          <w:lang w:val="en-CA"/>
        </w:rPr>
        <w:t xml:space="preserve"> </w:t>
      </w:r>
      <w:r w:rsidRPr="00C13AA4">
        <w:rPr>
          <w:rFonts w:ascii="Arial" w:hAnsi="Arial" w:cs="Arial"/>
          <w:sz w:val="20"/>
          <w:szCs w:val="20"/>
          <w:lang w:val="en-CA"/>
        </w:rPr>
        <w:t xml:space="preserve">(1985) and Ozato </w:t>
      </w:r>
      <w:r w:rsidRPr="00C13AA4">
        <w:rPr>
          <w:rFonts w:ascii="Arial" w:hAnsi="Arial" w:cs="Arial"/>
          <w:iCs/>
          <w:sz w:val="20"/>
          <w:szCs w:val="20"/>
          <w:lang w:val="en-CA"/>
        </w:rPr>
        <w:t>et al.</w:t>
      </w:r>
      <w:r w:rsidRPr="00C13AA4">
        <w:rPr>
          <w:rFonts w:ascii="Arial" w:hAnsi="Arial" w:cs="Arial"/>
          <w:i/>
          <w:iCs/>
          <w:sz w:val="20"/>
          <w:szCs w:val="20"/>
          <w:lang w:val="en-CA"/>
        </w:rPr>
        <w:t xml:space="preserve"> </w:t>
      </w:r>
      <w:r w:rsidRPr="00C13AA4">
        <w:rPr>
          <w:rFonts w:ascii="Arial" w:hAnsi="Arial" w:cs="Arial"/>
          <w:sz w:val="20"/>
          <w:szCs w:val="20"/>
          <w:lang w:val="en-CA"/>
        </w:rPr>
        <w:t>(1986) by modifying rainbow trout (</w:t>
      </w:r>
      <w:r w:rsidRPr="00C13AA4">
        <w:rPr>
          <w:rFonts w:ascii="Arial" w:hAnsi="Arial" w:cs="Arial"/>
          <w:i/>
          <w:sz w:val="20"/>
          <w:szCs w:val="20"/>
          <w:lang w:val="en-CA"/>
        </w:rPr>
        <w:t>Oncorhyncus mykiss</w:t>
      </w:r>
      <w:r w:rsidRPr="00C13AA4">
        <w:rPr>
          <w:rFonts w:ascii="Arial" w:hAnsi="Arial" w:cs="Arial"/>
          <w:sz w:val="20"/>
          <w:szCs w:val="20"/>
          <w:lang w:val="en-CA"/>
        </w:rPr>
        <w:t>), goldfish (</w:t>
      </w:r>
      <w:r w:rsidRPr="00C13AA4">
        <w:rPr>
          <w:rFonts w:ascii="Arial" w:hAnsi="Arial" w:cs="Arial"/>
          <w:i/>
          <w:sz w:val="20"/>
          <w:szCs w:val="20"/>
          <w:lang w:val="en-CA"/>
        </w:rPr>
        <w:t>Carassius auratus</w:t>
      </w:r>
      <w:r w:rsidRPr="00C13AA4">
        <w:rPr>
          <w:rFonts w:ascii="Arial" w:hAnsi="Arial" w:cs="Arial"/>
          <w:sz w:val="20"/>
          <w:szCs w:val="20"/>
          <w:lang w:val="en-CA"/>
        </w:rPr>
        <w:t>) and Japanese medaka (</w:t>
      </w:r>
      <w:r w:rsidRPr="00C13AA4">
        <w:rPr>
          <w:rFonts w:ascii="Arial" w:hAnsi="Arial" w:cs="Arial"/>
          <w:i/>
          <w:sz w:val="20"/>
          <w:szCs w:val="20"/>
          <w:lang w:val="en-CA"/>
        </w:rPr>
        <w:t>Oryzias latipes</w:t>
      </w:r>
      <w:r w:rsidRPr="00C13AA4">
        <w:rPr>
          <w:rFonts w:ascii="Arial" w:hAnsi="Arial" w:cs="Arial"/>
          <w:sz w:val="20"/>
          <w:szCs w:val="20"/>
          <w:lang w:val="en-CA"/>
        </w:rPr>
        <w:t>) respectively, by micro-injection of cloned gene sequences into fish eggs. These researchers as well as Guyomard et al. (1998) and Maclean et al. (1987) working with common carp (</w:t>
      </w:r>
      <w:r w:rsidRPr="00C13AA4">
        <w:rPr>
          <w:rFonts w:ascii="Arial" w:hAnsi="Arial" w:cs="Arial"/>
          <w:i/>
          <w:sz w:val="20"/>
          <w:szCs w:val="20"/>
          <w:lang w:val="en-CA"/>
        </w:rPr>
        <w:t xml:space="preserve">Cyprinus carpio) </w:t>
      </w:r>
      <w:r w:rsidRPr="00C13AA4">
        <w:rPr>
          <w:rFonts w:ascii="Arial" w:hAnsi="Arial" w:cs="Arial"/>
          <w:sz w:val="20"/>
          <w:szCs w:val="20"/>
          <w:lang w:val="en-CA"/>
        </w:rPr>
        <w:t>and tilapia (</w:t>
      </w:r>
      <w:r w:rsidRPr="00C13AA4">
        <w:rPr>
          <w:rFonts w:ascii="Arial" w:hAnsi="Arial" w:cs="Arial"/>
          <w:i/>
          <w:sz w:val="20"/>
          <w:szCs w:val="20"/>
          <w:lang w:val="en-CA"/>
        </w:rPr>
        <w:t>Oreochromis sp.</w:t>
      </w:r>
      <w:r w:rsidRPr="00C13AA4">
        <w:rPr>
          <w:rFonts w:ascii="Arial" w:hAnsi="Arial" w:cs="Arial"/>
          <w:sz w:val="20"/>
          <w:szCs w:val="20"/>
          <w:lang w:val="en-CA"/>
        </w:rPr>
        <w:t>), demonstrated that the transgenes were integrated into the genome with stable expression and heritability. Gibbs et al. (1988) described the transfer of reporter genes into zebrafish and rainbow trout.</w:t>
      </w:r>
      <w:r w:rsidRPr="00C13AA4">
        <w:rPr>
          <w:rFonts w:ascii="TimesNewRomanPSMT" w:hAnsi="TimesNewRomanPSMT" w:cs="TimesNewRomanPSMT"/>
          <w:sz w:val="24"/>
          <w:lang w:val="en-CA"/>
        </w:rPr>
        <w:t xml:space="preserve"> </w:t>
      </w:r>
      <w:r w:rsidRPr="00C13AA4">
        <w:rPr>
          <w:rFonts w:ascii="Arial" w:hAnsi="Arial" w:cs="Arial"/>
          <w:sz w:val="20"/>
          <w:szCs w:val="20"/>
          <w:lang w:val="en-CA"/>
        </w:rPr>
        <w:t xml:space="preserve">Initially, mammal and viral genes were transferred as the functions of fish genes were not well studied. However, by the 1990s, gene functions and sequences of fish genes were more extensively studied so that it became possible to use molecular techniques and bioinformatics to identify genes and promoters that are homologous to specific genetic and promoter regions in fish. In the early 1990s, Funkenstein et al. (1991) transferred a growth hormone (GH) gene from trout to sea bream and Du et al. (1992a &amp; 1992b) developed an all-fish gene cassette for gene transfer and induced growth enhancement in transgenic Atlantic salmon using an all-fish chimeric growth hormone gene construct. </w:t>
      </w:r>
    </w:p>
    <w:p w14:paraId="560DDB8A" w14:textId="77777777" w:rsidR="00F727CD" w:rsidRPr="00C13AA4" w:rsidRDefault="00F727CD" w:rsidP="00F727CD">
      <w:pPr>
        <w:autoSpaceDE w:val="0"/>
        <w:autoSpaceDN w:val="0"/>
        <w:adjustRightInd w:val="0"/>
        <w:ind w:right="12"/>
        <w:rPr>
          <w:rFonts w:ascii="Arial" w:hAnsi="Arial" w:cs="Arial"/>
          <w:lang w:val="en-CA"/>
        </w:rPr>
      </w:pPr>
    </w:p>
    <w:p w14:paraId="6CAC244F" w14:textId="1D70C906" w:rsidR="00F727CD" w:rsidRPr="00C13AA4" w:rsidRDefault="00F727CD" w:rsidP="00F727CD">
      <w:pPr>
        <w:autoSpaceDE w:val="0"/>
        <w:autoSpaceDN w:val="0"/>
        <w:adjustRightInd w:val="0"/>
        <w:ind w:right="12"/>
        <w:rPr>
          <w:rFonts w:ascii="Arial" w:hAnsi="Arial" w:cs="Arial"/>
          <w:sz w:val="20"/>
          <w:szCs w:val="20"/>
          <w:lang w:val="en-CA"/>
        </w:rPr>
      </w:pPr>
      <w:r w:rsidRPr="00C13AA4">
        <w:rPr>
          <w:rFonts w:ascii="Arial" w:hAnsi="Arial" w:cs="Arial"/>
          <w:b/>
          <w:sz w:val="20"/>
          <w:szCs w:val="20"/>
          <w:lang w:val="en-CA"/>
        </w:rPr>
        <w:t>5.2</w:t>
      </w:r>
      <w:r w:rsidR="00164194" w:rsidRPr="00C13AA4">
        <w:rPr>
          <w:rFonts w:ascii="Arial" w:hAnsi="Arial" w:cs="Arial"/>
          <w:b/>
          <w:sz w:val="20"/>
          <w:szCs w:val="20"/>
          <w:lang w:val="en-CA"/>
        </w:rPr>
        <w:tab/>
      </w:r>
      <w:r w:rsidRPr="00C13AA4">
        <w:rPr>
          <w:rFonts w:ascii="Arial" w:hAnsi="Arial" w:cs="Arial"/>
          <w:b/>
          <w:sz w:val="20"/>
          <w:szCs w:val="20"/>
          <w:lang w:val="en-CA"/>
        </w:rPr>
        <w:t xml:space="preserve">Transformed Fish species </w:t>
      </w:r>
    </w:p>
    <w:p w14:paraId="22F9C91C" w14:textId="77777777" w:rsidR="00F727CD" w:rsidRPr="00C13AA4" w:rsidRDefault="00F727CD" w:rsidP="00F727CD">
      <w:pPr>
        <w:autoSpaceDE w:val="0"/>
        <w:autoSpaceDN w:val="0"/>
        <w:adjustRightInd w:val="0"/>
        <w:ind w:right="12"/>
        <w:rPr>
          <w:rFonts w:ascii="Arial" w:hAnsi="Arial" w:cs="Arial"/>
          <w:sz w:val="20"/>
          <w:szCs w:val="20"/>
          <w:lang w:val="en-CA"/>
        </w:rPr>
      </w:pPr>
    </w:p>
    <w:p w14:paraId="63A50BEA" w14:textId="6816E8B8"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In their review of LM fish, Cowx et al. (2010) provided a list of 50 fish species that had been transformed and over 400 fish trait combinations prior to 2010. These are summarised in their Table 1* below. In addition, prior to 2010, Chan and Devlin (1993) had produced sockeye salmon (</w:t>
      </w:r>
      <w:r w:rsidRPr="00C13AA4">
        <w:rPr>
          <w:rFonts w:ascii="Arial" w:hAnsi="Arial" w:cs="Arial"/>
          <w:i/>
          <w:sz w:val="20"/>
          <w:szCs w:val="20"/>
          <w:lang w:val="en-CA"/>
        </w:rPr>
        <w:t>Oncorhynchus nerka</w:t>
      </w:r>
      <w:r w:rsidRPr="00C13AA4">
        <w:rPr>
          <w:rFonts w:ascii="Arial" w:hAnsi="Arial" w:cs="Arial"/>
          <w:sz w:val="20"/>
          <w:szCs w:val="20"/>
          <w:lang w:val="en-CA"/>
        </w:rPr>
        <w:t>) with metallothionein promoter and histone 3 (H3) promoter fused to the type 1 growth hormone (GH) gene from the same species to produce enhanced growth (see also: Devlin et al., 1994; Leggatt et al., 2012). In recent years there have been reports of genetic transformation of other fish species such as fluorescent flying barb (</w:t>
      </w:r>
      <w:r w:rsidRPr="00C13AA4">
        <w:rPr>
          <w:rFonts w:ascii="Arial" w:hAnsi="Arial" w:cs="Arial"/>
          <w:i/>
          <w:sz w:val="20"/>
          <w:szCs w:val="20"/>
          <w:lang w:val="en-CA"/>
        </w:rPr>
        <w:t>Esomus danricus</w:t>
      </w:r>
      <w:r w:rsidRPr="00C13AA4">
        <w:rPr>
          <w:rFonts w:ascii="Arial" w:hAnsi="Arial" w:cs="Arial"/>
          <w:sz w:val="20"/>
          <w:szCs w:val="20"/>
          <w:lang w:val="en-CA"/>
        </w:rPr>
        <w:t>; Jha, 2011), red fluorescent white cloud mountain minnow (</w:t>
      </w:r>
      <w:r w:rsidRPr="00C13AA4">
        <w:rPr>
          <w:rFonts w:ascii="Arial" w:hAnsi="Arial" w:cs="Arial"/>
          <w:i/>
          <w:sz w:val="20"/>
          <w:szCs w:val="20"/>
          <w:lang w:val="en-CA"/>
        </w:rPr>
        <w:t>Tanichthys albonubes</w:t>
      </w:r>
      <w:r w:rsidRPr="00C13AA4">
        <w:rPr>
          <w:rFonts w:ascii="Arial" w:hAnsi="Arial" w:cs="Arial"/>
          <w:sz w:val="20"/>
          <w:szCs w:val="20"/>
          <w:lang w:val="en-CA"/>
        </w:rPr>
        <w:t>, Jiang et al., 2011), green fluorescence in killifish (</w:t>
      </w:r>
      <w:r w:rsidRPr="00C13AA4">
        <w:rPr>
          <w:rFonts w:ascii="Arial" w:hAnsi="Arial" w:cs="Arial"/>
          <w:i/>
          <w:sz w:val="20"/>
          <w:szCs w:val="20"/>
          <w:lang w:val="en-CA"/>
        </w:rPr>
        <w:t>Nothobranchius furzeri</w:t>
      </w:r>
      <w:r w:rsidRPr="00C13AA4">
        <w:rPr>
          <w:rFonts w:ascii="Arial" w:hAnsi="Arial" w:cs="Arial"/>
          <w:sz w:val="20"/>
          <w:szCs w:val="20"/>
          <w:lang w:val="en-CA"/>
        </w:rPr>
        <w:t xml:space="preserve">;  </w:t>
      </w:r>
      <w:r w:rsidR="00D15EE8" w:rsidRPr="00C96476">
        <w:t>Hartmann</w:t>
      </w:r>
      <w:r w:rsidRPr="00C13AA4">
        <w:rPr>
          <w:rFonts w:ascii="Arial" w:hAnsi="Arial" w:cs="Arial"/>
          <w:sz w:val="20"/>
          <w:szCs w:val="20"/>
          <w:lang w:val="en-CA"/>
        </w:rPr>
        <w:t xml:space="preserve"> &amp; </w:t>
      </w:r>
      <w:r w:rsidR="00D15EE8" w:rsidRPr="00C96476">
        <w:t>Englert</w:t>
      </w:r>
      <w:r w:rsidRPr="00C13AA4">
        <w:rPr>
          <w:rFonts w:ascii="Arial" w:hAnsi="Arial" w:cs="Arial"/>
          <w:sz w:val="20"/>
          <w:szCs w:val="20"/>
          <w:lang w:val="en-CA"/>
        </w:rPr>
        <w:t>, 2012), albino rainbow shark (</w:t>
      </w:r>
      <w:r w:rsidRPr="00C13AA4">
        <w:rPr>
          <w:rFonts w:ascii="Arial" w:hAnsi="Arial" w:cs="Arial"/>
          <w:i/>
          <w:sz w:val="20"/>
          <w:szCs w:val="20"/>
          <w:lang w:val="en-CA"/>
        </w:rPr>
        <w:t>Epalzeorhynchos frenatum</w:t>
      </w:r>
      <w:r w:rsidRPr="00C13AA4">
        <w:rPr>
          <w:rFonts w:ascii="Arial" w:hAnsi="Arial" w:cs="Arial"/>
          <w:sz w:val="20"/>
          <w:szCs w:val="20"/>
          <w:lang w:val="en-CA"/>
        </w:rPr>
        <w:t xml:space="preserve">;), growth hormone modification in </w:t>
      </w:r>
      <w:r w:rsidRPr="00C13AA4">
        <w:rPr>
          <w:rFonts w:ascii="Arial" w:hAnsi="Arial" w:cs="Arial"/>
          <w:i/>
          <w:sz w:val="20"/>
          <w:szCs w:val="20"/>
          <w:lang w:val="en-CA"/>
        </w:rPr>
        <w:t>Betta imbellis</w:t>
      </w:r>
      <w:r w:rsidRPr="00C13AA4">
        <w:rPr>
          <w:rFonts w:ascii="Arial" w:hAnsi="Arial" w:cs="Arial"/>
          <w:sz w:val="20"/>
          <w:szCs w:val="20"/>
          <w:lang w:val="en-CA"/>
        </w:rPr>
        <w:t xml:space="preserve"> (Peaceful Betta: Kusrini et al., 2018) as well as </w:t>
      </w:r>
      <w:r w:rsidRPr="00C13AA4">
        <w:rPr>
          <w:rFonts w:ascii="Arial" w:hAnsi="Arial" w:cs="Arial"/>
          <w:sz w:val="20"/>
          <w:szCs w:val="20"/>
        </w:rPr>
        <w:t>several fluorescent colours of zebrafish (</w:t>
      </w:r>
      <w:r w:rsidRPr="00C13AA4">
        <w:rPr>
          <w:rFonts w:ascii="Arial" w:hAnsi="Arial" w:cs="Arial"/>
          <w:i/>
          <w:sz w:val="20"/>
          <w:szCs w:val="20"/>
        </w:rPr>
        <w:t>Danio rerio</w:t>
      </w:r>
      <w:r w:rsidRPr="00C13AA4">
        <w:rPr>
          <w:rFonts w:ascii="Arial" w:hAnsi="Arial" w:cs="Arial"/>
          <w:sz w:val="20"/>
          <w:szCs w:val="20"/>
        </w:rPr>
        <w:t>, Gong et al., 2003)</w:t>
      </w:r>
      <w:r w:rsidRPr="00C13AA4">
        <w:rPr>
          <w:rFonts w:ascii="Arial" w:hAnsi="Arial" w:cs="Arial"/>
          <w:sz w:val="20"/>
          <w:szCs w:val="20"/>
          <w:lang w:val="en-CA"/>
        </w:rPr>
        <w:t xml:space="preserve">. </w:t>
      </w:r>
    </w:p>
    <w:p w14:paraId="4DC6FA8E" w14:textId="77777777" w:rsidR="00F727CD" w:rsidRPr="00C13AA4" w:rsidRDefault="00F727CD" w:rsidP="00F727CD">
      <w:pPr>
        <w:autoSpaceDE w:val="0"/>
        <w:autoSpaceDN w:val="0"/>
        <w:adjustRightInd w:val="0"/>
        <w:ind w:right="12"/>
        <w:rPr>
          <w:rFonts w:ascii="Arial" w:hAnsi="Arial" w:cs="Arial"/>
          <w:sz w:val="20"/>
          <w:szCs w:val="20"/>
          <w:lang w:val="en-CA"/>
        </w:rPr>
      </w:pPr>
    </w:p>
    <w:p w14:paraId="6586FEAA" w14:textId="77777777" w:rsidR="00F727CD" w:rsidRPr="00C13AA4" w:rsidRDefault="00F727CD" w:rsidP="00F727CD">
      <w:pPr>
        <w:autoSpaceDE w:val="0"/>
        <w:autoSpaceDN w:val="0"/>
        <w:adjustRightInd w:val="0"/>
        <w:ind w:right="12"/>
        <w:rPr>
          <w:rFonts w:ascii="Arial" w:hAnsi="Arial" w:cs="Arial"/>
          <w:sz w:val="20"/>
          <w:szCs w:val="20"/>
          <w:lang w:val="en-CA"/>
        </w:rPr>
      </w:pPr>
    </w:p>
    <w:p w14:paraId="06E49AE0" w14:textId="77777777" w:rsidR="00F727CD" w:rsidRPr="00C13AA4" w:rsidRDefault="00F727CD" w:rsidP="00F727CD">
      <w:pPr>
        <w:autoSpaceDE w:val="0"/>
        <w:autoSpaceDN w:val="0"/>
        <w:adjustRightInd w:val="0"/>
        <w:ind w:right="12"/>
        <w:rPr>
          <w:rFonts w:ascii="Arial" w:hAnsi="Arial" w:cs="Arial"/>
          <w:sz w:val="20"/>
          <w:szCs w:val="20"/>
          <w:lang w:val="en-CA"/>
        </w:rPr>
      </w:pPr>
      <w:r w:rsidRPr="00C13AA4">
        <w:rPr>
          <w:rFonts w:ascii="Arial" w:hAnsi="Arial" w:cs="Arial"/>
          <w:noProof/>
          <w:sz w:val="20"/>
          <w:szCs w:val="20"/>
          <w:lang w:val="en-US"/>
        </w:rPr>
        <w:lastRenderedPageBreak/>
        <w:drawing>
          <wp:inline distT="0" distB="0" distL="0" distR="0" wp14:anchorId="2787B4B4" wp14:editId="1C2C37E8">
            <wp:extent cx="5731510" cy="5874393"/>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31510" cy="5874393"/>
                    </a:xfrm>
                    <a:prstGeom prst="rect">
                      <a:avLst/>
                    </a:prstGeom>
                    <a:noFill/>
                    <a:ln>
                      <a:noFill/>
                    </a:ln>
                  </pic:spPr>
                </pic:pic>
              </a:graphicData>
            </a:graphic>
          </wp:inline>
        </w:drawing>
      </w:r>
    </w:p>
    <w:p w14:paraId="0B16320F" w14:textId="77777777" w:rsidR="00F727CD" w:rsidRPr="00C13AA4" w:rsidRDefault="00F727CD" w:rsidP="00F727CD">
      <w:pPr>
        <w:autoSpaceDE w:val="0"/>
        <w:autoSpaceDN w:val="0"/>
        <w:adjustRightInd w:val="0"/>
        <w:ind w:right="12"/>
        <w:rPr>
          <w:rFonts w:ascii="Arial" w:hAnsi="Arial" w:cs="Arial"/>
          <w:bCs/>
          <w:sz w:val="18"/>
          <w:szCs w:val="18"/>
          <w:lang w:val="en-CA"/>
        </w:rPr>
      </w:pPr>
      <w:r w:rsidRPr="00C13AA4">
        <w:rPr>
          <w:rFonts w:ascii="Arial" w:hAnsi="Arial" w:cs="Arial"/>
          <w:sz w:val="20"/>
          <w:szCs w:val="20"/>
          <w:lang w:val="en-CA"/>
        </w:rPr>
        <w:t>*</w:t>
      </w:r>
      <w:r w:rsidRPr="00C13AA4">
        <w:rPr>
          <w:rFonts w:ascii="Arial" w:hAnsi="Arial" w:cs="Arial"/>
          <w:sz w:val="18"/>
          <w:szCs w:val="18"/>
          <w:lang w:val="en-CA"/>
        </w:rPr>
        <w:t xml:space="preserve">Table from Cowx I.G. et al., 2010. Defining environmental risk criteria for genetically modified fishes to be placed on the EU market. Scientific and Technical Report for EFSA </w:t>
      </w:r>
      <w:r w:rsidRPr="00C13AA4">
        <w:rPr>
          <w:rFonts w:ascii="Arial" w:hAnsi="Arial" w:cs="Arial"/>
          <w:bCs/>
          <w:sz w:val="18"/>
          <w:szCs w:val="18"/>
          <w:lang w:val="en-CA"/>
        </w:rPr>
        <w:t>CT/EFSA/GMO/2009/01 May 2010</w:t>
      </w:r>
    </w:p>
    <w:p w14:paraId="6D8B2324" w14:textId="77777777" w:rsidR="00F727CD" w:rsidRPr="00C13AA4" w:rsidRDefault="00F727CD" w:rsidP="00F727CD">
      <w:pPr>
        <w:autoSpaceDE w:val="0"/>
        <w:autoSpaceDN w:val="0"/>
        <w:adjustRightInd w:val="0"/>
        <w:ind w:right="12"/>
        <w:rPr>
          <w:rFonts w:ascii="Arial" w:hAnsi="Arial" w:cs="Arial"/>
          <w:bCs/>
          <w:sz w:val="18"/>
          <w:szCs w:val="18"/>
          <w:lang w:val="en-CA"/>
        </w:rPr>
      </w:pPr>
    </w:p>
    <w:p w14:paraId="0DD0170A" w14:textId="77777777" w:rsidR="00F727CD" w:rsidRPr="00C13AA4" w:rsidRDefault="00F727CD" w:rsidP="00F727CD">
      <w:pPr>
        <w:autoSpaceDE w:val="0"/>
        <w:autoSpaceDN w:val="0"/>
        <w:adjustRightInd w:val="0"/>
        <w:ind w:right="12"/>
        <w:rPr>
          <w:rFonts w:ascii="Arial" w:hAnsi="Arial" w:cs="Arial"/>
          <w:bCs/>
          <w:sz w:val="18"/>
          <w:szCs w:val="18"/>
          <w:lang w:val="en-CA"/>
        </w:rPr>
      </w:pPr>
    </w:p>
    <w:p w14:paraId="031090F6" w14:textId="77777777" w:rsidR="00F727CD" w:rsidRPr="00C13AA4" w:rsidRDefault="00F727CD" w:rsidP="00F727CD">
      <w:pPr>
        <w:autoSpaceDE w:val="0"/>
        <w:autoSpaceDN w:val="0"/>
        <w:adjustRightInd w:val="0"/>
        <w:ind w:right="12"/>
        <w:rPr>
          <w:rFonts w:ascii="Arial" w:hAnsi="Arial" w:cs="Arial"/>
          <w:bCs/>
          <w:sz w:val="18"/>
          <w:szCs w:val="18"/>
          <w:lang w:val="en-CA"/>
        </w:rPr>
      </w:pPr>
    </w:p>
    <w:p w14:paraId="2D95D4EE" w14:textId="77777777" w:rsidR="00F727CD" w:rsidRPr="00C13AA4" w:rsidRDefault="00F727CD" w:rsidP="00F727CD">
      <w:pPr>
        <w:autoSpaceDE w:val="0"/>
        <w:autoSpaceDN w:val="0"/>
        <w:adjustRightInd w:val="0"/>
        <w:ind w:right="12"/>
        <w:rPr>
          <w:rFonts w:ascii="Arial" w:hAnsi="Arial" w:cs="Arial"/>
          <w:sz w:val="20"/>
          <w:szCs w:val="20"/>
          <w:lang w:val="en-CA"/>
        </w:rPr>
      </w:pPr>
      <w:r w:rsidRPr="00C13AA4">
        <w:rPr>
          <w:rFonts w:ascii="Arial" w:hAnsi="Arial" w:cs="Arial"/>
          <w:b/>
          <w:sz w:val="20"/>
          <w:szCs w:val="20"/>
          <w:lang w:val="en-CA"/>
        </w:rPr>
        <w:t>Fish of commercial interest</w:t>
      </w:r>
      <w:r w:rsidRPr="00C13AA4">
        <w:rPr>
          <w:rFonts w:ascii="Arial" w:hAnsi="Arial" w:cs="Arial"/>
          <w:sz w:val="20"/>
          <w:szCs w:val="20"/>
          <w:lang w:val="en-CA"/>
        </w:rPr>
        <w:t xml:space="preserve"> which have been transformed fall into two main groups:</w:t>
      </w:r>
    </w:p>
    <w:p w14:paraId="681684B4" w14:textId="77777777" w:rsidR="00F727CD" w:rsidRPr="00C13AA4" w:rsidRDefault="00F727CD" w:rsidP="00F727CD">
      <w:pPr>
        <w:pStyle w:val="ListParagraph"/>
        <w:numPr>
          <w:ilvl w:val="0"/>
          <w:numId w:val="15"/>
        </w:numPr>
        <w:autoSpaceDE w:val="0"/>
        <w:autoSpaceDN w:val="0"/>
        <w:adjustRightInd w:val="0"/>
        <w:spacing w:line="276" w:lineRule="auto"/>
        <w:ind w:left="0" w:right="12" w:firstLine="0"/>
        <w:rPr>
          <w:rFonts w:ascii="Arial" w:hAnsi="Arial" w:cs="Arial"/>
          <w:sz w:val="20"/>
          <w:szCs w:val="20"/>
          <w:lang w:val="en-CA"/>
        </w:rPr>
      </w:pPr>
      <w:r w:rsidRPr="00C13AA4">
        <w:rPr>
          <w:rFonts w:ascii="Arial" w:hAnsi="Arial" w:cs="Arial"/>
          <w:sz w:val="20"/>
          <w:szCs w:val="20"/>
          <w:lang w:val="en-CA"/>
        </w:rPr>
        <w:t>Ornamental fish species used in aquaria.</w:t>
      </w:r>
    </w:p>
    <w:p w14:paraId="42EDE0DB" w14:textId="77777777" w:rsidR="00F727CD" w:rsidRPr="00C13AA4" w:rsidRDefault="00F727CD" w:rsidP="00F727CD">
      <w:pPr>
        <w:pStyle w:val="ListParagraph"/>
        <w:numPr>
          <w:ilvl w:val="0"/>
          <w:numId w:val="15"/>
        </w:numPr>
        <w:autoSpaceDE w:val="0"/>
        <w:autoSpaceDN w:val="0"/>
        <w:adjustRightInd w:val="0"/>
        <w:spacing w:line="276" w:lineRule="auto"/>
        <w:ind w:left="0" w:right="12" w:firstLine="0"/>
        <w:rPr>
          <w:rFonts w:ascii="Arial" w:hAnsi="Arial" w:cs="Arial"/>
          <w:bCs/>
          <w:sz w:val="20"/>
          <w:szCs w:val="20"/>
          <w:lang w:val="en-CA"/>
        </w:rPr>
      </w:pPr>
      <w:r w:rsidRPr="00C13AA4">
        <w:rPr>
          <w:rFonts w:ascii="Arial" w:hAnsi="Arial" w:cs="Arial"/>
          <w:sz w:val="20"/>
          <w:szCs w:val="20"/>
          <w:lang w:val="en-CA"/>
        </w:rPr>
        <w:t>Fish species used for food production.</w:t>
      </w:r>
    </w:p>
    <w:p w14:paraId="3AD807E0" w14:textId="77777777" w:rsidR="00F727CD" w:rsidRPr="00C13AA4" w:rsidRDefault="00F727CD" w:rsidP="00F727CD">
      <w:pPr>
        <w:autoSpaceDE w:val="0"/>
        <w:autoSpaceDN w:val="0"/>
        <w:adjustRightInd w:val="0"/>
        <w:ind w:right="12"/>
        <w:rPr>
          <w:rFonts w:ascii="Arial" w:hAnsi="Arial" w:cs="Arial"/>
          <w:sz w:val="20"/>
          <w:szCs w:val="20"/>
          <w:lang w:val="en-CA"/>
        </w:rPr>
      </w:pPr>
    </w:p>
    <w:p w14:paraId="0CB2FFCF" w14:textId="77777777" w:rsidR="00F727CD" w:rsidRPr="00C13AA4" w:rsidRDefault="00F727CD" w:rsidP="00F727CD">
      <w:pPr>
        <w:ind w:right="12"/>
        <w:rPr>
          <w:rFonts w:ascii="Arial" w:hAnsi="Arial" w:cs="Arial"/>
          <w:sz w:val="20"/>
          <w:szCs w:val="20"/>
          <w:lang w:val="en-CA"/>
        </w:rPr>
      </w:pPr>
      <w:r w:rsidRPr="00C13AA4">
        <w:rPr>
          <w:rFonts w:ascii="Arial" w:hAnsi="Arial" w:cs="Arial"/>
          <w:b/>
          <w:sz w:val="20"/>
          <w:szCs w:val="20"/>
          <w:lang w:val="en-CA"/>
        </w:rPr>
        <w:t>Ornamental fish</w:t>
      </w:r>
      <w:r w:rsidRPr="00C13AA4">
        <w:rPr>
          <w:rFonts w:ascii="Arial" w:hAnsi="Arial" w:cs="Arial"/>
          <w:sz w:val="20"/>
          <w:szCs w:val="20"/>
          <w:lang w:val="en-CA"/>
        </w:rPr>
        <w:t xml:space="preserve"> such as zebrafish, tetra and barb fish have been transformed with colour changes and fluorescence characteristics. Some of these ornamental species have been commercialised and traded across borders, initially with little control over their movements or use.</w:t>
      </w:r>
      <w:r w:rsidRPr="00C13AA4">
        <w:t xml:space="preserve"> </w:t>
      </w:r>
      <w:r w:rsidRPr="00C13AA4">
        <w:rPr>
          <w:rFonts w:ascii="Arial" w:hAnsi="Arial" w:cs="Arial"/>
          <w:sz w:val="20"/>
          <w:szCs w:val="20"/>
        </w:rPr>
        <w:t>Transgenic ornamental zebrafish, black tetras (</w:t>
      </w:r>
      <w:r w:rsidRPr="00C13AA4">
        <w:rPr>
          <w:rFonts w:ascii="Arial" w:hAnsi="Arial" w:cs="Arial"/>
          <w:i/>
          <w:sz w:val="20"/>
          <w:szCs w:val="20"/>
        </w:rPr>
        <w:t>Gymnocorymbus ternetzi</w:t>
      </w:r>
      <w:r w:rsidRPr="00C13AA4">
        <w:rPr>
          <w:rFonts w:ascii="Arial" w:hAnsi="Arial" w:cs="Arial"/>
          <w:sz w:val="20"/>
          <w:szCs w:val="20"/>
        </w:rPr>
        <w:t>), barbs (</w:t>
      </w:r>
      <w:r w:rsidRPr="00C13AA4">
        <w:rPr>
          <w:rFonts w:ascii="Arial" w:hAnsi="Arial" w:cs="Arial"/>
          <w:i/>
          <w:sz w:val="20"/>
          <w:szCs w:val="20"/>
        </w:rPr>
        <w:t>Puntigrus tetrazona</w:t>
      </w:r>
      <w:r w:rsidRPr="00C13AA4">
        <w:rPr>
          <w:rFonts w:ascii="Arial" w:hAnsi="Arial" w:cs="Arial"/>
          <w:sz w:val="20"/>
          <w:szCs w:val="20"/>
        </w:rPr>
        <w:t>) and rainbow shark (</w:t>
      </w:r>
      <w:r w:rsidRPr="00C13AA4">
        <w:rPr>
          <w:rFonts w:ascii="Arial" w:hAnsi="Arial" w:cs="Arial"/>
          <w:i/>
          <w:sz w:val="20"/>
          <w:szCs w:val="20"/>
        </w:rPr>
        <w:t>Epalzeorhynchos frenatum</w:t>
      </w:r>
      <w:r w:rsidRPr="00C13AA4">
        <w:rPr>
          <w:rFonts w:ascii="Arial" w:hAnsi="Arial" w:cs="Arial"/>
          <w:sz w:val="20"/>
          <w:szCs w:val="20"/>
        </w:rPr>
        <w:t>) are now being marketed in the United States of America (USA), and zebrafish and tetras in Canada.</w:t>
      </w:r>
      <w:r w:rsidRPr="00C13AA4">
        <w:rPr>
          <w:rFonts w:ascii="Arial" w:hAnsi="Arial" w:cs="Arial"/>
          <w:sz w:val="20"/>
          <w:szCs w:val="20"/>
          <w:lang w:val="en-CA"/>
        </w:rPr>
        <w:t xml:space="preserve"> Many of the modifications achieved in ornamental fishes have been for fundamental studies of biology (see Section 5.4), but a spin-off has been to market these unusual ornamentals to collectors and hobbyists. At present, this is confined to modifications in colouration and fluorescence, but research has </w:t>
      </w:r>
      <w:r w:rsidRPr="00C13AA4">
        <w:rPr>
          <w:rFonts w:ascii="Arial" w:hAnsi="Arial" w:cs="Arial"/>
          <w:sz w:val="20"/>
          <w:szCs w:val="20"/>
          <w:lang w:val="en-CA"/>
        </w:rPr>
        <w:lastRenderedPageBreak/>
        <w:t xml:space="preserve">been carried out to enhance particular traits or to accentuate certain characteristics, such as resistance to cold (Maclean &amp; Laight, 2000). Several countries have reported the presence of LM ornamental fish, have conducted assessments and have banned or restricted their distribution. Ornamental fish submitted for regulatory approval have undergone risk assessment in some countries (USA and Canada). In USA and Canada, they have been approved for use in aquaria, but the regulators also considered that their release would have environmental impacts similar to those of non-LM conspecifics.  They are mostly warm water species and considered unlikely to survive if released; but there have been concerns raised in countries and regions with warmer climates. Ornamental LMF are discussed in detail in Sections 5.3.7 and 6.1.  </w:t>
      </w:r>
    </w:p>
    <w:p w14:paraId="4A0C5D19" w14:textId="77777777" w:rsidR="00F727CD" w:rsidRPr="00C13AA4" w:rsidRDefault="00F727CD" w:rsidP="00F727CD">
      <w:pPr>
        <w:autoSpaceDE w:val="0"/>
        <w:autoSpaceDN w:val="0"/>
        <w:adjustRightInd w:val="0"/>
        <w:ind w:right="12"/>
        <w:rPr>
          <w:rFonts w:ascii="Arial" w:hAnsi="Arial" w:cs="Arial"/>
          <w:sz w:val="20"/>
          <w:szCs w:val="20"/>
          <w:lang w:val="en-CA"/>
        </w:rPr>
      </w:pPr>
    </w:p>
    <w:p w14:paraId="575C6B10" w14:textId="77777777" w:rsidR="00F727CD" w:rsidRPr="00C13AA4" w:rsidRDefault="00F727CD" w:rsidP="00F727CD">
      <w:pPr>
        <w:autoSpaceDE w:val="0"/>
        <w:autoSpaceDN w:val="0"/>
        <w:adjustRightInd w:val="0"/>
        <w:ind w:right="12"/>
        <w:rPr>
          <w:rFonts w:ascii="Arial" w:hAnsi="Arial" w:cs="Arial"/>
          <w:sz w:val="20"/>
          <w:szCs w:val="20"/>
          <w:lang w:val="en-CA"/>
        </w:rPr>
      </w:pPr>
      <w:r w:rsidRPr="00C96476">
        <w:rPr>
          <w:rFonts w:ascii="Arial" w:hAnsi="Arial" w:cs="Arial"/>
          <w:bCs/>
          <w:sz w:val="20"/>
          <w:szCs w:val="20"/>
          <w:lang w:val="en-CA"/>
        </w:rPr>
        <w:t>The main food fish species</w:t>
      </w:r>
      <w:r w:rsidRPr="00C13AA4">
        <w:rPr>
          <w:rFonts w:ascii="Arial" w:hAnsi="Arial" w:cs="Arial"/>
          <w:sz w:val="20"/>
          <w:szCs w:val="20"/>
          <w:lang w:val="en-CA"/>
        </w:rPr>
        <w:t xml:space="preserve"> transformed include salmon, trout, carp, tilapia, bass, bream and catfish and are mostly transformed with genes that enhance growth hormone production in order to improve productivity.  Genes for improved food conversion efficiency, disease resistance and cold tolerance have also been introduced into several species. Researchers in East Asia have published a large proportion of the carp, catfish and tilapia studies while North American and European researchers lead on publications on salmon and trout studies. However, no reports of commercialisation of edible LMF in Asia have been found. </w:t>
      </w:r>
    </w:p>
    <w:p w14:paraId="0F841CA2" w14:textId="77777777" w:rsidR="00F727CD" w:rsidRPr="00C13AA4" w:rsidRDefault="00F727CD" w:rsidP="00F727CD">
      <w:pPr>
        <w:autoSpaceDE w:val="0"/>
        <w:autoSpaceDN w:val="0"/>
        <w:adjustRightInd w:val="0"/>
        <w:ind w:right="12"/>
        <w:rPr>
          <w:rFonts w:ascii="Arial" w:hAnsi="Arial" w:cs="Arial"/>
          <w:sz w:val="20"/>
          <w:szCs w:val="20"/>
          <w:lang w:val="en-CA"/>
        </w:rPr>
      </w:pPr>
    </w:p>
    <w:p w14:paraId="5A4B21D5" w14:textId="22870DBF" w:rsidR="00F727CD" w:rsidRPr="00C13AA4" w:rsidRDefault="00F727CD" w:rsidP="00F727CD">
      <w:pPr>
        <w:autoSpaceDE w:val="0"/>
        <w:autoSpaceDN w:val="0"/>
        <w:adjustRightInd w:val="0"/>
        <w:ind w:right="12"/>
        <w:rPr>
          <w:rFonts w:ascii="Arial" w:hAnsi="Arial" w:cs="Arial"/>
          <w:sz w:val="20"/>
          <w:szCs w:val="20"/>
          <w:lang w:val="en-CA"/>
        </w:rPr>
      </w:pPr>
      <w:r w:rsidRPr="00C13AA4">
        <w:rPr>
          <w:rFonts w:ascii="Arial" w:hAnsi="Arial" w:cs="Arial"/>
          <w:sz w:val="20"/>
          <w:szCs w:val="20"/>
          <w:lang w:val="en-CA"/>
        </w:rPr>
        <w:t>LM Atlantic salmon (</w:t>
      </w:r>
      <w:r w:rsidRPr="00C13AA4">
        <w:rPr>
          <w:rFonts w:ascii="Arial" w:hAnsi="Arial" w:cs="Arial"/>
          <w:i/>
          <w:sz w:val="20"/>
          <w:szCs w:val="20"/>
          <w:lang w:val="en-CA"/>
        </w:rPr>
        <w:t>Salmo salar</w:t>
      </w:r>
      <w:r w:rsidRPr="00C13AA4">
        <w:rPr>
          <w:rFonts w:ascii="Arial" w:hAnsi="Arial" w:cs="Arial"/>
          <w:sz w:val="20"/>
          <w:szCs w:val="20"/>
          <w:lang w:val="en-CA"/>
        </w:rPr>
        <w:t>) expressing growth hormones, which confer faster growth rates, have been approved for production in Canada, USA and Panama with restrictions on their release and management. They have been placed on the market in Canada and are soon to be marketed in USA. There have been considerable studies made of these fish as changes in hormone expression and growth rates in salmonids and carp species can also affect other characteristics, which may result in changes in their behaviour, survival, environmental adaptation, competitiveness, invasiveness, fertility and reproductive success. Because of these changes to the LM fish and the complexities of natural environments, there is considerable discussion in the scientific literature about the data requirements for assessing the potential environmental impacts of LM fish. In addition, researchers have demonstrated the environmental sensitivity of many of these changes and the difficulties to test for them under contained experimental conditions. These issues are discussed in detail in Sections 6.2 - 6.5.</w:t>
      </w:r>
    </w:p>
    <w:p w14:paraId="0F5DBDF3" w14:textId="77777777" w:rsidR="00F727CD" w:rsidRPr="00C13AA4" w:rsidRDefault="00F727CD" w:rsidP="00F727CD">
      <w:pPr>
        <w:autoSpaceDE w:val="0"/>
        <w:autoSpaceDN w:val="0"/>
        <w:adjustRightInd w:val="0"/>
        <w:ind w:right="12"/>
        <w:rPr>
          <w:lang w:val="en-CA"/>
        </w:rPr>
      </w:pPr>
    </w:p>
    <w:p w14:paraId="1A4CD764" w14:textId="77777777" w:rsidR="00F727CD" w:rsidRPr="00C13AA4" w:rsidRDefault="00F727CD" w:rsidP="00F727CD">
      <w:pPr>
        <w:ind w:right="12"/>
        <w:rPr>
          <w:rFonts w:ascii="Arial" w:hAnsi="Arial" w:cs="Arial"/>
          <w:b/>
          <w:sz w:val="20"/>
          <w:szCs w:val="20"/>
          <w:lang w:val="en-CA"/>
        </w:rPr>
      </w:pPr>
      <w:r w:rsidRPr="00C13AA4">
        <w:rPr>
          <w:rFonts w:ascii="Arial" w:hAnsi="Arial" w:cs="Arial"/>
          <w:b/>
          <w:sz w:val="20"/>
          <w:szCs w:val="20"/>
          <w:lang w:val="en-CA"/>
        </w:rPr>
        <w:t>5.3</w:t>
      </w:r>
      <w:r w:rsidRPr="00C13AA4">
        <w:rPr>
          <w:rFonts w:ascii="Arial" w:hAnsi="Arial" w:cs="Arial"/>
          <w:b/>
          <w:sz w:val="20"/>
          <w:szCs w:val="20"/>
          <w:lang w:val="en-CA"/>
        </w:rPr>
        <w:tab/>
        <w:t xml:space="preserve">Transgenic Traits </w:t>
      </w:r>
    </w:p>
    <w:p w14:paraId="10EFCF14" w14:textId="77777777" w:rsidR="00F727CD" w:rsidRPr="00C13AA4" w:rsidRDefault="00F727CD" w:rsidP="00F727CD">
      <w:pPr>
        <w:ind w:right="12"/>
        <w:rPr>
          <w:rFonts w:ascii="Arial" w:hAnsi="Arial" w:cs="Arial"/>
          <w:b/>
          <w:sz w:val="20"/>
          <w:szCs w:val="20"/>
          <w:lang w:val="en-CA"/>
        </w:rPr>
      </w:pPr>
    </w:p>
    <w:p w14:paraId="5AE7EB23" w14:textId="77777777" w:rsidR="00F727CD" w:rsidRPr="00C13AA4" w:rsidRDefault="00F727CD" w:rsidP="00F727CD">
      <w:pPr>
        <w:ind w:right="12"/>
        <w:rPr>
          <w:rFonts w:ascii="Arial" w:hAnsi="Arial" w:cs="Arial"/>
          <w:b/>
          <w:sz w:val="20"/>
          <w:szCs w:val="20"/>
          <w:lang w:val="en-CA"/>
        </w:rPr>
      </w:pPr>
      <w:r w:rsidRPr="00C13AA4">
        <w:rPr>
          <w:rFonts w:ascii="Arial" w:hAnsi="Arial" w:cs="Arial"/>
          <w:b/>
          <w:sz w:val="20"/>
          <w:szCs w:val="20"/>
          <w:lang w:val="en-CA"/>
        </w:rPr>
        <w:t>5.3.1</w:t>
      </w:r>
      <w:r w:rsidRPr="00C13AA4">
        <w:rPr>
          <w:rFonts w:ascii="Arial" w:hAnsi="Arial" w:cs="Arial"/>
          <w:b/>
          <w:sz w:val="20"/>
          <w:szCs w:val="20"/>
          <w:lang w:val="en-CA"/>
        </w:rPr>
        <w:tab/>
        <w:t xml:space="preserve">Enhanced Growth </w:t>
      </w:r>
    </w:p>
    <w:p w14:paraId="0E347263" w14:textId="77777777" w:rsidR="00F727CD" w:rsidRPr="00C13AA4" w:rsidRDefault="00F727CD" w:rsidP="00F727CD">
      <w:pPr>
        <w:ind w:right="12"/>
        <w:rPr>
          <w:rFonts w:ascii="Arial" w:hAnsi="Arial" w:cs="Arial"/>
          <w:b/>
          <w:sz w:val="20"/>
          <w:szCs w:val="20"/>
          <w:lang w:val="en-CA"/>
        </w:rPr>
      </w:pPr>
    </w:p>
    <w:p w14:paraId="0D14FD2F"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Growth enhancement through the introduction of growth hormone genes has been developed in several stable lines of growth-enhanced transgenic fish including tilapia (Martinez et al., 1996, 1999; Rahman et al., 1998 &amp; 2001), mud loach (</w:t>
      </w:r>
      <w:r w:rsidRPr="00C13AA4">
        <w:rPr>
          <w:rFonts w:ascii="Arial" w:hAnsi="Arial" w:cs="Arial"/>
          <w:i/>
          <w:sz w:val="20"/>
          <w:szCs w:val="20"/>
          <w:lang w:val="en-CA"/>
        </w:rPr>
        <w:t>Misgurnus mizolepis</w:t>
      </w:r>
      <w:r w:rsidRPr="00C13AA4">
        <w:rPr>
          <w:rFonts w:ascii="Arial" w:hAnsi="Arial" w:cs="Arial"/>
          <w:sz w:val="20"/>
          <w:szCs w:val="20"/>
          <w:lang w:val="en-CA"/>
        </w:rPr>
        <w:t>) (Nam et al., 2001, 2002), Atlantic salmon (Du et al., 1992a; Fletcher et al., 2004) Coho salmon (</w:t>
      </w:r>
      <w:r w:rsidRPr="00C13AA4">
        <w:rPr>
          <w:rFonts w:ascii="Arial" w:hAnsi="Arial" w:cs="Arial"/>
          <w:i/>
          <w:sz w:val="20"/>
          <w:szCs w:val="20"/>
          <w:lang w:val="en-CA"/>
        </w:rPr>
        <w:t>Oncorhynchus kisutch</w:t>
      </w:r>
      <w:r w:rsidRPr="00C13AA4">
        <w:rPr>
          <w:rFonts w:ascii="Arial" w:hAnsi="Arial" w:cs="Arial"/>
          <w:sz w:val="20"/>
          <w:szCs w:val="20"/>
          <w:lang w:val="en-CA"/>
        </w:rPr>
        <w:t xml:space="preserve">) (Devlin et al., 2004a) and common carp (Zhong et al., 2012).  </w:t>
      </w:r>
    </w:p>
    <w:p w14:paraId="7941B6E8" w14:textId="77777777" w:rsidR="00F727CD" w:rsidRPr="00C13AA4" w:rsidRDefault="00F727CD" w:rsidP="00F727CD">
      <w:pPr>
        <w:ind w:right="12"/>
        <w:rPr>
          <w:rFonts w:ascii="Arial" w:hAnsi="Arial" w:cs="Arial"/>
          <w:sz w:val="20"/>
          <w:szCs w:val="20"/>
          <w:lang w:val="en-CA"/>
        </w:rPr>
      </w:pPr>
    </w:p>
    <w:p w14:paraId="6912E361" w14:textId="5C7AC821"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 xml:space="preserve">Growth in many of these modified species is significantly increased resulting in improvements in productivity. In addition, there are indications that, in some species, the growth hormones change fish physiology, metabolism (Hill et al 2000; Leggatt et al., 2009; Kim et al., 2018) and gut microbiome (Li et al., 2013) such that the fish feed conversion efficiency is </w:t>
      </w:r>
      <w:r w:rsidR="009813C0" w:rsidRPr="00C13AA4">
        <w:rPr>
          <w:rFonts w:ascii="Arial" w:hAnsi="Arial" w:cs="Arial"/>
          <w:sz w:val="20"/>
          <w:szCs w:val="20"/>
          <w:lang w:val="en-CA"/>
        </w:rPr>
        <w:t>improved. This</w:t>
      </w:r>
      <w:r w:rsidRPr="00C13AA4">
        <w:rPr>
          <w:rFonts w:ascii="Arial" w:hAnsi="Arial" w:cs="Arial"/>
          <w:sz w:val="20"/>
          <w:szCs w:val="20"/>
          <w:lang w:val="en-CA"/>
        </w:rPr>
        <w:t xml:space="preserve"> means that faster growth rates are achieved with similar inputs of feed used in non-transformed fish.</w:t>
      </w:r>
    </w:p>
    <w:p w14:paraId="14A9FF3F" w14:textId="77777777" w:rsidR="00F727CD" w:rsidRPr="00C13AA4" w:rsidRDefault="00F727CD" w:rsidP="00F727CD">
      <w:pPr>
        <w:ind w:right="12"/>
        <w:rPr>
          <w:rFonts w:ascii="Arial" w:eastAsiaTheme="minorEastAsia" w:hAnsi="Arial" w:cs="Arial"/>
          <w:sz w:val="20"/>
          <w:szCs w:val="20"/>
          <w:lang w:val="en-CA" w:eastAsia="en-GB"/>
        </w:rPr>
      </w:pPr>
    </w:p>
    <w:p w14:paraId="58B1C2CA" w14:textId="77777777" w:rsidR="00F727CD" w:rsidRPr="00C13AA4" w:rsidRDefault="00F727CD" w:rsidP="00F727CD">
      <w:pPr>
        <w:ind w:right="12"/>
        <w:rPr>
          <w:rFonts w:ascii="Arial" w:eastAsiaTheme="minorEastAsia" w:hAnsi="Arial" w:cs="Arial"/>
          <w:sz w:val="20"/>
          <w:szCs w:val="20"/>
          <w:lang w:val="en-CA" w:eastAsia="en-GB"/>
        </w:rPr>
      </w:pPr>
      <w:r w:rsidRPr="00C13AA4">
        <w:rPr>
          <w:rFonts w:ascii="Arial" w:eastAsiaTheme="minorEastAsia" w:hAnsi="Arial" w:cs="Arial"/>
          <w:sz w:val="20"/>
          <w:szCs w:val="20"/>
          <w:lang w:val="en-CA" w:eastAsia="en-GB"/>
        </w:rPr>
        <w:t>In 1989, a salmon line was created by injecting an Atlantic salmon egg with a gene construct opAFP-GHc2 that contained a promoter and termination region from the ocean pout (</w:t>
      </w:r>
      <w:r w:rsidRPr="00C13AA4">
        <w:rPr>
          <w:rFonts w:ascii="Arial" w:eastAsiaTheme="minorEastAsia" w:hAnsi="Arial" w:cs="Arial"/>
          <w:i/>
          <w:iCs/>
          <w:sz w:val="20"/>
          <w:szCs w:val="20"/>
          <w:lang w:val="en-CA" w:eastAsia="en-GB"/>
        </w:rPr>
        <w:t>Zoarces americanus</w:t>
      </w:r>
      <w:r w:rsidRPr="00C13AA4">
        <w:rPr>
          <w:rFonts w:ascii="Arial" w:eastAsiaTheme="minorEastAsia" w:hAnsi="Arial" w:cs="Arial"/>
          <w:sz w:val="20"/>
          <w:szCs w:val="20"/>
          <w:lang w:val="en-CA" w:eastAsia="en-GB"/>
        </w:rPr>
        <w:t>) anti-freeze gene and a growth hormone gene from Chinook salmon (</w:t>
      </w:r>
      <w:r w:rsidRPr="00C13AA4">
        <w:rPr>
          <w:rFonts w:ascii="Arial" w:eastAsiaTheme="minorEastAsia" w:hAnsi="Arial" w:cs="Arial"/>
          <w:i/>
          <w:iCs/>
          <w:sz w:val="20"/>
          <w:szCs w:val="20"/>
          <w:lang w:val="en-CA" w:eastAsia="en-GB"/>
        </w:rPr>
        <w:t>Oncorhynchus tshawytscha</w:t>
      </w:r>
      <w:r w:rsidRPr="00C13AA4">
        <w:rPr>
          <w:rFonts w:ascii="Arial" w:eastAsiaTheme="minorEastAsia" w:hAnsi="Arial" w:cs="Arial"/>
          <w:sz w:val="20"/>
          <w:szCs w:val="20"/>
          <w:lang w:val="en-CA" w:eastAsia="en-GB"/>
        </w:rPr>
        <w:t>; Du et al., 1992a)  The ocean pout anti-freeze promoter was previously shown to be constitutive, or continually expressing, in salmon, in contrast to the native growth hormone promoter in salmon, which only expresses in response to certain environmental cues such as day length and temperature (Bjornsson, 1995).</w:t>
      </w:r>
    </w:p>
    <w:p w14:paraId="368AB459" w14:textId="77777777" w:rsidR="00F727CD" w:rsidRPr="00C13AA4" w:rsidRDefault="00F727CD" w:rsidP="00F727CD">
      <w:pPr>
        <w:ind w:right="12"/>
        <w:rPr>
          <w:rFonts w:ascii="Arial" w:eastAsiaTheme="minorEastAsia" w:hAnsi="Arial" w:cs="Arial"/>
          <w:sz w:val="20"/>
          <w:szCs w:val="20"/>
          <w:lang w:val="en-CA" w:eastAsia="en-GB"/>
        </w:rPr>
      </w:pPr>
    </w:p>
    <w:p w14:paraId="02358291" w14:textId="69CCF32E" w:rsidR="00F727CD" w:rsidRPr="00C13AA4" w:rsidRDefault="00F727CD" w:rsidP="00F727CD">
      <w:pPr>
        <w:ind w:right="12"/>
        <w:rPr>
          <w:rFonts w:ascii="Arial" w:hAnsi="Arial" w:cs="Arial"/>
          <w:sz w:val="20"/>
          <w:szCs w:val="20"/>
          <w:lang w:val="en-CA" w:eastAsia="en-GB"/>
        </w:rPr>
      </w:pPr>
      <w:r w:rsidRPr="00C13AA4">
        <w:rPr>
          <w:rFonts w:ascii="Arial" w:eastAsiaTheme="minorEastAsia" w:hAnsi="Arial" w:cs="Arial"/>
          <w:sz w:val="20"/>
          <w:szCs w:val="20"/>
          <w:lang w:val="en-CA" w:eastAsia="en-GB"/>
        </w:rPr>
        <w:t xml:space="preserve">The chinook and Atlantic salmon growth hormone genes are very </w:t>
      </w:r>
      <w:r w:rsidR="009813C0" w:rsidRPr="00C13AA4">
        <w:rPr>
          <w:rFonts w:ascii="Arial" w:eastAsiaTheme="minorEastAsia" w:hAnsi="Arial" w:cs="Arial"/>
          <w:sz w:val="20"/>
          <w:szCs w:val="20"/>
          <w:lang w:val="en-CA" w:eastAsia="en-GB"/>
        </w:rPr>
        <w:t>similar,</w:t>
      </w:r>
      <w:r w:rsidRPr="00C13AA4">
        <w:rPr>
          <w:rFonts w:ascii="Arial" w:eastAsiaTheme="minorEastAsia" w:hAnsi="Arial" w:cs="Arial"/>
          <w:sz w:val="20"/>
          <w:szCs w:val="20"/>
          <w:lang w:val="en-CA" w:eastAsia="en-GB"/>
        </w:rPr>
        <w:t xml:space="preserve"> and a single copy of the construct was integrated into the Atlantic salmon genome. During transgene integration, a rearrangement of the construct took place, which resulted in the integration of a small fragment of the plasmid into the salmon genome (</w:t>
      </w:r>
      <w:r w:rsidRPr="00C13AA4">
        <w:rPr>
          <w:rStyle w:val="z3988"/>
          <w:rFonts w:ascii="Arial" w:hAnsi="Arial" w:cs="Arial"/>
          <w:sz w:val="20"/>
          <w:szCs w:val="20"/>
          <w:lang w:val="en-CA"/>
        </w:rPr>
        <w:t xml:space="preserve">Butler &amp; Fletcher, 2009). </w:t>
      </w:r>
      <w:r w:rsidRPr="00C13AA4">
        <w:rPr>
          <w:rFonts w:ascii="Arial" w:eastAsiaTheme="minorEastAsia" w:hAnsi="Arial" w:cs="Arial"/>
          <w:sz w:val="20"/>
          <w:szCs w:val="20"/>
          <w:lang w:val="en-CA" w:eastAsia="en-GB"/>
        </w:rPr>
        <w:t xml:space="preserve"> Part of the promoter was integrated downstream of the termination region. This truncated promoter has reduced expression compared to the full promoter in salmon but remains functional</w:t>
      </w:r>
      <w:r w:rsidRPr="00C13AA4">
        <w:rPr>
          <w:rStyle w:val="z3988"/>
          <w:rFonts w:ascii="Arial" w:hAnsi="Arial" w:cs="Arial"/>
          <w:sz w:val="20"/>
          <w:szCs w:val="20"/>
          <w:lang w:val="en-CA"/>
        </w:rPr>
        <w:t xml:space="preserve"> (Butler &amp; Fletcher, 2009</w:t>
      </w:r>
      <w:r w:rsidRPr="00C13AA4">
        <w:rPr>
          <w:rFonts w:ascii="Arial" w:eastAsiaTheme="minorEastAsia" w:hAnsi="Arial" w:cs="Arial"/>
          <w:sz w:val="20"/>
          <w:szCs w:val="20"/>
          <w:lang w:val="en-CA" w:eastAsia="en-GB"/>
        </w:rPr>
        <w:t>). The initial transformed individual (founder) was backcrossed to wild-</w:t>
      </w:r>
      <w:r w:rsidRPr="00C13AA4">
        <w:rPr>
          <w:rFonts w:ascii="Arial" w:eastAsiaTheme="minorEastAsia" w:hAnsi="Arial" w:cs="Arial"/>
          <w:sz w:val="20"/>
          <w:szCs w:val="20"/>
          <w:lang w:val="en-CA" w:eastAsia="en-GB"/>
        </w:rPr>
        <w:lastRenderedPageBreak/>
        <w:t xml:space="preserve">type Atlantic salmon, and the EO-1ɑ gene sequence was identical in the second and fourth generations, indicating that the insertion is stable </w:t>
      </w:r>
      <w:r w:rsidRPr="00C13AA4">
        <w:rPr>
          <w:rFonts w:ascii="Arial" w:hAnsi="Arial" w:cs="Arial"/>
          <w:sz w:val="20"/>
          <w:szCs w:val="20"/>
          <w:lang w:val="en-CA" w:eastAsia="en-GB"/>
        </w:rPr>
        <w:t>and revealing no additional mutational effects during insertion other than the two desired genes. This transformation enables the LM salmon to grow more rapidly over longer seasonal periods, growing to market size in 16 to 18 months rather than three years.</w:t>
      </w:r>
    </w:p>
    <w:p w14:paraId="59DEAC0C" w14:textId="77777777" w:rsidR="00F727CD" w:rsidRPr="00C13AA4" w:rsidRDefault="00F727CD" w:rsidP="00F727CD">
      <w:pPr>
        <w:ind w:right="12"/>
        <w:rPr>
          <w:rFonts w:ascii="Arial" w:hAnsi="Arial" w:cs="Arial"/>
          <w:sz w:val="20"/>
          <w:szCs w:val="20"/>
          <w:lang w:val="en-CA"/>
        </w:rPr>
      </w:pPr>
    </w:p>
    <w:p w14:paraId="4E7B2B1E" w14:textId="77777777" w:rsidR="00F727CD" w:rsidRPr="00C13AA4" w:rsidRDefault="00F727CD" w:rsidP="00F727CD">
      <w:pPr>
        <w:ind w:right="12"/>
        <w:rPr>
          <w:rFonts w:ascii="Arial" w:hAnsi="Arial" w:cs="Arial"/>
          <w:b/>
          <w:bCs/>
          <w:sz w:val="20"/>
          <w:szCs w:val="20"/>
          <w:lang w:val="en-CA"/>
        </w:rPr>
      </w:pPr>
      <w:r w:rsidRPr="00C13AA4">
        <w:rPr>
          <w:rFonts w:ascii="Arial" w:hAnsi="Arial" w:cs="Arial"/>
          <w:b/>
          <w:sz w:val="20"/>
          <w:szCs w:val="20"/>
          <w:lang w:val="en-CA"/>
        </w:rPr>
        <w:t>5.3.2</w:t>
      </w:r>
      <w:r w:rsidRPr="00C13AA4">
        <w:rPr>
          <w:rFonts w:ascii="Arial" w:hAnsi="Arial" w:cs="Arial"/>
          <w:sz w:val="20"/>
          <w:szCs w:val="20"/>
          <w:lang w:val="en-CA"/>
        </w:rPr>
        <w:tab/>
      </w:r>
      <w:r w:rsidRPr="00C13AA4">
        <w:rPr>
          <w:rFonts w:ascii="Arial" w:hAnsi="Arial" w:cs="Arial"/>
          <w:b/>
          <w:bCs/>
          <w:sz w:val="20"/>
          <w:szCs w:val="20"/>
          <w:lang w:val="en-CA"/>
        </w:rPr>
        <w:t>Fatty acid composition: Production of Omega 3 fish</w:t>
      </w:r>
    </w:p>
    <w:p w14:paraId="6631F7CF" w14:textId="77777777" w:rsidR="00F727CD" w:rsidRPr="00C13AA4" w:rsidRDefault="00F727CD" w:rsidP="00F727CD">
      <w:pPr>
        <w:ind w:right="12"/>
        <w:rPr>
          <w:rFonts w:ascii="Arial" w:hAnsi="Arial" w:cs="Arial"/>
          <w:b/>
          <w:bCs/>
          <w:sz w:val="20"/>
          <w:szCs w:val="20"/>
          <w:lang w:val="en-CA"/>
        </w:rPr>
      </w:pPr>
    </w:p>
    <w:p w14:paraId="25FCBF34"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 xml:space="preserve">The potential for the production of different long chain polyunsaturated fatty acids (PUFAs) has been considered by several researchers (e.g. Monroig et al., 2018). Zhang et al. (2019) reported substantial production of </w:t>
      </w:r>
      <w:r w:rsidRPr="00C13AA4">
        <w:rPr>
          <w:rFonts w:ascii="Arial" w:hAnsi="Arial" w:cs="Arial"/>
          <w:color w:val="000000" w:themeColor="text1"/>
          <w:sz w:val="20"/>
          <w:szCs w:val="20"/>
          <w:shd w:val="clear" w:color="auto" w:fill="FFFFFF"/>
          <w:lang w:val="en-CA"/>
        </w:rPr>
        <w:t>eicosapentaenoic acid</w:t>
      </w:r>
      <w:r w:rsidRPr="00C13AA4">
        <w:rPr>
          <w:rFonts w:ascii="Arial" w:hAnsi="Arial" w:cs="Arial"/>
          <w:color w:val="000000" w:themeColor="text1"/>
          <w:sz w:val="21"/>
          <w:szCs w:val="21"/>
          <w:shd w:val="clear" w:color="auto" w:fill="FFFFFF"/>
          <w:lang w:val="en-CA"/>
        </w:rPr>
        <w:t> </w:t>
      </w:r>
      <w:r w:rsidRPr="00C13AA4">
        <w:rPr>
          <w:rFonts w:ascii="Arial" w:hAnsi="Arial" w:cs="Arial"/>
          <w:sz w:val="20"/>
          <w:szCs w:val="20"/>
          <w:lang w:val="en-CA"/>
        </w:rPr>
        <w:t xml:space="preserve">(EPA) and </w:t>
      </w:r>
      <w:r w:rsidRPr="00C13AA4">
        <w:rPr>
          <w:rFonts w:ascii="Arial" w:hAnsi="Arial" w:cs="Arial"/>
          <w:color w:val="222222"/>
          <w:sz w:val="20"/>
          <w:szCs w:val="20"/>
          <w:shd w:val="clear" w:color="auto" w:fill="FFFFFF"/>
          <w:lang w:val="en-CA"/>
        </w:rPr>
        <w:t>docosahexaenoic </w:t>
      </w:r>
      <w:r w:rsidRPr="00C13AA4">
        <w:rPr>
          <w:rFonts w:ascii="Arial" w:hAnsi="Arial" w:cs="Arial"/>
          <w:bCs/>
          <w:color w:val="222222"/>
          <w:sz w:val="20"/>
          <w:szCs w:val="20"/>
          <w:shd w:val="clear" w:color="auto" w:fill="FFFFFF"/>
          <w:lang w:val="en-CA"/>
        </w:rPr>
        <w:t>acid (</w:t>
      </w:r>
      <w:r w:rsidRPr="00C13AA4">
        <w:rPr>
          <w:rFonts w:ascii="Arial" w:hAnsi="Arial" w:cs="Arial"/>
          <w:sz w:val="20"/>
          <w:szCs w:val="20"/>
          <w:lang w:val="en-CA"/>
        </w:rPr>
        <w:t>DHA) in common carp and they considered that “</w:t>
      </w:r>
      <w:r w:rsidRPr="00C13AA4">
        <w:rPr>
          <w:rFonts w:ascii="Arial" w:hAnsi="Arial" w:cs="Arial"/>
          <w:i/>
          <w:sz w:val="20"/>
          <w:szCs w:val="20"/>
          <w:lang w:val="en-CA"/>
        </w:rPr>
        <w:t>the all-fish CA:fat1-transgenic</w:t>
      </w:r>
      <w:r w:rsidRPr="00C13AA4">
        <w:rPr>
          <w:rStyle w:val="FootnoteReference"/>
          <w:rFonts w:ascii="Arial" w:hAnsi="Arial" w:cs="Arial"/>
          <w:i/>
          <w:szCs w:val="20"/>
          <w:lang w:val="en-CA"/>
        </w:rPr>
        <w:footnoteReference w:id="6"/>
      </w:r>
      <w:r w:rsidRPr="00C13AA4">
        <w:rPr>
          <w:rFonts w:ascii="Arial" w:hAnsi="Arial" w:cs="Arial"/>
          <w:i/>
          <w:sz w:val="20"/>
          <w:szCs w:val="20"/>
          <w:lang w:val="en-CA"/>
        </w:rPr>
        <w:t xml:space="preserve"> common carp can serve as a novel healthy dietary source of</w:t>
      </w:r>
      <w:r w:rsidRPr="00C13AA4">
        <w:rPr>
          <w:i/>
        </w:rPr>
        <w:t xml:space="preserve"> </w:t>
      </w:r>
      <w:r w:rsidRPr="00C13AA4">
        <w:rPr>
          <w:rFonts w:ascii="Arial" w:hAnsi="Arial" w:cs="Arial"/>
          <w:i/>
          <w:sz w:val="20"/>
          <w:szCs w:val="20"/>
          <w:lang w:val="en-CA"/>
        </w:rPr>
        <w:t>omega-3 PUFA, especially EPA and DHA</w:t>
      </w:r>
      <w:r w:rsidRPr="00C13AA4">
        <w:rPr>
          <w:rFonts w:ascii="Arial" w:hAnsi="Arial" w:cs="Arial"/>
          <w:sz w:val="20"/>
          <w:szCs w:val="20"/>
          <w:lang w:val="en-CA"/>
        </w:rPr>
        <w:t>”.</w:t>
      </w:r>
    </w:p>
    <w:p w14:paraId="6C400328" w14:textId="77777777" w:rsidR="00F727CD" w:rsidRPr="00C13AA4" w:rsidRDefault="00F727CD" w:rsidP="00F727CD">
      <w:pPr>
        <w:ind w:right="12"/>
        <w:rPr>
          <w:rFonts w:ascii="Arial" w:hAnsi="Arial" w:cs="Arial"/>
          <w:bCs/>
          <w:sz w:val="20"/>
          <w:szCs w:val="20"/>
          <w:lang w:val="en-CA"/>
        </w:rPr>
      </w:pPr>
    </w:p>
    <w:p w14:paraId="6EC60A7E" w14:textId="77777777" w:rsidR="00F727CD" w:rsidRPr="00C13AA4" w:rsidRDefault="00F727CD" w:rsidP="00F727CD">
      <w:pPr>
        <w:pStyle w:val="ListParagraph"/>
        <w:numPr>
          <w:ilvl w:val="2"/>
          <w:numId w:val="19"/>
        </w:numPr>
        <w:autoSpaceDE w:val="0"/>
        <w:autoSpaceDN w:val="0"/>
        <w:adjustRightInd w:val="0"/>
        <w:spacing w:line="276" w:lineRule="auto"/>
        <w:ind w:left="0" w:right="12" w:firstLine="0"/>
        <w:rPr>
          <w:rFonts w:ascii="Arial" w:hAnsi="Arial" w:cs="Arial"/>
          <w:b/>
          <w:bCs/>
          <w:sz w:val="20"/>
          <w:szCs w:val="20"/>
          <w:lang w:val="en-CA"/>
        </w:rPr>
      </w:pPr>
      <w:r w:rsidRPr="00C13AA4">
        <w:rPr>
          <w:rFonts w:ascii="Arial" w:hAnsi="Arial" w:cs="Arial"/>
          <w:b/>
          <w:bCs/>
          <w:sz w:val="20"/>
          <w:szCs w:val="20"/>
          <w:lang w:val="en-CA"/>
        </w:rPr>
        <w:t xml:space="preserve">Enhanced and Double Muscle  </w:t>
      </w:r>
    </w:p>
    <w:p w14:paraId="3E8D7271" w14:textId="77777777" w:rsidR="00F727CD" w:rsidRPr="00C13AA4" w:rsidRDefault="00F727CD" w:rsidP="00F727CD">
      <w:pPr>
        <w:autoSpaceDE w:val="0"/>
        <w:autoSpaceDN w:val="0"/>
        <w:adjustRightInd w:val="0"/>
        <w:ind w:right="12"/>
        <w:rPr>
          <w:rFonts w:ascii="Arial" w:hAnsi="Arial" w:cs="Arial"/>
          <w:bCs/>
          <w:sz w:val="20"/>
          <w:szCs w:val="20"/>
          <w:lang w:val="en-CA"/>
        </w:rPr>
      </w:pPr>
    </w:p>
    <w:p w14:paraId="536C3DD4"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Lee et al. (2009) produced homozygous transgenic zebrafish which were 45% heavier than non-transgenic controls. The area of the muscle fiber of the transgenic fish was twice that of non-transgenic controls and this was the first model zebrafish with a hereditarily stable myostatin-suppressed genotype and a double-muscle phenotype. Medieros et al. (2009) produced transgenic rainbow trout overexpressing follistatin (Fst1) in muscle tissue which exhibited increased epaxial and hypaxial muscling similar to that observed in double muscled cattle and myostatin null mice. Sawatari et al. (2010) created a transgenic medaka strain that exhibited increased production of skeletal muscle fibers at the adult stage (hyperplasia), although gross muscle mass was not altered. Li et al. (2011) generated Fst1 transgenic zebrafish, which exhibited elevated expression levels of myogenic regulatory genes myosin-D (MyoD) and paired box-7 (Pax7) in muscle cells. High levels of Fst1 expression increased myofiber numbers in skeletal muscle, without significantly changing the fiber size and they concluded that Fst1 overexpression can promote zebrafish muscle growth by enhancing myofiber hyperplasia.  Jiang et al. (2017) introduced follistatin 2 gene to cause myofiber hypertrophy which develops double muscle in blunt snout bream (</w:t>
      </w:r>
      <w:r w:rsidRPr="00C13AA4">
        <w:rPr>
          <w:rFonts w:ascii="Arial" w:hAnsi="Arial" w:cs="Arial"/>
          <w:i/>
          <w:sz w:val="20"/>
          <w:szCs w:val="20"/>
          <w:lang w:val="en-CA"/>
        </w:rPr>
        <w:t>Megalobrama amblycephala</w:t>
      </w:r>
      <w:r w:rsidRPr="00C13AA4">
        <w:rPr>
          <w:rFonts w:ascii="Arial" w:hAnsi="Arial" w:cs="Arial"/>
          <w:sz w:val="20"/>
          <w:szCs w:val="20"/>
          <w:lang w:val="en-CA"/>
        </w:rPr>
        <w:t xml:space="preserve">). </w:t>
      </w:r>
    </w:p>
    <w:p w14:paraId="7A8CD39D" w14:textId="77777777" w:rsidR="00F727CD" w:rsidRPr="00C13AA4" w:rsidRDefault="00F727CD" w:rsidP="00F727CD">
      <w:pPr>
        <w:ind w:right="12"/>
        <w:rPr>
          <w:rFonts w:ascii="Arial" w:hAnsi="Arial" w:cs="Arial"/>
          <w:b/>
          <w:bCs/>
          <w:sz w:val="20"/>
          <w:szCs w:val="20"/>
          <w:lang w:val="en-CA"/>
        </w:rPr>
      </w:pPr>
    </w:p>
    <w:p w14:paraId="079F39EE" w14:textId="19CED604" w:rsidR="00F727CD" w:rsidRPr="00C13AA4" w:rsidRDefault="00F727CD" w:rsidP="00F727CD">
      <w:pPr>
        <w:pStyle w:val="ListParagraph"/>
        <w:numPr>
          <w:ilvl w:val="2"/>
          <w:numId w:val="19"/>
        </w:numPr>
        <w:spacing w:line="276" w:lineRule="auto"/>
        <w:ind w:left="0" w:right="12" w:firstLine="0"/>
        <w:rPr>
          <w:rFonts w:ascii="Arial" w:hAnsi="Arial" w:cs="Arial"/>
          <w:b/>
          <w:bCs/>
          <w:sz w:val="20"/>
          <w:szCs w:val="20"/>
          <w:lang w:val="en-CA"/>
        </w:rPr>
      </w:pPr>
      <w:r w:rsidRPr="00C13AA4">
        <w:rPr>
          <w:rFonts w:ascii="Arial" w:hAnsi="Arial" w:cs="Arial"/>
          <w:b/>
          <w:sz w:val="20"/>
          <w:szCs w:val="20"/>
          <w:lang w:val="en-CA"/>
        </w:rPr>
        <w:t xml:space="preserve">Disease Resistance </w:t>
      </w:r>
    </w:p>
    <w:p w14:paraId="027E17BC" w14:textId="2EF51220" w:rsidR="00F727CD" w:rsidRPr="00C13AA4" w:rsidRDefault="00F727CD" w:rsidP="00F727CD">
      <w:pPr>
        <w:pStyle w:val="ListParagraph"/>
        <w:autoSpaceDE w:val="0"/>
        <w:autoSpaceDN w:val="0"/>
        <w:adjustRightInd w:val="0"/>
        <w:ind w:left="0" w:right="12"/>
        <w:rPr>
          <w:rFonts w:ascii="Arial" w:hAnsi="Arial" w:cs="Arial"/>
          <w:b/>
          <w:sz w:val="20"/>
          <w:szCs w:val="20"/>
          <w:lang w:val="en-CA"/>
        </w:rPr>
      </w:pPr>
    </w:p>
    <w:p w14:paraId="3A614A95" w14:textId="0AC511B9" w:rsidR="00F727CD" w:rsidRPr="00C96476" w:rsidRDefault="00F727CD" w:rsidP="00D15EE8">
      <w:pPr>
        <w:autoSpaceDE w:val="0"/>
        <w:autoSpaceDN w:val="0"/>
        <w:adjustRightInd w:val="0"/>
        <w:ind w:right="12"/>
        <w:rPr>
          <w:rFonts w:ascii="Arial" w:hAnsi="Arial" w:cs="Arial"/>
          <w:b/>
          <w:bCs/>
          <w:sz w:val="20"/>
          <w:szCs w:val="20"/>
          <w:lang w:val="en-CA"/>
        </w:rPr>
      </w:pPr>
      <w:r w:rsidRPr="00C96476">
        <w:rPr>
          <w:rFonts w:ascii="Arial" w:hAnsi="Arial" w:cs="Arial"/>
          <w:b/>
          <w:bCs/>
          <w:sz w:val="20"/>
          <w:szCs w:val="20"/>
          <w:lang w:val="en-CA"/>
        </w:rPr>
        <w:t>5.3.4.1</w:t>
      </w:r>
      <w:r w:rsidRPr="00C96476">
        <w:rPr>
          <w:rFonts w:ascii="Arial" w:hAnsi="Arial" w:cs="Arial"/>
          <w:b/>
          <w:bCs/>
          <w:sz w:val="20"/>
          <w:szCs w:val="20"/>
          <w:lang w:val="en-CA"/>
        </w:rPr>
        <w:tab/>
        <w:t xml:space="preserve">Virus Diseases </w:t>
      </w:r>
    </w:p>
    <w:p w14:paraId="41771451" w14:textId="77777777" w:rsidR="00F727CD" w:rsidRPr="00C13AA4" w:rsidRDefault="00F727CD" w:rsidP="00F727CD">
      <w:pPr>
        <w:autoSpaceDE w:val="0"/>
        <w:autoSpaceDN w:val="0"/>
        <w:adjustRightInd w:val="0"/>
        <w:ind w:right="12"/>
        <w:rPr>
          <w:rFonts w:ascii="Arial" w:hAnsi="Arial" w:cs="Arial"/>
          <w:b/>
          <w:sz w:val="20"/>
          <w:szCs w:val="20"/>
          <w:lang w:val="en-CA"/>
        </w:rPr>
      </w:pPr>
    </w:p>
    <w:p w14:paraId="10533E45" w14:textId="30FFB847" w:rsidR="00F727CD" w:rsidRPr="00C13AA4" w:rsidRDefault="00F727CD" w:rsidP="00F727CD">
      <w:pPr>
        <w:autoSpaceDE w:val="0"/>
        <w:autoSpaceDN w:val="0"/>
        <w:adjustRightInd w:val="0"/>
        <w:ind w:right="12"/>
        <w:rPr>
          <w:rFonts w:ascii="Arial" w:hAnsi="Arial" w:cs="Arial"/>
          <w:sz w:val="20"/>
          <w:szCs w:val="20"/>
          <w:lang w:val="en-CA"/>
        </w:rPr>
      </w:pPr>
      <w:r w:rsidRPr="00C13AA4">
        <w:rPr>
          <w:rFonts w:ascii="Arial" w:hAnsi="Arial" w:cs="Arial"/>
          <w:sz w:val="20"/>
          <w:szCs w:val="20"/>
          <w:lang w:val="en-CA"/>
        </w:rPr>
        <w:t xml:space="preserve">Anderson et al. (1996) provided the first evidence of the potential for transgenic enhancement of a fish resistance when they used the expression of viral coat protein genes or antisense of viral genes to improve viral resistance in rainbow trout </w:t>
      </w:r>
      <w:r w:rsidRPr="00C13AA4">
        <w:rPr>
          <w:rFonts w:ascii="Arial" w:hAnsi="Arial" w:cs="Arial"/>
          <w:spacing w:val="2"/>
          <w:sz w:val="20"/>
          <w:szCs w:val="20"/>
          <w:shd w:val="clear" w:color="auto" w:fill="FCFCFC"/>
          <w:lang w:val="en-CA"/>
        </w:rPr>
        <w:t>to infectious hematopoietic necrosis virus (IHNV)</w:t>
      </w:r>
      <w:r w:rsidRPr="00C13AA4">
        <w:rPr>
          <w:rFonts w:ascii="Arial" w:hAnsi="Arial" w:cs="Arial"/>
          <w:sz w:val="20"/>
          <w:szCs w:val="20"/>
          <w:lang w:val="en-CA"/>
        </w:rPr>
        <w:t>. Chiou et al. (2002) examined in vitro effectiveness of native cecropin B and a synthetic analogue, CF17, for killing several fish viral pathogens: infectious hematopoietic necrosis virus (IHNV), viral hemorrhagic septicemia virus (VHSV), snakehead rhabdovirus (SHRV), and infectious pancreatic necrosis virus (IPNV). Zhong et al. (2002) introduced a human lactoferrin gene into grass carp (</w:t>
      </w:r>
      <w:r w:rsidRPr="00C13AA4">
        <w:rPr>
          <w:rFonts w:ascii="Arial" w:hAnsi="Arial" w:cs="Arial"/>
          <w:i/>
          <w:iCs/>
          <w:sz w:val="20"/>
          <w:szCs w:val="20"/>
          <w:lang w:val="en-CA"/>
        </w:rPr>
        <w:t>Ctenopharyngodon idellus</w:t>
      </w:r>
      <w:r w:rsidRPr="00C13AA4">
        <w:rPr>
          <w:rFonts w:ascii="Arial" w:hAnsi="Arial" w:cs="Arial"/>
          <w:sz w:val="20"/>
          <w:szCs w:val="20"/>
          <w:lang w:val="en-CA"/>
        </w:rPr>
        <w:t xml:space="preserve">) to increase resistance against grass carp </w:t>
      </w:r>
      <w:r w:rsidR="009813C0" w:rsidRPr="00C13AA4">
        <w:rPr>
          <w:rFonts w:ascii="Arial" w:hAnsi="Arial" w:cs="Arial"/>
          <w:sz w:val="20"/>
          <w:szCs w:val="20"/>
          <w:lang w:val="en-CA"/>
        </w:rPr>
        <w:t>haemorrhagic</w:t>
      </w:r>
      <w:r w:rsidRPr="00C13AA4">
        <w:rPr>
          <w:rFonts w:ascii="Arial" w:hAnsi="Arial" w:cs="Arial"/>
          <w:sz w:val="20"/>
          <w:szCs w:val="20"/>
          <w:lang w:val="en-CA"/>
        </w:rPr>
        <w:t xml:space="preserve"> virus. Chiou et al. (2014) </w:t>
      </w:r>
      <w:r w:rsidRPr="00C13AA4">
        <w:rPr>
          <w:rFonts w:ascii="Arial" w:hAnsi="Arial" w:cs="Arial"/>
          <w:spacing w:val="2"/>
          <w:sz w:val="20"/>
          <w:szCs w:val="20"/>
          <w:shd w:val="clear" w:color="auto" w:fill="FCFCFC"/>
          <w:lang w:val="en-CA"/>
        </w:rPr>
        <w:t xml:space="preserve">produced disease-resistant, homozygous rainbow trout strains, which were resistant to IHNV, as well as </w:t>
      </w:r>
      <w:r w:rsidRPr="00C13AA4">
        <w:rPr>
          <w:rFonts w:ascii="Arial" w:hAnsi="Arial" w:cs="Arial"/>
          <w:i/>
          <w:iCs/>
          <w:spacing w:val="2"/>
          <w:sz w:val="20"/>
          <w:szCs w:val="20"/>
          <w:shd w:val="clear" w:color="auto" w:fill="FCFCFC"/>
          <w:lang w:val="en-CA"/>
        </w:rPr>
        <w:t>Aeromonas salmonicida</w:t>
      </w:r>
      <w:r w:rsidRPr="00C13AA4">
        <w:rPr>
          <w:rFonts w:ascii="Arial" w:hAnsi="Arial" w:cs="Arial"/>
          <w:spacing w:val="2"/>
          <w:sz w:val="20"/>
          <w:szCs w:val="20"/>
          <w:shd w:val="clear" w:color="auto" w:fill="FCFCFC"/>
          <w:lang w:val="en-CA"/>
        </w:rPr>
        <w:t xml:space="preserve"> bacterial infection,</w:t>
      </w:r>
      <w:r w:rsidRPr="00C13AA4">
        <w:rPr>
          <w:rFonts w:ascii="Arial" w:hAnsi="Arial" w:cs="Arial"/>
          <w:sz w:val="20"/>
          <w:szCs w:val="20"/>
          <w:lang w:val="en-CA"/>
        </w:rPr>
        <w:t xml:space="preserve"> the causal agent of furunculosis</w:t>
      </w:r>
      <w:r w:rsidRPr="00C13AA4">
        <w:rPr>
          <w:rFonts w:ascii="Arial" w:hAnsi="Arial" w:cs="Arial"/>
          <w:spacing w:val="2"/>
          <w:sz w:val="20"/>
          <w:szCs w:val="20"/>
          <w:shd w:val="clear" w:color="auto" w:fill="FCFCFC"/>
          <w:lang w:val="en-CA"/>
        </w:rPr>
        <w:t xml:space="preserve">. </w:t>
      </w:r>
    </w:p>
    <w:p w14:paraId="6488A48C" w14:textId="77777777" w:rsidR="00F727CD" w:rsidRPr="00C13AA4" w:rsidRDefault="00F727CD" w:rsidP="00F727CD">
      <w:pPr>
        <w:autoSpaceDE w:val="0"/>
        <w:autoSpaceDN w:val="0"/>
        <w:adjustRightInd w:val="0"/>
        <w:ind w:right="12"/>
        <w:rPr>
          <w:rFonts w:ascii="Arial" w:hAnsi="Arial" w:cs="Arial"/>
          <w:color w:val="000000"/>
          <w:sz w:val="20"/>
          <w:szCs w:val="20"/>
          <w:lang w:val="en-CA"/>
        </w:rPr>
      </w:pPr>
    </w:p>
    <w:p w14:paraId="691D73A3" w14:textId="51EACD7C" w:rsidR="00F727CD" w:rsidRPr="00C13AA4" w:rsidRDefault="00F727CD" w:rsidP="00F727CD">
      <w:pPr>
        <w:autoSpaceDE w:val="0"/>
        <w:autoSpaceDN w:val="0"/>
        <w:adjustRightInd w:val="0"/>
        <w:ind w:right="12"/>
        <w:rPr>
          <w:rFonts w:ascii="Arial" w:hAnsi="Arial" w:cs="Arial"/>
          <w:b/>
          <w:color w:val="000000"/>
          <w:sz w:val="20"/>
          <w:szCs w:val="20"/>
          <w:lang w:val="en-CA"/>
        </w:rPr>
      </w:pPr>
      <w:r w:rsidRPr="00C13AA4">
        <w:rPr>
          <w:rFonts w:ascii="Arial" w:hAnsi="Arial" w:cs="Arial"/>
          <w:b/>
          <w:color w:val="000000"/>
          <w:sz w:val="20"/>
          <w:szCs w:val="20"/>
          <w:lang w:val="en-CA"/>
        </w:rPr>
        <w:t>5.3.4.2</w:t>
      </w:r>
      <w:r w:rsidRPr="00C13AA4">
        <w:rPr>
          <w:rFonts w:ascii="Arial" w:hAnsi="Arial" w:cs="Arial"/>
          <w:color w:val="000000"/>
          <w:sz w:val="20"/>
          <w:szCs w:val="20"/>
          <w:lang w:val="en-CA"/>
        </w:rPr>
        <w:tab/>
      </w:r>
      <w:r w:rsidRPr="00C13AA4">
        <w:rPr>
          <w:rFonts w:ascii="Arial" w:hAnsi="Arial" w:cs="Arial"/>
          <w:b/>
          <w:color w:val="000000"/>
          <w:sz w:val="20"/>
          <w:szCs w:val="20"/>
          <w:lang w:val="en-CA"/>
        </w:rPr>
        <w:t>Bacterial Diseases</w:t>
      </w:r>
    </w:p>
    <w:p w14:paraId="29EA19D2" w14:textId="77777777" w:rsidR="00F727CD" w:rsidRPr="00C13AA4" w:rsidRDefault="00F727CD" w:rsidP="00F727CD">
      <w:pPr>
        <w:autoSpaceDE w:val="0"/>
        <w:autoSpaceDN w:val="0"/>
        <w:adjustRightInd w:val="0"/>
        <w:ind w:right="12"/>
        <w:rPr>
          <w:rFonts w:ascii="Arial" w:hAnsi="Arial" w:cs="Arial"/>
          <w:b/>
          <w:color w:val="000000"/>
          <w:sz w:val="20"/>
          <w:szCs w:val="20"/>
          <w:lang w:val="en-CA"/>
        </w:rPr>
      </w:pPr>
    </w:p>
    <w:p w14:paraId="14ED4C75" w14:textId="77777777" w:rsidR="00F727CD" w:rsidRPr="00C13AA4" w:rsidRDefault="00F727CD" w:rsidP="00F727CD">
      <w:pPr>
        <w:autoSpaceDE w:val="0"/>
        <w:autoSpaceDN w:val="0"/>
        <w:adjustRightInd w:val="0"/>
        <w:ind w:right="12"/>
        <w:rPr>
          <w:rFonts w:ascii="Arial" w:hAnsi="Arial" w:cs="Arial"/>
          <w:sz w:val="20"/>
          <w:szCs w:val="20"/>
          <w:lang w:val="en-CA"/>
        </w:rPr>
      </w:pPr>
      <w:r w:rsidRPr="00C13AA4">
        <w:rPr>
          <w:rFonts w:ascii="Arial" w:hAnsi="Arial" w:cs="Arial"/>
          <w:sz w:val="20"/>
          <w:szCs w:val="20"/>
          <w:lang w:val="en-CA"/>
        </w:rPr>
        <w:t xml:space="preserve">Transfer of genes overexpressing antibacterial compounds from distant taxa has been used to transfer anti-bacterial resistance into fish. An example is the transfer of antibacterial peptide genes, which have the advantage of providing protection during early development, before the immune system has matured to a stage where specific immunity can be elicited by other forms of immunization, such as vaccination (Dunham, 2009). Examples of enhanced transgenic resistance to bacterial diseases are: </w:t>
      </w:r>
    </w:p>
    <w:p w14:paraId="4611A1B5" w14:textId="5D4D496B" w:rsidR="00F727CD" w:rsidRPr="00C13AA4" w:rsidRDefault="00F727CD" w:rsidP="00164194">
      <w:pPr>
        <w:numPr>
          <w:ilvl w:val="0"/>
          <w:numId w:val="23"/>
        </w:numPr>
        <w:autoSpaceDE w:val="0"/>
        <w:autoSpaceDN w:val="0"/>
        <w:adjustRightInd w:val="0"/>
        <w:spacing w:line="276" w:lineRule="auto"/>
        <w:ind w:right="12" w:hanging="720"/>
        <w:contextualSpacing/>
        <w:rPr>
          <w:rFonts w:ascii="Arial" w:hAnsi="Arial" w:cs="Arial"/>
          <w:sz w:val="20"/>
          <w:szCs w:val="20"/>
          <w:lang w:val="en-CA"/>
        </w:rPr>
      </w:pPr>
      <w:r w:rsidRPr="00C13AA4">
        <w:rPr>
          <w:rFonts w:ascii="Arial" w:hAnsi="Arial" w:cs="Arial"/>
          <w:sz w:val="20"/>
          <w:szCs w:val="20"/>
          <w:lang w:val="en-CA"/>
        </w:rPr>
        <w:t>Columnaris and enteric septicemia resistance in channel catfish (</w:t>
      </w:r>
      <w:r w:rsidRPr="00C13AA4">
        <w:rPr>
          <w:rFonts w:ascii="Arial" w:hAnsi="Arial" w:cs="Arial"/>
          <w:i/>
          <w:sz w:val="20"/>
          <w:szCs w:val="20"/>
          <w:lang w:val="en-CA"/>
        </w:rPr>
        <w:t>Ictalurus punctatus)</w:t>
      </w:r>
      <w:r w:rsidRPr="00C13AA4">
        <w:rPr>
          <w:rFonts w:ascii="Arial" w:hAnsi="Arial" w:cs="Arial"/>
          <w:sz w:val="20"/>
          <w:szCs w:val="20"/>
          <w:lang w:val="en-CA"/>
        </w:rPr>
        <w:t>;</w:t>
      </w:r>
      <w:r w:rsidR="009813C0" w:rsidRPr="00C13AA4">
        <w:rPr>
          <w:rFonts w:ascii="Arial" w:hAnsi="Arial" w:cs="Arial"/>
          <w:sz w:val="20"/>
          <w:szCs w:val="20"/>
          <w:lang w:val="en-CA"/>
        </w:rPr>
        <w:t xml:space="preserve"> </w:t>
      </w:r>
      <w:r w:rsidRPr="00C13AA4">
        <w:rPr>
          <w:rFonts w:ascii="Arial" w:hAnsi="Arial" w:cs="Arial"/>
          <w:i/>
          <w:sz w:val="20"/>
          <w:szCs w:val="20"/>
          <w:lang w:val="en-CA"/>
        </w:rPr>
        <w:t>Pseudomonas fluorescens</w:t>
      </w:r>
      <w:r w:rsidRPr="00C13AA4">
        <w:rPr>
          <w:rFonts w:ascii="Arial" w:hAnsi="Arial" w:cs="Arial"/>
          <w:sz w:val="20"/>
          <w:szCs w:val="20"/>
          <w:lang w:val="en-CA"/>
        </w:rPr>
        <w:t xml:space="preserve">, </w:t>
      </w:r>
      <w:r w:rsidRPr="00C13AA4">
        <w:rPr>
          <w:rFonts w:ascii="Arial" w:hAnsi="Arial" w:cs="Arial"/>
          <w:i/>
          <w:sz w:val="20"/>
          <w:szCs w:val="20"/>
          <w:lang w:val="en-CA"/>
        </w:rPr>
        <w:t xml:space="preserve">Vibrio anguillarum </w:t>
      </w:r>
      <w:r w:rsidRPr="00C13AA4">
        <w:rPr>
          <w:rFonts w:ascii="Arial" w:hAnsi="Arial" w:cs="Arial"/>
          <w:sz w:val="20"/>
          <w:szCs w:val="20"/>
          <w:lang w:val="en-CA"/>
        </w:rPr>
        <w:t>and</w:t>
      </w:r>
      <w:r w:rsidRPr="00C13AA4">
        <w:rPr>
          <w:rFonts w:ascii="Arial" w:hAnsi="Arial" w:cs="Arial"/>
          <w:i/>
          <w:sz w:val="20"/>
          <w:szCs w:val="20"/>
          <w:lang w:val="en-CA"/>
        </w:rPr>
        <w:t xml:space="preserve"> Flavobacterium columnare </w:t>
      </w:r>
      <w:r w:rsidRPr="00C13AA4">
        <w:rPr>
          <w:rFonts w:ascii="Arial" w:hAnsi="Arial" w:cs="Arial"/>
          <w:sz w:val="20"/>
          <w:szCs w:val="20"/>
          <w:lang w:val="en-CA"/>
        </w:rPr>
        <w:t>resistance</w:t>
      </w:r>
      <w:r w:rsidRPr="00C13AA4">
        <w:rPr>
          <w:rFonts w:ascii="Arial" w:hAnsi="Arial" w:cs="Arial"/>
          <w:i/>
          <w:sz w:val="20"/>
          <w:szCs w:val="20"/>
          <w:lang w:val="en-CA"/>
        </w:rPr>
        <w:t xml:space="preserve"> </w:t>
      </w:r>
      <w:r w:rsidRPr="00C13AA4">
        <w:rPr>
          <w:rFonts w:ascii="Arial" w:hAnsi="Arial" w:cs="Arial"/>
          <w:sz w:val="20"/>
          <w:szCs w:val="20"/>
          <w:lang w:val="en-CA"/>
        </w:rPr>
        <w:t>in medaka (Sarmasik et al., 2002);</w:t>
      </w:r>
    </w:p>
    <w:p w14:paraId="2D757F23" w14:textId="77777777" w:rsidR="00F727CD" w:rsidRPr="00C13AA4" w:rsidRDefault="00F727CD" w:rsidP="00164194">
      <w:pPr>
        <w:numPr>
          <w:ilvl w:val="0"/>
          <w:numId w:val="23"/>
        </w:numPr>
        <w:shd w:val="clear" w:color="auto" w:fill="FFFFFF"/>
        <w:spacing w:line="276" w:lineRule="auto"/>
        <w:ind w:right="12" w:hanging="720"/>
        <w:contextualSpacing/>
        <w:rPr>
          <w:rFonts w:ascii="Arial" w:hAnsi="Arial" w:cs="Arial"/>
          <w:sz w:val="20"/>
          <w:szCs w:val="20"/>
          <w:lang w:val="en-CA"/>
        </w:rPr>
      </w:pPr>
      <w:r w:rsidRPr="00C13AA4">
        <w:rPr>
          <w:rFonts w:ascii="Arial" w:hAnsi="Arial" w:cs="Arial"/>
          <w:i/>
          <w:sz w:val="20"/>
          <w:szCs w:val="20"/>
          <w:lang w:val="en-CA"/>
        </w:rPr>
        <w:lastRenderedPageBreak/>
        <w:t>Vibrio vulnificus</w:t>
      </w:r>
      <w:r w:rsidRPr="00C13AA4">
        <w:rPr>
          <w:rFonts w:ascii="Arial" w:hAnsi="Arial" w:cs="Arial"/>
          <w:sz w:val="20"/>
          <w:szCs w:val="20"/>
          <w:lang w:val="en-CA"/>
        </w:rPr>
        <w:t xml:space="preserve"> resistance in tilapia (Hsieh et al., 2010); </w:t>
      </w:r>
    </w:p>
    <w:p w14:paraId="0F9B2827" w14:textId="77777777" w:rsidR="00F727CD" w:rsidRPr="00C13AA4" w:rsidRDefault="00F727CD" w:rsidP="00164194">
      <w:pPr>
        <w:numPr>
          <w:ilvl w:val="0"/>
          <w:numId w:val="23"/>
        </w:numPr>
        <w:shd w:val="clear" w:color="auto" w:fill="FFFFFF"/>
        <w:spacing w:line="276" w:lineRule="auto"/>
        <w:ind w:right="12" w:hanging="720"/>
        <w:contextualSpacing/>
        <w:rPr>
          <w:rFonts w:ascii="Arial" w:hAnsi="Arial" w:cs="Arial"/>
          <w:sz w:val="20"/>
          <w:szCs w:val="20"/>
          <w:lang w:val="en-CA"/>
        </w:rPr>
      </w:pPr>
      <w:r w:rsidRPr="00C13AA4">
        <w:rPr>
          <w:rFonts w:ascii="Arial" w:hAnsi="Arial" w:cs="Arial"/>
          <w:i/>
          <w:sz w:val="20"/>
          <w:szCs w:val="20"/>
          <w:lang w:val="en-CA"/>
        </w:rPr>
        <w:t>Aeromonas</w:t>
      </w:r>
      <w:r w:rsidRPr="00C13AA4">
        <w:rPr>
          <w:rFonts w:ascii="Arial" w:hAnsi="Arial" w:cs="Arial"/>
          <w:sz w:val="20"/>
          <w:szCs w:val="20"/>
          <w:lang w:val="en-CA"/>
        </w:rPr>
        <w:t xml:space="preserve"> resistance in rainbow trout (Chou et al., 2014; Han et al., 2018); </w:t>
      </w:r>
    </w:p>
    <w:p w14:paraId="4E6009C1" w14:textId="77777777" w:rsidR="00F727CD" w:rsidRPr="00C13AA4" w:rsidRDefault="00F727CD" w:rsidP="00164194">
      <w:pPr>
        <w:numPr>
          <w:ilvl w:val="0"/>
          <w:numId w:val="23"/>
        </w:numPr>
        <w:autoSpaceDE w:val="0"/>
        <w:autoSpaceDN w:val="0"/>
        <w:adjustRightInd w:val="0"/>
        <w:spacing w:line="276" w:lineRule="auto"/>
        <w:ind w:right="12" w:hanging="720"/>
        <w:contextualSpacing/>
        <w:rPr>
          <w:rFonts w:ascii="Arial" w:hAnsi="Arial" w:cs="Arial"/>
          <w:sz w:val="20"/>
          <w:szCs w:val="20"/>
          <w:lang w:val="en-CA"/>
        </w:rPr>
      </w:pPr>
      <w:r w:rsidRPr="00C13AA4">
        <w:rPr>
          <w:rFonts w:ascii="Arial" w:hAnsi="Arial" w:cs="Arial"/>
          <w:i/>
          <w:sz w:val="20"/>
          <w:szCs w:val="20"/>
          <w:lang w:val="en-CA"/>
        </w:rPr>
        <w:t>Vibrio anguillarum</w:t>
      </w:r>
      <w:r w:rsidRPr="00C13AA4">
        <w:rPr>
          <w:rFonts w:ascii="Arial" w:hAnsi="Arial" w:cs="Arial"/>
          <w:sz w:val="20"/>
          <w:szCs w:val="20"/>
          <w:lang w:val="en-CA"/>
        </w:rPr>
        <w:t xml:space="preserve"> resistance in grass carp</w:t>
      </w:r>
      <w:r w:rsidRPr="00C13AA4">
        <w:rPr>
          <w:rFonts w:ascii="Arial" w:hAnsi="Arial" w:cs="Arial"/>
          <w:i/>
          <w:sz w:val="20"/>
          <w:szCs w:val="20"/>
          <w:lang w:val="en-CA"/>
        </w:rPr>
        <w:t xml:space="preserve"> </w:t>
      </w:r>
      <w:r w:rsidRPr="00C13AA4">
        <w:rPr>
          <w:rFonts w:ascii="Arial" w:hAnsi="Arial" w:cs="Arial"/>
          <w:sz w:val="20"/>
          <w:szCs w:val="20"/>
          <w:lang w:val="en-CA"/>
        </w:rPr>
        <w:t>(Mao et al., 2004); and</w:t>
      </w:r>
    </w:p>
    <w:p w14:paraId="556303AF" w14:textId="77777777" w:rsidR="00F727CD" w:rsidRPr="00C13AA4" w:rsidRDefault="00F727CD" w:rsidP="00164194">
      <w:pPr>
        <w:numPr>
          <w:ilvl w:val="0"/>
          <w:numId w:val="23"/>
        </w:numPr>
        <w:spacing w:line="276" w:lineRule="auto"/>
        <w:ind w:right="12" w:hanging="720"/>
        <w:contextualSpacing/>
        <w:rPr>
          <w:rFonts w:ascii="Arial" w:hAnsi="Arial" w:cs="Arial"/>
          <w:sz w:val="20"/>
          <w:szCs w:val="20"/>
          <w:lang w:val="en-CA"/>
        </w:rPr>
      </w:pPr>
      <w:r w:rsidRPr="00C13AA4">
        <w:rPr>
          <w:rFonts w:ascii="Arial" w:hAnsi="Arial" w:cs="Arial"/>
          <w:i/>
          <w:sz w:val="20"/>
          <w:szCs w:val="20"/>
          <w:lang w:val="en-CA"/>
        </w:rPr>
        <w:t>Flavobacterium columnare, Streptococcus agalactiae,</w:t>
      </w:r>
      <w:r w:rsidRPr="00C13AA4">
        <w:rPr>
          <w:rFonts w:ascii="Arial" w:hAnsi="Arial" w:cs="Arial"/>
          <w:sz w:val="20"/>
          <w:szCs w:val="20"/>
          <w:lang w:val="en-CA"/>
        </w:rPr>
        <w:t xml:space="preserve"> </w:t>
      </w:r>
      <w:r w:rsidRPr="00C13AA4">
        <w:rPr>
          <w:rFonts w:ascii="Arial" w:hAnsi="Arial" w:cs="Arial"/>
          <w:i/>
          <w:sz w:val="20"/>
          <w:szCs w:val="20"/>
          <w:lang w:val="en-CA"/>
        </w:rPr>
        <w:t>Vibrio vulnificus</w:t>
      </w:r>
      <w:r w:rsidRPr="00C13AA4">
        <w:rPr>
          <w:rFonts w:ascii="Arial" w:hAnsi="Arial" w:cs="Arial"/>
          <w:sz w:val="20"/>
          <w:szCs w:val="20"/>
          <w:lang w:val="en-CA"/>
        </w:rPr>
        <w:t xml:space="preserve"> and </w:t>
      </w:r>
      <w:r w:rsidRPr="00C13AA4">
        <w:rPr>
          <w:rFonts w:ascii="Arial" w:hAnsi="Arial" w:cs="Arial"/>
          <w:i/>
          <w:sz w:val="20"/>
          <w:szCs w:val="20"/>
          <w:lang w:val="en-CA"/>
        </w:rPr>
        <w:t>Edwardsiella tarda</w:t>
      </w:r>
      <w:r w:rsidRPr="00C13AA4">
        <w:rPr>
          <w:rFonts w:ascii="Arial" w:hAnsi="Arial" w:cs="Arial"/>
          <w:sz w:val="20"/>
          <w:szCs w:val="20"/>
          <w:lang w:val="en-CA"/>
        </w:rPr>
        <w:t xml:space="preserve"> resistance in zebrafish (Pan et al., 2011; Suet al., 2018).</w:t>
      </w:r>
    </w:p>
    <w:p w14:paraId="529130DB" w14:textId="77777777" w:rsidR="00F727CD" w:rsidRPr="00C13AA4" w:rsidRDefault="00F727CD" w:rsidP="00F727CD">
      <w:pPr>
        <w:autoSpaceDE w:val="0"/>
        <w:autoSpaceDN w:val="0"/>
        <w:adjustRightInd w:val="0"/>
        <w:ind w:right="12"/>
        <w:rPr>
          <w:rFonts w:ascii="Arial" w:hAnsi="Arial" w:cs="Arial"/>
          <w:sz w:val="20"/>
          <w:szCs w:val="20"/>
          <w:lang w:val="en-CA"/>
        </w:rPr>
      </w:pPr>
    </w:p>
    <w:p w14:paraId="270C2B0F" w14:textId="77777777" w:rsidR="00F727CD" w:rsidRPr="00C13AA4" w:rsidRDefault="00F727CD" w:rsidP="00F727CD">
      <w:pPr>
        <w:pStyle w:val="ListParagraph"/>
        <w:numPr>
          <w:ilvl w:val="2"/>
          <w:numId w:val="19"/>
        </w:numPr>
        <w:autoSpaceDE w:val="0"/>
        <w:autoSpaceDN w:val="0"/>
        <w:adjustRightInd w:val="0"/>
        <w:spacing w:line="276" w:lineRule="auto"/>
        <w:ind w:left="0" w:right="12" w:firstLine="0"/>
        <w:rPr>
          <w:rFonts w:ascii="Arial" w:hAnsi="Arial" w:cs="Arial"/>
          <w:b/>
          <w:sz w:val="20"/>
          <w:szCs w:val="20"/>
          <w:lang w:val="en-CA"/>
        </w:rPr>
      </w:pPr>
      <w:r w:rsidRPr="00C13AA4">
        <w:rPr>
          <w:rFonts w:ascii="Arial" w:hAnsi="Arial" w:cs="Arial"/>
          <w:b/>
          <w:sz w:val="20"/>
          <w:szCs w:val="20"/>
          <w:lang w:val="en-CA"/>
        </w:rPr>
        <w:t xml:space="preserve">Biocontainment </w:t>
      </w:r>
    </w:p>
    <w:p w14:paraId="18DCAEB3" w14:textId="77777777" w:rsidR="00F727CD" w:rsidRPr="00C13AA4" w:rsidRDefault="00F727CD" w:rsidP="00F727CD">
      <w:pPr>
        <w:autoSpaceDE w:val="0"/>
        <w:autoSpaceDN w:val="0"/>
        <w:adjustRightInd w:val="0"/>
        <w:ind w:right="12"/>
        <w:rPr>
          <w:rFonts w:ascii="Arial" w:hAnsi="Arial" w:cs="Arial"/>
          <w:bCs/>
          <w:sz w:val="20"/>
          <w:szCs w:val="20"/>
          <w:lang w:val="en-CA"/>
        </w:rPr>
      </w:pPr>
    </w:p>
    <w:p w14:paraId="6526D11B" w14:textId="77777777" w:rsidR="00F727CD" w:rsidRPr="00C13AA4" w:rsidRDefault="00F727CD" w:rsidP="00F727CD">
      <w:pPr>
        <w:autoSpaceDE w:val="0"/>
        <w:autoSpaceDN w:val="0"/>
        <w:adjustRightInd w:val="0"/>
        <w:ind w:right="12"/>
        <w:rPr>
          <w:rFonts w:ascii="Arial" w:hAnsi="Arial" w:cs="Arial"/>
          <w:bCs/>
          <w:sz w:val="20"/>
          <w:szCs w:val="20"/>
          <w:lang w:val="en-CA"/>
        </w:rPr>
      </w:pPr>
      <w:r w:rsidRPr="00C13AA4">
        <w:rPr>
          <w:rFonts w:ascii="Arial" w:hAnsi="Arial" w:cs="Arial"/>
          <w:bCs/>
          <w:sz w:val="20"/>
          <w:szCs w:val="20"/>
          <w:lang w:val="en-CA"/>
        </w:rPr>
        <w:t>In order to address concerns about release or escape of LMF, several transgenic strategies to reduce fertility or viability of LMF have been considered.</w:t>
      </w:r>
    </w:p>
    <w:p w14:paraId="1D30EEF9" w14:textId="77777777" w:rsidR="00F727CD" w:rsidRPr="00C13AA4" w:rsidRDefault="00F727CD" w:rsidP="00F727CD">
      <w:pPr>
        <w:pStyle w:val="ListParagraph"/>
        <w:autoSpaceDE w:val="0"/>
        <w:autoSpaceDN w:val="0"/>
        <w:adjustRightInd w:val="0"/>
        <w:ind w:left="0" w:right="12"/>
        <w:rPr>
          <w:rFonts w:ascii="Arial" w:hAnsi="Arial" w:cs="Arial"/>
          <w:b/>
          <w:bCs/>
          <w:sz w:val="20"/>
          <w:szCs w:val="20"/>
          <w:lang w:val="en-CA"/>
        </w:rPr>
      </w:pPr>
    </w:p>
    <w:p w14:paraId="794C8B17" w14:textId="77777777" w:rsidR="00F727CD" w:rsidRPr="00C13AA4" w:rsidRDefault="00F727CD" w:rsidP="00F727CD">
      <w:pPr>
        <w:pStyle w:val="ListParagraph"/>
        <w:numPr>
          <w:ilvl w:val="3"/>
          <w:numId w:val="19"/>
        </w:numPr>
        <w:autoSpaceDE w:val="0"/>
        <w:autoSpaceDN w:val="0"/>
        <w:adjustRightInd w:val="0"/>
        <w:spacing w:line="276" w:lineRule="auto"/>
        <w:ind w:left="0" w:right="12" w:firstLine="0"/>
        <w:rPr>
          <w:rFonts w:ascii="Arial" w:hAnsi="Arial" w:cs="Arial"/>
          <w:b/>
          <w:bCs/>
          <w:sz w:val="20"/>
          <w:szCs w:val="20"/>
          <w:lang w:val="en-CA"/>
        </w:rPr>
      </w:pPr>
      <w:r w:rsidRPr="00C13AA4">
        <w:rPr>
          <w:rFonts w:ascii="Arial" w:hAnsi="Arial" w:cs="Arial"/>
          <w:b/>
          <w:bCs/>
          <w:sz w:val="20"/>
          <w:szCs w:val="20"/>
          <w:lang w:val="en-CA"/>
        </w:rPr>
        <w:t xml:space="preserve">Fertility reduction and sterility </w:t>
      </w:r>
    </w:p>
    <w:p w14:paraId="0880D9E2" w14:textId="77777777" w:rsidR="00F727CD" w:rsidRPr="00C13AA4" w:rsidRDefault="00F727CD" w:rsidP="00F727CD">
      <w:pPr>
        <w:autoSpaceDE w:val="0"/>
        <w:autoSpaceDN w:val="0"/>
        <w:adjustRightInd w:val="0"/>
        <w:ind w:right="12"/>
        <w:contextualSpacing/>
        <w:rPr>
          <w:rFonts w:ascii="Arial" w:hAnsi="Arial" w:cs="Arial"/>
          <w:bCs/>
          <w:sz w:val="20"/>
          <w:szCs w:val="20"/>
          <w:lang w:val="en-CA"/>
        </w:rPr>
      </w:pPr>
    </w:p>
    <w:p w14:paraId="52337590" w14:textId="77777777" w:rsidR="00F727CD" w:rsidRPr="00C13AA4" w:rsidRDefault="00F727CD" w:rsidP="00F727CD">
      <w:pPr>
        <w:autoSpaceDE w:val="0"/>
        <w:autoSpaceDN w:val="0"/>
        <w:adjustRightInd w:val="0"/>
        <w:ind w:right="12"/>
        <w:rPr>
          <w:rFonts w:ascii="Arial" w:hAnsi="Arial" w:cs="Arial"/>
          <w:sz w:val="20"/>
          <w:szCs w:val="20"/>
          <w:lang w:val="en-CA"/>
        </w:rPr>
      </w:pPr>
      <w:r w:rsidRPr="00C13AA4">
        <w:rPr>
          <w:rFonts w:ascii="Arial" w:hAnsi="Arial" w:cs="Arial"/>
          <w:sz w:val="20"/>
          <w:szCs w:val="20"/>
          <w:lang w:val="en-CA"/>
        </w:rPr>
        <w:t>Transgenic sterilization has the potential to sterilize transgenic fish without the drawbacks of polyploidy. However, only limited research has been done on this topic. Maclean et al. (2002) described a transgenic method of reducing fertility in Nile tilapia (</w:t>
      </w:r>
      <w:r w:rsidRPr="00C13AA4">
        <w:rPr>
          <w:rFonts w:ascii="Arial" w:hAnsi="Arial" w:cs="Arial"/>
          <w:i/>
          <w:sz w:val="20"/>
          <w:szCs w:val="20"/>
          <w:lang w:val="en-CA"/>
        </w:rPr>
        <w:t>Oreochromis niloticus</w:t>
      </w:r>
      <w:r w:rsidRPr="00C13AA4">
        <w:rPr>
          <w:rFonts w:ascii="Arial" w:hAnsi="Arial" w:cs="Arial"/>
          <w:sz w:val="20"/>
          <w:szCs w:val="20"/>
          <w:lang w:val="en-CA"/>
        </w:rPr>
        <w:t xml:space="preserve">). Uzbekova et al. (2000 &amp; 2003) described production of a transgenic rainbow trout containing salmon-type antisense gonadotropin-releasing hormone (GnRH) from Atlantic salmon, which appears to be sterile. Zhang et al. (2015) developed an on-off reproductive containment strategy for fish that renders the offspring sterile but leaves their parents fertile. This on-off strategy is a potentially effective means of generating sterile fish for commercialization while retaining fertility in brood stocks and offers a novel method to mitigate the ecological risks of fish introductions. Li et al. (2017 &amp; 2018) reported investigation of repressible knockdown approaches to manipulate transgenic sterilization in channel catfish. They reported reduced spawning and gonad size.  Li et al. (2017 &amp; 2018) considered that repressible transgenic sterilization is feasible for reproductive control of fish, but that negative pleiotropic effects can result. </w:t>
      </w:r>
    </w:p>
    <w:p w14:paraId="1B31F393" w14:textId="77777777" w:rsidR="00F727CD" w:rsidRPr="00C13AA4" w:rsidRDefault="00F727CD" w:rsidP="00F727CD">
      <w:pPr>
        <w:autoSpaceDE w:val="0"/>
        <w:autoSpaceDN w:val="0"/>
        <w:adjustRightInd w:val="0"/>
        <w:ind w:right="12"/>
        <w:rPr>
          <w:rFonts w:ascii="Arial" w:hAnsi="Arial" w:cs="Arial"/>
          <w:bCs/>
          <w:sz w:val="20"/>
          <w:szCs w:val="20"/>
          <w:lang w:val="en-CA"/>
        </w:rPr>
      </w:pPr>
    </w:p>
    <w:p w14:paraId="665A1535" w14:textId="689E6FF2" w:rsidR="00F727CD" w:rsidRPr="00C13AA4" w:rsidRDefault="00F727CD" w:rsidP="00F727CD">
      <w:pPr>
        <w:shd w:val="clear" w:color="auto" w:fill="FFFFFF"/>
        <w:ind w:right="12"/>
        <w:outlineLvl w:val="2"/>
        <w:rPr>
          <w:rFonts w:ascii="Arial" w:hAnsi="Arial" w:cs="Arial"/>
          <w:sz w:val="20"/>
          <w:szCs w:val="20"/>
          <w:lang w:val="en-CA"/>
        </w:rPr>
      </w:pPr>
      <w:r w:rsidRPr="00C13AA4">
        <w:rPr>
          <w:rFonts w:ascii="Arial" w:hAnsi="Arial" w:cs="Arial"/>
          <w:bCs/>
          <w:sz w:val="20"/>
          <w:szCs w:val="20"/>
          <w:lang w:val="en-CA"/>
        </w:rPr>
        <w:t>Wong and Zohar (2015) discussed several mechanisms, many of them transgenic, that have been developed for inducing sterility. These include both maternal and male sterility systems produced by transgenic and non-transgenic techniques. They reported: “</w:t>
      </w:r>
      <w:r w:rsidRPr="00C13AA4">
        <w:rPr>
          <w:rFonts w:ascii="Arial" w:hAnsi="Arial" w:cs="Arial"/>
          <w:i/>
          <w:sz w:val="20"/>
          <w:szCs w:val="20"/>
          <w:lang w:val="en-CA"/>
        </w:rPr>
        <w:t>The most advantageous benefit of Maternal Sterility Technique is that sterility is a default outcome. This default sterility approach thus generates sterile fish without the need of any induction treatment, which is a more cost-effective method for large scale operations</w:t>
      </w:r>
      <w:r w:rsidRPr="00C13AA4">
        <w:rPr>
          <w:rFonts w:ascii="Arial" w:hAnsi="Arial" w:cs="Arial"/>
          <w:sz w:val="20"/>
          <w:szCs w:val="20"/>
          <w:lang w:val="en-CA"/>
        </w:rPr>
        <w:t xml:space="preserve">.”  These studies indicate potential mechanisms that can be used but that reliably achieving full infertility with these systems is unlikely and that these strategies need to be combined with other non-transgenic techniques as well as careful screening of each generation. </w:t>
      </w:r>
    </w:p>
    <w:p w14:paraId="28EC850C" w14:textId="21398D61" w:rsidR="00F727CD" w:rsidRPr="00C13AA4" w:rsidRDefault="00F727CD" w:rsidP="00F727CD">
      <w:pPr>
        <w:shd w:val="clear" w:color="auto" w:fill="FFFFFF"/>
        <w:ind w:right="12"/>
        <w:outlineLvl w:val="2"/>
        <w:rPr>
          <w:rFonts w:ascii="Arial" w:hAnsi="Arial" w:cs="Arial"/>
          <w:sz w:val="20"/>
          <w:szCs w:val="20"/>
          <w:lang w:val="en-CA"/>
        </w:rPr>
      </w:pPr>
    </w:p>
    <w:p w14:paraId="14B8DB54" w14:textId="37F17C62" w:rsidR="00F727CD" w:rsidRPr="00C96476" w:rsidRDefault="00F727CD" w:rsidP="00C13AA4">
      <w:pPr>
        <w:autoSpaceDE w:val="0"/>
        <w:autoSpaceDN w:val="0"/>
        <w:adjustRightInd w:val="0"/>
        <w:ind w:right="12"/>
        <w:rPr>
          <w:rFonts w:ascii="Arial" w:hAnsi="Arial" w:cs="Arial"/>
          <w:b/>
          <w:bCs/>
          <w:sz w:val="20"/>
          <w:szCs w:val="20"/>
          <w:lang w:val="en-CA"/>
        </w:rPr>
      </w:pPr>
      <w:r w:rsidRPr="00C96476">
        <w:rPr>
          <w:rFonts w:ascii="Arial" w:hAnsi="Arial" w:cs="Arial"/>
          <w:b/>
          <w:bCs/>
          <w:sz w:val="20"/>
          <w:szCs w:val="20"/>
          <w:lang w:val="en-CA"/>
        </w:rPr>
        <w:t>5.3.5.2</w:t>
      </w:r>
      <w:r w:rsidR="00164194" w:rsidRPr="00C96476">
        <w:rPr>
          <w:rFonts w:ascii="Arial" w:hAnsi="Arial" w:cs="Arial"/>
          <w:b/>
          <w:bCs/>
          <w:sz w:val="20"/>
          <w:szCs w:val="20"/>
          <w:lang w:val="en-CA"/>
        </w:rPr>
        <w:tab/>
      </w:r>
      <w:r w:rsidRPr="00C96476">
        <w:rPr>
          <w:rFonts w:ascii="Arial" w:hAnsi="Arial" w:cs="Arial"/>
          <w:b/>
          <w:bCs/>
          <w:sz w:val="20"/>
          <w:szCs w:val="20"/>
          <w:lang w:val="en-CA"/>
        </w:rPr>
        <w:t xml:space="preserve">Reduced Viability </w:t>
      </w:r>
    </w:p>
    <w:p w14:paraId="12C2E150" w14:textId="77777777" w:rsidR="00F727CD" w:rsidRPr="00C13AA4" w:rsidRDefault="00F727CD" w:rsidP="00F727CD">
      <w:pPr>
        <w:autoSpaceDE w:val="0"/>
        <w:autoSpaceDN w:val="0"/>
        <w:adjustRightInd w:val="0"/>
        <w:ind w:right="12"/>
        <w:rPr>
          <w:rFonts w:ascii="Arial" w:hAnsi="Arial" w:cs="Arial"/>
          <w:b/>
          <w:sz w:val="20"/>
          <w:szCs w:val="20"/>
          <w:lang w:val="en-CA"/>
        </w:rPr>
      </w:pPr>
    </w:p>
    <w:p w14:paraId="594A6B97" w14:textId="5E8C10CF" w:rsidR="00F727CD" w:rsidRPr="00C13AA4" w:rsidRDefault="00F727CD" w:rsidP="00F727CD">
      <w:pPr>
        <w:autoSpaceDE w:val="0"/>
        <w:autoSpaceDN w:val="0"/>
        <w:adjustRightInd w:val="0"/>
        <w:ind w:right="12"/>
        <w:rPr>
          <w:rFonts w:ascii="Arial" w:hAnsi="Arial" w:cs="Arial"/>
          <w:sz w:val="20"/>
          <w:szCs w:val="20"/>
          <w:lang w:val="en-CA"/>
        </w:rPr>
      </w:pPr>
      <w:r w:rsidRPr="00C13AA4">
        <w:rPr>
          <w:rFonts w:ascii="Arial" w:hAnsi="Arial" w:cs="Arial"/>
          <w:sz w:val="20"/>
          <w:szCs w:val="20"/>
          <w:lang w:val="en-CA"/>
        </w:rPr>
        <w:t xml:space="preserve">A number of systems relying on creating dependencies in fish by removing or adding enzymes involved in essential metabolism functions have been tested. </w:t>
      </w:r>
      <w:r w:rsidRPr="00C13AA4">
        <w:rPr>
          <w:rFonts w:ascii="Arial" w:hAnsi="Arial" w:cs="Arial"/>
          <w:sz w:val="20"/>
          <w:szCs w:val="20"/>
        </w:rPr>
        <w:t xml:space="preserve">For example, Noble et al. (2017) developed LM zebrafish expressing thiaminase, that would be theoretically dependent on thiamine in their diet and consequently die if they escaped, although the models developed were not fully rescuable by dietary thiamine. </w:t>
      </w:r>
    </w:p>
    <w:p w14:paraId="170E5C2C" w14:textId="3E6DC405" w:rsidR="00F727CD" w:rsidRPr="00C13AA4" w:rsidRDefault="00F727CD" w:rsidP="00F727CD">
      <w:pPr>
        <w:autoSpaceDE w:val="0"/>
        <w:autoSpaceDN w:val="0"/>
        <w:adjustRightInd w:val="0"/>
        <w:ind w:right="12"/>
        <w:rPr>
          <w:rFonts w:ascii="Arial" w:hAnsi="Arial" w:cs="Arial"/>
          <w:sz w:val="20"/>
          <w:szCs w:val="20"/>
          <w:lang w:val="en-CA"/>
        </w:rPr>
      </w:pPr>
    </w:p>
    <w:p w14:paraId="1CF2AF12" w14:textId="1405C019" w:rsidR="00F727CD" w:rsidRPr="00C96476" w:rsidRDefault="00F727CD" w:rsidP="00C13AA4">
      <w:pPr>
        <w:autoSpaceDE w:val="0"/>
        <w:autoSpaceDN w:val="0"/>
        <w:adjustRightInd w:val="0"/>
        <w:ind w:right="12"/>
        <w:rPr>
          <w:rFonts w:ascii="Arial" w:hAnsi="Arial" w:cs="Arial"/>
          <w:b/>
          <w:bCs/>
          <w:sz w:val="20"/>
          <w:szCs w:val="20"/>
          <w:lang w:val="en-CA"/>
        </w:rPr>
      </w:pPr>
      <w:r w:rsidRPr="00C96476">
        <w:rPr>
          <w:rFonts w:ascii="Arial" w:hAnsi="Arial" w:cs="Arial"/>
          <w:b/>
          <w:bCs/>
          <w:sz w:val="20"/>
          <w:szCs w:val="20"/>
          <w:lang w:val="en-CA"/>
        </w:rPr>
        <w:t>5.3.6</w:t>
      </w:r>
      <w:r w:rsidR="00164194" w:rsidRPr="00C96476">
        <w:rPr>
          <w:rFonts w:ascii="Arial" w:hAnsi="Arial" w:cs="Arial"/>
          <w:b/>
          <w:bCs/>
          <w:sz w:val="20"/>
          <w:szCs w:val="20"/>
          <w:lang w:val="en-CA"/>
        </w:rPr>
        <w:tab/>
      </w:r>
      <w:r w:rsidRPr="00C96476">
        <w:rPr>
          <w:rFonts w:ascii="Arial" w:hAnsi="Arial" w:cs="Arial"/>
          <w:b/>
          <w:bCs/>
          <w:sz w:val="20"/>
          <w:szCs w:val="20"/>
          <w:lang w:val="en-CA"/>
        </w:rPr>
        <w:t xml:space="preserve">Cold Tolerance </w:t>
      </w:r>
    </w:p>
    <w:p w14:paraId="25330A07" w14:textId="77777777" w:rsidR="00F727CD" w:rsidRPr="00C13AA4" w:rsidRDefault="00F727CD" w:rsidP="00F727CD">
      <w:pPr>
        <w:autoSpaceDE w:val="0"/>
        <w:autoSpaceDN w:val="0"/>
        <w:adjustRightInd w:val="0"/>
        <w:ind w:right="12"/>
        <w:rPr>
          <w:rFonts w:ascii="Arial" w:hAnsi="Arial" w:cs="Arial"/>
          <w:sz w:val="20"/>
          <w:szCs w:val="20"/>
          <w:highlight w:val="yellow"/>
          <w:lang w:val="en-CA"/>
        </w:rPr>
      </w:pPr>
    </w:p>
    <w:p w14:paraId="321462C5" w14:textId="11B2EE60" w:rsidR="00F727CD" w:rsidRPr="00C13AA4" w:rsidRDefault="00F727CD" w:rsidP="00F727CD">
      <w:pPr>
        <w:autoSpaceDE w:val="0"/>
        <w:autoSpaceDN w:val="0"/>
        <w:adjustRightInd w:val="0"/>
        <w:ind w:right="12"/>
        <w:rPr>
          <w:rFonts w:ascii="Arial" w:hAnsi="Arial" w:cs="Arial"/>
          <w:color w:val="202020"/>
          <w:sz w:val="20"/>
          <w:szCs w:val="20"/>
          <w:shd w:val="clear" w:color="auto" w:fill="FFFFFF"/>
          <w:lang w:val="en-CA"/>
        </w:rPr>
      </w:pPr>
      <w:r w:rsidRPr="00C13AA4">
        <w:rPr>
          <w:rFonts w:ascii="Arial" w:hAnsi="Arial" w:cs="Arial"/>
          <w:color w:val="000000"/>
          <w:sz w:val="20"/>
          <w:szCs w:val="20"/>
          <w:shd w:val="clear" w:color="auto" w:fill="FFFFFF"/>
          <w:lang w:val="en-CA"/>
        </w:rPr>
        <w:t>Hew et al. (1992) introduced winter flounder anti-freeze protein (AFP) genes into Atlantic salmon resulting in stable genomic integration and low levels of expression of winter flounder (</w:t>
      </w:r>
      <w:r w:rsidRPr="00C13AA4">
        <w:rPr>
          <w:rFonts w:ascii="Arial" w:hAnsi="Arial" w:cs="Arial"/>
          <w:i/>
          <w:color w:val="000000"/>
          <w:sz w:val="20"/>
          <w:szCs w:val="20"/>
          <w:shd w:val="clear" w:color="auto" w:fill="FFFFFF"/>
          <w:lang w:val="en-CA"/>
        </w:rPr>
        <w:t>Pseudopleuronectes americanus</w:t>
      </w:r>
      <w:r w:rsidRPr="00C13AA4">
        <w:rPr>
          <w:rFonts w:ascii="Arial" w:hAnsi="Arial" w:cs="Arial"/>
          <w:color w:val="000000"/>
          <w:sz w:val="20"/>
          <w:szCs w:val="20"/>
          <w:shd w:val="clear" w:color="auto" w:fill="FFFFFF"/>
          <w:lang w:val="en-CA"/>
        </w:rPr>
        <w:t>) AFP genes in a small number of salmon, demonstrating that stable germ-line transformed Atlantic salmon can be produced.</w:t>
      </w:r>
      <w:r w:rsidRPr="00C13AA4">
        <w:rPr>
          <w:rFonts w:ascii="Arial" w:hAnsi="Arial" w:cs="Arial"/>
          <w:sz w:val="20"/>
          <w:szCs w:val="20"/>
          <w:lang w:val="en-CA"/>
        </w:rPr>
        <w:t xml:space="preserve"> </w:t>
      </w:r>
      <w:r w:rsidRPr="00C13AA4">
        <w:rPr>
          <w:rFonts w:ascii="Arial" w:hAnsi="Arial" w:cs="Arial"/>
          <w:spacing w:val="2"/>
          <w:sz w:val="20"/>
          <w:szCs w:val="20"/>
          <w:shd w:val="clear" w:color="auto" w:fill="FCFCFC"/>
          <w:lang w:val="en-CA"/>
        </w:rPr>
        <w:t xml:space="preserve">Fletcher et al. (1992 &amp; 1999) and Hobbs &amp; Fletcher (2008) </w:t>
      </w:r>
      <w:r w:rsidRPr="00C13AA4">
        <w:rPr>
          <w:rFonts w:ascii="Arial" w:hAnsi="Arial" w:cs="Arial"/>
          <w:color w:val="000000"/>
          <w:sz w:val="20"/>
          <w:szCs w:val="20"/>
          <w:shd w:val="clear" w:color="auto" w:fill="FFFFFF"/>
          <w:lang w:val="en-CA"/>
        </w:rPr>
        <w:t>showed that levels of AFP expression were inadequate for improving the freeze resistance of AFP transgenic salmon. However, Wang et al. (1995) reported that they microinjected ocean pout AFP genes into the oocytes of goldfish to produce more cold tolerant fish and that the AFP gene can also provide freeze resistance in some fish species.</w:t>
      </w:r>
      <w:r w:rsidRPr="00C13AA4">
        <w:rPr>
          <w:rFonts w:ascii="Arial" w:hAnsi="Arial" w:cs="Arial"/>
          <w:sz w:val="20"/>
          <w:szCs w:val="20"/>
          <w:lang w:val="en-CA"/>
        </w:rPr>
        <w:t xml:space="preserve"> </w:t>
      </w:r>
      <w:hyperlink r:id="rId17" w:anchor="!" w:history="1">
        <w:r w:rsidRPr="00C13AA4">
          <w:rPr>
            <w:rFonts w:ascii="Arial" w:hAnsi="Arial" w:cs="Arial"/>
            <w:sz w:val="20"/>
            <w:szCs w:val="20"/>
            <w:lang w:val="en-CA" w:eastAsia="en-GB"/>
          </w:rPr>
          <w:t>Abass</w:t>
        </w:r>
        <w:r w:rsidRPr="00C13AA4">
          <w:rPr>
            <w:rFonts w:ascii="Arial" w:hAnsi="Arial" w:cs="Arial"/>
            <w:sz w:val="20"/>
            <w:szCs w:val="20"/>
            <w:lang w:val="en-CA"/>
          </w:rPr>
          <w:t xml:space="preserve"> </w:t>
        </w:r>
        <w:r w:rsidRPr="00C13AA4">
          <w:rPr>
            <w:rFonts w:ascii="Arial" w:hAnsi="Arial" w:cs="Arial"/>
            <w:sz w:val="20"/>
            <w:szCs w:val="20"/>
            <w:lang w:val="en-CA" w:eastAsia="en-GB"/>
          </w:rPr>
          <w:t>et al.</w:t>
        </w:r>
      </w:hyperlink>
      <w:hyperlink r:id="rId18" w:anchor="!" w:history="1"/>
      <w:r w:rsidRPr="00C13AA4">
        <w:rPr>
          <w:rFonts w:ascii="Arial" w:hAnsi="Arial" w:cs="Arial"/>
          <w:sz w:val="20"/>
          <w:szCs w:val="20"/>
          <w:lang w:val="en-CA" w:eastAsia="en-GB"/>
        </w:rPr>
        <w:t xml:space="preserve"> (2016) transformed </w:t>
      </w:r>
      <w:r w:rsidRPr="00C13AA4">
        <w:rPr>
          <w:rFonts w:ascii="Arial" w:hAnsi="Arial" w:cs="Arial"/>
          <w:bCs/>
          <w:kern w:val="36"/>
          <w:sz w:val="20"/>
          <w:szCs w:val="20"/>
          <w:lang w:val="en-CA" w:eastAsia="en-GB"/>
        </w:rPr>
        <w:t>channel catfish, hybrid catfish (channel catfish female × blue catfish (</w:t>
      </w:r>
      <w:r w:rsidRPr="00C13AA4">
        <w:rPr>
          <w:rFonts w:ascii="Arial" w:hAnsi="Arial" w:cs="Arial"/>
          <w:bCs/>
          <w:i/>
          <w:kern w:val="36"/>
          <w:sz w:val="20"/>
          <w:szCs w:val="20"/>
          <w:lang w:val="en-CA" w:eastAsia="en-GB"/>
        </w:rPr>
        <w:t>Ictalurus furcatus</w:t>
      </w:r>
      <w:r w:rsidRPr="00C13AA4">
        <w:rPr>
          <w:rFonts w:ascii="Arial" w:hAnsi="Arial" w:cs="Arial"/>
          <w:bCs/>
          <w:kern w:val="36"/>
          <w:sz w:val="20"/>
          <w:szCs w:val="20"/>
          <w:lang w:val="en-CA" w:eastAsia="en-GB"/>
        </w:rPr>
        <w:t xml:space="preserve">), male) and transgenic channel </w:t>
      </w:r>
      <w:r w:rsidRPr="00C13AA4">
        <w:rPr>
          <w:rFonts w:ascii="Arial" w:hAnsi="Arial" w:cs="Arial"/>
          <w:sz w:val="20"/>
          <w:szCs w:val="20"/>
          <w:lang w:val="en-CA"/>
        </w:rPr>
        <w:t xml:space="preserve">catfish with catfish growth hormone gene driven by the antifreeze protein promoter </w:t>
      </w:r>
      <w:r w:rsidRPr="00C13AA4">
        <w:rPr>
          <w:rFonts w:ascii="Arial" w:hAnsi="Arial" w:cs="Arial"/>
          <w:sz w:val="20"/>
          <w:szCs w:val="20"/>
          <w:lang w:val="en-CA" w:eastAsia="en-GB"/>
        </w:rPr>
        <w:t>and noted that s</w:t>
      </w:r>
      <w:r w:rsidRPr="00C13AA4">
        <w:rPr>
          <w:rFonts w:ascii="Arial" w:hAnsi="Arial" w:cs="Arial"/>
          <w:bCs/>
          <w:kern w:val="36"/>
          <w:sz w:val="20"/>
          <w:szCs w:val="20"/>
          <w:lang w:val="en-CA" w:eastAsia="en-GB"/>
        </w:rPr>
        <w:t>ome catfish showed enhanced cold tolerance at -0.5</w:t>
      </w:r>
      <w:r w:rsidRPr="00C13AA4">
        <w:rPr>
          <w:rFonts w:ascii="Arial" w:hAnsi="Arial" w:cs="Arial"/>
          <w:bCs/>
          <w:kern w:val="36"/>
          <w:sz w:val="20"/>
          <w:szCs w:val="20"/>
          <w:vertAlign w:val="superscript"/>
          <w:lang w:val="en-CA" w:eastAsia="en-GB"/>
        </w:rPr>
        <w:t>0</w:t>
      </w:r>
      <w:r w:rsidRPr="00C13AA4">
        <w:rPr>
          <w:rFonts w:ascii="Arial" w:hAnsi="Arial" w:cs="Arial"/>
          <w:bCs/>
          <w:kern w:val="36"/>
          <w:sz w:val="20"/>
          <w:szCs w:val="20"/>
          <w:lang w:val="en-CA" w:eastAsia="en-GB"/>
        </w:rPr>
        <w:t xml:space="preserve">C. </w:t>
      </w:r>
    </w:p>
    <w:p w14:paraId="531DEA32" w14:textId="186F99FE" w:rsidR="00F727CD" w:rsidRPr="00C13AA4" w:rsidRDefault="00F727CD" w:rsidP="00F727CD">
      <w:pPr>
        <w:autoSpaceDE w:val="0"/>
        <w:autoSpaceDN w:val="0"/>
        <w:adjustRightInd w:val="0"/>
        <w:ind w:right="12"/>
        <w:rPr>
          <w:rFonts w:ascii="Arial" w:hAnsi="Arial" w:cs="Arial"/>
          <w:b/>
          <w:color w:val="202020"/>
          <w:sz w:val="20"/>
          <w:szCs w:val="20"/>
          <w:shd w:val="clear" w:color="auto" w:fill="FFFFFF"/>
          <w:lang w:val="en-CA"/>
        </w:rPr>
      </w:pPr>
    </w:p>
    <w:p w14:paraId="3DAE56B5" w14:textId="0C7352D5" w:rsidR="00F727CD" w:rsidRPr="00C96476" w:rsidRDefault="00F727CD" w:rsidP="00C13AA4">
      <w:pPr>
        <w:autoSpaceDE w:val="0"/>
        <w:autoSpaceDN w:val="0"/>
        <w:adjustRightInd w:val="0"/>
        <w:ind w:right="12"/>
        <w:rPr>
          <w:rFonts w:ascii="Arial" w:hAnsi="Arial" w:cs="Arial"/>
          <w:b/>
          <w:bCs/>
          <w:sz w:val="20"/>
          <w:szCs w:val="20"/>
          <w:highlight w:val="yellow"/>
          <w:lang w:val="en-CA"/>
        </w:rPr>
      </w:pPr>
      <w:r w:rsidRPr="00C96476">
        <w:rPr>
          <w:rFonts w:ascii="Arial" w:hAnsi="Arial" w:cs="Arial"/>
          <w:b/>
          <w:bCs/>
          <w:sz w:val="20"/>
          <w:szCs w:val="20"/>
          <w:shd w:val="clear" w:color="auto" w:fill="FFFFFF"/>
          <w:lang w:val="en-CA"/>
        </w:rPr>
        <w:t>5.3.7</w:t>
      </w:r>
      <w:r w:rsidRPr="00C96476">
        <w:rPr>
          <w:rFonts w:ascii="Arial" w:hAnsi="Arial" w:cs="Arial"/>
          <w:b/>
          <w:bCs/>
          <w:sz w:val="20"/>
          <w:szCs w:val="20"/>
          <w:shd w:val="clear" w:color="auto" w:fill="FFFFFF"/>
          <w:lang w:val="en-CA"/>
        </w:rPr>
        <w:tab/>
        <w:t>Fluorescence and colour changes in LMF</w:t>
      </w:r>
    </w:p>
    <w:p w14:paraId="64412FB9" w14:textId="77777777" w:rsidR="00F727CD" w:rsidRPr="00C13AA4" w:rsidRDefault="00F727CD" w:rsidP="00F727CD">
      <w:pPr>
        <w:autoSpaceDE w:val="0"/>
        <w:autoSpaceDN w:val="0"/>
        <w:adjustRightInd w:val="0"/>
        <w:ind w:right="12"/>
        <w:rPr>
          <w:rFonts w:ascii="Arial" w:hAnsi="Arial" w:cs="Arial"/>
          <w:lang w:val="en-CA"/>
        </w:rPr>
      </w:pPr>
    </w:p>
    <w:p w14:paraId="33D0C179" w14:textId="22636E04" w:rsidR="00F727CD" w:rsidRPr="00C13AA4" w:rsidRDefault="00F727CD" w:rsidP="00F727CD">
      <w:pPr>
        <w:autoSpaceDE w:val="0"/>
        <w:autoSpaceDN w:val="0"/>
        <w:adjustRightInd w:val="0"/>
        <w:ind w:right="12"/>
        <w:rPr>
          <w:rFonts w:ascii="Arial" w:hAnsi="Arial" w:cs="Arial"/>
          <w:sz w:val="20"/>
          <w:szCs w:val="20"/>
          <w:lang w:val="en-CA"/>
        </w:rPr>
      </w:pPr>
      <w:r w:rsidRPr="00C13AA4">
        <w:rPr>
          <w:rFonts w:ascii="Arial" w:hAnsi="Arial" w:cs="Arial"/>
          <w:sz w:val="20"/>
          <w:szCs w:val="20"/>
          <w:lang w:val="en-CA"/>
        </w:rPr>
        <w:t>Green fluorescence protein (GFP) produced by a gene in jellyfish (</w:t>
      </w:r>
      <w:r w:rsidRPr="00C13AA4">
        <w:rPr>
          <w:rFonts w:ascii="Arial" w:hAnsi="Arial" w:cs="Arial"/>
          <w:i/>
          <w:sz w:val="20"/>
          <w:szCs w:val="20"/>
          <w:lang w:val="en-CA"/>
        </w:rPr>
        <w:t>Aequoria spp.</w:t>
      </w:r>
      <w:r w:rsidRPr="00C13AA4">
        <w:rPr>
          <w:rFonts w:ascii="Arial" w:hAnsi="Arial" w:cs="Arial"/>
          <w:sz w:val="20"/>
          <w:szCs w:val="20"/>
          <w:lang w:val="en-CA"/>
        </w:rPr>
        <w:t>)</w:t>
      </w:r>
      <w:r w:rsidRPr="00C13AA4">
        <w:rPr>
          <w:rFonts w:ascii="Arial" w:hAnsi="Arial" w:cs="Arial"/>
          <w:i/>
          <w:sz w:val="20"/>
          <w:szCs w:val="20"/>
          <w:lang w:val="en-CA"/>
        </w:rPr>
        <w:t xml:space="preserve"> </w:t>
      </w:r>
      <w:r w:rsidRPr="00C13AA4">
        <w:rPr>
          <w:rFonts w:ascii="Arial" w:hAnsi="Arial" w:cs="Arial"/>
          <w:sz w:val="20"/>
          <w:szCs w:val="20"/>
          <w:lang w:val="en-CA"/>
        </w:rPr>
        <w:t>absorbs blue light at 395nm and emits green light at 509nm. Amsterdam et al. (1995) introduced the GFP gene into zebrafish embryos to produce fluorescence which was expressed in fish muscles and other tissues as they developed and in subsequent generations (Gong et al., 2003).  The GFP reporter system facilitates optical microscopy of embryogenesis in model fish species such as zebrafish and medaka (Zeng et al., 2005a).  This GFP </w:t>
      </w:r>
      <w:r w:rsidRPr="00C13AA4">
        <w:rPr>
          <w:rFonts w:ascii="Arial" w:hAnsi="Arial" w:cs="Arial"/>
          <w:sz w:val="20"/>
          <w:szCs w:val="20"/>
        </w:rPr>
        <w:t xml:space="preserve">and other fluorescent protein transgene reporter </w:t>
      </w:r>
      <w:r w:rsidR="009813C0" w:rsidRPr="00C13AA4">
        <w:rPr>
          <w:rFonts w:ascii="Arial" w:hAnsi="Arial" w:cs="Arial"/>
          <w:sz w:val="20"/>
          <w:szCs w:val="20"/>
        </w:rPr>
        <w:t>system</w:t>
      </w:r>
      <w:r w:rsidR="009813C0" w:rsidRPr="00C13AA4">
        <w:t xml:space="preserve">s </w:t>
      </w:r>
      <w:r w:rsidR="009813C0" w:rsidRPr="00C13AA4">
        <w:rPr>
          <w:rFonts w:ascii="Arial" w:hAnsi="Arial" w:cs="Arial"/>
          <w:sz w:val="20"/>
          <w:szCs w:val="20"/>
          <w:lang w:val="en-CA"/>
        </w:rPr>
        <w:t>have</w:t>
      </w:r>
      <w:r w:rsidRPr="00C13AA4">
        <w:rPr>
          <w:rFonts w:ascii="Arial" w:hAnsi="Arial" w:cs="Arial"/>
          <w:sz w:val="20"/>
          <w:szCs w:val="20"/>
          <w:lang w:val="en-CA"/>
        </w:rPr>
        <w:t xml:space="preserve"> been employed in many areas such as analyses of gene expression and development at cellular and organ levels and activity of promoters/enhancers etc. GFP transgenic fish have also been used in analysis of regulatory factors, mutagenesis screening and characterization, and as a promoter/enhancer indicator. GFP transgenic fish can be used as biosensors and bio-indicators for surveillance of environmental contaminants (Section 5.4.8). Wan et al. (2002) produced two-color transgenic zebrafish using the green and red fluorescent protein reporter genes</w:t>
      </w:r>
      <w:r w:rsidRPr="00C13AA4">
        <w:rPr>
          <w:rFonts w:ascii="Arial" w:hAnsi="Arial" w:cs="Arial"/>
          <w:sz w:val="20"/>
          <w:szCs w:val="20"/>
        </w:rPr>
        <w:t xml:space="preserve"> and many research models now utilize multiple fluorescent colours in a single LMF (e.g. Pan et al., 2013)</w:t>
      </w:r>
      <w:r w:rsidRPr="00C13AA4">
        <w:rPr>
          <w:rFonts w:ascii="Arial" w:hAnsi="Arial" w:cs="Arial"/>
          <w:sz w:val="20"/>
          <w:szCs w:val="20"/>
          <w:lang w:val="en-CA"/>
        </w:rPr>
        <w:t>.</w:t>
      </w:r>
    </w:p>
    <w:p w14:paraId="6A9AFCB2" w14:textId="77777777" w:rsidR="00F727CD" w:rsidRPr="00C13AA4" w:rsidRDefault="00F727CD" w:rsidP="00F727CD">
      <w:pPr>
        <w:autoSpaceDE w:val="0"/>
        <w:autoSpaceDN w:val="0"/>
        <w:adjustRightInd w:val="0"/>
        <w:ind w:right="12"/>
        <w:rPr>
          <w:rFonts w:ascii="Arial" w:hAnsi="Arial" w:cs="Arial"/>
          <w:sz w:val="20"/>
          <w:szCs w:val="20"/>
          <w:lang w:val="en-CA"/>
        </w:rPr>
      </w:pPr>
    </w:p>
    <w:p w14:paraId="56DD2C47" w14:textId="34C66E62" w:rsidR="00F727CD" w:rsidRPr="00C13AA4" w:rsidRDefault="00F727CD" w:rsidP="00F727CD">
      <w:pPr>
        <w:autoSpaceDE w:val="0"/>
        <w:autoSpaceDN w:val="0"/>
        <w:adjustRightInd w:val="0"/>
        <w:ind w:right="12"/>
        <w:rPr>
          <w:rFonts w:ascii="Arial" w:hAnsi="Arial" w:cs="Arial"/>
          <w:sz w:val="20"/>
          <w:szCs w:val="20"/>
          <w:lang w:val="en-CA"/>
        </w:rPr>
      </w:pPr>
      <w:r w:rsidRPr="00C13AA4">
        <w:rPr>
          <w:rFonts w:ascii="Arial" w:hAnsi="Arial" w:cs="Arial"/>
          <w:sz w:val="20"/>
          <w:szCs w:val="20"/>
          <w:lang w:val="en-CA"/>
        </w:rPr>
        <w:t>Kinoshita (2004) developed transgenic medaka with brilliant fluorescence in skeletal muscle under normal light</w:t>
      </w:r>
      <w:r w:rsidRPr="00C13AA4">
        <w:rPr>
          <w:rFonts w:ascii="Arial" w:hAnsi="Arial" w:cs="Arial"/>
          <w:color w:val="222222"/>
          <w:sz w:val="20"/>
          <w:szCs w:val="20"/>
          <w:shd w:val="clear" w:color="auto" w:fill="FFFFFF"/>
          <w:lang w:val="en-CA"/>
        </w:rPr>
        <w:t xml:space="preserve"> expressing a fluorescent green colour which were among the first fluorescent medaka marketed </w:t>
      </w:r>
      <w:r w:rsidRPr="00C13AA4">
        <w:rPr>
          <w:rFonts w:ascii="Arial" w:hAnsi="Arial" w:cs="Arial"/>
          <w:sz w:val="20"/>
          <w:szCs w:val="20"/>
          <w:lang w:val="en-CA"/>
        </w:rPr>
        <w:t xml:space="preserve">as ornamentals </w:t>
      </w:r>
      <w:r w:rsidRPr="00C13AA4">
        <w:rPr>
          <w:rFonts w:ascii="Arial" w:hAnsi="Arial" w:cs="Arial"/>
          <w:color w:val="222222"/>
          <w:sz w:val="20"/>
          <w:szCs w:val="20"/>
          <w:shd w:val="clear" w:color="auto" w:fill="FFFFFF"/>
          <w:lang w:val="en-CA"/>
        </w:rPr>
        <w:t>(Lian and Chung, 2005)</w:t>
      </w:r>
      <w:r w:rsidRPr="00C13AA4">
        <w:rPr>
          <w:rFonts w:ascii="Arial" w:hAnsi="Arial" w:cs="Arial"/>
          <w:sz w:val="20"/>
          <w:szCs w:val="20"/>
          <w:lang w:val="en-CA"/>
        </w:rPr>
        <w:t>. Gong et al. (2013) developed new varieties of ornamental fish with different fluorescence patterns, e.g., skin fluorescence, muscle fluorescence, skeletal muscle-specific and/or ubiquitous fluorescence. Blake et al. (2019) described the transfer of natural red fluorescence from coral (</w:t>
      </w:r>
      <w:r w:rsidRPr="00C13AA4">
        <w:rPr>
          <w:rFonts w:ascii="Arial" w:hAnsi="Arial" w:cs="Arial"/>
          <w:i/>
          <w:sz w:val="20"/>
          <w:szCs w:val="20"/>
          <w:lang w:val="en-CA"/>
        </w:rPr>
        <w:t>Discosoma sp.</w:t>
      </w:r>
      <w:r w:rsidRPr="00C13AA4">
        <w:rPr>
          <w:rFonts w:ascii="Arial" w:hAnsi="Arial" w:cs="Arial"/>
          <w:sz w:val="20"/>
          <w:szCs w:val="20"/>
          <w:lang w:val="en-CA"/>
        </w:rPr>
        <w:t>) and hybridisation to combine orange, blue and yellow colour variants of zebrafish with GFP fish, in order to produce enhanced colour expression in the hybrid fish.</w:t>
      </w:r>
      <w:r w:rsidRPr="00C13AA4">
        <w:rPr>
          <w:rFonts w:ascii="Arial" w:hAnsi="Arial" w:cs="Arial"/>
          <w:color w:val="222222"/>
          <w:sz w:val="20"/>
          <w:szCs w:val="20"/>
          <w:shd w:val="clear" w:color="auto" w:fill="FFFFFF"/>
          <w:lang w:val="en-CA"/>
        </w:rPr>
        <w:t xml:space="preserve"> </w:t>
      </w:r>
      <w:r w:rsidRPr="00C13AA4">
        <w:rPr>
          <w:rFonts w:ascii="Arial" w:hAnsi="Arial" w:cs="Arial"/>
          <w:sz w:val="20"/>
          <w:szCs w:val="20"/>
          <w:lang w:val="en-CA" w:eastAsia="en-GB"/>
        </w:rPr>
        <w:t>Nguyen et al. (2014) reported the transformation of a marine medaka (</w:t>
      </w:r>
      <w:r w:rsidRPr="00C13AA4">
        <w:rPr>
          <w:rFonts w:ascii="Arial" w:hAnsi="Arial" w:cs="Arial"/>
          <w:i/>
          <w:sz w:val="20"/>
          <w:szCs w:val="20"/>
          <w:lang w:val="en-CA"/>
        </w:rPr>
        <w:t>Oryzias dancena</w:t>
      </w:r>
      <w:r w:rsidRPr="00C13AA4">
        <w:rPr>
          <w:rFonts w:ascii="Arial" w:hAnsi="Arial" w:cs="Arial"/>
          <w:sz w:val="20"/>
          <w:szCs w:val="20"/>
          <w:lang w:val="en-CA"/>
        </w:rPr>
        <w:t xml:space="preserve">) </w:t>
      </w:r>
      <w:r w:rsidRPr="00C13AA4">
        <w:rPr>
          <w:rFonts w:ascii="Arial" w:hAnsi="Arial" w:cs="Arial"/>
          <w:sz w:val="20"/>
          <w:szCs w:val="20"/>
          <w:lang w:val="en-CA" w:eastAsia="en-GB"/>
        </w:rPr>
        <w:t xml:space="preserve">with a </w:t>
      </w:r>
      <w:r w:rsidRPr="00C13AA4">
        <w:rPr>
          <w:rFonts w:ascii="Arial" w:hAnsi="Arial" w:cs="Arial"/>
          <w:sz w:val="20"/>
          <w:szCs w:val="20"/>
          <w:lang w:val="en-CA"/>
        </w:rPr>
        <w:t>mutant version of the cyan fluorescent protein isolated from the non-bioluminescent anthozoa species (</w:t>
      </w:r>
      <w:r w:rsidRPr="00C13AA4">
        <w:rPr>
          <w:rFonts w:ascii="Arial" w:hAnsi="Arial" w:cs="Arial"/>
          <w:i/>
          <w:sz w:val="20"/>
          <w:szCs w:val="20"/>
          <w:lang w:val="en-CA"/>
        </w:rPr>
        <w:t>Anemonia majano</w:t>
      </w:r>
      <w:r w:rsidRPr="00C13AA4">
        <w:rPr>
          <w:rFonts w:ascii="Arial" w:hAnsi="Arial" w:cs="Arial"/>
          <w:sz w:val="20"/>
          <w:szCs w:val="20"/>
          <w:lang w:val="en-CA"/>
        </w:rPr>
        <w:t>) to produce fluorescent blue fish (Matz et al. 1999).</w:t>
      </w:r>
    </w:p>
    <w:p w14:paraId="3B857314" w14:textId="77777777" w:rsidR="00164194" w:rsidRPr="00C13AA4" w:rsidRDefault="00164194" w:rsidP="00F727CD">
      <w:pPr>
        <w:autoSpaceDE w:val="0"/>
        <w:autoSpaceDN w:val="0"/>
        <w:adjustRightInd w:val="0"/>
        <w:ind w:right="12"/>
        <w:rPr>
          <w:rFonts w:ascii="Arial" w:hAnsi="Arial" w:cs="Arial"/>
          <w:color w:val="222222"/>
          <w:sz w:val="20"/>
          <w:szCs w:val="20"/>
          <w:shd w:val="clear" w:color="auto" w:fill="FFFFFF"/>
          <w:lang w:val="en-CA"/>
        </w:rPr>
      </w:pPr>
    </w:p>
    <w:p w14:paraId="7DF8840B" w14:textId="4265A398" w:rsidR="00F727CD" w:rsidRPr="00C13AA4" w:rsidRDefault="00F727CD" w:rsidP="00F727CD">
      <w:pPr>
        <w:autoSpaceDE w:val="0"/>
        <w:autoSpaceDN w:val="0"/>
        <w:adjustRightInd w:val="0"/>
        <w:ind w:right="12"/>
        <w:rPr>
          <w:rFonts w:ascii="Arial" w:hAnsi="Arial" w:cs="Arial"/>
          <w:sz w:val="20"/>
          <w:szCs w:val="20"/>
          <w:lang w:val="en-CA"/>
        </w:rPr>
      </w:pPr>
      <w:r w:rsidRPr="00C13AA4">
        <w:rPr>
          <w:rFonts w:ascii="Arial" w:hAnsi="Arial" w:cs="Arial"/>
          <w:sz w:val="20"/>
          <w:szCs w:val="20"/>
          <w:lang w:val="en-CA"/>
        </w:rPr>
        <w:t>Other species that have been transformed include black tetra (</w:t>
      </w:r>
      <w:hyperlink r:id="rId19" w:tooltip="Gymnocorymbus ternetzi" w:history="1">
        <w:r w:rsidRPr="00C13AA4">
          <w:rPr>
            <w:rFonts w:ascii="Arial" w:hAnsi="Arial" w:cs="Arial"/>
            <w:i/>
            <w:iCs/>
            <w:sz w:val="20"/>
            <w:szCs w:val="20"/>
            <w:shd w:val="clear" w:color="auto" w:fill="FFFFFF"/>
            <w:lang w:val="en-CA"/>
          </w:rPr>
          <w:t>G. ternetzi</w:t>
        </w:r>
      </w:hyperlink>
      <w:r w:rsidRPr="00C13AA4">
        <w:rPr>
          <w:rFonts w:ascii="Arial" w:hAnsi="Arial" w:cs="Arial"/>
          <w:i/>
          <w:iCs/>
          <w:sz w:val="20"/>
          <w:szCs w:val="20"/>
          <w:shd w:val="clear" w:color="auto" w:fill="FFFFFF"/>
          <w:lang w:val="en-CA"/>
        </w:rPr>
        <w:t>)</w:t>
      </w:r>
      <w:r w:rsidRPr="00C13AA4">
        <w:rPr>
          <w:rFonts w:ascii="Arial" w:hAnsi="Arial" w:cs="Arial"/>
          <w:sz w:val="20"/>
          <w:szCs w:val="20"/>
          <w:lang w:val="en-CA"/>
        </w:rPr>
        <w:t>, tiger barb (</w:t>
      </w:r>
      <w:r w:rsidRPr="00C13AA4">
        <w:rPr>
          <w:rFonts w:ascii="Arial" w:hAnsi="Arial" w:cs="Arial"/>
          <w:i/>
          <w:sz w:val="20"/>
          <w:szCs w:val="20"/>
          <w:lang w:val="en-CA"/>
        </w:rPr>
        <w:t>Puntius tetrazona</w:t>
      </w:r>
      <w:r w:rsidRPr="00C13AA4">
        <w:rPr>
          <w:rFonts w:ascii="Arial" w:hAnsi="Arial" w:cs="Arial"/>
          <w:sz w:val="20"/>
          <w:szCs w:val="20"/>
          <w:lang w:val="en-CA"/>
        </w:rPr>
        <w:t>) and albino rainbow shark. Fluorescent LM tropical fish were originally produced for medical and developmental biology research purposes, but later the commercial potential of the various fluorescent zebrafish was recognised and developed. Many of these fl</w:t>
      </w:r>
      <w:r w:rsidR="009813C0" w:rsidRPr="00C13AA4">
        <w:rPr>
          <w:rFonts w:ascii="Arial" w:hAnsi="Arial" w:cs="Arial"/>
          <w:sz w:val="20"/>
          <w:szCs w:val="20"/>
          <w:lang w:val="en-CA"/>
        </w:rPr>
        <w:t>uo</w:t>
      </w:r>
      <w:r w:rsidRPr="00C13AA4">
        <w:rPr>
          <w:rFonts w:ascii="Arial" w:hAnsi="Arial" w:cs="Arial"/>
          <w:sz w:val="20"/>
          <w:szCs w:val="20"/>
          <w:lang w:val="en-CA"/>
        </w:rPr>
        <w:t xml:space="preserve">rescent fish types are marketed as Glofish®. </w:t>
      </w:r>
    </w:p>
    <w:p w14:paraId="41EE9B8C" w14:textId="77777777" w:rsidR="00F727CD" w:rsidRPr="00C13AA4" w:rsidRDefault="00F727CD" w:rsidP="00F727CD">
      <w:pPr>
        <w:autoSpaceDE w:val="0"/>
        <w:autoSpaceDN w:val="0"/>
        <w:adjustRightInd w:val="0"/>
        <w:ind w:right="12"/>
        <w:rPr>
          <w:rFonts w:ascii="Arial" w:hAnsi="Arial" w:cs="Arial"/>
          <w:color w:val="222222"/>
          <w:sz w:val="20"/>
          <w:szCs w:val="20"/>
          <w:shd w:val="clear" w:color="auto" w:fill="FFFFFF"/>
          <w:lang w:val="en-CA"/>
        </w:rPr>
      </w:pPr>
    </w:p>
    <w:p w14:paraId="79D225F1" w14:textId="77777777" w:rsidR="00F727CD" w:rsidRPr="00C13AA4" w:rsidRDefault="00F727CD" w:rsidP="00F727CD">
      <w:pPr>
        <w:ind w:right="12"/>
        <w:outlineLvl w:val="0"/>
        <w:rPr>
          <w:rFonts w:ascii="Arial" w:hAnsi="Arial" w:cs="Arial"/>
          <w:b/>
          <w:sz w:val="20"/>
          <w:szCs w:val="20"/>
          <w:lang w:val="en-CA"/>
        </w:rPr>
      </w:pPr>
      <w:r w:rsidRPr="00C13AA4">
        <w:rPr>
          <w:rFonts w:ascii="Arial" w:hAnsi="Arial" w:cs="Arial"/>
          <w:b/>
          <w:sz w:val="20"/>
          <w:szCs w:val="20"/>
          <w:lang w:val="en-CA"/>
        </w:rPr>
        <w:t>5.3.8</w:t>
      </w:r>
      <w:r w:rsidRPr="00C13AA4">
        <w:rPr>
          <w:rFonts w:ascii="Arial" w:hAnsi="Arial" w:cs="Arial"/>
          <w:b/>
          <w:sz w:val="20"/>
          <w:szCs w:val="20"/>
          <w:lang w:val="en-CA"/>
        </w:rPr>
        <w:tab/>
        <w:t xml:space="preserve">Transgenic biosensors, bio-indicators and bio-medical uses of LMF </w:t>
      </w:r>
    </w:p>
    <w:p w14:paraId="0E0697D3" w14:textId="77777777" w:rsidR="00F727CD" w:rsidRPr="00C13AA4" w:rsidRDefault="00F727CD" w:rsidP="00F727CD">
      <w:pPr>
        <w:ind w:right="12"/>
        <w:outlineLvl w:val="0"/>
        <w:rPr>
          <w:rFonts w:ascii="Arial" w:hAnsi="Arial" w:cs="Arial"/>
          <w:b/>
          <w:sz w:val="20"/>
          <w:szCs w:val="20"/>
          <w:lang w:val="en-CA"/>
        </w:rPr>
      </w:pPr>
    </w:p>
    <w:p w14:paraId="2DFB2423" w14:textId="4E587A1A" w:rsidR="00F727CD" w:rsidRPr="00C13AA4" w:rsidRDefault="00F727CD" w:rsidP="00F727CD">
      <w:pPr>
        <w:ind w:right="12"/>
        <w:outlineLvl w:val="0"/>
        <w:rPr>
          <w:rFonts w:ascii="Arial" w:hAnsi="Arial" w:cs="Arial"/>
          <w:sz w:val="20"/>
          <w:szCs w:val="20"/>
          <w:lang w:val="en-CA"/>
        </w:rPr>
      </w:pPr>
      <w:r w:rsidRPr="00C13AA4">
        <w:rPr>
          <w:rFonts w:ascii="Arial" w:hAnsi="Arial" w:cs="Arial"/>
          <w:color w:val="000000"/>
          <w:sz w:val="20"/>
          <w:szCs w:val="20"/>
          <w:lang w:val="en-CA" w:eastAsia="en-GB"/>
        </w:rPr>
        <w:t>Transgenic fish have been developed and used in ecotoxicology, where they have the potential to provide more advanced and integrated systems for assessing health impacts of chemicals. The zebrafish is the most popular fish for transgenic models, for reasons including their high fecundity, transparency of their embryos, rapid organogenesis and availability of extensive genetic resources (Carvan et al., 2000, 2001 &amp; 2006). The GAL4-UAS system, where</w:t>
      </w:r>
      <w:r w:rsidRPr="00C13AA4">
        <w:t xml:space="preserve"> </w:t>
      </w:r>
      <w:r w:rsidRPr="00C13AA4">
        <w:rPr>
          <w:rFonts w:ascii="Arial" w:hAnsi="Arial" w:cs="Arial"/>
          <w:i/>
          <w:color w:val="000000"/>
          <w:sz w:val="20"/>
          <w:szCs w:val="20"/>
          <w:lang w:val="en-CA" w:eastAsia="en-GB"/>
        </w:rPr>
        <w:t>Saccharomyces cerevisiae</w:t>
      </w:r>
      <w:r w:rsidRPr="00C13AA4">
        <w:rPr>
          <w:rFonts w:ascii="Arial" w:hAnsi="Arial" w:cs="Arial"/>
          <w:color w:val="000000"/>
          <w:sz w:val="20"/>
          <w:szCs w:val="20"/>
          <w:lang w:val="en-CA" w:eastAsia="en-GB"/>
        </w:rPr>
        <w:t xml:space="preserve"> GAL4 transcription activator is placed under the control of a desired promoter and an upstream activation sequence (UAS) is fused with a fluorescent marker, has greatly enhanced model development for studies in ecotoxicology (Lee et al., 2015). Transgenic fish have been developed to study the effects of heavy metal toxicity (via heat-shock protein genes), oxidative stress (via an electrophile-responsive element), for various organic chemicals acting through the aryl hydrocarbon receptor, thyroid and glucocorticoid response pathways, and estrogenicity. Transgenic fish (principally zebrafish) have been used for studies in environmental toxicology and in </w:t>
      </w:r>
      <w:r w:rsidRPr="00C13AA4">
        <w:rPr>
          <w:rFonts w:ascii="Arial" w:hAnsi="Arial" w:cs="Arial"/>
          <w:sz w:val="20"/>
          <w:szCs w:val="20"/>
          <w:lang w:val="en-CA"/>
        </w:rPr>
        <w:t xml:space="preserve">biological and biomedical studies for research purposes (Chen et al., 2015) and to a lesser extent for the production of some biomedical and pharmaceutical products. </w:t>
      </w:r>
    </w:p>
    <w:p w14:paraId="16A62C2F" w14:textId="33510F0A" w:rsidR="00F727CD" w:rsidRPr="00C13AA4" w:rsidRDefault="00F727CD" w:rsidP="00F727CD">
      <w:pPr>
        <w:ind w:right="12"/>
        <w:outlineLvl w:val="0"/>
        <w:rPr>
          <w:rFonts w:ascii="Arial" w:hAnsi="Arial" w:cs="Arial"/>
          <w:b/>
          <w:bCs/>
          <w:sz w:val="20"/>
          <w:szCs w:val="20"/>
          <w:lang w:val="en-CA"/>
        </w:rPr>
      </w:pPr>
    </w:p>
    <w:p w14:paraId="7FF9B5E7" w14:textId="47BAB312" w:rsidR="00F727CD" w:rsidRPr="00C96476" w:rsidRDefault="00F727CD" w:rsidP="00C13AA4">
      <w:pPr>
        <w:autoSpaceDE w:val="0"/>
        <w:autoSpaceDN w:val="0"/>
        <w:adjustRightInd w:val="0"/>
        <w:ind w:right="12"/>
        <w:rPr>
          <w:rFonts w:ascii="Arial" w:hAnsi="Arial" w:cs="Arial"/>
          <w:b/>
          <w:bCs/>
          <w:sz w:val="20"/>
          <w:szCs w:val="20"/>
          <w:lang w:val="en-CA"/>
        </w:rPr>
      </w:pPr>
      <w:r w:rsidRPr="00C96476">
        <w:rPr>
          <w:rFonts w:ascii="Arial" w:hAnsi="Arial" w:cs="Arial"/>
          <w:b/>
          <w:bCs/>
          <w:sz w:val="20"/>
          <w:szCs w:val="20"/>
          <w:lang w:val="en-CA"/>
        </w:rPr>
        <w:t>5.4</w:t>
      </w:r>
      <w:r w:rsidRPr="00C96476">
        <w:rPr>
          <w:rFonts w:ascii="Arial" w:hAnsi="Arial" w:cs="Arial"/>
          <w:b/>
          <w:bCs/>
          <w:sz w:val="20"/>
          <w:szCs w:val="20"/>
          <w:lang w:val="en-CA"/>
        </w:rPr>
        <w:tab/>
        <w:t>Biological control of fish</w:t>
      </w:r>
    </w:p>
    <w:p w14:paraId="29C44CEA" w14:textId="77777777" w:rsidR="00F727CD" w:rsidRPr="00C13AA4" w:rsidRDefault="00F727CD" w:rsidP="00F727CD">
      <w:pPr>
        <w:autoSpaceDE w:val="0"/>
        <w:autoSpaceDN w:val="0"/>
        <w:adjustRightInd w:val="0"/>
        <w:ind w:right="12"/>
        <w:rPr>
          <w:rFonts w:ascii="Arial" w:hAnsi="Arial" w:cs="Arial"/>
          <w:b/>
          <w:sz w:val="20"/>
          <w:szCs w:val="20"/>
          <w:lang w:val="en-CA"/>
        </w:rPr>
      </w:pPr>
    </w:p>
    <w:p w14:paraId="6AC7795C" w14:textId="77777777" w:rsidR="00F727CD" w:rsidRPr="00C13AA4" w:rsidRDefault="00F727CD" w:rsidP="00F727CD">
      <w:pPr>
        <w:autoSpaceDE w:val="0"/>
        <w:autoSpaceDN w:val="0"/>
        <w:adjustRightInd w:val="0"/>
        <w:ind w:right="12"/>
        <w:rPr>
          <w:rFonts w:ascii="Arial" w:hAnsi="Arial" w:cs="Arial"/>
          <w:sz w:val="20"/>
          <w:szCs w:val="20"/>
          <w:lang w:val="en-CA"/>
        </w:rPr>
      </w:pPr>
      <w:r w:rsidRPr="00C13AA4">
        <w:rPr>
          <w:rFonts w:ascii="Arial" w:hAnsi="Arial" w:cs="Arial"/>
          <w:sz w:val="20"/>
          <w:szCs w:val="20"/>
          <w:lang w:val="en-CA"/>
        </w:rPr>
        <w:t xml:space="preserve">Transgenic techniques for controlling fish populations have been studied, which include the introduction of sterility genes or genes which change the fitness or reproductive ability of target fish populations. Muir &amp; Howard (2004) and Howard et al. (2004) discussed methods (e.g. Trojan Gene – Muir, 1999), which involved male LM fish introducing infertility or reduced fitness genes that could drive these traits into fish populations by outcompeting with wild types. Bax &amp; Thresher (2009), Kapuscinski &amp; Sharpe (2014) and Thresher et al. (2014) discussed a range of techniques, including the Trojan gene approach. They examined two approaches to reduce effective female population sizes: female-specific sterility (FS) and female-specific lethality (FL), focusing on the FL strategy because of the successful application of this approach in insects. They tested the direct-drive FL construct in transient assays in common carp and obtained results consistent </w:t>
      </w:r>
      <w:r w:rsidRPr="00C13AA4">
        <w:rPr>
          <w:rFonts w:ascii="Arial" w:hAnsi="Arial" w:cs="Arial"/>
          <w:sz w:val="20"/>
          <w:szCs w:val="20"/>
          <w:lang w:val="en-CA"/>
        </w:rPr>
        <w:lastRenderedPageBreak/>
        <w:t>with enhanced female mortality. Wang et al. (2018)</w:t>
      </w:r>
      <w:r w:rsidRPr="00C13AA4">
        <w:rPr>
          <w:rFonts w:ascii="Arial" w:hAnsi="Arial" w:cs="Arial"/>
          <w:shd w:val="clear" w:color="auto" w:fill="FFFFFF"/>
          <w:lang w:val="en-CA"/>
        </w:rPr>
        <w:t> </w:t>
      </w:r>
      <w:r w:rsidRPr="00C13AA4">
        <w:rPr>
          <w:rFonts w:ascii="Arial" w:hAnsi="Arial" w:cs="Arial"/>
          <w:sz w:val="20"/>
          <w:szCs w:val="20"/>
          <w:lang w:val="en-CA"/>
        </w:rPr>
        <w:t xml:space="preserve">showed that </w:t>
      </w:r>
      <w:r w:rsidRPr="00C13AA4">
        <w:rPr>
          <w:rFonts w:ascii="Arial" w:hAnsi="Arial" w:cs="Arial"/>
          <w:sz w:val="20"/>
          <w:szCs w:val="20"/>
          <w:shd w:val="clear" w:color="auto" w:fill="FFFFFF"/>
          <w:lang w:val="en-CA"/>
        </w:rPr>
        <w:t xml:space="preserve">a system of inducing ectopic gene expression could be used to introduce a “Trojan gene”, which is detrimental to that species and used in biological control. </w:t>
      </w:r>
    </w:p>
    <w:p w14:paraId="01879BC9" w14:textId="77777777" w:rsidR="00F727CD" w:rsidRPr="00C13AA4" w:rsidRDefault="00F727CD" w:rsidP="00F727CD">
      <w:pPr>
        <w:autoSpaceDE w:val="0"/>
        <w:autoSpaceDN w:val="0"/>
        <w:adjustRightInd w:val="0"/>
        <w:ind w:right="12"/>
        <w:rPr>
          <w:rFonts w:ascii="Arial" w:hAnsi="Arial" w:cs="Arial"/>
          <w:sz w:val="20"/>
          <w:szCs w:val="20"/>
          <w:lang w:val="en-CA"/>
        </w:rPr>
      </w:pPr>
    </w:p>
    <w:p w14:paraId="4A702E15" w14:textId="77777777" w:rsidR="00F727CD" w:rsidRPr="00C13AA4" w:rsidRDefault="00F727CD" w:rsidP="00F727CD">
      <w:pPr>
        <w:autoSpaceDE w:val="0"/>
        <w:autoSpaceDN w:val="0"/>
        <w:adjustRightInd w:val="0"/>
        <w:ind w:right="12"/>
        <w:rPr>
          <w:rFonts w:ascii="Arial" w:hAnsi="Arial" w:cs="Arial"/>
          <w:sz w:val="20"/>
          <w:szCs w:val="20"/>
          <w:lang w:val="en-CA"/>
        </w:rPr>
      </w:pPr>
      <w:r w:rsidRPr="00C13AA4">
        <w:rPr>
          <w:rFonts w:ascii="Arial" w:hAnsi="Arial" w:cs="Arial"/>
          <w:sz w:val="20"/>
          <w:szCs w:val="20"/>
          <w:lang w:val="en-CA"/>
        </w:rPr>
        <w:t xml:space="preserve">Thresher et al. (2014) concluded that </w:t>
      </w:r>
      <w:r w:rsidRPr="00C13AA4">
        <w:rPr>
          <w:rFonts w:ascii="Arial" w:hAnsi="Arial" w:cs="Arial"/>
          <w:i/>
          <w:sz w:val="20"/>
          <w:szCs w:val="20"/>
          <w:lang w:val="en-CA"/>
        </w:rPr>
        <w:t>“Integrated management involving FL, FS and other sex-ratio-distorting genetic options coupled with classic biological control could prove useful against various lower vertebrate pests</w:t>
      </w:r>
      <w:r w:rsidRPr="00C13AA4">
        <w:rPr>
          <w:rFonts w:ascii="Arial" w:hAnsi="Arial" w:cs="Arial"/>
          <w:sz w:val="20"/>
          <w:szCs w:val="20"/>
          <w:lang w:val="en-CA"/>
        </w:rPr>
        <w:t xml:space="preserve">”. Finding suitable biological control agents for vertebrates has proven difficult since the agents themselves may cause economic or environmental damage. </w:t>
      </w:r>
    </w:p>
    <w:p w14:paraId="4CA4C115" w14:textId="77777777" w:rsidR="00F727CD" w:rsidRPr="00C13AA4" w:rsidRDefault="00F727CD" w:rsidP="00F727CD">
      <w:pPr>
        <w:autoSpaceDE w:val="0"/>
        <w:autoSpaceDN w:val="0"/>
        <w:adjustRightInd w:val="0"/>
        <w:ind w:right="12"/>
        <w:rPr>
          <w:rFonts w:ascii="Arial" w:hAnsi="Arial" w:cs="Arial"/>
          <w:sz w:val="20"/>
          <w:szCs w:val="20"/>
          <w:lang w:val="en-CA"/>
        </w:rPr>
      </w:pPr>
    </w:p>
    <w:p w14:paraId="679025AF" w14:textId="39385162" w:rsidR="00F727CD" w:rsidRPr="00C13AA4" w:rsidRDefault="00F727CD" w:rsidP="00F727CD">
      <w:pPr>
        <w:pStyle w:val="ListParagraph"/>
        <w:autoSpaceDE w:val="0"/>
        <w:autoSpaceDN w:val="0"/>
        <w:adjustRightInd w:val="0"/>
        <w:ind w:left="0" w:right="12"/>
        <w:rPr>
          <w:rFonts w:ascii="Arial" w:hAnsi="Arial" w:cs="Arial"/>
          <w:b/>
          <w:sz w:val="20"/>
          <w:szCs w:val="20"/>
          <w:lang w:val="en-CA"/>
        </w:rPr>
      </w:pPr>
      <w:r w:rsidRPr="00C13AA4">
        <w:rPr>
          <w:rFonts w:ascii="Arial" w:hAnsi="Arial" w:cs="Arial"/>
          <w:b/>
          <w:color w:val="000000"/>
          <w:sz w:val="20"/>
          <w:szCs w:val="20"/>
          <w:lang w:val="en-CA"/>
        </w:rPr>
        <w:t>6.</w:t>
      </w:r>
      <w:r w:rsidR="00164194" w:rsidRPr="00C13AA4">
        <w:rPr>
          <w:rFonts w:ascii="Arial" w:hAnsi="Arial" w:cs="Arial"/>
          <w:b/>
          <w:color w:val="000000"/>
          <w:sz w:val="20"/>
          <w:szCs w:val="20"/>
          <w:lang w:val="en-CA"/>
        </w:rPr>
        <w:tab/>
      </w:r>
      <w:r w:rsidRPr="00C13AA4">
        <w:rPr>
          <w:rFonts w:ascii="Arial" w:hAnsi="Arial" w:cs="Arial"/>
          <w:b/>
          <w:color w:val="000000"/>
          <w:sz w:val="20"/>
          <w:szCs w:val="20"/>
          <w:lang w:val="en-CA"/>
        </w:rPr>
        <w:t xml:space="preserve">Commercialisation, Regulations, Risk Assessment and Risk Management of LMF </w:t>
      </w:r>
    </w:p>
    <w:p w14:paraId="2002895C" w14:textId="77777777" w:rsidR="00F727CD" w:rsidRPr="00C13AA4" w:rsidRDefault="00F727CD" w:rsidP="00F727CD">
      <w:pPr>
        <w:ind w:right="12"/>
        <w:rPr>
          <w:rFonts w:ascii="Arial" w:hAnsi="Arial" w:cs="Arial"/>
          <w:sz w:val="20"/>
          <w:szCs w:val="20"/>
          <w:lang w:val="en-CA"/>
        </w:rPr>
      </w:pPr>
    </w:p>
    <w:p w14:paraId="1C5C5FA6"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 xml:space="preserve">Two types of transgenic fish have been commercialised; these are the coloured fluorescent fish described in section 5.3.7 and the AquAdvantage salmon expressing a growth hormone gene to enhance its productivity.  </w:t>
      </w:r>
    </w:p>
    <w:p w14:paraId="1ECE12E3" w14:textId="77777777" w:rsidR="00F727CD" w:rsidRPr="00C13AA4" w:rsidRDefault="00F727CD" w:rsidP="00F727CD">
      <w:pPr>
        <w:tabs>
          <w:tab w:val="left" w:pos="3858"/>
        </w:tabs>
        <w:ind w:right="12"/>
        <w:outlineLvl w:val="0"/>
        <w:rPr>
          <w:rFonts w:ascii="Arial" w:hAnsi="Arial" w:cs="Arial"/>
          <w:b/>
          <w:sz w:val="20"/>
          <w:szCs w:val="20"/>
          <w:lang w:val="en-CA" w:eastAsia="en-GB"/>
        </w:rPr>
      </w:pPr>
    </w:p>
    <w:p w14:paraId="62B74F0D" w14:textId="532FF9DF" w:rsidR="00F727CD" w:rsidRPr="00C13AA4" w:rsidRDefault="00F727CD" w:rsidP="00164194">
      <w:pPr>
        <w:ind w:left="720" w:right="12" w:hanging="720"/>
        <w:outlineLvl w:val="0"/>
        <w:rPr>
          <w:rFonts w:ascii="Arial" w:hAnsi="Arial" w:cs="Arial"/>
          <w:sz w:val="20"/>
          <w:szCs w:val="20"/>
          <w:lang w:val="en-CA" w:eastAsia="en-GB"/>
        </w:rPr>
      </w:pPr>
      <w:r w:rsidRPr="00C13AA4">
        <w:rPr>
          <w:rFonts w:ascii="Arial" w:hAnsi="Arial" w:cs="Arial"/>
          <w:b/>
          <w:sz w:val="20"/>
          <w:szCs w:val="20"/>
          <w:lang w:val="en-CA" w:eastAsia="en-GB"/>
        </w:rPr>
        <w:t>6.1</w:t>
      </w:r>
      <w:r w:rsidR="00164194" w:rsidRPr="00C13AA4">
        <w:rPr>
          <w:rFonts w:ascii="Arial" w:hAnsi="Arial" w:cs="Arial"/>
          <w:b/>
          <w:sz w:val="20"/>
          <w:szCs w:val="20"/>
          <w:lang w:val="en-CA" w:eastAsia="en-GB"/>
        </w:rPr>
        <w:tab/>
      </w:r>
      <w:r w:rsidRPr="00C13AA4">
        <w:rPr>
          <w:rFonts w:ascii="Arial" w:hAnsi="Arial" w:cs="Arial"/>
          <w:b/>
          <w:sz w:val="20"/>
          <w:szCs w:val="20"/>
          <w:lang w:val="en-CA" w:eastAsia="en-GB"/>
        </w:rPr>
        <w:t xml:space="preserve">Commercialisation, </w:t>
      </w:r>
      <w:r w:rsidRPr="00C13AA4">
        <w:rPr>
          <w:rFonts w:ascii="Arial" w:hAnsi="Arial" w:cs="Arial"/>
          <w:b/>
          <w:color w:val="000000"/>
          <w:sz w:val="20"/>
          <w:szCs w:val="20"/>
          <w:lang w:val="en-CA"/>
        </w:rPr>
        <w:t xml:space="preserve">Regulation and Risk Assessment of </w:t>
      </w:r>
      <w:r w:rsidRPr="00C13AA4">
        <w:rPr>
          <w:rFonts w:ascii="Arial" w:hAnsi="Arial" w:cs="Arial"/>
          <w:b/>
          <w:sz w:val="20"/>
          <w:szCs w:val="20"/>
          <w:lang w:val="en-CA" w:eastAsia="en-GB"/>
        </w:rPr>
        <w:t>Fluorescent and Coloured Ornamental LMF</w:t>
      </w:r>
      <w:r w:rsidRPr="00C13AA4">
        <w:rPr>
          <w:rFonts w:ascii="Arial" w:hAnsi="Arial" w:cs="Arial"/>
          <w:sz w:val="20"/>
          <w:szCs w:val="20"/>
          <w:lang w:val="en-CA" w:eastAsia="en-GB"/>
        </w:rPr>
        <w:t xml:space="preserve"> </w:t>
      </w:r>
    </w:p>
    <w:p w14:paraId="2D609598" w14:textId="77777777" w:rsidR="00F727CD" w:rsidRPr="00C13AA4" w:rsidRDefault="00F727CD" w:rsidP="00F727CD">
      <w:pPr>
        <w:tabs>
          <w:tab w:val="left" w:pos="3858"/>
        </w:tabs>
        <w:ind w:right="12"/>
        <w:outlineLvl w:val="0"/>
        <w:rPr>
          <w:rFonts w:ascii="Arial" w:hAnsi="Arial" w:cs="Arial"/>
          <w:sz w:val="20"/>
          <w:szCs w:val="20"/>
          <w:lang w:val="en-CA" w:eastAsia="en-GB"/>
        </w:rPr>
      </w:pPr>
      <w:r w:rsidRPr="00C13AA4">
        <w:rPr>
          <w:rFonts w:ascii="Arial" w:hAnsi="Arial" w:cs="Arial"/>
          <w:i/>
          <w:sz w:val="20"/>
          <w:szCs w:val="20"/>
          <w:lang w:val="en-CA" w:eastAsia="en-GB"/>
        </w:rPr>
        <w:tab/>
      </w:r>
    </w:p>
    <w:p w14:paraId="6D57A2F6" w14:textId="77777777" w:rsidR="00F727CD" w:rsidRPr="00C13AA4" w:rsidRDefault="00F727CD" w:rsidP="00F727CD">
      <w:pPr>
        <w:ind w:right="12"/>
        <w:outlineLvl w:val="0"/>
        <w:rPr>
          <w:rFonts w:ascii="Arial" w:hAnsi="Arial" w:cs="Arial"/>
          <w:color w:val="000000"/>
          <w:spacing w:val="-2"/>
          <w:sz w:val="20"/>
          <w:szCs w:val="20"/>
          <w:shd w:val="clear" w:color="auto" w:fill="FFFFFF"/>
          <w:lang w:val="en-CA"/>
        </w:rPr>
      </w:pPr>
      <w:r w:rsidRPr="00C13AA4">
        <w:rPr>
          <w:rFonts w:ascii="Arial" w:hAnsi="Arial" w:cs="Arial"/>
          <w:sz w:val="20"/>
          <w:szCs w:val="20"/>
          <w:lang w:val="en-CA" w:eastAsia="en-GB"/>
        </w:rPr>
        <w:t xml:space="preserve">The first fluorescent zebrafish were marketed in Taiwan Province of China in 2003 and subsequently followed by fluorescent medaka, tetra, </w:t>
      </w:r>
      <w:r w:rsidRPr="00C13AA4">
        <w:rPr>
          <w:rFonts w:ascii="Arial" w:hAnsi="Arial" w:cs="Arial"/>
          <w:sz w:val="20"/>
          <w:szCs w:val="20"/>
          <w:lang w:val="en-CA"/>
        </w:rPr>
        <w:t>tiger barb, albino rainbow shark</w:t>
      </w:r>
      <w:r w:rsidRPr="00C13AA4">
        <w:rPr>
          <w:rFonts w:ascii="Arial" w:hAnsi="Arial" w:cs="Arial"/>
          <w:i/>
          <w:iCs/>
          <w:sz w:val="20"/>
          <w:szCs w:val="20"/>
          <w:shd w:val="clear" w:color="auto" w:fill="FFFFFF"/>
          <w:lang w:val="en-CA"/>
        </w:rPr>
        <w:t xml:space="preserve">, </w:t>
      </w:r>
      <w:r w:rsidRPr="00C13AA4">
        <w:rPr>
          <w:rFonts w:ascii="Arial" w:hAnsi="Arial" w:cs="Arial"/>
          <w:color w:val="000000"/>
          <w:spacing w:val="-2"/>
          <w:sz w:val="20"/>
          <w:szCs w:val="20"/>
          <w:shd w:val="clear" w:color="auto" w:fill="FFFFFF"/>
          <w:lang w:val="en-CA"/>
        </w:rPr>
        <w:t>convict cichlids (</w:t>
      </w:r>
      <w:r w:rsidRPr="00C13AA4">
        <w:rPr>
          <w:rFonts w:ascii="Arial" w:hAnsi="Arial" w:cs="Arial"/>
          <w:i/>
          <w:color w:val="000000"/>
          <w:spacing w:val="-2"/>
          <w:sz w:val="20"/>
          <w:szCs w:val="20"/>
          <w:shd w:val="clear" w:color="auto" w:fill="FFFFFF"/>
          <w:lang w:val="en-CA"/>
        </w:rPr>
        <w:t>Amatitlania nigrofasciata</w:t>
      </w:r>
      <w:r w:rsidRPr="00C13AA4">
        <w:rPr>
          <w:rFonts w:ascii="Arial" w:hAnsi="Arial" w:cs="Arial"/>
          <w:color w:val="000000"/>
          <w:spacing w:val="-2"/>
          <w:sz w:val="20"/>
          <w:szCs w:val="20"/>
          <w:shd w:val="clear" w:color="auto" w:fill="FFFFFF"/>
          <w:lang w:val="en-CA"/>
        </w:rPr>
        <w:t>) and angelfish (</w:t>
      </w:r>
      <w:r w:rsidRPr="00C13AA4">
        <w:rPr>
          <w:rFonts w:ascii="Arial" w:hAnsi="Arial" w:cs="Arial"/>
          <w:i/>
          <w:color w:val="000000"/>
          <w:spacing w:val="-2"/>
          <w:sz w:val="20"/>
          <w:szCs w:val="20"/>
          <w:shd w:val="clear" w:color="auto" w:fill="FFFFFF"/>
          <w:lang w:val="en-CA"/>
        </w:rPr>
        <w:t>Pterophyllum scalare</w:t>
      </w:r>
      <w:r w:rsidRPr="00C13AA4">
        <w:rPr>
          <w:rFonts w:ascii="Arial" w:hAnsi="Arial" w:cs="Arial"/>
          <w:color w:val="000000"/>
          <w:spacing w:val="-2"/>
          <w:sz w:val="20"/>
          <w:szCs w:val="20"/>
          <w:shd w:val="clear" w:color="auto" w:fill="FFFFFF"/>
          <w:lang w:val="en-CA"/>
        </w:rPr>
        <w:t xml:space="preserve">) expressing different colours. Fluorescent medaka and zebrafish were marketed by Taikong Corporation and labelled as TK-1, TK-2 and TK-3 and </w:t>
      </w:r>
      <w:r w:rsidRPr="00C13AA4">
        <w:rPr>
          <w:rFonts w:ascii="Arial" w:hAnsi="Arial" w:cs="Arial"/>
          <w:sz w:val="20"/>
          <w:szCs w:val="20"/>
        </w:rPr>
        <w:t>fluorescent cichlids and angelfish were produced by academic/government agencies in southeast Asia.</w:t>
      </w:r>
    </w:p>
    <w:p w14:paraId="5613A0CA" w14:textId="77777777" w:rsidR="00F727CD" w:rsidRPr="00C13AA4" w:rsidRDefault="00F727CD" w:rsidP="00F727CD">
      <w:pPr>
        <w:ind w:right="12"/>
        <w:outlineLvl w:val="0"/>
        <w:rPr>
          <w:rFonts w:ascii="Arial" w:hAnsi="Arial" w:cs="Arial"/>
          <w:color w:val="000000"/>
          <w:spacing w:val="-2"/>
          <w:sz w:val="20"/>
          <w:szCs w:val="20"/>
          <w:shd w:val="clear" w:color="auto" w:fill="FFFFFF"/>
          <w:lang w:val="en-CA"/>
        </w:rPr>
      </w:pPr>
    </w:p>
    <w:p w14:paraId="4A0C551A" w14:textId="77777777" w:rsidR="00F727CD" w:rsidRPr="00C13AA4" w:rsidRDefault="00F727CD" w:rsidP="00F727CD">
      <w:pPr>
        <w:ind w:right="12"/>
        <w:outlineLvl w:val="0"/>
        <w:rPr>
          <w:rFonts w:ascii="Arial" w:hAnsi="Arial" w:cs="Arial"/>
          <w:sz w:val="20"/>
          <w:szCs w:val="20"/>
          <w:shd w:val="clear" w:color="auto" w:fill="FFFFFF"/>
          <w:lang w:val="en-CA"/>
        </w:rPr>
      </w:pPr>
      <w:r w:rsidRPr="00C13AA4">
        <w:rPr>
          <w:rFonts w:ascii="Arial" w:hAnsi="Arial" w:cs="Arial"/>
          <w:color w:val="222222"/>
          <w:sz w:val="20"/>
          <w:szCs w:val="20"/>
          <w:lang w:val="en-CA" w:eastAsia="en-GB"/>
        </w:rPr>
        <w:t xml:space="preserve">Fluorescent zebrafish marketed as “GloFish” were introduced to </w:t>
      </w:r>
      <w:r w:rsidRPr="00C13AA4">
        <w:rPr>
          <w:rFonts w:ascii="Arial" w:hAnsi="Arial" w:cs="Arial"/>
          <w:sz w:val="20"/>
          <w:szCs w:val="20"/>
          <w:lang w:val="en-CA" w:eastAsia="en-GB"/>
        </w:rPr>
        <w:t>the </w:t>
      </w:r>
      <w:hyperlink r:id="rId20" w:tooltip="United States" w:history="1">
        <w:r w:rsidRPr="00C13AA4">
          <w:rPr>
            <w:rFonts w:ascii="Arial" w:hAnsi="Arial" w:cs="Arial"/>
            <w:sz w:val="20"/>
            <w:szCs w:val="20"/>
            <w:lang w:val="en-CA" w:eastAsia="en-GB"/>
          </w:rPr>
          <w:t>United States</w:t>
        </w:r>
      </w:hyperlink>
      <w:r w:rsidRPr="00C13AA4">
        <w:rPr>
          <w:rFonts w:ascii="Arial" w:hAnsi="Arial" w:cs="Arial"/>
          <w:sz w:val="20"/>
          <w:szCs w:val="20"/>
          <w:lang w:val="en-CA" w:eastAsia="en-GB"/>
        </w:rPr>
        <w:t xml:space="preserve"> of America market later in 2003 by Yorktown Technologies. </w:t>
      </w:r>
      <w:r w:rsidRPr="00C13AA4">
        <w:rPr>
          <w:rFonts w:ascii="Arial" w:hAnsi="Arial" w:cs="Arial"/>
          <w:color w:val="222222"/>
          <w:sz w:val="20"/>
          <w:szCs w:val="20"/>
          <w:lang w:val="en-CA" w:eastAsia="en-GB"/>
        </w:rPr>
        <w:t xml:space="preserve">Yorktown Technologies </w:t>
      </w:r>
      <w:r w:rsidRPr="00C13AA4">
        <w:rPr>
          <w:rFonts w:ascii="Arial" w:hAnsi="Arial" w:cs="Arial"/>
          <w:sz w:val="20"/>
          <w:szCs w:val="20"/>
          <w:shd w:val="clear" w:color="auto" w:fill="FFFFFF"/>
          <w:lang w:val="en-CA"/>
        </w:rPr>
        <w:t xml:space="preserve">sold the rights of “GloFish” to Spectrum Brands, Inc. in May 2017. </w:t>
      </w:r>
    </w:p>
    <w:p w14:paraId="5629999D" w14:textId="77777777" w:rsidR="00F727CD" w:rsidRPr="00C13AA4" w:rsidRDefault="00F727CD" w:rsidP="00F727CD">
      <w:pPr>
        <w:ind w:right="12"/>
        <w:outlineLvl w:val="0"/>
        <w:rPr>
          <w:rFonts w:ascii="Arial" w:hAnsi="Arial" w:cs="Arial"/>
          <w:sz w:val="20"/>
          <w:szCs w:val="20"/>
          <w:shd w:val="clear" w:color="auto" w:fill="FFFFFF"/>
          <w:lang w:val="en-CA"/>
        </w:rPr>
      </w:pPr>
    </w:p>
    <w:p w14:paraId="14F70DB4" w14:textId="77777777" w:rsidR="00F727CD" w:rsidRPr="00C13AA4" w:rsidRDefault="00F727CD" w:rsidP="00F727CD">
      <w:pPr>
        <w:shd w:val="clear" w:color="auto" w:fill="FFFFFF"/>
        <w:ind w:right="12"/>
        <w:rPr>
          <w:rFonts w:ascii="Arial" w:hAnsi="Arial" w:cs="Arial"/>
          <w:sz w:val="20"/>
          <w:szCs w:val="20"/>
          <w:lang w:val="en-CA" w:eastAsia="en-GB"/>
        </w:rPr>
      </w:pPr>
      <w:r w:rsidRPr="00C13AA4">
        <w:rPr>
          <w:rFonts w:ascii="Arial" w:hAnsi="Arial" w:cs="Arial"/>
          <w:sz w:val="20"/>
          <w:szCs w:val="20"/>
          <w:lang w:val="en-CA" w:eastAsia="en-GB"/>
        </w:rPr>
        <w:t>Illegal imports of fluorescent fish were reported into Singapore and Canada in 2002/3 and marketing of GloFish occurred in Canada prior to approval through the regulatory process. The import, sale and possession of these fish is not permitted within the European Union, as no marketing application has been made. On November 9, 2006, the Netherlands’ Ministry of Housing, Spatial Planning and the Environment (VROM) reported 1,400 fluorescent fish were sold in various aquarium shops in the Netherlands.</w:t>
      </w:r>
      <w:hyperlink r:id="rId21" w:anchor="cite_note-9" w:history="1"/>
      <w:r w:rsidRPr="00C13AA4">
        <w:rPr>
          <w:rFonts w:ascii="Arial" w:hAnsi="Arial" w:cs="Arial"/>
          <w:sz w:val="20"/>
          <w:szCs w:val="20"/>
          <w:lang w:val="en-CA" w:eastAsia="en-GB"/>
        </w:rPr>
        <w:t xml:space="preserve"> The report additionally mentioned that other illegal introductions occurred in Austria, Germany and Czech Republic in 2006. Furthermore, Finland, Norway and Belgium communicated illegal importations of fluorescent zebrafish to the BCH occurring in 2007, 2012 and 2017, respectively. The Netherlands has risk assessed introductions and considers they pose no environmental risk and has allowed their use in its territory under conditions of part B of the EU regulations, which allow contained use of these LM fluorescent fish, but do not permit their marketing, sale or release.</w:t>
      </w:r>
    </w:p>
    <w:p w14:paraId="64D57AEB" w14:textId="77777777" w:rsidR="00F727CD" w:rsidRPr="00C13AA4" w:rsidRDefault="00F727CD" w:rsidP="00F727CD">
      <w:pPr>
        <w:shd w:val="clear" w:color="auto" w:fill="FFFFFF"/>
        <w:ind w:right="12"/>
        <w:rPr>
          <w:rFonts w:ascii="Arial" w:hAnsi="Arial" w:cs="Arial"/>
          <w:color w:val="222222"/>
          <w:sz w:val="20"/>
          <w:szCs w:val="20"/>
          <w:lang w:val="en-CA" w:eastAsia="en-GB"/>
        </w:rPr>
      </w:pPr>
    </w:p>
    <w:p w14:paraId="6CD982FA" w14:textId="07F027DA" w:rsidR="00F727CD" w:rsidRPr="00C13AA4" w:rsidRDefault="00F727CD" w:rsidP="00F727CD">
      <w:pPr>
        <w:pStyle w:val="article-text-newlinetab"/>
        <w:shd w:val="clear" w:color="auto" w:fill="FFFFFF"/>
        <w:spacing w:before="0" w:beforeAutospacing="0" w:after="0" w:afterAutospacing="0" w:line="276" w:lineRule="auto"/>
        <w:ind w:right="12"/>
        <w:jc w:val="both"/>
        <w:rPr>
          <w:rFonts w:ascii="Arial" w:hAnsi="Arial" w:cs="Arial"/>
          <w:color w:val="000000"/>
          <w:spacing w:val="-2"/>
          <w:sz w:val="20"/>
          <w:szCs w:val="20"/>
          <w:shd w:val="clear" w:color="auto" w:fill="FFFFFF"/>
          <w:lang w:val="en-CA"/>
        </w:rPr>
      </w:pPr>
      <w:r w:rsidRPr="00C13AA4">
        <w:rPr>
          <w:rFonts w:ascii="Arial" w:hAnsi="Arial" w:cs="Arial"/>
          <w:color w:val="222222"/>
          <w:sz w:val="20"/>
          <w:szCs w:val="20"/>
          <w:lang w:val="en-CA"/>
        </w:rPr>
        <w:t>The illegal imports of fluorescent fish detected in 2006 by Czech Republic</w:t>
      </w:r>
      <w:r w:rsidRPr="00C13AA4">
        <w:rPr>
          <w:rFonts w:ascii="Arial" w:hAnsi="Arial" w:cs="Arial"/>
          <w:sz w:val="20"/>
          <w:szCs w:val="20"/>
          <w:lang w:val="en-CA"/>
        </w:rPr>
        <w:t xml:space="preserve"> (2007) were in two sources of transgenic zebrafish. Tests detected the red fluorescence gene that originated from Singapore in these fish. There were some indications of import of LM </w:t>
      </w:r>
      <w:r w:rsidR="00973DE9" w:rsidRPr="00C13AA4">
        <w:rPr>
          <w:rFonts w:ascii="Arial" w:hAnsi="Arial" w:cs="Arial"/>
          <w:sz w:val="20"/>
          <w:szCs w:val="20"/>
          <w:lang w:val="en-CA"/>
        </w:rPr>
        <w:t>zebrafish</w:t>
      </w:r>
      <w:r w:rsidRPr="00C13AA4">
        <w:rPr>
          <w:rFonts w:ascii="Arial" w:hAnsi="Arial" w:cs="Arial"/>
          <w:sz w:val="20"/>
          <w:szCs w:val="20"/>
          <w:lang w:val="en-CA"/>
        </w:rPr>
        <w:t xml:space="preserve"> from the Russian Federation. Fluorescent fish were also reported in New Zealand, </w:t>
      </w:r>
      <w:r w:rsidRPr="00C13AA4">
        <w:rPr>
          <w:rFonts w:ascii="Arial" w:hAnsi="Arial" w:cs="Arial"/>
          <w:color w:val="222222"/>
          <w:sz w:val="20"/>
          <w:szCs w:val="20"/>
          <w:lang w:val="en-CA"/>
        </w:rPr>
        <w:t xml:space="preserve">notified to BCH </w:t>
      </w:r>
      <w:r w:rsidRPr="00C13AA4">
        <w:rPr>
          <w:rFonts w:ascii="Arial" w:hAnsi="Arial" w:cs="Arial"/>
          <w:sz w:val="20"/>
          <w:szCs w:val="20"/>
          <w:lang w:val="en-CA"/>
        </w:rPr>
        <w:t>and destroyed (</w:t>
      </w:r>
      <w:r w:rsidRPr="00C13AA4">
        <w:rPr>
          <w:rFonts w:ascii="Arial" w:hAnsi="Arial" w:cs="Arial"/>
          <w:color w:val="222222"/>
          <w:sz w:val="20"/>
          <w:szCs w:val="20"/>
          <w:lang w:val="en-CA"/>
        </w:rPr>
        <w:t xml:space="preserve">New Zealand, 2011). </w:t>
      </w:r>
      <w:r w:rsidRPr="00C13AA4">
        <w:rPr>
          <w:rFonts w:ascii="Arial" w:hAnsi="Arial" w:cs="Arial"/>
          <w:sz w:val="20"/>
          <w:szCs w:val="20"/>
          <w:lang w:val="en-CA"/>
        </w:rPr>
        <w:t>In 2017, zebrafish, tiger barb, black tetra, and Japanese medaka with unnatural colors for the species (green, yellow, red, orange), were reported in Denmark and the zebrafish were confirmed as transgenic (Anon, 2017).</w:t>
      </w:r>
      <w:r w:rsidRPr="00C13AA4">
        <w:rPr>
          <w:rFonts w:ascii="Arial" w:hAnsi="Arial" w:cs="Arial"/>
          <w:color w:val="000000"/>
          <w:spacing w:val="-2"/>
          <w:sz w:val="20"/>
          <w:szCs w:val="20"/>
          <w:shd w:val="clear" w:color="auto" w:fill="FFFFFF"/>
          <w:lang w:val="en-CA"/>
        </w:rPr>
        <w:t xml:space="preserve"> </w:t>
      </w:r>
    </w:p>
    <w:p w14:paraId="6F82A974" w14:textId="77777777" w:rsidR="00F727CD" w:rsidRPr="00C13AA4" w:rsidRDefault="00F727CD" w:rsidP="00F727CD">
      <w:pPr>
        <w:pStyle w:val="article-text-newlinetab"/>
        <w:shd w:val="clear" w:color="auto" w:fill="FFFFFF"/>
        <w:spacing w:before="0" w:beforeAutospacing="0" w:after="0" w:afterAutospacing="0" w:line="276" w:lineRule="auto"/>
        <w:ind w:right="12"/>
        <w:jc w:val="both"/>
        <w:rPr>
          <w:rFonts w:ascii="Arial" w:hAnsi="Arial" w:cs="Arial"/>
          <w:color w:val="000000"/>
          <w:spacing w:val="-2"/>
          <w:sz w:val="20"/>
          <w:szCs w:val="20"/>
          <w:shd w:val="clear" w:color="auto" w:fill="FFFFFF"/>
          <w:lang w:val="en-CA"/>
        </w:rPr>
      </w:pPr>
    </w:p>
    <w:p w14:paraId="02ABB211" w14:textId="77777777" w:rsidR="00F727CD" w:rsidRPr="00C13AA4" w:rsidRDefault="00F727CD" w:rsidP="00F727CD">
      <w:pPr>
        <w:autoSpaceDE w:val="0"/>
        <w:autoSpaceDN w:val="0"/>
        <w:adjustRightInd w:val="0"/>
        <w:ind w:right="12"/>
        <w:rPr>
          <w:rFonts w:ascii="Arial" w:hAnsi="Arial" w:cs="Arial"/>
          <w:b/>
          <w:color w:val="222222"/>
          <w:sz w:val="20"/>
          <w:szCs w:val="20"/>
          <w:shd w:val="clear" w:color="auto" w:fill="FFFFFF"/>
          <w:lang w:val="en-CA"/>
        </w:rPr>
      </w:pPr>
      <w:r w:rsidRPr="00C13AA4">
        <w:rPr>
          <w:rFonts w:ascii="Arial" w:hAnsi="Arial" w:cs="Arial"/>
          <w:color w:val="000000"/>
          <w:sz w:val="20"/>
          <w:szCs w:val="20"/>
          <w:lang w:val="en-CA"/>
        </w:rPr>
        <w:t>In the responses to the survey, 11 responders (including two non-Parties – Canada and USA), reported that they had assessed the risks of ornamental and some other LMF. In the 2019 submissions of information on risk assessment to the CBD, the following countries reported that they had assessed LMF: Côte D’Ivoire, Czech Republic, Finland, Malaysia, Mexico and the Netherlands and the species included Arctic char (</w:t>
      </w:r>
      <w:r w:rsidRPr="00C13AA4">
        <w:rPr>
          <w:rFonts w:ascii="Arial" w:hAnsi="Arial" w:cs="Arial"/>
          <w:i/>
          <w:color w:val="000000"/>
          <w:sz w:val="20"/>
          <w:szCs w:val="20"/>
          <w:lang w:val="en-CA"/>
        </w:rPr>
        <w:t>Salvelinus alpinus</w:t>
      </w:r>
      <w:r w:rsidRPr="00C13AA4">
        <w:rPr>
          <w:rFonts w:ascii="Arial" w:hAnsi="Arial" w:cs="Arial"/>
          <w:color w:val="000000"/>
          <w:sz w:val="20"/>
          <w:szCs w:val="20"/>
          <w:lang w:val="en-CA"/>
        </w:rPr>
        <w:t>), carp, rainbow trout, tilapia and zebrafish. The risk assessments were for contained use in research facilities or aquaria only, or because of the potential for illegal imports. Some had published the results on their websites, while others had not.</w:t>
      </w:r>
    </w:p>
    <w:p w14:paraId="0FDAF173" w14:textId="77777777" w:rsidR="00F727CD" w:rsidRPr="00C13AA4" w:rsidRDefault="00F727CD" w:rsidP="00F727CD">
      <w:pPr>
        <w:autoSpaceDE w:val="0"/>
        <w:autoSpaceDN w:val="0"/>
        <w:adjustRightInd w:val="0"/>
        <w:ind w:right="12"/>
        <w:rPr>
          <w:rFonts w:ascii="Arial" w:hAnsi="Arial" w:cs="Arial"/>
          <w:b/>
          <w:color w:val="222222"/>
          <w:sz w:val="20"/>
          <w:szCs w:val="20"/>
          <w:shd w:val="clear" w:color="auto" w:fill="FFFFFF"/>
          <w:lang w:val="en-CA"/>
        </w:rPr>
      </w:pPr>
    </w:p>
    <w:p w14:paraId="5D6D6FE4" w14:textId="77777777" w:rsidR="00F727CD" w:rsidRPr="00C13AA4" w:rsidRDefault="00F727CD" w:rsidP="00F727CD">
      <w:pPr>
        <w:autoSpaceDE w:val="0"/>
        <w:autoSpaceDN w:val="0"/>
        <w:adjustRightInd w:val="0"/>
        <w:ind w:right="12"/>
        <w:rPr>
          <w:rFonts w:ascii="Arial" w:hAnsi="Arial" w:cs="Arial"/>
          <w:color w:val="222222"/>
          <w:sz w:val="20"/>
          <w:szCs w:val="20"/>
          <w:shd w:val="clear" w:color="auto" w:fill="FFFFFF"/>
          <w:lang w:val="en-CA"/>
        </w:rPr>
      </w:pPr>
      <w:r w:rsidRPr="00C13AA4">
        <w:rPr>
          <w:rFonts w:ascii="Arial" w:hAnsi="Arial" w:cs="Arial"/>
          <w:color w:val="222222"/>
          <w:sz w:val="20"/>
          <w:szCs w:val="20"/>
          <w:shd w:val="clear" w:color="auto" w:fill="FFFFFF"/>
          <w:lang w:val="en-CA"/>
        </w:rPr>
        <w:lastRenderedPageBreak/>
        <w:t>LM Glofish are permitted in USA and Canada and are being marketed in China and Sri Lanka, as they are available through some websites in these countries. Fluorescent LMF have been reported in India, Malaysia, the Russian Federation, Thailand and some EU countries, but without regulatory approval (</w:t>
      </w:r>
      <w:r w:rsidRPr="00C13AA4">
        <w:rPr>
          <w:rFonts w:ascii="Arial" w:hAnsi="Arial" w:cs="Arial"/>
          <w:sz w:val="20"/>
          <w:szCs w:val="20"/>
          <w:lang w:val="en-CA"/>
        </w:rPr>
        <w:t xml:space="preserve">van den Akker &amp; Wassenaar, 2012). In Singapore, it is an offence to import fluorescent LM fish even though the Glofish was originally developed there.  </w:t>
      </w:r>
      <w:r w:rsidRPr="00C13AA4">
        <w:rPr>
          <w:rFonts w:ascii="Arial" w:hAnsi="Arial" w:cs="Arial"/>
          <w:color w:val="222222"/>
          <w:sz w:val="20"/>
          <w:szCs w:val="20"/>
          <w:shd w:val="clear" w:color="auto" w:fill="FFFFFF"/>
          <w:lang w:val="en-CA"/>
        </w:rPr>
        <w:t xml:space="preserve">They are not permitted in New Zealand nor in Australia, where an application for release by Yorktown was withdrawn. </w:t>
      </w:r>
    </w:p>
    <w:p w14:paraId="4A6A67A0" w14:textId="77777777" w:rsidR="00F727CD" w:rsidRPr="00C13AA4" w:rsidRDefault="00F727CD" w:rsidP="00F727CD">
      <w:pPr>
        <w:autoSpaceDE w:val="0"/>
        <w:autoSpaceDN w:val="0"/>
        <w:adjustRightInd w:val="0"/>
        <w:ind w:right="12"/>
        <w:rPr>
          <w:rFonts w:ascii="Arial" w:hAnsi="Arial" w:cs="Arial"/>
          <w:color w:val="222222"/>
          <w:sz w:val="20"/>
          <w:szCs w:val="20"/>
          <w:shd w:val="clear" w:color="auto" w:fill="FFFFFF"/>
          <w:lang w:val="en-CA"/>
        </w:rPr>
      </w:pPr>
    </w:p>
    <w:p w14:paraId="6F16513E" w14:textId="77777777" w:rsidR="00F727CD" w:rsidRPr="00C13AA4" w:rsidRDefault="00F727CD" w:rsidP="00F727CD">
      <w:pPr>
        <w:autoSpaceDE w:val="0"/>
        <w:autoSpaceDN w:val="0"/>
        <w:adjustRightInd w:val="0"/>
        <w:ind w:right="12"/>
        <w:rPr>
          <w:rFonts w:ascii="Arial" w:hAnsi="Arial" w:cs="Arial"/>
          <w:color w:val="222222"/>
          <w:sz w:val="20"/>
          <w:szCs w:val="20"/>
          <w:shd w:val="clear" w:color="auto" w:fill="FFFFFF"/>
          <w:lang w:val="en-CA"/>
        </w:rPr>
      </w:pPr>
      <w:r w:rsidRPr="00C13AA4">
        <w:rPr>
          <w:rFonts w:ascii="Arial" w:hAnsi="Arial" w:cs="Arial"/>
          <w:color w:val="222222"/>
          <w:sz w:val="20"/>
          <w:szCs w:val="20"/>
          <w:shd w:val="clear" w:color="auto" w:fill="FFFFFF"/>
          <w:lang w:val="en-CA"/>
        </w:rPr>
        <w:t>Illegal marketing has been detected in the EU and stopped by the National Authorities as described above and reported in the survey responses. However, transboundary movements of LMF have occurred into several countries originating from the countries where these fish were first bred and multiplied, and subsequently distributed as legal or illegal trade and by enthusiasts and collectors.  These issues are discussed in a report by RIVM in the Netherlands (</w:t>
      </w:r>
      <w:r w:rsidRPr="00C13AA4">
        <w:rPr>
          <w:rFonts w:ascii="Arial" w:hAnsi="Arial" w:cs="Arial"/>
          <w:sz w:val="20"/>
          <w:szCs w:val="20"/>
          <w:lang w:val="en-CA"/>
        </w:rPr>
        <w:t>van den Akker &amp; Wassenaar, 2012) and e</w:t>
      </w:r>
      <w:r w:rsidRPr="00C13AA4">
        <w:rPr>
          <w:rFonts w:ascii="Arial" w:hAnsi="Arial" w:cs="Arial"/>
          <w:color w:val="222222"/>
          <w:sz w:val="20"/>
          <w:szCs w:val="20"/>
          <w:shd w:val="clear" w:color="auto" w:fill="FFFFFF"/>
          <w:lang w:val="en-CA"/>
        </w:rPr>
        <w:t xml:space="preserve">xamples of introductions and illegal trading are reported by the Animal and Plant Health Inspectorate, UK (2016), in Belgium (Johansson, 2015), in Denmark (Anon, 2017), in Mexico and in Peru (Scotto, 2013, 2016 &amp; 2018).  </w:t>
      </w:r>
    </w:p>
    <w:p w14:paraId="4637BBD9" w14:textId="77777777" w:rsidR="00F727CD" w:rsidRPr="00C13AA4" w:rsidRDefault="00F727CD" w:rsidP="00F727CD">
      <w:pPr>
        <w:autoSpaceDE w:val="0"/>
        <w:autoSpaceDN w:val="0"/>
        <w:adjustRightInd w:val="0"/>
        <w:ind w:right="12"/>
        <w:rPr>
          <w:rFonts w:ascii="Arial" w:hAnsi="Arial" w:cs="Arial"/>
          <w:color w:val="222222"/>
          <w:sz w:val="20"/>
          <w:szCs w:val="20"/>
          <w:shd w:val="clear" w:color="auto" w:fill="FFFFFF"/>
          <w:lang w:val="en-CA"/>
        </w:rPr>
      </w:pPr>
    </w:p>
    <w:p w14:paraId="632E4547" w14:textId="77777777" w:rsidR="00F727CD" w:rsidRPr="00C13AA4" w:rsidRDefault="00F727CD" w:rsidP="00F727CD">
      <w:pPr>
        <w:autoSpaceDE w:val="0"/>
        <w:autoSpaceDN w:val="0"/>
        <w:adjustRightInd w:val="0"/>
        <w:ind w:right="12"/>
        <w:rPr>
          <w:rFonts w:ascii="Arial" w:hAnsi="Arial" w:cs="Arial"/>
          <w:color w:val="222222"/>
          <w:sz w:val="20"/>
          <w:szCs w:val="20"/>
          <w:lang w:val="en-CA" w:eastAsia="en-GB"/>
        </w:rPr>
      </w:pPr>
      <w:r w:rsidRPr="00C13AA4">
        <w:rPr>
          <w:rFonts w:ascii="Arial" w:hAnsi="Arial" w:cs="Arial"/>
          <w:color w:val="222222"/>
          <w:sz w:val="20"/>
          <w:szCs w:val="20"/>
          <w:lang w:val="en-CA" w:eastAsia="en-GB"/>
        </w:rPr>
        <w:t>In the case of ornamental zebrafish, an environmental risk assessment and decision not to regulate was made by the U.S. Food and Drug Administration (FDA), which has jurisdiction over all living modified animals due to the pharmaceutical nature of the transformations (See Annex 3). The FDA determined in December 2003 no reason to regulate these particular fish in the absence of evidence that the fish pose any more threat to the environment than unmodified counterparts (FDA, 2003).</w:t>
      </w:r>
    </w:p>
    <w:p w14:paraId="01249FA5" w14:textId="77777777" w:rsidR="00F727CD" w:rsidRPr="00C13AA4" w:rsidRDefault="00F727CD" w:rsidP="00F727CD">
      <w:pPr>
        <w:autoSpaceDE w:val="0"/>
        <w:autoSpaceDN w:val="0"/>
        <w:adjustRightInd w:val="0"/>
        <w:ind w:right="12"/>
        <w:rPr>
          <w:rFonts w:ascii="Arial" w:hAnsi="Arial" w:cs="Arial"/>
          <w:color w:val="222222"/>
          <w:sz w:val="20"/>
          <w:szCs w:val="20"/>
          <w:lang w:val="en-CA" w:eastAsia="en-GB"/>
        </w:rPr>
      </w:pPr>
    </w:p>
    <w:p w14:paraId="750D312A" w14:textId="77777777" w:rsidR="00F727CD" w:rsidRPr="00C13AA4" w:rsidRDefault="00F727CD" w:rsidP="00F727CD">
      <w:pPr>
        <w:autoSpaceDE w:val="0"/>
        <w:autoSpaceDN w:val="0"/>
        <w:adjustRightInd w:val="0"/>
        <w:ind w:right="12"/>
        <w:rPr>
          <w:rFonts w:ascii="Arial" w:hAnsi="Arial" w:cs="Arial"/>
          <w:color w:val="222222"/>
          <w:sz w:val="20"/>
          <w:szCs w:val="20"/>
          <w:lang w:val="en-CA" w:eastAsia="en-GB"/>
        </w:rPr>
      </w:pPr>
      <w:r w:rsidRPr="00C13AA4">
        <w:rPr>
          <w:rFonts w:ascii="Arial" w:hAnsi="Arial" w:cs="Arial"/>
          <w:color w:val="222222"/>
          <w:sz w:val="20"/>
          <w:szCs w:val="20"/>
          <w:lang w:val="en-CA" w:eastAsia="en-GB"/>
        </w:rPr>
        <w:t>In 2018 and 2019, Fisheries and Oceans Canada (DFO, 2018 &amp; 2019) presented scientific opinions of low risk on a range of species and types of ornamental fish. For example, in 2019 the overall assessment of the use of GloFish® Tetras in the ornamental aquarium trade or other potential uses in Canada was declared as low risk. This meant that these LM ornamental fish could now be traded in both Canada and USA.</w:t>
      </w:r>
    </w:p>
    <w:p w14:paraId="16240941" w14:textId="77777777" w:rsidR="00F727CD" w:rsidRPr="00C13AA4" w:rsidRDefault="00F727CD" w:rsidP="00F727CD">
      <w:pPr>
        <w:autoSpaceDE w:val="0"/>
        <w:autoSpaceDN w:val="0"/>
        <w:adjustRightInd w:val="0"/>
        <w:ind w:right="12"/>
        <w:rPr>
          <w:rFonts w:ascii="Arial" w:hAnsi="Arial" w:cs="Arial"/>
          <w:color w:val="222222"/>
          <w:sz w:val="20"/>
          <w:szCs w:val="20"/>
          <w:lang w:val="en-CA" w:eastAsia="en-GB"/>
        </w:rPr>
      </w:pPr>
    </w:p>
    <w:p w14:paraId="7F83BE54" w14:textId="3F88C42F" w:rsidR="00F727CD" w:rsidRPr="00C13AA4" w:rsidRDefault="00F727CD" w:rsidP="00F727CD">
      <w:pPr>
        <w:ind w:right="12"/>
        <w:outlineLvl w:val="0"/>
        <w:rPr>
          <w:rFonts w:ascii="Arial" w:hAnsi="Arial" w:cs="Arial"/>
          <w:b/>
          <w:sz w:val="20"/>
          <w:szCs w:val="20"/>
          <w:lang w:val="en-CA" w:eastAsia="en-GB"/>
        </w:rPr>
      </w:pPr>
      <w:r w:rsidRPr="00C13AA4">
        <w:rPr>
          <w:rFonts w:ascii="Arial" w:hAnsi="Arial" w:cs="Arial"/>
          <w:b/>
          <w:sz w:val="20"/>
          <w:szCs w:val="20"/>
          <w:lang w:val="en-CA" w:eastAsia="en-GB"/>
        </w:rPr>
        <w:t>6.2</w:t>
      </w:r>
      <w:r w:rsidR="00164194" w:rsidRPr="00C13AA4">
        <w:rPr>
          <w:rFonts w:ascii="Arial" w:hAnsi="Arial" w:cs="Arial"/>
          <w:b/>
          <w:sz w:val="20"/>
          <w:szCs w:val="20"/>
          <w:lang w:val="en-CA" w:eastAsia="en-GB"/>
        </w:rPr>
        <w:tab/>
      </w:r>
      <w:r w:rsidRPr="00C13AA4">
        <w:rPr>
          <w:rFonts w:ascii="Arial" w:hAnsi="Arial" w:cs="Arial"/>
          <w:b/>
          <w:sz w:val="20"/>
          <w:szCs w:val="20"/>
          <w:lang w:val="en-CA" w:eastAsia="en-GB"/>
        </w:rPr>
        <w:t xml:space="preserve">Commercialisation, Regulation and Risk Assessment of AquAdvantage Salmon </w:t>
      </w:r>
    </w:p>
    <w:p w14:paraId="7C2993CC" w14:textId="77777777" w:rsidR="00F727CD" w:rsidRPr="00C13AA4" w:rsidRDefault="00F727CD" w:rsidP="00F727CD">
      <w:pPr>
        <w:ind w:right="12"/>
        <w:outlineLvl w:val="0"/>
        <w:rPr>
          <w:rFonts w:ascii="Arial" w:hAnsi="Arial" w:cs="Arial"/>
          <w:b/>
          <w:sz w:val="20"/>
          <w:szCs w:val="20"/>
          <w:lang w:val="en-CA" w:eastAsia="en-GB"/>
        </w:rPr>
      </w:pPr>
    </w:p>
    <w:p w14:paraId="6217FFE7" w14:textId="5A57A403" w:rsidR="00F727CD" w:rsidRPr="00C13AA4" w:rsidRDefault="00F727CD" w:rsidP="00F727CD">
      <w:pPr>
        <w:shd w:val="clear" w:color="auto" w:fill="FFFFFF"/>
        <w:ind w:right="12"/>
        <w:rPr>
          <w:rFonts w:ascii="Arial" w:hAnsi="Arial" w:cs="Arial"/>
          <w:sz w:val="20"/>
          <w:szCs w:val="20"/>
          <w:lang w:val="en-CA" w:eastAsia="en-GB"/>
        </w:rPr>
      </w:pPr>
      <w:r w:rsidRPr="00C13AA4">
        <w:rPr>
          <w:rFonts w:ascii="Arial" w:eastAsiaTheme="minorEastAsia" w:hAnsi="Arial" w:cs="Arial"/>
          <w:sz w:val="20"/>
          <w:szCs w:val="20"/>
          <w:lang w:val="en-CA" w:eastAsia="en-GB"/>
        </w:rPr>
        <w:t>A selection from the Atlantic salmon line created by injecting a salmon egg with a gene construct opAFP-GHc2 that contained a promoter and termination region from the ocean pout anti-freeze gene (opAFP) and a growth hormone gene from Chinook salmon (</w:t>
      </w:r>
      <w:r w:rsidRPr="00C13AA4">
        <w:rPr>
          <w:rFonts w:ascii="Arial" w:eastAsiaTheme="minorEastAsia" w:hAnsi="Arial" w:cs="Arial"/>
          <w:iCs/>
          <w:sz w:val="20"/>
          <w:szCs w:val="20"/>
          <w:lang w:val="en-CA" w:eastAsia="en-GB"/>
        </w:rPr>
        <w:t>CHc2</w:t>
      </w:r>
      <w:r w:rsidRPr="00C13AA4">
        <w:rPr>
          <w:rFonts w:ascii="Arial" w:eastAsiaTheme="minorEastAsia" w:hAnsi="Arial" w:cs="Arial"/>
          <w:sz w:val="20"/>
          <w:szCs w:val="20"/>
          <w:lang w:val="en-CA" w:eastAsia="en-GB"/>
        </w:rPr>
        <w:t xml:space="preserve">), was developed as the commercial “AquAdvantage Salmon” (AAS). </w:t>
      </w:r>
      <w:r w:rsidRPr="00C13AA4">
        <w:rPr>
          <w:rFonts w:ascii="Arial" w:hAnsi="Arial" w:cs="Arial"/>
          <w:sz w:val="20"/>
          <w:szCs w:val="20"/>
          <w:lang w:val="en-CA" w:eastAsia="en-GB"/>
        </w:rPr>
        <w:t xml:space="preserve">For the commercial production of AAS, eggs are treated with pressure, to create triploid batches of fish eggs, which are sterilised and the treatment is &gt;98% effective (Devlin et al., 2000, 2010). Any batch that contains 5 percent or more diploid fish is destroyed because diploid fish are capable of reproducing. </w:t>
      </w:r>
      <w:r w:rsidRPr="00C13AA4">
        <w:rPr>
          <w:rFonts w:ascii="Arial" w:hAnsi="Arial" w:cs="Arial"/>
          <w:sz w:val="20"/>
          <w:szCs w:val="20"/>
        </w:rPr>
        <w:t xml:space="preserve">In addition, AquaBounty’s triploid commercial form is also all-female, preventing reproduction of any diploid exceptions in the population in areas without Atlantic salmon and premature maturation </w:t>
      </w:r>
      <w:r w:rsidRPr="00C13AA4">
        <w:rPr>
          <w:rFonts w:ascii="Arial" w:hAnsi="Arial" w:cs="Arial"/>
          <w:sz w:val="20"/>
          <w:szCs w:val="20"/>
          <w:lang w:val="en-CA" w:eastAsia="en-GB"/>
        </w:rPr>
        <w:t>(Benfey, 2016).</w:t>
      </w:r>
    </w:p>
    <w:p w14:paraId="4DC1386E" w14:textId="77777777" w:rsidR="00F727CD" w:rsidRPr="00C13AA4" w:rsidRDefault="00F727CD" w:rsidP="00F727CD">
      <w:pPr>
        <w:shd w:val="clear" w:color="auto" w:fill="FFFFFF"/>
        <w:ind w:right="12"/>
        <w:rPr>
          <w:rFonts w:ascii="Arial" w:hAnsi="Arial" w:cs="Arial"/>
          <w:sz w:val="20"/>
          <w:szCs w:val="20"/>
          <w:lang w:val="en-CA"/>
        </w:rPr>
      </w:pPr>
    </w:p>
    <w:p w14:paraId="089EA2F0" w14:textId="77777777" w:rsidR="00F727CD" w:rsidRPr="00C13AA4" w:rsidRDefault="00F727CD" w:rsidP="00F727CD">
      <w:pPr>
        <w:shd w:val="clear" w:color="auto" w:fill="FFFFFF"/>
        <w:ind w:right="12"/>
        <w:rPr>
          <w:rFonts w:ascii="Arial" w:hAnsi="Arial" w:cs="Arial"/>
          <w:sz w:val="20"/>
          <w:szCs w:val="20"/>
          <w:lang w:val="en-CA" w:eastAsia="en-GB"/>
        </w:rPr>
      </w:pPr>
      <w:r w:rsidRPr="00C13AA4">
        <w:rPr>
          <w:rFonts w:ascii="Arial" w:hAnsi="Arial" w:cs="Arial"/>
          <w:sz w:val="20"/>
          <w:szCs w:val="20"/>
          <w:lang w:val="en-CA"/>
        </w:rPr>
        <w:t xml:space="preserve">Applications for the production for this salmon in contained facilities were made in 3 countries (Canada, USA and Panama). </w:t>
      </w:r>
      <w:r w:rsidRPr="00C13AA4">
        <w:rPr>
          <w:rFonts w:ascii="Arial" w:hAnsi="Arial" w:cs="Arial"/>
          <w:sz w:val="20"/>
          <w:szCs w:val="20"/>
          <w:lang w:val="en-CA" w:eastAsia="en-GB"/>
        </w:rPr>
        <w:t xml:space="preserve">To date, there are no notifications or applications to market or produce AAS in countries outside the 3 mentioned above. According to the AquaBounty web site, experimental production of AAS was tested in Brazil in 2019 and in Argentina in 2018 under the regulations for contained experimental use in those countries. </w:t>
      </w:r>
    </w:p>
    <w:p w14:paraId="48DD95E6" w14:textId="77777777" w:rsidR="00F727CD" w:rsidRPr="00C13AA4" w:rsidRDefault="00F727CD" w:rsidP="00F727CD">
      <w:pPr>
        <w:shd w:val="clear" w:color="auto" w:fill="FFFFFF"/>
        <w:ind w:right="12"/>
        <w:rPr>
          <w:rFonts w:ascii="Arial" w:hAnsi="Arial" w:cs="Arial"/>
          <w:sz w:val="20"/>
          <w:szCs w:val="20"/>
          <w:lang w:val="en-CA"/>
        </w:rPr>
      </w:pPr>
    </w:p>
    <w:p w14:paraId="77CC61AE" w14:textId="77777777" w:rsidR="00F727CD" w:rsidRPr="00C13AA4" w:rsidRDefault="00F727CD" w:rsidP="00F727CD">
      <w:pPr>
        <w:shd w:val="clear" w:color="auto" w:fill="FFFFFF"/>
        <w:ind w:right="12"/>
        <w:rPr>
          <w:rFonts w:ascii="Arial" w:hAnsi="Arial" w:cs="Arial"/>
          <w:sz w:val="20"/>
          <w:szCs w:val="20"/>
          <w:lang w:val="en-CA"/>
        </w:rPr>
      </w:pPr>
      <w:r w:rsidRPr="00C13AA4">
        <w:rPr>
          <w:rFonts w:ascii="Arial" w:hAnsi="Arial" w:cs="Arial"/>
          <w:sz w:val="20"/>
          <w:szCs w:val="20"/>
          <w:lang w:val="en-CA"/>
        </w:rPr>
        <w:t xml:space="preserve">This LM salmon was deregulated in USA in 2015 and fully approved (for ecological and human health assessments) in Canada in 2016. However, the approvals required that there be physical confinement to supplement the fish’s biological containment characteristics. </w:t>
      </w:r>
      <w:r w:rsidRPr="00C13AA4">
        <w:rPr>
          <w:rFonts w:ascii="Arial" w:hAnsi="Arial" w:cs="Arial"/>
          <w:sz w:val="20"/>
          <w:szCs w:val="20"/>
          <w:lang w:val="en-CA" w:eastAsia="en-GB"/>
        </w:rPr>
        <w:t>AAS were initially only allowed to be raised in land-based tanks at sites in Canada and Panama (Tizard et al., 2016). The fish eggs were produced in a land-based, fresh-water research facility on Prince Edward Island, Canada, to prevent escape and so that, if eggs did escape this facility, they would be unable to survive in surrounding sea water.</w:t>
      </w:r>
      <w:hyperlink r:id="rId22" w:anchor="cite_note-Bodnar-5" w:history="1"/>
      <w:r w:rsidRPr="00C13AA4">
        <w:rPr>
          <w:rFonts w:ascii="Arial" w:hAnsi="Arial" w:cs="Arial"/>
          <w:sz w:val="20"/>
          <w:szCs w:val="20"/>
          <w:lang w:val="en-CA" w:eastAsia="en-GB"/>
        </w:rPr>
        <w:t xml:space="preserve"> However broodstock of mature, fertile fish modified for growth hormone expression are also maintained at this facility, which are capable of survival in sea water. The eggs were then </w:t>
      </w:r>
      <w:r w:rsidRPr="00C13AA4">
        <w:rPr>
          <w:rFonts w:ascii="Arial" w:hAnsi="Arial" w:cs="Arial"/>
          <w:sz w:val="20"/>
          <w:szCs w:val="20"/>
          <w:lang w:val="en-CA"/>
        </w:rPr>
        <w:t>transported in coolers to a confined production unit</w:t>
      </w:r>
      <w:r w:rsidRPr="00C13AA4">
        <w:rPr>
          <w:rFonts w:ascii="Arial" w:hAnsi="Arial" w:cs="Arial"/>
          <w:sz w:val="20"/>
          <w:szCs w:val="20"/>
          <w:lang w:val="en-CA" w:eastAsia="en-GB"/>
        </w:rPr>
        <w:t xml:space="preserve"> in a land-based aquaculture facility </w:t>
      </w:r>
      <w:r w:rsidRPr="00C13AA4">
        <w:rPr>
          <w:rFonts w:ascii="Arial" w:hAnsi="Arial" w:cs="Arial"/>
          <w:sz w:val="20"/>
          <w:szCs w:val="20"/>
          <w:lang w:val="en-CA"/>
        </w:rPr>
        <w:t xml:space="preserve">at Boquete, Province of Chiriqui, </w:t>
      </w:r>
      <w:r w:rsidRPr="00C13AA4">
        <w:rPr>
          <w:rFonts w:ascii="Arial" w:hAnsi="Arial" w:cs="Arial"/>
          <w:sz w:val="20"/>
          <w:szCs w:val="20"/>
          <w:lang w:val="en-CA" w:eastAsia="en-GB"/>
        </w:rPr>
        <w:t xml:space="preserve">at high altitude in Panama near a river that drains into the Pacific Ocean. The salmon were grown to market size, slaughtered and first transported to various marketing points, including Canada, in 2017. </w:t>
      </w:r>
    </w:p>
    <w:p w14:paraId="76CC5B33" w14:textId="77777777" w:rsidR="00F727CD" w:rsidRPr="00C13AA4" w:rsidRDefault="00F727CD" w:rsidP="00F727CD">
      <w:pPr>
        <w:autoSpaceDE w:val="0"/>
        <w:autoSpaceDN w:val="0"/>
        <w:adjustRightInd w:val="0"/>
        <w:ind w:right="12"/>
        <w:rPr>
          <w:rFonts w:ascii="Arial" w:hAnsi="Arial" w:cs="Arial"/>
          <w:sz w:val="20"/>
          <w:szCs w:val="20"/>
          <w:lang w:val="en-CA"/>
        </w:rPr>
      </w:pPr>
    </w:p>
    <w:p w14:paraId="18D3B1A2" w14:textId="77777777" w:rsidR="00F727CD" w:rsidRPr="00C13AA4" w:rsidRDefault="00F727CD" w:rsidP="00F727CD">
      <w:pPr>
        <w:autoSpaceDE w:val="0"/>
        <w:autoSpaceDN w:val="0"/>
        <w:adjustRightInd w:val="0"/>
        <w:ind w:right="12"/>
        <w:rPr>
          <w:rFonts w:ascii="Arial" w:hAnsi="Arial" w:cs="Arial"/>
          <w:sz w:val="20"/>
          <w:szCs w:val="20"/>
          <w:lang w:val="en-CA"/>
        </w:rPr>
      </w:pPr>
      <w:r w:rsidRPr="00C13AA4">
        <w:rPr>
          <w:rFonts w:ascii="Arial" w:hAnsi="Arial" w:cs="Arial"/>
          <w:sz w:val="20"/>
          <w:szCs w:val="20"/>
          <w:lang w:val="en-CA"/>
        </w:rPr>
        <w:lastRenderedPageBreak/>
        <w:t xml:space="preserve">According to the assessments conducted by FDA (USA), Environment Canada and Fisheries and Oceans Canada, the breeding, hatching and rearing facilities all have biosecurity and confinement arrangements so that escape is unlikely. In addition, the fish are mostly sterile females so that little reproduction is anticipated in any surviving escaped fish. Canada permitted only confined use of AAS, and the FDA and the National Commission of Biosafety for Genetically Modified Organisms of Panama also required monitoring of the breeding and production of AAS. In April 2018, AquaBounty Technologies submitted an Environmental Assessment and FDA gave approval for the raising of AAS on mainland USA under confinement and monitoring conditions. The National Commission of Biosafety for Genetically Modified Organisms of Panama agreed with the FDA and is overseeing the monitoring in their territory. AAS were sold and consumed in Canada, where AAS do not need to be labelled as genetically modified and so cannot be distinguished from non-modified fish by the consumer, though the company is considering a labelling strategy. </w:t>
      </w:r>
    </w:p>
    <w:p w14:paraId="0C52624E" w14:textId="77777777" w:rsidR="00F727CD" w:rsidRPr="00C13AA4" w:rsidRDefault="00F727CD" w:rsidP="00F727CD">
      <w:pPr>
        <w:autoSpaceDE w:val="0"/>
        <w:autoSpaceDN w:val="0"/>
        <w:adjustRightInd w:val="0"/>
        <w:ind w:right="12"/>
        <w:rPr>
          <w:rFonts w:ascii="Arial" w:hAnsi="Arial" w:cs="Arial"/>
          <w:sz w:val="20"/>
          <w:szCs w:val="20"/>
          <w:lang w:val="en-CA"/>
        </w:rPr>
      </w:pPr>
    </w:p>
    <w:p w14:paraId="4F9204A1" w14:textId="77777777" w:rsidR="00F727CD" w:rsidRPr="00C13AA4" w:rsidRDefault="00F727CD" w:rsidP="00F727CD">
      <w:pPr>
        <w:autoSpaceDE w:val="0"/>
        <w:autoSpaceDN w:val="0"/>
        <w:adjustRightInd w:val="0"/>
        <w:ind w:right="12"/>
        <w:rPr>
          <w:lang w:val="en-CA"/>
        </w:rPr>
      </w:pPr>
      <w:r w:rsidRPr="00C13AA4">
        <w:rPr>
          <w:rFonts w:ascii="Arial" w:hAnsi="Arial" w:cs="Arial"/>
          <w:sz w:val="20"/>
          <w:szCs w:val="20"/>
          <w:lang w:val="en-CA"/>
        </w:rPr>
        <w:t xml:space="preserve">On March 8, 2019, the FDA released a statement on AAS deactivating the import alert and allowing import of AAS into USA (see section 6.3.5 and Annex 3). This means that </w:t>
      </w:r>
      <w:r w:rsidRPr="00C13AA4">
        <w:rPr>
          <w:rFonts w:ascii="Arial" w:hAnsi="Arial" w:cs="Arial"/>
          <w:sz w:val="20"/>
          <w:szCs w:val="20"/>
          <w:lang w:val="en-CA" w:eastAsia="en-GB"/>
        </w:rPr>
        <w:t>AAS eggs can now be imported to the company’s </w:t>
      </w:r>
      <w:hyperlink r:id="rId23" w:history="1">
        <w:r w:rsidRPr="00C13AA4">
          <w:rPr>
            <w:rFonts w:ascii="Arial" w:hAnsi="Arial" w:cs="Arial"/>
            <w:sz w:val="20"/>
            <w:szCs w:val="20"/>
            <w:lang w:val="en-CA" w:eastAsia="en-GB"/>
          </w:rPr>
          <w:t>contained grow-out facility</w:t>
        </w:r>
      </w:hyperlink>
      <w:r w:rsidRPr="00C13AA4">
        <w:rPr>
          <w:rFonts w:ascii="Arial" w:hAnsi="Arial" w:cs="Arial"/>
          <w:sz w:val="20"/>
          <w:szCs w:val="20"/>
          <w:lang w:val="en-CA" w:eastAsia="en-GB"/>
        </w:rPr>
        <w:t> in Albany, Indiana to be raised into salmon for food. In June 2019, 3 months after the FDA lifted the </w:t>
      </w:r>
      <w:hyperlink r:id="rId24" w:tgtFrame="_blank" w:history="1">
        <w:r w:rsidRPr="00C13AA4">
          <w:rPr>
            <w:rFonts w:ascii="Arial" w:hAnsi="Arial" w:cs="Arial"/>
            <w:sz w:val="20"/>
            <w:szCs w:val="20"/>
            <w:lang w:val="en-CA" w:eastAsia="en-GB"/>
          </w:rPr>
          <w:t>import alert</w:t>
        </w:r>
      </w:hyperlink>
      <w:r w:rsidRPr="00C13AA4">
        <w:rPr>
          <w:rFonts w:ascii="Arial" w:hAnsi="Arial" w:cs="Arial"/>
          <w:sz w:val="20"/>
          <w:szCs w:val="20"/>
          <w:lang w:val="en-CA" w:eastAsia="en-GB"/>
        </w:rPr>
        <w:t>, </w:t>
      </w:r>
      <w:r w:rsidRPr="00C13AA4">
        <w:rPr>
          <w:rFonts w:ascii="Arial" w:hAnsi="Arial" w:cs="Arial"/>
          <w:sz w:val="20"/>
          <w:szCs w:val="20"/>
          <w:shd w:val="clear" w:color="auto" w:fill="FFFFFF"/>
          <w:lang w:val="en-CA"/>
        </w:rPr>
        <w:t>AquaBounty Technologies Inc. began commercial production of AAS at its Albany facility in Indiana for food markets in USA and Canada. </w:t>
      </w:r>
      <w:r w:rsidRPr="00C13AA4">
        <w:rPr>
          <w:rFonts w:ascii="Arial" w:hAnsi="Arial" w:cs="Arial"/>
          <w:sz w:val="20"/>
          <w:szCs w:val="20"/>
          <w:lang w:val="en-CA" w:eastAsia="en-GB"/>
        </w:rPr>
        <w:t xml:space="preserve"> In addition, the company announced in 2018 that it </w:t>
      </w:r>
      <w:r w:rsidRPr="00C13AA4">
        <w:rPr>
          <w:rFonts w:ascii="Arial" w:hAnsi="Arial" w:cs="Arial"/>
          <w:bCs/>
          <w:sz w:val="20"/>
          <w:szCs w:val="20"/>
          <w:lang w:val="en-CA" w:eastAsia="en-GB"/>
        </w:rPr>
        <w:t xml:space="preserve">intends further development </w:t>
      </w:r>
      <w:r w:rsidRPr="00C13AA4">
        <w:rPr>
          <w:rFonts w:ascii="Arial" w:hAnsi="Arial" w:cs="Arial"/>
          <w:sz w:val="20"/>
          <w:szCs w:val="20"/>
          <w:lang w:val="en-CA" w:eastAsia="en-GB"/>
        </w:rPr>
        <w:t>at Rollo Bay in Prince Edward Island and the construction of a research and development hatchery, broodstock facilities and a 250-metric ton production unit at this site. In addition, facilities conducting research on AAS are operating in Brazil and Argentina with plans for expanding research to China and Israel.</w:t>
      </w:r>
      <w:r w:rsidRPr="00C13AA4">
        <w:rPr>
          <w:lang w:val="en-CA"/>
        </w:rPr>
        <w:t xml:space="preserve"> </w:t>
      </w:r>
    </w:p>
    <w:p w14:paraId="2FC87A78" w14:textId="77777777" w:rsidR="00F727CD" w:rsidRPr="00C13AA4" w:rsidRDefault="00F727CD" w:rsidP="00F727CD">
      <w:pPr>
        <w:autoSpaceDE w:val="0"/>
        <w:autoSpaceDN w:val="0"/>
        <w:adjustRightInd w:val="0"/>
        <w:ind w:right="12"/>
        <w:rPr>
          <w:lang w:val="en-CA"/>
        </w:rPr>
      </w:pPr>
    </w:p>
    <w:p w14:paraId="390F093D" w14:textId="77777777" w:rsidR="00F727CD" w:rsidRPr="00C13AA4" w:rsidRDefault="00F727CD" w:rsidP="00F727CD">
      <w:pPr>
        <w:autoSpaceDE w:val="0"/>
        <w:autoSpaceDN w:val="0"/>
        <w:adjustRightInd w:val="0"/>
        <w:ind w:right="12"/>
        <w:rPr>
          <w:rFonts w:ascii="Arial" w:hAnsi="Arial" w:cs="Arial"/>
          <w:sz w:val="20"/>
          <w:szCs w:val="20"/>
          <w:lang w:val="en-CA" w:eastAsia="en-GB"/>
        </w:rPr>
      </w:pPr>
      <w:r w:rsidRPr="00C13AA4">
        <w:rPr>
          <w:rFonts w:ascii="Arial" w:hAnsi="Arial" w:cs="Arial"/>
          <w:sz w:val="20"/>
          <w:szCs w:val="20"/>
          <w:lang w:val="en-CA" w:eastAsia="en-GB"/>
        </w:rPr>
        <w:t>AAS is being moved across borders of Canada, Panama and USA as living modified fish as well as its products. It is likely that fish products will be marketed outside these 3 countries in future and production may expand to some other countries. No reports of unlicensed movements of live AAS or movements to or from countries that have not approved AAS have been reported.</w:t>
      </w:r>
    </w:p>
    <w:p w14:paraId="10E2331E" w14:textId="77777777" w:rsidR="00F727CD" w:rsidRPr="00C13AA4" w:rsidRDefault="00F727CD" w:rsidP="00F727CD">
      <w:pPr>
        <w:autoSpaceDE w:val="0"/>
        <w:autoSpaceDN w:val="0"/>
        <w:adjustRightInd w:val="0"/>
        <w:ind w:right="12"/>
        <w:rPr>
          <w:rFonts w:ascii="Arial" w:hAnsi="Arial" w:cs="Arial"/>
          <w:sz w:val="20"/>
          <w:szCs w:val="20"/>
          <w:lang w:val="en-CA" w:eastAsia="en-GB"/>
        </w:rPr>
      </w:pPr>
    </w:p>
    <w:p w14:paraId="50CFC417" w14:textId="508E67B9" w:rsidR="00F727CD" w:rsidRPr="00C13AA4" w:rsidRDefault="00F727CD" w:rsidP="00F727CD">
      <w:pPr>
        <w:shd w:val="clear" w:color="auto" w:fill="FFFFFF"/>
        <w:ind w:right="12"/>
        <w:rPr>
          <w:rFonts w:ascii="Arial" w:hAnsi="Arial" w:cs="Arial"/>
          <w:b/>
          <w:color w:val="000000"/>
          <w:sz w:val="20"/>
          <w:szCs w:val="20"/>
          <w:shd w:val="clear" w:color="auto" w:fill="FFFFFF"/>
          <w:lang w:val="en-CA"/>
        </w:rPr>
      </w:pPr>
      <w:r w:rsidRPr="00C13AA4">
        <w:rPr>
          <w:rFonts w:ascii="Arial" w:hAnsi="Arial" w:cs="Arial"/>
          <w:b/>
          <w:color w:val="000000"/>
          <w:sz w:val="20"/>
          <w:szCs w:val="20"/>
          <w:shd w:val="clear" w:color="auto" w:fill="FFFFFF"/>
          <w:lang w:val="en-CA"/>
        </w:rPr>
        <w:t>6.3</w:t>
      </w:r>
      <w:r w:rsidR="00164194" w:rsidRPr="00C13AA4">
        <w:rPr>
          <w:rFonts w:ascii="Arial" w:hAnsi="Arial" w:cs="Arial"/>
          <w:b/>
          <w:color w:val="000000"/>
          <w:sz w:val="20"/>
          <w:szCs w:val="20"/>
          <w:shd w:val="clear" w:color="auto" w:fill="FFFFFF"/>
          <w:lang w:val="en-CA"/>
        </w:rPr>
        <w:tab/>
      </w:r>
      <w:r w:rsidRPr="00C13AA4">
        <w:rPr>
          <w:rFonts w:ascii="Arial" w:hAnsi="Arial" w:cs="Arial"/>
          <w:b/>
          <w:color w:val="000000"/>
          <w:sz w:val="20"/>
          <w:szCs w:val="20"/>
          <w:shd w:val="clear" w:color="auto" w:fill="FFFFFF"/>
          <w:lang w:val="en-CA"/>
        </w:rPr>
        <w:t xml:space="preserve">Risk Assessment Resources for LMF </w:t>
      </w:r>
    </w:p>
    <w:p w14:paraId="4DA2770D" w14:textId="77777777" w:rsidR="00F727CD" w:rsidRPr="00C13AA4" w:rsidRDefault="00F727CD" w:rsidP="00F727CD">
      <w:pPr>
        <w:shd w:val="clear" w:color="auto" w:fill="FFFFFF"/>
        <w:ind w:right="12"/>
        <w:rPr>
          <w:rFonts w:ascii="Arial" w:hAnsi="Arial" w:cs="Arial"/>
          <w:b/>
          <w:color w:val="000000"/>
          <w:sz w:val="20"/>
          <w:szCs w:val="20"/>
          <w:shd w:val="clear" w:color="auto" w:fill="FFFFFF"/>
          <w:lang w:val="en-CA"/>
        </w:rPr>
      </w:pPr>
    </w:p>
    <w:p w14:paraId="6CBE1F9C" w14:textId="66E92104" w:rsidR="00F727CD" w:rsidRPr="00C13AA4" w:rsidRDefault="00F727CD" w:rsidP="00F727CD">
      <w:pPr>
        <w:shd w:val="clear" w:color="auto" w:fill="FFFFFF"/>
        <w:ind w:right="12"/>
        <w:rPr>
          <w:rFonts w:ascii="Arial" w:hAnsi="Arial" w:cs="Arial"/>
          <w:b/>
          <w:color w:val="000000"/>
          <w:sz w:val="20"/>
          <w:szCs w:val="20"/>
          <w:shd w:val="clear" w:color="auto" w:fill="FFFFFF"/>
          <w:lang w:val="en-CA"/>
        </w:rPr>
      </w:pPr>
      <w:r w:rsidRPr="00C13AA4">
        <w:rPr>
          <w:rFonts w:ascii="Arial" w:hAnsi="Arial" w:cs="Arial"/>
          <w:b/>
          <w:color w:val="000000"/>
          <w:sz w:val="20"/>
          <w:szCs w:val="20"/>
          <w:shd w:val="clear" w:color="auto" w:fill="FFFFFF"/>
          <w:lang w:val="en-CA"/>
        </w:rPr>
        <w:t>6.3.1</w:t>
      </w:r>
      <w:r w:rsidR="00164194" w:rsidRPr="00C13AA4">
        <w:rPr>
          <w:rFonts w:ascii="Arial" w:hAnsi="Arial" w:cs="Arial"/>
          <w:b/>
          <w:color w:val="000000"/>
          <w:sz w:val="20"/>
          <w:szCs w:val="20"/>
          <w:shd w:val="clear" w:color="auto" w:fill="FFFFFF"/>
          <w:lang w:val="en-CA"/>
        </w:rPr>
        <w:tab/>
      </w:r>
      <w:r w:rsidRPr="00C13AA4">
        <w:rPr>
          <w:rFonts w:ascii="Arial" w:hAnsi="Arial" w:cs="Arial"/>
          <w:b/>
          <w:color w:val="000000"/>
          <w:sz w:val="20"/>
          <w:szCs w:val="20"/>
          <w:shd w:val="clear" w:color="auto" w:fill="FFFFFF"/>
          <w:lang w:val="en-CA"/>
        </w:rPr>
        <w:t xml:space="preserve">Guidance Documents </w:t>
      </w:r>
    </w:p>
    <w:p w14:paraId="54CFA778" w14:textId="77777777" w:rsidR="00F727CD" w:rsidRPr="00C13AA4" w:rsidRDefault="00F727CD" w:rsidP="00F727CD">
      <w:pPr>
        <w:pStyle w:val="ListParagraph"/>
        <w:shd w:val="clear" w:color="auto" w:fill="FFFFFF"/>
        <w:ind w:left="0" w:right="12"/>
        <w:rPr>
          <w:rFonts w:ascii="Arial" w:hAnsi="Arial" w:cs="Arial"/>
          <w:b/>
          <w:color w:val="000000"/>
          <w:sz w:val="20"/>
          <w:szCs w:val="20"/>
          <w:shd w:val="clear" w:color="auto" w:fill="FFFFFF"/>
          <w:lang w:val="en-CA"/>
        </w:rPr>
      </w:pPr>
    </w:p>
    <w:p w14:paraId="3D5893EA" w14:textId="77777777" w:rsidR="00F727CD" w:rsidRPr="00C13AA4" w:rsidRDefault="00F727CD" w:rsidP="00F727CD">
      <w:pPr>
        <w:shd w:val="clear" w:color="auto" w:fill="FFFFFF"/>
        <w:ind w:right="12"/>
        <w:rPr>
          <w:rFonts w:ascii="Arial" w:hAnsi="Arial" w:cs="Arial"/>
          <w:color w:val="000000"/>
          <w:sz w:val="20"/>
          <w:szCs w:val="20"/>
          <w:shd w:val="clear" w:color="auto" w:fill="FFFFFF"/>
          <w:lang w:val="en-CA"/>
        </w:rPr>
      </w:pPr>
      <w:r w:rsidRPr="00C13AA4">
        <w:rPr>
          <w:rFonts w:ascii="Arial" w:hAnsi="Arial" w:cs="Arial"/>
          <w:color w:val="000000"/>
          <w:sz w:val="20"/>
          <w:szCs w:val="20"/>
          <w:shd w:val="clear" w:color="auto" w:fill="FFFFFF"/>
          <w:lang w:val="en-CA"/>
        </w:rPr>
        <w:t xml:space="preserve">In relation to risk assessment of LMF, there are many variable parameters affecting the potential environmental interactions between fish and different receiving environments. The complexity involved in predicting outcomes and impact have been identified.  Methods for studying the impacts of salmon farms on wild stocks have also been developed </w:t>
      </w:r>
      <w:r w:rsidRPr="00C13AA4">
        <w:rPr>
          <w:rFonts w:ascii="Arial" w:hAnsi="Arial" w:cs="Arial"/>
          <w:sz w:val="20"/>
          <w:szCs w:val="20"/>
          <w:lang w:val="en-CA"/>
        </w:rPr>
        <w:t xml:space="preserve">(Keyser et al., 2018). </w:t>
      </w:r>
      <w:r w:rsidRPr="00C13AA4">
        <w:rPr>
          <w:rFonts w:ascii="Arial" w:hAnsi="Arial" w:cs="Arial"/>
          <w:color w:val="000000"/>
          <w:sz w:val="20"/>
          <w:szCs w:val="20"/>
          <w:shd w:val="clear" w:color="auto" w:fill="FFFFFF"/>
          <w:lang w:val="en-CA"/>
        </w:rPr>
        <w:t xml:space="preserve">Guidance documents for LMF produced by different countries and entities attempt to incorporate these considerations, but can only provide general guidance, as the actual </w:t>
      </w:r>
      <w:r w:rsidRPr="00C13AA4">
        <w:rPr>
          <w:rFonts w:ascii="Arial" w:hAnsi="Arial" w:cs="Arial"/>
          <w:color w:val="000000"/>
          <w:sz w:val="20"/>
          <w:szCs w:val="20"/>
          <w:lang w:val="en-CA"/>
        </w:rPr>
        <w:t>risk assessment</w:t>
      </w:r>
      <w:r w:rsidRPr="00C13AA4">
        <w:rPr>
          <w:rFonts w:ascii="Arial" w:hAnsi="Arial" w:cs="Arial"/>
          <w:color w:val="000000"/>
          <w:sz w:val="20"/>
          <w:szCs w:val="20"/>
          <w:shd w:val="clear" w:color="auto" w:fill="FFFFFF"/>
          <w:lang w:val="en-CA"/>
        </w:rPr>
        <w:t xml:space="preserve"> of an LMF is always case-specific and a guidance document cannot provide protocols for individual events or situations. </w:t>
      </w:r>
    </w:p>
    <w:p w14:paraId="0A2F5260" w14:textId="77777777" w:rsidR="00F727CD" w:rsidRPr="00C13AA4" w:rsidRDefault="00F727CD" w:rsidP="00F727CD">
      <w:pPr>
        <w:shd w:val="clear" w:color="auto" w:fill="FFFFFF"/>
        <w:ind w:right="12"/>
        <w:rPr>
          <w:rFonts w:ascii="Arial" w:hAnsi="Arial" w:cs="Arial"/>
          <w:color w:val="000000"/>
          <w:sz w:val="20"/>
          <w:szCs w:val="20"/>
          <w:shd w:val="clear" w:color="auto" w:fill="FFFFFF"/>
          <w:lang w:val="en-CA"/>
        </w:rPr>
      </w:pPr>
    </w:p>
    <w:p w14:paraId="5477E299" w14:textId="77777777" w:rsidR="00F727CD" w:rsidRPr="00C13AA4" w:rsidRDefault="00F727CD" w:rsidP="00F727CD">
      <w:pPr>
        <w:shd w:val="clear" w:color="auto" w:fill="FFFFFF"/>
        <w:ind w:right="12"/>
        <w:rPr>
          <w:rFonts w:ascii="Arial" w:hAnsi="Arial" w:cs="Arial"/>
          <w:color w:val="000000"/>
          <w:sz w:val="20"/>
          <w:szCs w:val="20"/>
          <w:shd w:val="clear" w:color="auto" w:fill="FFFFFF"/>
          <w:lang w:val="en-CA"/>
        </w:rPr>
      </w:pPr>
      <w:r w:rsidRPr="00C13AA4">
        <w:rPr>
          <w:rFonts w:ascii="Arial" w:hAnsi="Arial" w:cs="Arial"/>
          <w:color w:val="000000"/>
          <w:sz w:val="20"/>
          <w:szCs w:val="20"/>
          <w:shd w:val="clear" w:color="auto" w:fill="FFFFFF"/>
          <w:lang w:val="en-CA"/>
        </w:rPr>
        <w:t xml:space="preserve">Some of the main national or regional guidance documents are described below. </w:t>
      </w:r>
    </w:p>
    <w:p w14:paraId="163CEA7E" w14:textId="77777777" w:rsidR="00F727CD" w:rsidRPr="00C13AA4" w:rsidRDefault="00F727CD" w:rsidP="00F727CD">
      <w:pPr>
        <w:shd w:val="clear" w:color="auto" w:fill="FFFFFF"/>
        <w:ind w:right="12"/>
        <w:rPr>
          <w:rFonts w:ascii="Arial" w:hAnsi="Arial" w:cs="Arial"/>
          <w:color w:val="000000"/>
          <w:sz w:val="20"/>
          <w:szCs w:val="20"/>
          <w:shd w:val="clear" w:color="auto" w:fill="FFFFFF"/>
          <w:lang w:val="en-CA"/>
        </w:rPr>
      </w:pPr>
    </w:p>
    <w:p w14:paraId="39FC8E42" w14:textId="3CF88320" w:rsidR="00F727CD" w:rsidRPr="00C13AA4" w:rsidRDefault="00F727CD" w:rsidP="00F727CD">
      <w:pPr>
        <w:shd w:val="clear" w:color="auto" w:fill="FFFFFF"/>
        <w:ind w:right="12"/>
        <w:rPr>
          <w:rFonts w:ascii="Arial" w:hAnsi="Arial" w:cs="Arial"/>
          <w:b/>
          <w:color w:val="000000"/>
          <w:sz w:val="20"/>
          <w:szCs w:val="20"/>
          <w:shd w:val="clear" w:color="auto" w:fill="FFFFFF"/>
          <w:lang w:val="en-CA"/>
        </w:rPr>
      </w:pPr>
      <w:r w:rsidRPr="00C13AA4">
        <w:rPr>
          <w:rFonts w:ascii="Arial" w:hAnsi="Arial" w:cs="Arial"/>
          <w:b/>
          <w:color w:val="000000"/>
          <w:sz w:val="20"/>
          <w:szCs w:val="20"/>
          <w:shd w:val="clear" w:color="auto" w:fill="FFFFFF"/>
          <w:lang w:val="en-CA"/>
        </w:rPr>
        <w:t>6.3.2</w:t>
      </w:r>
      <w:r w:rsidR="00164194" w:rsidRPr="00C13AA4">
        <w:rPr>
          <w:rFonts w:ascii="Arial" w:hAnsi="Arial" w:cs="Arial"/>
          <w:b/>
          <w:color w:val="000000"/>
          <w:sz w:val="20"/>
          <w:szCs w:val="20"/>
          <w:shd w:val="clear" w:color="auto" w:fill="FFFFFF"/>
          <w:lang w:val="en-CA"/>
        </w:rPr>
        <w:tab/>
      </w:r>
      <w:r w:rsidRPr="00C13AA4">
        <w:rPr>
          <w:rFonts w:ascii="Arial" w:hAnsi="Arial" w:cs="Arial"/>
          <w:b/>
          <w:color w:val="000000"/>
          <w:sz w:val="20"/>
          <w:szCs w:val="20"/>
          <w:shd w:val="clear" w:color="auto" w:fill="FFFFFF"/>
          <w:lang w:val="en-CA"/>
        </w:rPr>
        <w:t>Canada: Risk Assessment Guidance of LM Animals</w:t>
      </w:r>
    </w:p>
    <w:p w14:paraId="28EA5371" w14:textId="77777777" w:rsidR="00F727CD" w:rsidRPr="00C13AA4" w:rsidRDefault="00F727CD" w:rsidP="00F727CD">
      <w:pPr>
        <w:shd w:val="clear" w:color="auto" w:fill="FFFFFF"/>
        <w:ind w:right="12"/>
        <w:rPr>
          <w:rFonts w:ascii="Arial" w:hAnsi="Arial" w:cs="Arial"/>
          <w:b/>
          <w:color w:val="000000"/>
          <w:sz w:val="20"/>
          <w:szCs w:val="20"/>
          <w:shd w:val="clear" w:color="auto" w:fill="FFFFFF"/>
          <w:lang w:val="en-CA"/>
        </w:rPr>
      </w:pPr>
    </w:p>
    <w:p w14:paraId="408FEB3F" w14:textId="21BF2F46" w:rsidR="00F727CD" w:rsidRPr="00C13AA4" w:rsidRDefault="00F727CD" w:rsidP="00F727CD">
      <w:pPr>
        <w:shd w:val="clear" w:color="auto" w:fill="FFFFFF"/>
        <w:ind w:right="12"/>
        <w:rPr>
          <w:rFonts w:ascii="Arial" w:hAnsi="Arial" w:cs="Arial"/>
          <w:sz w:val="20"/>
          <w:szCs w:val="20"/>
          <w:shd w:val="clear" w:color="auto" w:fill="FFFFFF"/>
          <w:lang w:val="en-CA"/>
        </w:rPr>
      </w:pPr>
      <w:r w:rsidRPr="00C13AA4">
        <w:rPr>
          <w:rFonts w:ascii="Arial" w:hAnsi="Arial" w:cs="Arial"/>
          <w:sz w:val="20"/>
          <w:szCs w:val="20"/>
          <w:shd w:val="clear" w:color="auto" w:fill="FFFFFF"/>
          <w:lang w:val="en-CA"/>
        </w:rPr>
        <w:t>The Canadian Environmental Protection Act, 1999 (</w:t>
      </w:r>
      <w:r w:rsidRPr="00C13AA4">
        <w:rPr>
          <w:rFonts w:ascii="Arial" w:hAnsi="Arial" w:cs="Arial"/>
          <w:sz w:val="20"/>
          <w:szCs w:val="20"/>
          <w:lang w:val="en-CA"/>
        </w:rPr>
        <w:t>CEPA, 1999</w:t>
      </w:r>
      <w:r w:rsidRPr="00C13AA4">
        <w:rPr>
          <w:rFonts w:ascii="Arial" w:hAnsi="Arial" w:cs="Arial"/>
          <w:sz w:val="20"/>
          <w:szCs w:val="20"/>
          <w:shd w:val="clear" w:color="auto" w:fill="FFFFFF"/>
          <w:lang w:val="en-CA"/>
        </w:rPr>
        <w:t>) provides the federal government with the authority to address pollution issues which includes animate products of biotechnology (i.e. LMOs). The Act requires that substances be identified and assessed, to determine whether they are "toxic" or capable of becoming toxic. Toxic, as defined in </w:t>
      </w:r>
      <w:r w:rsidRPr="00C13AA4">
        <w:rPr>
          <w:rFonts w:ascii="Arial" w:hAnsi="Arial" w:cs="Arial"/>
          <w:sz w:val="20"/>
          <w:szCs w:val="20"/>
          <w:lang w:val="en-CA"/>
        </w:rPr>
        <w:t>CEPA 1999</w:t>
      </w:r>
      <w:r w:rsidRPr="00C13AA4">
        <w:rPr>
          <w:rFonts w:ascii="Arial" w:hAnsi="Arial" w:cs="Arial"/>
          <w:sz w:val="20"/>
          <w:szCs w:val="20"/>
          <w:shd w:val="clear" w:color="auto" w:fill="FFFFFF"/>
          <w:lang w:val="en-CA"/>
        </w:rPr>
        <w:t xml:space="preserve">, refers to potential hazards to human health, the environment or its biological diversity. </w:t>
      </w:r>
    </w:p>
    <w:p w14:paraId="6C409784" w14:textId="77777777" w:rsidR="00F727CD" w:rsidRPr="00C13AA4" w:rsidRDefault="00F727CD" w:rsidP="00F727CD">
      <w:pPr>
        <w:ind w:right="12"/>
        <w:rPr>
          <w:rFonts w:ascii="Arial" w:hAnsi="Arial" w:cs="Arial"/>
          <w:sz w:val="20"/>
          <w:szCs w:val="20"/>
        </w:rPr>
      </w:pPr>
    </w:p>
    <w:p w14:paraId="050195AC" w14:textId="684D6F54" w:rsidR="00F727CD" w:rsidRPr="00C13AA4" w:rsidRDefault="00F727CD" w:rsidP="00F727CD">
      <w:pPr>
        <w:ind w:right="12"/>
      </w:pPr>
      <w:r w:rsidRPr="00C13AA4">
        <w:rPr>
          <w:rFonts w:ascii="Arial" w:hAnsi="Arial" w:cs="Arial"/>
          <w:sz w:val="20"/>
          <w:szCs w:val="20"/>
        </w:rPr>
        <w:t xml:space="preserve">Environment and Climate Change Canada (ECCC) administers LMF applications under the Canadian Environmental Protection Act, 1999 (CEPA, 1999), and the New Substances Notification Regulations (Organisms) (NSNR [Organisms]). Any request to develop fish using modern biotechnology for commercial purposes is subject to the NSNR [Organisms] under CEPA, 1999. Fisheries and Oceans Canada (DFO) is the primary authority on fish in </w:t>
      </w:r>
      <w:r w:rsidR="004929DA" w:rsidRPr="00C13AA4">
        <w:rPr>
          <w:rFonts w:ascii="Arial" w:hAnsi="Arial" w:cs="Arial"/>
          <w:sz w:val="20"/>
          <w:szCs w:val="20"/>
        </w:rPr>
        <w:t>Canada and</w:t>
      </w:r>
      <w:r w:rsidRPr="00C13AA4">
        <w:rPr>
          <w:rFonts w:ascii="Arial" w:hAnsi="Arial" w:cs="Arial"/>
          <w:sz w:val="20"/>
          <w:szCs w:val="20"/>
        </w:rPr>
        <w:t xml:space="preserve"> works with ECCC and Health Canada to provide science advice in the form of scientific risk assessments to ECCC for any LMF notified under CEPA. Health Canada is the agency responsible for determining if LMF notified for human consumption are safe as food.</w:t>
      </w:r>
    </w:p>
    <w:p w14:paraId="28D79E8F" w14:textId="77777777" w:rsidR="00F727CD" w:rsidRPr="00C13AA4" w:rsidRDefault="00F727CD" w:rsidP="00F727CD">
      <w:pPr>
        <w:ind w:right="12"/>
        <w:rPr>
          <w:rFonts w:ascii="Arial" w:hAnsi="Arial" w:cs="Arial"/>
          <w:sz w:val="20"/>
          <w:szCs w:val="20"/>
          <w:lang w:val="en-CA" w:eastAsia="en-GB"/>
        </w:rPr>
      </w:pPr>
    </w:p>
    <w:p w14:paraId="72EA9AD4" w14:textId="001835F9" w:rsidR="00F727CD" w:rsidRPr="00C13AA4" w:rsidRDefault="00F727CD" w:rsidP="00F727CD">
      <w:pPr>
        <w:ind w:right="12"/>
        <w:rPr>
          <w:rFonts w:ascii="Arial" w:hAnsi="Arial" w:cs="Arial"/>
          <w:color w:val="333333"/>
          <w:sz w:val="20"/>
          <w:szCs w:val="20"/>
          <w:lang w:val="en-CA" w:eastAsia="en-GB"/>
        </w:rPr>
      </w:pPr>
      <w:r w:rsidRPr="00C13AA4">
        <w:rPr>
          <w:rFonts w:ascii="Arial" w:hAnsi="Arial" w:cs="Arial"/>
          <w:sz w:val="20"/>
          <w:szCs w:val="20"/>
          <w:lang w:val="en-CA" w:eastAsia="en-GB"/>
        </w:rPr>
        <w:lastRenderedPageBreak/>
        <w:t xml:space="preserve">The Canadian Food Inspection Agency (CFIA) additionally has jurisdiction for animal health matters during the process of assessing the LM animals. In addition, the CFIA is responsible for assuring that diseases do not spread between animals. ERA Guidance is provided by Environment Canada (2010) and details of the Canadian Guidance are provided in Annex </w:t>
      </w:r>
      <w:r w:rsidRPr="00C13AA4">
        <w:rPr>
          <w:rFonts w:ascii="Arial" w:hAnsi="Arial" w:cs="Arial"/>
          <w:color w:val="333333"/>
          <w:sz w:val="20"/>
          <w:szCs w:val="20"/>
          <w:lang w:val="en-CA" w:eastAsia="en-GB"/>
        </w:rPr>
        <w:t xml:space="preserve">4. </w:t>
      </w:r>
    </w:p>
    <w:p w14:paraId="2D42B0C7" w14:textId="3BDB3DBE" w:rsidR="00F727CD" w:rsidRPr="00C13AA4" w:rsidRDefault="00F727CD" w:rsidP="00F727CD">
      <w:pPr>
        <w:ind w:right="12"/>
        <w:rPr>
          <w:rFonts w:ascii="Arial" w:hAnsi="Arial" w:cs="Arial"/>
          <w:color w:val="333333"/>
          <w:sz w:val="20"/>
          <w:szCs w:val="20"/>
          <w:lang w:val="en-CA" w:eastAsia="en-GB"/>
        </w:rPr>
      </w:pPr>
    </w:p>
    <w:p w14:paraId="72847C36" w14:textId="64DC62E9" w:rsidR="00F727CD" w:rsidRPr="00C96476" w:rsidRDefault="00F727CD" w:rsidP="00C13AA4">
      <w:pPr>
        <w:shd w:val="clear" w:color="auto" w:fill="FFFFFF"/>
        <w:ind w:right="12"/>
        <w:rPr>
          <w:rFonts w:ascii="Arial" w:hAnsi="Arial" w:cs="Arial"/>
          <w:b/>
          <w:bCs/>
          <w:sz w:val="20"/>
          <w:szCs w:val="20"/>
          <w:shd w:val="clear" w:color="auto" w:fill="FFFFFF"/>
          <w:lang w:val="en-CA"/>
        </w:rPr>
      </w:pPr>
      <w:r w:rsidRPr="00C96476">
        <w:rPr>
          <w:rFonts w:ascii="Arial" w:hAnsi="Arial" w:cs="Arial"/>
          <w:b/>
          <w:bCs/>
          <w:sz w:val="20"/>
          <w:szCs w:val="20"/>
          <w:shd w:val="clear" w:color="auto" w:fill="FFFFFF"/>
          <w:lang w:val="en-CA"/>
        </w:rPr>
        <w:t>6.3.3</w:t>
      </w:r>
      <w:r w:rsidR="00164194" w:rsidRPr="00C96476">
        <w:rPr>
          <w:rFonts w:ascii="Arial" w:hAnsi="Arial" w:cs="Arial"/>
          <w:b/>
          <w:bCs/>
          <w:sz w:val="20"/>
          <w:szCs w:val="20"/>
          <w:shd w:val="clear" w:color="auto" w:fill="FFFFFF"/>
          <w:lang w:val="en-CA"/>
        </w:rPr>
        <w:tab/>
      </w:r>
      <w:r w:rsidRPr="00C96476">
        <w:rPr>
          <w:rFonts w:ascii="Arial" w:hAnsi="Arial" w:cs="Arial"/>
          <w:b/>
          <w:bCs/>
          <w:sz w:val="20"/>
          <w:szCs w:val="20"/>
          <w:shd w:val="clear" w:color="auto" w:fill="FFFFFF"/>
          <w:lang w:val="en-CA"/>
        </w:rPr>
        <w:t xml:space="preserve">European Union: Guidance on the Environmental Risk Assessment of LM animals (including fish)   </w:t>
      </w:r>
    </w:p>
    <w:p w14:paraId="5F9E0D1D" w14:textId="77777777" w:rsidR="00F727CD" w:rsidRPr="00C13AA4" w:rsidRDefault="00F727CD" w:rsidP="00F727CD">
      <w:pPr>
        <w:shd w:val="clear" w:color="auto" w:fill="FFFFFF"/>
        <w:ind w:right="12"/>
        <w:rPr>
          <w:rFonts w:ascii="Arial" w:hAnsi="Arial" w:cs="Arial"/>
          <w:color w:val="000000"/>
          <w:sz w:val="20"/>
          <w:szCs w:val="20"/>
          <w:shd w:val="clear" w:color="auto" w:fill="FFFFFF"/>
          <w:lang w:val="en-CA"/>
        </w:rPr>
      </w:pPr>
      <w:r w:rsidRPr="00C13AA4">
        <w:rPr>
          <w:rFonts w:ascii="Arial" w:hAnsi="Arial" w:cs="Arial"/>
          <w:color w:val="000000"/>
          <w:sz w:val="20"/>
          <w:szCs w:val="20"/>
          <w:shd w:val="clear" w:color="auto" w:fill="FFFFFF"/>
          <w:lang w:val="en-CA"/>
        </w:rPr>
        <w:t xml:space="preserve"> </w:t>
      </w:r>
    </w:p>
    <w:p w14:paraId="4D6A0825" w14:textId="77777777" w:rsidR="00F727CD" w:rsidRPr="00C13AA4" w:rsidRDefault="00F727CD" w:rsidP="00F727CD">
      <w:pPr>
        <w:autoSpaceDE w:val="0"/>
        <w:autoSpaceDN w:val="0"/>
        <w:adjustRightInd w:val="0"/>
        <w:ind w:right="12"/>
        <w:rPr>
          <w:rFonts w:ascii="Arial" w:hAnsi="Arial" w:cs="Arial"/>
          <w:color w:val="000000"/>
          <w:sz w:val="20"/>
          <w:szCs w:val="20"/>
          <w:lang w:val="en-CA"/>
        </w:rPr>
      </w:pPr>
      <w:r w:rsidRPr="00C13AA4">
        <w:rPr>
          <w:rFonts w:ascii="Arial" w:hAnsi="Arial" w:cs="Arial"/>
          <w:color w:val="000000"/>
          <w:sz w:val="20"/>
          <w:szCs w:val="20"/>
          <w:shd w:val="clear" w:color="auto" w:fill="FFFFFF"/>
          <w:lang w:val="en-CA"/>
        </w:rPr>
        <w:t xml:space="preserve">EFSA (European Food Safety Authority) conducts risk assessments of LMO applications for commercialisation in the European Union on behalf of the European Commission, who are the regulators. Applications for experimental and contained use of LMOs are considered by member states individually. EFSA has produced guidance documents on the risk assessment of LM animals for both food and feed uses (EFSA, 2012a) and for release into the environment (EFSA, 2013). These give guidance in relation to applications for food/feed import of animal products and for the commercialisation of live modified animals (including fish) in the EU in compliance with </w:t>
      </w:r>
      <w:r w:rsidRPr="00C13AA4">
        <w:rPr>
          <w:rFonts w:ascii="Arial" w:hAnsi="Arial" w:cs="Arial"/>
          <w:color w:val="000000"/>
          <w:sz w:val="20"/>
          <w:szCs w:val="20"/>
          <w:lang w:val="en-CA"/>
        </w:rPr>
        <w:t xml:space="preserve">Regulation (EC) No 1829/2003 or Directive 2001/18/EC. </w:t>
      </w:r>
    </w:p>
    <w:p w14:paraId="77C761E2" w14:textId="77777777" w:rsidR="00F727CD" w:rsidRPr="00C13AA4" w:rsidRDefault="00F727CD" w:rsidP="00F727CD">
      <w:pPr>
        <w:autoSpaceDE w:val="0"/>
        <w:autoSpaceDN w:val="0"/>
        <w:adjustRightInd w:val="0"/>
        <w:ind w:right="12"/>
        <w:rPr>
          <w:rFonts w:ascii="Arial" w:hAnsi="Arial" w:cs="Arial"/>
          <w:color w:val="000000"/>
          <w:sz w:val="20"/>
          <w:szCs w:val="20"/>
          <w:lang w:val="en-CA"/>
        </w:rPr>
      </w:pPr>
    </w:p>
    <w:p w14:paraId="37031144" w14:textId="2174D0E2" w:rsidR="00F727CD" w:rsidRPr="00C13AA4" w:rsidRDefault="00F727CD" w:rsidP="00F727CD">
      <w:pPr>
        <w:shd w:val="clear" w:color="auto" w:fill="FFFFFF"/>
        <w:ind w:right="12"/>
        <w:rPr>
          <w:rFonts w:ascii="Arial" w:hAnsi="Arial" w:cs="Arial"/>
          <w:color w:val="000000"/>
          <w:sz w:val="20"/>
          <w:szCs w:val="20"/>
          <w:lang w:val="en-CA"/>
        </w:rPr>
      </w:pPr>
      <w:r w:rsidRPr="00C13AA4">
        <w:rPr>
          <w:rFonts w:ascii="Arial" w:hAnsi="Arial" w:cs="Arial"/>
          <w:color w:val="000000"/>
          <w:sz w:val="20"/>
          <w:szCs w:val="20"/>
          <w:lang w:val="en-CA"/>
        </w:rPr>
        <w:t>The</w:t>
      </w:r>
      <w:r w:rsidRPr="00C13AA4">
        <w:rPr>
          <w:rFonts w:ascii="Arial" w:hAnsi="Arial" w:cs="Arial"/>
          <w:color w:val="000000"/>
          <w:sz w:val="20"/>
          <w:szCs w:val="20"/>
          <w:shd w:val="clear" w:color="auto" w:fill="FFFFFF"/>
          <w:lang w:val="en-CA"/>
        </w:rPr>
        <w:t xml:space="preserve"> guidance documents on the risk assessment of LM animals for release into the environment (EFSA, 2013)</w:t>
      </w:r>
      <w:r w:rsidRPr="00C13AA4">
        <w:rPr>
          <w:rFonts w:ascii="Arial" w:hAnsi="Arial" w:cs="Arial"/>
          <w:color w:val="000000"/>
          <w:sz w:val="20"/>
          <w:szCs w:val="20"/>
          <w:lang w:val="en-CA"/>
        </w:rPr>
        <w:t xml:space="preserve"> provides guidance to applicants and risk assessors for assessing potential adverse effects of LM animals on the environment, human and animal health and the rationales for data requirements for a comprehensive risk assessment. It also provides general guidance for producing post-market environmental monitoring plans. This guidance considers issues specific to LMF, as well as issues common to the risk assessment of a wide range of LM animals. The EFSA (2013) Guidance on the risk assessment of LM animals is described in more detail in Annex 5. </w:t>
      </w:r>
    </w:p>
    <w:p w14:paraId="0BBA226A" w14:textId="197E3D3B" w:rsidR="00F727CD" w:rsidRPr="00C13AA4" w:rsidRDefault="00F727CD" w:rsidP="00F727CD">
      <w:pPr>
        <w:shd w:val="clear" w:color="auto" w:fill="FFFFFF"/>
        <w:ind w:right="12"/>
        <w:rPr>
          <w:rFonts w:ascii="Arial" w:hAnsi="Arial" w:cs="Arial"/>
          <w:b/>
          <w:color w:val="000000"/>
          <w:sz w:val="20"/>
          <w:szCs w:val="20"/>
          <w:shd w:val="clear" w:color="auto" w:fill="FFFFFF"/>
          <w:lang w:val="en-CA"/>
        </w:rPr>
      </w:pPr>
    </w:p>
    <w:p w14:paraId="7EC705A2" w14:textId="1AFFACB8" w:rsidR="00F727CD" w:rsidRPr="00C96476" w:rsidRDefault="00F727CD" w:rsidP="00C13AA4">
      <w:pPr>
        <w:shd w:val="clear" w:color="auto" w:fill="FFFFFF"/>
        <w:ind w:right="12"/>
        <w:rPr>
          <w:rFonts w:ascii="Arial" w:hAnsi="Arial" w:cs="Arial"/>
          <w:b/>
          <w:bCs/>
          <w:sz w:val="20"/>
          <w:szCs w:val="20"/>
          <w:shd w:val="clear" w:color="auto" w:fill="FFFFFF"/>
          <w:lang w:val="en-CA"/>
        </w:rPr>
      </w:pPr>
      <w:r w:rsidRPr="00C96476">
        <w:rPr>
          <w:rFonts w:ascii="Arial" w:hAnsi="Arial" w:cs="Arial"/>
          <w:b/>
          <w:bCs/>
          <w:sz w:val="20"/>
          <w:szCs w:val="20"/>
          <w:shd w:val="clear" w:color="auto" w:fill="FFFFFF"/>
          <w:lang w:val="en-CA"/>
        </w:rPr>
        <w:t>6.3.4</w:t>
      </w:r>
      <w:r w:rsidR="00164194" w:rsidRPr="00C96476">
        <w:rPr>
          <w:rFonts w:ascii="Arial" w:hAnsi="Arial" w:cs="Arial"/>
          <w:b/>
          <w:bCs/>
          <w:sz w:val="20"/>
          <w:szCs w:val="20"/>
          <w:shd w:val="clear" w:color="auto" w:fill="FFFFFF"/>
          <w:lang w:val="en-CA"/>
        </w:rPr>
        <w:tab/>
      </w:r>
      <w:r w:rsidRPr="00C96476">
        <w:rPr>
          <w:rFonts w:ascii="Arial" w:hAnsi="Arial" w:cs="Arial"/>
          <w:b/>
          <w:bCs/>
          <w:sz w:val="20"/>
          <w:szCs w:val="20"/>
          <w:shd w:val="clear" w:color="auto" w:fill="FFFFFF"/>
          <w:lang w:val="en-CA"/>
        </w:rPr>
        <w:t>United Kingdom of Great Britain and Northern Ireland: Guidance on the Risk Assessment of LMOs for contained use</w:t>
      </w:r>
    </w:p>
    <w:p w14:paraId="343022D8" w14:textId="77777777" w:rsidR="00F727CD" w:rsidRPr="00C13AA4" w:rsidRDefault="00F727CD" w:rsidP="00F727CD">
      <w:pPr>
        <w:shd w:val="clear" w:color="auto" w:fill="FFFFFF"/>
        <w:ind w:right="12"/>
        <w:rPr>
          <w:rFonts w:ascii="Arial" w:hAnsi="Arial" w:cs="Arial"/>
          <w:b/>
          <w:sz w:val="20"/>
          <w:szCs w:val="20"/>
          <w:lang w:val="en-CA"/>
        </w:rPr>
      </w:pPr>
    </w:p>
    <w:p w14:paraId="35B59036" w14:textId="77777777" w:rsidR="00F727CD" w:rsidRPr="00C13AA4" w:rsidRDefault="00F727CD" w:rsidP="00F727CD">
      <w:pPr>
        <w:shd w:val="clear" w:color="auto" w:fill="FFFFFF"/>
        <w:ind w:right="12"/>
        <w:rPr>
          <w:rFonts w:ascii="Arial" w:hAnsi="Arial" w:cs="Arial"/>
          <w:sz w:val="20"/>
          <w:szCs w:val="20"/>
          <w:lang w:val="en-CA"/>
        </w:rPr>
      </w:pPr>
      <w:r w:rsidRPr="00C13AA4">
        <w:rPr>
          <w:rFonts w:ascii="Arial" w:hAnsi="Arial" w:cs="Arial"/>
          <w:sz w:val="20"/>
          <w:szCs w:val="20"/>
          <w:lang w:val="en-CA"/>
        </w:rPr>
        <w:t xml:space="preserve">In the United Kingdom of Great Britain and Northern Ireland (UK), the Health and Safety Executive, Scientific Advisory Committee on Genetic Modification, has published a Compendium of Guidance, Part 5, Genetic modification of animals (HSE, 2014). This document contains regulations concerning the risk assessment (environment and human health issues) and containment and control measures required to work with LM animals. It contains sections which discuss: </w:t>
      </w:r>
    </w:p>
    <w:p w14:paraId="116A35FF" w14:textId="77777777" w:rsidR="00F727CD" w:rsidRPr="00C13AA4" w:rsidRDefault="00F727CD" w:rsidP="00F727CD">
      <w:pPr>
        <w:pStyle w:val="ListParagraph"/>
        <w:numPr>
          <w:ilvl w:val="0"/>
          <w:numId w:val="16"/>
        </w:numPr>
        <w:shd w:val="clear" w:color="auto" w:fill="FFFFFF"/>
        <w:spacing w:line="276" w:lineRule="auto"/>
        <w:ind w:left="0" w:right="12" w:firstLine="0"/>
        <w:rPr>
          <w:rFonts w:ascii="Arial" w:hAnsi="Arial" w:cs="Arial"/>
          <w:sz w:val="20"/>
          <w:szCs w:val="20"/>
          <w:lang w:val="en-CA"/>
        </w:rPr>
      </w:pPr>
      <w:r w:rsidRPr="00C13AA4">
        <w:rPr>
          <w:rFonts w:ascii="Arial" w:hAnsi="Arial" w:cs="Arial"/>
          <w:sz w:val="20"/>
          <w:szCs w:val="20"/>
          <w:lang w:val="en-CA"/>
        </w:rPr>
        <w:t xml:space="preserve">Risk assessment for the environment; </w:t>
      </w:r>
    </w:p>
    <w:p w14:paraId="32A62AF7" w14:textId="77777777" w:rsidR="00F727CD" w:rsidRPr="00C13AA4" w:rsidRDefault="00F727CD" w:rsidP="00F727CD">
      <w:pPr>
        <w:pStyle w:val="ListParagraph"/>
        <w:numPr>
          <w:ilvl w:val="0"/>
          <w:numId w:val="16"/>
        </w:numPr>
        <w:shd w:val="clear" w:color="auto" w:fill="FFFFFF"/>
        <w:spacing w:line="276" w:lineRule="auto"/>
        <w:ind w:left="0" w:right="12" w:firstLine="0"/>
        <w:rPr>
          <w:rFonts w:ascii="Arial" w:hAnsi="Arial" w:cs="Arial"/>
          <w:sz w:val="20"/>
          <w:szCs w:val="20"/>
          <w:lang w:val="en-CA"/>
        </w:rPr>
      </w:pPr>
      <w:r w:rsidRPr="00C13AA4">
        <w:rPr>
          <w:rFonts w:ascii="Arial" w:hAnsi="Arial" w:cs="Arial"/>
          <w:sz w:val="20"/>
          <w:szCs w:val="20"/>
          <w:lang w:val="en-CA"/>
        </w:rPr>
        <w:t>Mechanisms by which the LMO might pose a hazard to the environment;</w:t>
      </w:r>
    </w:p>
    <w:p w14:paraId="2BCB0978" w14:textId="77777777" w:rsidR="00F727CD" w:rsidRPr="00C13AA4" w:rsidRDefault="00F727CD" w:rsidP="00F727CD">
      <w:pPr>
        <w:pStyle w:val="ListParagraph"/>
        <w:numPr>
          <w:ilvl w:val="0"/>
          <w:numId w:val="16"/>
        </w:numPr>
        <w:shd w:val="clear" w:color="auto" w:fill="FFFFFF"/>
        <w:spacing w:line="276" w:lineRule="auto"/>
        <w:ind w:left="0" w:right="12" w:firstLine="0"/>
        <w:rPr>
          <w:rFonts w:ascii="Arial" w:hAnsi="Arial" w:cs="Arial"/>
          <w:sz w:val="20"/>
          <w:szCs w:val="20"/>
          <w:lang w:val="en-CA"/>
        </w:rPr>
      </w:pPr>
      <w:r w:rsidRPr="00C13AA4">
        <w:rPr>
          <w:rFonts w:ascii="Arial" w:hAnsi="Arial" w:cs="Arial"/>
          <w:sz w:val="20"/>
          <w:szCs w:val="20"/>
          <w:lang w:val="en-CA"/>
        </w:rPr>
        <w:t xml:space="preserve">Capacity to survive, establish and disseminate;  </w:t>
      </w:r>
    </w:p>
    <w:p w14:paraId="2736FBDD" w14:textId="77777777" w:rsidR="00F727CD" w:rsidRPr="00C13AA4" w:rsidRDefault="00F727CD" w:rsidP="00F727CD">
      <w:pPr>
        <w:pStyle w:val="ListParagraph"/>
        <w:numPr>
          <w:ilvl w:val="0"/>
          <w:numId w:val="16"/>
        </w:numPr>
        <w:shd w:val="clear" w:color="auto" w:fill="FFFFFF"/>
        <w:spacing w:line="276" w:lineRule="auto"/>
        <w:ind w:left="0" w:right="12" w:firstLine="0"/>
        <w:rPr>
          <w:rFonts w:ascii="Arial" w:hAnsi="Arial" w:cs="Arial"/>
          <w:sz w:val="20"/>
          <w:szCs w:val="20"/>
          <w:lang w:val="en-CA"/>
        </w:rPr>
      </w:pPr>
      <w:r w:rsidRPr="00C13AA4">
        <w:rPr>
          <w:rFonts w:ascii="Arial" w:hAnsi="Arial" w:cs="Arial"/>
          <w:sz w:val="20"/>
          <w:szCs w:val="20"/>
          <w:lang w:val="en-CA"/>
        </w:rPr>
        <w:t xml:space="preserve">Hazards associated with the inserted gene/element; </w:t>
      </w:r>
    </w:p>
    <w:p w14:paraId="03691AC4" w14:textId="77777777" w:rsidR="00F727CD" w:rsidRPr="00C13AA4" w:rsidRDefault="00F727CD" w:rsidP="00F727CD">
      <w:pPr>
        <w:pStyle w:val="ListParagraph"/>
        <w:numPr>
          <w:ilvl w:val="0"/>
          <w:numId w:val="16"/>
        </w:numPr>
        <w:shd w:val="clear" w:color="auto" w:fill="FFFFFF"/>
        <w:spacing w:line="276" w:lineRule="auto"/>
        <w:ind w:left="0" w:right="12" w:firstLine="0"/>
        <w:rPr>
          <w:rFonts w:ascii="Arial" w:hAnsi="Arial" w:cs="Arial"/>
          <w:sz w:val="20"/>
          <w:szCs w:val="20"/>
          <w:lang w:val="en-CA"/>
        </w:rPr>
      </w:pPr>
      <w:r w:rsidRPr="00C13AA4">
        <w:rPr>
          <w:rFonts w:ascii="Arial" w:hAnsi="Arial" w:cs="Arial"/>
          <w:sz w:val="20"/>
          <w:szCs w:val="20"/>
          <w:lang w:val="en-CA"/>
        </w:rPr>
        <w:t xml:space="preserve">Transfer of harmful sequences between organisms;  </w:t>
      </w:r>
    </w:p>
    <w:p w14:paraId="72347DA2" w14:textId="77777777" w:rsidR="00F727CD" w:rsidRPr="00C13AA4" w:rsidRDefault="00F727CD" w:rsidP="00F727CD">
      <w:pPr>
        <w:pStyle w:val="ListParagraph"/>
        <w:numPr>
          <w:ilvl w:val="0"/>
          <w:numId w:val="16"/>
        </w:numPr>
        <w:shd w:val="clear" w:color="auto" w:fill="FFFFFF"/>
        <w:spacing w:line="276" w:lineRule="auto"/>
        <w:ind w:left="0" w:right="12" w:firstLine="0"/>
        <w:rPr>
          <w:rFonts w:ascii="Arial" w:hAnsi="Arial" w:cs="Arial"/>
          <w:sz w:val="20"/>
          <w:szCs w:val="20"/>
          <w:lang w:val="en-CA"/>
        </w:rPr>
      </w:pPr>
      <w:r w:rsidRPr="00C13AA4">
        <w:rPr>
          <w:rFonts w:ascii="Arial" w:hAnsi="Arial" w:cs="Arial"/>
          <w:sz w:val="20"/>
          <w:szCs w:val="20"/>
          <w:lang w:val="en-CA"/>
        </w:rPr>
        <w:t xml:space="preserve">Phenotypic and genetic stability; </w:t>
      </w:r>
    </w:p>
    <w:p w14:paraId="62C4A50A" w14:textId="77777777" w:rsidR="00F727CD" w:rsidRPr="00C13AA4" w:rsidRDefault="00F727CD" w:rsidP="00F727CD">
      <w:pPr>
        <w:pStyle w:val="ListParagraph"/>
        <w:numPr>
          <w:ilvl w:val="0"/>
          <w:numId w:val="16"/>
        </w:numPr>
        <w:shd w:val="clear" w:color="auto" w:fill="FFFFFF"/>
        <w:spacing w:line="276" w:lineRule="auto"/>
        <w:ind w:left="0" w:right="12" w:firstLine="0"/>
        <w:rPr>
          <w:rFonts w:ascii="Arial" w:hAnsi="Arial" w:cs="Arial"/>
          <w:sz w:val="20"/>
          <w:szCs w:val="20"/>
          <w:lang w:val="en-CA"/>
        </w:rPr>
      </w:pPr>
      <w:r w:rsidRPr="00C13AA4">
        <w:rPr>
          <w:rFonts w:ascii="Arial" w:hAnsi="Arial" w:cs="Arial"/>
          <w:sz w:val="20"/>
          <w:szCs w:val="20"/>
          <w:lang w:val="en-CA"/>
        </w:rPr>
        <w:t>Likelihood that the LMO will be a risk to the environment;</w:t>
      </w:r>
    </w:p>
    <w:p w14:paraId="2CFC4DC5" w14:textId="77777777" w:rsidR="00F727CD" w:rsidRPr="00C13AA4" w:rsidRDefault="00F727CD" w:rsidP="00F727CD">
      <w:pPr>
        <w:pStyle w:val="ListParagraph"/>
        <w:numPr>
          <w:ilvl w:val="0"/>
          <w:numId w:val="16"/>
        </w:numPr>
        <w:shd w:val="clear" w:color="auto" w:fill="FFFFFF"/>
        <w:spacing w:line="276" w:lineRule="auto"/>
        <w:ind w:left="0" w:right="12" w:firstLine="0"/>
        <w:rPr>
          <w:rFonts w:ascii="Arial" w:hAnsi="Arial" w:cs="Arial"/>
          <w:sz w:val="20"/>
          <w:szCs w:val="20"/>
          <w:lang w:val="en-CA"/>
        </w:rPr>
      </w:pPr>
      <w:r w:rsidRPr="00C13AA4">
        <w:rPr>
          <w:rFonts w:ascii="Arial" w:hAnsi="Arial" w:cs="Arial"/>
          <w:sz w:val="20"/>
          <w:szCs w:val="20"/>
          <w:lang w:val="en-CA"/>
        </w:rPr>
        <w:t xml:space="preserve">Assessment of likelihood; </w:t>
      </w:r>
    </w:p>
    <w:p w14:paraId="66404FF0" w14:textId="77777777" w:rsidR="00F727CD" w:rsidRPr="00C13AA4" w:rsidRDefault="00F727CD" w:rsidP="00F727CD">
      <w:pPr>
        <w:pStyle w:val="ListParagraph"/>
        <w:numPr>
          <w:ilvl w:val="0"/>
          <w:numId w:val="16"/>
        </w:numPr>
        <w:shd w:val="clear" w:color="auto" w:fill="FFFFFF"/>
        <w:spacing w:line="276" w:lineRule="auto"/>
        <w:ind w:left="0" w:right="12" w:firstLine="0"/>
        <w:rPr>
          <w:rFonts w:ascii="Arial" w:hAnsi="Arial" w:cs="Arial"/>
          <w:sz w:val="20"/>
          <w:szCs w:val="20"/>
          <w:lang w:val="en-CA"/>
        </w:rPr>
      </w:pPr>
      <w:r w:rsidRPr="00C13AA4">
        <w:rPr>
          <w:rFonts w:ascii="Arial" w:hAnsi="Arial" w:cs="Arial"/>
          <w:sz w:val="20"/>
          <w:szCs w:val="20"/>
          <w:lang w:val="en-CA"/>
        </w:rPr>
        <w:t xml:space="preserve">Assessment of consequence;  </w:t>
      </w:r>
    </w:p>
    <w:p w14:paraId="4C478E11" w14:textId="77777777" w:rsidR="00F727CD" w:rsidRPr="00C13AA4" w:rsidRDefault="00F727CD" w:rsidP="00F727CD">
      <w:pPr>
        <w:pStyle w:val="ListParagraph"/>
        <w:numPr>
          <w:ilvl w:val="0"/>
          <w:numId w:val="16"/>
        </w:numPr>
        <w:shd w:val="clear" w:color="auto" w:fill="FFFFFF"/>
        <w:spacing w:line="276" w:lineRule="auto"/>
        <w:ind w:left="0" w:right="12" w:firstLine="0"/>
        <w:rPr>
          <w:rFonts w:ascii="Arial" w:hAnsi="Arial" w:cs="Arial"/>
          <w:sz w:val="20"/>
          <w:szCs w:val="20"/>
          <w:lang w:val="en-CA"/>
        </w:rPr>
      </w:pPr>
      <w:r w:rsidRPr="00C13AA4">
        <w:rPr>
          <w:rFonts w:ascii="Arial" w:hAnsi="Arial" w:cs="Arial"/>
          <w:sz w:val="20"/>
          <w:szCs w:val="20"/>
          <w:lang w:val="en-CA"/>
        </w:rPr>
        <w:t xml:space="preserve">Determination of risk; </w:t>
      </w:r>
    </w:p>
    <w:p w14:paraId="702200E2" w14:textId="77777777" w:rsidR="00F727CD" w:rsidRPr="00C13AA4" w:rsidRDefault="00F727CD" w:rsidP="00F727CD">
      <w:pPr>
        <w:pStyle w:val="ListParagraph"/>
        <w:numPr>
          <w:ilvl w:val="0"/>
          <w:numId w:val="16"/>
        </w:numPr>
        <w:shd w:val="clear" w:color="auto" w:fill="FFFFFF"/>
        <w:spacing w:line="276" w:lineRule="auto"/>
        <w:ind w:left="0" w:right="12" w:firstLine="0"/>
        <w:rPr>
          <w:rFonts w:ascii="Arial" w:hAnsi="Arial" w:cs="Arial"/>
          <w:sz w:val="20"/>
          <w:szCs w:val="20"/>
          <w:lang w:val="en-CA"/>
        </w:rPr>
      </w:pPr>
      <w:r w:rsidRPr="00C13AA4">
        <w:rPr>
          <w:rFonts w:ascii="Arial" w:hAnsi="Arial" w:cs="Arial"/>
          <w:sz w:val="20"/>
          <w:szCs w:val="20"/>
          <w:lang w:val="en-CA"/>
        </w:rPr>
        <w:t>Containment measures needed to sufficiently protect against harm to the environment;</w:t>
      </w:r>
    </w:p>
    <w:p w14:paraId="6388CEB8" w14:textId="77777777" w:rsidR="00F727CD" w:rsidRPr="00C13AA4" w:rsidRDefault="00F727CD" w:rsidP="00F727CD">
      <w:pPr>
        <w:pStyle w:val="ListParagraph"/>
        <w:numPr>
          <w:ilvl w:val="0"/>
          <w:numId w:val="16"/>
        </w:numPr>
        <w:shd w:val="clear" w:color="auto" w:fill="FFFFFF"/>
        <w:spacing w:line="276" w:lineRule="auto"/>
        <w:ind w:left="0" w:right="12" w:firstLine="0"/>
        <w:rPr>
          <w:rFonts w:ascii="Arial" w:hAnsi="Arial" w:cs="Arial"/>
          <w:sz w:val="20"/>
          <w:szCs w:val="20"/>
          <w:lang w:val="en-CA"/>
        </w:rPr>
      </w:pPr>
      <w:r w:rsidRPr="00C13AA4">
        <w:rPr>
          <w:rFonts w:ascii="Arial" w:hAnsi="Arial" w:cs="Arial"/>
          <w:sz w:val="20"/>
          <w:szCs w:val="20"/>
          <w:lang w:val="en-CA"/>
        </w:rPr>
        <w:t xml:space="preserve">Mechanisms by which the LMO could be a risk to human health; </w:t>
      </w:r>
    </w:p>
    <w:p w14:paraId="126F42FC" w14:textId="77777777" w:rsidR="00F727CD" w:rsidRPr="00C13AA4" w:rsidRDefault="00F727CD" w:rsidP="00F727CD">
      <w:pPr>
        <w:pStyle w:val="ListParagraph"/>
        <w:numPr>
          <w:ilvl w:val="0"/>
          <w:numId w:val="16"/>
        </w:numPr>
        <w:shd w:val="clear" w:color="auto" w:fill="FFFFFF"/>
        <w:spacing w:line="276" w:lineRule="auto"/>
        <w:ind w:left="0" w:right="12" w:firstLine="0"/>
        <w:rPr>
          <w:rFonts w:ascii="Arial" w:hAnsi="Arial" w:cs="Arial"/>
          <w:sz w:val="20"/>
          <w:szCs w:val="20"/>
          <w:lang w:val="en-CA"/>
        </w:rPr>
      </w:pPr>
      <w:r w:rsidRPr="00C13AA4">
        <w:rPr>
          <w:rFonts w:ascii="Arial" w:hAnsi="Arial" w:cs="Arial"/>
          <w:sz w:val="20"/>
          <w:szCs w:val="20"/>
          <w:lang w:val="en-CA"/>
        </w:rPr>
        <w:t xml:space="preserve">Likelihood that the LMO will be a risk to human health; </w:t>
      </w:r>
    </w:p>
    <w:p w14:paraId="516984BA" w14:textId="77777777" w:rsidR="00F727CD" w:rsidRPr="00C13AA4" w:rsidRDefault="00F727CD" w:rsidP="00F727CD">
      <w:pPr>
        <w:pStyle w:val="ListParagraph"/>
        <w:numPr>
          <w:ilvl w:val="0"/>
          <w:numId w:val="16"/>
        </w:numPr>
        <w:shd w:val="clear" w:color="auto" w:fill="FFFFFF"/>
        <w:spacing w:line="276" w:lineRule="auto"/>
        <w:ind w:left="0" w:right="12" w:firstLine="0"/>
        <w:rPr>
          <w:rFonts w:ascii="Arial" w:hAnsi="Arial" w:cs="Arial"/>
          <w:sz w:val="20"/>
          <w:szCs w:val="20"/>
          <w:lang w:val="en-CA"/>
        </w:rPr>
      </w:pPr>
      <w:r w:rsidRPr="00C13AA4">
        <w:rPr>
          <w:rFonts w:ascii="Arial" w:hAnsi="Arial" w:cs="Arial"/>
          <w:sz w:val="20"/>
          <w:szCs w:val="20"/>
          <w:lang w:val="en-CA"/>
        </w:rPr>
        <w:t xml:space="preserve">Control measures needed to sufficiently protect human health;  </w:t>
      </w:r>
    </w:p>
    <w:p w14:paraId="5815C2D6" w14:textId="77777777" w:rsidR="00F727CD" w:rsidRPr="00C13AA4" w:rsidRDefault="00F727CD" w:rsidP="00F727CD">
      <w:pPr>
        <w:pStyle w:val="ListParagraph"/>
        <w:numPr>
          <w:ilvl w:val="0"/>
          <w:numId w:val="16"/>
        </w:numPr>
        <w:shd w:val="clear" w:color="auto" w:fill="FFFFFF"/>
        <w:spacing w:line="276" w:lineRule="auto"/>
        <w:ind w:left="0" w:right="12" w:firstLine="0"/>
        <w:rPr>
          <w:rFonts w:ascii="Arial" w:hAnsi="Arial" w:cs="Arial"/>
          <w:sz w:val="20"/>
          <w:szCs w:val="20"/>
          <w:lang w:val="en-CA"/>
        </w:rPr>
      </w:pPr>
      <w:r w:rsidRPr="00C13AA4">
        <w:rPr>
          <w:rFonts w:ascii="Arial" w:hAnsi="Arial" w:cs="Arial"/>
          <w:sz w:val="20"/>
          <w:szCs w:val="20"/>
          <w:lang w:val="en-CA"/>
        </w:rPr>
        <w:t xml:space="preserve">Review of procedures and control measures; </w:t>
      </w:r>
    </w:p>
    <w:p w14:paraId="55E081D4" w14:textId="77777777" w:rsidR="00F727CD" w:rsidRPr="00C13AA4" w:rsidRDefault="00F727CD" w:rsidP="00F727CD">
      <w:pPr>
        <w:pStyle w:val="ListParagraph"/>
        <w:numPr>
          <w:ilvl w:val="0"/>
          <w:numId w:val="16"/>
        </w:numPr>
        <w:shd w:val="clear" w:color="auto" w:fill="FFFFFF"/>
        <w:spacing w:line="276" w:lineRule="auto"/>
        <w:ind w:left="0" w:right="12" w:firstLine="0"/>
        <w:rPr>
          <w:rFonts w:ascii="Arial" w:hAnsi="Arial" w:cs="Arial"/>
          <w:sz w:val="20"/>
          <w:szCs w:val="20"/>
          <w:lang w:val="en-CA"/>
        </w:rPr>
      </w:pPr>
      <w:r w:rsidRPr="00C13AA4">
        <w:rPr>
          <w:rFonts w:ascii="Arial" w:hAnsi="Arial" w:cs="Arial"/>
          <w:sz w:val="20"/>
          <w:szCs w:val="20"/>
          <w:lang w:val="en-CA"/>
        </w:rPr>
        <w:t>Containment and control measures for activities involving genetically modified animals; and</w:t>
      </w:r>
    </w:p>
    <w:p w14:paraId="20E1860C" w14:textId="77777777" w:rsidR="00F727CD" w:rsidRPr="00C13AA4" w:rsidRDefault="00F727CD" w:rsidP="00F727CD">
      <w:pPr>
        <w:pStyle w:val="ListParagraph"/>
        <w:numPr>
          <w:ilvl w:val="0"/>
          <w:numId w:val="16"/>
        </w:numPr>
        <w:shd w:val="clear" w:color="auto" w:fill="FFFFFF"/>
        <w:spacing w:line="276" w:lineRule="auto"/>
        <w:ind w:left="0" w:right="12" w:firstLine="0"/>
        <w:rPr>
          <w:rFonts w:ascii="Arial" w:hAnsi="Arial" w:cs="Arial"/>
          <w:sz w:val="20"/>
          <w:szCs w:val="20"/>
          <w:lang w:val="en-CA"/>
        </w:rPr>
      </w:pPr>
      <w:r w:rsidRPr="00C13AA4">
        <w:rPr>
          <w:rFonts w:ascii="Arial" w:hAnsi="Arial" w:cs="Arial"/>
          <w:sz w:val="20"/>
          <w:szCs w:val="20"/>
          <w:lang w:val="en-CA"/>
        </w:rPr>
        <w:t xml:space="preserve">Animal containment measures. </w:t>
      </w:r>
    </w:p>
    <w:p w14:paraId="06E040A5" w14:textId="77777777" w:rsidR="00F727CD" w:rsidRPr="00C13AA4" w:rsidRDefault="00F727CD" w:rsidP="00F727CD">
      <w:pPr>
        <w:pStyle w:val="ListParagraph"/>
        <w:shd w:val="clear" w:color="auto" w:fill="FFFFFF"/>
        <w:ind w:left="0" w:right="12"/>
        <w:rPr>
          <w:rFonts w:ascii="Arial" w:hAnsi="Arial" w:cs="Arial"/>
          <w:sz w:val="20"/>
          <w:szCs w:val="20"/>
          <w:lang w:val="en-CA"/>
        </w:rPr>
      </w:pPr>
    </w:p>
    <w:p w14:paraId="641CBBF4" w14:textId="77777777" w:rsidR="00F727CD" w:rsidRPr="00C13AA4" w:rsidRDefault="00F727CD" w:rsidP="00F727CD">
      <w:pPr>
        <w:shd w:val="clear" w:color="auto" w:fill="FFFFFF"/>
        <w:ind w:right="12"/>
        <w:rPr>
          <w:rFonts w:ascii="Arial" w:hAnsi="Arial" w:cs="Arial"/>
          <w:sz w:val="20"/>
          <w:szCs w:val="20"/>
          <w:lang w:val="en-CA"/>
        </w:rPr>
      </w:pPr>
      <w:r w:rsidRPr="00C13AA4">
        <w:rPr>
          <w:rFonts w:ascii="Arial" w:hAnsi="Arial" w:cs="Arial"/>
          <w:sz w:val="20"/>
          <w:szCs w:val="20"/>
          <w:lang w:val="en-CA"/>
        </w:rPr>
        <w:t xml:space="preserve">The document indicates that higher risks might be presented by LM animals that are able to persist or become established in the environment. Particular attention should be given to: </w:t>
      </w:r>
    </w:p>
    <w:p w14:paraId="3D635A74" w14:textId="1CC27432" w:rsidR="00F727CD" w:rsidRPr="00C13AA4" w:rsidRDefault="00F727CD" w:rsidP="00164194">
      <w:pPr>
        <w:pStyle w:val="ListParagraph"/>
        <w:numPr>
          <w:ilvl w:val="0"/>
          <w:numId w:val="20"/>
        </w:numPr>
        <w:shd w:val="clear" w:color="auto" w:fill="FFFFFF"/>
        <w:spacing w:line="276" w:lineRule="auto"/>
        <w:ind w:right="12" w:hanging="720"/>
        <w:rPr>
          <w:rFonts w:ascii="Arial" w:hAnsi="Arial" w:cs="Arial"/>
          <w:sz w:val="20"/>
          <w:szCs w:val="20"/>
          <w:lang w:val="en-CA"/>
        </w:rPr>
      </w:pPr>
      <w:r w:rsidRPr="00C13AA4">
        <w:rPr>
          <w:rFonts w:ascii="Arial" w:hAnsi="Arial" w:cs="Arial"/>
          <w:sz w:val="20"/>
          <w:szCs w:val="20"/>
          <w:lang w:val="en-CA"/>
        </w:rPr>
        <w:t xml:space="preserve">LM animal species likely to disturb natural ecosystems, especially derivatives of </w:t>
      </w:r>
      <w:r w:rsidR="004929DA" w:rsidRPr="00C13AA4">
        <w:rPr>
          <w:rFonts w:ascii="Arial" w:hAnsi="Arial" w:cs="Arial"/>
          <w:sz w:val="20"/>
          <w:szCs w:val="20"/>
          <w:lang w:val="en-CA"/>
        </w:rPr>
        <w:t>naturally occurring</w:t>
      </w:r>
      <w:r w:rsidRPr="00C13AA4">
        <w:rPr>
          <w:rFonts w:ascii="Arial" w:hAnsi="Arial" w:cs="Arial"/>
          <w:sz w:val="20"/>
          <w:szCs w:val="20"/>
          <w:lang w:val="en-CA"/>
        </w:rPr>
        <w:t xml:space="preserve"> species that may have a selective advantage;  </w:t>
      </w:r>
    </w:p>
    <w:p w14:paraId="2791F3AD" w14:textId="77777777" w:rsidR="00F727CD" w:rsidRPr="00C13AA4" w:rsidRDefault="00F727CD" w:rsidP="00164194">
      <w:pPr>
        <w:pStyle w:val="ListParagraph"/>
        <w:numPr>
          <w:ilvl w:val="0"/>
          <w:numId w:val="20"/>
        </w:numPr>
        <w:shd w:val="clear" w:color="auto" w:fill="FFFFFF"/>
        <w:spacing w:line="276" w:lineRule="auto"/>
        <w:ind w:right="12" w:hanging="720"/>
        <w:rPr>
          <w:rFonts w:ascii="Arial" w:hAnsi="Arial" w:cs="Arial"/>
          <w:sz w:val="20"/>
          <w:szCs w:val="20"/>
          <w:lang w:val="en-CA"/>
        </w:rPr>
      </w:pPr>
      <w:r w:rsidRPr="00C13AA4">
        <w:rPr>
          <w:rFonts w:ascii="Arial" w:hAnsi="Arial" w:cs="Arial"/>
          <w:sz w:val="20"/>
          <w:szCs w:val="20"/>
          <w:lang w:val="en-CA"/>
        </w:rPr>
        <w:lastRenderedPageBreak/>
        <w:t xml:space="preserve">LM derivatives of non-indigenous species that are able to become established and might prey upon native species or compete for the niche they currently occupy;  </w:t>
      </w:r>
    </w:p>
    <w:p w14:paraId="253DFE07" w14:textId="77777777" w:rsidR="00F727CD" w:rsidRPr="00C13AA4" w:rsidRDefault="00F727CD" w:rsidP="00164194">
      <w:pPr>
        <w:pStyle w:val="ListParagraph"/>
        <w:numPr>
          <w:ilvl w:val="0"/>
          <w:numId w:val="20"/>
        </w:numPr>
        <w:shd w:val="clear" w:color="auto" w:fill="FFFFFF"/>
        <w:spacing w:line="276" w:lineRule="auto"/>
        <w:ind w:right="12" w:hanging="720"/>
        <w:rPr>
          <w:rFonts w:ascii="Arial" w:hAnsi="Arial" w:cs="Arial"/>
          <w:sz w:val="20"/>
          <w:szCs w:val="20"/>
          <w:lang w:val="en-CA"/>
        </w:rPr>
      </w:pPr>
      <w:r w:rsidRPr="00C13AA4">
        <w:rPr>
          <w:rFonts w:ascii="Arial" w:hAnsi="Arial" w:cs="Arial"/>
          <w:sz w:val="20"/>
          <w:szCs w:val="20"/>
          <w:lang w:val="en-CA"/>
        </w:rPr>
        <w:t>LM derivatives of non-indigenous species that might consume indigenous plant life and disrupt the ecology; and</w:t>
      </w:r>
    </w:p>
    <w:p w14:paraId="564725A3" w14:textId="77777777" w:rsidR="00F727CD" w:rsidRPr="00C13AA4" w:rsidRDefault="00F727CD" w:rsidP="00164194">
      <w:pPr>
        <w:pStyle w:val="ListParagraph"/>
        <w:numPr>
          <w:ilvl w:val="0"/>
          <w:numId w:val="20"/>
        </w:numPr>
        <w:shd w:val="clear" w:color="auto" w:fill="FFFFFF"/>
        <w:spacing w:line="276" w:lineRule="auto"/>
        <w:ind w:right="12" w:hanging="720"/>
        <w:rPr>
          <w:rFonts w:ascii="Arial" w:hAnsi="Arial" w:cs="Arial"/>
          <w:sz w:val="20"/>
          <w:szCs w:val="20"/>
          <w:lang w:val="en-CA"/>
        </w:rPr>
      </w:pPr>
      <w:r w:rsidRPr="00C13AA4">
        <w:rPr>
          <w:rFonts w:ascii="Arial" w:hAnsi="Arial" w:cs="Arial"/>
          <w:sz w:val="20"/>
          <w:szCs w:val="20"/>
          <w:lang w:val="en-CA"/>
        </w:rPr>
        <w:t>LM animals that express potentially harmful biologically active products, especially if they are likely to be preyed upon.</w:t>
      </w:r>
    </w:p>
    <w:p w14:paraId="027BC8EB" w14:textId="77777777" w:rsidR="00F727CD" w:rsidRPr="00C13AA4" w:rsidRDefault="00F727CD" w:rsidP="00164194">
      <w:pPr>
        <w:pStyle w:val="ListParagraph"/>
        <w:shd w:val="clear" w:color="auto" w:fill="FFFFFF"/>
        <w:ind w:right="12" w:hanging="720"/>
        <w:rPr>
          <w:rFonts w:ascii="Arial" w:hAnsi="Arial" w:cs="Arial"/>
          <w:sz w:val="20"/>
          <w:szCs w:val="20"/>
          <w:lang w:val="en-CA"/>
        </w:rPr>
      </w:pPr>
    </w:p>
    <w:p w14:paraId="61D785A8" w14:textId="77777777" w:rsidR="00F727CD" w:rsidRPr="00C13AA4" w:rsidRDefault="00F727CD" w:rsidP="00164194">
      <w:pPr>
        <w:shd w:val="clear" w:color="auto" w:fill="FFFFFF"/>
        <w:ind w:left="720" w:right="12" w:hanging="720"/>
        <w:rPr>
          <w:rFonts w:ascii="Arial" w:hAnsi="Arial" w:cs="Arial"/>
          <w:sz w:val="20"/>
          <w:szCs w:val="20"/>
          <w:lang w:val="en-CA"/>
        </w:rPr>
      </w:pPr>
      <w:r w:rsidRPr="00C13AA4">
        <w:rPr>
          <w:rFonts w:ascii="Arial" w:hAnsi="Arial" w:cs="Arial"/>
          <w:sz w:val="20"/>
          <w:szCs w:val="20"/>
          <w:lang w:val="en-CA"/>
        </w:rPr>
        <w:t xml:space="preserve">It indicates that hazard identification should give particular attention to: </w:t>
      </w:r>
    </w:p>
    <w:p w14:paraId="242F7745" w14:textId="77777777" w:rsidR="00F727CD" w:rsidRPr="00C13AA4" w:rsidRDefault="00F727CD" w:rsidP="00164194">
      <w:pPr>
        <w:pStyle w:val="ListParagraph"/>
        <w:numPr>
          <w:ilvl w:val="0"/>
          <w:numId w:val="24"/>
        </w:numPr>
        <w:shd w:val="clear" w:color="auto" w:fill="FFFFFF"/>
        <w:spacing w:line="276" w:lineRule="auto"/>
        <w:ind w:left="720" w:right="12" w:hanging="720"/>
        <w:rPr>
          <w:rFonts w:ascii="Arial" w:hAnsi="Arial" w:cs="Arial"/>
          <w:sz w:val="20"/>
          <w:szCs w:val="20"/>
          <w:lang w:val="en-CA"/>
        </w:rPr>
      </w:pPr>
      <w:r w:rsidRPr="00C13AA4">
        <w:rPr>
          <w:rFonts w:ascii="Arial" w:hAnsi="Arial" w:cs="Arial"/>
          <w:sz w:val="20"/>
          <w:szCs w:val="20"/>
          <w:lang w:val="en-CA"/>
        </w:rPr>
        <w:t xml:space="preserve">The capacity of the LM animal to survive, become established and disseminate. This includes its ability to compete with other animals and any other adverse effects on animal and plant populations; </w:t>
      </w:r>
    </w:p>
    <w:p w14:paraId="4BFF5880" w14:textId="77777777" w:rsidR="00F727CD" w:rsidRPr="00C13AA4" w:rsidRDefault="00F727CD" w:rsidP="00164194">
      <w:pPr>
        <w:pStyle w:val="ListParagraph"/>
        <w:numPr>
          <w:ilvl w:val="0"/>
          <w:numId w:val="24"/>
        </w:numPr>
        <w:shd w:val="clear" w:color="auto" w:fill="FFFFFF"/>
        <w:spacing w:line="276" w:lineRule="auto"/>
        <w:ind w:left="720" w:right="12" w:hanging="720"/>
        <w:rPr>
          <w:rFonts w:ascii="Arial" w:hAnsi="Arial" w:cs="Arial"/>
          <w:sz w:val="20"/>
          <w:szCs w:val="20"/>
          <w:lang w:val="en-CA"/>
        </w:rPr>
      </w:pPr>
      <w:r w:rsidRPr="00C13AA4">
        <w:rPr>
          <w:rFonts w:ascii="Arial" w:hAnsi="Arial" w:cs="Arial"/>
          <w:sz w:val="20"/>
          <w:szCs w:val="20"/>
          <w:lang w:val="en-CA"/>
        </w:rPr>
        <w:t>Hazards associated with the inserted gene/element. This will be particularly relevant if the insert encodes a toxic product and could have adverse effects due to its biological activity;</w:t>
      </w:r>
    </w:p>
    <w:p w14:paraId="1DF2F673" w14:textId="77777777" w:rsidR="00F727CD" w:rsidRPr="00C13AA4" w:rsidRDefault="00F727CD" w:rsidP="00164194">
      <w:pPr>
        <w:pStyle w:val="ListParagraph"/>
        <w:numPr>
          <w:ilvl w:val="0"/>
          <w:numId w:val="24"/>
        </w:numPr>
        <w:shd w:val="clear" w:color="auto" w:fill="FFFFFF"/>
        <w:spacing w:line="276" w:lineRule="auto"/>
        <w:ind w:left="720" w:right="12" w:hanging="720"/>
        <w:rPr>
          <w:rFonts w:ascii="Arial" w:hAnsi="Arial" w:cs="Arial"/>
          <w:sz w:val="20"/>
          <w:szCs w:val="20"/>
          <w:lang w:val="en-CA"/>
        </w:rPr>
      </w:pPr>
      <w:r w:rsidRPr="00C13AA4">
        <w:rPr>
          <w:rFonts w:ascii="Arial" w:hAnsi="Arial" w:cs="Arial"/>
          <w:sz w:val="20"/>
          <w:szCs w:val="20"/>
          <w:lang w:val="en-CA"/>
        </w:rPr>
        <w:t>Potential for transfer of genetic material between the LM animal and other organisms; and</w:t>
      </w:r>
    </w:p>
    <w:p w14:paraId="0CE56C5A" w14:textId="77777777" w:rsidR="00F727CD" w:rsidRPr="00C13AA4" w:rsidRDefault="00F727CD" w:rsidP="00164194">
      <w:pPr>
        <w:pStyle w:val="ListParagraph"/>
        <w:numPr>
          <w:ilvl w:val="0"/>
          <w:numId w:val="24"/>
        </w:numPr>
        <w:shd w:val="clear" w:color="auto" w:fill="FFFFFF"/>
        <w:spacing w:line="276" w:lineRule="auto"/>
        <w:ind w:left="720" w:right="12" w:hanging="720"/>
        <w:rPr>
          <w:rFonts w:ascii="Arial" w:hAnsi="Arial" w:cs="Arial"/>
          <w:sz w:val="20"/>
          <w:szCs w:val="20"/>
          <w:lang w:val="en-CA"/>
        </w:rPr>
      </w:pPr>
      <w:r w:rsidRPr="00C13AA4">
        <w:rPr>
          <w:rFonts w:ascii="Arial" w:hAnsi="Arial" w:cs="Arial"/>
          <w:sz w:val="20"/>
          <w:szCs w:val="20"/>
          <w:lang w:val="en-CA"/>
        </w:rPr>
        <w:t>Phenotypic and genetic stability.</w:t>
      </w:r>
    </w:p>
    <w:p w14:paraId="587A729D" w14:textId="77777777" w:rsidR="00F727CD" w:rsidRPr="00C13AA4" w:rsidRDefault="00F727CD" w:rsidP="00F727CD">
      <w:pPr>
        <w:shd w:val="clear" w:color="auto" w:fill="FFFFFF"/>
        <w:ind w:right="12"/>
        <w:rPr>
          <w:rFonts w:ascii="Arial" w:hAnsi="Arial" w:cs="Arial"/>
          <w:sz w:val="20"/>
          <w:szCs w:val="20"/>
          <w:lang w:val="en-CA"/>
        </w:rPr>
      </w:pPr>
    </w:p>
    <w:p w14:paraId="6C8BDA88" w14:textId="58AD3004" w:rsidR="00F727CD" w:rsidRPr="00C13AA4" w:rsidRDefault="00F727CD" w:rsidP="00F727CD">
      <w:pPr>
        <w:shd w:val="clear" w:color="auto" w:fill="FFFFFF"/>
        <w:ind w:right="12"/>
        <w:rPr>
          <w:rFonts w:ascii="Arial" w:hAnsi="Arial" w:cs="Arial"/>
          <w:sz w:val="20"/>
          <w:szCs w:val="20"/>
          <w:lang w:val="en-CA"/>
        </w:rPr>
      </w:pPr>
      <w:r w:rsidRPr="00C13AA4">
        <w:rPr>
          <w:rFonts w:ascii="Arial" w:hAnsi="Arial" w:cs="Arial"/>
          <w:sz w:val="20"/>
          <w:szCs w:val="20"/>
          <w:lang w:val="en-CA"/>
        </w:rPr>
        <w:t xml:space="preserve">This guidance is relevant to LMF, which are to be maintained in confined conditions and identifies the levels of containment and isolation required. It advises on identification of hazards associated with release in order to establish containment levels but does not give guidance on risk assessing a full environmental release. </w:t>
      </w:r>
    </w:p>
    <w:p w14:paraId="4C4B8A04" w14:textId="0717E7F1" w:rsidR="00F727CD" w:rsidRPr="00C13AA4" w:rsidRDefault="00F727CD" w:rsidP="00F727CD">
      <w:pPr>
        <w:shd w:val="clear" w:color="auto" w:fill="FFFFFF"/>
        <w:ind w:right="12"/>
        <w:rPr>
          <w:rFonts w:ascii="Arial" w:hAnsi="Arial" w:cs="Arial"/>
          <w:sz w:val="20"/>
          <w:szCs w:val="20"/>
          <w:lang w:val="en-CA"/>
        </w:rPr>
      </w:pPr>
    </w:p>
    <w:p w14:paraId="08FAA9FA" w14:textId="3B29BDE6" w:rsidR="00F727CD" w:rsidRPr="00C96476" w:rsidRDefault="00F727CD" w:rsidP="00C13AA4">
      <w:pPr>
        <w:shd w:val="clear" w:color="auto" w:fill="FFFFFF"/>
        <w:ind w:right="12"/>
        <w:rPr>
          <w:rFonts w:ascii="Arial" w:hAnsi="Arial" w:cs="Arial"/>
          <w:b/>
          <w:bCs/>
          <w:sz w:val="20"/>
          <w:szCs w:val="20"/>
          <w:shd w:val="clear" w:color="auto" w:fill="FFFFFF"/>
          <w:lang w:val="en-CA"/>
        </w:rPr>
      </w:pPr>
      <w:r w:rsidRPr="00C96476">
        <w:rPr>
          <w:rFonts w:ascii="Arial" w:hAnsi="Arial" w:cs="Arial"/>
          <w:b/>
          <w:bCs/>
          <w:sz w:val="20"/>
          <w:szCs w:val="20"/>
          <w:shd w:val="clear" w:color="auto" w:fill="FFFFFF"/>
          <w:lang w:val="en-CA"/>
        </w:rPr>
        <w:t>6.3.5</w:t>
      </w:r>
      <w:r w:rsidR="00164194" w:rsidRPr="00C96476">
        <w:rPr>
          <w:rFonts w:ascii="Arial" w:hAnsi="Arial" w:cs="Arial"/>
          <w:b/>
          <w:bCs/>
          <w:sz w:val="20"/>
          <w:szCs w:val="20"/>
          <w:shd w:val="clear" w:color="auto" w:fill="FFFFFF"/>
          <w:lang w:val="en-CA"/>
        </w:rPr>
        <w:tab/>
      </w:r>
      <w:r w:rsidRPr="00C96476">
        <w:rPr>
          <w:rFonts w:ascii="Arial" w:hAnsi="Arial" w:cs="Arial"/>
          <w:b/>
          <w:bCs/>
          <w:sz w:val="20"/>
          <w:szCs w:val="20"/>
          <w:shd w:val="clear" w:color="auto" w:fill="FFFFFF"/>
          <w:lang w:val="en-CA"/>
        </w:rPr>
        <w:t xml:space="preserve">USA: Risk Assessment Guidance for LM Animals </w:t>
      </w:r>
    </w:p>
    <w:p w14:paraId="13578C3A" w14:textId="77777777" w:rsidR="00F727CD" w:rsidRPr="00C13AA4" w:rsidRDefault="00F727CD" w:rsidP="00F727CD">
      <w:pPr>
        <w:shd w:val="clear" w:color="auto" w:fill="FFFFFF"/>
        <w:ind w:right="12"/>
        <w:rPr>
          <w:rFonts w:ascii="Arial" w:hAnsi="Arial" w:cs="Arial"/>
          <w:b/>
          <w:color w:val="000000"/>
          <w:sz w:val="20"/>
          <w:szCs w:val="20"/>
          <w:shd w:val="clear" w:color="auto" w:fill="FFFFFF"/>
          <w:lang w:val="en-CA"/>
        </w:rPr>
      </w:pPr>
    </w:p>
    <w:p w14:paraId="20AB4D96" w14:textId="77777777" w:rsidR="00F727CD" w:rsidRPr="00C13AA4" w:rsidRDefault="00F727CD" w:rsidP="00F727CD">
      <w:pPr>
        <w:shd w:val="clear" w:color="auto" w:fill="FFFFFF"/>
        <w:ind w:right="12"/>
        <w:rPr>
          <w:rFonts w:ascii="Arial" w:hAnsi="Arial" w:cs="Arial"/>
          <w:sz w:val="20"/>
          <w:szCs w:val="20"/>
          <w:lang w:val="en-CA"/>
        </w:rPr>
      </w:pPr>
      <w:r w:rsidRPr="00C13AA4">
        <w:rPr>
          <w:rFonts w:ascii="Arial" w:hAnsi="Arial" w:cs="Arial"/>
          <w:sz w:val="20"/>
          <w:szCs w:val="20"/>
          <w:shd w:val="clear" w:color="auto" w:fill="FFFFFF"/>
          <w:lang w:val="en-CA"/>
        </w:rPr>
        <w:t>FDA regulates animals with intentionally altered genomic DNA as containing new animal drugs, since the inserted DNA is intended to affect the structure or function of the animal. This meets the legal definition of a new animal drug in the USA. Other agencies become involved depending on the application and use of the animal. For example, if the LMO was being used to control pests, then EPA and the Animal and Plant Health Inspection Service of the US Department of Agriculture would become involved.</w:t>
      </w:r>
      <w:r w:rsidRPr="00C13AA4">
        <w:rPr>
          <w:rFonts w:ascii="Arial" w:hAnsi="Arial" w:cs="Arial"/>
          <w:sz w:val="20"/>
          <w:szCs w:val="20"/>
          <w:lang w:val="en-CA"/>
        </w:rPr>
        <w:t xml:space="preserve"> The approach taken, and the methods recommended by FDA for risk assessment and post release monitoring, are described in Annex 3. </w:t>
      </w:r>
    </w:p>
    <w:p w14:paraId="66CC3607" w14:textId="77777777" w:rsidR="00F727CD" w:rsidRPr="00C13AA4" w:rsidRDefault="00F727CD" w:rsidP="00F727CD">
      <w:pPr>
        <w:shd w:val="clear" w:color="auto" w:fill="FFFFFF"/>
        <w:ind w:right="12"/>
        <w:rPr>
          <w:rFonts w:ascii="Arial" w:hAnsi="Arial" w:cs="Arial"/>
          <w:sz w:val="20"/>
          <w:szCs w:val="20"/>
          <w:lang w:val="en-CA"/>
        </w:rPr>
      </w:pPr>
    </w:p>
    <w:p w14:paraId="43418FC5" w14:textId="5E485DCF" w:rsidR="00F727CD" w:rsidRPr="00C13AA4" w:rsidRDefault="00F727CD" w:rsidP="00F727CD">
      <w:pPr>
        <w:shd w:val="clear" w:color="auto" w:fill="FFFFFF"/>
        <w:ind w:right="12"/>
        <w:rPr>
          <w:rFonts w:ascii="Arial" w:hAnsi="Arial" w:cs="Arial"/>
          <w:b/>
          <w:sz w:val="20"/>
          <w:szCs w:val="20"/>
          <w:lang w:val="en-CA"/>
        </w:rPr>
      </w:pPr>
      <w:r w:rsidRPr="00C13AA4">
        <w:rPr>
          <w:rFonts w:ascii="Arial" w:hAnsi="Arial" w:cs="Arial"/>
          <w:b/>
          <w:sz w:val="20"/>
          <w:szCs w:val="20"/>
          <w:lang w:val="en-CA"/>
        </w:rPr>
        <w:t>6.3.6</w:t>
      </w:r>
      <w:r w:rsidR="00164194" w:rsidRPr="00C13AA4">
        <w:rPr>
          <w:rFonts w:ascii="Arial" w:hAnsi="Arial" w:cs="Arial"/>
          <w:b/>
          <w:sz w:val="20"/>
          <w:szCs w:val="20"/>
          <w:lang w:val="en-CA"/>
        </w:rPr>
        <w:tab/>
      </w:r>
      <w:r w:rsidRPr="00C13AA4">
        <w:rPr>
          <w:rFonts w:ascii="Arial" w:hAnsi="Arial" w:cs="Arial"/>
          <w:b/>
          <w:sz w:val="20"/>
          <w:szCs w:val="20"/>
          <w:lang w:val="en-CA"/>
        </w:rPr>
        <w:t xml:space="preserve">Convention on Biological Diversity: Guidance on the Risk Assessment of LMOs   </w:t>
      </w:r>
    </w:p>
    <w:p w14:paraId="4535619E" w14:textId="77777777" w:rsidR="00F727CD" w:rsidRPr="00C13AA4" w:rsidRDefault="00F727CD" w:rsidP="00F727CD">
      <w:pPr>
        <w:shd w:val="clear" w:color="auto" w:fill="FFFFFF"/>
        <w:ind w:right="12"/>
        <w:rPr>
          <w:rFonts w:ascii="Arial" w:hAnsi="Arial" w:cs="Arial"/>
          <w:b/>
          <w:sz w:val="20"/>
          <w:szCs w:val="20"/>
          <w:lang w:val="en-CA"/>
        </w:rPr>
      </w:pPr>
    </w:p>
    <w:p w14:paraId="2BEEB734" w14:textId="77777777" w:rsidR="00F727CD" w:rsidRPr="00C13AA4" w:rsidRDefault="00F727CD" w:rsidP="00F727CD">
      <w:pPr>
        <w:keepNext/>
        <w:suppressLineNumbers/>
        <w:ind w:right="12"/>
        <w:rPr>
          <w:rFonts w:ascii="Arial" w:hAnsi="Arial" w:cs="Arial"/>
          <w:sz w:val="20"/>
          <w:szCs w:val="20"/>
          <w:lang w:val="en-CA"/>
        </w:rPr>
      </w:pPr>
      <w:r w:rsidRPr="00C13AA4">
        <w:rPr>
          <w:rFonts w:ascii="Arial" w:hAnsi="Arial" w:cs="Arial"/>
          <w:sz w:val="20"/>
          <w:szCs w:val="20"/>
          <w:lang w:val="en-CA"/>
        </w:rPr>
        <w:t>A document on “Guidance on Risk Assessment of Living Modified Organisms and Monitoring in the Context of Risk Assessment” was developed through a process under the Cartagena Protocol on Biosafety (Secretariat, 2016). This develops a general risk assessment approach and describes the main steps of risk assessment as:</w:t>
      </w:r>
    </w:p>
    <w:p w14:paraId="7FF70055" w14:textId="77777777" w:rsidR="00F727CD" w:rsidRPr="00C13AA4" w:rsidRDefault="00F727CD" w:rsidP="00F727CD">
      <w:pPr>
        <w:pStyle w:val="ListParagraph"/>
        <w:numPr>
          <w:ilvl w:val="0"/>
          <w:numId w:val="21"/>
        </w:numPr>
        <w:shd w:val="clear" w:color="auto" w:fill="FFFFFF"/>
        <w:spacing w:line="276" w:lineRule="auto"/>
        <w:ind w:left="0" w:right="12" w:firstLine="0"/>
        <w:rPr>
          <w:rFonts w:ascii="Arial" w:hAnsi="Arial" w:cs="Arial"/>
          <w:sz w:val="20"/>
          <w:szCs w:val="20"/>
          <w:lang w:val="en-CA"/>
        </w:rPr>
      </w:pPr>
      <w:r w:rsidRPr="00C13AA4">
        <w:rPr>
          <w:rFonts w:ascii="Arial" w:hAnsi="Arial" w:cs="Arial"/>
          <w:sz w:val="20"/>
          <w:szCs w:val="20"/>
          <w:lang w:val="en-CA"/>
        </w:rPr>
        <w:t xml:space="preserve"> “An identification of any novel genotypic and phenotypic characteristics associated with the living modified organism that may have adverse effects on biological diversity in the likely potential receiving environment, taking also into account risks to human health.”</w:t>
      </w:r>
    </w:p>
    <w:p w14:paraId="41D4B0CB" w14:textId="77777777" w:rsidR="00F727CD" w:rsidRPr="00C13AA4" w:rsidRDefault="00F727CD" w:rsidP="00F727CD">
      <w:pPr>
        <w:pStyle w:val="ListParagraph"/>
        <w:numPr>
          <w:ilvl w:val="0"/>
          <w:numId w:val="21"/>
        </w:numPr>
        <w:shd w:val="clear" w:color="auto" w:fill="FFFFFF"/>
        <w:spacing w:line="276" w:lineRule="auto"/>
        <w:ind w:left="0" w:right="12" w:firstLine="0"/>
        <w:rPr>
          <w:rFonts w:ascii="Arial" w:hAnsi="Arial" w:cs="Arial"/>
          <w:sz w:val="20"/>
          <w:szCs w:val="20"/>
          <w:lang w:val="en-CA"/>
        </w:rPr>
      </w:pPr>
      <w:r w:rsidRPr="00C13AA4">
        <w:rPr>
          <w:rFonts w:ascii="Arial" w:hAnsi="Arial" w:cs="Arial"/>
          <w:sz w:val="20"/>
          <w:szCs w:val="20"/>
          <w:lang w:val="en-CA"/>
        </w:rPr>
        <w:t>“An evaluation of the likelihood of adverse effects being realized, taking into account the level and kind of exposure of the likely potential receiving environment to the living modified organism.”</w:t>
      </w:r>
    </w:p>
    <w:p w14:paraId="178F3597" w14:textId="77777777" w:rsidR="00F727CD" w:rsidRPr="00C13AA4" w:rsidRDefault="00F727CD" w:rsidP="00F727CD">
      <w:pPr>
        <w:pStyle w:val="ListParagraph"/>
        <w:numPr>
          <w:ilvl w:val="0"/>
          <w:numId w:val="21"/>
        </w:numPr>
        <w:shd w:val="clear" w:color="auto" w:fill="FFFFFF"/>
        <w:spacing w:line="276" w:lineRule="auto"/>
        <w:ind w:left="0" w:right="12" w:firstLine="0"/>
        <w:rPr>
          <w:rFonts w:ascii="Arial" w:hAnsi="Arial" w:cs="Arial"/>
          <w:sz w:val="20"/>
          <w:szCs w:val="20"/>
          <w:lang w:val="en-CA"/>
        </w:rPr>
      </w:pPr>
      <w:r w:rsidRPr="00C13AA4">
        <w:rPr>
          <w:rFonts w:ascii="Arial" w:hAnsi="Arial" w:cs="Arial"/>
          <w:sz w:val="20"/>
          <w:szCs w:val="20"/>
          <w:lang w:val="en-CA"/>
        </w:rPr>
        <w:t xml:space="preserve">“An evaluation of the consequences should these adverse effects be realized.” </w:t>
      </w:r>
    </w:p>
    <w:p w14:paraId="6C078D29" w14:textId="77777777" w:rsidR="00F727CD" w:rsidRPr="00C13AA4" w:rsidRDefault="00F727CD" w:rsidP="00F727CD">
      <w:pPr>
        <w:pStyle w:val="ListParagraph"/>
        <w:numPr>
          <w:ilvl w:val="0"/>
          <w:numId w:val="21"/>
        </w:numPr>
        <w:shd w:val="clear" w:color="auto" w:fill="FFFFFF"/>
        <w:spacing w:line="276" w:lineRule="auto"/>
        <w:ind w:left="0" w:right="12" w:firstLine="0"/>
        <w:rPr>
          <w:rFonts w:ascii="Arial" w:hAnsi="Arial" w:cs="Arial"/>
          <w:sz w:val="20"/>
          <w:szCs w:val="20"/>
          <w:lang w:val="en-CA"/>
        </w:rPr>
      </w:pPr>
      <w:r w:rsidRPr="00C13AA4">
        <w:rPr>
          <w:rFonts w:ascii="Arial" w:hAnsi="Arial" w:cs="Arial"/>
          <w:sz w:val="20"/>
          <w:szCs w:val="20"/>
          <w:lang w:val="en-CA"/>
        </w:rPr>
        <w:t>“An estimation of the overall risk posed by the living modified organism based on the evaluation of the likelihood and consequences of the identified adverse effects being realized.”</w:t>
      </w:r>
    </w:p>
    <w:p w14:paraId="78BF5DA5" w14:textId="77777777" w:rsidR="00F727CD" w:rsidRPr="00C13AA4" w:rsidRDefault="00F727CD" w:rsidP="00F727CD">
      <w:pPr>
        <w:pStyle w:val="ListParagraph"/>
        <w:numPr>
          <w:ilvl w:val="0"/>
          <w:numId w:val="21"/>
        </w:numPr>
        <w:shd w:val="clear" w:color="auto" w:fill="FFFFFF"/>
        <w:spacing w:line="276" w:lineRule="auto"/>
        <w:ind w:left="0" w:right="12" w:firstLine="0"/>
        <w:rPr>
          <w:rFonts w:ascii="Arial" w:hAnsi="Arial" w:cs="Arial"/>
          <w:sz w:val="20"/>
          <w:szCs w:val="20"/>
          <w:lang w:val="en-CA"/>
        </w:rPr>
      </w:pPr>
      <w:r w:rsidRPr="00C13AA4">
        <w:rPr>
          <w:rFonts w:ascii="Arial" w:hAnsi="Arial" w:cs="Arial"/>
          <w:sz w:val="20"/>
          <w:szCs w:val="20"/>
          <w:lang w:val="en-CA"/>
        </w:rPr>
        <w:t>“A recommendation as to whether or not the risks are acceptable or manageable, including, where necessary, identification of strategies to manage these risks.”</w:t>
      </w:r>
    </w:p>
    <w:p w14:paraId="6078779A" w14:textId="77777777" w:rsidR="00F727CD" w:rsidRPr="00C13AA4" w:rsidRDefault="00F727CD" w:rsidP="00F727CD">
      <w:pPr>
        <w:pStyle w:val="ListParagraph"/>
        <w:shd w:val="clear" w:color="auto" w:fill="FFFFFF"/>
        <w:ind w:left="0" w:right="12"/>
        <w:rPr>
          <w:rFonts w:ascii="Arial" w:hAnsi="Arial" w:cs="Arial"/>
          <w:sz w:val="20"/>
          <w:szCs w:val="20"/>
          <w:lang w:val="en-CA"/>
        </w:rPr>
      </w:pPr>
    </w:p>
    <w:p w14:paraId="0891481C" w14:textId="3E006058" w:rsidR="00F727CD" w:rsidRPr="00C13AA4" w:rsidRDefault="00F727CD" w:rsidP="00F727CD">
      <w:pPr>
        <w:shd w:val="clear" w:color="auto" w:fill="FFFFFF"/>
        <w:ind w:right="12"/>
        <w:rPr>
          <w:rFonts w:ascii="Arial" w:hAnsi="Arial" w:cs="Arial"/>
          <w:sz w:val="20"/>
          <w:szCs w:val="20"/>
          <w:lang w:val="en-CA"/>
        </w:rPr>
      </w:pPr>
      <w:r w:rsidRPr="00C13AA4">
        <w:rPr>
          <w:rFonts w:ascii="Arial" w:hAnsi="Arial" w:cs="Arial"/>
          <w:sz w:val="20"/>
          <w:szCs w:val="20"/>
          <w:lang w:val="en-CA"/>
        </w:rPr>
        <w:t>This Guidance is more generic than some others and lays down general principles rather than specific procedures or data requirements.</w:t>
      </w:r>
    </w:p>
    <w:p w14:paraId="488802A2" w14:textId="2F7CD4E7" w:rsidR="00F727CD" w:rsidRPr="00C13AA4" w:rsidRDefault="00F727CD" w:rsidP="00F727CD">
      <w:pPr>
        <w:shd w:val="clear" w:color="auto" w:fill="FFFFFF"/>
        <w:ind w:right="12"/>
        <w:rPr>
          <w:rFonts w:ascii="Arial" w:hAnsi="Arial" w:cs="Arial"/>
          <w:sz w:val="20"/>
          <w:szCs w:val="20"/>
          <w:lang w:val="en-CA"/>
        </w:rPr>
      </w:pPr>
    </w:p>
    <w:p w14:paraId="24D9DDFD" w14:textId="63007FF3" w:rsidR="00F727CD" w:rsidRPr="00C96476" w:rsidRDefault="00F727CD" w:rsidP="00C13AA4">
      <w:pPr>
        <w:shd w:val="clear" w:color="auto" w:fill="FFFFFF"/>
        <w:ind w:right="12"/>
        <w:rPr>
          <w:rFonts w:ascii="Arial" w:hAnsi="Arial" w:cs="Arial"/>
          <w:b/>
          <w:bCs/>
          <w:sz w:val="20"/>
          <w:szCs w:val="20"/>
          <w:lang w:val="en-CA"/>
        </w:rPr>
      </w:pPr>
      <w:r w:rsidRPr="00C96476">
        <w:rPr>
          <w:rFonts w:ascii="Arial" w:hAnsi="Arial" w:cs="Arial"/>
          <w:b/>
          <w:bCs/>
          <w:sz w:val="20"/>
          <w:szCs w:val="20"/>
          <w:lang w:val="en-CA"/>
        </w:rPr>
        <w:t>6.3.7</w:t>
      </w:r>
      <w:r w:rsidR="00164194" w:rsidRPr="00C96476">
        <w:rPr>
          <w:rFonts w:ascii="Arial" w:hAnsi="Arial" w:cs="Arial"/>
          <w:b/>
          <w:bCs/>
          <w:sz w:val="20"/>
          <w:szCs w:val="20"/>
          <w:lang w:val="en-CA"/>
        </w:rPr>
        <w:tab/>
      </w:r>
      <w:r w:rsidRPr="00C96476">
        <w:rPr>
          <w:rFonts w:ascii="Arial" w:hAnsi="Arial" w:cs="Arial"/>
          <w:b/>
          <w:bCs/>
          <w:sz w:val="20"/>
          <w:szCs w:val="20"/>
          <w:lang w:val="en-CA"/>
        </w:rPr>
        <w:t>Other Guidance on the Risk Assessment of LMF</w:t>
      </w:r>
    </w:p>
    <w:p w14:paraId="55260448" w14:textId="77777777" w:rsidR="00F727CD" w:rsidRPr="00C13AA4" w:rsidRDefault="00F727CD" w:rsidP="00F727CD">
      <w:pPr>
        <w:shd w:val="clear" w:color="auto" w:fill="FFFFFF"/>
        <w:ind w:right="12"/>
        <w:rPr>
          <w:rFonts w:ascii="Arial" w:hAnsi="Arial" w:cs="Arial"/>
          <w:sz w:val="20"/>
          <w:szCs w:val="20"/>
          <w:lang w:val="en-CA"/>
        </w:rPr>
      </w:pPr>
    </w:p>
    <w:p w14:paraId="2E7F2209" w14:textId="77777777" w:rsidR="00F727CD" w:rsidRPr="00C13AA4" w:rsidRDefault="00F727CD" w:rsidP="00F727CD">
      <w:pPr>
        <w:shd w:val="clear" w:color="auto" w:fill="FFFFFF"/>
        <w:ind w:right="12"/>
        <w:rPr>
          <w:rFonts w:ascii="Arial" w:hAnsi="Arial" w:cs="Arial"/>
          <w:sz w:val="20"/>
          <w:szCs w:val="20"/>
          <w:lang w:val="en-CA"/>
        </w:rPr>
      </w:pPr>
      <w:r w:rsidRPr="00C13AA4">
        <w:rPr>
          <w:rFonts w:ascii="Arial" w:hAnsi="Arial" w:cs="Arial"/>
          <w:sz w:val="20"/>
          <w:szCs w:val="20"/>
          <w:lang w:val="en-CA"/>
        </w:rPr>
        <w:t xml:space="preserve">In their report to EFSA, Cowx et al. (2010) described and discussed the risk assessment methods that have been used for assessing impacts of both intentional and incidental introductions of fish species into new environments for those species (e.g. National Science and Technology Council, 1999; Copp et al., 2005 &amp; </w:t>
      </w:r>
      <w:r w:rsidRPr="00C13AA4">
        <w:rPr>
          <w:rFonts w:ascii="Arial" w:hAnsi="Arial" w:cs="Arial"/>
          <w:sz w:val="20"/>
          <w:szCs w:val="20"/>
          <w:lang w:val="en-CA"/>
        </w:rPr>
        <w:lastRenderedPageBreak/>
        <w:t xml:space="preserve">2008; Herborg et al., 2007a, b). A range of methods have been used for fresh and marine species and there have been different outcomes from these risk assessments (Van Eenennaam &amp; Olin, 2006).  The methods developed for LMF by some national authorities have evolved from methods such as those described by Devlin et al. (2006), in the book edited by Kapuscinski et al. (2007) and reported by Cowx et al. (2010). </w:t>
      </w:r>
    </w:p>
    <w:p w14:paraId="5E4991FA" w14:textId="77777777" w:rsidR="00F727CD" w:rsidRPr="00C13AA4" w:rsidRDefault="00F727CD" w:rsidP="00F727CD">
      <w:pPr>
        <w:shd w:val="clear" w:color="auto" w:fill="FFFFFF"/>
        <w:ind w:right="12"/>
        <w:rPr>
          <w:rFonts w:ascii="Arial" w:hAnsi="Arial" w:cs="Arial"/>
          <w:sz w:val="20"/>
          <w:szCs w:val="20"/>
          <w:lang w:val="en-CA"/>
        </w:rPr>
      </w:pPr>
    </w:p>
    <w:p w14:paraId="47721470" w14:textId="77777777" w:rsidR="00F727CD" w:rsidRPr="00C13AA4" w:rsidRDefault="00F727CD" w:rsidP="00F727CD">
      <w:pPr>
        <w:shd w:val="clear" w:color="auto" w:fill="FFFFFF"/>
        <w:ind w:right="12"/>
        <w:rPr>
          <w:rFonts w:ascii="Arial" w:hAnsi="Arial" w:cs="Arial"/>
          <w:color w:val="000000"/>
          <w:sz w:val="20"/>
          <w:szCs w:val="20"/>
          <w:shd w:val="clear" w:color="auto" w:fill="FFFFFF"/>
          <w:lang w:val="en-CA"/>
        </w:rPr>
      </w:pPr>
      <w:r w:rsidRPr="00C13AA4">
        <w:rPr>
          <w:rFonts w:ascii="Arial" w:hAnsi="Arial" w:cs="Arial"/>
          <w:sz w:val="20"/>
          <w:szCs w:val="20"/>
          <w:lang w:val="en-CA"/>
        </w:rPr>
        <w:t xml:space="preserve">In addition, Copp et al. (2005 &amp; 2009) describe the </w:t>
      </w:r>
      <w:r w:rsidRPr="00C13AA4">
        <w:rPr>
          <w:rFonts w:ascii="Arial" w:hAnsi="Arial" w:cs="Arial"/>
          <w:bCs/>
          <w:kern w:val="36"/>
          <w:sz w:val="20"/>
          <w:szCs w:val="20"/>
          <w:lang w:val="en-CA" w:eastAsia="en-GB"/>
        </w:rPr>
        <w:t>Fish Invasiveness Screening Kit (FISK)</w:t>
      </w:r>
      <w:r w:rsidRPr="00C13AA4">
        <w:rPr>
          <w:rFonts w:ascii="Arial" w:hAnsi="Arial" w:cs="Arial"/>
          <w:sz w:val="20"/>
          <w:szCs w:val="20"/>
          <w:lang w:val="en-CA"/>
        </w:rPr>
        <w:t xml:space="preserve"> risk assessment method for releases of fish which has been applied to LMF by Castillo et al. (2009) and Hill et al. (2014).</w:t>
      </w:r>
      <w:r w:rsidRPr="00C13AA4">
        <w:rPr>
          <w:rFonts w:ascii="Arial" w:hAnsi="Arial" w:cs="Arial"/>
          <w:color w:val="000000"/>
          <w:sz w:val="20"/>
          <w:szCs w:val="20"/>
          <w:shd w:val="clear" w:color="auto" w:fill="FFFFFF"/>
          <w:lang w:val="en-CA"/>
        </w:rPr>
        <w:t xml:space="preserve"> EcoPath and Ecosim modelling have been used to try to predict effects of releases of LM salmon with variable levels of release and over different time periods (Li et al., 2014).</w:t>
      </w:r>
    </w:p>
    <w:p w14:paraId="7E86E6BF" w14:textId="77777777" w:rsidR="00F727CD" w:rsidRPr="00C13AA4" w:rsidRDefault="00F727CD" w:rsidP="00F727CD">
      <w:pPr>
        <w:shd w:val="clear" w:color="auto" w:fill="FFFFFF"/>
        <w:ind w:right="12"/>
        <w:rPr>
          <w:rFonts w:ascii="Arial" w:hAnsi="Arial" w:cs="Arial"/>
          <w:color w:val="000000"/>
          <w:sz w:val="20"/>
          <w:szCs w:val="20"/>
          <w:shd w:val="clear" w:color="auto" w:fill="FFFFFF"/>
          <w:lang w:val="en-CA"/>
        </w:rPr>
      </w:pPr>
    </w:p>
    <w:p w14:paraId="184F3A54" w14:textId="3E855D9B" w:rsidR="00F727CD" w:rsidRPr="00C13AA4" w:rsidRDefault="00F727CD" w:rsidP="00F727CD">
      <w:pPr>
        <w:shd w:val="clear" w:color="auto" w:fill="FFFFFF"/>
        <w:ind w:right="12"/>
        <w:rPr>
          <w:rFonts w:ascii="Arial" w:hAnsi="Arial" w:cs="Arial"/>
          <w:color w:val="000000"/>
          <w:sz w:val="20"/>
          <w:szCs w:val="20"/>
          <w:shd w:val="clear" w:color="auto" w:fill="FFFFFF"/>
          <w:lang w:val="en-CA"/>
        </w:rPr>
      </w:pPr>
      <w:r w:rsidRPr="00C13AA4">
        <w:rPr>
          <w:rFonts w:ascii="Arial" w:hAnsi="Arial" w:cs="Arial"/>
          <w:color w:val="000000"/>
          <w:sz w:val="20"/>
          <w:szCs w:val="20"/>
          <w:shd w:val="clear" w:color="auto" w:fill="FFFFFF"/>
          <w:lang w:val="en-CA"/>
        </w:rPr>
        <w:t>The South African Department of Environmental Affairs (2012) produced “</w:t>
      </w:r>
      <w:r w:rsidRPr="00C13AA4">
        <w:rPr>
          <w:rFonts w:ascii="Arial" w:hAnsi="Arial" w:cs="Arial"/>
          <w:color w:val="000000"/>
          <w:sz w:val="20"/>
          <w:szCs w:val="20"/>
          <w:lang w:val="en-CA"/>
        </w:rPr>
        <w:t xml:space="preserve">Risk analysis for contained use research and development activities with genetically modified aquatic organisms”, which is a follow up to the ABRAC (1995) document on “Performance standards for safely conducting research with genetically modified fish and shellfish”. In addition the </w:t>
      </w:r>
      <w:r w:rsidRPr="00C13AA4">
        <w:rPr>
          <w:rFonts w:ascii="Arial" w:hAnsi="Arial" w:cs="Arial"/>
          <w:color w:val="202020"/>
          <w:sz w:val="20"/>
          <w:szCs w:val="20"/>
          <w:shd w:val="clear" w:color="auto" w:fill="FBFBFB"/>
        </w:rPr>
        <w:t xml:space="preserve">Norwegian Scientific Committee recently produced </w:t>
      </w:r>
      <w:r w:rsidR="00973DE9" w:rsidRPr="00C13AA4">
        <w:rPr>
          <w:rFonts w:ascii="Arial" w:hAnsi="Arial" w:cs="Arial"/>
          <w:color w:val="202020"/>
          <w:sz w:val="20"/>
          <w:szCs w:val="20"/>
          <w:shd w:val="clear" w:color="auto" w:fill="FBFBFB"/>
        </w:rPr>
        <w:t>an “</w:t>
      </w:r>
      <w:r w:rsidRPr="00C13AA4">
        <w:rPr>
          <w:rFonts w:ascii="Arial" w:hAnsi="Arial" w:cs="Arial"/>
          <w:color w:val="202020"/>
          <w:sz w:val="20"/>
          <w:szCs w:val="20"/>
          <w:shd w:val="clear" w:color="auto" w:fill="FBFBFB"/>
        </w:rPr>
        <w:t>Assessment of the risk to Norwegian biodiversity and aquaculture from pink salmon (</w:t>
      </w:r>
      <w:r w:rsidRPr="00C13AA4">
        <w:rPr>
          <w:rFonts w:ascii="Arial" w:hAnsi="Arial" w:cs="Arial"/>
          <w:i/>
          <w:color w:val="202020"/>
          <w:sz w:val="20"/>
          <w:szCs w:val="20"/>
          <w:shd w:val="clear" w:color="auto" w:fill="FBFBFB"/>
        </w:rPr>
        <w:t>Oncorhyncus gorbuscha</w:t>
      </w:r>
      <w:r w:rsidRPr="00C13AA4">
        <w:rPr>
          <w:rFonts w:ascii="Arial" w:hAnsi="Arial" w:cs="Arial"/>
          <w:color w:val="202020"/>
          <w:sz w:val="20"/>
          <w:szCs w:val="20"/>
          <w:shd w:val="clear" w:color="auto" w:fill="FBFBFB"/>
        </w:rPr>
        <w:t xml:space="preserve">)", (VKM, 2020). This assessment describes methods used to predict environmental and aquaculture impacts of this introduced species in Norwegian marine and freshwater environments. </w:t>
      </w:r>
    </w:p>
    <w:p w14:paraId="327D759E" w14:textId="77777777" w:rsidR="00F727CD" w:rsidRPr="00C13AA4" w:rsidRDefault="00F727CD" w:rsidP="00F727CD">
      <w:pPr>
        <w:shd w:val="clear" w:color="auto" w:fill="FFFFFF"/>
        <w:ind w:right="12"/>
        <w:rPr>
          <w:rFonts w:ascii="Arial" w:hAnsi="Arial" w:cs="Arial"/>
          <w:sz w:val="20"/>
          <w:szCs w:val="20"/>
          <w:lang w:val="en-CA"/>
        </w:rPr>
      </w:pPr>
    </w:p>
    <w:p w14:paraId="121604B8" w14:textId="0A23F95C" w:rsidR="00F727CD" w:rsidRPr="00C13AA4" w:rsidRDefault="00F727CD" w:rsidP="00F727CD">
      <w:pPr>
        <w:shd w:val="clear" w:color="auto" w:fill="FFFFFF"/>
        <w:ind w:right="12"/>
        <w:rPr>
          <w:rFonts w:ascii="Arial" w:hAnsi="Arial" w:cs="Arial"/>
          <w:sz w:val="20"/>
          <w:szCs w:val="20"/>
          <w:lang w:val="en-CA"/>
        </w:rPr>
      </w:pPr>
      <w:r w:rsidRPr="00C13AA4">
        <w:rPr>
          <w:rFonts w:ascii="Arial" w:hAnsi="Arial" w:cs="Arial"/>
          <w:sz w:val="20"/>
          <w:szCs w:val="20"/>
          <w:lang w:val="en-CA"/>
        </w:rPr>
        <w:t xml:space="preserve">Several documents from national and international organisations have addressed scientific aspects relevant to the development of regulations for LMF (GIC, 2019).  For example, the Organisation for Economic Co-operation and Development (OECD) (2017) has published a consensus document on the Atlantic salmon which describes its biology, phenology, life cycle and behavioural characteristics, and forms a useful basis for understanding the characteristics that can also be modified by transformation of fish. </w:t>
      </w:r>
    </w:p>
    <w:p w14:paraId="71BFC3E8" w14:textId="212201A2" w:rsidR="00F727CD" w:rsidRPr="00C13AA4" w:rsidRDefault="00F727CD" w:rsidP="00F727CD">
      <w:pPr>
        <w:shd w:val="clear" w:color="auto" w:fill="FFFFFF"/>
        <w:ind w:right="12"/>
        <w:rPr>
          <w:rFonts w:ascii="Arial" w:hAnsi="Arial" w:cs="Arial"/>
          <w:sz w:val="20"/>
          <w:szCs w:val="20"/>
          <w:lang w:val="en-CA"/>
        </w:rPr>
      </w:pPr>
    </w:p>
    <w:p w14:paraId="64CB9CE8" w14:textId="30A57B12" w:rsidR="00F727CD" w:rsidRPr="00C96476" w:rsidRDefault="00F727CD" w:rsidP="00C13AA4">
      <w:pPr>
        <w:shd w:val="clear" w:color="auto" w:fill="FFFFFF"/>
        <w:ind w:right="12"/>
        <w:rPr>
          <w:rFonts w:ascii="Arial" w:hAnsi="Arial" w:cs="Arial"/>
          <w:b/>
          <w:bCs/>
          <w:sz w:val="20"/>
          <w:szCs w:val="20"/>
          <w:lang w:val="en-CA"/>
        </w:rPr>
      </w:pPr>
      <w:r w:rsidRPr="00C96476">
        <w:rPr>
          <w:rFonts w:ascii="Arial" w:hAnsi="Arial" w:cs="Arial"/>
          <w:b/>
          <w:bCs/>
          <w:sz w:val="20"/>
          <w:szCs w:val="20"/>
          <w:lang w:val="en-CA"/>
        </w:rPr>
        <w:t>6.4</w:t>
      </w:r>
      <w:r w:rsidRPr="00C96476">
        <w:rPr>
          <w:rFonts w:ascii="Arial" w:hAnsi="Arial" w:cs="Arial"/>
          <w:b/>
          <w:bCs/>
          <w:sz w:val="20"/>
          <w:szCs w:val="20"/>
          <w:lang w:val="en-CA"/>
        </w:rPr>
        <w:tab/>
        <w:t>Risk Assessment:  Issues and Challenges</w:t>
      </w:r>
    </w:p>
    <w:p w14:paraId="724F5369" w14:textId="77777777" w:rsidR="00F727CD" w:rsidRPr="00C13AA4" w:rsidRDefault="00F727CD" w:rsidP="00F727CD">
      <w:pPr>
        <w:shd w:val="clear" w:color="auto" w:fill="FFFFFF"/>
        <w:ind w:right="12"/>
        <w:rPr>
          <w:rFonts w:ascii="Arial" w:hAnsi="Arial" w:cs="Arial"/>
          <w:b/>
          <w:sz w:val="20"/>
          <w:szCs w:val="20"/>
          <w:lang w:val="en-CA"/>
        </w:rPr>
      </w:pPr>
    </w:p>
    <w:p w14:paraId="683FC8E5" w14:textId="77777777" w:rsidR="00F727CD" w:rsidRPr="00C13AA4" w:rsidRDefault="00F727CD" w:rsidP="00F727CD">
      <w:pPr>
        <w:shd w:val="clear" w:color="auto" w:fill="FFFFFF"/>
        <w:ind w:right="12"/>
        <w:rPr>
          <w:rFonts w:ascii="Arial" w:hAnsi="Arial" w:cs="Arial"/>
          <w:sz w:val="20"/>
          <w:szCs w:val="20"/>
          <w:lang w:val="en-CA"/>
        </w:rPr>
      </w:pPr>
      <w:r w:rsidRPr="00C13AA4">
        <w:rPr>
          <w:rFonts w:ascii="Arial" w:hAnsi="Arial" w:cs="Arial"/>
          <w:sz w:val="20"/>
          <w:szCs w:val="20"/>
          <w:lang w:val="en-CA"/>
        </w:rPr>
        <w:t xml:space="preserve">The risk assessment of LM fishes for commercialisation considers the consequences of release or escape since it is considered likely in most cases of commercial production of fish. Containment of fish is feasible when distribution is limited and they are closely managed under experimental or specialist containment conditions such as research laboratories or in special confinement facilities.  </w:t>
      </w:r>
    </w:p>
    <w:p w14:paraId="720AECCE" w14:textId="77777777" w:rsidR="00F727CD" w:rsidRPr="00C13AA4" w:rsidRDefault="00F727CD" w:rsidP="00F727CD">
      <w:pPr>
        <w:shd w:val="clear" w:color="auto" w:fill="FFFFFF"/>
        <w:ind w:right="12"/>
        <w:rPr>
          <w:rFonts w:ascii="Arial" w:hAnsi="Arial" w:cs="Arial"/>
          <w:sz w:val="20"/>
          <w:szCs w:val="20"/>
          <w:lang w:val="en-CA"/>
        </w:rPr>
      </w:pPr>
    </w:p>
    <w:p w14:paraId="282B7F17" w14:textId="6B736360" w:rsidR="00F727CD" w:rsidRPr="00C13AA4" w:rsidRDefault="00F727CD" w:rsidP="00F727CD">
      <w:pPr>
        <w:shd w:val="clear" w:color="auto" w:fill="FFFFFF"/>
        <w:ind w:right="12"/>
        <w:rPr>
          <w:rFonts w:ascii="Arial" w:hAnsi="Arial" w:cs="Arial"/>
          <w:sz w:val="20"/>
          <w:szCs w:val="20"/>
          <w:lang w:val="en-CA"/>
        </w:rPr>
      </w:pPr>
      <w:r w:rsidRPr="00C13AA4">
        <w:rPr>
          <w:rFonts w:ascii="Arial" w:hAnsi="Arial" w:cs="Arial"/>
          <w:b/>
          <w:sz w:val="20"/>
          <w:szCs w:val="20"/>
          <w:lang w:val="en-CA"/>
        </w:rPr>
        <w:t>6.4.1</w:t>
      </w:r>
      <w:r w:rsidR="00164194" w:rsidRPr="00C13AA4">
        <w:rPr>
          <w:rFonts w:ascii="Arial" w:hAnsi="Arial" w:cs="Arial"/>
          <w:b/>
          <w:sz w:val="20"/>
          <w:szCs w:val="20"/>
          <w:lang w:val="en-CA"/>
        </w:rPr>
        <w:tab/>
      </w:r>
      <w:r w:rsidRPr="00C13AA4">
        <w:rPr>
          <w:rFonts w:ascii="Arial" w:hAnsi="Arial" w:cs="Arial"/>
          <w:b/>
          <w:sz w:val="20"/>
          <w:szCs w:val="20"/>
          <w:lang w:val="en-CA"/>
        </w:rPr>
        <w:t>Fluorescent and colour change LMF</w:t>
      </w:r>
      <w:r w:rsidRPr="00C13AA4">
        <w:rPr>
          <w:rFonts w:ascii="Arial" w:hAnsi="Arial" w:cs="Arial"/>
          <w:sz w:val="20"/>
          <w:szCs w:val="20"/>
          <w:lang w:val="en-CA"/>
        </w:rPr>
        <w:t xml:space="preserve">  </w:t>
      </w:r>
    </w:p>
    <w:p w14:paraId="27B770B2" w14:textId="77777777" w:rsidR="00F727CD" w:rsidRPr="00C13AA4" w:rsidRDefault="00F727CD" w:rsidP="00F727CD">
      <w:pPr>
        <w:shd w:val="clear" w:color="auto" w:fill="FFFFFF"/>
        <w:ind w:right="12"/>
        <w:rPr>
          <w:rFonts w:ascii="Arial" w:hAnsi="Arial" w:cs="Arial"/>
          <w:sz w:val="20"/>
          <w:szCs w:val="20"/>
          <w:lang w:val="en-CA"/>
        </w:rPr>
      </w:pPr>
    </w:p>
    <w:p w14:paraId="436B2040" w14:textId="23962948" w:rsidR="00F727CD" w:rsidRPr="00C13AA4" w:rsidRDefault="00F727CD" w:rsidP="00F727CD">
      <w:pPr>
        <w:shd w:val="clear" w:color="auto" w:fill="FFFFFF"/>
        <w:ind w:right="12"/>
        <w:rPr>
          <w:rFonts w:ascii="Arial" w:hAnsi="Arial" w:cs="Arial"/>
          <w:sz w:val="20"/>
          <w:szCs w:val="20"/>
          <w:lang w:val="en-CA"/>
        </w:rPr>
      </w:pPr>
      <w:r w:rsidRPr="00C13AA4">
        <w:rPr>
          <w:rFonts w:ascii="Arial" w:hAnsi="Arial" w:cs="Arial"/>
          <w:sz w:val="20"/>
          <w:szCs w:val="20"/>
          <w:lang w:val="en-CA"/>
        </w:rPr>
        <w:t xml:space="preserve">Aquaria fish occasionally escape due to inadequate management and human error, and fish and eggs may be disposed of into water courses (Hill et al., 2014). Thus, the risk assessment of the ornamental LMF considers consequences of release into the environment. These LMF are mostly tropical </w:t>
      </w:r>
      <w:r w:rsidR="004929DA" w:rsidRPr="00C13AA4">
        <w:rPr>
          <w:rFonts w:ascii="Arial" w:hAnsi="Arial" w:cs="Arial"/>
          <w:sz w:val="20"/>
          <w:szCs w:val="20"/>
          <w:lang w:val="en-CA"/>
        </w:rPr>
        <w:t>freshwater</w:t>
      </w:r>
      <w:r w:rsidRPr="00C13AA4">
        <w:rPr>
          <w:rFonts w:ascii="Arial" w:hAnsi="Arial" w:cs="Arial"/>
          <w:sz w:val="20"/>
          <w:szCs w:val="20"/>
          <w:lang w:val="en-CA"/>
        </w:rPr>
        <w:t xml:space="preserve"> species and there is no indication that their adaptation to other environments has been changed. </w:t>
      </w:r>
    </w:p>
    <w:p w14:paraId="7FC10AF1" w14:textId="77777777" w:rsidR="00F727CD" w:rsidRPr="00C13AA4" w:rsidRDefault="00F727CD" w:rsidP="00F727CD">
      <w:pPr>
        <w:shd w:val="clear" w:color="auto" w:fill="FFFFFF"/>
        <w:ind w:right="12"/>
        <w:rPr>
          <w:rFonts w:ascii="Arial" w:hAnsi="Arial" w:cs="Arial"/>
          <w:sz w:val="20"/>
          <w:szCs w:val="20"/>
          <w:lang w:val="en-CA" w:eastAsia="en-GB"/>
        </w:rPr>
      </w:pPr>
    </w:p>
    <w:p w14:paraId="2BCDBBA2" w14:textId="414E9EF4" w:rsidR="00F727CD" w:rsidRPr="00C13AA4" w:rsidRDefault="00F727CD" w:rsidP="00F727CD">
      <w:pPr>
        <w:ind w:right="12"/>
      </w:pPr>
      <w:r w:rsidRPr="00C13AA4">
        <w:rPr>
          <w:rFonts w:ascii="Arial" w:hAnsi="Arial" w:cs="Arial"/>
          <w:sz w:val="20"/>
          <w:szCs w:val="20"/>
          <w:lang w:val="en-CA"/>
        </w:rPr>
        <w:t>Khee (2006) and Hill et al. (2011) assessed that the fluorescent zebrafish had reduced</w:t>
      </w:r>
      <w:r w:rsidRPr="00C13AA4">
        <w:rPr>
          <w:sz w:val="23"/>
          <w:szCs w:val="23"/>
          <w:lang w:val="en-CA"/>
        </w:rPr>
        <w:t xml:space="preserve"> </w:t>
      </w:r>
      <w:r w:rsidRPr="00C13AA4">
        <w:rPr>
          <w:rFonts w:ascii="Arial" w:hAnsi="Arial" w:cs="Arial"/>
          <w:sz w:val="20"/>
          <w:szCs w:val="20"/>
          <w:lang w:val="en-CA"/>
        </w:rPr>
        <w:t>reproduction success and viability and was more susceptible to predation. Hill et al. (2014) reported that they applied FISK to zebrafish, black tetra, and tiger barb</w:t>
      </w:r>
      <w:r w:rsidRPr="00C13AA4">
        <w:rPr>
          <w:rFonts w:ascii="Arial" w:hAnsi="Arial" w:cs="Arial"/>
          <w:i/>
          <w:iCs/>
          <w:sz w:val="20"/>
          <w:szCs w:val="20"/>
          <w:lang w:val="en-CA"/>
        </w:rPr>
        <w:t xml:space="preserve">, </w:t>
      </w:r>
      <w:r w:rsidRPr="00C13AA4">
        <w:rPr>
          <w:rFonts w:ascii="Arial" w:hAnsi="Arial" w:cs="Arial"/>
          <w:sz w:val="20"/>
          <w:szCs w:val="20"/>
          <w:lang w:val="en-CA"/>
        </w:rPr>
        <w:t xml:space="preserve">which are transgenic fluorescent ornamental fish commercially available in USA. They found that the three transgenic fluorescent ornamental fishes represent a low risk of invasiveness in USA and that any risk is limited to the warmer regions of the country. No potential for hybridization with native species, little history of invasiveness elsewhere, a lack of traits associated with persistence, and small body size coupled with predation-enhancing fluorescence all indicated that the ability of these species to become established and have impacts is limited even in warm regions. </w:t>
      </w:r>
      <w:r w:rsidRPr="00C13AA4">
        <w:rPr>
          <w:rFonts w:ascii="Arial" w:hAnsi="Arial" w:cs="Arial"/>
          <w:sz w:val="20"/>
          <w:szCs w:val="20"/>
        </w:rPr>
        <w:t>Jha (2010) conducted comparative studies of the aggressive behaviour of transgenic and wildtype zebrafish and the flying barb (</w:t>
      </w:r>
      <w:r w:rsidRPr="00C13AA4">
        <w:rPr>
          <w:rFonts w:ascii="Arial" w:hAnsi="Arial" w:cs="Arial"/>
          <w:i/>
          <w:sz w:val="20"/>
          <w:szCs w:val="20"/>
        </w:rPr>
        <w:t>E. danricus</w:t>
      </w:r>
      <w:r w:rsidRPr="00C13AA4">
        <w:rPr>
          <w:rFonts w:ascii="Arial" w:hAnsi="Arial" w:cs="Arial"/>
          <w:iCs/>
          <w:sz w:val="20"/>
          <w:szCs w:val="20"/>
        </w:rPr>
        <w:t>)</w:t>
      </w:r>
      <w:r w:rsidRPr="00C13AA4">
        <w:rPr>
          <w:rFonts w:ascii="Arial" w:hAnsi="Arial" w:cs="Arial"/>
          <w:sz w:val="20"/>
          <w:szCs w:val="20"/>
        </w:rPr>
        <w:t xml:space="preserve">, and their susceptibility to predation by the snakehead </w:t>
      </w:r>
      <w:r w:rsidRPr="00C13AA4">
        <w:rPr>
          <w:rFonts w:ascii="Arial" w:hAnsi="Arial" w:cs="Arial"/>
          <w:i/>
          <w:sz w:val="20"/>
          <w:szCs w:val="20"/>
        </w:rPr>
        <w:t>Channa striatus</w:t>
      </w:r>
      <w:r w:rsidRPr="00C13AA4">
        <w:rPr>
          <w:rFonts w:ascii="Arial" w:hAnsi="Arial" w:cs="Arial"/>
          <w:sz w:val="20"/>
          <w:szCs w:val="20"/>
        </w:rPr>
        <w:t>. Jha found no significant differences compared to wild-type fish.</w:t>
      </w:r>
    </w:p>
    <w:p w14:paraId="0EA407E7" w14:textId="77777777" w:rsidR="00F727CD" w:rsidRPr="00C13AA4" w:rsidRDefault="00F727CD" w:rsidP="00F727CD">
      <w:pPr>
        <w:ind w:right="12"/>
        <w:rPr>
          <w:rFonts w:ascii="Arial" w:hAnsi="Arial" w:cs="Arial"/>
          <w:sz w:val="20"/>
          <w:szCs w:val="20"/>
          <w:lang w:val="en-CA" w:eastAsia="en-GB"/>
        </w:rPr>
      </w:pPr>
    </w:p>
    <w:p w14:paraId="45CFD86C" w14:textId="58BEF4F7" w:rsidR="00F727CD" w:rsidRPr="00C13AA4" w:rsidRDefault="00F727CD" w:rsidP="00F727CD">
      <w:pPr>
        <w:ind w:right="12"/>
      </w:pPr>
      <w:r w:rsidRPr="00C13AA4">
        <w:rPr>
          <w:rFonts w:ascii="Arial" w:hAnsi="Arial" w:cs="Arial"/>
          <w:sz w:val="20"/>
          <w:szCs w:val="20"/>
          <w:lang w:val="en-CA" w:eastAsia="en-GB"/>
        </w:rPr>
        <w:t xml:space="preserve">Cortemeglia &amp; Beitinger (2006a) and </w:t>
      </w:r>
      <w:r w:rsidRPr="00C13AA4">
        <w:rPr>
          <w:rFonts w:ascii="Arial" w:hAnsi="Arial" w:cs="Arial"/>
          <w:sz w:val="20"/>
          <w:szCs w:val="20"/>
          <w:lang w:val="en-CA"/>
        </w:rPr>
        <w:t xml:space="preserve">Cortemeglia et al. (2008) examined </w:t>
      </w:r>
      <w:r w:rsidRPr="00C13AA4">
        <w:rPr>
          <w:rFonts w:ascii="Arial" w:hAnsi="Arial" w:cs="Arial"/>
          <w:sz w:val="20"/>
          <w:szCs w:val="20"/>
          <w:lang w:val="en-CA" w:eastAsia="en-GB"/>
        </w:rPr>
        <w:t>temperature tolerance of transgenic and wild-type zebrafish</w:t>
      </w:r>
      <w:r w:rsidRPr="00C13AA4">
        <w:rPr>
          <w:rFonts w:ascii="Arial" w:hAnsi="Arial" w:cs="Arial"/>
          <w:sz w:val="20"/>
          <w:szCs w:val="20"/>
          <w:lang w:val="en-CA"/>
        </w:rPr>
        <w:t xml:space="preserve"> and Leggatt et al. (2018) </w:t>
      </w:r>
      <w:r w:rsidRPr="00C13AA4">
        <w:rPr>
          <w:rFonts w:ascii="Arial" w:hAnsi="Arial" w:cs="Arial"/>
          <w:sz w:val="20"/>
          <w:szCs w:val="20"/>
          <w:shd w:val="clear" w:color="auto" w:fill="FFFFFF"/>
          <w:lang w:val="en-CA"/>
        </w:rPr>
        <w:t xml:space="preserve">examined the minimum temperature tolerance of </w:t>
      </w:r>
      <w:r w:rsidRPr="00C13AA4">
        <w:rPr>
          <w:rFonts w:ascii="Arial" w:hAnsi="Arial" w:cs="Arial"/>
          <w:sz w:val="20"/>
          <w:szCs w:val="20"/>
          <w:lang w:val="en-CA"/>
        </w:rPr>
        <w:t xml:space="preserve">3 species of transgenic fluorescent ornamental fish </w:t>
      </w:r>
      <w:r w:rsidRPr="00C13AA4">
        <w:rPr>
          <w:rFonts w:ascii="Arial" w:hAnsi="Arial" w:cs="Arial"/>
          <w:sz w:val="20"/>
          <w:szCs w:val="20"/>
          <w:shd w:val="clear" w:color="auto" w:fill="FFFFFF"/>
          <w:lang w:val="en-CA"/>
        </w:rPr>
        <w:t xml:space="preserve">as wild types, as well as four lines of green fluorescent protein transgenic and wild-type zebrafish used in research. Their results indicated that tropical transgenic fish models used in research and in the aquarium trade are not expected to persist over winter in temperate climate water systems. This conclusion was also reached by </w:t>
      </w:r>
      <w:r w:rsidRPr="00C13AA4">
        <w:rPr>
          <w:rFonts w:ascii="Arial" w:hAnsi="Arial" w:cs="Arial"/>
          <w:sz w:val="20"/>
          <w:szCs w:val="20"/>
        </w:rPr>
        <w:t>DFO (2019) when they examined five lines of GloFish Tetras (</w:t>
      </w:r>
      <w:r w:rsidRPr="00C13AA4">
        <w:rPr>
          <w:rFonts w:ascii="Arial" w:hAnsi="Arial" w:cs="Arial"/>
          <w:i/>
          <w:sz w:val="20"/>
          <w:szCs w:val="20"/>
        </w:rPr>
        <w:t>G. ternetzi</w:t>
      </w:r>
      <w:r w:rsidRPr="00C13AA4">
        <w:rPr>
          <w:rFonts w:ascii="Arial" w:hAnsi="Arial" w:cs="Arial"/>
          <w:sz w:val="20"/>
          <w:szCs w:val="20"/>
        </w:rPr>
        <w:t>).</w:t>
      </w:r>
      <w:r w:rsidRPr="00C13AA4">
        <w:t xml:space="preserve"> </w:t>
      </w:r>
    </w:p>
    <w:p w14:paraId="51AE8737" w14:textId="77777777" w:rsidR="00F727CD" w:rsidRPr="00C13AA4" w:rsidRDefault="00F727CD" w:rsidP="00F727CD">
      <w:pPr>
        <w:shd w:val="clear" w:color="auto" w:fill="FFFFFF"/>
        <w:ind w:right="12"/>
        <w:rPr>
          <w:rFonts w:ascii="Arial" w:hAnsi="Arial" w:cs="Arial"/>
          <w:sz w:val="20"/>
          <w:szCs w:val="20"/>
          <w:shd w:val="clear" w:color="auto" w:fill="FFFFFF"/>
          <w:lang w:val="en-CA"/>
        </w:rPr>
      </w:pPr>
    </w:p>
    <w:p w14:paraId="2F863CF9" w14:textId="77777777" w:rsidR="00F727CD" w:rsidRPr="00C13AA4" w:rsidRDefault="00F727CD" w:rsidP="00F727CD">
      <w:pPr>
        <w:shd w:val="clear" w:color="auto" w:fill="FFFFFF"/>
        <w:ind w:right="12"/>
        <w:rPr>
          <w:rFonts w:ascii="Arial" w:hAnsi="Arial" w:cs="Arial"/>
          <w:sz w:val="20"/>
          <w:szCs w:val="20"/>
          <w:lang w:val="en-CA"/>
        </w:rPr>
      </w:pPr>
    </w:p>
    <w:p w14:paraId="4BDDD6D3" w14:textId="6D88C412" w:rsidR="00F727CD" w:rsidRPr="00C13AA4" w:rsidRDefault="00F727CD" w:rsidP="00F727CD">
      <w:pPr>
        <w:shd w:val="clear" w:color="auto" w:fill="FFFFFF"/>
        <w:ind w:right="12"/>
        <w:rPr>
          <w:rFonts w:ascii="Arial" w:hAnsi="Arial" w:cs="Arial"/>
          <w:sz w:val="20"/>
          <w:szCs w:val="20"/>
          <w:lang w:val="en-CA"/>
        </w:rPr>
      </w:pPr>
      <w:r w:rsidRPr="00C13AA4">
        <w:rPr>
          <w:rFonts w:ascii="Arial" w:hAnsi="Arial" w:cs="Arial"/>
          <w:sz w:val="20"/>
          <w:szCs w:val="20"/>
          <w:lang w:val="en-CA"/>
        </w:rPr>
        <w:t>Hill et al. (2017) conducted a risk screen of 34 important freshwater ornamental fish species using FISK version 2 for the United States of America. Screens resulted in categorization of 91–100% of the species as non-invasive. The low climate match of these mostly tropical species largely confines establishment to subtropical regions, primarily peninsular Florida, and to isolated thermal refuges (e.g. geothermal springs). Hill et al. (2017) and Tuckett et al. (2017) reported that there had been a few reports of the existence of tropical ornamental fish in Florid</w:t>
      </w:r>
      <w:r w:rsidR="004929DA" w:rsidRPr="00C13AA4">
        <w:rPr>
          <w:rFonts w:ascii="Arial" w:hAnsi="Arial" w:cs="Arial"/>
          <w:sz w:val="20"/>
          <w:szCs w:val="20"/>
          <w:lang w:val="en-CA"/>
        </w:rPr>
        <w:t>a</w:t>
      </w:r>
      <w:r w:rsidRPr="00C13AA4">
        <w:rPr>
          <w:rFonts w:ascii="Arial" w:hAnsi="Arial" w:cs="Arial"/>
          <w:sz w:val="20"/>
          <w:szCs w:val="20"/>
          <w:lang w:val="en-CA"/>
        </w:rPr>
        <w:t xml:space="preserve"> with some limited local distribution and impacts but little evidence for the occurrence of large populations and no indication of long-term effects. Hill et al. (2017) concluded that the freshwater tropical ornamental fish trade is less risky for the United States of America than has been concluded in most previous studies. </w:t>
      </w:r>
      <w:r w:rsidR="004929DA" w:rsidRPr="00C13AA4">
        <w:rPr>
          <w:rFonts w:ascii="Arial" w:hAnsi="Arial" w:cs="Arial"/>
          <w:sz w:val="20"/>
          <w:szCs w:val="20"/>
          <w:lang w:val="en-CA"/>
        </w:rPr>
        <w:t>However,</w:t>
      </w:r>
      <w:r w:rsidRPr="00C13AA4">
        <w:rPr>
          <w:rFonts w:ascii="Arial" w:hAnsi="Arial" w:cs="Arial"/>
          <w:sz w:val="20"/>
          <w:szCs w:val="20"/>
          <w:lang w:val="en-CA"/>
        </w:rPr>
        <w:t xml:space="preserve"> they advised that further risk assessment for management decisions might be required for regional or localized, high-risk situations such as in Florida. Lawson et al. (2017) conducted a study in Tampa Bay Florida of non-modified ornamental fish and found that some fish species were surviving and reproducing, while there was only sporadic occurrence or no populations of other ornamental species. No studies in Florida have reported the occurrence of LM ornamental fish. </w:t>
      </w:r>
    </w:p>
    <w:p w14:paraId="1887499A" w14:textId="77777777" w:rsidR="00F727CD" w:rsidRPr="00C13AA4" w:rsidRDefault="00F727CD" w:rsidP="00F727CD">
      <w:pPr>
        <w:shd w:val="clear" w:color="auto" w:fill="FFFFFF"/>
        <w:ind w:right="12"/>
        <w:rPr>
          <w:rFonts w:ascii="Arial" w:hAnsi="Arial" w:cs="Arial"/>
          <w:sz w:val="20"/>
          <w:szCs w:val="20"/>
          <w:lang w:val="en-CA"/>
        </w:rPr>
      </w:pPr>
    </w:p>
    <w:p w14:paraId="191F5078" w14:textId="77777777" w:rsidR="00F727CD" w:rsidRPr="00C13AA4" w:rsidRDefault="00F727CD" w:rsidP="00F727CD">
      <w:pPr>
        <w:shd w:val="clear" w:color="auto" w:fill="FFFFFF"/>
        <w:ind w:right="12"/>
        <w:rPr>
          <w:rFonts w:ascii="Arial" w:hAnsi="Arial" w:cs="Arial"/>
          <w:sz w:val="20"/>
          <w:szCs w:val="20"/>
          <w:lang w:val="en-CA" w:eastAsia="en-GB"/>
        </w:rPr>
      </w:pPr>
      <w:r w:rsidRPr="00C13AA4">
        <w:rPr>
          <w:rFonts w:ascii="Arial" w:hAnsi="Arial" w:cs="Arial"/>
          <w:sz w:val="20"/>
          <w:szCs w:val="20"/>
          <w:lang w:val="en-CA"/>
        </w:rPr>
        <w:t xml:space="preserve">Fluorescent zebrafish introduced into Mexico (Castillo et al., 2009) and Peru (Scotto, 2016) were reported to be likely to be released into environments similar to those found in the geographic origin of wild types. Scotto (2018) later reported </w:t>
      </w:r>
      <w:r w:rsidRPr="00C13AA4">
        <w:rPr>
          <w:rFonts w:ascii="Arial" w:hAnsi="Arial" w:cs="Arial"/>
          <w:sz w:val="20"/>
          <w:szCs w:val="20"/>
          <w:lang w:val="en-CA" w:eastAsia="en-GB"/>
        </w:rPr>
        <w:t xml:space="preserve">similar concerns for the </w:t>
      </w:r>
      <w:r w:rsidRPr="00C13AA4">
        <w:rPr>
          <w:rFonts w:ascii="Arial" w:hAnsi="Arial" w:cs="Arial"/>
          <w:sz w:val="20"/>
          <w:szCs w:val="20"/>
          <w:lang w:val="en-CA"/>
        </w:rPr>
        <w:t xml:space="preserve">fluorescent </w:t>
      </w:r>
      <w:r w:rsidRPr="00C13AA4">
        <w:rPr>
          <w:rFonts w:ascii="Arial" w:hAnsi="Arial" w:cs="Arial"/>
          <w:sz w:val="20"/>
          <w:szCs w:val="20"/>
          <w:lang w:val="en-CA" w:eastAsia="en-GB"/>
        </w:rPr>
        <w:t xml:space="preserve">black tetra in Peru and described problems of identifying the transformation events. </w:t>
      </w:r>
    </w:p>
    <w:p w14:paraId="615ED5EC" w14:textId="77777777" w:rsidR="00F727CD" w:rsidRPr="00C13AA4" w:rsidRDefault="00F727CD" w:rsidP="00F727CD">
      <w:pPr>
        <w:shd w:val="clear" w:color="auto" w:fill="FFFFFF"/>
        <w:ind w:right="12"/>
        <w:rPr>
          <w:rFonts w:ascii="Arial" w:hAnsi="Arial" w:cs="Arial"/>
          <w:sz w:val="20"/>
          <w:szCs w:val="20"/>
          <w:lang w:val="en-CA" w:eastAsia="en-GB"/>
        </w:rPr>
      </w:pPr>
    </w:p>
    <w:p w14:paraId="0E419FC5" w14:textId="77777777" w:rsidR="00F727CD" w:rsidRPr="00C13AA4" w:rsidRDefault="00F727CD" w:rsidP="00F727CD">
      <w:pPr>
        <w:shd w:val="clear" w:color="auto" w:fill="FFFFFF"/>
        <w:ind w:right="12"/>
        <w:rPr>
          <w:rFonts w:ascii="Arial" w:hAnsi="Arial" w:cs="Arial"/>
          <w:sz w:val="20"/>
          <w:szCs w:val="20"/>
          <w:lang w:val="en-CA" w:eastAsia="en-GB"/>
        </w:rPr>
      </w:pPr>
      <w:r w:rsidRPr="00C13AA4">
        <w:rPr>
          <w:rFonts w:ascii="Arial" w:hAnsi="Arial" w:cs="Arial"/>
          <w:sz w:val="20"/>
          <w:szCs w:val="20"/>
          <w:lang w:val="en-CA" w:eastAsia="en-GB"/>
        </w:rPr>
        <w:t xml:space="preserve">Thus, it appears that the commercialised fluorescent LMF could survive in warmer climatic zones and surviving fish could cross with any compatible wild relatives in these environments so that genes could flow into wild populations. However, there are no indications that fluorescence genes would confer fitness or breeding advantages and so any gene flow is likely be limited. </w:t>
      </w:r>
    </w:p>
    <w:p w14:paraId="069B04AA" w14:textId="77777777" w:rsidR="00F727CD" w:rsidRPr="00C13AA4" w:rsidRDefault="00F727CD" w:rsidP="00F727CD">
      <w:pPr>
        <w:shd w:val="clear" w:color="auto" w:fill="FFFFFF"/>
        <w:ind w:right="12"/>
        <w:rPr>
          <w:rFonts w:ascii="Arial" w:hAnsi="Arial" w:cs="Arial"/>
          <w:sz w:val="20"/>
          <w:szCs w:val="20"/>
          <w:lang w:val="en-CA" w:eastAsia="en-GB"/>
        </w:rPr>
      </w:pPr>
    </w:p>
    <w:p w14:paraId="040E94CD" w14:textId="7861E426" w:rsidR="00F727CD" w:rsidRPr="00C13AA4" w:rsidRDefault="00F727CD" w:rsidP="00F727CD">
      <w:pPr>
        <w:shd w:val="clear" w:color="auto" w:fill="FFFFFF"/>
        <w:ind w:right="12"/>
        <w:rPr>
          <w:rFonts w:ascii="Arial" w:hAnsi="Arial" w:cs="Arial"/>
          <w:sz w:val="20"/>
          <w:szCs w:val="20"/>
          <w:lang w:val="en-CA"/>
        </w:rPr>
      </w:pPr>
      <w:r w:rsidRPr="00C13AA4">
        <w:rPr>
          <w:rFonts w:ascii="Arial" w:hAnsi="Arial" w:cs="Arial"/>
          <w:sz w:val="20"/>
          <w:szCs w:val="20"/>
          <w:lang w:val="en-CA" w:eastAsia="en-GB"/>
        </w:rPr>
        <w:t xml:space="preserve">Nguyen et al. (2014) reported the transformation of a marine medaka with a </w:t>
      </w:r>
      <w:r w:rsidRPr="00C13AA4">
        <w:rPr>
          <w:rFonts w:ascii="Arial" w:hAnsi="Arial" w:cs="Arial"/>
          <w:sz w:val="20"/>
          <w:szCs w:val="20"/>
          <w:lang w:val="en-CA"/>
        </w:rPr>
        <w:t xml:space="preserve">mutant version of the cyan fluorescent protein amFP486, isolated from the non-bioluminescent Anthozoa species (Matz et al., 1999). This is a euryhaline species adapted to both marine and </w:t>
      </w:r>
      <w:r w:rsidR="004929DA" w:rsidRPr="00C13AA4">
        <w:rPr>
          <w:rFonts w:ascii="Arial" w:hAnsi="Arial" w:cs="Arial"/>
          <w:sz w:val="20"/>
          <w:szCs w:val="20"/>
          <w:lang w:val="en-CA"/>
        </w:rPr>
        <w:t>freshwater</w:t>
      </w:r>
      <w:r w:rsidRPr="00C13AA4">
        <w:rPr>
          <w:rFonts w:ascii="Arial" w:hAnsi="Arial" w:cs="Arial"/>
          <w:sz w:val="20"/>
          <w:szCs w:val="20"/>
          <w:lang w:val="en-CA"/>
        </w:rPr>
        <w:t xml:space="preserve"> environments so that release or escape of this fish could allow it to move into a wider range of marine environments and different river systems, in favourable climatic environments.  </w:t>
      </w:r>
    </w:p>
    <w:p w14:paraId="3E6F21F0" w14:textId="77777777" w:rsidR="00F727CD" w:rsidRPr="00C13AA4" w:rsidRDefault="00F727CD" w:rsidP="00F727CD">
      <w:pPr>
        <w:shd w:val="clear" w:color="auto" w:fill="FFFFFF"/>
        <w:ind w:right="12"/>
        <w:rPr>
          <w:rFonts w:ascii="Arial" w:hAnsi="Arial" w:cs="Arial"/>
          <w:sz w:val="20"/>
          <w:szCs w:val="20"/>
          <w:lang w:val="en-CA"/>
        </w:rPr>
      </w:pPr>
    </w:p>
    <w:p w14:paraId="4875C722" w14:textId="77777777" w:rsidR="00F727CD" w:rsidRPr="00C13AA4" w:rsidRDefault="00F727CD" w:rsidP="00F727CD">
      <w:pPr>
        <w:shd w:val="clear" w:color="auto" w:fill="FFFFFF"/>
        <w:ind w:right="12"/>
        <w:rPr>
          <w:rFonts w:ascii="Arial" w:hAnsi="Arial" w:cs="Arial"/>
          <w:sz w:val="20"/>
          <w:szCs w:val="20"/>
          <w:lang w:val="en-CA"/>
        </w:rPr>
      </w:pPr>
      <w:r w:rsidRPr="00C13AA4">
        <w:rPr>
          <w:rFonts w:ascii="Arial" w:hAnsi="Arial" w:cs="Arial"/>
          <w:sz w:val="20"/>
          <w:szCs w:val="20"/>
          <w:lang w:val="en-CA"/>
        </w:rPr>
        <w:t xml:space="preserve">The results of the risk assessments conducted in the cooler climates of North America and Europe are governed by the inability of these fluorescent LMF to survive outside aquaria. In warmer climates the FISK analysis has shown that other factors such as size, fecundity, fitness, presence of wild-type fish and predation could limit survival.  </w:t>
      </w:r>
    </w:p>
    <w:p w14:paraId="6965401C" w14:textId="77777777" w:rsidR="00F727CD" w:rsidRPr="00C13AA4" w:rsidRDefault="00F727CD" w:rsidP="00F727CD">
      <w:pPr>
        <w:shd w:val="clear" w:color="auto" w:fill="FFFFFF"/>
        <w:ind w:right="12"/>
        <w:rPr>
          <w:rFonts w:ascii="Arial" w:hAnsi="Arial" w:cs="Arial"/>
          <w:sz w:val="20"/>
          <w:szCs w:val="20"/>
          <w:lang w:val="en-CA"/>
        </w:rPr>
      </w:pPr>
    </w:p>
    <w:p w14:paraId="6C596D6D" w14:textId="77777777" w:rsidR="00F727CD" w:rsidRPr="00C13AA4" w:rsidRDefault="00F727CD" w:rsidP="00F727CD">
      <w:pPr>
        <w:shd w:val="clear" w:color="auto" w:fill="FFFFFF"/>
        <w:ind w:right="12"/>
        <w:rPr>
          <w:rFonts w:ascii="Arial" w:hAnsi="Arial" w:cs="Arial"/>
          <w:sz w:val="20"/>
          <w:szCs w:val="20"/>
          <w:lang w:val="en-CA"/>
        </w:rPr>
      </w:pPr>
      <w:r w:rsidRPr="00C13AA4">
        <w:rPr>
          <w:rFonts w:ascii="Arial" w:hAnsi="Arial" w:cs="Arial"/>
          <w:sz w:val="20"/>
          <w:szCs w:val="20"/>
          <w:lang w:val="en-CA"/>
        </w:rPr>
        <w:t xml:space="preserve">Thus, the risk assessment of fluorescent LMF is challenged by requirements for information on the survival characteristics of the LMF in different environments, which includes data on adaptation to river and/or marine environments, levels of predation and competition, presence of wild type or compatible species and comparative fitness of LM and non-LM fish in compatible environments.  </w:t>
      </w:r>
    </w:p>
    <w:p w14:paraId="3DC7E715" w14:textId="77777777" w:rsidR="00F727CD" w:rsidRPr="00C13AA4" w:rsidRDefault="00F727CD" w:rsidP="00F727CD">
      <w:pPr>
        <w:shd w:val="clear" w:color="auto" w:fill="FFFFFF"/>
        <w:ind w:right="12"/>
        <w:rPr>
          <w:rFonts w:ascii="Arial" w:hAnsi="Arial" w:cs="Arial"/>
          <w:color w:val="333333"/>
          <w:sz w:val="20"/>
          <w:szCs w:val="20"/>
          <w:lang w:val="en-CA"/>
        </w:rPr>
      </w:pPr>
    </w:p>
    <w:p w14:paraId="38F8ED77" w14:textId="596388CE" w:rsidR="00F727CD" w:rsidRPr="00C13AA4" w:rsidRDefault="00F727CD" w:rsidP="00F727CD">
      <w:pPr>
        <w:shd w:val="clear" w:color="auto" w:fill="FFFFFF"/>
        <w:ind w:right="12"/>
        <w:rPr>
          <w:rFonts w:ascii="Arial" w:hAnsi="Arial" w:cs="Arial"/>
          <w:b/>
          <w:sz w:val="20"/>
          <w:szCs w:val="20"/>
          <w:lang w:val="en-CA"/>
        </w:rPr>
      </w:pPr>
      <w:r w:rsidRPr="00C13AA4">
        <w:rPr>
          <w:rFonts w:ascii="Arial" w:hAnsi="Arial" w:cs="Arial"/>
          <w:b/>
          <w:sz w:val="20"/>
          <w:szCs w:val="20"/>
          <w:lang w:val="en-CA"/>
        </w:rPr>
        <w:t>6.4.2</w:t>
      </w:r>
      <w:r w:rsidR="00164194" w:rsidRPr="00C13AA4">
        <w:rPr>
          <w:rFonts w:ascii="Arial" w:hAnsi="Arial" w:cs="Arial"/>
          <w:b/>
          <w:sz w:val="20"/>
          <w:szCs w:val="20"/>
          <w:lang w:val="en-CA"/>
        </w:rPr>
        <w:tab/>
      </w:r>
      <w:r w:rsidRPr="00C13AA4">
        <w:rPr>
          <w:rFonts w:ascii="Arial" w:hAnsi="Arial" w:cs="Arial"/>
          <w:b/>
          <w:sz w:val="20"/>
          <w:szCs w:val="20"/>
          <w:lang w:val="en-CA"/>
        </w:rPr>
        <w:t>Growth Hormone expressing LM Salmon</w:t>
      </w:r>
    </w:p>
    <w:p w14:paraId="40BACA18" w14:textId="77777777" w:rsidR="00F727CD" w:rsidRPr="00C13AA4" w:rsidRDefault="00F727CD" w:rsidP="00F727CD">
      <w:pPr>
        <w:shd w:val="clear" w:color="auto" w:fill="FFFFFF"/>
        <w:ind w:right="12"/>
        <w:rPr>
          <w:rFonts w:ascii="Arial" w:hAnsi="Arial" w:cs="Arial"/>
          <w:b/>
          <w:sz w:val="20"/>
          <w:szCs w:val="20"/>
          <w:lang w:val="en-CA"/>
        </w:rPr>
      </w:pPr>
    </w:p>
    <w:p w14:paraId="58E7C8B8" w14:textId="77777777" w:rsidR="00F727CD" w:rsidRPr="00C13AA4" w:rsidRDefault="00F727CD" w:rsidP="00F727CD">
      <w:pPr>
        <w:shd w:val="clear" w:color="auto" w:fill="FFFFFF"/>
        <w:ind w:right="12"/>
        <w:rPr>
          <w:rFonts w:ascii="Arial" w:hAnsi="Arial" w:cs="Arial"/>
          <w:sz w:val="20"/>
          <w:szCs w:val="20"/>
          <w:lang w:val="en-CA"/>
        </w:rPr>
      </w:pPr>
      <w:r w:rsidRPr="00C13AA4">
        <w:rPr>
          <w:rFonts w:ascii="Arial" w:hAnsi="Arial" w:cs="Arial"/>
          <w:sz w:val="20"/>
          <w:szCs w:val="20"/>
          <w:lang w:val="en-CA"/>
        </w:rPr>
        <w:t>Domestication of Atlantic salmon was initiated in 1969 in Norway, and subsequently in other Northern European and Northwestern Atlantic regions. This domestication has resulted in genetic differences between cultured and domesticated Atlantic salmon, which exhibit lower relative fitness and spawning success compared to wild Atlantic salmon in the wild (Krueger and May, 1991; Zhang et al. 2016). In domesticated Atlantic salmon, while migration to spawning grounds is diminished, large numbers of escaped domesticated aquaculture fish are reported at wild Atlantic salmon spawning grounds (</w:t>
      </w:r>
      <w:r w:rsidRPr="00C13AA4">
        <w:rPr>
          <w:rFonts w:ascii="Arial" w:hAnsi="Arial" w:cs="Arial"/>
          <w:color w:val="333333"/>
          <w:sz w:val="20"/>
          <w:szCs w:val="20"/>
          <w:lang w:val="en-CA" w:eastAsia="en-GB"/>
        </w:rPr>
        <w:t>Gausen &amp; Moen,</w:t>
      </w:r>
      <w:r w:rsidRPr="00C13AA4">
        <w:rPr>
          <w:rFonts w:ascii="Arial" w:hAnsi="Arial" w:cs="Arial"/>
          <w:sz w:val="20"/>
          <w:szCs w:val="20"/>
          <w:lang w:val="en-CA"/>
        </w:rPr>
        <w:t xml:space="preserve"> 1991; Jensen, 2013; Glover et al., 2017), which suggests a fast-growing phenotype only reduces but does not prevent spawning migration. Interbreeding results in heritable, population-level reductions in fitness to wild populations (Lehnert et al., 2013). Escapes from Atlantic salmon net-pen aquaculture occur frequently, and the number of escapees can equal or exceed wild fish in certain areas. Genetic changes in wild populations due to these high levels of introgression from domesticated salmon have been detected in nearly all regions where salmon aquaculture and wild populations occur (Naylor et al., 2005; Cowx et al., 2010; Wringe et al. 2018). In many regions, wild salmon stocks have declined because of reduced fitness and fertility, as well </w:t>
      </w:r>
      <w:r w:rsidRPr="00C13AA4">
        <w:rPr>
          <w:rFonts w:ascii="Arial" w:hAnsi="Arial" w:cs="Arial"/>
          <w:sz w:val="20"/>
          <w:szCs w:val="20"/>
          <w:lang w:val="en-CA"/>
        </w:rPr>
        <w:lastRenderedPageBreak/>
        <w:t xml:space="preserve">as due to diseases and parasites originating from aquaculture fish. In addition, Youngson et al. (1993) showed that escaped female farmed salmon can hybridise with trout species. </w:t>
      </w:r>
    </w:p>
    <w:p w14:paraId="4F0C180E" w14:textId="77777777" w:rsidR="00F727CD" w:rsidRPr="00C13AA4" w:rsidRDefault="00F727CD" w:rsidP="00F727CD">
      <w:pPr>
        <w:shd w:val="clear" w:color="auto" w:fill="FFFFFF"/>
        <w:ind w:right="12"/>
        <w:rPr>
          <w:rFonts w:ascii="Arial" w:hAnsi="Arial" w:cs="Arial"/>
          <w:sz w:val="20"/>
          <w:szCs w:val="20"/>
          <w:lang w:val="en-CA"/>
        </w:rPr>
      </w:pPr>
    </w:p>
    <w:p w14:paraId="1E03A96E" w14:textId="77777777" w:rsidR="00F727CD" w:rsidRPr="00C13AA4" w:rsidRDefault="00F727CD" w:rsidP="00F727CD">
      <w:pPr>
        <w:autoSpaceDE w:val="0"/>
        <w:autoSpaceDN w:val="0"/>
        <w:adjustRightInd w:val="0"/>
        <w:ind w:right="12"/>
        <w:rPr>
          <w:rFonts w:ascii="Arial" w:hAnsi="Arial" w:cs="Arial"/>
          <w:sz w:val="20"/>
          <w:szCs w:val="20"/>
          <w:shd w:val="clear" w:color="auto" w:fill="FFFFFF"/>
          <w:lang w:val="en-CA"/>
        </w:rPr>
      </w:pPr>
      <w:r w:rsidRPr="00C13AA4">
        <w:rPr>
          <w:rFonts w:ascii="Arial" w:hAnsi="Arial" w:cs="Arial"/>
          <w:sz w:val="20"/>
          <w:szCs w:val="20"/>
          <w:shd w:val="clear" w:color="auto" w:fill="FFFFFF"/>
          <w:lang w:val="en-CA"/>
        </w:rPr>
        <w:t xml:space="preserve">The OECD has produced consensus document Number 7 describing the Atlantic salmon. In this it is stated: </w:t>
      </w:r>
      <w:r w:rsidRPr="00C13AA4">
        <w:rPr>
          <w:rFonts w:ascii="Arial" w:hAnsi="Arial" w:cs="Arial"/>
          <w:i/>
          <w:sz w:val="20"/>
          <w:szCs w:val="20"/>
          <w:lang w:val="en-CA"/>
        </w:rPr>
        <w:t xml:space="preserve">Despite the extensive current and growing body of knowledge on Atlantic salmon, there is still insufficient information to adequately describe the critical or limiting environmental conditions controlling the survival and distribution of this species. In addition, the underlying genetics that allow for phenotypic adaptations to those limiting environmental conditions has not been adequately characterised. </w:t>
      </w:r>
      <w:r w:rsidRPr="00C13AA4">
        <w:rPr>
          <w:rFonts w:ascii="Arial" w:hAnsi="Arial" w:cs="Arial"/>
          <w:sz w:val="20"/>
          <w:szCs w:val="20"/>
          <w:shd w:val="clear" w:color="auto" w:fill="FFFFFF"/>
          <w:lang w:val="en-CA"/>
        </w:rPr>
        <w:t xml:space="preserve">Thus, establishing baselines and meaningful comparisons may be difficult in salmon so that assessing the impacts of genetic modifications, which can alter behaviour as well as phenotype, may be problematic, resulting in uncertainty (see also: Verspoor et al., 2005; </w:t>
      </w:r>
      <w:hyperlink r:id="rId25" w:history="1">
        <w:r w:rsidRPr="00C13AA4">
          <w:rPr>
            <w:rFonts w:ascii="Arial" w:hAnsi="Arial" w:cs="Arial"/>
            <w:sz w:val="20"/>
            <w:szCs w:val="20"/>
            <w:lang w:val="en-CA" w:eastAsia="en-GB"/>
          </w:rPr>
          <w:t>Houston</w:t>
        </w:r>
      </w:hyperlink>
      <w:r w:rsidRPr="00C13AA4">
        <w:rPr>
          <w:rFonts w:ascii="Arial" w:hAnsi="Arial" w:cs="Arial"/>
          <w:sz w:val="20"/>
          <w:szCs w:val="20"/>
          <w:lang w:val="en-CA" w:eastAsia="en-GB"/>
        </w:rPr>
        <w:t xml:space="preserve"> &amp; </w:t>
      </w:r>
      <w:hyperlink r:id="rId26" w:history="1">
        <w:r w:rsidRPr="00C13AA4">
          <w:rPr>
            <w:rFonts w:ascii="Arial" w:hAnsi="Arial" w:cs="Arial"/>
            <w:sz w:val="20"/>
            <w:szCs w:val="20"/>
            <w:lang w:val="en-CA" w:eastAsia="en-GB"/>
          </w:rPr>
          <w:t>Macqueen</w:t>
        </w:r>
      </w:hyperlink>
      <w:r w:rsidRPr="00C13AA4">
        <w:rPr>
          <w:rFonts w:ascii="Arial" w:hAnsi="Arial" w:cs="Arial"/>
          <w:sz w:val="20"/>
          <w:szCs w:val="20"/>
          <w:lang w:val="en-CA" w:eastAsia="en-GB"/>
        </w:rPr>
        <w:t>, 2019).</w:t>
      </w:r>
      <w:r w:rsidRPr="00C13AA4">
        <w:rPr>
          <w:rFonts w:ascii="Arial" w:hAnsi="Arial" w:cs="Arial"/>
          <w:sz w:val="20"/>
          <w:szCs w:val="20"/>
          <w:shd w:val="clear" w:color="auto" w:fill="FFFFFF"/>
          <w:lang w:val="en-CA"/>
        </w:rPr>
        <w:t xml:space="preserve"> </w:t>
      </w:r>
    </w:p>
    <w:p w14:paraId="0D879A5C" w14:textId="77777777" w:rsidR="00F727CD" w:rsidRPr="00C13AA4" w:rsidRDefault="00F727CD" w:rsidP="00F727CD">
      <w:pPr>
        <w:autoSpaceDE w:val="0"/>
        <w:autoSpaceDN w:val="0"/>
        <w:adjustRightInd w:val="0"/>
        <w:ind w:right="12"/>
        <w:rPr>
          <w:rFonts w:ascii="Arial" w:hAnsi="Arial" w:cs="Arial"/>
          <w:sz w:val="20"/>
          <w:szCs w:val="20"/>
          <w:lang w:val="en-CA"/>
        </w:rPr>
      </w:pPr>
    </w:p>
    <w:p w14:paraId="26397425"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It is against this background that the development of AquAdvantage salmon has to be considered, since the release of LM salmon could allow transgenes to be taken up and dispersed into wild populations of both trout and salmon, if adequate measures are not taken to prevent this. The methods for inducing polyploidy (Devlin et al., 2010; Zhou &amp; Gui, 2017) in embryos can result in a small percentage remaining as diploid fertile fish expressing growth hormone (GH salmon), so that escaping salmon could contain a low percentage of fertile individuals.</w:t>
      </w:r>
      <w:r w:rsidRPr="00C13AA4">
        <w:t xml:space="preserve"> </w:t>
      </w:r>
      <w:r w:rsidRPr="00C13AA4">
        <w:rPr>
          <w:rFonts w:ascii="Arial" w:hAnsi="Arial" w:cs="Arial"/>
          <w:sz w:val="20"/>
          <w:szCs w:val="20"/>
        </w:rPr>
        <w:t>Oke et al. (2013) demonstrated that this fertility can include hybridisation with brown trout and transmission of the transgene to hybrid offspring</w:t>
      </w:r>
      <w:r w:rsidRPr="00C13AA4">
        <w:rPr>
          <w:rFonts w:ascii="Arial" w:hAnsi="Arial" w:cs="Arial"/>
          <w:sz w:val="20"/>
          <w:szCs w:val="20"/>
          <w:lang w:val="en-CA"/>
        </w:rPr>
        <w:t>. The GH salmon have enhanced growth rates and improved feed conversion efficiency (e.g. Devlin et al., 2015). In addition, GH transgenesis in fish is reported to produce a range of unintended (pleiotrophic) effects, including altered foraging behaviour, life-history timing, gene expression levels and disease resistance (Devlin et al., 2015), which may alter susceptibility to predation (Abrahams &amp; Sutterlin,1999) and general ability to survive (e.g. due to effects on disease resistance) (Moreau, 2011; Moreau et al., 2011a &amp; 2011b). When considering potential environmental risks associated with use of GH salmon, the effects from both the targeted growth enhancement and the other changes in the phenotype due to the hormonal and incidental (pleiotrophic) effects need to be considered.</w:t>
      </w:r>
    </w:p>
    <w:p w14:paraId="0529762D" w14:textId="77777777" w:rsidR="00F727CD" w:rsidRPr="00C13AA4" w:rsidRDefault="00F727CD" w:rsidP="00F727CD">
      <w:pPr>
        <w:autoSpaceDE w:val="0"/>
        <w:autoSpaceDN w:val="0"/>
        <w:adjustRightInd w:val="0"/>
        <w:ind w:right="12"/>
        <w:rPr>
          <w:rFonts w:ascii="Arial" w:hAnsi="Arial" w:cs="Arial"/>
          <w:sz w:val="20"/>
          <w:szCs w:val="20"/>
          <w:lang w:val="en-CA"/>
        </w:rPr>
      </w:pPr>
    </w:p>
    <w:p w14:paraId="22A761CF" w14:textId="77777777" w:rsidR="00F727CD" w:rsidRPr="00C13AA4" w:rsidRDefault="00F727CD" w:rsidP="00F727CD">
      <w:pPr>
        <w:autoSpaceDE w:val="0"/>
        <w:autoSpaceDN w:val="0"/>
        <w:adjustRightInd w:val="0"/>
        <w:ind w:right="12"/>
        <w:rPr>
          <w:rFonts w:ascii="Arial" w:hAnsi="Arial" w:cs="Arial"/>
          <w:sz w:val="20"/>
          <w:szCs w:val="20"/>
          <w:lang w:val="en-CA"/>
        </w:rPr>
      </w:pPr>
      <w:r w:rsidRPr="00C13AA4">
        <w:rPr>
          <w:rFonts w:ascii="Arial" w:hAnsi="Arial" w:cs="Arial"/>
          <w:sz w:val="20"/>
          <w:szCs w:val="20"/>
          <w:lang w:val="en-CA"/>
        </w:rPr>
        <w:t xml:space="preserve">The environmental effects of the GH salmon if released/escaped include direct competition and predation effects on wild salmon populations and also effects on the various receiving environments they can inhabit. Salmon are migratory fish completing the early stages of their life cycles in rivers, entering oceans, growing while at sea to sexual maturity and returning to rivers to spawn. Salmon are predators feeding on a wide range of organisms in their different environments. </w:t>
      </w:r>
    </w:p>
    <w:p w14:paraId="0A60044A" w14:textId="77777777" w:rsidR="00F727CD" w:rsidRPr="00C13AA4" w:rsidRDefault="00F727CD" w:rsidP="00F727CD">
      <w:pPr>
        <w:autoSpaceDE w:val="0"/>
        <w:autoSpaceDN w:val="0"/>
        <w:adjustRightInd w:val="0"/>
        <w:ind w:right="12"/>
        <w:rPr>
          <w:rFonts w:ascii="Arial" w:hAnsi="Arial" w:cs="Arial"/>
          <w:sz w:val="20"/>
          <w:szCs w:val="20"/>
          <w:lang w:val="en-CA"/>
        </w:rPr>
      </w:pPr>
    </w:p>
    <w:p w14:paraId="2091464E" w14:textId="6FDD6671" w:rsidR="00F727CD" w:rsidRPr="00C13AA4" w:rsidRDefault="00F727CD" w:rsidP="00F727CD">
      <w:pPr>
        <w:autoSpaceDE w:val="0"/>
        <w:autoSpaceDN w:val="0"/>
        <w:adjustRightInd w:val="0"/>
        <w:ind w:right="12"/>
        <w:rPr>
          <w:rFonts w:ascii="Arial" w:hAnsi="Arial" w:cs="Arial"/>
          <w:sz w:val="20"/>
          <w:szCs w:val="20"/>
          <w:lang w:val="en-CA"/>
        </w:rPr>
      </w:pPr>
      <w:r w:rsidRPr="00C13AA4">
        <w:rPr>
          <w:rFonts w:ascii="Arial" w:hAnsi="Arial" w:cs="Arial"/>
          <w:sz w:val="20"/>
          <w:szCs w:val="20"/>
          <w:lang w:val="en-CA"/>
        </w:rPr>
        <w:t>For AAS to cause harm to wild populations of Atlantic salmon through hybridisation, a “pathway to harm” must occur (Devos et al., 2019): release of AAS from land-based facilities; survival in nature; migration to wild spawning grounds; and successful reproduction with wild fish and negative impacts on wild populations as a result of hybridisation and introgression of genes. If the biology of AAS or other factors prevent or partially influence any one of these steps from occurring, this would affect potential harm occurring to wild populations through hybridisation. Moreau and Fleming (2011) and Moreau et al. (2014) showed that GH Atlantic salmon had decreased relative competitiveness, survival and fitness characteristics compared to wild-type fish</w:t>
      </w:r>
      <w:r w:rsidRPr="00C13AA4">
        <w:rPr>
          <w:rFonts w:ascii="Arial" w:hAnsi="Arial" w:cs="Arial"/>
          <w:bCs/>
          <w:kern w:val="36"/>
          <w:sz w:val="20"/>
          <w:szCs w:val="20"/>
          <w:lang w:val="en-CA" w:eastAsia="en-GB"/>
        </w:rPr>
        <w:t>.</w:t>
      </w:r>
      <w:r w:rsidRPr="00C13AA4">
        <w:rPr>
          <w:b/>
          <w:bCs/>
          <w:kern w:val="36"/>
          <w:lang w:val="en-CA" w:eastAsia="en-GB"/>
        </w:rPr>
        <w:t xml:space="preserve"> </w:t>
      </w:r>
      <w:r w:rsidRPr="00C13AA4">
        <w:rPr>
          <w:rFonts w:ascii="Arial" w:hAnsi="Arial" w:cs="Arial"/>
          <w:bCs/>
          <w:kern w:val="36"/>
          <w:sz w:val="20"/>
          <w:szCs w:val="20"/>
          <w:lang w:val="en-CA" w:eastAsia="en-GB"/>
        </w:rPr>
        <w:t>However</w:t>
      </w:r>
      <w:r w:rsidRPr="00C13AA4">
        <w:rPr>
          <w:rFonts w:ascii="Arial" w:hAnsi="Arial" w:cs="Arial"/>
          <w:b/>
          <w:bCs/>
          <w:kern w:val="36"/>
          <w:sz w:val="20"/>
          <w:szCs w:val="20"/>
          <w:lang w:val="en-CA" w:eastAsia="en-GB"/>
        </w:rPr>
        <w:t>,</w:t>
      </w:r>
      <w:r w:rsidRPr="00C13AA4">
        <w:rPr>
          <w:b/>
          <w:bCs/>
          <w:kern w:val="36"/>
          <w:lang w:val="en-CA" w:eastAsia="en-GB"/>
        </w:rPr>
        <w:t xml:space="preserve"> </w:t>
      </w:r>
      <w:r w:rsidRPr="00C13AA4">
        <w:rPr>
          <w:rFonts w:ascii="Arial" w:hAnsi="Arial" w:cs="Arial"/>
          <w:sz w:val="20"/>
          <w:szCs w:val="20"/>
          <w:lang w:val="en-CA"/>
        </w:rPr>
        <w:t xml:space="preserve">Devos et al. (2019) reported that the challenge to risk assessment is to determine whether survival, migration, spawning, hybridisation and introgression will occur under natural conditions and in different environments. Unfortunately, this is not feasible to test under experimental conditions as it is not practicable to simulate the range of natural and environmental conditions that influence these factors such as disease incidence, food type and availability, predation, development size at escape, receiving environments, habitat complexity, etc. (Sundstrom et al., 2007; Leggatt et al., 2017; Vandersteen et al., 2019). Environmental impacts of the presence of the GH transgene have been found to be context-specific, where LM fish may have lesser, equal or greater survival than non-LM siblings dependent on numerous factors (Vandersteen et al., 2019). For example, studies in semi–natural arenas with Coho salmon suggest that </w:t>
      </w:r>
      <w:r w:rsidRPr="00C13AA4">
        <w:rPr>
          <w:rFonts w:ascii="Arial" w:hAnsi="Arial" w:cs="Arial"/>
          <w:bCs/>
          <w:kern w:val="36"/>
          <w:sz w:val="20"/>
          <w:szCs w:val="20"/>
          <w:lang w:val="en-CA" w:eastAsia="en-GB"/>
        </w:rPr>
        <w:t xml:space="preserve">cultured GH salmon are reproductively out-competed by wild-reared salmon (Bessey et al., 2004; Fitzpatrick et al., 2010). </w:t>
      </w:r>
      <w:r w:rsidR="004929DA" w:rsidRPr="00C13AA4">
        <w:rPr>
          <w:rFonts w:ascii="Arial" w:hAnsi="Arial" w:cs="Arial"/>
          <w:bCs/>
          <w:kern w:val="36"/>
          <w:sz w:val="20"/>
          <w:szCs w:val="20"/>
          <w:lang w:val="en-CA" w:eastAsia="en-GB"/>
        </w:rPr>
        <w:t>However,</w:t>
      </w:r>
      <w:r w:rsidRPr="00C13AA4">
        <w:rPr>
          <w:rFonts w:ascii="Arial" w:hAnsi="Arial" w:cs="Arial"/>
          <w:bCs/>
          <w:kern w:val="36"/>
          <w:sz w:val="20"/>
          <w:szCs w:val="20"/>
          <w:lang w:val="en-CA" w:eastAsia="en-GB"/>
        </w:rPr>
        <w:t xml:space="preserve"> i</w:t>
      </w:r>
      <w:r w:rsidRPr="00C13AA4">
        <w:rPr>
          <w:rFonts w:ascii="Arial" w:hAnsi="Arial" w:cs="Arial"/>
          <w:sz w:val="20"/>
          <w:szCs w:val="20"/>
        </w:rPr>
        <w:t xml:space="preserve">t was later shown by Leggatt et al. (2014) that decreased reproductive success was due in large part to culture conditions, and therefore the reproductive success of GH salmon reared in nature (e.g. if escaped at an early age) cannot be assumed to be limited. </w:t>
      </w:r>
      <w:r w:rsidRPr="00C13AA4">
        <w:rPr>
          <w:rFonts w:ascii="Arial" w:hAnsi="Arial" w:cs="Arial"/>
          <w:sz w:val="20"/>
          <w:szCs w:val="20"/>
          <w:lang w:val="en-CA"/>
        </w:rPr>
        <w:t xml:space="preserve">Consequently, the impacts of hybridisation on wild populations may vary depending on the environmental conditions present. </w:t>
      </w:r>
    </w:p>
    <w:p w14:paraId="0042D364" w14:textId="77777777" w:rsidR="00F727CD" w:rsidRPr="00C13AA4" w:rsidRDefault="00F727CD" w:rsidP="00F727CD">
      <w:pPr>
        <w:autoSpaceDE w:val="0"/>
        <w:autoSpaceDN w:val="0"/>
        <w:adjustRightInd w:val="0"/>
        <w:ind w:right="12"/>
        <w:rPr>
          <w:rFonts w:ascii="Arial" w:hAnsi="Arial" w:cs="Arial"/>
          <w:sz w:val="20"/>
          <w:szCs w:val="20"/>
          <w:lang w:val="en-CA"/>
        </w:rPr>
      </w:pPr>
    </w:p>
    <w:p w14:paraId="1EB44785" w14:textId="5B652949" w:rsidR="00F727CD" w:rsidRPr="00C13AA4" w:rsidRDefault="00F727CD" w:rsidP="00F727CD">
      <w:pPr>
        <w:autoSpaceDE w:val="0"/>
        <w:autoSpaceDN w:val="0"/>
        <w:adjustRightInd w:val="0"/>
        <w:ind w:right="12"/>
        <w:rPr>
          <w:rFonts w:ascii="Arial" w:hAnsi="Arial" w:cs="Arial"/>
          <w:i/>
          <w:color w:val="000000"/>
          <w:sz w:val="20"/>
          <w:szCs w:val="20"/>
          <w:lang w:val="en-CA"/>
        </w:rPr>
      </w:pPr>
      <w:r w:rsidRPr="00C13AA4">
        <w:rPr>
          <w:rFonts w:ascii="Arial" w:hAnsi="Arial" w:cs="Arial"/>
          <w:sz w:val="20"/>
          <w:szCs w:val="20"/>
          <w:lang w:val="en-CA"/>
        </w:rPr>
        <w:lastRenderedPageBreak/>
        <w:t xml:space="preserve">Regarding the impacts of introgression of the transgene into wild salmon populations, computer modelling simulations found presence of the transgene could potentially shift genetic backgrounds and phenotypes of both LM and non-LM individuals away from the naturally selected optima (Ahrens &amp; Devlin, 2011). Quantitative trait loci mapping demonstrated that the presence of the GH transgene altered the genetic basis of growth-related traits, which may indicate the potential for the transgene to influence evolutionary changes in salmon, with potential ecological consequences (Kodama et al., 2018). Overall, assuming diploid fertile AAS escape aquaculture facilities, there is no step in the examined pathway that would completely prevent harm to wild salmon populations through hybridisation. </w:t>
      </w:r>
      <w:r w:rsidR="004929DA" w:rsidRPr="00C13AA4">
        <w:rPr>
          <w:rFonts w:ascii="Arial" w:hAnsi="Arial" w:cs="Arial"/>
          <w:sz w:val="20"/>
          <w:szCs w:val="20"/>
          <w:lang w:val="en-CA"/>
        </w:rPr>
        <w:t>However,</w:t>
      </w:r>
      <w:r w:rsidRPr="00C13AA4">
        <w:rPr>
          <w:rFonts w:ascii="Arial" w:hAnsi="Arial" w:cs="Arial"/>
          <w:sz w:val="20"/>
          <w:szCs w:val="20"/>
          <w:lang w:val="en-CA"/>
        </w:rPr>
        <w:t xml:space="preserve"> it is important to note that the likelihood of harm from releases of LMF is very context specific. Studies in laboratory and varying semi-natural conditions demonstrate that the pathway to harm may be influenced by numerous factors including time or life stage of escape and biological conditions present in the natural environment. Consequently, there is significant uncertainty in final predictions of harm to wild populations from AAS. These studies have also demonstrated major difficulties associated with using data solely from culture conditions to predict environmental risk. Genotype-by-environment interactions have been observed for most phenotypes examined, where wild and LMF respond to different environments in different ways (Devlin et al., 2015). GH and non-LM salmon have been shown to respond to cultured and simulated-natural conditions very differently (Sundstrom et al., 2007). These strong genotype-by-environment interactions mean that using data only from experimental studies are not adequate for supporting predictions of environmental impacts. </w:t>
      </w:r>
      <w:r w:rsidRPr="00C13AA4">
        <w:rPr>
          <w:rFonts w:ascii="Arial" w:hAnsi="Arial" w:cs="Arial"/>
          <w:sz w:val="20"/>
          <w:szCs w:val="20"/>
          <w:shd w:val="clear" w:color="auto" w:fill="FFFFFF"/>
          <w:lang w:val="en-CA"/>
        </w:rPr>
        <w:t>In their recent study, Vandersteen et al. (2019) conclude that there is “</w:t>
      </w:r>
      <w:r w:rsidRPr="00C13AA4">
        <w:rPr>
          <w:rFonts w:ascii="Arial" w:hAnsi="Arial" w:cs="Arial"/>
          <w:i/>
          <w:color w:val="000000"/>
          <w:sz w:val="20"/>
          <w:szCs w:val="20"/>
          <w:lang w:val="en-CA"/>
        </w:rPr>
        <w:t>complexity of integrating these factors to allow accurate prediction of fitness and consequences of novel genotypes within the many complex conditions found in nature. These data continue to highlight the difficulty in using laboratory-based experiments with limited ability to fully replicate nature to accurately predict risk in the wild.”</w:t>
      </w:r>
    </w:p>
    <w:p w14:paraId="052888E5" w14:textId="77777777" w:rsidR="00F727CD" w:rsidRPr="00C13AA4" w:rsidRDefault="00F727CD" w:rsidP="00F727CD">
      <w:pPr>
        <w:autoSpaceDE w:val="0"/>
        <w:autoSpaceDN w:val="0"/>
        <w:adjustRightInd w:val="0"/>
        <w:ind w:right="12"/>
        <w:rPr>
          <w:rFonts w:ascii="Arial" w:hAnsi="Arial" w:cs="Arial"/>
          <w:i/>
          <w:sz w:val="20"/>
          <w:szCs w:val="20"/>
          <w:lang w:val="en-CA"/>
        </w:rPr>
      </w:pPr>
    </w:p>
    <w:p w14:paraId="7F18774E" w14:textId="32E5B04C" w:rsidR="00F727CD" w:rsidRPr="00C13AA4" w:rsidRDefault="00F727CD" w:rsidP="00F727CD">
      <w:pPr>
        <w:autoSpaceDE w:val="0"/>
        <w:autoSpaceDN w:val="0"/>
        <w:adjustRightInd w:val="0"/>
        <w:ind w:right="12"/>
        <w:rPr>
          <w:rFonts w:ascii="Arial" w:hAnsi="Arial" w:cs="Arial"/>
          <w:sz w:val="20"/>
          <w:szCs w:val="20"/>
          <w:shd w:val="clear" w:color="auto" w:fill="FFFFFF"/>
          <w:lang w:val="en-CA"/>
        </w:rPr>
      </w:pPr>
      <w:r w:rsidRPr="00C13AA4">
        <w:rPr>
          <w:rFonts w:ascii="Arial" w:hAnsi="Arial" w:cs="Arial"/>
          <w:sz w:val="20"/>
          <w:szCs w:val="20"/>
          <w:lang w:val="en-CA"/>
        </w:rPr>
        <w:t xml:space="preserve">Thus, it can be seen that the risk assessment of AAS presents many challenges. Risks were reduced by creating AAS as triploid sterile females for biocontainment of the transgene and by restricting its production to facilities with physical containment to prevent escape into the environment (ZKBS, 2011). However, the methods for inducing polyploidy in embryos can result in a small percentage remaining as diploid, fertile GH fish.  In addition, the likelihood of escapes may increase in future as production levels increase. In Canada these risks were considered and conditions for release imposed (DFO, 2018). However  some have argued that, in the USA, a full environmental impact statement (EIS) is required as the environmental risk assessments by AquaBounty and the regulatory authorities did not adequately consider that escapes of fertile AAS might occur, and that they might survive, reproduce and move to a range of receiving environments (Smith et al., 2010; FDA, 2011, </w:t>
      </w:r>
      <w:r w:rsidRPr="00C13AA4">
        <w:rPr>
          <w:rFonts w:ascii="Arial" w:hAnsi="Arial" w:cs="Arial"/>
          <w:sz w:val="20"/>
          <w:szCs w:val="20"/>
          <w:shd w:val="clear" w:color="auto" w:fill="FFFFFF"/>
          <w:lang w:val="en-CA"/>
        </w:rPr>
        <w:t xml:space="preserve">John Hopkins Centre, 2013). </w:t>
      </w:r>
    </w:p>
    <w:p w14:paraId="68A5DB6D" w14:textId="30A912B3" w:rsidR="00F727CD" w:rsidRPr="00C13AA4" w:rsidRDefault="00F727CD" w:rsidP="00F727CD">
      <w:pPr>
        <w:autoSpaceDE w:val="0"/>
        <w:autoSpaceDN w:val="0"/>
        <w:adjustRightInd w:val="0"/>
        <w:ind w:right="12"/>
        <w:rPr>
          <w:rFonts w:ascii="Arial" w:hAnsi="Arial" w:cs="Arial"/>
          <w:sz w:val="20"/>
          <w:szCs w:val="20"/>
          <w:shd w:val="clear" w:color="auto" w:fill="FFFFFF"/>
          <w:lang w:val="en-CA"/>
        </w:rPr>
      </w:pPr>
    </w:p>
    <w:p w14:paraId="3DDFDA9C" w14:textId="613F349E" w:rsidR="00F727CD" w:rsidRPr="00C96476" w:rsidRDefault="00F727CD" w:rsidP="00C13AA4">
      <w:pPr>
        <w:autoSpaceDE w:val="0"/>
        <w:autoSpaceDN w:val="0"/>
        <w:adjustRightInd w:val="0"/>
        <w:ind w:right="12"/>
        <w:rPr>
          <w:rFonts w:ascii="Arial" w:hAnsi="Arial" w:cs="Arial"/>
          <w:b/>
          <w:bCs/>
          <w:sz w:val="20"/>
          <w:szCs w:val="20"/>
          <w:shd w:val="clear" w:color="auto" w:fill="FFFFFF"/>
          <w:lang w:val="en-CA"/>
        </w:rPr>
      </w:pPr>
      <w:r w:rsidRPr="00C96476">
        <w:rPr>
          <w:rFonts w:ascii="Arial" w:hAnsi="Arial" w:cs="Arial"/>
          <w:b/>
          <w:bCs/>
          <w:sz w:val="20"/>
          <w:szCs w:val="20"/>
          <w:shd w:val="clear" w:color="auto" w:fill="FFFFFF"/>
          <w:lang w:val="en-CA"/>
        </w:rPr>
        <w:t>6.4.3</w:t>
      </w:r>
      <w:r w:rsidR="004C76A3" w:rsidRPr="00C96476">
        <w:rPr>
          <w:rFonts w:ascii="Arial" w:hAnsi="Arial" w:cs="Arial"/>
          <w:b/>
          <w:bCs/>
          <w:sz w:val="20"/>
          <w:szCs w:val="20"/>
          <w:shd w:val="clear" w:color="auto" w:fill="FFFFFF"/>
          <w:lang w:val="en-CA"/>
        </w:rPr>
        <w:tab/>
      </w:r>
      <w:r w:rsidRPr="00C96476">
        <w:rPr>
          <w:rFonts w:ascii="Arial" w:hAnsi="Arial" w:cs="Arial"/>
          <w:b/>
          <w:bCs/>
          <w:sz w:val="20"/>
          <w:szCs w:val="20"/>
          <w:shd w:val="clear" w:color="auto" w:fill="FFFFFF"/>
          <w:lang w:val="en-CA"/>
        </w:rPr>
        <w:t>Capacity for Risk Assessment</w:t>
      </w:r>
    </w:p>
    <w:p w14:paraId="4FD26FBB" w14:textId="77777777" w:rsidR="00F727CD" w:rsidRPr="00C13AA4" w:rsidRDefault="00F727CD" w:rsidP="00F727CD">
      <w:pPr>
        <w:autoSpaceDE w:val="0"/>
        <w:autoSpaceDN w:val="0"/>
        <w:adjustRightInd w:val="0"/>
        <w:ind w:right="12"/>
        <w:rPr>
          <w:rFonts w:ascii="Arial" w:hAnsi="Arial" w:cs="Arial"/>
          <w:b/>
          <w:sz w:val="20"/>
          <w:szCs w:val="20"/>
          <w:shd w:val="clear" w:color="auto" w:fill="FFFFFF"/>
          <w:lang w:val="en-CA"/>
        </w:rPr>
      </w:pPr>
    </w:p>
    <w:p w14:paraId="571549B3" w14:textId="71BD67E8" w:rsidR="00F727CD" w:rsidRPr="00C13AA4" w:rsidRDefault="00F727CD" w:rsidP="00F727CD">
      <w:pPr>
        <w:pStyle w:val="ListParagraph"/>
        <w:autoSpaceDE w:val="0"/>
        <w:autoSpaceDN w:val="0"/>
        <w:adjustRightInd w:val="0"/>
        <w:ind w:left="0" w:right="12"/>
        <w:rPr>
          <w:rFonts w:ascii="Arial" w:hAnsi="Arial" w:cs="Arial"/>
          <w:sz w:val="20"/>
          <w:szCs w:val="20"/>
          <w:shd w:val="clear" w:color="auto" w:fill="FFFFFF"/>
          <w:lang w:val="en-CA"/>
        </w:rPr>
      </w:pPr>
      <w:r w:rsidRPr="00C13AA4">
        <w:rPr>
          <w:rFonts w:ascii="Arial" w:hAnsi="Arial" w:cs="Arial"/>
          <w:sz w:val="20"/>
          <w:szCs w:val="20"/>
          <w:shd w:val="clear" w:color="auto" w:fill="FFFFFF"/>
          <w:lang w:val="en-CA"/>
        </w:rPr>
        <w:t>In the online forum of 2018 and the 2019 submission of information (</w:t>
      </w:r>
      <w:hyperlink r:id="rId27" w:history="1">
        <w:r w:rsidRPr="00C13AA4">
          <w:rPr>
            <w:rStyle w:val="Hyperlink"/>
            <w:rFonts w:ascii="Arial" w:hAnsi="Arial" w:cs="Arial"/>
            <w:sz w:val="20"/>
            <w:szCs w:val="20"/>
            <w:lang w:val="en-CA"/>
          </w:rPr>
          <w:t>https://bch.cbd.int/onlineconferences/submissions.shtml</w:t>
        </w:r>
      </w:hyperlink>
      <w:r w:rsidRPr="00C13AA4">
        <w:rPr>
          <w:rFonts w:ascii="Arial" w:hAnsi="Arial" w:cs="Arial"/>
          <w:sz w:val="20"/>
          <w:szCs w:val="20"/>
          <w:lang w:val="en-CA"/>
        </w:rPr>
        <w:t xml:space="preserve"> ; </w:t>
      </w:r>
      <w:hyperlink r:id="rId28" w:history="1">
        <w:r w:rsidRPr="00C13AA4">
          <w:rPr>
            <w:rStyle w:val="Hyperlink"/>
            <w:rFonts w:ascii="Arial" w:hAnsi="Arial" w:cs="Arial"/>
            <w:sz w:val="20"/>
            <w:szCs w:val="20"/>
            <w:lang w:val="en-CA"/>
          </w:rPr>
          <w:t>https://www.cbd.int/doc/c/43ce/abd6/32052119cec99bb1891af127/sbstta-22-inf-12-en.pdf</w:t>
        </w:r>
      </w:hyperlink>
      <w:r w:rsidRPr="00C13AA4">
        <w:rPr>
          <w:rFonts w:ascii="Arial" w:hAnsi="Arial" w:cs="Arial"/>
          <w:sz w:val="20"/>
          <w:szCs w:val="20"/>
          <w:lang w:val="en-CA"/>
        </w:rPr>
        <w:t xml:space="preserve">) </w:t>
      </w:r>
      <w:r w:rsidRPr="00C13AA4">
        <w:rPr>
          <w:rFonts w:ascii="Arial" w:hAnsi="Arial" w:cs="Arial"/>
          <w:sz w:val="20"/>
          <w:szCs w:val="20"/>
          <w:shd w:val="clear" w:color="auto" w:fill="FFFFFF"/>
          <w:lang w:val="en-CA"/>
        </w:rPr>
        <w:t>and in the responses to the information gathering exercise (see Sections 7 and 8) most responders stated that they had not performed risk assessments of LMF and the authorities that had conducted risk assessments stated that these risk assessments were for LMF for contained use conditions and not for release. In addition to this lack of experience, many responders considered that they lacked the relevant expertise to perform a risk assessment of LMF, particularly concerning the need to understand the biology and phenology of fish, as well as their interactions with marine and aquatic organisms and environments. Some responders questioned whether there was guidance available for assessing LMF or considered that the available guidance was not adequate for assessing LMF. They requested that additional guidance should be provided. However, responders that had assessed LMF or had access to suitable guidance, considered that authorities who lacked experience or expertise should be provided with access to the relevant guidances. In addition, they should be provided with training and other assistance from experienced authorities or organisations involved in capacity-building.</w:t>
      </w:r>
    </w:p>
    <w:p w14:paraId="66B94007" w14:textId="0A482B4B" w:rsidR="00F727CD" w:rsidRPr="00C13AA4" w:rsidRDefault="00F727CD" w:rsidP="00F727CD">
      <w:pPr>
        <w:pStyle w:val="ListParagraph"/>
        <w:autoSpaceDE w:val="0"/>
        <w:autoSpaceDN w:val="0"/>
        <w:adjustRightInd w:val="0"/>
        <w:ind w:left="0" w:right="12"/>
        <w:rPr>
          <w:rFonts w:ascii="Arial" w:hAnsi="Arial" w:cs="Arial"/>
          <w:sz w:val="20"/>
          <w:szCs w:val="20"/>
          <w:lang w:val="en-CA"/>
        </w:rPr>
      </w:pPr>
    </w:p>
    <w:p w14:paraId="6BDA2AE0" w14:textId="37D9E471" w:rsidR="00F727CD" w:rsidRPr="00C96476" w:rsidRDefault="00F727CD" w:rsidP="00C13AA4">
      <w:pPr>
        <w:ind w:right="12"/>
        <w:outlineLvl w:val="0"/>
        <w:rPr>
          <w:rFonts w:ascii="Arial" w:hAnsi="Arial" w:cs="Arial"/>
          <w:b/>
          <w:bCs/>
          <w:sz w:val="20"/>
          <w:szCs w:val="20"/>
          <w:lang w:val="en-CA"/>
        </w:rPr>
      </w:pPr>
      <w:r w:rsidRPr="00C96476">
        <w:rPr>
          <w:rFonts w:ascii="Arial" w:hAnsi="Arial" w:cs="Arial"/>
          <w:b/>
          <w:bCs/>
          <w:sz w:val="20"/>
          <w:szCs w:val="20"/>
          <w:lang w:val="en-CA"/>
        </w:rPr>
        <w:t>6.5</w:t>
      </w:r>
      <w:r w:rsidR="004C76A3" w:rsidRPr="00C96476">
        <w:rPr>
          <w:rFonts w:ascii="Arial" w:hAnsi="Arial" w:cs="Arial"/>
          <w:b/>
          <w:bCs/>
          <w:sz w:val="20"/>
          <w:szCs w:val="20"/>
          <w:lang w:val="en-CA"/>
        </w:rPr>
        <w:tab/>
      </w:r>
      <w:r w:rsidRPr="00C96476">
        <w:rPr>
          <w:rFonts w:ascii="Arial" w:hAnsi="Arial" w:cs="Arial"/>
          <w:b/>
          <w:bCs/>
          <w:sz w:val="20"/>
          <w:szCs w:val="20"/>
          <w:lang w:val="en-CA"/>
        </w:rPr>
        <w:t xml:space="preserve">Risk Management </w:t>
      </w:r>
    </w:p>
    <w:p w14:paraId="2BABC784" w14:textId="77777777" w:rsidR="00F727CD" w:rsidRPr="00C13AA4" w:rsidRDefault="00F727CD" w:rsidP="00F727CD">
      <w:pPr>
        <w:ind w:right="12"/>
        <w:outlineLvl w:val="0"/>
        <w:rPr>
          <w:rFonts w:ascii="Arial" w:hAnsi="Arial" w:cs="Arial"/>
          <w:b/>
          <w:sz w:val="20"/>
          <w:szCs w:val="20"/>
          <w:lang w:val="en-CA"/>
        </w:rPr>
      </w:pPr>
    </w:p>
    <w:p w14:paraId="7811DB68" w14:textId="77777777" w:rsidR="00F727CD" w:rsidRPr="00C13AA4" w:rsidRDefault="00F727CD" w:rsidP="00F727CD">
      <w:pPr>
        <w:shd w:val="clear" w:color="auto" w:fill="FFFFFF"/>
        <w:ind w:right="12"/>
        <w:rPr>
          <w:rFonts w:ascii="Arial" w:hAnsi="Arial" w:cs="Arial"/>
          <w:sz w:val="20"/>
          <w:szCs w:val="20"/>
          <w:lang w:val="en-CA"/>
        </w:rPr>
      </w:pPr>
      <w:r w:rsidRPr="00C13AA4">
        <w:rPr>
          <w:rFonts w:ascii="Arial" w:hAnsi="Arial" w:cs="Arial"/>
          <w:sz w:val="20"/>
          <w:szCs w:val="20"/>
          <w:lang w:val="en-CA"/>
        </w:rPr>
        <w:t xml:space="preserve">National authorities will often place conditions on the release of LMOs in order to minimise exposure or to reduce the likelihood of the potential adverse impacts identified in the risk assessment. In addition, post-market or post-release monitoring for environmental impacts may be required.  In the case of AAS, FDA and </w:t>
      </w:r>
      <w:r w:rsidRPr="00C13AA4">
        <w:rPr>
          <w:rFonts w:ascii="Arial" w:hAnsi="Arial" w:cs="Arial"/>
          <w:sz w:val="20"/>
          <w:szCs w:val="20"/>
          <w:lang w:val="en-CA"/>
        </w:rPr>
        <w:lastRenderedPageBreak/>
        <w:t xml:space="preserve">Panama required a number of containment conditions and environmental monitoring by the applicant. For instance, in order for Aqua Bounty Panama to conduct studies and produce AAS in Panama, certain conditions were made by the authorities. These conditions included that there should be an environmental management plan based on the environmental impact plan containing, </w:t>
      </w:r>
      <w:r w:rsidRPr="00C13AA4">
        <w:rPr>
          <w:rFonts w:ascii="Arial" w:hAnsi="Arial" w:cs="Arial"/>
          <w:i/>
          <w:sz w:val="20"/>
          <w:szCs w:val="20"/>
          <w:lang w:val="en-CA"/>
        </w:rPr>
        <w:t>inter alia</w:t>
      </w:r>
      <w:r w:rsidRPr="00C13AA4">
        <w:rPr>
          <w:rFonts w:ascii="Arial" w:hAnsi="Arial" w:cs="Arial"/>
          <w:sz w:val="20"/>
          <w:szCs w:val="20"/>
          <w:lang w:val="en-CA"/>
        </w:rPr>
        <w:t xml:space="preserve">, the following requirements: </w:t>
      </w:r>
    </w:p>
    <w:p w14:paraId="601B176B" w14:textId="77777777" w:rsidR="00F727CD" w:rsidRPr="00C13AA4" w:rsidRDefault="00F727CD" w:rsidP="004C76A3">
      <w:pPr>
        <w:pStyle w:val="ListParagraph"/>
        <w:numPr>
          <w:ilvl w:val="0"/>
          <w:numId w:val="22"/>
        </w:numPr>
        <w:shd w:val="clear" w:color="auto" w:fill="FFFFFF"/>
        <w:spacing w:line="276" w:lineRule="auto"/>
        <w:ind w:right="12" w:hanging="720"/>
        <w:rPr>
          <w:rFonts w:ascii="Arial" w:hAnsi="Arial" w:cs="Arial"/>
          <w:sz w:val="20"/>
          <w:szCs w:val="20"/>
          <w:lang w:val="en-CA"/>
        </w:rPr>
      </w:pPr>
      <w:r w:rsidRPr="00C13AA4">
        <w:rPr>
          <w:rFonts w:ascii="Arial" w:hAnsi="Arial" w:cs="Arial"/>
          <w:sz w:val="20"/>
          <w:szCs w:val="20"/>
          <w:lang w:val="en-CA"/>
        </w:rPr>
        <w:t>Permits for carrying out the activities relating to the project including the import of AAS eggs and fry from Canada, water use and waste disposal (solid and liquid);</w:t>
      </w:r>
    </w:p>
    <w:p w14:paraId="0A5E60C8" w14:textId="77777777" w:rsidR="00F727CD" w:rsidRPr="00C13AA4" w:rsidRDefault="00F727CD" w:rsidP="004C76A3">
      <w:pPr>
        <w:pStyle w:val="ListParagraph"/>
        <w:numPr>
          <w:ilvl w:val="0"/>
          <w:numId w:val="22"/>
        </w:numPr>
        <w:shd w:val="clear" w:color="auto" w:fill="FFFFFF"/>
        <w:spacing w:line="276" w:lineRule="auto"/>
        <w:ind w:right="12" w:hanging="720"/>
        <w:rPr>
          <w:rFonts w:ascii="Arial" w:hAnsi="Arial" w:cs="Arial"/>
          <w:sz w:val="20"/>
          <w:szCs w:val="20"/>
          <w:lang w:val="en-CA"/>
        </w:rPr>
      </w:pPr>
      <w:r w:rsidRPr="00C13AA4">
        <w:rPr>
          <w:rFonts w:ascii="Arial" w:hAnsi="Arial" w:cs="Arial"/>
          <w:sz w:val="20"/>
          <w:szCs w:val="20"/>
          <w:lang w:val="en-CA"/>
        </w:rPr>
        <w:t>Payment for ecological damage;</w:t>
      </w:r>
    </w:p>
    <w:p w14:paraId="61B38443" w14:textId="77777777" w:rsidR="00F727CD" w:rsidRPr="00C13AA4" w:rsidRDefault="00F727CD" w:rsidP="004C76A3">
      <w:pPr>
        <w:pStyle w:val="ListParagraph"/>
        <w:numPr>
          <w:ilvl w:val="0"/>
          <w:numId w:val="22"/>
        </w:numPr>
        <w:shd w:val="clear" w:color="auto" w:fill="FFFFFF"/>
        <w:spacing w:line="276" w:lineRule="auto"/>
        <w:ind w:right="12" w:hanging="720"/>
        <w:rPr>
          <w:rFonts w:ascii="Arial" w:hAnsi="Arial" w:cs="Arial"/>
          <w:sz w:val="20"/>
          <w:szCs w:val="20"/>
          <w:lang w:val="en-CA"/>
        </w:rPr>
      </w:pPr>
      <w:r w:rsidRPr="00C13AA4">
        <w:rPr>
          <w:rFonts w:ascii="Arial" w:hAnsi="Arial" w:cs="Arial"/>
          <w:sz w:val="20"/>
          <w:szCs w:val="20"/>
          <w:lang w:val="en-CA"/>
        </w:rPr>
        <w:t>Environmental assessment of the grow-on facility prior to the project;</w:t>
      </w:r>
    </w:p>
    <w:p w14:paraId="3EE5F39A" w14:textId="77777777" w:rsidR="00F727CD" w:rsidRPr="00C13AA4" w:rsidRDefault="00F727CD" w:rsidP="004C76A3">
      <w:pPr>
        <w:pStyle w:val="ListParagraph"/>
        <w:numPr>
          <w:ilvl w:val="0"/>
          <w:numId w:val="22"/>
        </w:numPr>
        <w:shd w:val="clear" w:color="auto" w:fill="FFFFFF"/>
        <w:spacing w:line="276" w:lineRule="auto"/>
        <w:ind w:right="12" w:hanging="720"/>
        <w:rPr>
          <w:rFonts w:ascii="Arial" w:hAnsi="Arial" w:cs="Arial"/>
          <w:sz w:val="20"/>
          <w:szCs w:val="20"/>
          <w:lang w:val="en-CA"/>
        </w:rPr>
      </w:pPr>
      <w:r w:rsidRPr="00C13AA4">
        <w:rPr>
          <w:rFonts w:ascii="Arial" w:hAnsi="Arial" w:cs="Arial"/>
          <w:sz w:val="20"/>
          <w:szCs w:val="20"/>
          <w:lang w:val="en-CA"/>
        </w:rPr>
        <w:t>Environmental management plan in relation to prevention, mitigation, control, compensation and compliance of environmental requirements for the facility;</w:t>
      </w:r>
    </w:p>
    <w:p w14:paraId="16BF3F0D" w14:textId="77777777" w:rsidR="00F727CD" w:rsidRPr="00C13AA4" w:rsidRDefault="00F727CD" w:rsidP="004C76A3">
      <w:pPr>
        <w:pStyle w:val="ListParagraph"/>
        <w:numPr>
          <w:ilvl w:val="0"/>
          <w:numId w:val="22"/>
        </w:numPr>
        <w:shd w:val="clear" w:color="auto" w:fill="FFFFFF"/>
        <w:spacing w:line="276" w:lineRule="auto"/>
        <w:ind w:right="12" w:hanging="720"/>
        <w:rPr>
          <w:rFonts w:ascii="Arial" w:hAnsi="Arial" w:cs="Arial"/>
          <w:sz w:val="20"/>
          <w:szCs w:val="20"/>
          <w:lang w:val="en-CA"/>
        </w:rPr>
      </w:pPr>
      <w:r w:rsidRPr="00C13AA4">
        <w:rPr>
          <w:rFonts w:ascii="Arial" w:hAnsi="Arial" w:cs="Arial"/>
          <w:sz w:val="20"/>
          <w:szCs w:val="20"/>
          <w:lang w:val="en-CA"/>
        </w:rPr>
        <w:t>Notification of any anticipated changes to the project;</w:t>
      </w:r>
    </w:p>
    <w:p w14:paraId="41E2A2F9" w14:textId="77777777" w:rsidR="00F727CD" w:rsidRPr="00C13AA4" w:rsidRDefault="00F727CD" w:rsidP="004C76A3">
      <w:pPr>
        <w:pStyle w:val="ListParagraph"/>
        <w:numPr>
          <w:ilvl w:val="0"/>
          <w:numId w:val="22"/>
        </w:numPr>
        <w:shd w:val="clear" w:color="auto" w:fill="FFFFFF"/>
        <w:spacing w:line="276" w:lineRule="auto"/>
        <w:ind w:right="12" w:hanging="720"/>
        <w:rPr>
          <w:rFonts w:ascii="Arial" w:hAnsi="Arial" w:cs="Arial"/>
          <w:sz w:val="20"/>
          <w:szCs w:val="20"/>
          <w:lang w:val="en-CA"/>
        </w:rPr>
      </w:pPr>
      <w:r w:rsidRPr="00C13AA4">
        <w:rPr>
          <w:rFonts w:ascii="Arial" w:hAnsi="Arial" w:cs="Arial"/>
          <w:sz w:val="20"/>
          <w:szCs w:val="20"/>
          <w:lang w:val="en-CA"/>
        </w:rPr>
        <w:t>Compliance with the Health Ministry Code and animal health requirements; and</w:t>
      </w:r>
    </w:p>
    <w:p w14:paraId="2E930EB6" w14:textId="627B606F" w:rsidR="00F727CD" w:rsidRPr="00C13AA4" w:rsidRDefault="00F727CD" w:rsidP="004C76A3">
      <w:pPr>
        <w:pStyle w:val="ListParagraph"/>
        <w:numPr>
          <w:ilvl w:val="0"/>
          <w:numId w:val="22"/>
        </w:numPr>
        <w:shd w:val="clear" w:color="auto" w:fill="FFFFFF"/>
        <w:spacing w:line="276" w:lineRule="auto"/>
        <w:ind w:right="12" w:hanging="720"/>
        <w:rPr>
          <w:rFonts w:ascii="Arial" w:hAnsi="Arial" w:cs="Arial"/>
          <w:sz w:val="20"/>
          <w:szCs w:val="20"/>
          <w:lang w:val="en-CA"/>
        </w:rPr>
      </w:pPr>
      <w:r w:rsidRPr="00C13AA4">
        <w:rPr>
          <w:rFonts w:ascii="Arial" w:hAnsi="Arial" w:cs="Arial"/>
          <w:sz w:val="20"/>
          <w:szCs w:val="20"/>
          <w:lang w:val="en-CA"/>
        </w:rPr>
        <w:t xml:space="preserve">Cleanliness and disinfection plan.   </w:t>
      </w:r>
    </w:p>
    <w:p w14:paraId="5AA8374E" w14:textId="322F67DA" w:rsidR="00F727CD" w:rsidRPr="00C13AA4" w:rsidRDefault="00F727CD" w:rsidP="00F727CD">
      <w:pPr>
        <w:shd w:val="clear" w:color="auto" w:fill="FFFFFF"/>
        <w:ind w:right="12"/>
        <w:rPr>
          <w:rFonts w:ascii="Arial" w:hAnsi="Arial" w:cs="Arial"/>
          <w:sz w:val="20"/>
          <w:szCs w:val="20"/>
          <w:lang w:val="en-CA"/>
        </w:rPr>
      </w:pPr>
    </w:p>
    <w:p w14:paraId="025E875A" w14:textId="5FAFF4C1" w:rsidR="00F727CD" w:rsidRPr="00C96476" w:rsidRDefault="00F727CD" w:rsidP="00C13AA4">
      <w:pPr>
        <w:shd w:val="clear" w:color="auto" w:fill="FFFFFF"/>
        <w:ind w:right="12"/>
        <w:rPr>
          <w:rFonts w:ascii="Arial" w:hAnsi="Arial" w:cs="Arial"/>
          <w:b/>
          <w:bCs/>
          <w:sz w:val="20"/>
          <w:szCs w:val="20"/>
          <w:lang w:val="en-CA"/>
        </w:rPr>
      </w:pPr>
      <w:r w:rsidRPr="00C96476">
        <w:rPr>
          <w:rFonts w:ascii="Arial" w:hAnsi="Arial" w:cs="Arial"/>
          <w:b/>
          <w:bCs/>
          <w:sz w:val="20"/>
          <w:szCs w:val="20"/>
          <w:lang w:val="en-CA"/>
        </w:rPr>
        <w:t>6.5.1</w:t>
      </w:r>
      <w:r w:rsidR="004C76A3" w:rsidRPr="00C96476">
        <w:rPr>
          <w:rFonts w:ascii="Arial" w:hAnsi="Arial" w:cs="Arial"/>
          <w:b/>
          <w:bCs/>
          <w:sz w:val="20"/>
          <w:szCs w:val="20"/>
          <w:lang w:val="en-CA"/>
        </w:rPr>
        <w:tab/>
      </w:r>
      <w:r w:rsidRPr="00C96476">
        <w:rPr>
          <w:rFonts w:ascii="Arial" w:hAnsi="Arial" w:cs="Arial"/>
          <w:b/>
          <w:bCs/>
          <w:sz w:val="20"/>
          <w:szCs w:val="20"/>
          <w:lang w:val="en-CA"/>
        </w:rPr>
        <w:t xml:space="preserve">Post-Release Monitoring </w:t>
      </w:r>
    </w:p>
    <w:p w14:paraId="7F7B3D44" w14:textId="77777777" w:rsidR="00F727CD" w:rsidRPr="00C13AA4" w:rsidRDefault="00F727CD" w:rsidP="00F727CD">
      <w:pPr>
        <w:shd w:val="clear" w:color="auto" w:fill="FFFFFF"/>
        <w:ind w:right="12"/>
        <w:rPr>
          <w:rFonts w:ascii="Arial" w:hAnsi="Arial" w:cs="Arial"/>
          <w:b/>
          <w:color w:val="333333"/>
          <w:sz w:val="20"/>
          <w:szCs w:val="20"/>
          <w:lang w:val="en-CA"/>
        </w:rPr>
      </w:pPr>
    </w:p>
    <w:p w14:paraId="35EA550A" w14:textId="77777777" w:rsidR="00F727CD" w:rsidRPr="00C13AA4" w:rsidRDefault="00F727CD" w:rsidP="00F727CD">
      <w:pPr>
        <w:shd w:val="clear" w:color="auto" w:fill="FFFFFF"/>
        <w:ind w:right="12"/>
        <w:rPr>
          <w:rFonts w:ascii="Arial" w:hAnsi="Arial" w:cs="Arial"/>
          <w:sz w:val="20"/>
          <w:szCs w:val="20"/>
          <w:lang w:val="en-CA"/>
        </w:rPr>
      </w:pPr>
      <w:r w:rsidRPr="00C13AA4">
        <w:rPr>
          <w:rFonts w:ascii="Arial" w:hAnsi="Arial" w:cs="Arial"/>
          <w:sz w:val="20"/>
          <w:szCs w:val="20"/>
          <w:lang w:val="en-CA"/>
        </w:rPr>
        <w:t xml:space="preserve">Some regulatory and risk assessment authorities, such as FDA and EU/EFSA, routinely require post-release monitoring (see Annexes 3 &amp; 5) and in addition, some request monitoring on a case-by-case basis depending on the outcomes of the risk assessment and the conditions set for release. </w:t>
      </w:r>
    </w:p>
    <w:p w14:paraId="79CD2A6F" w14:textId="77777777" w:rsidR="00F727CD" w:rsidRPr="00C13AA4" w:rsidRDefault="00F727CD" w:rsidP="00F727CD">
      <w:pPr>
        <w:shd w:val="clear" w:color="auto" w:fill="FFFFFF"/>
        <w:ind w:right="12"/>
        <w:rPr>
          <w:rFonts w:ascii="Arial" w:hAnsi="Arial" w:cs="Arial"/>
          <w:sz w:val="20"/>
          <w:szCs w:val="20"/>
          <w:lang w:val="en-CA"/>
        </w:rPr>
      </w:pPr>
    </w:p>
    <w:p w14:paraId="4EE1E14E" w14:textId="77777777" w:rsidR="00F727CD" w:rsidRPr="00C13AA4" w:rsidRDefault="00F727CD" w:rsidP="00F727CD">
      <w:pPr>
        <w:shd w:val="clear" w:color="auto" w:fill="FFFFFF"/>
        <w:ind w:right="12"/>
        <w:rPr>
          <w:rFonts w:ascii="Arial" w:hAnsi="Arial" w:cs="Arial"/>
          <w:sz w:val="20"/>
          <w:szCs w:val="20"/>
          <w:lang w:val="en-CA"/>
        </w:rPr>
      </w:pPr>
      <w:r w:rsidRPr="00C13AA4">
        <w:rPr>
          <w:rFonts w:ascii="Arial" w:hAnsi="Arial" w:cs="Arial"/>
          <w:sz w:val="20"/>
          <w:szCs w:val="20"/>
          <w:lang w:val="en-CA"/>
        </w:rPr>
        <w:t xml:space="preserve">In the case of AAS, both FDA and the MIAMBIENTE Panama (Panamanian Ministry of Environment) required monitoring for escaped fish and for reporting any events that might lead to unintended release as well as for any adverse environmental or health effects associated with the fish production facility. The applicant had to prepare and submit a monitoring plan detailing the data recorded and reporting intervals.  </w:t>
      </w:r>
    </w:p>
    <w:p w14:paraId="4A8D4647" w14:textId="77777777" w:rsidR="00F727CD" w:rsidRPr="00C13AA4" w:rsidRDefault="00F727CD" w:rsidP="00F727CD">
      <w:pPr>
        <w:shd w:val="clear" w:color="auto" w:fill="FFFFFF"/>
        <w:ind w:right="12"/>
        <w:rPr>
          <w:rFonts w:ascii="Arial" w:hAnsi="Arial" w:cs="Arial"/>
          <w:sz w:val="20"/>
          <w:szCs w:val="20"/>
          <w:lang w:val="en-CA"/>
        </w:rPr>
      </w:pPr>
    </w:p>
    <w:p w14:paraId="28CDDC93" w14:textId="77777777" w:rsidR="00F727CD" w:rsidRPr="00C13AA4" w:rsidRDefault="00F727CD" w:rsidP="00F727CD">
      <w:pPr>
        <w:shd w:val="clear" w:color="auto" w:fill="FFFFFF"/>
        <w:ind w:right="12"/>
        <w:rPr>
          <w:rFonts w:ascii="Arial" w:hAnsi="Arial" w:cs="Arial"/>
          <w:sz w:val="20"/>
          <w:szCs w:val="20"/>
          <w:lang w:val="en-CA"/>
        </w:rPr>
      </w:pPr>
      <w:r w:rsidRPr="00C13AA4">
        <w:rPr>
          <w:rFonts w:ascii="Arial" w:hAnsi="Arial" w:cs="Arial"/>
          <w:sz w:val="20"/>
          <w:szCs w:val="20"/>
          <w:lang w:val="en-CA"/>
        </w:rPr>
        <w:t xml:space="preserve">In the responses to the survey, some responders indicated their lack of experience and expertise to conduct monitoring and that additional guidance and training were required. </w:t>
      </w:r>
    </w:p>
    <w:p w14:paraId="7C93B184" w14:textId="77777777" w:rsidR="00F727CD" w:rsidRPr="00C13AA4" w:rsidRDefault="00F727CD" w:rsidP="00F727CD">
      <w:pPr>
        <w:shd w:val="clear" w:color="auto" w:fill="FFFFFF"/>
        <w:ind w:right="12"/>
        <w:rPr>
          <w:rFonts w:ascii="Arial" w:hAnsi="Arial" w:cs="Arial"/>
          <w:b/>
          <w:sz w:val="20"/>
          <w:szCs w:val="20"/>
          <w:lang w:val="en-CA"/>
        </w:rPr>
      </w:pPr>
    </w:p>
    <w:p w14:paraId="490E050C" w14:textId="378D6A09" w:rsidR="00F727CD" w:rsidRPr="00C13AA4" w:rsidRDefault="00F727CD" w:rsidP="00F727CD">
      <w:pPr>
        <w:pStyle w:val="ListParagraph"/>
        <w:shd w:val="clear" w:color="auto" w:fill="FFFFFF"/>
        <w:ind w:left="0" w:right="12"/>
        <w:rPr>
          <w:rFonts w:ascii="Arial" w:hAnsi="Arial" w:cs="Arial"/>
          <w:color w:val="000000" w:themeColor="text1"/>
          <w:sz w:val="20"/>
          <w:szCs w:val="20"/>
          <w:lang w:val="en-CA"/>
        </w:rPr>
      </w:pPr>
      <w:r w:rsidRPr="00C13AA4">
        <w:rPr>
          <w:rFonts w:ascii="Arial" w:hAnsi="Arial" w:cs="Arial"/>
          <w:b/>
          <w:sz w:val="20"/>
          <w:szCs w:val="20"/>
          <w:lang w:val="en-CA"/>
        </w:rPr>
        <w:t>6.5.2</w:t>
      </w:r>
      <w:r w:rsidR="004C76A3" w:rsidRPr="00C13AA4">
        <w:rPr>
          <w:rFonts w:ascii="Arial" w:hAnsi="Arial" w:cs="Arial"/>
          <w:b/>
          <w:sz w:val="20"/>
          <w:szCs w:val="20"/>
          <w:lang w:val="en-CA"/>
        </w:rPr>
        <w:tab/>
      </w:r>
      <w:r w:rsidRPr="00C13AA4">
        <w:rPr>
          <w:rFonts w:ascii="Arial" w:hAnsi="Arial" w:cs="Arial"/>
          <w:b/>
          <w:color w:val="000000" w:themeColor="text1"/>
          <w:sz w:val="20"/>
          <w:szCs w:val="20"/>
          <w:lang w:val="en-CA"/>
        </w:rPr>
        <w:t xml:space="preserve">Biocontainment      </w:t>
      </w:r>
    </w:p>
    <w:p w14:paraId="39E46D02" w14:textId="77777777" w:rsidR="00F727CD" w:rsidRPr="00C13AA4" w:rsidRDefault="00F727CD" w:rsidP="00F727CD">
      <w:pPr>
        <w:pStyle w:val="ListParagraph"/>
        <w:shd w:val="clear" w:color="auto" w:fill="FFFFFF"/>
        <w:ind w:left="0" w:right="12"/>
        <w:rPr>
          <w:rFonts w:ascii="Arial" w:hAnsi="Arial" w:cs="Arial"/>
          <w:b/>
          <w:sz w:val="20"/>
          <w:szCs w:val="20"/>
          <w:lang w:val="en-CA"/>
        </w:rPr>
      </w:pPr>
    </w:p>
    <w:p w14:paraId="0B36C2CB" w14:textId="6F4C44AD" w:rsidR="00F727CD" w:rsidRPr="00C13AA4" w:rsidRDefault="00F727CD" w:rsidP="00F727CD">
      <w:pPr>
        <w:shd w:val="clear" w:color="auto" w:fill="FFFFFF"/>
        <w:ind w:right="12"/>
        <w:rPr>
          <w:rFonts w:ascii="Arial" w:hAnsi="Arial" w:cs="Arial"/>
          <w:color w:val="222222"/>
          <w:sz w:val="20"/>
          <w:szCs w:val="20"/>
          <w:lang w:val="en-CA" w:eastAsia="en-GB"/>
        </w:rPr>
      </w:pPr>
      <w:r w:rsidRPr="00C13AA4">
        <w:rPr>
          <w:rFonts w:ascii="Arial" w:hAnsi="Arial" w:cs="Arial"/>
          <w:color w:val="000000" w:themeColor="text1"/>
          <w:sz w:val="20"/>
          <w:szCs w:val="20"/>
          <w:lang w:val="en-CA"/>
        </w:rPr>
        <w:t xml:space="preserve">Biocontainment of fish can be achieved by decreasing or removing their fertility or creating dependance on certain types of food supplements (see section 5.3.5). For example, AquAdvantage Salmon are produced as triploid sterile females to provide biocontainment of the transgene. </w:t>
      </w:r>
      <w:r w:rsidRPr="00C13AA4">
        <w:rPr>
          <w:rFonts w:ascii="Arial" w:hAnsi="Arial" w:cs="Arial"/>
          <w:color w:val="222222"/>
          <w:sz w:val="20"/>
          <w:szCs w:val="20"/>
          <w:lang w:val="en-CA" w:eastAsia="en-GB"/>
        </w:rPr>
        <w:t>All-female AAS are produced from female salmon and irradiated sperm of Arctic char by a process known as gynogenesis. Irradiated sperm are introduced to eggs, followed by a pressure treatment to result in diploid offspring containing two maternal sets of chromsomes. Arctic char milt is used which has been irradiated so that no Arctic char DNA is present in the gynogen population. If the milt irradiation is not successful, the offspring are Arctic char x Atlantic salmon hybrids which are readily identifiable by their markings and phenotypic appearance and removed.</w:t>
      </w:r>
    </w:p>
    <w:p w14:paraId="4EDB89C9" w14:textId="77777777" w:rsidR="00F727CD" w:rsidRPr="00C13AA4" w:rsidRDefault="00F727CD" w:rsidP="00F727CD">
      <w:pPr>
        <w:shd w:val="clear" w:color="auto" w:fill="FFFFFF"/>
        <w:ind w:right="12"/>
        <w:rPr>
          <w:rFonts w:ascii="Arial" w:hAnsi="Arial" w:cs="Arial"/>
          <w:color w:val="222222"/>
          <w:sz w:val="20"/>
          <w:szCs w:val="20"/>
          <w:lang w:val="en-CA" w:eastAsia="en-GB"/>
        </w:rPr>
      </w:pPr>
    </w:p>
    <w:p w14:paraId="5741CC05" w14:textId="2560DBD8" w:rsidR="00F727CD" w:rsidRPr="00C13AA4" w:rsidRDefault="00F727CD" w:rsidP="00F727CD">
      <w:pPr>
        <w:shd w:val="clear" w:color="auto" w:fill="FFFFFF"/>
        <w:ind w:right="12"/>
        <w:rPr>
          <w:rFonts w:ascii="Arial" w:hAnsi="Arial" w:cs="Arial"/>
          <w:color w:val="222222"/>
          <w:sz w:val="20"/>
          <w:szCs w:val="20"/>
          <w:lang w:val="en-CA" w:eastAsia="en-GB"/>
        </w:rPr>
      </w:pPr>
      <w:r w:rsidRPr="00C13AA4">
        <w:rPr>
          <w:rFonts w:ascii="Arial" w:hAnsi="Arial" w:cs="Arial"/>
          <w:color w:val="222222"/>
          <w:sz w:val="20"/>
          <w:szCs w:val="20"/>
          <w:lang w:val="en-CA" w:eastAsia="en-GB"/>
        </w:rPr>
        <w:t>The remaining all-female population are subjected to "masculinization" using </w:t>
      </w:r>
      <w:hyperlink r:id="rId29" w:tooltip="17-methyltestosterone (page does not exist)" w:history="1">
        <w:r w:rsidRPr="00C13AA4">
          <w:rPr>
            <w:rFonts w:ascii="Arial" w:hAnsi="Arial" w:cs="Arial"/>
            <w:color w:val="000000" w:themeColor="text1"/>
            <w:sz w:val="20"/>
            <w:szCs w:val="20"/>
            <w:lang w:val="en-CA" w:eastAsia="en-GB"/>
          </w:rPr>
          <w:t>17-methyltestosterone</w:t>
        </w:r>
      </w:hyperlink>
      <w:r w:rsidRPr="00C13AA4">
        <w:rPr>
          <w:rFonts w:ascii="Arial" w:hAnsi="Arial" w:cs="Arial"/>
          <w:color w:val="000000" w:themeColor="text1"/>
          <w:sz w:val="20"/>
          <w:szCs w:val="20"/>
          <w:lang w:val="en-CA" w:eastAsia="en-GB"/>
        </w:rPr>
        <w:t>.</w:t>
      </w:r>
      <w:r w:rsidRPr="00C13AA4">
        <w:rPr>
          <w:rFonts w:ascii="Arial" w:hAnsi="Arial" w:cs="Arial"/>
          <w:color w:val="222222"/>
          <w:sz w:val="20"/>
          <w:szCs w:val="20"/>
          <w:lang w:val="en-CA" w:eastAsia="en-GB"/>
        </w:rPr>
        <w:t xml:space="preserve"> The females become "neomales" (genetically female fish that produce milt instead of eggs). Upon sexual maturity, the neomales are bred with non-LM Atlantic salmon females. Then, fertilized eggs are subjected to pressure shock treatment,</w:t>
      </w:r>
      <w:r w:rsidRPr="00C13AA4">
        <w:rPr>
          <w:rFonts w:ascii="Arial" w:hAnsi="Arial" w:cs="Arial"/>
          <w:color w:val="000000" w:themeColor="text1"/>
          <w:sz w:val="20"/>
          <w:szCs w:val="20"/>
          <w:lang w:val="en-CA"/>
        </w:rPr>
        <w:t xml:space="preserve"> which involves treating the egg in meiosis </w:t>
      </w:r>
      <w:r w:rsidRPr="00C13AA4">
        <w:rPr>
          <w:rFonts w:ascii="MS Gothic" w:eastAsia="MS Gothic" w:hAnsi="MS Gothic" w:cs="MS Gothic"/>
          <w:b/>
          <w:color w:val="000000" w:themeColor="text1"/>
          <w:sz w:val="20"/>
          <w:szCs w:val="20"/>
          <w:lang w:val="en-CA"/>
        </w:rPr>
        <w:t>Ⅱ</w:t>
      </w:r>
      <w:r w:rsidRPr="00C13AA4">
        <w:rPr>
          <w:rFonts w:ascii="Arial" w:hAnsi="Arial" w:cs="Arial"/>
          <w:color w:val="000000" w:themeColor="text1"/>
          <w:sz w:val="20"/>
          <w:szCs w:val="20"/>
          <w:lang w:val="en-CA"/>
        </w:rPr>
        <w:t xml:space="preserve"> with hydrostatic pressure, to prevent extrusion of the second polar body so that triploid embryos (Zhu &amp; Cui, 2017)</w:t>
      </w:r>
      <w:r w:rsidRPr="00C13AA4">
        <w:rPr>
          <w:rFonts w:ascii="Arial" w:hAnsi="Arial" w:cs="Arial"/>
          <w:color w:val="222222"/>
          <w:sz w:val="20"/>
          <w:szCs w:val="20"/>
          <w:lang w:val="en-CA" w:eastAsia="en-GB"/>
        </w:rPr>
        <w:t xml:space="preserve"> with two sets of chromosomes from the non-LM female salmon and one set of chromosomes from the neomale LM salmon are produced. </w:t>
      </w:r>
      <w:r w:rsidRPr="00C13AA4">
        <w:rPr>
          <w:rFonts w:ascii="Arial" w:hAnsi="Arial" w:cs="Arial"/>
          <w:color w:val="000000" w:themeColor="text1"/>
          <w:sz w:val="20"/>
          <w:szCs w:val="20"/>
          <w:shd w:val="clear" w:color="auto" w:fill="FFFFFF"/>
          <w:lang w:val="en-CA"/>
        </w:rPr>
        <w:t xml:space="preserve">The ploidy of these embryos is determined by flow cytometric analysis of the DNA content of erythrocytes. Samples of embryos are tested from each batch and any batch showing more than 5% diploids is destroyed. </w:t>
      </w:r>
      <w:r w:rsidRPr="00C13AA4">
        <w:rPr>
          <w:rFonts w:ascii="Arial" w:hAnsi="Arial" w:cs="Arial"/>
          <w:color w:val="222222"/>
          <w:sz w:val="20"/>
          <w:szCs w:val="20"/>
          <w:lang w:val="en-CA" w:eastAsia="en-GB"/>
        </w:rPr>
        <w:t>These female triploids are the commercialized AquAdvantage salmon.</w:t>
      </w:r>
    </w:p>
    <w:p w14:paraId="123CBA27" w14:textId="77777777" w:rsidR="00F727CD" w:rsidRPr="00C13AA4" w:rsidRDefault="00F727CD" w:rsidP="00F727CD">
      <w:pPr>
        <w:shd w:val="clear" w:color="auto" w:fill="FFFFFF"/>
        <w:ind w:right="12"/>
        <w:rPr>
          <w:rFonts w:ascii="Arial" w:hAnsi="Arial" w:cs="Arial"/>
          <w:color w:val="000000" w:themeColor="text1"/>
          <w:sz w:val="20"/>
          <w:szCs w:val="20"/>
          <w:shd w:val="clear" w:color="auto" w:fill="FFFFFF"/>
          <w:lang w:val="en-CA"/>
        </w:rPr>
      </w:pPr>
    </w:p>
    <w:p w14:paraId="3EBE37F2" w14:textId="77777777" w:rsidR="00F727CD" w:rsidRPr="00C13AA4" w:rsidRDefault="00F727CD" w:rsidP="00F727CD">
      <w:pPr>
        <w:pStyle w:val="ListParagraph"/>
        <w:numPr>
          <w:ilvl w:val="2"/>
          <w:numId w:val="27"/>
        </w:numPr>
        <w:shd w:val="clear" w:color="auto" w:fill="FFFFFF"/>
        <w:spacing w:line="276" w:lineRule="auto"/>
        <w:ind w:left="0" w:right="12" w:firstLine="0"/>
        <w:rPr>
          <w:rFonts w:ascii="Arial" w:hAnsi="Arial" w:cs="Arial"/>
          <w:b/>
          <w:color w:val="000000" w:themeColor="text1"/>
          <w:sz w:val="20"/>
          <w:szCs w:val="20"/>
          <w:lang w:val="en-CA"/>
        </w:rPr>
      </w:pPr>
      <w:r w:rsidRPr="00C13AA4">
        <w:rPr>
          <w:rFonts w:ascii="Arial" w:hAnsi="Arial" w:cs="Arial"/>
          <w:b/>
          <w:color w:val="000000" w:themeColor="text1"/>
          <w:sz w:val="20"/>
          <w:szCs w:val="20"/>
          <w:lang w:val="en-CA"/>
        </w:rPr>
        <w:t xml:space="preserve">Physical Containment </w:t>
      </w:r>
    </w:p>
    <w:p w14:paraId="22750739" w14:textId="77777777" w:rsidR="00F727CD" w:rsidRPr="00C13AA4" w:rsidRDefault="00F727CD" w:rsidP="00F727CD">
      <w:pPr>
        <w:pStyle w:val="ListParagraph"/>
        <w:shd w:val="clear" w:color="auto" w:fill="FFFFFF"/>
        <w:ind w:left="0" w:right="12"/>
        <w:rPr>
          <w:rFonts w:ascii="Arial" w:hAnsi="Arial" w:cs="Arial"/>
          <w:b/>
          <w:color w:val="000000" w:themeColor="text1"/>
          <w:sz w:val="20"/>
          <w:szCs w:val="20"/>
          <w:lang w:val="en-CA"/>
        </w:rPr>
      </w:pPr>
    </w:p>
    <w:p w14:paraId="7EA2D40B" w14:textId="53FCDCFB" w:rsidR="00F727CD" w:rsidRPr="00C13AA4" w:rsidRDefault="00F727CD" w:rsidP="00F727CD">
      <w:pPr>
        <w:shd w:val="clear" w:color="auto" w:fill="FFFFFF"/>
        <w:ind w:right="12"/>
        <w:rPr>
          <w:rFonts w:ascii="Arial" w:hAnsi="Arial" w:cs="Arial"/>
          <w:sz w:val="20"/>
          <w:szCs w:val="20"/>
          <w:lang w:val="en-CA"/>
        </w:rPr>
      </w:pPr>
      <w:r w:rsidRPr="00C13AA4">
        <w:rPr>
          <w:rFonts w:ascii="Arial" w:hAnsi="Arial" w:cs="Arial"/>
          <w:color w:val="000000" w:themeColor="text1"/>
          <w:sz w:val="20"/>
          <w:szCs w:val="20"/>
          <w:lang w:val="en-CA"/>
        </w:rPr>
        <w:t xml:space="preserve">Physical containment of fish is achieved by physically preventing fish or their gametes from entering the environment. This usually involves closed systems of aquaria tanks with water circulated and any </w:t>
      </w:r>
      <w:r w:rsidR="004C76A3" w:rsidRPr="00C13AA4">
        <w:rPr>
          <w:rFonts w:ascii="Arial" w:hAnsi="Arial" w:cs="Arial"/>
          <w:color w:val="000000" w:themeColor="text1"/>
          <w:sz w:val="20"/>
          <w:szCs w:val="20"/>
          <w:lang w:val="en-CA"/>
        </w:rPr>
        <w:t>wastewater</w:t>
      </w:r>
      <w:r w:rsidRPr="00C13AA4">
        <w:rPr>
          <w:rFonts w:ascii="Arial" w:hAnsi="Arial" w:cs="Arial"/>
          <w:color w:val="000000" w:themeColor="text1"/>
          <w:sz w:val="20"/>
          <w:szCs w:val="20"/>
          <w:lang w:val="en-CA"/>
        </w:rPr>
        <w:t xml:space="preserve"> being treated or filtered to remove fish or fish eggs.  For example, the</w:t>
      </w:r>
      <w:r w:rsidRPr="00C13AA4">
        <w:rPr>
          <w:rFonts w:ascii="Arial" w:hAnsi="Arial" w:cs="Arial"/>
          <w:sz w:val="20"/>
          <w:szCs w:val="20"/>
          <w:lang w:val="en-CA"/>
        </w:rPr>
        <w:t xml:space="preserve"> AquaBounty facilities for AAS production are designed to prevent escape of fish with multiple redundant systems of tanks, cages, </w:t>
      </w:r>
      <w:r w:rsidRPr="00C13AA4">
        <w:rPr>
          <w:rFonts w:ascii="Arial" w:hAnsi="Arial" w:cs="Arial"/>
          <w:sz w:val="20"/>
          <w:szCs w:val="20"/>
          <w:lang w:val="en-CA"/>
        </w:rPr>
        <w:lastRenderedPageBreak/>
        <w:t xml:space="preserve">filters and </w:t>
      </w:r>
      <w:r w:rsidR="004C76A3" w:rsidRPr="00C13AA4">
        <w:rPr>
          <w:rFonts w:ascii="Arial" w:hAnsi="Arial" w:cs="Arial"/>
          <w:sz w:val="20"/>
          <w:szCs w:val="20"/>
          <w:lang w:val="en-CA"/>
        </w:rPr>
        <w:t>wastewater</w:t>
      </w:r>
      <w:r w:rsidRPr="00C13AA4">
        <w:rPr>
          <w:rFonts w:ascii="Arial" w:hAnsi="Arial" w:cs="Arial"/>
          <w:sz w:val="20"/>
          <w:szCs w:val="20"/>
          <w:lang w:val="en-CA"/>
        </w:rPr>
        <w:t xml:space="preserve"> filtration and treatment. The systems are continually monitored either with closed-circuit television or by human presence for any spillage, leakage or other malfunction of the system. Casimiro et al. (2018) reported that extreme weather events and flooding are hazards to inland fish farms and can lead to escapes. They comment that biosafety requirements of these facilities should allow for these events in their design and management. </w:t>
      </w:r>
    </w:p>
    <w:p w14:paraId="47ADAEFE" w14:textId="77777777" w:rsidR="00F727CD" w:rsidRPr="00C13AA4" w:rsidRDefault="00F727CD" w:rsidP="00F727CD">
      <w:pPr>
        <w:shd w:val="clear" w:color="auto" w:fill="FFFFFF"/>
        <w:ind w:right="12"/>
        <w:rPr>
          <w:rFonts w:ascii="Arial" w:hAnsi="Arial" w:cs="Arial"/>
          <w:sz w:val="20"/>
          <w:szCs w:val="20"/>
          <w:lang w:val="en-CA"/>
        </w:rPr>
      </w:pPr>
    </w:p>
    <w:p w14:paraId="6D1F2FFF" w14:textId="39F2943B" w:rsidR="00F727CD" w:rsidRPr="00C13AA4" w:rsidRDefault="00F727CD" w:rsidP="00F727CD">
      <w:pPr>
        <w:autoSpaceDE w:val="0"/>
        <w:autoSpaceDN w:val="0"/>
        <w:adjustRightInd w:val="0"/>
        <w:ind w:right="12"/>
        <w:rPr>
          <w:rFonts w:ascii="Arial" w:hAnsi="Arial" w:cs="Arial"/>
          <w:b/>
          <w:sz w:val="20"/>
          <w:szCs w:val="20"/>
          <w:shd w:val="clear" w:color="auto" w:fill="FFFFFF"/>
          <w:lang w:val="en-CA"/>
        </w:rPr>
      </w:pPr>
      <w:r w:rsidRPr="00C13AA4">
        <w:rPr>
          <w:rFonts w:ascii="Arial" w:hAnsi="Arial" w:cs="Arial"/>
          <w:sz w:val="20"/>
          <w:szCs w:val="20"/>
          <w:lang w:val="en-CA"/>
        </w:rPr>
        <w:t xml:space="preserve">Monitoring is linked to these risk management measures and includes monitoring levels of triploid female fish production and any leakage, spillage or escape from the grow-out facility. Recapture and/or monitoring of escaped fish may be required if there is a failure in the production system or to determine levels of undetected or unreported escapes. This is problematic as it requires both efficient systems for sampling environments receiving escaped fish and methods for their identification. Senenan et al. (2007) discuss risk management of LMF including methods of monitoring and remediation in case of environmental release and harm. Chittenden et al. (2011) describe methods for the recapture of escaped fish and various methods of identification including visual, image analysis and molecular testing have been examined (Rhebein and Heller, 2003; Hamels et al., 2009; Sundstrom et al., 2015). </w:t>
      </w:r>
    </w:p>
    <w:p w14:paraId="60812ECA" w14:textId="2A2D65FD" w:rsidR="00F727CD" w:rsidRPr="00C13AA4" w:rsidRDefault="00F727CD" w:rsidP="00F727CD">
      <w:pPr>
        <w:pStyle w:val="ListParagraph"/>
        <w:ind w:left="0" w:right="12"/>
        <w:rPr>
          <w:rFonts w:ascii="Arial" w:hAnsi="Arial" w:cs="Arial"/>
          <w:b/>
          <w:sz w:val="20"/>
          <w:szCs w:val="20"/>
          <w:shd w:val="clear" w:color="auto" w:fill="FFFFFF"/>
          <w:lang w:val="en-CA"/>
        </w:rPr>
      </w:pPr>
    </w:p>
    <w:p w14:paraId="56ECDD9D" w14:textId="2AAE6A7C" w:rsidR="00F727CD" w:rsidRPr="00C13AA4" w:rsidRDefault="00F727CD" w:rsidP="00C13AA4">
      <w:pPr>
        <w:pStyle w:val="ListParagraph"/>
        <w:ind w:left="0" w:right="12"/>
        <w:rPr>
          <w:rFonts w:ascii="Arial" w:hAnsi="Arial" w:cs="Arial"/>
          <w:b/>
          <w:sz w:val="20"/>
          <w:szCs w:val="20"/>
          <w:lang w:val="en-CA"/>
        </w:rPr>
      </w:pPr>
      <w:r w:rsidRPr="00C13AA4">
        <w:rPr>
          <w:rFonts w:ascii="Arial" w:hAnsi="Arial" w:cs="Arial"/>
          <w:b/>
          <w:sz w:val="20"/>
          <w:szCs w:val="20"/>
          <w:shd w:val="clear" w:color="auto" w:fill="FFFFFF"/>
          <w:lang w:val="en-CA"/>
        </w:rPr>
        <w:t>7.</w:t>
      </w:r>
      <w:r w:rsidR="004C76A3" w:rsidRPr="00C13AA4">
        <w:rPr>
          <w:rFonts w:ascii="Arial" w:hAnsi="Arial" w:cs="Arial"/>
          <w:b/>
          <w:sz w:val="20"/>
          <w:szCs w:val="20"/>
          <w:shd w:val="clear" w:color="auto" w:fill="FFFFFF"/>
          <w:lang w:val="en-CA"/>
        </w:rPr>
        <w:tab/>
      </w:r>
      <w:r w:rsidRPr="00C13AA4">
        <w:rPr>
          <w:rFonts w:ascii="Arial" w:hAnsi="Arial" w:cs="Arial"/>
          <w:b/>
          <w:sz w:val="20"/>
          <w:szCs w:val="20"/>
          <w:lang w:val="en-CA"/>
        </w:rPr>
        <w:t>Gathering information from national biosafety authorities and institutions and stakeholders</w:t>
      </w:r>
    </w:p>
    <w:p w14:paraId="57FEAEE5" w14:textId="77777777" w:rsidR="00F727CD" w:rsidRPr="00C13AA4" w:rsidRDefault="00F727CD" w:rsidP="00F727CD">
      <w:pPr>
        <w:pStyle w:val="ListParagraph"/>
        <w:autoSpaceDE w:val="0"/>
        <w:autoSpaceDN w:val="0"/>
        <w:adjustRightInd w:val="0"/>
        <w:ind w:left="0" w:right="12"/>
        <w:rPr>
          <w:rFonts w:ascii="Arial" w:hAnsi="Arial" w:cs="Arial"/>
          <w:b/>
          <w:sz w:val="20"/>
          <w:szCs w:val="20"/>
          <w:lang w:val="en-CA"/>
        </w:rPr>
      </w:pPr>
    </w:p>
    <w:p w14:paraId="60885F61" w14:textId="77777777" w:rsidR="00F727CD" w:rsidRPr="00C13AA4" w:rsidRDefault="00F727CD" w:rsidP="00F727CD">
      <w:pPr>
        <w:pStyle w:val="ListParagraph"/>
        <w:autoSpaceDE w:val="0"/>
        <w:autoSpaceDN w:val="0"/>
        <w:adjustRightInd w:val="0"/>
        <w:ind w:left="0" w:right="12"/>
        <w:rPr>
          <w:rFonts w:ascii="Arial" w:hAnsi="Arial" w:cs="Arial"/>
          <w:sz w:val="20"/>
          <w:szCs w:val="20"/>
          <w:lang w:val="en-CA"/>
        </w:rPr>
      </w:pPr>
      <w:r w:rsidRPr="00C13AA4">
        <w:rPr>
          <w:rFonts w:ascii="Arial" w:hAnsi="Arial" w:cs="Arial"/>
          <w:sz w:val="20"/>
          <w:szCs w:val="20"/>
          <w:lang w:val="en-CA"/>
        </w:rPr>
        <w:t>The questionnaire was sent out as described in section 4.2 to 74 national biosafety authorities and institutions, 6 inter-governmental organisations (IO), 12 civil society organisations (CSO) and 2 industry organizations.</w:t>
      </w:r>
    </w:p>
    <w:p w14:paraId="6AC0046C" w14:textId="77777777" w:rsidR="00F727CD" w:rsidRPr="00C13AA4" w:rsidRDefault="00F727CD" w:rsidP="00F727CD">
      <w:pPr>
        <w:pStyle w:val="ListParagraph"/>
        <w:autoSpaceDE w:val="0"/>
        <w:autoSpaceDN w:val="0"/>
        <w:adjustRightInd w:val="0"/>
        <w:ind w:left="0" w:right="12"/>
        <w:rPr>
          <w:rFonts w:ascii="Arial" w:hAnsi="Arial" w:cs="Arial"/>
          <w:sz w:val="20"/>
          <w:szCs w:val="20"/>
          <w:lang w:val="en-CA"/>
        </w:rPr>
      </w:pPr>
    </w:p>
    <w:p w14:paraId="63768A8F" w14:textId="1D7187D9" w:rsidR="00F727CD" w:rsidRPr="00C13AA4" w:rsidRDefault="00F727CD" w:rsidP="00F727CD">
      <w:pPr>
        <w:pStyle w:val="ListParagraph"/>
        <w:autoSpaceDE w:val="0"/>
        <w:autoSpaceDN w:val="0"/>
        <w:adjustRightInd w:val="0"/>
        <w:ind w:left="0" w:right="12"/>
        <w:rPr>
          <w:rFonts w:ascii="Arial" w:hAnsi="Arial" w:cs="Arial"/>
          <w:b/>
          <w:sz w:val="20"/>
          <w:szCs w:val="20"/>
          <w:lang w:val="en-CA"/>
        </w:rPr>
      </w:pPr>
      <w:r w:rsidRPr="00C13AA4">
        <w:rPr>
          <w:rFonts w:ascii="Arial" w:hAnsi="Arial" w:cs="Arial"/>
          <w:b/>
          <w:sz w:val="20"/>
          <w:szCs w:val="20"/>
          <w:lang w:val="en-CA"/>
        </w:rPr>
        <w:t>7.1</w:t>
      </w:r>
      <w:r w:rsidR="004C76A3" w:rsidRPr="00C13AA4">
        <w:rPr>
          <w:rFonts w:ascii="Arial" w:hAnsi="Arial" w:cs="Arial"/>
          <w:b/>
          <w:sz w:val="20"/>
          <w:szCs w:val="20"/>
          <w:lang w:val="en-CA"/>
        </w:rPr>
        <w:tab/>
      </w:r>
      <w:r w:rsidRPr="00C13AA4">
        <w:rPr>
          <w:rFonts w:ascii="Arial" w:hAnsi="Arial" w:cs="Arial"/>
          <w:b/>
          <w:sz w:val="20"/>
          <w:szCs w:val="20"/>
          <w:lang w:val="en-CA"/>
        </w:rPr>
        <w:t>Responses to the Survey</w:t>
      </w:r>
    </w:p>
    <w:p w14:paraId="55AE7C4B" w14:textId="77777777" w:rsidR="00F727CD" w:rsidRPr="00C13AA4" w:rsidRDefault="00F727CD" w:rsidP="00F727CD">
      <w:pPr>
        <w:pStyle w:val="ListParagraph"/>
        <w:autoSpaceDE w:val="0"/>
        <w:autoSpaceDN w:val="0"/>
        <w:adjustRightInd w:val="0"/>
        <w:ind w:left="0" w:right="12"/>
        <w:rPr>
          <w:rFonts w:ascii="Arial" w:hAnsi="Arial" w:cs="Arial"/>
          <w:b/>
          <w:sz w:val="20"/>
          <w:szCs w:val="20"/>
          <w:lang w:val="en-CA"/>
        </w:rPr>
      </w:pPr>
    </w:p>
    <w:p w14:paraId="21E33C1D" w14:textId="77777777" w:rsidR="00F727CD" w:rsidRPr="00C13AA4" w:rsidRDefault="00F727CD" w:rsidP="00F727CD">
      <w:pPr>
        <w:pStyle w:val="ListParagraph"/>
        <w:autoSpaceDE w:val="0"/>
        <w:autoSpaceDN w:val="0"/>
        <w:adjustRightInd w:val="0"/>
        <w:ind w:left="0" w:right="12"/>
        <w:rPr>
          <w:rFonts w:ascii="Arial" w:hAnsi="Arial" w:cs="Arial"/>
          <w:sz w:val="20"/>
          <w:szCs w:val="20"/>
          <w:lang w:val="en-CA"/>
        </w:rPr>
      </w:pPr>
      <w:r w:rsidRPr="00C13AA4">
        <w:rPr>
          <w:rFonts w:ascii="Arial" w:hAnsi="Arial" w:cs="Arial"/>
          <w:sz w:val="20"/>
          <w:szCs w:val="20"/>
          <w:lang w:val="en-CA"/>
        </w:rPr>
        <w:t xml:space="preserve">Written responses were received from a total of 23 national authorities and biosafety institutions from Africa (3), Asia and the Pacific (AP; 3), Central and Eastern Europe (CEE; 2), Latin American and the Caribbean (GRULAC; 3), and Western European and Others Group (WEOG; 12). In addition, there were responses from intergovernmental organisations (IGO: 2), one industry organisation and one civil society organisation (CSO). The responses to the questions and an analysis of the responses are described in Annex 6. </w:t>
      </w:r>
    </w:p>
    <w:p w14:paraId="2585E979" w14:textId="77777777" w:rsidR="00F727CD" w:rsidRPr="00C13AA4" w:rsidRDefault="00F727CD" w:rsidP="00F727CD">
      <w:pPr>
        <w:pStyle w:val="ListParagraph"/>
        <w:autoSpaceDE w:val="0"/>
        <w:autoSpaceDN w:val="0"/>
        <w:adjustRightInd w:val="0"/>
        <w:ind w:left="0" w:right="12"/>
        <w:rPr>
          <w:rFonts w:ascii="Arial" w:hAnsi="Arial" w:cs="Arial"/>
          <w:sz w:val="20"/>
          <w:szCs w:val="20"/>
          <w:lang w:val="en-CA"/>
        </w:rPr>
      </w:pPr>
    </w:p>
    <w:p w14:paraId="1D5A7EA2" w14:textId="1F50CEBF" w:rsidR="00F727CD" w:rsidRPr="00C13AA4" w:rsidRDefault="00F727CD" w:rsidP="00F727CD">
      <w:pPr>
        <w:pStyle w:val="ListParagraph"/>
        <w:autoSpaceDE w:val="0"/>
        <w:autoSpaceDN w:val="0"/>
        <w:adjustRightInd w:val="0"/>
        <w:ind w:left="0" w:right="12"/>
        <w:rPr>
          <w:rFonts w:ascii="Arial" w:hAnsi="Arial" w:cs="Arial"/>
          <w:sz w:val="20"/>
          <w:szCs w:val="20"/>
          <w:lang w:val="en-CA"/>
        </w:rPr>
      </w:pPr>
      <w:r w:rsidRPr="00C13AA4">
        <w:rPr>
          <w:rFonts w:ascii="Arial" w:hAnsi="Arial" w:cs="Arial"/>
          <w:b/>
          <w:sz w:val="20"/>
          <w:szCs w:val="20"/>
          <w:lang w:val="en-CA"/>
        </w:rPr>
        <w:t>7.2</w:t>
      </w:r>
      <w:r w:rsidR="004C76A3" w:rsidRPr="00C13AA4">
        <w:rPr>
          <w:rFonts w:ascii="Arial" w:hAnsi="Arial" w:cs="Arial"/>
          <w:sz w:val="20"/>
          <w:szCs w:val="20"/>
          <w:lang w:val="en-CA"/>
        </w:rPr>
        <w:tab/>
      </w:r>
      <w:r w:rsidRPr="00C13AA4">
        <w:rPr>
          <w:rFonts w:ascii="Arial" w:hAnsi="Arial" w:cs="Arial"/>
          <w:b/>
          <w:sz w:val="20"/>
          <w:szCs w:val="20"/>
          <w:lang w:val="en-CA"/>
        </w:rPr>
        <w:t xml:space="preserve">Discussion of the Survey Results </w:t>
      </w:r>
    </w:p>
    <w:p w14:paraId="33B8BEC1" w14:textId="77777777" w:rsidR="00F727CD" w:rsidRPr="00C13AA4" w:rsidRDefault="00F727CD" w:rsidP="00F727CD">
      <w:pPr>
        <w:pStyle w:val="ListParagraph"/>
        <w:autoSpaceDE w:val="0"/>
        <w:autoSpaceDN w:val="0"/>
        <w:adjustRightInd w:val="0"/>
        <w:ind w:left="0" w:right="12"/>
        <w:rPr>
          <w:rFonts w:ascii="Arial" w:hAnsi="Arial" w:cs="Arial"/>
          <w:b/>
          <w:sz w:val="20"/>
          <w:szCs w:val="20"/>
          <w:lang w:val="en-CA"/>
        </w:rPr>
      </w:pPr>
    </w:p>
    <w:p w14:paraId="517ACAE7" w14:textId="77777777" w:rsidR="00F727CD" w:rsidRPr="00C13AA4" w:rsidRDefault="00F727CD" w:rsidP="00F727CD">
      <w:pPr>
        <w:pStyle w:val="ListParagraph"/>
        <w:autoSpaceDE w:val="0"/>
        <w:autoSpaceDN w:val="0"/>
        <w:adjustRightInd w:val="0"/>
        <w:ind w:left="0" w:right="12"/>
        <w:rPr>
          <w:rFonts w:ascii="Arial" w:hAnsi="Arial" w:cs="Arial"/>
          <w:sz w:val="20"/>
          <w:szCs w:val="20"/>
          <w:lang w:val="en-CA"/>
        </w:rPr>
      </w:pPr>
      <w:r w:rsidRPr="00C13AA4">
        <w:rPr>
          <w:rFonts w:ascii="Arial" w:hAnsi="Arial" w:cs="Arial"/>
          <w:sz w:val="20"/>
          <w:szCs w:val="20"/>
          <w:lang w:val="en-CA"/>
        </w:rPr>
        <w:t xml:space="preserve">Several respondents from national biosafety authorities and institutions had reported or observed transboundary movements.  In two cases, these relate to countries that had approved LMF movements and there were reports of licensed introductions of LMF for confined uses in research facilities. However, there were also reports of unapproved or illegal introductions of ornamental LMF and some national biosafety authorities and institutions had intervened to prevent incursions. The majority of responders had not reported or were not aware of any reports of transboundary movements. </w:t>
      </w:r>
    </w:p>
    <w:p w14:paraId="6EC6E31F" w14:textId="77777777" w:rsidR="00F727CD" w:rsidRPr="00C13AA4" w:rsidRDefault="00F727CD" w:rsidP="00F727CD">
      <w:pPr>
        <w:pStyle w:val="ListParagraph"/>
        <w:autoSpaceDE w:val="0"/>
        <w:autoSpaceDN w:val="0"/>
        <w:adjustRightInd w:val="0"/>
        <w:ind w:left="0" w:right="12"/>
        <w:rPr>
          <w:rFonts w:ascii="Arial" w:hAnsi="Arial" w:cs="Arial"/>
          <w:sz w:val="20"/>
          <w:szCs w:val="20"/>
          <w:lang w:val="en-CA"/>
        </w:rPr>
      </w:pPr>
    </w:p>
    <w:p w14:paraId="5F0408FB" w14:textId="77777777" w:rsidR="00F727CD" w:rsidRPr="00C13AA4" w:rsidRDefault="00F727CD" w:rsidP="00F727CD">
      <w:pPr>
        <w:pStyle w:val="ListParagraph"/>
        <w:autoSpaceDE w:val="0"/>
        <w:autoSpaceDN w:val="0"/>
        <w:adjustRightInd w:val="0"/>
        <w:ind w:left="0" w:right="12"/>
        <w:rPr>
          <w:rFonts w:ascii="Arial" w:hAnsi="Arial" w:cs="Arial"/>
          <w:sz w:val="20"/>
          <w:szCs w:val="20"/>
          <w:lang w:val="en-CA"/>
        </w:rPr>
      </w:pPr>
      <w:r w:rsidRPr="00C13AA4">
        <w:rPr>
          <w:rFonts w:ascii="Arial" w:hAnsi="Arial" w:cs="Arial"/>
          <w:sz w:val="20"/>
          <w:szCs w:val="20"/>
          <w:lang w:val="en-CA"/>
        </w:rPr>
        <w:t xml:space="preserve">The majority of responders consider that some LMF, depending on species, phenotype and conditions of production could have the potential to cause adverse environmental effects. They commented that LMF have been commercialised in a few countries and their use is anticipated in others. In addition, LMF are being used in biological and bio-medical research in contained laboratory conditions in several countries.  </w:t>
      </w:r>
    </w:p>
    <w:p w14:paraId="38D9749A" w14:textId="77777777" w:rsidR="00F727CD" w:rsidRPr="00C13AA4" w:rsidRDefault="00F727CD" w:rsidP="00F727CD">
      <w:pPr>
        <w:pStyle w:val="ListParagraph"/>
        <w:autoSpaceDE w:val="0"/>
        <w:autoSpaceDN w:val="0"/>
        <w:adjustRightInd w:val="0"/>
        <w:ind w:left="0" w:right="12"/>
        <w:rPr>
          <w:rFonts w:ascii="Arial" w:hAnsi="Arial" w:cs="Arial"/>
          <w:sz w:val="20"/>
          <w:szCs w:val="20"/>
          <w:lang w:val="en-CA"/>
        </w:rPr>
      </w:pPr>
    </w:p>
    <w:p w14:paraId="095B159C" w14:textId="77777777" w:rsidR="00F727CD" w:rsidRPr="00C13AA4" w:rsidRDefault="00F727CD" w:rsidP="00F727CD">
      <w:pPr>
        <w:pStyle w:val="ListParagraph"/>
        <w:autoSpaceDE w:val="0"/>
        <w:autoSpaceDN w:val="0"/>
        <w:adjustRightInd w:val="0"/>
        <w:ind w:left="0" w:right="12"/>
        <w:rPr>
          <w:rFonts w:ascii="Arial" w:hAnsi="Arial" w:cs="Arial"/>
          <w:sz w:val="20"/>
          <w:szCs w:val="20"/>
          <w:lang w:val="en-CA"/>
        </w:rPr>
      </w:pPr>
      <w:r w:rsidRPr="00C13AA4">
        <w:rPr>
          <w:rFonts w:ascii="Arial" w:hAnsi="Arial" w:cs="Arial"/>
          <w:sz w:val="20"/>
          <w:szCs w:val="20"/>
          <w:lang w:val="en-CA"/>
        </w:rPr>
        <w:t>Approximately half the responders considered that LMF would be produced only in contained facilities and thus not deliberately released. However, many thought that fish could escape so that there would be unintentional releases. They commented that LM ornamental fish are available in some countries without regulatory approval, that ornamental fish are often released into ponds or waterways and that farmed and hatchery fish also often escape. The other half of the responders thought that LMF were likely to be deliberately released in the future in some areas and that this could result in releases into areas where approvals had not been given.</w:t>
      </w:r>
    </w:p>
    <w:p w14:paraId="0658B719" w14:textId="77777777" w:rsidR="00F727CD" w:rsidRPr="00C13AA4" w:rsidRDefault="00F727CD" w:rsidP="00F727CD">
      <w:pPr>
        <w:pStyle w:val="ListParagraph"/>
        <w:autoSpaceDE w:val="0"/>
        <w:autoSpaceDN w:val="0"/>
        <w:adjustRightInd w:val="0"/>
        <w:ind w:left="0" w:right="12"/>
        <w:rPr>
          <w:rFonts w:ascii="Arial" w:hAnsi="Arial" w:cs="Arial"/>
          <w:sz w:val="20"/>
          <w:szCs w:val="20"/>
          <w:lang w:val="en-CA"/>
        </w:rPr>
      </w:pPr>
    </w:p>
    <w:p w14:paraId="1475011E" w14:textId="77777777" w:rsidR="00F727CD" w:rsidRPr="00C13AA4" w:rsidRDefault="00F727CD" w:rsidP="00F727CD">
      <w:pPr>
        <w:pStyle w:val="ListParagraph"/>
        <w:autoSpaceDE w:val="0"/>
        <w:autoSpaceDN w:val="0"/>
        <w:adjustRightInd w:val="0"/>
        <w:ind w:left="0" w:right="12"/>
        <w:rPr>
          <w:rFonts w:ascii="Arial" w:hAnsi="Arial" w:cs="Arial"/>
          <w:sz w:val="20"/>
          <w:szCs w:val="20"/>
          <w:lang w:val="en-CA"/>
        </w:rPr>
      </w:pPr>
      <w:r w:rsidRPr="00C13AA4">
        <w:rPr>
          <w:rFonts w:ascii="Arial" w:hAnsi="Arial" w:cs="Arial"/>
          <w:sz w:val="20"/>
          <w:szCs w:val="20"/>
          <w:lang w:val="en-CA"/>
        </w:rPr>
        <w:t xml:space="preserve">The majority of respondents from national biosafety authorities and institutions and other responders considered that LMF fall within the scope and objectives of the Cartagena Protocol and no respondents from national biosafety authorities and institutions considered that they did not.  </w:t>
      </w:r>
    </w:p>
    <w:p w14:paraId="67B896DD" w14:textId="77777777" w:rsidR="00F727CD" w:rsidRPr="00C13AA4" w:rsidRDefault="00F727CD" w:rsidP="00F727CD">
      <w:pPr>
        <w:pStyle w:val="ListParagraph"/>
        <w:autoSpaceDE w:val="0"/>
        <w:autoSpaceDN w:val="0"/>
        <w:adjustRightInd w:val="0"/>
        <w:ind w:left="0" w:right="12"/>
        <w:rPr>
          <w:rFonts w:ascii="Arial" w:hAnsi="Arial" w:cs="Arial"/>
          <w:sz w:val="20"/>
          <w:szCs w:val="20"/>
          <w:lang w:val="en-CA"/>
        </w:rPr>
      </w:pPr>
    </w:p>
    <w:p w14:paraId="2F809A9E" w14:textId="77777777" w:rsidR="00F727CD" w:rsidRPr="00C13AA4" w:rsidRDefault="00F727CD" w:rsidP="00F727CD">
      <w:pPr>
        <w:pStyle w:val="ListParagraph"/>
        <w:autoSpaceDE w:val="0"/>
        <w:autoSpaceDN w:val="0"/>
        <w:adjustRightInd w:val="0"/>
        <w:ind w:left="0" w:right="12"/>
        <w:rPr>
          <w:rFonts w:ascii="Arial" w:hAnsi="Arial" w:cs="Arial"/>
          <w:sz w:val="20"/>
          <w:szCs w:val="20"/>
          <w:lang w:val="en-CA"/>
        </w:rPr>
      </w:pPr>
      <w:r w:rsidRPr="00C13AA4">
        <w:rPr>
          <w:rFonts w:ascii="Arial" w:hAnsi="Arial" w:cs="Arial"/>
          <w:sz w:val="20"/>
          <w:szCs w:val="20"/>
          <w:lang w:val="en-CA"/>
        </w:rPr>
        <w:lastRenderedPageBreak/>
        <w:t>Capacity and resources to risk assess and manage LMF varied with region and country. Some national biosafety authorities and institutions that had given approval for commercialisation of LMF or use of LMF in contained facilities had appropriate capacity and resources. However, some of these national biosafety authorities and institutions indicated that they were only assessing LMF for contained/confined use and for determining the levels of isolation/confinement required. Responders from other regions said they had little or no capacity for risk assessing LM animals. Thus, several authorities considered said that their experience with LMF was nil or limited and that panels containing experts on fish related topics would need to be established.</w:t>
      </w:r>
    </w:p>
    <w:p w14:paraId="73B85C50" w14:textId="77777777" w:rsidR="00F727CD" w:rsidRPr="00C13AA4" w:rsidRDefault="00F727CD" w:rsidP="00F727CD">
      <w:pPr>
        <w:pStyle w:val="ListParagraph"/>
        <w:autoSpaceDE w:val="0"/>
        <w:autoSpaceDN w:val="0"/>
        <w:adjustRightInd w:val="0"/>
        <w:ind w:left="0" w:right="12"/>
        <w:rPr>
          <w:rFonts w:ascii="Arial" w:hAnsi="Arial" w:cs="Arial"/>
          <w:sz w:val="20"/>
          <w:szCs w:val="20"/>
          <w:lang w:val="en-CA"/>
        </w:rPr>
      </w:pPr>
    </w:p>
    <w:p w14:paraId="02BA5CC1" w14:textId="77777777" w:rsidR="00F727CD" w:rsidRPr="00C13AA4" w:rsidRDefault="00F727CD" w:rsidP="00F727CD">
      <w:pPr>
        <w:pStyle w:val="ListParagraph"/>
        <w:autoSpaceDE w:val="0"/>
        <w:autoSpaceDN w:val="0"/>
        <w:adjustRightInd w:val="0"/>
        <w:ind w:left="0" w:right="12"/>
        <w:rPr>
          <w:rFonts w:ascii="Arial" w:hAnsi="Arial" w:cs="Arial"/>
          <w:sz w:val="20"/>
          <w:szCs w:val="20"/>
          <w:lang w:val="en-CA"/>
        </w:rPr>
      </w:pPr>
      <w:r w:rsidRPr="00C13AA4">
        <w:rPr>
          <w:rFonts w:ascii="Arial" w:hAnsi="Arial" w:cs="Arial"/>
          <w:sz w:val="20"/>
          <w:szCs w:val="20"/>
          <w:lang w:val="en-CA"/>
        </w:rPr>
        <w:t>There was general recognition that guidance documents on risk assessment relevant to LM animals were available but that some of these documents were not specific enough for LMF risk assessment or only applicable to contained use of LMF.  The IGOs and the industry organization indicated that existing guidances from countries with relevant experience (e.g. Canada, EU/EFSA and USA/FDA) should be made more widely available to competent national authorities, especially those in countries with less developed regulatory systems for LMOs. There was also general agreement from IGOs, the industry organization and national biosafety authorities and institutions with access to appropriate LMF guidance (e.g. EFSA, FDA, Environment and Health Canada) that it was in line with Cartagena Protocol on Biosafety. Generally, respondents from national biosafety authorities and institutions from countries with less experience of risk assessment of LMOs considered the need for the development of guidance to be a priority. Intergovernmental organisations and respondents from national biosafety authorities and institutions from AP and WEOG countries with more mature risk assessment and regulatory systems and with experience in assessing LMOs considered that sufficient guidance is available and that it should be harmonised and made more widely available to regions with limited experience with risk assessments. There was a general view that there needed to be international agreement on the guidance and data requirements for the risk assessment of LMF.</w:t>
      </w:r>
    </w:p>
    <w:p w14:paraId="42851CF9" w14:textId="77777777" w:rsidR="00F727CD" w:rsidRPr="00C13AA4" w:rsidRDefault="00F727CD" w:rsidP="00F727CD">
      <w:pPr>
        <w:pStyle w:val="ListParagraph"/>
        <w:autoSpaceDE w:val="0"/>
        <w:autoSpaceDN w:val="0"/>
        <w:adjustRightInd w:val="0"/>
        <w:ind w:left="0" w:right="12"/>
        <w:rPr>
          <w:rFonts w:ascii="Arial" w:hAnsi="Arial" w:cs="Arial"/>
          <w:sz w:val="20"/>
          <w:szCs w:val="20"/>
          <w:lang w:val="en-CA"/>
        </w:rPr>
      </w:pPr>
    </w:p>
    <w:p w14:paraId="07B55388" w14:textId="77777777" w:rsidR="00F727CD" w:rsidRPr="00C13AA4" w:rsidRDefault="00F727CD" w:rsidP="00F727CD">
      <w:pPr>
        <w:pStyle w:val="ListParagraph"/>
        <w:autoSpaceDE w:val="0"/>
        <w:autoSpaceDN w:val="0"/>
        <w:adjustRightInd w:val="0"/>
        <w:ind w:left="0" w:right="12"/>
        <w:rPr>
          <w:rFonts w:ascii="Arial" w:hAnsi="Arial" w:cs="Arial"/>
          <w:sz w:val="20"/>
          <w:szCs w:val="20"/>
          <w:lang w:val="en-CA"/>
        </w:rPr>
      </w:pPr>
      <w:r w:rsidRPr="00C13AA4">
        <w:rPr>
          <w:rFonts w:ascii="Arial" w:hAnsi="Arial" w:cs="Arial"/>
          <w:sz w:val="20"/>
          <w:szCs w:val="20"/>
          <w:lang w:val="en-CA"/>
        </w:rPr>
        <w:t xml:space="preserve">Some respondents from national biosafety authorities and institutions in AP, CEE and WEOG reported that they had performed risk assessments on LMF. National biosafety authorities and institutions in 2 WEOG countries had conducted and published risk assessments of AAS and ornamental LMF. The other AP, CEE and WEOG responders had conducted risk assessments of LMF for contained use only or because of the potential for illegal imports. </w:t>
      </w:r>
    </w:p>
    <w:p w14:paraId="52522F12" w14:textId="77777777" w:rsidR="00F727CD" w:rsidRPr="00C13AA4" w:rsidRDefault="00F727CD" w:rsidP="00F727CD">
      <w:pPr>
        <w:pStyle w:val="ListParagraph"/>
        <w:autoSpaceDE w:val="0"/>
        <w:autoSpaceDN w:val="0"/>
        <w:adjustRightInd w:val="0"/>
        <w:ind w:left="0" w:right="12"/>
        <w:rPr>
          <w:rFonts w:ascii="Arial" w:hAnsi="Arial" w:cs="Arial"/>
          <w:sz w:val="20"/>
          <w:szCs w:val="20"/>
          <w:lang w:val="en-CA"/>
        </w:rPr>
      </w:pPr>
    </w:p>
    <w:p w14:paraId="35E494E4" w14:textId="77777777" w:rsidR="00F727CD" w:rsidRPr="00C13AA4" w:rsidRDefault="00F727CD" w:rsidP="00F727CD">
      <w:pPr>
        <w:pStyle w:val="ListParagraph"/>
        <w:autoSpaceDE w:val="0"/>
        <w:autoSpaceDN w:val="0"/>
        <w:adjustRightInd w:val="0"/>
        <w:ind w:left="0" w:right="12"/>
        <w:rPr>
          <w:rFonts w:ascii="Arial" w:hAnsi="Arial" w:cs="Arial"/>
          <w:sz w:val="20"/>
          <w:szCs w:val="20"/>
          <w:lang w:val="en-CA"/>
        </w:rPr>
      </w:pPr>
      <w:r w:rsidRPr="00C13AA4">
        <w:rPr>
          <w:rFonts w:ascii="Arial" w:hAnsi="Arial" w:cs="Arial"/>
          <w:sz w:val="20"/>
          <w:szCs w:val="20"/>
          <w:lang w:val="en-CA"/>
        </w:rPr>
        <w:t xml:space="preserve">Most responders considered that the risk assessment of LMF was either constrained or presented challenges. The constraints related to lack of capacity and competence, while the challenges were confronting the complexities of aquatic and marine organisms and their environments in order to assess impacts of LMF. Several responders from different regions considered that LMF pose challenges to existing risk assessment frameworks because of the complexities of assessing the release of LMF. However, 2 respondents from national biosafety authorities and institutions in WEOG considered that these challenges could be overcome by using quarantine systems to prevent or restrict entry of LMF into countries instead of LMO regulations. The industry organization, an IGO and two respondents from national biosafety authorities and institutions in WEOG that had assessed the risks of both AAS and LM ornamental fish considered that current risk assessment guidance, frameworks and methods are adequate for LMF.  </w:t>
      </w:r>
    </w:p>
    <w:p w14:paraId="6FDD6457" w14:textId="250664C3" w:rsidR="00F727CD" w:rsidRPr="00C13AA4" w:rsidRDefault="00F727CD" w:rsidP="00F727CD">
      <w:pPr>
        <w:pStyle w:val="ListParagraph"/>
        <w:autoSpaceDE w:val="0"/>
        <w:autoSpaceDN w:val="0"/>
        <w:adjustRightInd w:val="0"/>
        <w:ind w:left="0" w:right="12"/>
        <w:rPr>
          <w:rFonts w:ascii="Arial" w:hAnsi="Arial" w:cs="Arial"/>
          <w:b/>
          <w:sz w:val="20"/>
          <w:szCs w:val="20"/>
          <w:lang w:val="en-CA"/>
        </w:rPr>
      </w:pPr>
    </w:p>
    <w:p w14:paraId="1B5F441C" w14:textId="01544963" w:rsidR="00F727CD" w:rsidRPr="00C13AA4" w:rsidRDefault="00F727CD" w:rsidP="00C13AA4">
      <w:pPr>
        <w:pStyle w:val="ListParagraph"/>
        <w:autoSpaceDE w:val="0"/>
        <w:autoSpaceDN w:val="0"/>
        <w:adjustRightInd w:val="0"/>
        <w:ind w:left="0" w:right="12"/>
        <w:rPr>
          <w:rFonts w:ascii="Arial" w:hAnsi="Arial" w:cs="Arial"/>
          <w:b/>
          <w:sz w:val="20"/>
          <w:szCs w:val="20"/>
          <w:lang w:val="en-CA"/>
        </w:rPr>
      </w:pPr>
      <w:r w:rsidRPr="00C13AA4">
        <w:rPr>
          <w:rFonts w:ascii="Arial" w:hAnsi="Arial" w:cs="Arial"/>
          <w:b/>
          <w:sz w:val="20"/>
          <w:szCs w:val="20"/>
          <w:lang w:val="en-CA"/>
        </w:rPr>
        <w:t>8.</w:t>
      </w:r>
      <w:r w:rsidR="004C76A3" w:rsidRPr="00C13AA4">
        <w:rPr>
          <w:rFonts w:ascii="Arial" w:hAnsi="Arial" w:cs="Arial"/>
          <w:b/>
          <w:sz w:val="20"/>
          <w:szCs w:val="20"/>
          <w:lang w:val="en-CA"/>
        </w:rPr>
        <w:tab/>
      </w:r>
      <w:r w:rsidRPr="00C13AA4">
        <w:rPr>
          <w:rFonts w:ascii="Arial" w:hAnsi="Arial" w:cs="Arial"/>
          <w:b/>
          <w:sz w:val="20"/>
          <w:szCs w:val="20"/>
          <w:lang w:val="en-CA"/>
        </w:rPr>
        <w:t>Application of Annex I of decision CP-9/13 to living modified fish</w:t>
      </w:r>
    </w:p>
    <w:p w14:paraId="30C4AC3B" w14:textId="77777777" w:rsidR="00F727CD" w:rsidRPr="00C13AA4" w:rsidRDefault="00F727CD" w:rsidP="00F727CD">
      <w:pPr>
        <w:pStyle w:val="ListParagraph"/>
        <w:autoSpaceDE w:val="0"/>
        <w:autoSpaceDN w:val="0"/>
        <w:adjustRightInd w:val="0"/>
        <w:ind w:left="0" w:right="12"/>
        <w:rPr>
          <w:rFonts w:ascii="Arial" w:hAnsi="Arial" w:cs="Arial"/>
          <w:b/>
          <w:sz w:val="20"/>
          <w:szCs w:val="20"/>
          <w:lang w:val="en-CA"/>
        </w:rPr>
      </w:pPr>
    </w:p>
    <w:p w14:paraId="041026E8" w14:textId="47B4D2EA" w:rsidR="00F727CD" w:rsidRPr="00C13AA4" w:rsidRDefault="00F727CD" w:rsidP="00F727CD">
      <w:pPr>
        <w:pStyle w:val="ListParagraph"/>
        <w:autoSpaceDE w:val="0"/>
        <w:autoSpaceDN w:val="0"/>
        <w:adjustRightInd w:val="0"/>
        <w:ind w:left="0" w:right="12"/>
        <w:rPr>
          <w:rFonts w:ascii="Arial" w:hAnsi="Arial" w:cs="Arial"/>
          <w:sz w:val="20"/>
          <w:szCs w:val="20"/>
          <w:lang w:val="en-CA"/>
        </w:rPr>
      </w:pPr>
      <w:r w:rsidRPr="00C13AA4">
        <w:rPr>
          <w:rFonts w:ascii="Arial" w:hAnsi="Arial" w:cs="Arial"/>
          <w:sz w:val="20"/>
          <w:szCs w:val="20"/>
          <w:lang w:val="en-CA"/>
        </w:rPr>
        <w:t xml:space="preserve">This analysis is aimed at informing the application of Annex I of </w:t>
      </w:r>
      <w:hyperlink r:id="rId30" w:history="1">
        <w:r w:rsidRPr="00C13AA4">
          <w:rPr>
            <w:rStyle w:val="Hyperlink"/>
            <w:rFonts w:ascii="Arial" w:hAnsi="Arial" w:cs="Arial"/>
            <w:sz w:val="20"/>
            <w:szCs w:val="20"/>
            <w:lang w:val="en-CA"/>
          </w:rPr>
          <w:t>decision CP-9/13</w:t>
        </w:r>
      </w:hyperlink>
      <w:r w:rsidRPr="00C13AA4">
        <w:rPr>
          <w:rFonts w:ascii="Arial" w:hAnsi="Arial" w:cs="Arial"/>
          <w:sz w:val="20"/>
          <w:szCs w:val="20"/>
          <w:lang w:val="en-CA"/>
        </w:rPr>
        <w:t xml:space="preserve"> by considering information from the sources refered to in the methodology of this study. The analysis draws on the information presented in the preceding sections to inform the application of Annex I of decision CP-9/13 to the topic of living modified fish. </w:t>
      </w:r>
    </w:p>
    <w:p w14:paraId="7AB15317" w14:textId="7F0C30A6" w:rsidR="00F727CD" w:rsidRPr="00C13AA4" w:rsidRDefault="00F727CD" w:rsidP="00F727CD">
      <w:pPr>
        <w:pStyle w:val="ListParagraph"/>
        <w:autoSpaceDE w:val="0"/>
        <w:autoSpaceDN w:val="0"/>
        <w:adjustRightInd w:val="0"/>
        <w:ind w:left="0" w:right="12"/>
        <w:rPr>
          <w:rFonts w:ascii="Arial" w:hAnsi="Arial" w:cs="Arial"/>
          <w:b/>
          <w:sz w:val="20"/>
          <w:szCs w:val="20"/>
          <w:lang w:val="en-CA"/>
        </w:rPr>
      </w:pPr>
    </w:p>
    <w:p w14:paraId="7FCD9E20" w14:textId="11B341C0" w:rsidR="00F727CD" w:rsidRPr="00C13AA4" w:rsidRDefault="00F727CD" w:rsidP="00C13AA4">
      <w:pPr>
        <w:pStyle w:val="ListParagraph"/>
        <w:autoSpaceDE w:val="0"/>
        <w:autoSpaceDN w:val="0"/>
        <w:adjustRightInd w:val="0"/>
        <w:ind w:left="0" w:right="12"/>
        <w:rPr>
          <w:rFonts w:ascii="Arial" w:hAnsi="Arial" w:cs="Arial"/>
          <w:b/>
          <w:sz w:val="20"/>
          <w:szCs w:val="20"/>
          <w:lang w:val="en-CA"/>
        </w:rPr>
      </w:pPr>
      <w:r w:rsidRPr="00C13AA4">
        <w:rPr>
          <w:rFonts w:ascii="Arial" w:hAnsi="Arial" w:cs="Arial"/>
          <w:b/>
          <w:sz w:val="20"/>
          <w:szCs w:val="20"/>
          <w:lang w:val="en-CA"/>
        </w:rPr>
        <w:t>8.1</w:t>
      </w:r>
      <w:r w:rsidR="004C76A3" w:rsidRPr="00C13AA4">
        <w:rPr>
          <w:rFonts w:ascii="Arial" w:hAnsi="Arial" w:cs="Arial"/>
          <w:b/>
          <w:sz w:val="20"/>
          <w:szCs w:val="20"/>
          <w:lang w:val="en-CA"/>
        </w:rPr>
        <w:tab/>
      </w:r>
      <w:r w:rsidRPr="00C13AA4">
        <w:rPr>
          <w:rFonts w:ascii="Arial" w:hAnsi="Arial" w:cs="Arial"/>
          <w:b/>
          <w:sz w:val="20"/>
          <w:szCs w:val="20"/>
          <w:lang w:val="en-CA"/>
        </w:rPr>
        <w:t xml:space="preserve">Structured analysis against the criteria in Annex I of decision CP-9/13 </w:t>
      </w:r>
    </w:p>
    <w:p w14:paraId="0E382CBC" w14:textId="77777777" w:rsidR="00F727CD" w:rsidRPr="00C13AA4" w:rsidRDefault="00F727CD" w:rsidP="00F727CD">
      <w:pPr>
        <w:pStyle w:val="ListParagraph"/>
        <w:autoSpaceDE w:val="0"/>
        <w:autoSpaceDN w:val="0"/>
        <w:adjustRightInd w:val="0"/>
        <w:ind w:left="0" w:right="12"/>
        <w:rPr>
          <w:rFonts w:ascii="Arial" w:hAnsi="Arial" w:cs="Arial"/>
          <w:b/>
          <w:sz w:val="20"/>
          <w:szCs w:val="20"/>
          <w:lang w:val="en-CA"/>
        </w:rPr>
      </w:pPr>
    </w:p>
    <w:p w14:paraId="1C18EC8F" w14:textId="77777777" w:rsidR="00F727CD" w:rsidRPr="00C13AA4" w:rsidRDefault="00F727CD" w:rsidP="00F727CD">
      <w:pPr>
        <w:pStyle w:val="ListParagraph"/>
        <w:numPr>
          <w:ilvl w:val="1"/>
          <w:numId w:val="6"/>
        </w:numPr>
        <w:autoSpaceDE w:val="0"/>
        <w:autoSpaceDN w:val="0"/>
        <w:adjustRightInd w:val="0"/>
        <w:spacing w:line="276" w:lineRule="auto"/>
        <w:ind w:left="0" w:right="12" w:firstLine="0"/>
        <w:jc w:val="left"/>
        <w:rPr>
          <w:rFonts w:ascii="Arial" w:hAnsi="Arial" w:cs="Arial"/>
          <w:b/>
          <w:sz w:val="20"/>
          <w:szCs w:val="20"/>
          <w:lang w:val="en-CA"/>
        </w:rPr>
      </w:pPr>
      <w:r w:rsidRPr="00C13AA4">
        <w:rPr>
          <w:rFonts w:ascii="Arial" w:hAnsi="Arial" w:cs="Arial"/>
          <w:b/>
          <w:sz w:val="20"/>
          <w:szCs w:val="20"/>
          <w:lang w:val="en-CA"/>
        </w:rPr>
        <w:t>They are identified by Parties as priorities, taking into account the challenges to risk assessment, particularly for developing country Parties and countries with economies in transition</w:t>
      </w:r>
    </w:p>
    <w:p w14:paraId="0337EFA3" w14:textId="77777777" w:rsidR="00F727CD" w:rsidRPr="00C13AA4" w:rsidRDefault="00F727CD" w:rsidP="00F727CD">
      <w:pPr>
        <w:pStyle w:val="ListParagraph"/>
        <w:autoSpaceDE w:val="0"/>
        <w:autoSpaceDN w:val="0"/>
        <w:adjustRightInd w:val="0"/>
        <w:ind w:left="0" w:right="12"/>
        <w:rPr>
          <w:rFonts w:ascii="Arial" w:hAnsi="Arial" w:cs="Arial"/>
          <w:b/>
          <w:sz w:val="20"/>
          <w:szCs w:val="20"/>
          <w:lang w:val="en-CA"/>
        </w:rPr>
      </w:pPr>
    </w:p>
    <w:p w14:paraId="13F0F0D9" w14:textId="77777777" w:rsidR="00F727CD" w:rsidRPr="00C13AA4" w:rsidRDefault="00F727CD" w:rsidP="00F727CD">
      <w:pPr>
        <w:pStyle w:val="ListParagraph"/>
        <w:autoSpaceDE w:val="0"/>
        <w:autoSpaceDN w:val="0"/>
        <w:adjustRightInd w:val="0"/>
        <w:ind w:left="0" w:right="12"/>
        <w:rPr>
          <w:rFonts w:ascii="Arial" w:hAnsi="Arial" w:cs="Arial"/>
          <w:sz w:val="20"/>
          <w:szCs w:val="20"/>
          <w:lang w:val="en-CA"/>
        </w:rPr>
      </w:pPr>
      <w:r w:rsidRPr="00C13AA4">
        <w:rPr>
          <w:rFonts w:ascii="Arial" w:hAnsi="Arial" w:cs="Arial"/>
          <w:sz w:val="20"/>
          <w:szCs w:val="20"/>
          <w:lang w:val="en-CA"/>
        </w:rPr>
        <w:t xml:space="preserve">The submissions of information in response to SCBD notification SCBD/SPS/DC/MPM/MW/86376, as well as responses to the survey, have shown that LMF has been identified as a priority for the development of </w:t>
      </w:r>
      <w:r w:rsidRPr="00C13AA4">
        <w:rPr>
          <w:rFonts w:ascii="Arial" w:hAnsi="Arial" w:cs="Arial"/>
          <w:sz w:val="20"/>
          <w:szCs w:val="20"/>
          <w:lang w:val="en-CA"/>
        </w:rPr>
        <w:lastRenderedPageBreak/>
        <w:t xml:space="preserve">further guidance by some Parties. Some of the phenotypic changes made to LMF and the associated pleiotrophic and behavioural effects described in this report indicate that LMF could have different environmental impacts than non-LM domesticated and wild-type fish. Most responders to the questionnaire and the online forum considered that risk assessments are a priority for determining these environmental impacts. The challenges presented by the complexities of assessing the interactions of LMF with their wild or domesticated comparators and with different components of the environments in which they could move and survive were pointed out by various sources. In addition, the lack of relevant experience and expertise to assess LMF was indicated by some countries as a challenge. </w:t>
      </w:r>
    </w:p>
    <w:p w14:paraId="1D5463E4" w14:textId="77777777" w:rsidR="00F727CD" w:rsidRPr="00C13AA4" w:rsidRDefault="00F727CD" w:rsidP="00F727CD">
      <w:pPr>
        <w:pStyle w:val="ListParagraph"/>
        <w:autoSpaceDE w:val="0"/>
        <w:autoSpaceDN w:val="0"/>
        <w:adjustRightInd w:val="0"/>
        <w:ind w:left="0" w:right="12"/>
        <w:rPr>
          <w:rFonts w:ascii="Arial" w:hAnsi="Arial" w:cs="Arial"/>
          <w:b/>
          <w:sz w:val="20"/>
          <w:szCs w:val="20"/>
          <w:lang w:val="en-CA"/>
        </w:rPr>
      </w:pPr>
    </w:p>
    <w:p w14:paraId="4988EF01" w14:textId="77777777" w:rsidR="00F727CD" w:rsidRPr="00C13AA4" w:rsidRDefault="00F727CD" w:rsidP="00F727CD">
      <w:pPr>
        <w:pStyle w:val="ListParagraph"/>
        <w:numPr>
          <w:ilvl w:val="1"/>
          <w:numId w:val="6"/>
        </w:numPr>
        <w:autoSpaceDE w:val="0"/>
        <w:autoSpaceDN w:val="0"/>
        <w:adjustRightInd w:val="0"/>
        <w:spacing w:line="276" w:lineRule="auto"/>
        <w:ind w:left="0" w:right="12" w:firstLine="0"/>
        <w:rPr>
          <w:rFonts w:ascii="Arial" w:hAnsi="Arial" w:cs="Arial"/>
          <w:b/>
          <w:sz w:val="20"/>
          <w:szCs w:val="20"/>
          <w:lang w:val="en-CA"/>
        </w:rPr>
      </w:pPr>
      <w:r w:rsidRPr="00C13AA4">
        <w:rPr>
          <w:rFonts w:ascii="Arial" w:hAnsi="Arial" w:cs="Arial"/>
          <w:b/>
          <w:sz w:val="20"/>
          <w:szCs w:val="20"/>
          <w:lang w:val="en-CA"/>
        </w:rPr>
        <w:t>They fall within the scope and objective of the Cartagena Protocol on Biosafety</w:t>
      </w:r>
    </w:p>
    <w:p w14:paraId="2545D6A7" w14:textId="77777777" w:rsidR="00F727CD" w:rsidRPr="00C13AA4" w:rsidRDefault="00F727CD" w:rsidP="00F727CD">
      <w:pPr>
        <w:pStyle w:val="ListParagraph"/>
        <w:autoSpaceDE w:val="0"/>
        <w:autoSpaceDN w:val="0"/>
        <w:adjustRightInd w:val="0"/>
        <w:ind w:left="0" w:right="12"/>
        <w:rPr>
          <w:rFonts w:ascii="Arial" w:hAnsi="Arial" w:cs="Arial"/>
          <w:b/>
          <w:sz w:val="20"/>
          <w:szCs w:val="20"/>
          <w:lang w:val="en-CA"/>
        </w:rPr>
      </w:pPr>
    </w:p>
    <w:p w14:paraId="03487D9E" w14:textId="77777777" w:rsidR="00F727CD" w:rsidRPr="00C13AA4" w:rsidRDefault="00F727CD" w:rsidP="00F727CD">
      <w:pPr>
        <w:pStyle w:val="ListParagraph"/>
        <w:autoSpaceDE w:val="0"/>
        <w:autoSpaceDN w:val="0"/>
        <w:adjustRightInd w:val="0"/>
        <w:ind w:left="0" w:right="12"/>
        <w:rPr>
          <w:rFonts w:ascii="Arial" w:hAnsi="Arial" w:cs="Arial"/>
          <w:sz w:val="20"/>
          <w:szCs w:val="20"/>
          <w:lang w:val="en-CA"/>
        </w:rPr>
      </w:pPr>
      <w:r w:rsidRPr="00C13AA4">
        <w:rPr>
          <w:rFonts w:ascii="Arial" w:hAnsi="Arial" w:cs="Arial"/>
          <w:sz w:val="20"/>
          <w:szCs w:val="20"/>
          <w:lang w:val="en-CA"/>
        </w:rPr>
        <w:t xml:space="preserve">Most respondents to the survey considered that LMF are within the scope and objective of the Cartagena Protocol and there were no contrary statements. As described in numerous scientific papers cited in this report, LMF generally contain DNA transferred from other species of fish or organisms, which is incorporated into the genomes of the fish and stably inherited creating new genetic lines that are genetically distinct from wild-type fish and other domesticated forms. They thus fall within the definition of an LMO and are within the scope of the Cartagena Protocol. </w:t>
      </w:r>
    </w:p>
    <w:p w14:paraId="0F07CBAD" w14:textId="77777777" w:rsidR="00F727CD" w:rsidRPr="00C13AA4" w:rsidRDefault="00F727CD" w:rsidP="00F727CD">
      <w:pPr>
        <w:pStyle w:val="ListParagraph"/>
        <w:autoSpaceDE w:val="0"/>
        <w:autoSpaceDN w:val="0"/>
        <w:adjustRightInd w:val="0"/>
        <w:ind w:left="0" w:right="12"/>
        <w:rPr>
          <w:rFonts w:ascii="Arial" w:hAnsi="Arial" w:cs="Arial"/>
          <w:sz w:val="20"/>
          <w:szCs w:val="20"/>
          <w:lang w:val="en-CA"/>
        </w:rPr>
      </w:pPr>
    </w:p>
    <w:p w14:paraId="391D64F2" w14:textId="77777777" w:rsidR="00F727CD" w:rsidRPr="00C13AA4" w:rsidRDefault="00F727CD" w:rsidP="00F727CD">
      <w:pPr>
        <w:pStyle w:val="ListParagraph"/>
        <w:autoSpaceDE w:val="0"/>
        <w:autoSpaceDN w:val="0"/>
        <w:adjustRightInd w:val="0"/>
        <w:ind w:left="0" w:right="12"/>
        <w:rPr>
          <w:rFonts w:ascii="Arial" w:hAnsi="Arial" w:cs="Arial"/>
          <w:sz w:val="20"/>
          <w:szCs w:val="20"/>
          <w:lang w:val="en-CA"/>
        </w:rPr>
      </w:pPr>
      <w:r w:rsidRPr="00C13AA4">
        <w:rPr>
          <w:rFonts w:ascii="Arial" w:hAnsi="Arial" w:cs="Arial"/>
          <w:sz w:val="20"/>
          <w:szCs w:val="20"/>
          <w:lang w:val="en-CA"/>
        </w:rPr>
        <w:t>In addition, some of the comments made during the online forum pointed out the relationship of the precautionary principle with the issue of risk assessment of LMF, indicating that it should be taken into account when assessing the issue against the criteria.</w:t>
      </w:r>
    </w:p>
    <w:p w14:paraId="37B67221" w14:textId="77777777" w:rsidR="00F727CD" w:rsidRPr="00C13AA4" w:rsidRDefault="00F727CD" w:rsidP="00F727CD">
      <w:pPr>
        <w:pStyle w:val="ListParagraph"/>
        <w:autoSpaceDE w:val="0"/>
        <w:autoSpaceDN w:val="0"/>
        <w:adjustRightInd w:val="0"/>
        <w:ind w:left="0" w:right="12"/>
        <w:rPr>
          <w:rFonts w:ascii="Arial" w:hAnsi="Arial" w:cs="Arial"/>
          <w:b/>
          <w:sz w:val="20"/>
          <w:szCs w:val="20"/>
          <w:lang w:val="en-CA"/>
        </w:rPr>
      </w:pPr>
    </w:p>
    <w:p w14:paraId="6D452A23" w14:textId="77777777" w:rsidR="00F727CD" w:rsidRPr="00C13AA4" w:rsidRDefault="00F727CD" w:rsidP="00F727CD">
      <w:pPr>
        <w:pStyle w:val="ListParagraph"/>
        <w:numPr>
          <w:ilvl w:val="1"/>
          <w:numId w:val="6"/>
        </w:numPr>
        <w:autoSpaceDE w:val="0"/>
        <w:autoSpaceDN w:val="0"/>
        <w:adjustRightInd w:val="0"/>
        <w:spacing w:line="276" w:lineRule="auto"/>
        <w:ind w:left="0" w:right="12" w:firstLine="0"/>
        <w:jc w:val="left"/>
        <w:rPr>
          <w:rFonts w:ascii="Arial" w:hAnsi="Arial" w:cs="Arial"/>
          <w:b/>
          <w:sz w:val="20"/>
          <w:szCs w:val="20"/>
          <w:lang w:val="en-CA"/>
        </w:rPr>
      </w:pPr>
      <w:r w:rsidRPr="00C13AA4">
        <w:rPr>
          <w:rFonts w:ascii="Arial" w:hAnsi="Arial" w:cs="Arial"/>
          <w:b/>
          <w:sz w:val="20"/>
          <w:szCs w:val="20"/>
          <w:lang w:val="en-CA"/>
        </w:rPr>
        <w:t>They pose challenges to existing risk assessment frameworks, guidance and methodologies, for example, if the issue at hand has been assessed with existing risk assessment frameworks but poses specific technical or methodological challenges that require further attention</w:t>
      </w:r>
    </w:p>
    <w:p w14:paraId="116E6BDE" w14:textId="77777777" w:rsidR="00F727CD" w:rsidRPr="00C13AA4" w:rsidRDefault="00F727CD" w:rsidP="00F727CD">
      <w:pPr>
        <w:pStyle w:val="ListParagraph"/>
        <w:autoSpaceDE w:val="0"/>
        <w:autoSpaceDN w:val="0"/>
        <w:adjustRightInd w:val="0"/>
        <w:ind w:left="0" w:right="12"/>
        <w:rPr>
          <w:rFonts w:ascii="Arial" w:hAnsi="Arial" w:cs="Arial"/>
          <w:b/>
          <w:sz w:val="20"/>
          <w:szCs w:val="20"/>
          <w:lang w:val="en-CA"/>
        </w:rPr>
      </w:pPr>
    </w:p>
    <w:p w14:paraId="542CCD88" w14:textId="77777777" w:rsidR="00F727CD" w:rsidRPr="00C13AA4" w:rsidRDefault="00F727CD" w:rsidP="00F727CD">
      <w:pPr>
        <w:pStyle w:val="ListParagraph"/>
        <w:autoSpaceDE w:val="0"/>
        <w:autoSpaceDN w:val="0"/>
        <w:adjustRightInd w:val="0"/>
        <w:ind w:left="0" w:right="12"/>
        <w:rPr>
          <w:rFonts w:ascii="Arial" w:hAnsi="Arial" w:cs="Arial"/>
          <w:sz w:val="20"/>
          <w:szCs w:val="20"/>
          <w:lang w:val="en-CA"/>
        </w:rPr>
      </w:pPr>
      <w:r w:rsidRPr="00C13AA4">
        <w:rPr>
          <w:rFonts w:ascii="Arial" w:hAnsi="Arial" w:cs="Arial"/>
          <w:sz w:val="20"/>
          <w:szCs w:val="20"/>
          <w:lang w:val="en-CA"/>
        </w:rPr>
        <w:t>In responses to the survey and in comments to the 2018 online forum, some countries with relatively little experience of risk assessments of LMOs felt that either the available guidance was too general or not adequate for LMF. However, others indicated the range of materials (i.e risk assessment books, publications and guidances) that have been produced on LM animals and LMF were sufficient and should be made more accessible to authorities with little risk assessment experience or expertise. Examples of risk assessment guidance produced by some countries and organisations are described in this report and annexes.</w:t>
      </w:r>
      <w:r w:rsidRPr="00C13AA4">
        <w:rPr>
          <w:lang w:val="en-CA"/>
        </w:rPr>
        <w:t xml:space="preserve"> </w:t>
      </w:r>
      <w:r w:rsidRPr="00C13AA4">
        <w:rPr>
          <w:rFonts w:ascii="Arial" w:hAnsi="Arial" w:cs="Arial"/>
          <w:sz w:val="20"/>
          <w:szCs w:val="20"/>
          <w:lang w:val="en-CA"/>
        </w:rPr>
        <w:t>Other sources of potential importance for risk assessment have been mentioned in the report of the 2018 risk assessment online forum (i.e. the International Plant Protection Convention, OECD, the Food and Agriculture Organization of the United Nations, the World Health Organization, the Office of the Gene Technology Regulator (Australia), among others)</w:t>
      </w:r>
      <w:r w:rsidRPr="00C13AA4">
        <w:rPr>
          <w:rStyle w:val="FootnoteReference"/>
          <w:rFonts w:ascii="Arial" w:hAnsi="Arial" w:cs="Arial"/>
          <w:szCs w:val="20"/>
          <w:lang w:val="en-CA"/>
        </w:rPr>
        <w:footnoteReference w:id="7"/>
      </w:r>
      <w:r w:rsidRPr="00C13AA4">
        <w:rPr>
          <w:rFonts w:ascii="Arial" w:hAnsi="Arial" w:cs="Arial"/>
          <w:sz w:val="20"/>
          <w:szCs w:val="20"/>
          <w:lang w:val="en-CA"/>
        </w:rPr>
        <w:t xml:space="preserve">. Three national biosafety authorities and institutions have assessed the risks of and approved AAS for use under contained conditions, two have permitted release of ornamental LMF and several have permitted contained use of LMF such as zebrafish, carp and trout in their countries for research purposes. </w:t>
      </w:r>
    </w:p>
    <w:p w14:paraId="55D5C8D9" w14:textId="77777777" w:rsidR="00F727CD" w:rsidRPr="00C13AA4" w:rsidRDefault="00F727CD" w:rsidP="00F727CD">
      <w:pPr>
        <w:pStyle w:val="ListParagraph"/>
        <w:autoSpaceDE w:val="0"/>
        <w:autoSpaceDN w:val="0"/>
        <w:adjustRightInd w:val="0"/>
        <w:ind w:left="0" w:right="12"/>
        <w:rPr>
          <w:rFonts w:ascii="Arial" w:hAnsi="Arial" w:cs="Arial"/>
          <w:sz w:val="20"/>
          <w:szCs w:val="20"/>
          <w:lang w:val="en-CA"/>
        </w:rPr>
      </w:pPr>
    </w:p>
    <w:p w14:paraId="058722FF" w14:textId="77777777" w:rsidR="00F727CD" w:rsidRPr="00C13AA4" w:rsidRDefault="00F727CD" w:rsidP="00F727CD">
      <w:pPr>
        <w:pStyle w:val="ListParagraph"/>
        <w:autoSpaceDE w:val="0"/>
        <w:autoSpaceDN w:val="0"/>
        <w:adjustRightInd w:val="0"/>
        <w:ind w:left="0" w:right="12"/>
        <w:rPr>
          <w:rFonts w:ascii="Arial" w:hAnsi="Arial" w:cs="Arial"/>
          <w:sz w:val="20"/>
          <w:szCs w:val="20"/>
          <w:lang w:val="en-CA"/>
        </w:rPr>
      </w:pPr>
      <w:r w:rsidRPr="00C13AA4">
        <w:rPr>
          <w:rFonts w:ascii="Arial" w:hAnsi="Arial" w:cs="Arial"/>
          <w:sz w:val="20"/>
          <w:szCs w:val="20"/>
          <w:lang w:val="en-CA"/>
        </w:rPr>
        <w:t xml:space="preserve">This report has shown that LMF present challenges to the risk assessment process because of their environmental sensitivity, phenotypic variability and genetic diversity. All stages of fish life cycles, fish development, their sex, their behaviour in terms of competiveness, reproduction and survival are environmentally sensitive. The fact that they are likely to move across national borders exposing a range of environments poses an additional challenge for the risk assessment. The OECD description of Atlantic salmon comments that knowledge of the complex life cycle, the interactions with different species and environments and environmental factors which influence fish reproduction, development and behaviour is very limited. Thus, understanding the complexities of fish in order to establish comparator base lines for risk assessment purposes is problematic. Some genetic modifications can result in pleiotrophic effects, which are also environmentally sensitive, and fish wild types are genetically very diverse with adaptations to certain environments. These interacting factors are difficult to test under controlled experimental conditions. Several responders also commented on these aspects of risk assessment and agreed with the scientific literature </w:t>
      </w:r>
      <w:r w:rsidRPr="00C13AA4">
        <w:rPr>
          <w:rFonts w:ascii="Arial" w:hAnsi="Arial" w:cs="Arial"/>
          <w:sz w:val="20"/>
          <w:szCs w:val="20"/>
          <w:lang w:val="en-CA"/>
        </w:rPr>
        <w:lastRenderedPageBreak/>
        <w:t xml:space="preserve">indicating that predicting the environmental impacts of releases of LMF into different potential receiving environments with different interacting biota is problematic. </w:t>
      </w:r>
    </w:p>
    <w:p w14:paraId="2C565546" w14:textId="00692788" w:rsidR="00F727CD" w:rsidRPr="00C13AA4" w:rsidRDefault="00F727CD" w:rsidP="00F727CD">
      <w:pPr>
        <w:pStyle w:val="ListParagraph"/>
        <w:autoSpaceDE w:val="0"/>
        <w:autoSpaceDN w:val="0"/>
        <w:adjustRightInd w:val="0"/>
        <w:ind w:left="0" w:right="12"/>
        <w:rPr>
          <w:rFonts w:ascii="Arial" w:hAnsi="Arial" w:cs="Arial"/>
          <w:sz w:val="20"/>
          <w:szCs w:val="20"/>
          <w:lang w:val="en-CA"/>
        </w:rPr>
      </w:pPr>
    </w:p>
    <w:p w14:paraId="07122098" w14:textId="5D1E2C53" w:rsidR="00F727CD" w:rsidRPr="00C13AA4" w:rsidRDefault="00F727CD" w:rsidP="00F727CD">
      <w:pPr>
        <w:pStyle w:val="ListParagraph"/>
        <w:autoSpaceDE w:val="0"/>
        <w:autoSpaceDN w:val="0"/>
        <w:adjustRightInd w:val="0"/>
        <w:ind w:left="0" w:right="12"/>
        <w:rPr>
          <w:rFonts w:ascii="Arial" w:hAnsi="Arial" w:cs="Arial"/>
          <w:b/>
          <w:sz w:val="20"/>
          <w:szCs w:val="20"/>
          <w:lang w:val="en-CA"/>
        </w:rPr>
      </w:pPr>
    </w:p>
    <w:p w14:paraId="5D79299B" w14:textId="69975487" w:rsidR="00F727CD" w:rsidRPr="00C13AA4" w:rsidRDefault="00F727CD" w:rsidP="00C13AA4">
      <w:pPr>
        <w:pStyle w:val="ListParagraph"/>
        <w:autoSpaceDE w:val="0"/>
        <w:autoSpaceDN w:val="0"/>
        <w:adjustRightInd w:val="0"/>
        <w:ind w:left="0" w:right="12"/>
        <w:rPr>
          <w:rFonts w:ascii="Arial" w:hAnsi="Arial" w:cs="Arial"/>
          <w:b/>
          <w:sz w:val="20"/>
          <w:szCs w:val="20"/>
          <w:lang w:val="en-CA"/>
        </w:rPr>
      </w:pPr>
      <w:r w:rsidRPr="00C13AA4">
        <w:rPr>
          <w:rFonts w:ascii="Arial" w:hAnsi="Arial" w:cs="Arial"/>
          <w:b/>
          <w:sz w:val="20"/>
          <w:szCs w:val="20"/>
          <w:lang w:val="en-CA"/>
        </w:rPr>
        <w:t>d</w:t>
      </w:r>
      <w:r w:rsidR="004C76A3" w:rsidRPr="00C13AA4">
        <w:rPr>
          <w:rFonts w:ascii="Arial" w:hAnsi="Arial" w:cs="Arial"/>
          <w:b/>
          <w:sz w:val="20"/>
          <w:szCs w:val="20"/>
          <w:lang w:val="en-CA"/>
        </w:rPr>
        <w:t>.</w:t>
      </w:r>
      <w:r w:rsidR="004C76A3" w:rsidRPr="00C13AA4">
        <w:rPr>
          <w:rFonts w:ascii="Arial" w:hAnsi="Arial" w:cs="Arial"/>
          <w:b/>
          <w:sz w:val="20"/>
          <w:szCs w:val="20"/>
          <w:lang w:val="en-CA"/>
        </w:rPr>
        <w:tab/>
      </w:r>
      <w:r w:rsidRPr="00C13AA4">
        <w:rPr>
          <w:rFonts w:ascii="Arial" w:hAnsi="Arial" w:cs="Arial"/>
          <w:b/>
          <w:sz w:val="20"/>
          <w:szCs w:val="20"/>
          <w:lang w:val="en-CA"/>
        </w:rPr>
        <w:t>The challenges in addressing the specific issue are clearly described</w:t>
      </w:r>
    </w:p>
    <w:p w14:paraId="0C3DF69B" w14:textId="77777777" w:rsidR="00F727CD" w:rsidRPr="00C13AA4" w:rsidRDefault="00F727CD" w:rsidP="00F727CD">
      <w:pPr>
        <w:pStyle w:val="ListParagraph"/>
        <w:autoSpaceDE w:val="0"/>
        <w:autoSpaceDN w:val="0"/>
        <w:adjustRightInd w:val="0"/>
        <w:ind w:left="0" w:right="12"/>
        <w:rPr>
          <w:rFonts w:ascii="Arial" w:hAnsi="Arial" w:cs="Arial"/>
          <w:b/>
          <w:sz w:val="20"/>
          <w:szCs w:val="20"/>
          <w:lang w:val="en-CA"/>
        </w:rPr>
      </w:pPr>
    </w:p>
    <w:p w14:paraId="402A3CE0" w14:textId="0FDEBE65" w:rsidR="00F727CD" w:rsidRPr="00C13AA4" w:rsidRDefault="00F727CD" w:rsidP="00F727CD">
      <w:pPr>
        <w:pStyle w:val="ListParagraph"/>
        <w:autoSpaceDE w:val="0"/>
        <w:autoSpaceDN w:val="0"/>
        <w:adjustRightInd w:val="0"/>
        <w:ind w:left="0" w:right="12"/>
        <w:rPr>
          <w:rFonts w:ascii="Arial" w:hAnsi="Arial" w:cs="Arial"/>
          <w:sz w:val="20"/>
          <w:szCs w:val="20"/>
          <w:lang w:val="en-CA"/>
        </w:rPr>
      </w:pPr>
      <w:r w:rsidRPr="00C13AA4">
        <w:rPr>
          <w:rFonts w:ascii="Arial" w:hAnsi="Arial" w:cs="Arial"/>
          <w:sz w:val="20"/>
          <w:szCs w:val="20"/>
          <w:lang w:val="en-CA"/>
        </w:rPr>
        <w:t xml:space="preserve">Addressing the environmental impacts and consequences of releases of LMF present the challenges mentioned in (c). In addition, some of the challenges that are clearly described relate to the complexities of fish biology and behaviour and it has also been shown in this report that some transformations of fish can result in pleiotropic and secondary effects, which can have pronounced effects on the phenology and behaviour of fish. Often these unintended or incidental effects are also environmentally sensitive so that testing them and determining their environmental consequences presents additional challenges. In the example case of Atlantic salmon, OECD has shown that establishing base lines for wild-type and cultivated salmon is challenging. Atlantic salmon is a predatory, migratory fish transitioning between fresh and </w:t>
      </w:r>
      <w:r w:rsidR="004929DA" w:rsidRPr="00C13AA4">
        <w:rPr>
          <w:rFonts w:ascii="Arial" w:hAnsi="Arial" w:cs="Arial"/>
          <w:sz w:val="20"/>
          <w:szCs w:val="20"/>
          <w:lang w:val="en-CA"/>
        </w:rPr>
        <w:t>saltwater</w:t>
      </w:r>
      <w:r w:rsidRPr="00C13AA4">
        <w:rPr>
          <w:rFonts w:ascii="Arial" w:hAnsi="Arial" w:cs="Arial"/>
          <w:sz w:val="20"/>
          <w:szCs w:val="20"/>
          <w:lang w:val="en-CA"/>
        </w:rPr>
        <w:t xml:space="preserve"> environments with a complex life cycle and extraordinary migratory and homing </w:t>
      </w:r>
      <w:r w:rsidR="004929DA" w:rsidRPr="00C13AA4">
        <w:rPr>
          <w:rFonts w:ascii="Arial" w:hAnsi="Arial" w:cs="Arial"/>
          <w:sz w:val="20"/>
          <w:szCs w:val="20"/>
          <w:lang w:val="en-CA"/>
        </w:rPr>
        <w:t>characteristics</w:t>
      </w:r>
      <w:r w:rsidRPr="00C13AA4">
        <w:rPr>
          <w:rFonts w:ascii="Arial" w:hAnsi="Arial" w:cs="Arial"/>
          <w:sz w:val="20"/>
          <w:szCs w:val="20"/>
          <w:lang w:val="en-CA"/>
        </w:rPr>
        <w:t>, which we do not fully understand. Therefore, predicting impacts of changing the hormone expression levels in GH Atlantic salmon is indeed challenging.</w:t>
      </w:r>
    </w:p>
    <w:p w14:paraId="2F6E296E" w14:textId="77777777" w:rsidR="00F727CD" w:rsidRPr="00C13AA4" w:rsidRDefault="00F727CD" w:rsidP="00F727CD">
      <w:pPr>
        <w:pStyle w:val="ListParagraph"/>
        <w:autoSpaceDE w:val="0"/>
        <w:autoSpaceDN w:val="0"/>
        <w:adjustRightInd w:val="0"/>
        <w:ind w:left="0" w:right="12"/>
        <w:rPr>
          <w:rFonts w:ascii="Arial" w:hAnsi="Arial" w:cs="Arial"/>
          <w:sz w:val="20"/>
          <w:szCs w:val="20"/>
          <w:lang w:val="en-CA"/>
        </w:rPr>
      </w:pPr>
      <w:r w:rsidRPr="00C13AA4">
        <w:rPr>
          <w:rFonts w:ascii="Arial" w:hAnsi="Arial" w:cs="Arial"/>
          <w:sz w:val="20"/>
          <w:szCs w:val="20"/>
          <w:lang w:val="en-CA"/>
        </w:rPr>
        <w:t xml:space="preserve">  </w:t>
      </w:r>
    </w:p>
    <w:p w14:paraId="30382273" w14:textId="64D00EB0" w:rsidR="00F727CD" w:rsidRPr="00C13AA4" w:rsidRDefault="00F727CD" w:rsidP="00F727CD">
      <w:pPr>
        <w:pStyle w:val="ListParagraph"/>
        <w:autoSpaceDE w:val="0"/>
        <w:autoSpaceDN w:val="0"/>
        <w:adjustRightInd w:val="0"/>
        <w:ind w:left="0" w:right="12"/>
        <w:rPr>
          <w:rFonts w:ascii="Arial" w:hAnsi="Arial" w:cs="Arial"/>
          <w:sz w:val="20"/>
          <w:szCs w:val="20"/>
          <w:lang w:val="en-CA"/>
        </w:rPr>
      </w:pPr>
      <w:r w:rsidRPr="00C13AA4">
        <w:rPr>
          <w:rFonts w:ascii="Arial" w:hAnsi="Arial" w:cs="Arial"/>
          <w:sz w:val="20"/>
          <w:szCs w:val="20"/>
          <w:lang w:val="en-CA"/>
        </w:rPr>
        <w:t xml:space="preserve">It was also noted that limited information is available on marine and aquatic </w:t>
      </w:r>
      <w:r w:rsidR="004929DA" w:rsidRPr="00C13AA4">
        <w:rPr>
          <w:rFonts w:ascii="Arial" w:hAnsi="Arial" w:cs="Arial"/>
          <w:sz w:val="20"/>
          <w:szCs w:val="20"/>
          <w:lang w:val="en-CA"/>
        </w:rPr>
        <w:t>environments and</w:t>
      </w:r>
      <w:r w:rsidRPr="00C13AA4">
        <w:rPr>
          <w:rFonts w:ascii="Arial" w:hAnsi="Arial" w:cs="Arial"/>
          <w:sz w:val="20"/>
          <w:szCs w:val="20"/>
          <w:lang w:val="en-CA"/>
        </w:rPr>
        <w:t xml:space="preserve"> generating experimental data under natural conditions pose challenges for the assessment of LMF.  In addition, the gaps in experience and training on risk assessment issues were also perceived by some as challenges.</w:t>
      </w:r>
    </w:p>
    <w:p w14:paraId="748E662C" w14:textId="77777777" w:rsidR="00F727CD" w:rsidRPr="00C13AA4" w:rsidRDefault="00F727CD" w:rsidP="00F727CD">
      <w:pPr>
        <w:pStyle w:val="ListParagraph"/>
        <w:autoSpaceDE w:val="0"/>
        <w:autoSpaceDN w:val="0"/>
        <w:adjustRightInd w:val="0"/>
        <w:ind w:left="0" w:right="12"/>
        <w:rPr>
          <w:rFonts w:ascii="Arial" w:hAnsi="Arial" w:cs="Arial"/>
          <w:b/>
          <w:sz w:val="20"/>
          <w:szCs w:val="20"/>
          <w:lang w:val="en-CA"/>
        </w:rPr>
      </w:pPr>
    </w:p>
    <w:p w14:paraId="15F2A25E" w14:textId="1F5B6C78" w:rsidR="00F727CD" w:rsidRPr="00C13AA4" w:rsidRDefault="00F727CD" w:rsidP="00F727CD">
      <w:pPr>
        <w:pStyle w:val="ListParagraph"/>
        <w:autoSpaceDE w:val="0"/>
        <w:autoSpaceDN w:val="0"/>
        <w:adjustRightInd w:val="0"/>
        <w:ind w:left="0" w:right="12"/>
        <w:rPr>
          <w:rFonts w:ascii="Arial" w:hAnsi="Arial" w:cs="Arial"/>
          <w:b/>
          <w:sz w:val="20"/>
          <w:szCs w:val="20"/>
          <w:lang w:val="en-CA"/>
        </w:rPr>
      </w:pPr>
      <w:r w:rsidRPr="00C13AA4">
        <w:rPr>
          <w:rFonts w:ascii="Arial" w:hAnsi="Arial" w:cs="Arial"/>
          <w:b/>
          <w:sz w:val="20"/>
          <w:szCs w:val="20"/>
          <w:lang w:val="en-CA"/>
        </w:rPr>
        <w:t>e</w:t>
      </w:r>
      <w:r w:rsidR="004C76A3" w:rsidRPr="00C13AA4">
        <w:rPr>
          <w:rFonts w:ascii="Arial" w:hAnsi="Arial" w:cs="Arial"/>
          <w:b/>
          <w:sz w:val="20"/>
          <w:szCs w:val="20"/>
          <w:lang w:val="en-CA"/>
        </w:rPr>
        <w:t>.</w:t>
      </w:r>
      <w:r w:rsidR="004C76A3" w:rsidRPr="00C13AA4">
        <w:rPr>
          <w:rFonts w:ascii="Arial" w:hAnsi="Arial" w:cs="Arial"/>
          <w:b/>
          <w:sz w:val="20"/>
          <w:szCs w:val="20"/>
          <w:lang w:val="en-CA"/>
        </w:rPr>
        <w:tab/>
      </w:r>
      <w:r w:rsidRPr="00C13AA4">
        <w:rPr>
          <w:rFonts w:ascii="Arial" w:hAnsi="Arial" w:cs="Arial"/>
          <w:b/>
          <w:sz w:val="20"/>
          <w:szCs w:val="20"/>
          <w:lang w:val="en-CA"/>
        </w:rPr>
        <w:t xml:space="preserve"> The specific issues concerning living modified organisms that:</w:t>
      </w:r>
    </w:p>
    <w:p w14:paraId="184BB7B5" w14:textId="77777777" w:rsidR="00F727CD" w:rsidRPr="00C13AA4" w:rsidRDefault="00F727CD" w:rsidP="00F727CD">
      <w:pPr>
        <w:pStyle w:val="ListParagraph"/>
        <w:autoSpaceDE w:val="0"/>
        <w:autoSpaceDN w:val="0"/>
        <w:adjustRightInd w:val="0"/>
        <w:ind w:left="0" w:right="12"/>
        <w:rPr>
          <w:rFonts w:ascii="Arial" w:hAnsi="Arial" w:cs="Arial"/>
          <w:b/>
          <w:sz w:val="20"/>
          <w:szCs w:val="20"/>
          <w:lang w:val="en-CA"/>
        </w:rPr>
      </w:pPr>
      <w:r w:rsidRPr="00C13AA4">
        <w:rPr>
          <w:rFonts w:ascii="Arial" w:hAnsi="Arial" w:cs="Arial"/>
          <w:b/>
          <w:sz w:val="20"/>
          <w:szCs w:val="20"/>
          <w:lang w:val="en-CA"/>
        </w:rPr>
        <w:t>(i) Have the potential to cause adverse effects on biodiversity, in particular those that are serious or irreversible, taking into account the urgent need to protect specific aspects of biodiversity, such as an endemic/rare species or a unique habitat or ecosystem, taking into account risks to human health and the value of biological diversity to indigenous peoples and local communities;</w:t>
      </w:r>
    </w:p>
    <w:p w14:paraId="2BD36024" w14:textId="77777777" w:rsidR="00F727CD" w:rsidRPr="00C13AA4" w:rsidRDefault="00F727CD" w:rsidP="00F727CD">
      <w:pPr>
        <w:pStyle w:val="ListParagraph"/>
        <w:autoSpaceDE w:val="0"/>
        <w:autoSpaceDN w:val="0"/>
        <w:adjustRightInd w:val="0"/>
        <w:ind w:left="0" w:right="12"/>
        <w:rPr>
          <w:rFonts w:ascii="Arial" w:hAnsi="Arial" w:cs="Arial"/>
          <w:b/>
          <w:sz w:val="20"/>
          <w:szCs w:val="20"/>
          <w:lang w:val="en-CA"/>
        </w:rPr>
      </w:pPr>
      <w:r w:rsidRPr="00C13AA4">
        <w:rPr>
          <w:rFonts w:ascii="Arial" w:hAnsi="Arial" w:cs="Arial"/>
          <w:b/>
          <w:sz w:val="20"/>
          <w:szCs w:val="20"/>
          <w:lang w:val="en-CA"/>
        </w:rPr>
        <w:t>(ii) May be introduced into the environment either deliberately or accidentally;</w:t>
      </w:r>
    </w:p>
    <w:p w14:paraId="671C0032" w14:textId="77777777" w:rsidR="00F727CD" w:rsidRPr="00C13AA4" w:rsidRDefault="00F727CD" w:rsidP="00F727CD">
      <w:pPr>
        <w:pStyle w:val="ListParagraph"/>
        <w:autoSpaceDE w:val="0"/>
        <w:autoSpaceDN w:val="0"/>
        <w:adjustRightInd w:val="0"/>
        <w:ind w:left="0" w:right="12"/>
        <w:rPr>
          <w:rFonts w:ascii="Arial" w:hAnsi="Arial" w:cs="Arial"/>
          <w:b/>
          <w:sz w:val="20"/>
          <w:szCs w:val="20"/>
          <w:lang w:val="en-CA"/>
        </w:rPr>
      </w:pPr>
      <w:r w:rsidRPr="00C13AA4">
        <w:rPr>
          <w:rFonts w:ascii="Arial" w:hAnsi="Arial" w:cs="Arial"/>
          <w:b/>
          <w:sz w:val="20"/>
          <w:szCs w:val="20"/>
          <w:lang w:val="en-CA"/>
        </w:rPr>
        <w:t>(iii) Have the potential to disseminate across national borders;</w:t>
      </w:r>
    </w:p>
    <w:p w14:paraId="38406411" w14:textId="77777777" w:rsidR="00F727CD" w:rsidRPr="00C13AA4" w:rsidRDefault="00F727CD" w:rsidP="00F727CD">
      <w:pPr>
        <w:pStyle w:val="ListParagraph"/>
        <w:autoSpaceDE w:val="0"/>
        <w:autoSpaceDN w:val="0"/>
        <w:adjustRightInd w:val="0"/>
        <w:ind w:left="0" w:right="12"/>
        <w:rPr>
          <w:rFonts w:ascii="Arial" w:hAnsi="Arial" w:cs="Arial"/>
          <w:b/>
          <w:sz w:val="20"/>
          <w:szCs w:val="20"/>
          <w:lang w:val="en-CA"/>
        </w:rPr>
      </w:pPr>
      <w:r w:rsidRPr="00C13AA4">
        <w:rPr>
          <w:rFonts w:ascii="Arial" w:hAnsi="Arial" w:cs="Arial"/>
          <w:b/>
          <w:sz w:val="20"/>
          <w:szCs w:val="20"/>
          <w:lang w:val="en-CA"/>
        </w:rPr>
        <w:t xml:space="preserve">(iv) Are already, or are likely to be, commercialized or in use somewhere in the world; </w:t>
      </w:r>
    </w:p>
    <w:p w14:paraId="194BBB37" w14:textId="77777777" w:rsidR="00F727CD" w:rsidRPr="00C13AA4" w:rsidRDefault="00F727CD" w:rsidP="00F727CD">
      <w:pPr>
        <w:pStyle w:val="ListParagraph"/>
        <w:autoSpaceDE w:val="0"/>
        <w:autoSpaceDN w:val="0"/>
        <w:adjustRightInd w:val="0"/>
        <w:ind w:left="0" w:right="12"/>
        <w:rPr>
          <w:rFonts w:ascii="Arial" w:hAnsi="Arial" w:cs="Arial"/>
          <w:b/>
          <w:sz w:val="20"/>
          <w:szCs w:val="20"/>
          <w:lang w:val="en-CA"/>
        </w:rPr>
      </w:pPr>
    </w:p>
    <w:p w14:paraId="0959FB0F" w14:textId="77777777" w:rsidR="00F727CD" w:rsidRPr="006D245F" w:rsidRDefault="00F727CD" w:rsidP="00C96476">
      <w:pPr>
        <w:pStyle w:val="ListParagraph"/>
        <w:numPr>
          <w:ilvl w:val="0"/>
          <w:numId w:val="17"/>
        </w:numPr>
        <w:autoSpaceDE w:val="0"/>
        <w:autoSpaceDN w:val="0"/>
        <w:adjustRightInd w:val="0"/>
        <w:ind w:left="0" w:right="11" w:firstLine="0"/>
        <w:rPr>
          <w:rFonts w:ascii="Arial" w:hAnsi="Arial" w:cs="Arial"/>
          <w:sz w:val="20"/>
          <w:szCs w:val="20"/>
          <w:lang w:val="en-CA"/>
        </w:rPr>
      </w:pPr>
      <w:r w:rsidRPr="00C13AA4">
        <w:rPr>
          <w:rFonts w:ascii="Arial" w:hAnsi="Arial" w:cs="Arial"/>
          <w:sz w:val="20"/>
          <w:szCs w:val="20"/>
          <w:lang w:val="en-CA"/>
        </w:rPr>
        <w:t xml:space="preserve">Most responses considered that, case-by-case, and dependant on the species, traits and conditions of </w:t>
      </w:r>
      <w:r w:rsidRPr="006D245F">
        <w:rPr>
          <w:rFonts w:ascii="Arial" w:hAnsi="Arial" w:cs="Arial"/>
          <w:sz w:val="20"/>
          <w:szCs w:val="20"/>
          <w:lang w:val="en-CA"/>
        </w:rPr>
        <w:t xml:space="preserve">release, there could be adverse effects from released LMF. The literature in the report and some of the respondents indicated that experiences with fish farming and introductions of novel types had produced mixed outcomes and environmental impacts, including levels of fish diseases. These have had impacts on fisheries, fish stocks and on the economics of fishing in some areas. It is therefore expected that the production and releases of some types of LM fish could have a similar range of outcomes. The industry organisation respondent to the questionnaire commented that inland contained aquaculture facilities would have less environmental impact than aquaculture systems located in waterways or marine environments. However, the LM salmon development and production is at an early stage and so there is no information on the biodiversity or socio-economic impacts of the current and intended levels of commercialisation. </w:t>
      </w:r>
    </w:p>
    <w:p w14:paraId="5C012C44" w14:textId="77777777" w:rsidR="00F727CD" w:rsidRPr="006D245F" w:rsidRDefault="00F727CD" w:rsidP="00C96476">
      <w:pPr>
        <w:pStyle w:val="ListParagraph"/>
        <w:autoSpaceDE w:val="0"/>
        <w:autoSpaceDN w:val="0"/>
        <w:adjustRightInd w:val="0"/>
        <w:ind w:left="0" w:right="11"/>
        <w:rPr>
          <w:rFonts w:ascii="Arial" w:hAnsi="Arial" w:cs="Arial"/>
          <w:sz w:val="20"/>
          <w:szCs w:val="20"/>
          <w:lang w:val="en-CA"/>
        </w:rPr>
      </w:pPr>
    </w:p>
    <w:p w14:paraId="340C00EC" w14:textId="77777777" w:rsidR="00F727CD" w:rsidRPr="006D245F" w:rsidRDefault="00F727CD" w:rsidP="00C96476">
      <w:pPr>
        <w:pStyle w:val="ListParagraph"/>
        <w:autoSpaceDE w:val="0"/>
        <w:autoSpaceDN w:val="0"/>
        <w:adjustRightInd w:val="0"/>
        <w:ind w:left="0" w:right="11"/>
        <w:rPr>
          <w:rFonts w:ascii="Arial" w:hAnsi="Arial" w:cs="Arial"/>
          <w:sz w:val="20"/>
          <w:szCs w:val="20"/>
          <w:lang w:val="en-CA"/>
        </w:rPr>
      </w:pPr>
      <w:r w:rsidRPr="006D245F">
        <w:rPr>
          <w:rFonts w:ascii="Arial" w:hAnsi="Arial" w:cs="Arial"/>
          <w:sz w:val="20"/>
          <w:szCs w:val="20"/>
          <w:lang w:val="en-CA"/>
        </w:rPr>
        <w:t xml:space="preserve">Concerns were raised in countries with favourable climates and environments that there was no data on whether released fluorescent LMF could establish.  </w:t>
      </w:r>
    </w:p>
    <w:p w14:paraId="4B8C3DDE" w14:textId="77777777" w:rsidR="00F727CD" w:rsidRPr="006D245F" w:rsidRDefault="00F727CD" w:rsidP="00F727CD">
      <w:pPr>
        <w:pStyle w:val="ListParagraph"/>
        <w:autoSpaceDE w:val="0"/>
        <w:autoSpaceDN w:val="0"/>
        <w:adjustRightInd w:val="0"/>
        <w:ind w:left="0" w:right="12"/>
        <w:rPr>
          <w:rFonts w:ascii="Arial" w:hAnsi="Arial" w:cs="Arial"/>
          <w:sz w:val="20"/>
          <w:szCs w:val="20"/>
          <w:lang w:val="en-CA"/>
        </w:rPr>
      </w:pPr>
    </w:p>
    <w:p w14:paraId="5E2E4936" w14:textId="399DB550" w:rsidR="00F727CD" w:rsidRPr="006D245F" w:rsidRDefault="004929DA" w:rsidP="00F727CD">
      <w:pPr>
        <w:pStyle w:val="ListParagraph"/>
        <w:autoSpaceDE w:val="0"/>
        <w:autoSpaceDN w:val="0"/>
        <w:adjustRightInd w:val="0"/>
        <w:ind w:left="0" w:right="12"/>
        <w:rPr>
          <w:rFonts w:ascii="Arial" w:hAnsi="Arial" w:cs="Arial"/>
          <w:sz w:val="20"/>
          <w:szCs w:val="20"/>
          <w:lang w:val="en-CA"/>
        </w:rPr>
      </w:pPr>
      <w:r w:rsidRPr="006D245F">
        <w:rPr>
          <w:rFonts w:ascii="Arial" w:hAnsi="Arial" w:cs="Arial"/>
          <w:sz w:val="20"/>
          <w:szCs w:val="20"/>
          <w:lang w:val="en-CA"/>
        </w:rPr>
        <w:t>Therefore,</w:t>
      </w:r>
      <w:r w:rsidR="00F727CD" w:rsidRPr="006D245F">
        <w:rPr>
          <w:rFonts w:ascii="Arial" w:hAnsi="Arial" w:cs="Arial"/>
          <w:sz w:val="20"/>
          <w:szCs w:val="20"/>
          <w:lang w:val="en-CA"/>
        </w:rPr>
        <w:t xml:space="preserve"> it was not possible to identify relevant information regarding indigenous peoples and local communities in relation to LMF. Because of this lack of information, it is not possible to comment on impacts of LMF on biodiversity and consequences for indigenous peoples and local communities. </w:t>
      </w:r>
    </w:p>
    <w:p w14:paraId="30BB751C" w14:textId="77777777" w:rsidR="00F727CD" w:rsidRPr="006D245F" w:rsidRDefault="00F727CD" w:rsidP="00F727CD">
      <w:pPr>
        <w:pStyle w:val="ListParagraph"/>
        <w:autoSpaceDE w:val="0"/>
        <w:autoSpaceDN w:val="0"/>
        <w:adjustRightInd w:val="0"/>
        <w:ind w:left="0" w:right="12"/>
        <w:rPr>
          <w:rFonts w:ascii="Arial" w:hAnsi="Arial" w:cs="Arial"/>
          <w:sz w:val="20"/>
          <w:szCs w:val="20"/>
          <w:lang w:val="en-CA"/>
        </w:rPr>
      </w:pPr>
    </w:p>
    <w:p w14:paraId="22887A81" w14:textId="77777777" w:rsidR="00F727CD" w:rsidRPr="006D245F" w:rsidRDefault="00F727CD" w:rsidP="00F727CD">
      <w:pPr>
        <w:pStyle w:val="ListParagraph"/>
        <w:numPr>
          <w:ilvl w:val="0"/>
          <w:numId w:val="17"/>
        </w:numPr>
        <w:autoSpaceDE w:val="0"/>
        <w:autoSpaceDN w:val="0"/>
        <w:adjustRightInd w:val="0"/>
        <w:spacing w:line="276" w:lineRule="auto"/>
        <w:ind w:left="0" w:right="12" w:firstLine="0"/>
        <w:rPr>
          <w:rFonts w:ascii="Arial" w:hAnsi="Arial" w:cs="Arial"/>
          <w:sz w:val="20"/>
          <w:szCs w:val="20"/>
          <w:lang w:val="en-CA"/>
        </w:rPr>
      </w:pPr>
      <w:r w:rsidRPr="006D245F">
        <w:rPr>
          <w:rFonts w:ascii="Arial" w:hAnsi="Arial" w:cs="Arial"/>
          <w:sz w:val="20"/>
          <w:szCs w:val="20"/>
          <w:lang w:val="en-CA"/>
        </w:rPr>
        <w:t xml:space="preserve">The ornamental LMF permitted for aquaria use in USA and Canada are considered to have the same characteristics as non-LM conspecifics and thus, no additional environmental impacts when released. In addition, there are several reports indicating that LM ornamental fish are being released into the environment through human activities in other regions than North America. There are no reports of AAS releases into the environment and the current approvals are for confined use only. Currently, there are no indications that LM salmon or other commercial fish species are being developed for environmental release. </w:t>
      </w:r>
      <w:r w:rsidRPr="006D245F">
        <w:rPr>
          <w:rFonts w:ascii="Arial" w:hAnsi="Arial" w:cs="Arial"/>
          <w:sz w:val="20"/>
          <w:szCs w:val="20"/>
          <w:lang w:val="en-CA"/>
        </w:rPr>
        <w:lastRenderedPageBreak/>
        <w:t xml:space="preserve">Several responders considered that, with scaling up of commercial production, certain confined LMF would be more likely to escape their containment conditions. </w:t>
      </w:r>
    </w:p>
    <w:p w14:paraId="68D07DB4" w14:textId="77777777" w:rsidR="00F727CD" w:rsidRPr="006D245F" w:rsidRDefault="00F727CD" w:rsidP="00C96476">
      <w:pPr>
        <w:pStyle w:val="ListParagraph"/>
        <w:ind w:left="0" w:right="11"/>
        <w:rPr>
          <w:rFonts w:ascii="Arial" w:hAnsi="Arial" w:cs="Arial"/>
          <w:sz w:val="20"/>
          <w:szCs w:val="20"/>
          <w:lang w:val="en-CA"/>
        </w:rPr>
      </w:pPr>
    </w:p>
    <w:p w14:paraId="2173503D" w14:textId="22E0902A" w:rsidR="00F727CD" w:rsidRPr="006D245F" w:rsidRDefault="00F727CD" w:rsidP="00C96476">
      <w:pPr>
        <w:pStyle w:val="ListParagraph"/>
        <w:numPr>
          <w:ilvl w:val="0"/>
          <w:numId w:val="17"/>
        </w:numPr>
        <w:autoSpaceDE w:val="0"/>
        <w:autoSpaceDN w:val="0"/>
        <w:adjustRightInd w:val="0"/>
        <w:ind w:left="0" w:right="11" w:firstLine="0"/>
        <w:rPr>
          <w:rFonts w:ascii="Arial" w:hAnsi="Arial" w:cs="Arial"/>
          <w:sz w:val="20"/>
          <w:szCs w:val="20"/>
          <w:lang w:val="en-CA"/>
        </w:rPr>
      </w:pPr>
      <w:r w:rsidRPr="00C96476">
        <w:rPr>
          <w:rFonts w:ascii="Arial" w:hAnsi="Arial" w:cs="Arial"/>
          <w:sz w:val="20"/>
          <w:szCs w:val="20"/>
          <w:lang w:val="en-CA"/>
        </w:rPr>
        <w:t xml:space="preserve"> Both AAS and LM ornamental fish are crossing borders under licensed conditions, the latter sometimes for research purposes. In addition, there are several reports in the literature and in the responses to the questionnaire showing that there is unlicensed and unapproved transboundary movement of LM ornamental fish. There was a general consensus from questionnaire responders that some LMF released into the environment can cross national borders, depending on the species, trait and areas of release. This is supported by the literature on the behaviour of domesticated fi</w:t>
      </w:r>
      <w:r w:rsidRPr="006D245F">
        <w:rPr>
          <w:rFonts w:ascii="Arial" w:hAnsi="Arial" w:cs="Arial"/>
          <w:sz w:val="20"/>
          <w:szCs w:val="20"/>
          <w:lang w:val="en-CA"/>
        </w:rPr>
        <w:t xml:space="preserve">sh. </w:t>
      </w:r>
    </w:p>
    <w:p w14:paraId="5FD9F293" w14:textId="77777777" w:rsidR="00F727CD" w:rsidRPr="006D245F" w:rsidRDefault="00F727CD" w:rsidP="00C96476">
      <w:pPr>
        <w:pStyle w:val="ListParagraph"/>
        <w:ind w:left="0" w:right="11"/>
        <w:rPr>
          <w:rFonts w:ascii="Arial" w:hAnsi="Arial" w:cs="Arial"/>
          <w:sz w:val="20"/>
          <w:szCs w:val="20"/>
          <w:lang w:val="en-CA"/>
        </w:rPr>
      </w:pPr>
    </w:p>
    <w:p w14:paraId="473BD701" w14:textId="0A82FCFD" w:rsidR="00F727CD" w:rsidRPr="006D245F" w:rsidRDefault="00F727CD" w:rsidP="00C96476">
      <w:pPr>
        <w:pStyle w:val="ListParagraph"/>
        <w:numPr>
          <w:ilvl w:val="0"/>
          <w:numId w:val="17"/>
        </w:numPr>
        <w:autoSpaceDE w:val="0"/>
        <w:autoSpaceDN w:val="0"/>
        <w:adjustRightInd w:val="0"/>
        <w:ind w:left="0" w:right="11" w:firstLine="0"/>
        <w:rPr>
          <w:rFonts w:ascii="Arial" w:hAnsi="Arial" w:cs="Arial"/>
          <w:sz w:val="20"/>
          <w:szCs w:val="20"/>
          <w:lang w:val="en-CA"/>
        </w:rPr>
      </w:pPr>
      <w:r w:rsidRPr="00C96476">
        <w:rPr>
          <w:rFonts w:ascii="Arial" w:hAnsi="Arial" w:cs="Arial"/>
          <w:sz w:val="20"/>
          <w:szCs w:val="20"/>
          <w:lang w:val="en-CA"/>
        </w:rPr>
        <w:t>This report and information from several countries have shown that several species of LM ornamental fish and an LM Atlantic salmon (AAS) have been commercialised. AAS is only permitted in 3 countries under contained conditions, while LM ornamental fish are permitted for release in Canada and USA. Several countries have permitted LMF in confined aquaria conditions for ornamental uses or for research purpose</w:t>
      </w:r>
      <w:r w:rsidRPr="006D245F">
        <w:rPr>
          <w:rFonts w:ascii="Arial" w:hAnsi="Arial" w:cs="Arial"/>
          <w:sz w:val="20"/>
          <w:szCs w:val="20"/>
          <w:lang w:val="en-CA"/>
        </w:rPr>
        <w:t xml:space="preserve">s.  </w:t>
      </w:r>
    </w:p>
    <w:p w14:paraId="5DB426E4" w14:textId="588F14B0" w:rsidR="00F727CD" w:rsidRPr="00C13AA4" w:rsidRDefault="00F727CD" w:rsidP="00F727CD">
      <w:pPr>
        <w:ind w:right="12"/>
        <w:rPr>
          <w:rFonts w:ascii="Arial" w:hAnsi="Arial" w:cs="Arial"/>
          <w:sz w:val="20"/>
          <w:szCs w:val="20"/>
          <w:lang w:val="en-CA"/>
        </w:rPr>
      </w:pPr>
    </w:p>
    <w:p w14:paraId="6344D763" w14:textId="77777777" w:rsidR="00F727CD" w:rsidRPr="00C13AA4" w:rsidRDefault="00F727CD" w:rsidP="00F727CD">
      <w:pPr>
        <w:pStyle w:val="ListParagraph"/>
        <w:autoSpaceDE w:val="0"/>
        <w:autoSpaceDN w:val="0"/>
        <w:adjustRightInd w:val="0"/>
        <w:ind w:left="0" w:right="12"/>
        <w:rPr>
          <w:rFonts w:ascii="Arial" w:hAnsi="Arial" w:cs="Arial"/>
          <w:sz w:val="20"/>
          <w:szCs w:val="20"/>
          <w:lang w:val="en-CA"/>
        </w:rPr>
      </w:pPr>
    </w:p>
    <w:p w14:paraId="6307D3A5" w14:textId="379B61B7" w:rsidR="00F727CD" w:rsidRPr="00C13AA4" w:rsidRDefault="00F727CD" w:rsidP="00C13AA4">
      <w:pPr>
        <w:pStyle w:val="ListParagraph"/>
        <w:autoSpaceDE w:val="0"/>
        <w:autoSpaceDN w:val="0"/>
        <w:adjustRightInd w:val="0"/>
        <w:ind w:left="0" w:right="12"/>
        <w:rPr>
          <w:rFonts w:ascii="Arial" w:hAnsi="Arial" w:cs="Arial"/>
          <w:b/>
          <w:sz w:val="20"/>
          <w:szCs w:val="20"/>
          <w:lang w:val="en-CA"/>
        </w:rPr>
      </w:pPr>
      <w:r w:rsidRPr="00C13AA4">
        <w:rPr>
          <w:rFonts w:ascii="Arial" w:hAnsi="Arial" w:cs="Arial"/>
          <w:b/>
          <w:sz w:val="20"/>
          <w:szCs w:val="20"/>
          <w:lang w:val="en-CA"/>
        </w:rPr>
        <w:t>8.2</w:t>
      </w:r>
      <w:r w:rsidR="004C76A3" w:rsidRPr="00C13AA4">
        <w:rPr>
          <w:rFonts w:ascii="Arial" w:hAnsi="Arial" w:cs="Arial"/>
          <w:b/>
          <w:sz w:val="20"/>
          <w:szCs w:val="20"/>
          <w:lang w:val="en-CA"/>
        </w:rPr>
        <w:tab/>
      </w:r>
      <w:r w:rsidRPr="00C13AA4">
        <w:rPr>
          <w:rFonts w:ascii="Arial" w:hAnsi="Arial" w:cs="Arial"/>
          <w:b/>
          <w:sz w:val="20"/>
          <w:szCs w:val="20"/>
          <w:lang w:val="en-CA"/>
        </w:rPr>
        <w:t>Stocktaking of resources on similar issues</w:t>
      </w:r>
    </w:p>
    <w:p w14:paraId="3E4F433F" w14:textId="77777777" w:rsidR="00F727CD" w:rsidRPr="00C13AA4" w:rsidRDefault="00F727CD" w:rsidP="00F727CD">
      <w:pPr>
        <w:pStyle w:val="ListParagraph"/>
        <w:autoSpaceDE w:val="0"/>
        <w:autoSpaceDN w:val="0"/>
        <w:adjustRightInd w:val="0"/>
        <w:ind w:left="0" w:right="12"/>
        <w:rPr>
          <w:rFonts w:ascii="Arial" w:hAnsi="Arial" w:cs="Arial"/>
          <w:sz w:val="20"/>
          <w:szCs w:val="20"/>
          <w:lang w:val="en-CA"/>
        </w:rPr>
      </w:pPr>
    </w:p>
    <w:p w14:paraId="01D3ADB8" w14:textId="77777777" w:rsidR="00F727CD" w:rsidRPr="00C13AA4" w:rsidRDefault="00F727CD" w:rsidP="00F727CD">
      <w:pPr>
        <w:pStyle w:val="ListParagraph"/>
        <w:autoSpaceDE w:val="0"/>
        <w:autoSpaceDN w:val="0"/>
        <w:adjustRightInd w:val="0"/>
        <w:ind w:left="0" w:right="12"/>
        <w:rPr>
          <w:rFonts w:ascii="Arial" w:hAnsi="Arial" w:cs="Arial"/>
          <w:sz w:val="20"/>
          <w:szCs w:val="20"/>
          <w:lang w:val="en-CA"/>
        </w:rPr>
      </w:pPr>
      <w:r w:rsidRPr="00C13AA4">
        <w:rPr>
          <w:rFonts w:ascii="Arial" w:hAnsi="Arial" w:cs="Arial"/>
          <w:sz w:val="20"/>
          <w:szCs w:val="20"/>
          <w:lang w:val="en-CA"/>
        </w:rPr>
        <w:t>The final part of Annex I of decision CP-9/13 provides that the process for recommending specific issues of risk assessment for consideration by the COP-MOP should consider a stock-taking exercise to determine if resources on similar issues have been developed by national, regional and international bodies and, if so, whether such resources may be revised or adapted to the objective of the Cartagena Protocol, as appropriate.</w:t>
      </w:r>
    </w:p>
    <w:p w14:paraId="30BC198D" w14:textId="77777777" w:rsidR="00F727CD" w:rsidRPr="00C13AA4" w:rsidRDefault="00F727CD" w:rsidP="00F727CD">
      <w:pPr>
        <w:pStyle w:val="ListParagraph"/>
        <w:autoSpaceDE w:val="0"/>
        <w:autoSpaceDN w:val="0"/>
        <w:adjustRightInd w:val="0"/>
        <w:ind w:left="0" w:right="12"/>
        <w:rPr>
          <w:rFonts w:ascii="Arial" w:hAnsi="Arial" w:cs="Arial"/>
          <w:b/>
          <w:sz w:val="20"/>
          <w:szCs w:val="20"/>
          <w:lang w:val="en-CA"/>
        </w:rPr>
      </w:pPr>
    </w:p>
    <w:p w14:paraId="3B2D086C" w14:textId="77777777" w:rsidR="00F727CD" w:rsidRPr="00C13AA4" w:rsidRDefault="00F727CD" w:rsidP="00F727CD">
      <w:pPr>
        <w:pStyle w:val="ListParagraph"/>
        <w:autoSpaceDE w:val="0"/>
        <w:autoSpaceDN w:val="0"/>
        <w:adjustRightInd w:val="0"/>
        <w:ind w:left="0" w:right="12"/>
        <w:rPr>
          <w:rFonts w:ascii="Arial" w:hAnsi="Arial" w:cs="Arial"/>
          <w:sz w:val="20"/>
          <w:szCs w:val="20"/>
          <w:lang w:val="en-CA"/>
        </w:rPr>
      </w:pPr>
      <w:r w:rsidRPr="00C13AA4">
        <w:rPr>
          <w:rFonts w:ascii="Arial" w:hAnsi="Arial" w:cs="Arial"/>
          <w:sz w:val="20"/>
          <w:szCs w:val="20"/>
          <w:lang w:val="en-CA"/>
        </w:rPr>
        <w:t xml:space="preserve">Section 6 of this report describes the risk assessments performed on LMF by Canada and USA and the guidance documents relating to risk assessment of LM animals available in those two countries. In addition, it discusses the guidance documents that are available such as those produced by EFSA, OECD and CBD. There are also guidance documents available in many countries for risk assessment of LM animals for contained use and the UK risk assessment system is presented as an example (Section 6.4.4).  Responses to the survey and information from the 2018 online forum show that several countries have experience with risk assessment of LMOs and have developed risk assessment systems, which allow introduction or prohibition of LMOs in their territories. In most cases, they considered that these risk assessment systems are applicable to LMF. </w:t>
      </w:r>
    </w:p>
    <w:p w14:paraId="49A8EBAE" w14:textId="77777777" w:rsidR="00F727CD" w:rsidRPr="00C13AA4" w:rsidRDefault="00F727CD" w:rsidP="00F727CD">
      <w:pPr>
        <w:pStyle w:val="ListParagraph"/>
        <w:autoSpaceDE w:val="0"/>
        <w:autoSpaceDN w:val="0"/>
        <w:adjustRightInd w:val="0"/>
        <w:ind w:left="0" w:right="12"/>
        <w:rPr>
          <w:rFonts w:ascii="Arial" w:hAnsi="Arial" w:cs="Arial"/>
          <w:sz w:val="20"/>
          <w:szCs w:val="20"/>
          <w:lang w:val="en-CA"/>
        </w:rPr>
      </w:pPr>
      <w:r w:rsidRPr="00C13AA4">
        <w:rPr>
          <w:rFonts w:ascii="Arial" w:hAnsi="Arial" w:cs="Arial"/>
          <w:sz w:val="20"/>
          <w:szCs w:val="20"/>
          <w:lang w:val="en-CA"/>
        </w:rPr>
        <w:t xml:space="preserve">  </w:t>
      </w:r>
    </w:p>
    <w:p w14:paraId="706640E2" w14:textId="77777777" w:rsidR="00F727CD" w:rsidRPr="00C13AA4" w:rsidRDefault="00F727CD" w:rsidP="00F727CD">
      <w:pPr>
        <w:pStyle w:val="ListParagraph"/>
        <w:autoSpaceDE w:val="0"/>
        <w:autoSpaceDN w:val="0"/>
        <w:adjustRightInd w:val="0"/>
        <w:ind w:left="0" w:right="12"/>
        <w:rPr>
          <w:rFonts w:ascii="Arial" w:hAnsi="Arial" w:cs="Arial"/>
          <w:sz w:val="20"/>
          <w:szCs w:val="20"/>
          <w:lang w:val="en-CA"/>
        </w:rPr>
      </w:pPr>
      <w:r w:rsidRPr="00C13AA4">
        <w:rPr>
          <w:rFonts w:ascii="Arial" w:hAnsi="Arial" w:cs="Arial"/>
          <w:sz w:val="20"/>
          <w:szCs w:val="20"/>
          <w:lang w:val="en-CA"/>
        </w:rPr>
        <w:t xml:space="preserve">As indicated in Section 7, the levels of experience in different countries with risk assessment of LMOs varies. Many respondents indicated that their countries had no experience and lacked capacity for the risk assessment of LMF, including access to guidance and scientific expertise. Other respondents from national biosafety authorities and institutions and an international organisation indicated that guidance is available and that they have sufficient expertise. They considered that this guidance and expertise should be shared with other countries in order to improve the overall capacity of all Parties. There was no indication from these responders that revision or adaptation of the guidances was required to meet the objectives of the Cartagena Protocol, though the guidances should be prepared in a range of languages to make them more accessible.  </w:t>
      </w:r>
    </w:p>
    <w:p w14:paraId="1DD413AB" w14:textId="77777777" w:rsidR="00F727CD" w:rsidRPr="00C13AA4" w:rsidRDefault="00F727CD" w:rsidP="00F727CD">
      <w:pPr>
        <w:autoSpaceDE w:val="0"/>
        <w:autoSpaceDN w:val="0"/>
        <w:adjustRightInd w:val="0"/>
        <w:ind w:right="12"/>
        <w:rPr>
          <w:rFonts w:ascii="Arial" w:hAnsi="Arial" w:cs="Arial"/>
          <w:sz w:val="20"/>
          <w:szCs w:val="20"/>
          <w:highlight w:val="yellow"/>
          <w:lang w:val="en-CA"/>
        </w:rPr>
      </w:pPr>
    </w:p>
    <w:p w14:paraId="6C033A72" w14:textId="77777777" w:rsidR="00F727CD" w:rsidRPr="00C13AA4" w:rsidRDefault="00F727CD" w:rsidP="00F727CD">
      <w:pPr>
        <w:autoSpaceDE w:val="0"/>
        <w:autoSpaceDN w:val="0"/>
        <w:adjustRightInd w:val="0"/>
        <w:ind w:right="12"/>
        <w:contextualSpacing/>
        <w:rPr>
          <w:rFonts w:ascii="Arial" w:hAnsi="Arial" w:cs="Arial"/>
          <w:b/>
          <w:szCs w:val="20"/>
          <w:lang w:val="en-CA"/>
        </w:rPr>
      </w:pPr>
    </w:p>
    <w:p w14:paraId="66514B25" w14:textId="77777777" w:rsidR="004C76A3" w:rsidRPr="00C13AA4" w:rsidRDefault="004C76A3" w:rsidP="00F727CD">
      <w:pPr>
        <w:autoSpaceDE w:val="0"/>
        <w:autoSpaceDN w:val="0"/>
        <w:adjustRightInd w:val="0"/>
        <w:ind w:right="12"/>
        <w:contextualSpacing/>
        <w:rPr>
          <w:rFonts w:ascii="Arial" w:hAnsi="Arial" w:cs="Arial"/>
          <w:b/>
          <w:sz w:val="20"/>
          <w:szCs w:val="20"/>
          <w:lang w:val="en-CA"/>
        </w:rPr>
      </w:pPr>
      <w:r w:rsidRPr="00C13AA4">
        <w:rPr>
          <w:rFonts w:ascii="Arial" w:hAnsi="Arial" w:cs="Arial"/>
          <w:b/>
          <w:sz w:val="20"/>
          <w:szCs w:val="20"/>
          <w:lang w:val="en-CA"/>
        </w:rPr>
        <w:br w:type="page"/>
      </w:r>
    </w:p>
    <w:p w14:paraId="52E61183" w14:textId="73BE4B07" w:rsidR="00F727CD" w:rsidRPr="00C13AA4" w:rsidRDefault="00F727CD" w:rsidP="00F727CD">
      <w:pPr>
        <w:autoSpaceDE w:val="0"/>
        <w:autoSpaceDN w:val="0"/>
        <w:adjustRightInd w:val="0"/>
        <w:ind w:right="12"/>
        <w:contextualSpacing/>
        <w:rPr>
          <w:rFonts w:ascii="Arial" w:hAnsi="Arial" w:cs="Arial"/>
          <w:b/>
          <w:sz w:val="20"/>
          <w:szCs w:val="20"/>
          <w:lang w:val="en-CA"/>
        </w:rPr>
      </w:pPr>
      <w:r w:rsidRPr="00C13AA4">
        <w:rPr>
          <w:rFonts w:ascii="Arial" w:hAnsi="Arial" w:cs="Arial"/>
          <w:b/>
          <w:sz w:val="20"/>
          <w:szCs w:val="20"/>
          <w:lang w:val="en-CA"/>
        </w:rPr>
        <w:lastRenderedPageBreak/>
        <w:t>Annex 1.</w:t>
      </w:r>
      <w:r w:rsidR="004C76A3" w:rsidRPr="00C13AA4">
        <w:rPr>
          <w:rFonts w:ascii="Arial" w:hAnsi="Arial" w:cs="Arial"/>
          <w:b/>
          <w:sz w:val="20"/>
          <w:szCs w:val="20"/>
          <w:lang w:val="en-CA"/>
        </w:rPr>
        <w:tab/>
      </w:r>
      <w:r w:rsidRPr="00C13AA4">
        <w:rPr>
          <w:rFonts w:ascii="Arial" w:hAnsi="Arial" w:cs="Arial"/>
          <w:b/>
          <w:sz w:val="20"/>
          <w:szCs w:val="20"/>
          <w:lang w:val="en-CA"/>
        </w:rPr>
        <w:t xml:space="preserve">Survey Questionnaire </w:t>
      </w:r>
    </w:p>
    <w:p w14:paraId="5F3AB038" w14:textId="77777777" w:rsidR="00F727CD" w:rsidRPr="00C13AA4" w:rsidRDefault="00F727CD" w:rsidP="00F727CD">
      <w:pPr>
        <w:autoSpaceDE w:val="0"/>
        <w:autoSpaceDN w:val="0"/>
        <w:adjustRightInd w:val="0"/>
        <w:ind w:right="12"/>
        <w:contextualSpacing/>
        <w:rPr>
          <w:rFonts w:ascii="Arial" w:hAnsi="Arial" w:cs="Arial"/>
          <w:b/>
          <w:szCs w:val="20"/>
          <w:lang w:val="en-CA"/>
        </w:rPr>
      </w:pPr>
    </w:p>
    <w:p w14:paraId="6987482E" w14:textId="77777777" w:rsidR="00F727CD" w:rsidRPr="00C13AA4" w:rsidRDefault="00F727CD" w:rsidP="00F727CD">
      <w:pPr>
        <w:pStyle w:val="ListParagraph"/>
        <w:autoSpaceDE w:val="0"/>
        <w:autoSpaceDN w:val="0"/>
        <w:adjustRightInd w:val="0"/>
        <w:ind w:left="0" w:right="12"/>
        <w:rPr>
          <w:rFonts w:ascii="Arial" w:hAnsi="Arial" w:cs="Arial"/>
          <w:sz w:val="20"/>
          <w:szCs w:val="20"/>
          <w:lang w:val="en-CA"/>
        </w:rPr>
      </w:pPr>
      <w:r w:rsidRPr="00C13AA4">
        <w:rPr>
          <w:rFonts w:ascii="Arial" w:hAnsi="Arial" w:cs="Arial"/>
          <w:sz w:val="20"/>
          <w:szCs w:val="20"/>
          <w:lang w:val="en-CA"/>
        </w:rPr>
        <w:t>This document, containing a questionnaire, was sent to 74 national biosafety authorities and institutions, 6 inter-governmental organisations, 12 civil society organisations and 2 industry organizations.</w:t>
      </w:r>
    </w:p>
    <w:p w14:paraId="05E905E0" w14:textId="77777777" w:rsidR="00F727CD" w:rsidRPr="00C13AA4" w:rsidRDefault="00F727CD" w:rsidP="00F727CD">
      <w:pPr>
        <w:ind w:right="12"/>
        <w:rPr>
          <w:rFonts w:ascii="Arial" w:hAnsi="Arial" w:cs="Arial"/>
          <w:b/>
          <w:sz w:val="20"/>
          <w:szCs w:val="28"/>
          <w:lang w:val="en-CA" w:eastAsia="en-GB"/>
        </w:rPr>
      </w:pPr>
    </w:p>
    <w:p w14:paraId="57930AD6" w14:textId="77777777" w:rsidR="00F727CD" w:rsidRPr="00C13AA4" w:rsidRDefault="00F727CD" w:rsidP="00F727CD">
      <w:pPr>
        <w:ind w:right="12"/>
        <w:jc w:val="center"/>
        <w:rPr>
          <w:rFonts w:ascii="Arial" w:hAnsi="Arial" w:cs="Arial"/>
          <w:b/>
          <w:sz w:val="24"/>
          <w:lang w:val="fr-CA" w:eastAsia="en-GB"/>
        </w:rPr>
      </w:pPr>
      <w:r w:rsidRPr="00C13AA4">
        <w:rPr>
          <w:noProof/>
          <w:sz w:val="24"/>
          <w:lang w:val="en-US"/>
        </w:rPr>
        <w:drawing>
          <wp:inline distT="0" distB="0" distL="0" distR="0" wp14:anchorId="676982F0" wp14:editId="55D13237">
            <wp:extent cx="374073" cy="518224"/>
            <wp:effectExtent l="0" t="0" r="6985" b="0"/>
            <wp:docPr id="6" name="Picture 6" descr="Gu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uy"/>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78149" cy="523870"/>
                    </a:xfrm>
                    <a:prstGeom prst="rect">
                      <a:avLst/>
                    </a:prstGeom>
                    <a:noFill/>
                    <a:ln>
                      <a:noFill/>
                    </a:ln>
                  </pic:spPr>
                </pic:pic>
              </a:graphicData>
            </a:graphic>
          </wp:inline>
        </w:drawing>
      </w:r>
      <w:r w:rsidRPr="00C13AA4">
        <w:rPr>
          <w:rFonts w:ascii="Arial" w:hAnsi="Arial" w:cs="Arial"/>
          <w:b/>
          <w:sz w:val="24"/>
          <w:lang w:val="fr-CA" w:eastAsia="en-GB"/>
        </w:rPr>
        <w:t xml:space="preserve"> </w:t>
      </w:r>
    </w:p>
    <w:p w14:paraId="3F1390E1" w14:textId="77777777" w:rsidR="00F727CD" w:rsidRPr="00C13AA4" w:rsidRDefault="00F727CD" w:rsidP="00F727CD">
      <w:pPr>
        <w:ind w:right="12"/>
        <w:jc w:val="center"/>
        <w:rPr>
          <w:rFonts w:ascii="Arial" w:hAnsi="Arial" w:cs="Arial"/>
          <w:b/>
          <w:sz w:val="24"/>
          <w:lang w:val="fr-CA" w:eastAsia="en-GB"/>
        </w:rPr>
      </w:pPr>
    </w:p>
    <w:p w14:paraId="6CA9D91C" w14:textId="77777777" w:rsidR="00F727CD" w:rsidRPr="00C13AA4" w:rsidRDefault="00F727CD" w:rsidP="00F727CD">
      <w:pPr>
        <w:ind w:right="12"/>
        <w:jc w:val="center"/>
        <w:rPr>
          <w:rFonts w:ascii="Arial" w:hAnsi="Arial" w:cs="Arial"/>
          <w:b/>
          <w:sz w:val="24"/>
          <w:lang w:val="fr-CA" w:eastAsia="en-GB"/>
        </w:rPr>
      </w:pPr>
      <w:r w:rsidRPr="00C13AA4">
        <w:rPr>
          <w:rFonts w:ascii="Arial" w:hAnsi="Arial" w:cs="Arial"/>
          <w:b/>
          <w:sz w:val="24"/>
          <w:lang w:val="fr-CA" w:eastAsia="en-GB"/>
        </w:rPr>
        <w:t>J. T. Environmental Consultants, Cambridge, UK.</w:t>
      </w:r>
    </w:p>
    <w:p w14:paraId="4AFAEB0D" w14:textId="77777777" w:rsidR="00F727CD" w:rsidRPr="00C13AA4" w:rsidRDefault="00F727CD" w:rsidP="00F727CD">
      <w:pPr>
        <w:ind w:right="12"/>
        <w:jc w:val="center"/>
        <w:rPr>
          <w:sz w:val="18"/>
          <w:lang w:val="fr-CA" w:eastAsia="en-GB"/>
        </w:rPr>
      </w:pPr>
    </w:p>
    <w:p w14:paraId="17183083" w14:textId="77777777" w:rsidR="00F727CD" w:rsidRPr="00C13AA4" w:rsidRDefault="00F727CD" w:rsidP="00F727CD">
      <w:pPr>
        <w:ind w:right="12"/>
        <w:rPr>
          <w:lang w:val="fr-CA"/>
        </w:rPr>
      </w:pPr>
    </w:p>
    <w:p w14:paraId="1609BC74" w14:textId="77777777" w:rsidR="00F727CD" w:rsidRPr="00C13AA4" w:rsidRDefault="00F727CD" w:rsidP="00F727CD">
      <w:pPr>
        <w:autoSpaceDE w:val="0"/>
        <w:autoSpaceDN w:val="0"/>
        <w:adjustRightInd w:val="0"/>
        <w:ind w:right="12"/>
        <w:rPr>
          <w:rFonts w:ascii="Arial" w:hAnsi="Arial" w:cs="Arial"/>
          <w:b/>
          <w:sz w:val="20"/>
          <w:szCs w:val="20"/>
          <w:lang w:val="en-CA"/>
        </w:rPr>
      </w:pPr>
      <w:r w:rsidRPr="00C13AA4">
        <w:rPr>
          <w:rFonts w:ascii="Arial" w:hAnsi="Arial" w:cs="Arial"/>
          <w:b/>
          <w:sz w:val="20"/>
          <w:szCs w:val="20"/>
          <w:lang w:val="en-CA"/>
        </w:rPr>
        <w:t>STUDY ON RISK ASSESSMENT: APPLICATION OF ANNEX I OF DECISION CP 9/13 TO LIVING MODIFIED FISH</w:t>
      </w:r>
    </w:p>
    <w:p w14:paraId="0E8F5DB9" w14:textId="77777777" w:rsidR="00F727CD" w:rsidRPr="00C13AA4" w:rsidRDefault="00F727CD" w:rsidP="00F727CD">
      <w:pPr>
        <w:autoSpaceDE w:val="0"/>
        <w:autoSpaceDN w:val="0"/>
        <w:adjustRightInd w:val="0"/>
        <w:ind w:right="12"/>
        <w:rPr>
          <w:rFonts w:ascii="Arial" w:hAnsi="Arial" w:cs="Arial"/>
          <w:b/>
          <w:lang w:val="en-CA"/>
        </w:rPr>
      </w:pPr>
    </w:p>
    <w:p w14:paraId="2D0B42CC" w14:textId="77777777" w:rsidR="00F727CD" w:rsidRPr="00C13AA4" w:rsidRDefault="00F727CD" w:rsidP="00F727CD">
      <w:pPr>
        <w:pStyle w:val="Default"/>
        <w:spacing w:line="276" w:lineRule="auto"/>
        <w:ind w:right="12"/>
        <w:jc w:val="both"/>
        <w:rPr>
          <w:rFonts w:ascii="Arial" w:hAnsi="Arial" w:cs="Arial"/>
          <w:color w:val="auto"/>
          <w:sz w:val="20"/>
          <w:szCs w:val="20"/>
          <w:lang w:val="en-CA"/>
        </w:rPr>
      </w:pPr>
    </w:p>
    <w:p w14:paraId="240E559E" w14:textId="77777777" w:rsidR="00F727CD" w:rsidRPr="00C13AA4" w:rsidRDefault="00F727CD" w:rsidP="00F727CD">
      <w:pPr>
        <w:pStyle w:val="Default"/>
        <w:spacing w:line="276" w:lineRule="auto"/>
        <w:ind w:right="12"/>
        <w:jc w:val="both"/>
        <w:rPr>
          <w:rFonts w:ascii="Arial" w:hAnsi="Arial" w:cs="Arial"/>
          <w:color w:val="auto"/>
          <w:sz w:val="20"/>
          <w:szCs w:val="20"/>
          <w:lang w:val="en-CA"/>
        </w:rPr>
      </w:pPr>
      <w:r w:rsidRPr="00C13AA4">
        <w:rPr>
          <w:rFonts w:ascii="Arial" w:hAnsi="Arial" w:cs="Arial"/>
          <w:color w:val="auto"/>
          <w:sz w:val="20"/>
          <w:szCs w:val="20"/>
          <w:lang w:val="en-CA"/>
        </w:rPr>
        <w:t xml:space="preserve">In decision CP 9/13, the Conference of the Parties serving as the meeting of the Parties to the Cartagena Protocol decided to establish a process for the identification and prioritization of specific issues regarding risk assessment of living modified organisms with a view to developing further guidance on risk assessment on the specific issues identified, taking into account Annex I which contained a list of criteria. It also decided to consider at its next meeting, whether additional guidance materials on risk assessment are needed for living modified fish. </w:t>
      </w:r>
    </w:p>
    <w:p w14:paraId="54F74924" w14:textId="77777777" w:rsidR="00F727CD" w:rsidRPr="00C13AA4" w:rsidRDefault="00F727CD" w:rsidP="00F727CD">
      <w:pPr>
        <w:pStyle w:val="Default"/>
        <w:spacing w:line="276" w:lineRule="auto"/>
        <w:ind w:right="12"/>
        <w:jc w:val="both"/>
        <w:rPr>
          <w:rFonts w:ascii="Arial" w:hAnsi="Arial" w:cs="Arial"/>
          <w:color w:val="auto"/>
          <w:sz w:val="20"/>
          <w:szCs w:val="20"/>
          <w:lang w:val="en-CA"/>
        </w:rPr>
      </w:pPr>
    </w:p>
    <w:p w14:paraId="2DBDD381" w14:textId="77777777" w:rsidR="00F727CD" w:rsidRPr="00C13AA4" w:rsidRDefault="00F727CD" w:rsidP="00F727CD">
      <w:pPr>
        <w:pStyle w:val="Default"/>
        <w:spacing w:line="276" w:lineRule="auto"/>
        <w:ind w:right="12"/>
        <w:jc w:val="both"/>
        <w:rPr>
          <w:rFonts w:ascii="Arial" w:hAnsi="Arial" w:cs="Arial"/>
          <w:color w:val="auto"/>
          <w:sz w:val="20"/>
          <w:szCs w:val="20"/>
          <w:lang w:val="en-CA"/>
        </w:rPr>
      </w:pPr>
      <w:r w:rsidRPr="00C13AA4">
        <w:rPr>
          <w:rFonts w:ascii="Arial" w:hAnsi="Arial" w:cs="Arial"/>
          <w:color w:val="auto"/>
          <w:sz w:val="20"/>
          <w:szCs w:val="20"/>
          <w:lang w:val="en-CA"/>
        </w:rPr>
        <w:t xml:space="preserve">In this context, the Conference of the Parties serving as the meeting of the Parties to the Cartagena Protocol requested the Executive Secretary to commission a study informing the application of Annex I of the decision to living modified fish, to facilitate the process referred to in paragraph 6 of that decision. </w:t>
      </w:r>
    </w:p>
    <w:p w14:paraId="6667C524" w14:textId="77777777" w:rsidR="00F727CD" w:rsidRPr="00C13AA4" w:rsidRDefault="00F727CD" w:rsidP="00F727CD">
      <w:pPr>
        <w:pStyle w:val="Default"/>
        <w:spacing w:line="276" w:lineRule="auto"/>
        <w:ind w:right="12"/>
        <w:jc w:val="both"/>
        <w:rPr>
          <w:rFonts w:ascii="Arial" w:hAnsi="Arial" w:cs="Arial"/>
          <w:color w:val="auto"/>
          <w:sz w:val="20"/>
          <w:szCs w:val="20"/>
          <w:lang w:val="en-CA"/>
        </w:rPr>
      </w:pPr>
    </w:p>
    <w:p w14:paraId="3602E8A5" w14:textId="77777777" w:rsidR="00F727CD" w:rsidRPr="00C13AA4" w:rsidRDefault="00F727CD" w:rsidP="00F727CD">
      <w:pPr>
        <w:autoSpaceDE w:val="0"/>
        <w:autoSpaceDN w:val="0"/>
        <w:adjustRightInd w:val="0"/>
        <w:ind w:right="12"/>
        <w:rPr>
          <w:rFonts w:ascii="Arial" w:hAnsi="Arial" w:cs="Arial"/>
          <w:b/>
          <w:sz w:val="20"/>
          <w:szCs w:val="20"/>
          <w:lang w:val="en-CA"/>
        </w:rPr>
      </w:pPr>
      <w:r w:rsidRPr="00C13AA4">
        <w:rPr>
          <w:rFonts w:ascii="Arial" w:hAnsi="Arial" w:cs="Arial"/>
          <w:b/>
          <w:sz w:val="20"/>
          <w:szCs w:val="20"/>
          <w:lang w:val="en-CA"/>
        </w:rPr>
        <w:t xml:space="preserve">Gathering information from biosafety national competent authorities and stakeholders, in relation to the Criteria in Annex 1  </w:t>
      </w:r>
    </w:p>
    <w:p w14:paraId="28A3D15E" w14:textId="77777777" w:rsidR="00F727CD" w:rsidRPr="00C13AA4" w:rsidRDefault="00F727CD" w:rsidP="00F727CD">
      <w:pPr>
        <w:pStyle w:val="ListParagraph"/>
        <w:autoSpaceDE w:val="0"/>
        <w:autoSpaceDN w:val="0"/>
        <w:adjustRightInd w:val="0"/>
        <w:ind w:left="0" w:right="12"/>
        <w:rPr>
          <w:rFonts w:ascii="Arial" w:hAnsi="Arial" w:cs="Arial"/>
          <w:sz w:val="20"/>
          <w:szCs w:val="20"/>
          <w:lang w:val="en-CA"/>
        </w:rPr>
      </w:pPr>
    </w:p>
    <w:p w14:paraId="2FA3CB4E" w14:textId="77777777" w:rsidR="00F727CD" w:rsidRPr="00C13AA4" w:rsidRDefault="00F727CD" w:rsidP="00F727CD">
      <w:pPr>
        <w:autoSpaceDE w:val="0"/>
        <w:autoSpaceDN w:val="0"/>
        <w:adjustRightInd w:val="0"/>
        <w:ind w:right="12"/>
        <w:rPr>
          <w:rFonts w:ascii="Arial" w:hAnsi="Arial" w:cs="Arial"/>
          <w:sz w:val="20"/>
          <w:szCs w:val="20"/>
          <w:lang w:val="en-CA"/>
        </w:rPr>
      </w:pPr>
      <w:r w:rsidRPr="00C13AA4">
        <w:rPr>
          <w:rFonts w:ascii="Arial" w:hAnsi="Arial" w:cs="Arial"/>
          <w:sz w:val="20"/>
          <w:szCs w:val="20"/>
          <w:lang w:val="en-CA"/>
        </w:rPr>
        <w:t xml:space="preserve">Annex 1 describes the process for identifying specific issues of risk assessment that are priorities.  This process for recommending specific issues of risk assessment should include a structured analysis to evaluate whether the specific issues fulfil a series of criteria.  </w:t>
      </w:r>
    </w:p>
    <w:p w14:paraId="39BB461B" w14:textId="77777777" w:rsidR="00F727CD" w:rsidRPr="00C13AA4" w:rsidRDefault="00F727CD" w:rsidP="00F727CD">
      <w:pPr>
        <w:autoSpaceDE w:val="0"/>
        <w:autoSpaceDN w:val="0"/>
        <w:adjustRightInd w:val="0"/>
        <w:ind w:right="12"/>
        <w:rPr>
          <w:rFonts w:ascii="Arial" w:hAnsi="Arial" w:cs="Arial"/>
          <w:sz w:val="20"/>
          <w:szCs w:val="20"/>
          <w:lang w:val="en-CA"/>
        </w:rPr>
      </w:pPr>
      <w:r w:rsidRPr="00C13AA4">
        <w:rPr>
          <w:rFonts w:ascii="Arial" w:hAnsi="Arial" w:cs="Arial"/>
          <w:sz w:val="20"/>
          <w:szCs w:val="20"/>
          <w:lang w:val="en-CA"/>
        </w:rPr>
        <w:t xml:space="preserve"> </w:t>
      </w:r>
    </w:p>
    <w:p w14:paraId="607D3A52" w14:textId="77777777" w:rsidR="00F727CD" w:rsidRPr="00C13AA4" w:rsidRDefault="00F727CD" w:rsidP="00F727CD">
      <w:pPr>
        <w:autoSpaceDE w:val="0"/>
        <w:autoSpaceDN w:val="0"/>
        <w:adjustRightInd w:val="0"/>
        <w:ind w:right="12"/>
        <w:rPr>
          <w:rFonts w:ascii="Arial" w:hAnsi="Arial" w:cs="Arial"/>
          <w:sz w:val="20"/>
          <w:szCs w:val="20"/>
          <w:lang w:val="en-CA"/>
        </w:rPr>
      </w:pPr>
      <w:r w:rsidRPr="00C13AA4">
        <w:rPr>
          <w:rFonts w:ascii="Arial" w:hAnsi="Arial" w:cs="Arial"/>
          <w:b/>
          <w:sz w:val="20"/>
          <w:szCs w:val="20"/>
          <w:lang w:val="en-CA"/>
        </w:rPr>
        <w:t>The Questionnaire</w:t>
      </w:r>
      <w:r w:rsidRPr="00C13AA4">
        <w:rPr>
          <w:rFonts w:ascii="Arial" w:hAnsi="Arial" w:cs="Arial"/>
          <w:sz w:val="20"/>
          <w:szCs w:val="20"/>
          <w:lang w:val="en-CA"/>
        </w:rPr>
        <w:t xml:space="preserve"> </w:t>
      </w:r>
    </w:p>
    <w:p w14:paraId="3F3344B0" w14:textId="77777777" w:rsidR="00F727CD" w:rsidRPr="00C13AA4" w:rsidRDefault="00F727CD" w:rsidP="00F727CD">
      <w:pPr>
        <w:autoSpaceDE w:val="0"/>
        <w:autoSpaceDN w:val="0"/>
        <w:adjustRightInd w:val="0"/>
        <w:ind w:right="12"/>
        <w:rPr>
          <w:rFonts w:ascii="Arial" w:hAnsi="Arial" w:cs="Arial"/>
          <w:sz w:val="20"/>
          <w:szCs w:val="20"/>
          <w:lang w:val="en-CA"/>
        </w:rPr>
      </w:pPr>
    </w:p>
    <w:p w14:paraId="2CDEF92B" w14:textId="77777777" w:rsidR="00F727CD" w:rsidRPr="00C13AA4" w:rsidRDefault="00F727CD" w:rsidP="00F727CD">
      <w:pPr>
        <w:autoSpaceDE w:val="0"/>
        <w:autoSpaceDN w:val="0"/>
        <w:adjustRightInd w:val="0"/>
        <w:ind w:right="12"/>
        <w:rPr>
          <w:rFonts w:ascii="Arial" w:hAnsi="Arial" w:cs="Arial"/>
          <w:sz w:val="20"/>
          <w:szCs w:val="20"/>
          <w:lang w:val="en-CA"/>
        </w:rPr>
      </w:pPr>
      <w:r w:rsidRPr="00C13AA4">
        <w:rPr>
          <w:rFonts w:ascii="Arial" w:hAnsi="Arial" w:cs="Arial"/>
          <w:sz w:val="20"/>
          <w:szCs w:val="20"/>
          <w:lang w:val="en-CA"/>
        </w:rPr>
        <w:t xml:space="preserve">A range of countries and other stakeholders are being contacted by JT Environmental Consultants (JTEC) and asked a series of questions relating to each of these criteria in relation to living modified fish (LMF). The questions also ask for information about the development of LMF in their country or regions. </w:t>
      </w:r>
    </w:p>
    <w:p w14:paraId="0109A950" w14:textId="77777777" w:rsidR="00F727CD" w:rsidRPr="00C13AA4" w:rsidRDefault="00F727CD" w:rsidP="00F727CD">
      <w:pPr>
        <w:autoSpaceDE w:val="0"/>
        <w:autoSpaceDN w:val="0"/>
        <w:adjustRightInd w:val="0"/>
        <w:ind w:right="12"/>
        <w:rPr>
          <w:rFonts w:ascii="Arial" w:hAnsi="Arial" w:cs="Arial"/>
          <w:sz w:val="20"/>
          <w:szCs w:val="20"/>
          <w:lang w:val="en-CA"/>
        </w:rPr>
      </w:pPr>
    </w:p>
    <w:p w14:paraId="6AB10880" w14:textId="77777777" w:rsidR="00F727CD" w:rsidRPr="00C13AA4" w:rsidRDefault="00F727CD" w:rsidP="00F727CD">
      <w:pPr>
        <w:autoSpaceDE w:val="0"/>
        <w:autoSpaceDN w:val="0"/>
        <w:adjustRightInd w:val="0"/>
        <w:ind w:right="12"/>
        <w:rPr>
          <w:rFonts w:ascii="Arial" w:hAnsi="Arial" w:cs="Arial"/>
          <w:sz w:val="20"/>
          <w:szCs w:val="20"/>
          <w:lang w:val="en-CA"/>
        </w:rPr>
      </w:pPr>
      <w:r w:rsidRPr="00C13AA4">
        <w:rPr>
          <w:rFonts w:ascii="Arial" w:hAnsi="Arial" w:cs="Arial"/>
          <w:sz w:val="20"/>
          <w:szCs w:val="20"/>
          <w:lang w:val="en-CA"/>
        </w:rPr>
        <w:t xml:space="preserve">The Questionnaire is provided in English, French, Spanish and Russian. Recipients of questionnaires can also submit responses orally in English. If you wish to make an oral response, please email </w:t>
      </w:r>
      <w:hyperlink r:id="rId32" w:history="1">
        <w:r w:rsidRPr="00C13AA4">
          <w:rPr>
            <w:rStyle w:val="Hyperlink"/>
            <w:rFonts w:ascii="Arial" w:hAnsi="Arial" w:cs="Arial"/>
            <w:sz w:val="20"/>
            <w:szCs w:val="20"/>
            <w:lang w:val="en-CA"/>
          </w:rPr>
          <w:t>jtenvironmentalconsultants@gmail.com</w:t>
        </w:r>
      </w:hyperlink>
      <w:r w:rsidRPr="00C13AA4">
        <w:rPr>
          <w:rFonts w:ascii="Arial" w:hAnsi="Arial" w:cs="Arial"/>
          <w:sz w:val="20"/>
          <w:szCs w:val="20"/>
          <w:lang w:val="en-CA"/>
        </w:rPr>
        <w:t xml:space="preserve">.  Responses will be presented in tabular form by each question to facilitate examination by the Expert Group and by the Parties to the Protocol.  Individual responses and comments will not be attributed to individuals or organisations in the subsequent report submitted by JT Environmental Consultants to CBD. </w:t>
      </w:r>
    </w:p>
    <w:p w14:paraId="249FF74F" w14:textId="77777777" w:rsidR="00F727CD" w:rsidRPr="00C13AA4" w:rsidRDefault="00F727CD" w:rsidP="00F727CD">
      <w:pPr>
        <w:autoSpaceDE w:val="0"/>
        <w:autoSpaceDN w:val="0"/>
        <w:adjustRightInd w:val="0"/>
        <w:ind w:right="12"/>
        <w:rPr>
          <w:rFonts w:ascii="Arial" w:hAnsi="Arial" w:cs="Arial"/>
          <w:sz w:val="20"/>
          <w:szCs w:val="20"/>
          <w:lang w:val="en-CA"/>
        </w:rPr>
      </w:pPr>
    </w:p>
    <w:p w14:paraId="27DF6AB7" w14:textId="77777777" w:rsidR="00F727CD" w:rsidRPr="00C13AA4" w:rsidRDefault="00F727CD" w:rsidP="00F727CD">
      <w:pPr>
        <w:autoSpaceDE w:val="0"/>
        <w:autoSpaceDN w:val="0"/>
        <w:adjustRightInd w:val="0"/>
        <w:ind w:right="12"/>
        <w:rPr>
          <w:rFonts w:ascii="Arial" w:hAnsi="Arial" w:cs="Arial"/>
          <w:sz w:val="18"/>
          <w:szCs w:val="20"/>
          <w:lang w:val="en-CA"/>
        </w:rPr>
      </w:pPr>
      <w:r w:rsidRPr="00C13AA4">
        <w:rPr>
          <w:rFonts w:ascii="Arial" w:hAnsi="Arial" w:cs="Arial"/>
          <w:sz w:val="20"/>
          <w:szCs w:val="20"/>
          <w:lang w:val="en-CA"/>
        </w:rPr>
        <w:t xml:space="preserve"> If you have questions or concerns about this survey please address them to Jeremy Sweet at JTEC</w:t>
      </w:r>
      <w:r w:rsidRPr="00C13AA4">
        <w:rPr>
          <w:rFonts w:ascii="Helvetica" w:hAnsi="Helvetica" w:cs="Helvetica"/>
          <w:sz w:val="20"/>
          <w:szCs w:val="23"/>
          <w:shd w:val="clear" w:color="auto" w:fill="E1EFF7"/>
          <w:lang w:val="en-CA"/>
        </w:rPr>
        <w:t xml:space="preserve">  </w:t>
      </w:r>
      <w:r w:rsidRPr="00C13AA4">
        <w:rPr>
          <w:lang w:val="en-CA"/>
        </w:rPr>
        <w:t>(</w:t>
      </w:r>
      <w:hyperlink r:id="rId33" w:history="1">
        <w:r w:rsidRPr="00C13AA4">
          <w:rPr>
            <w:rStyle w:val="Hyperlink"/>
            <w:rFonts w:ascii="Arial" w:hAnsi="Arial" w:cs="Arial"/>
            <w:sz w:val="20"/>
            <w:szCs w:val="20"/>
            <w:lang w:val="en-CA"/>
          </w:rPr>
          <w:t>jtenvironmentalconsultants@gmail.com</w:t>
        </w:r>
      </w:hyperlink>
      <w:r w:rsidRPr="00C13AA4">
        <w:rPr>
          <w:rFonts w:ascii="Arial" w:hAnsi="Arial" w:cs="Arial"/>
          <w:sz w:val="20"/>
          <w:szCs w:val="20"/>
          <w:lang w:val="en-CA"/>
        </w:rPr>
        <w:t>).</w:t>
      </w:r>
    </w:p>
    <w:p w14:paraId="410DC03A" w14:textId="77777777" w:rsidR="00F727CD" w:rsidRPr="00C13AA4" w:rsidRDefault="00F727CD" w:rsidP="00F727CD">
      <w:pPr>
        <w:autoSpaceDE w:val="0"/>
        <w:autoSpaceDN w:val="0"/>
        <w:adjustRightInd w:val="0"/>
        <w:ind w:right="12"/>
        <w:rPr>
          <w:rFonts w:ascii="Arial" w:hAnsi="Arial" w:cs="Arial"/>
          <w:sz w:val="20"/>
          <w:szCs w:val="20"/>
          <w:lang w:val="en-CA"/>
        </w:rPr>
      </w:pPr>
    </w:p>
    <w:p w14:paraId="4794516E" w14:textId="77777777" w:rsidR="00F727CD" w:rsidRPr="00C13AA4" w:rsidRDefault="00F727CD" w:rsidP="00F727CD">
      <w:pPr>
        <w:autoSpaceDE w:val="0"/>
        <w:autoSpaceDN w:val="0"/>
        <w:adjustRightInd w:val="0"/>
        <w:ind w:right="12"/>
        <w:rPr>
          <w:rFonts w:ascii="Arial" w:hAnsi="Arial" w:cs="Arial"/>
          <w:b/>
          <w:sz w:val="20"/>
          <w:szCs w:val="20"/>
          <w:lang w:val="en-CA"/>
        </w:rPr>
      </w:pPr>
      <w:r w:rsidRPr="00C13AA4">
        <w:rPr>
          <w:rFonts w:ascii="Arial" w:hAnsi="Arial" w:cs="Arial"/>
          <w:b/>
          <w:sz w:val="20"/>
          <w:szCs w:val="20"/>
          <w:lang w:val="en-CA"/>
        </w:rPr>
        <w:t xml:space="preserve">Questionnaire </w:t>
      </w:r>
    </w:p>
    <w:p w14:paraId="2004B311" w14:textId="77777777" w:rsidR="00F727CD" w:rsidRPr="00C13AA4" w:rsidRDefault="00F727CD" w:rsidP="00F727CD">
      <w:pPr>
        <w:autoSpaceDE w:val="0"/>
        <w:autoSpaceDN w:val="0"/>
        <w:adjustRightInd w:val="0"/>
        <w:ind w:right="12"/>
        <w:rPr>
          <w:rFonts w:ascii="Arial" w:hAnsi="Arial" w:cs="Arial"/>
          <w:sz w:val="20"/>
          <w:szCs w:val="20"/>
          <w:lang w:val="en-CA"/>
        </w:rPr>
      </w:pPr>
    </w:p>
    <w:p w14:paraId="6F565F4D" w14:textId="77777777" w:rsidR="00F727CD" w:rsidRPr="00C13AA4" w:rsidRDefault="00F727CD" w:rsidP="00F727CD">
      <w:pPr>
        <w:autoSpaceDE w:val="0"/>
        <w:autoSpaceDN w:val="0"/>
        <w:adjustRightInd w:val="0"/>
        <w:ind w:right="12"/>
        <w:rPr>
          <w:rFonts w:ascii="Arial" w:hAnsi="Arial" w:cs="Arial"/>
          <w:sz w:val="20"/>
          <w:szCs w:val="20"/>
          <w:lang w:val="en-CA"/>
        </w:rPr>
      </w:pPr>
      <w:r w:rsidRPr="00C13AA4">
        <w:rPr>
          <w:rFonts w:ascii="Arial" w:hAnsi="Arial" w:cs="Arial"/>
          <w:sz w:val="20"/>
          <w:szCs w:val="20"/>
          <w:lang w:val="en-CA"/>
        </w:rPr>
        <w:t xml:space="preserve">Please answer the following questions as completely as you can </w:t>
      </w:r>
    </w:p>
    <w:p w14:paraId="5F92FBCA" w14:textId="77777777" w:rsidR="00F727CD" w:rsidRPr="00C13AA4" w:rsidRDefault="00F727CD" w:rsidP="00F727CD">
      <w:pPr>
        <w:autoSpaceDE w:val="0"/>
        <w:autoSpaceDN w:val="0"/>
        <w:adjustRightInd w:val="0"/>
        <w:ind w:right="12"/>
        <w:rPr>
          <w:rFonts w:ascii="Arial" w:hAnsi="Arial" w:cs="Arial"/>
          <w:sz w:val="20"/>
          <w:szCs w:val="20"/>
          <w:lang w:val="en-CA"/>
        </w:rPr>
      </w:pPr>
    </w:p>
    <w:tbl>
      <w:tblPr>
        <w:tblW w:w="9846" w:type="dxa"/>
        <w:tblInd w:w="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6"/>
        <w:gridCol w:w="9610"/>
      </w:tblGrid>
      <w:tr w:rsidR="00F727CD" w:rsidRPr="00B44C47" w14:paraId="6312606D" w14:textId="77777777" w:rsidTr="004929DA">
        <w:trPr>
          <w:trHeight w:val="3149"/>
        </w:trPr>
        <w:tc>
          <w:tcPr>
            <w:tcW w:w="9846" w:type="dxa"/>
            <w:gridSpan w:val="2"/>
          </w:tcPr>
          <w:p w14:paraId="24D2671A" w14:textId="77777777" w:rsidR="00F727CD" w:rsidRPr="00C13AA4" w:rsidRDefault="00F727CD" w:rsidP="00C96476">
            <w:pPr>
              <w:pStyle w:val="ListParagraph"/>
              <w:autoSpaceDE w:val="0"/>
              <w:autoSpaceDN w:val="0"/>
              <w:adjustRightInd w:val="0"/>
              <w:ind w:left="0" w:right="12" w:hanging="30"/>
              <w:rPr>
                <w:rFonts w:ascii="Arial" w:hAnsi="Arial" w:cs="Arial"/>
                <w:sz w:val="20"/>
                <w:szCs w:val="20"/>
                <w:lang w:val="en-CA"/>
              </w:rPr>
            </w:pPr>
          </w:p>
          <w:p w14:paraId="36CA0772" w14:textId="77777777" w:rsidR="00F727CD" w:rsidRPr="00C13AA4" w:rsidRDefault="00F727CD" w:rsidP="00C96476">
            <w:pPr>
              <w:pStyle w:val="ListParagraph"/>
              <w:numPr>
                <w:ilvl w:val="0"/>
                <w:numId w:val="18"/>
              </w:numPr>
              <w:autoSpaceDE w:val="0"/>
              <w:autoSpaceDN w:val="0"/>
              <w:adjustRightInd w:val="0"/>
              <w:spacing w:line="276" w:lineRule="auto"/>
              <w:ind w:left="0" w:right="12" w:hanging="30"/>
              <w:rPr>
                <w:rFonts w:ascii="Arial" w:hAnsi="Arial" w:cs="Arial"/>
                <w:sz w:val="20"/>
                <w:szCs w:val="20"/>
                <w:lang w:val="en-CA"/>
              </w:rPr>
            </w:pPr>
            <w:r w:rsidRPr="00C13AA4">
              <w:rPr>
                <w:rFonts w:ascii="Arial" w:hAnsi="Arial" w:cs="Arial"/>
                <w:sz w:val="20"/>
                <w:szCs w:val="20"/>
                <w:lang w:val="en-CA"/>
              </w:rPr>
              <w:t xml:space="preserve">Name: </w:t>
            </w:r>
          </w:p>
          <w:p w14:paraId="7F8C6053" w14:textId="77777777" w:rsidR="00F727CD" w:rsidRPr="00C13AA4" w:rsidRDefault="00F727CD" w:rsidP="00C96476">
            <w:pPr>
              <w:pStyle w:val="ListParagraph"/>
              <w:autoSpaceDE w:val="0"/>
              <w:autoSpaceDN w:val="0"/>
              <w:adjustRightInd w:val="0"/>
              <w:ind w:left="0" w:right="12" w:hanging="30"/>
              <w:rPr>
                <w:rFonts w:ascii="Arial" w:hAnsi="Arial" w:cs="Arial"/>
                <w:sz w:val="20"/>
                <w:szCs w:val="20"/>
                <w:lang w:val="en-CA"/>
              </w:rPr>
            </w:pPr>
          </w:p>
          <w:p w14:paraId="47584E08" w14:textId="3E09024A" w:rsidR="00F727CD" w:rsidRPr="00C13AA4" w:rsidRDefault="00F727CD" w:rsidP="00C96476">
            <w:pPr>
              <w:pStyle w:val="ListParagraph"/>
              <w:numPr>
                <w:ilvl w:val="0"/>
                <w:numId w:val="18"/>
              </w:numPr>
              <w:autoSpaceDE w:val="0"/>
              <w:autoSpaceDN w:val="0"/>
              <w:adjustRightInd w:val="0"/>
              <w:spacing w:line="276" w:lineRule="auto"/>
              <w:ind w:left="0" w:right="12" w:hanging="30"/>
              <w:rPr>
                <w:rFonts w:ascii="Arial" w:hAnsi="Arial" w:cs="Arial"/>
                <w:sz w:val="20"/>
                <w:szCs w:val="20"/>
                <w:lang w:val="en-CA"/>
              </w:rPr>
            </w:pPr>
            <w:r w:rsidRPr="00C13AA4">
              <w:rPr>
                <w:lang w:val="en-CA"/>
              </w:rPr>
              <w:t>Addr</w:t>
            </w:r>
            <w:r w:rsidRPr="00C13AA4">
              <w:rPr>
                <w:rFonts w:ascii="Arial" w:hAnsi="Arial" w:cs="Arial"/>
                <w:sz w:val="20"/>
                <w:szCs w:val="20"/>
                <w:lang w:val="en-CA"/>
              </w:rPr>
              <w:t>ess:</w:t>
            </w:r>
          </w:p>
          <w:p w14:paraId="21B668BE" w14:textId="77777777" w:rsidR="00F727CD" w:rsidRPr="00C13AA4" w:rsidRDefault="00F727CD" w:rsidP="00C96476">
            <w:pPr>
              <w:pStyle w:val="ListParagraph"/>
              <w:autoSpaceDE w:val="0"/>
              <w:autoSpaceDN w:val="0"/>
              <w:adjustRightInd w:val="0"/>
              <w:ind w:left="0" w:right="12" w:hanging="30"/>
              <w:rPr>
                <w:rFonts w:ascii="Arial" w:hAnsi="Arial" w:cs="Arial"/>
                <w:sz w:val="20"/>
                <w:szCs w:val="20"/>
                <w:lang w:val="en-CA"/>
              </w:rPr>
            </w:pPr>
          </w:p>
          <w:p w14:paraId="6DDD00B6" w14:textId="76B7A647" w:rsidR="00F727CD" w:rsidRPr="00C13AA4" w:rsidRDefault="00F727CD" w:rsidP="00C96476">
            <w:pPr>
              <w:pStyle w:val="ListParagraph"/>
              <w:numPr>
                <w:ilvl w:val="0"/>
                <w:numId w:val="18"/>
              </w:numPr>
              <w:autoSpaceDE w:val="0"/>
              <w:autoSpaceDN w:val="0"/>
              <w:adjustRightInd w:val="0"/>
              <w:spacing w:line="276" w:lineRule="auto"/>
              <w:ind w:left="0" w:right="12" w:hanging="30"/>
              <w:rPr>
                <w:rFonts w:ascii="Arial" w:hAnsi="Arial" w:cs="Arial"/>
                <w:sz w:val="20"/>
                <w:szCs w:val="20"/>
                <w:lang w:val="en-CA"/>
              </w:rPr>
            </w:pPr>
            <w:r w:rsidRPr="00C13AA4">
              <w:rPr>
                <w:lang w:val="en-CA"/>
              </w:rPr>
              <w:t>Organisat</w:t>
            </w:r>
            <w:r w:rsidRPr="00C13AA4">
              <w:rPr>
                <w:rFonts w:ascii="Arial" w:hAnsi="Arial" w:cs="Arial"/>
                <w:sz w:val="20"/>
                <w:szCs w:val="20"/>
                <w:lang w:val="en-CA"/>
              </w:rPr>
              <w:t>ion:</w:t>
            </w:r>
          </w:p>
          <w:p w14:paraId="52712F17" w14:textId="77777777" w:rsidR="00F727CD" w:rsidRPr="00C13AA4" w:rsidRDefault="00F727CD" w:rsidP="00C96476">
            <w:pPr>
              <w:pStyle w:val="ListParagraph"/>
              <w:autoSpaceDE w:val="0"/>
              <w:autoSpaceDN w:val="0"/>
              <w:adjustRightInd w:val="0"/>
              <w:ind w:left="0" w:right="12" w:hanging="30"/>
              <w:rPr>
                <w:rFonts w:ascii="Arial" w:hAnsi="Arial" w:cs="Arial"/>
                <w:sz w:val="20"/>
                <w:szCs w:val="20"/>
                <w:lang w:val="en-CA"/>
              </w:rPr>
            </w:pPr>
          </w:p>
          <w:p w14:paraId="5B2871A0" w14:textId="28BBF883" w:rsidR="00F727CD" w:rsidRPr="00C13AA4" w:rsidRDefault="00F727CD" w:rsidP="00C96476">
            <w:pPr>
              <w:pStyle w:val="ListParagraph"/>
              <w:numPr>
                <w:ilvl w:val="0"/>
                <w:numId w:val="18"/>
              </w:numPr>
              <w:autoSpaceDE w:val="0"/>
              <w:autoSpaceDN w:val="0"/>
              <w:adjustRightInd w:val="0"/>
              <w:spacing w:line="276" w:lineRule="auto"/>
              <w:ind w:left="0" w:right="12" w:hanging="30"/>
              <w:rPr>
                <w:rFonts w:ascii="Arial" w:hAnsi="Arial" w:cs="Arial"/>
                <w:sz w:val="20"/>
                <w:szCs w:val="20"/>
                <w:lang w:val="en-CA"/>
              </w:rPr>
            </w:pPr>
            <w:r w:rsidRPr="00C13AA4">
              <w:rPr>
                <w:lang w:val="en-CA"/>
              </w:rPr>
              <w:t>Em</w:t>
            </w:r>
            <w:r w:rsidRPr="00C13AA4">
              <w:rPr>
                <w:rFonts w:ascii="Arial" w:hAnsi="Arial" w:cs="Arial"/>
                <w:sz w:val="20"/>
                <w:szCs w:val="20"/>
                <w:lang w:val="en-CA"/>
              </w:rPr>
              <w:t>ail:</w:t>
            </w:r>
          </w:p>
          <w:p w14:paraId="399BF306" w14:textId="77777777" w:rsidR="00F727CD" w:rsidRPr="00C13AA4" w:rsidRDefault="00F727CD" w:rsidP="00C96476">
            <w:pPr>
              <w:pStyle w:val="ListParagraph"/>
              <w:ind w:left="0" w:right="12" w:hanging="30"/>
              <w:rPr>
                <w:rFonts w:ascii="Arial" w:hAnsi="Arial" w:cs="Arial"/>
                <w:sz w:val="20"/>
                <w:szCs w:val="20"/>
                <w:lang w:val="en-CA"/>
              </w:rPr>
            </w:pPr>
          </w:p>
          <w:p w14:paraId="2EC6F63C" w14:textId="1A0D2D16" w:rsidR="00F727CD" w:rsidRPr="00C13AA4" w:rsidRDefault="00F727CD" w:rsidP="00C96476">
            <w:pPr>
              <w:pStyle w:val="ListParagraph"/>
              <w:numPr>
                <w:ilvl w:val="0"/>
                <w:numId w:val="18"/>
              </w:numPr>
              <w:autoSpaceDE w:val="0"/>
              <w:autoSpaceDN w:val="0"/>
              <w:adjustRightInd w:val="0"/>
              <w:spacing w:line="276" w:lineRule="auto"/>
              <w:ind w:left="0" w:right="12" w:hanging="30"/>
              <w:rPr>
                <w:rFonts w:ascii="Arial" w:hAnsi="Arial" w:cs="Arial"/>
                <w:sz w:val="20"/>
                <w:szCs w:val="20"/>
                <w:lang w:val="en-CA"/>
              </w:rPr>
            </w:pPr>
            <w:r w:rsidRPr="00C13AA4">
              <w:rPr>
                <w:lang w:val="en-CA"/>
              </w:rPr>
              <w:t>Telephone (including country co</w:t>
            </w:r>
            <w:r w:rsidRPr="00C13AA4">
              <w:rPr>
                <w:rFonts w:ascii="Arial" w:hAnsi="Arial" w:cs="Arial"/>
                <w:sz w:val="20"/>
                <w:szCs w:val="20"/>
                <w:lang w:val="en-CA"/>
              </w:rPr>
              <w:t>de):</w:t>
            </w:r>
          </w:p>
          <w:p w14:paraId="21E13976" w14:textId="77777777" w:rsidR="00F727CD" w:rsidRPr="00C13AA4" w:rsidRDefault="00F727CD" w:rsidP="00C96476">
            <w:pPr>
              <w:pStyle w:val="ListParagraph"/>
              <w:autoSpaceDE w:val="0"/>
              <w:autoSpaceDN w:val="0"/>
              <w:adjustRightInd w:val="0"/>
              <w:ind w:left="0" w:right="12" w:hanging="30"/>
              <w:rPr>
                <w:rFonts w:ascii="Arial" w:hAnsi="Arial" w:cs="Arial"/>
                <w:sz w:val="20"/>
                <w:szCs w:val="20"/>
                <w:lang w:val="en-CA"/>
              </w:rPr>
            </w:pPr>
          </w:p>
          <w:p w14:paraId="5866194A" w14:textId="31F2B259" w:rsidR="00F727CD" w:rsidRPr="00C13AA4" w:rsidRDefault="00F727CD" w:rsidP="00C96476">
            <w:pPr>
              <w:pStyle w:val="ListParagraph"/>
              <w:numPr>
                <w:ilvl w:val="0"/>
                <w:numId w:val="18"/>
              </w:numPr>
              <w:autoSpaceDE w:val="0"/>
              <w:autoSpaceDN w:val="0"/>
              <w:adjustRightInd w:val="0"/>
              <w:spacing w:line="276" w:lineRule="auto"/>
              <w:ind w:left="0" w:right="12" w:hanging="30"/>
              <w:rPr>
                <w:rFonts w:ascii="Arial" w:hAnsi="Arial" w:cs="Arial"/>
                <w:sz w:val="20"/>
                <w:szCs w:val="20"/>
                <w:lang w:val="en-CA"/>
              </w:rPr>
            </w:pPr>
            <w:r w:rsidRPr="00C13AA4">
              <w:rPr>
                <w:lang w:val="en-CA"/>
              </w:rPr>
              <w:t>Position and role in organisat</w:t>
            </w:r>
            <w:r w:rsidRPr="00C13AA4">
              <w:rPr>
                <w:rFonts w:ascii="Arial" w:hAnsi="Arial" w:cs="Arial"/>
                <w:sz w:val="20"/>
                <w:szCs w:val="20"/>
                <w:lang w:val="en-CA"/>
              </w:rPr>
              <w:t>ion:</w:t>
            </w:r>
          </w:p>
          <w:p w14:paraId="5FE51947" w14:textId="77777777" w:rsidR="00F727CD" w:rsidRPr="00C13AA4" w:rsidRDefault="00F727CD" w:rsidP="00C96476">
            <w:pPr>
              <w:autoSpaceDE w:val="0"/>
              <w:autoSpaceDN w:val="0"/>
              <w:adjustRightInd w:val="0"/>
              <w:ind w:right="12" w:hanging="30"/>
              <w:rPr>
                <w:rFonts w:ascii="Arial" w:hAnsi="Arial" w:cs="Arial"/>
                <w:sz w:val="20"/>
                <w:szCs w:val="20"/>
                <w:lang w:val="en-CA"/>
              </w:rPr>
            </w:pPr>
          </w:p>
          <w:p w14:paraId="05B09598" w14:textId="554C5076" w:rsidR="00F727CD" w:rsidRPr="00C96476" w:rsidRDefault="00F727CD" w:rsidP="00C96476">
            <w:pPr>
              <w:pStyle w:val="ListParagraph"/>
              <w:numPr>
                <w:ilvl w:val="0"/>
                <w:numId w:val="18"/>
              </w:numPr>
              <w:autoSpaceDE w:val="0"/>
              <w:autoSpaceDN w:val="0"/>
              <w:adjustRightInd w:val="0"/>
              <w:spacing w:line="276" w:lineRule="auto"/>
              <w:ind w:left="0" w:right="12" w:hanging="30"/>
              <w:rPr>
                <w:rFonts w:ascii="Arial" w:hAnsi="Arial" w:cs="Arial"/>
                <w:sz w:val="20"/>
                <w:szCs w:val="20"/>
                <w:lang w:val="en-CA"/>
              </w:rPr>
            </w:pPr>
            <w:r w:rsidRPr="00C13AA4">
              <w:rPr>
                <w:lang w:val="en-CA"/>
              </w:rPr>
              <w:t>Are you/your organisation involved in risk assessment or regulation</w:t>
            </w:r>
            <w:r w:rsidRPr="00C13AA4">
              <w:rPr>
                <w:rFonts w:ascii="Arial" w:hAnsi="Arial" w:cs="Arial"/>
                <w:sz w:val="20"/>
                <w:szCs w:val="20"/>
                <w:lang w:val="en-CA"/>
              </w:rPr>
              <w:t xml:space="preserve"> of </w:t>
            </w:r>
            <w:r w:rsidRPr="00C96476">
              <w:rPr>
                <w:rFonts w:ascii="Arial" w:hAnsi="Arial" w:cs="Arial"/>
                <w:sz w:val="20"/>
                <w:szCs w:val="20"/>
                <w:lang w:val="en-CA"/>
              </w:rPr>
              <w:t>Living Modified organisms (LMOs)?</w:t>
            </w:r>
          </w:p>
          <w:p w14:paraId="6267A549" w14:textId="77777777" w:rsidR="00F727CD" w:rsidRPr="00C13AA4" w:rsidRDefault="00F727CD" w:rsidP="00C96476">
            <w:pPr>
              <w:autoSpaceDE w:val="0"/>
              <w:autoSpaceDN w:val="0"/>
              <w:adjustRightInd w:val="0"/>
              <w:ind w:right="12" w:hanging="30"/>
              <w:rPr>
                <w:rFonts w:ascii="Arial" w:hAnsi="Arial" w:cs="Arial"/>
                <w:sz w:val="20"/>
                <w:szCs w:val="20"/>
                <w:lang w:val="en-CA"/>
              </w:rPr>
            </w:pPr>
          </w:p>
          <w:p w14:paraId="3D3CBCC8" w14:textId="77777777" w:rsidR="00F727CD" w:rsidRPr="00C13AA4" w:rsidRDefault="00F727CD" w:rsidP="00C96476">
            <w:pPr>
              <w:pStyle w:val="ListParagraph"/>
              <w:numPr>
                <w:ilvl w:val="0"/>
                <w:numId w:val="18"/>
              </w:numPr>
              <w:autoSpaceDE w:val="0"/>
              <w:autoSpaceDN w:val="0"/>
              <w:adjustRightInd w:val="0"/>
              <w:spacing w:after="200" w:line="276" w:lineRule="auto"/>
              <w:ind w:left="0" w:right="12" w:hanging="30"/>
              <w:rPr>
                <w:rFonts w:ascii="Arial" w:hAnsi="Arial" w:cs="Arial"/>
                <w:sz w:val="20"/>
                <w:szCs w:val="20"/>
                <w:lang w:val="en-CA"/>
              </w:rPr>
            </w:pPr>
            <w:r w:rsidRPr="00C13AA4">
              <w:rPr>
                <w:rFonts w:ascii="Arial" w:hAnsi="Arial" w:cs="Arial"/>
                <w:sz w:val="20"/>
                <w:szCs w:val="20"/>
                <w:lang w:val="en-CA"/>
              </w:rPr>
              <w:t>Are you/your organisation involved in LMO research and development?</w:t>
            </w:r>
          </w:p>
          <w:p w14:paraId="5E2327A3" w14:textId="77777777" w:rsidR="00F727CD" w:rsidRPr="00C13AA4" w:rsidRDefault="00F727CD" w:rsidP="00C96476">
            <w:pPr>
              <w:pStyle w:val="ListParagraph"/>
              <w:autoSpaceDE w:val="0"/>
              <w:autoSpaceDN w:val="0"/>
              <w:adjustRightInd w:val="0"/>
              <w:ind w:left="0" w:right="12" w:hanging="30"/>
              <w:rPr>
                <w:rFonts w:ascii="Arial" w:hAnsi="Arial" w:cs="Arial"/>
                <w:sz w:val="20"/>
                <w:szCs w:val="20"/>
                <w:lang w:val="en-CA"/>
              </w:rPr>
            </w:pPr>
          </w:p>
          <w:p w14:paraId="05B47009" w14:textId="228E77B9" w:rsidR="00F727CD" w:rsidRPr="00C13AA4" w:rsidRDefault="00F727CD" w:rsidP="00C96476">
            <w:pPr>
              <w:pStyle w:val="ListParagraph"/>
              <w:numPr>
                <w:ilvl w:val="0"/>
                <w:numId w:val="18"/>
              </w:numPr>
              <w:autoSpaceDE w:val="0"/>
              <w:autoSpaceDN w:val="0"/>
              <w:adjustRightInd w:val="0"/>
              <w:spacing w:after="200" w:line="276" w:lineRule="auto"/>
              <w:ind w:left="0" w:right="12" w:hanging="30"/>
              <w:rPr>
                <w:rFonts w:ascii="Arial" w:hAnsi="Arial" w:cs="Arial"/>
                <w:sz w:val="20"/>
                <w:szCs w:val="20"/>
                <w:lang w:val="en-CA"/>
              </w:rPr>
            </w:pPr>
            <w:r w:rsidRPr="00C13AA4">
              <w:rPr>
                <w:lang w:val="en-CA"/>
              </w:rPr>
              <w:t>Are you/your organisation involved in production or testing of LM</w:t>
            </w:r>
            <w:r w:rsidRPr="00C13AA4">
              <w:rPr>
                <w:rFonts w:ascii="Arial" w:hAnsi="Arial" w:cs="Arial"/>
                <w:sz w:val="20"/>
                <w:szCs w:val="20"/>
                <w:lang w:val="en-CA"/>
              </w:rPr>
              <w:t xml:space="preserve">Os? </w:t>
            </w:r>
          </w:p>
          <w:p w14:paraId="763AB83F" w14:textId="77777777" w:rsidR="00F727CD" w:rsidRPr="00C13AA4" w:rsidRDefault="00F727CD" w:rsidP="00C96476">
            <w:pPr>
              <w:pStyle w:val="ListParagraph"/>
              <w:autoSpaceDE w:val="0"/>
              <w:autoSpaceDN w:val="0"/>
              <w:adjustRightInd w:val="0"/>
              <w:ind w:left="0" w:right="12" w:hanging="30"/>
              <w:rPr>
                <w:rFonts w:ascii="Arial" w:hAnsi="Arial" w:cs="Arial"/>
                <w:sz w:val="20"/>
                <w:szCs w:val="20"/>
                <w:lang w:val="en-CA"/>
              </w:rPr>
            </w:pPr>
          </w:p>
          <w:p w14:paraId="45BB44D1" w14:textId="5FC16E13" w:rsidR="00F727CD" w:rsidRPr="00C13AA4" w:rsidRDefault="00F727CD" w:rsidP="00C96476">
            <w:pPr>
              <w:pStyle w:val="ListParagraph"/>
              <w:numPr>
                <w:ilvl w:val="0"/>
                <w:numId w:val="18"/>
              </w:numPr>
              <w:autoSpaceDE w:val="0"/>
              <w:autoSpaceDN w:val="0"/>
              <w:adjustRightInd w:val="0"/>
              <w:spacing w:line="276" w:lineRule="auto"/>
              <w:ind w:left="0" w:right="12" w:hanging="30"/>
              <w:rPr>
                <w:rFonts w:ascii="Arial" w:hAnsi="Arial" w:cs="Arial"/>
                <w:sz w:val="20"/>
                <w:szCs w:val="20"/>
                <w:lang w:val="en-CA"/>
              </w:rPr>
            </w:pPr>
            <w:r w:rsidRPr="00C13AA4">
              <w:rPr>
                <w:lang w:val="en-CA"/>
              </w:rPr>
              <w:t>Do you consider that Living Modified Fish (LMF)  have the potential to cause adverse effects on biodiversity, in particular those that are serious or irreversible, taking into account the urgent need to protect specific aspects of biodiversity, such as an endemic/rare species or unique habitats or ecosystems, taking into account risks to human health and the value of biological diversity to indigenous peoples and local communit</w:t>
            </w:r>
            <w:r w:rsidRPr="00C13AA4">
              <w:rPr>
                <w:rFonts w:ascii="Arial" w:hAnsi="Arial" w:cs="Arial"/>
                <w:sz w:val="20"/>
                <w:szCs w:val="20"/>
                <w:lang w:val="en-CA"/>
              </w:rPr>
              <w:t>ies?</w:t>
            </w:r>
          </w:p>
          <w:p w14:paraId="3C4BF08D" w14:textId="77777777" w:rsidR="00F727CD" w:rsidRPr="00C13AA4" w:rsidRDefault="00F727CD" w:rsidP="00C96476">
            <w:pPr>
              <w:pStyle w:val="ListParagraph"/>
              <w:autoSpaceDE w:val="0"/>
              <w:autoSpaceDN w:val="0"/>
              <w:adjustRightInd w:val="0"/>
              <w:ind w:left="0" w:right="12" w:hanging="30"/>
              <w:rPr>
                <w:rFonts w:ascii="Arial" w:hAnsi="Arial" w:cs="Arial"/>
                <w:sz w:val="20"/>
                <w:szCs w:val="20"/>
                <w:lang w:val="en-CA"/>
              </w:rPr>
            </w:pPr>
          </w:p>
          <w:p w14:paraId="485816E8" w14:textId="291A5000" w:rsidR="00F727CD" w:rsidRPr="00C13AA4" w:rsidRDefault="00F727CD" w:rsidP="00C96476">
            <w:pPr>
              <w:pStyle w:val="ListParagraph"/>
              <w:numPr>
                <w:ilvl w:val="0"/>
                <w:numId w:val="18"/>
              </w:numPr>
              <w:autoSpaceDE w:val="0"/>
              <w:autoSpaceDN w:val="0"/>
              <w:adjustRightInd w:val="0"/>
              <w:spacing w:line="276" w:lineRule="auto"/>
              <w:ind w:left="0" w:right="12" w:hanging="30"/>
              <w:rPr>
                <w:rFonts w:ascii="Arial" w:hAnsi="Arial" w:cs="Arial"/>
                <w:sz w:val="20"/>
                <w:szCs w:val="20"/>
                <w:lang w:val="en-CA"/>
              </w:rPr>
            </w:pPr>
            <w:r w:rsidRPr="00C13AA4">
              <w:rPr>
                <w:lang w:val="en-CA"/>
              </w:rPr>
              <w:t>Do you think that LMF are, or are likely to be, released into the environment deliberately or accidenta</w:t>
            </w:r>
            <w:r w:rsidRPr="00C13AA4">
              <w:rPr>
                <w:rFonts w:ascii="Arial" w:hAnsi="Arial" w:cs="Arial"/>
                <w:sz w:val="20"/>
                <w:szCs w:val="20"/>
                <w:lang w:val="en-CA"/>
              </w:rPr>
              <w:t>lly?</w:t>
            </w:r>
          </w:p>
          <w:p w14:paraId="76739945" w14:textId="77777777" w:rsidR="00F727CD" w:rsidRPr="00C13AA4" w:rsidRDefault="00F727CD" w:rsidP="00C96476">
            <w:pPr>
              <w:pStyle w:val="ListParagraph"/>
              <w:autoSpaceDE w:val="0"/>
              <w:autoSpaceDN w:val="0"/>
              <w:adjustRightInd w:val="0"/>
              <w:ind w:left="0" w:right="12" w:hanging="30"/>
              <w:rPr>
                <w:rFonts w:ascii="Arial" w:hAnsi="Arial" w:cs="Arial"/>
                <w:sz w:val="20"/>
                <w:szCs w:val="20"/>
                <w:lang w:val="en-CA"/>
              </w:rPr>
            </w:pPr>
          </w:p>
          <w:p w14:paraId="4BCBE7D9" w14:textId="0E713466" w:rsidR="00F727CD" w:rsidRPr="00C13AA4" w:rsidRDefault="00F727CD" w:rsidP="00C96476">
            <w:pPr>
              <w:pStyle w:val="ListParagraph"/>
              <w:numPr>
                <w:ilvl w:val="0"/>
                <w:numId w:val="18"/>
              </w:numPr>
              <w:autoSpaceDE w:val="0"/>
              <w:autoSpaceDN w:val="0"/>
              <w:adjustRightInd w:val="0"/>
              <w:spacing w:line="276" w:lineRule="auto"/>
              <w:ind w:left="0" w:right="12" w:hanging="30"/>
              <w:rPr>
                <w:rFonts w:ascii="Arial" w:hAnsi="Arial" w:cs="Arial"/>
                <w:sz w:val="20"/>
                <w:szCs w:val="20"/>
                <w:lang w:val="en-CA"/>
              </w:rPr>
            </w:pPr>
            <w:r w:rsidRPr="00C13AA4">
              <w:rPr>
                <w:lang w:val="en-CA"/>
              </w:rPr>
              <w:t>Do you think LMF have the potential to disseminate across national bord</w:t>
            </w:r>
            <w:r w:rsidRPr="00C13AA4">
              <w:rPr>
                <w:rFonts w:ascii="Arial" w:hAnsi="Arial" w:cs="Arial"/>
                <w:sz w:val="20"/>
                <w:szCs w:val="20"/>
                <w:lang w:val="en-CA"/>
              </w:rPr>
              <w:t>ers?</w:t>
            </w:r>
          </w:p>
          <w:p w14:paraId="688A4C5E" w14:textId="77777777" w:rsidR="00F727CD" w:rsidRPr="00C13AA4" w:rsidRDefault="00F727CD" w:rsidP="00C96476">
            <w:pPr>
              <w:pStyle w:val="ListParagraph"/>
              <w:autoSpaceDE w:val="0"/>
              <w:autoSpaceDN w:val="0"/>
              <w:adjustRightInd w:val="0"/>
              <w:ind w:left="0" w:right="12" w:hanging="30"/>
              <w:rPr>
                <w:rFonts w:ascii="Arial" w:hAnsi="Arial" w:cs="Arial"/>
                <w:sz w:val="20"/>
                <w:szCs w:val="20"/>
                <w:lang w:val="en-CA"/>
              </w:rPr>
            </w:pPr>
          </w:p>
          <w:p w14:paraId="1CA09881" w14:textId="1FACFFA5" w:rsidR="00F727CD" w:rsidRPr="00C13AA4" w:rsidRDefault="00F727CD" w:rsidP="00C96476">
            <w:pPr>
              <w:pStyle w:val="ListParagraph"/>
              <w:numPr>
                <w:ilvl w:val="0"/>
                <w:numId w:val="18"/>
              </w:numPr>
              <w:autoSpaceDE w:val="0"/>
              <w:autoSpaceDN w:val="0"/>
              <w:adjustRightInd w:val="0"/>
              <w:spacing w:line="276" w:lineRule="auto"/>
              <w:ind w:left="0" w:right="12" w:hanging="30"/>
              <w:rPr>
                <w:rFonts w:ascii="Arial" w:hAnsi="Arial" w:cs="Arial"/>
                <w:sz w:val="20"/>
                <w:szCs w:val="20"/>
                <w:lang w:val="en-CA"/>
              </w:rPr>
            </w:pPr>
            <w:r w:rsidRPr="00C13AA4">
              <w:rPr>
                <w:lang w:val="en-CA"/>
              </w:rPr>
              <w:t>Do you consider that LMF fall within the scope and objectives of the Cartagena Protoc</w:t>
            </w:r>
            <w:r w:rsidRPr="00C13AA4">
              <w:rPr>
                <w:rFonts w:ascii="Arial" w:hAnsi="Arial" w:cs="Arial"/>
                <w:sz w:val="20"/>
                <w:szCs w:val="20"/>
                <w:lang w:val="en-CA"/>
              </w:rPr>
              <w:t xml:space="preserve">ol? </w:t>
            </w:r>
          </w:p>
          <w:p w14:paraId="580744FC" w14:textId="77777777" w:rsidR="00F727CD" w:rsidRPr="00C13AA4" w:rsidRDefault="00F727CD" w:rsidP="00C96476">
            <w:pPr>
              <w:pStyle w:val="ListParagraph"/>
              <w:autoSpaceDE w:val="0"/>
              <w:autoSpaceDN w:val="0"/>
              <w:adjustRightInd w:val="0"/>
              <w:ind w:left="0" w:right="12" w:hanging="30"/>
              <w:rPr>
                <w:rFonts w:ascii="Arial" w:hAnsi="Arial" w:cs="Arial"/>
                <w:sz w:val="20"/>
                <w:szCs w:val="20"/>
                <w:lang w:val="en-CA"/>
              </w:rPr>
            </w:pPr>
          </w:p>
          <w:p w14:paraId="29EE5343" w14:textId="256F12C4" w:rsidR="00F727CD" w:rsidRPr="00C13AA4" w:rsidRDefault="00F727CD" w:rsidP="00C96476">
            <w:pPr>
              <w:pStyle w:val="ListParagraph"/>
              <w:numPr>
                <w:ilvl w:val="0"/>
                <w:numId w:val="18"/>
              </w:numPr>
              <w:autoSpaceDE w:val="0"/>
              <w:autoSpaceDN w:val="0"/>
              <w:adjustRightInd w:val="0"/>
              <w:spacing w:line="276" w:lineRule="auto"/>
              <w:ind w:left="0" w:right="12" w:hanging="30"/>
              <w:rPr>
                <w:rFonts w:ascii="Arial" w:hAnsi="Arial" w:cs="Arial"/>
                <w:sz w:val="20"/>
                <w:szCs w:val="20"/>
                <w:lang w:val="en-CA"/>
              </w:rPr>
            </w:pPr>
            <w:r w:rsidRPr="00C13AA4">
              <w:rPr>
                <w:lang w:val="en-CA"/>
              </w:rPr>
              <w:t>Are LMF being developed and are they likely to be commercialized or in use in your country or regi</w:t>
            </w:r>
            <w:r w:rsidRPr="00C13AA4">
              <w:rPr>
                <w:rFonts w:ascii="Arial" w:hAnsi="Arial" w:cs="Arial"/>
                <w:sz w:val="20"/>
                <w:szCs w:val="20"/>
                <w:lang w:val="en-CA"/>
              </w:rPr>
              <w:t xml:space="preserve">on? </w:t>
            </w:r>
          </w:p>
          <w:p w14:paraId="36FCF168" w14:textId="77777777" w:rsidR="00F727CD" w:rsidRPr="00C13AA4" w:rsidRDefault="00F727CD" w:rsidP="00C96476">
            <w:pPr>
              <w:pStyle w:val="ListParagraph"/>
              <w:autoSpaceDE w:val="0"/>
              <w:autoSpaceDN w:val="0"/>
              <w:adjustRightInd w:val="0"/>
              <w:ind w:left="0" w:right="12" w:hanging="30"/>
              <w:rPr>
                <w:rFonts w:ascii="Arial" w:hAnsi="Arial" w:cs="Arial"/>
                <w:sz w:val="20"/>
                <w:szCs w:val="20"/>
                <w:lang w:val="en-CA"/>
              </w:rPr>
            </w:pPr>
          </w:p>
          <w:p w14:paraId="20C5E1E0" w14:textId="171B18D7" w:rsidR="00F727CD" w:rsidRPr="00C13AA4" w:rsidRDefault="00F727CD" w:rsidP="00C96476">
            <w:pPr>
              <w:pStyle w:val="ListParagraph"/>
              <w:numPr>
                <w:ilvl w:val="0"/>
                <w:numId w:val="18"/>
              </w:numPr>
              <w:autoSpaceDE w:val="0"/>
              <w:autoSpaceDN w:val="0"/>
              <w:adjustRightInd w:val="0"/>
              <w:spacing w:line="276" w:lineRule="auto"/>
              <w:ind w:left="0" w:right="12" w:hanging="30"/>
              <w:rPr>
                <w:rFonts w:ascii="Arial" w:hAnsi="Arial" w:cs="Arial"/>
                <w:sz w:val="20"/>
                <w:szCs w:val="20"/>
                <w:lang w:val="en-CA"/>
              </w:rPr>
            </w:pPr>
            <w:r w:rsidRPr="00C13AA4">
              <w:rPr>
                <w:lang w:val="en-CA"/>
              </w:rPr>
              <w:t>What capacity and resources do you have in your country to risk assess and manage L</w:t>
            </w:r>
            <w:r w:rsidRPr="00C13AA4">
              <w:rPr>
                <w:rFonts w:ascii="Arial" w:hAnsi="Arial" w:cs="Arial"/>
                <w:sz w:val="20"/>
                <w:szCs w:val="20"/>
                <w:lang w:val="en-CA"/>
              </w:rPr>
              <w:t xml:space="preserve">MF? </w:t>
            </w:r>
          </w:p>
          <w:p w14:paraId="6276FF9A" w14:textId="77777777" w:rsidR="00F727CD" w:rsidRPr="00C13AA4" w:rsidRDefault="00F727CD" w:rsidP="00C96476">
            <w:pPr>
              <w:pStyle w:val="ListParagraph"/>
              <w:autoSpaceDE w:val="0"/>
              <w:autoSpaceDN w:val="0"/>
              <w:adjustRightInd w:val="0"/>
              <w:ind w:left="0" w:right="12" w:hanging="30"/>
              <w:rPr>
                <w:rFonts w:ascii="Arial" w:hAnsi="Arial" w:cs="Arial"/>
                <w:sz w:val="20"/>
                <w:szCs w:val="20"/>
                <w:lang w:val="en-CA"/>
              </w:rPr>
            </w:pPr>
          </w:p>
          <w:p w14:paraId="0A389DC0" w14:textId="63861774" w:rsidR="00F727CD" w:rsidRPr="00C13AA4" w:rsidRDefault="00F727CD" w:rsidP="00C96476">
            <w:pPr>
              <w:pStyle w:val="ListParagraph"/>
              <w:numPr>
                <w:ilvl w:val="0"/>
                <w:numId w:val="18"/>
              </w:numPr>
              <w:autoSpaceDE w:val="0"/>
              <w:autoSpaceDN w:val="0"/>
              <w:adjustRightInd w:val="0"/>
              <w:spacing w:line="276" w:lineRule="auto"/>
              <w:ind w:left="0" w:right="12" w:hanging="30"/>
              <w:rPr>
                <w:rFonts w:ascii="Arial" w:hAnsi="Arial" w:cs="Arial"/>
                <w:sz w:val="20"/>
                <w:szCs w:val="20"/>
                <w:lang w:val="en-CA"/>
              </w:rPr>
            </w:pPr>
            <w:r w:rsidRPr="00C13AA4">
              <w:rPr>
                <w:lang w:val="en-CA" w:eastAsia="en-GB"/>
              </w:rPr>
              <w:t xml:space="preserve">What guidance documents on risk assessment, particularly for LM fish, do you have access to or consult?  Are these guidance documents in line with the objectives of the </w:t>
            </w:r>
            <w:r w:rsidRPr="00C13AA4">
              <w:rPr>
                <w:lang w:val="en-CA"/>
              </w:rPr>
              <w:t>Cartagena</w:t>
            </w:r>
            <w:r w:rsidRPr="00C13AA4">
              <w:rPr>
                <w:lang w:val="en-CA" w:eastAsia="en-GB"/>
              </w:rPr>
              <w:t xml:space="preserve"> Protocol?  If not, can these resources be revised or adapted to be </w:t>
            </w:r>
            <w:r w:rsidRPr="00C13AA4">
              <w:rPr>
                <w:lang w:val="en-CA"/>
              </w:rPr>
              <w:t xml:space="preserve">in line with </w:t>
            </w:r>
            <w:r w:rsidRPr="00C13AA4">
              <w:rPr>
                <w:lang w:val="en-CA" w:eastAsia="en-GB"/>
              </w:rPr>
              <w:t>the objectives of the Proto</w:t>
            </w:r>
            <w:r w:rsidRPr="00C13AA4">
              <w:rPr>
                <w:rFonts w:ascii="Arial" w:hAnsi="Arial" w:cs="Arial"/>
                <w:sz w:val="20"/>
                <w:szCs w:val="20"/>
                <w:lang w:val="en-CA" w:eastAsia="en-GB"/>
              </w:rPr>
              <w:t>col?</w:t>
            </w:r>
          </w:p>
          <w:p w14:paraId="39088A52" w14:textId="77777777" w:rsidR="00F727CD" w:rsidRPr="00C13AA4" w:rsidRDefault="00F727CD" w:rsidP="00C96476">
            <w:pPr>
              <w:pStyle w:val="ListParagraph"/>
              <w:autoSpaceDE w:val="0"/>
              <w:autoSpaceDN w:val="0"/>
              <w:adjustRightInd w:val="0"/>
              <w:ind w:left="0" w:right="12" w:hanging="30"/>
              <w:rPr>
                <w:rFonts w:ascii="Arial" w:hAnsi="Arial" w:cs="Arial"/>
                <w:sz w:val="20"/>
                <w:szCs w:val="20"/>
                <w:lang w:val="en-CA"/>
              </w:rPr>
            </w:pPr>
          </w:p>
          <w:p w14:paraId="17AF2EC7" w14:textId="6D2891E3" w:rsidR="00F727CD" w:rsidRPr="00C13AA4" w:rsidRDefault="00F727CD" w:rsidP="00C96476">
            <w:pPr>
              <w:pStyle w:val="ListParagraph"/>
              <w:numPr>
                <w:ilvl w:val="0"/>
                <w:numId w:val="18"/>
              </w:numPr>
              <w:autoSpaceDE w:val="0"/>
              <w:autoSpaceDN w:val="0"/>
              <w:adjustRightInd w:val="0"/>
              <w:spacing w:line="276" w:lineRule="auto"/>
              <w:ind w:left="0" w:right="12" w:hanging="30"/>
              <w:rPr>
                <w:rFonts w:ascii="Arial" w:hAnsi="Arial" w:cs="Arial"/>
                <w:sz w:val="20"/>
                <w:szCs w:val="20"/>
                <w:lang w:val="en-CA"/>
              </w:rPr>
            </w:pPr>
            <w:r w:rsidRPr="00C13AA4">
              <w:rPr>
                <w:lang w:val="en-CA"/>
              </w:rPr>
              <w:t>Do you consider the development of guidance for the risk assessment of LMF to be a priori</w:t>
            </w:r>
            <w:r w:rsidRPr="00C13AA4">
              <w:rPr>
                <w:rFonts w:ascii="Arial" w:hAnsi="Arial" w:cs="Arial"/>
                <w:sz w:val="20"/>
                <w:szCs w:val="20"/>
                <w:lang w:val="en-CA"/>
              </w:rPr>
              <w:t xml:space="preserve">ty? </w:t>
            </w:r>
          </w:p>
          <w:p w14:paraId="36A24A9B" w14:textId="77777777" w:rsidR="00F727CD" w:rsidRPr="00C13AA4" w:rsidRDefault="00F727CD" w:rsidP="00C96476">
            <w:pPr>
              <w:pStyle w:val="ListParagraph"/>
              <w:autoSpaceDE w:val="0"/>
              <w:autoSpaceDN w:val="0"/>
              <w:adjustRightInd w:val="0"/>
              <w:ind w:left="0" w:right="12" w:hanging="30"/>
              <w:rPr>
                <w:rFonts w:ascii="Arial" w:hAnsi="Arial" w:cs="Arial"/>
                <w:sz w:val="20"/>
                <w:szCs w:val="20"/>
                <w:lang w:val="en-CA"/>
              </w:rPr>
            </w:pPr>
          </w:p>
          <w:p w14:paraId="0B14ECA3" w14:textId="5C56FC8E" w:rsidR="00F727CD" w:rsidRPr="00C13AA4" w:rsidRDefault="00F727CD" w:rsidP="00C96476">
            <w:pPr>
              <w:pStyle w:val="ListParagraph"/>
              <w:numPr>
                <w:ilvl w:val="0"/>
                <w:numId w:val="18"/>
              </w:numPr>
              <w:autoSpaceDE w:val="0"/>
              <w:autoSpaceDN w:val="0"/>
              <w:adjustRightInd w:val="0"/>
              <w:spacing w:line="276" w:lineRule="auto"/>
              <w:ind w:left="0" w:right="12" w:hanging="30"/>
              <w:rPr>
                <w:rFonts w:ascii="Arial" w:hAnsi="Arial" w:cs="Arial"/>
                <w:sz w:val="20"/>
                <w:szCs w:val="20"/>
                <w:lang w:val="en-CA"/>
              </w:rPr>
            </w:pPr>
            <w:r w:rsidRPr="00C13AA4">
              <w:rPr>
                <w:lang w:val="en-CA"/>
              </w:rPr>
              <w:t>What do you consider to be the main challenges and constraints in risk assessing L</w:t>
            </w:r>
            <w:r w:rsidRPr="00C13AA4">
              <w:rPr>
                <w:rFonts w:ascii="Arial" w:hAnsi="Arial" w:cs="Arial"/>
                <w:sz w:val="20"/>
                <w:szCs w:val="20"/>
                <w:lang w:val="en-CA"/>
              </w:rPr>
              <w:t xml:space="preserve">MF? </w:t>
            </w:r>
          </w:p>
          <w:p w14:paraId="3CC6D1E7" w14:textId="77777777" w:rsidR="00F727CD" w:rsidRPr="00C13AA4" w:rsidRDefault="00F727CD" w:rsidP="00C96476">
            <w:pPr>
              <w:autoSpaceDE w:val="0"/>
              <w:autoSpaceDN w:val="0"/>
              <w:adjustRightInd w:val="0"/>
              <w:ind w:right="12" w:hanging="30"/>
              <w:rPr>
                <w:rFonts w:ascii="Arial" w:hAnsi="Arial" w:cs="Arial"/>
                <w:sz w:val="20"/>
                <w:szCs w:val="20"/>
                <w:lang w:val="en-CA"/>
              </w:rPr>
            </w:pPr>
          </w:p>
          <w:p w14:paraId="326F5699" w14:textId="29268B3D" w:rsidR="00F727CD" w:rsidRPr="00C13AA4" w:rsidRDefault="00F727CD" w:rsidP="00C96476">
            <w:pPr>
              <w:pStyle w:val="ListParagraph"/>
              <w:numPr>
                <w:ilvl w:val="0"/>
                <w:numId w:val="18"/>
              </w:numPr>
              <w:autoSpaceDE w:val="0"/>
              <w:autoSpaceDN w:val="0"/>
              <w:adjustRightInd w:val="0"/>
              <w:spacing w:line="276" w:lineRule="auto"/>
              <w:ind w:left="0" w:right="12" w:hanging="30"/>
              <w:rPr>
                <w:rFonts w:ascii="Arial" w:hAnsi="Arial" w:cs="Arial"/>
                <w:sz w:val="20"/>
                <w:szCs w:val="20"/>
                <w:lang w:val="en-CA"/>
              </w:rPr>
            </w:pPr>
            <w:r w:rsidRPr="00C13AA4">
              <w:rPr>
                <w:lang w:val="en-CA" w:eastAsia="en-GB"/>
              </w:rPr>
              <w:t>From your experience, do LMF pose challenges to existing risk assessment frameworks, guidance and methodologies? Have you experienced specific technical or methodological challenges that require further attenti</w:t>
            </w:r>
            <w:r w:rsidRPr="00C13AA4">
              <w:rPr>
                <w:rFonts w:ascii="Arial" w:hAnsi="Arial" w:cs="Arial"/>
                <w:sz w:val="20"/>
                <w:szCs w:val="20"/>
                <w:lang w:val="en-CA" w:eastAsia="en-GB"/>
              </w:rPr>
              <w:t xml:space="preserve">on? </w:t>
            </w:r>
          </w:p>
          <w:p w14:paraId="7459F097" w14:textId="77777777" w:rsidR="00F727CD" w:rsidRPr="00C13AA4" w:rsidRDefault="00F727CD" w:rsidP="00C96476">
            <w:pPr>
              <w:pStyle w:val="ListParagraph"/>
              <w:ind w:left="0" w:right="12" w:hanging="30"/>
              <w:rPr>
                <w:rFonts w:ascii="Arial" w:hAnsi="Arial" w:cs="Arial"/>
                <w:sz w:val="20"/>
                <w:szCs w:val="20"/>
                <w:lang w:val="en-CA"/>
              </w:rPr>
            </w:pPr>
          </w:p>
          <w:p w14:paraId="396FB5DC" w14:textId="06115AB8" w:rsidR="00F727CD" w:rsidRPr="00C13AA4" w:rsidRDefault="00F727CD" w:rsidP="00C96476">
            <w:pPr>
              <w:pStyle w:val="ListParagraph"/>
              <w:numPr>
                <w:ilvl w:val="0"/>
                <w:numId w:val="18"/>
              </w:numPr>
              <w:autoSpaceDE w:val="0"/>
              <w:autoSpaceDN w:val="0"/>
              <w:adjustRightInd w:val="0"/>
              <w:spacing w:line="276" w:lineRule="auto"/>
              <w:ind w:left="0" w:right="12" w:hanging="30"/>
              <w:rPr>
                <w:rFonts w:ascii="Arial" w:hAnsi="Arial" w:cs="Arial"/>
                <w:sz w:val="20"/>
                <w:szCs w:val="20"/>
                <w:lang w:val="en-CA"/>
              </w:rPr>
            </w:pPr>
            <w:r w:rsidRPr="00C13AA4">
              <w:rPr>
                <w:lang w:val="en-CA"/>
              </w:rPr>
              <w:t>Has your national authority reported trans-border movement of LMF? Please describe any report</w:t>
            </w:r>
            <w:r w:rsidRPr="00C13AA4">
              <w:rPr>
                <w:rFonts w:ascii="Arial" w:hAnsi="Arial" w:cs="Arial"/>
                <w:sz w:val="20"/>
                <w:szCs w:val="20"/>
                <w:lang w:val="en-CA"/>
              </w:rPr>
              <w:t xml:space="preserve">s.  </w:t>
            </w:r>
          </w:p>
          <w:p w14:paraId="0DA08D12" w14:textId="77777777" w:rsidR="00F727CD" w:rsidRPr="00C13AA4" w:rsidRDefault="00F727CD" w:rsidP="00C96476">
            <w:pPr>
              <w:pStyle w:val="ListParagraph"/>
              <w:ind w:left="0" w:right="12" w:hanging="30"/>
              <w:rPr>
                <w:rFonts w:ascii="Arial" w:hAnsi="Arial" w:cs="Arial"/>
                <w:sz w:val="20"/>
                <w:szCs w:val="20"/>
                <w:lang w:val="en-CA"/>
              </w:rPr>
            </w:pPr>
          </w:p>
          <w:p w14:paraId="63509E57" w14:textId="27D28028" w:rsidR="00F727CD" w:rsidRPr="00C13AA4" w:rsidRDefault="00F727CD" w:rsidP="00C96476">
            <w:pPr>
              <w:pStyle w:val="ListParagraph"/>
              <w:numPr>
                <w:ilvl w:val="0"/>
                <w:numId w:val="18"/>
              </w:numPr>
              <w:autoSpaceDE w:val="0"/>
              <w:autoSpaceDN w:val="0"/>
              <w:adjustRightInd w:val="0"/>
              <w:spacing w:line="276" w:lineRule="auto"/>
              <w:ind w:left="0" w:right="12" w:hanging="30"/>
              <w:rPr>
                <w:rFonts w:ascii="Arial" w:hAnsi="Arial" w:cs="Arial"/>
                <w:sz w:val="20"/>
                <w:szCs w:val="20"/>
                <w:lang w:val="en-CA"/>
              </w:rPr>
            </w:pPr>
            <w:r w:rsidRPr="00C13AA4">
              <w:rPr>
                <w:lang w:val="en-CA"/>
              </w:rPr>
              <w:t>Has your national authority risk assessed LMF for experimental use and/or release? If so, please reference published reports or describe the event and risk assessment outcom</w:t>
            </w:r>
            <w:r w:rsidRPr="00C13AA4">
              <w:rPr>
                <w:rFonts w:ascii="Arial" w:hAnsi="Arial" w:cs="Arial"/>
                <w:sz w:val="20"/>
                <w:szCs w:val="20"/>
                <w:lang w:val="en-CA"/>
              </w:rPr>
              <w:t xml:space="preserve">es. </w:t>
            </w:r>
          </w:p>
          <w:p w14:paraId="26D74F4A" w14:textId="77777777" w:rsidR="00F727CD" w:rsidRPr="00C13AA4" w:rsidRDefault="00F727CD" w:rsidP="00C96476">
            <w:pPr>
              <w:pStyle w:val="ListParagraph"/>
              <w:ind w:left="0" w:right="12" w:hanging="30"/>
              <w:rPr>
                <w:rFonts w:ascii="Arial" w:hAnsi="Arial" w:cs="Arial"/>
                <w:sz w:val="20"/>
                <w:szCs w:val="20"/>
                <w:lang w:val="en-CA"/>
              </w:rPr>
            </w:pPr>
          </w:p>
          <w:p w14:paraId="2D09A200" w14:textId="7D36F576" w:rsidR="00F727CD" w:rsidRPr="00C13AA4" w:rsidRDefault="00F727CD" w:rsidP="00C96476">
            <w:pPr>
              <w:pStyle w:val="ListParagraph"/>
              <w:numPr>
                <w:ilvl w:val="0"/>
                <w:numId w:val="18"/>
              </w:numPr>
              <w:autoSpaceDE w:val="0"/>
              <w:autoSpaceDN w:val="0"/>
              <w:adjustRightInd w:val="0"/>
              <w:spacing w:line="276" w:lineRule="auto"/>
              <w:ind w:left="0" w:right="12" w:hanging="30"/>
              <w:rPr>
                <w:rFonts w:ascii="Arial" w:hAnsi="Arial" w:cs="Arial"/>
                <w:sz w:val="20"/>
                <w:szCs w:val="20"/>
                <w:lang w:val="en-CA"/>
              </w:rPr>
            </w:pPr>
            <w:r w:rsidRPr="00C13AA4">
              <w:rPr>
                <w:lang w:val="en-CA"/>
              </w:rPr>
              <w:t>Are there research and development programmes on LM fish in your country or organisation?  If so, please describe th</w:t>
            </w:r>
            <w:r w:rsidRPr="00C13AA4">
              <w:rPr>
                <w:rFonts w:ascii="Arial" w:hAnsi="Arial" w:cs="Arial"/>
                <w:sz w:val="20"/>
                <w:szCs w:val="20"/>
                <w:lang w:val="en-CA"/>
              </w:rPr>
              <w:t xml:space="preserve">em. </w:t>
            </w:r>
          </w:p>
          <w:p w14:paraId="6598A4DA" w14:textId="77777777" w:rsidR="00F727CD" w:rsidRPr="00C13AA4" w:rsidRDefault="00F727CD" w:rsidP="00C96476">
            <w:pPr>
              <w:pStyle w:val="ListParagraph"/>
              <w:ind w:left="0" w:right="12" w:hanging="30"/>
              <w:rPr>
                <w:rFonts w:ascii="Arial" w:hAnsi="Arial" w:cs="Arial"/>
                <w:sz w:val="20"/>
                <w:szCs w:val="20"/>
                <w:lang w:val="en-CA"/>
              </w:rPr>
            </w:pPr>
          </w:p>
          <w:p w14:paraId="2BF92AA5" w14:textId="520B66E9" w:rsidR="00F727CD" w:rsidRPr="00C13AA4" w:rsidRDefault="00F727CD" w:rsidP="00C96476">
            <w:pPr>
              <w:pStyle w:val="ListParagraph"/>
              <w:numPr>
                <w:ilvl w:val="0"/>
                <w:numId w:val="18"/>
              </w:numPr>
              <w:autoSpaceDE w:val="0"/>
              <w:autoSpaceDN w:val="0"/>
              <w:adjustRightInd w:val="0"/>
              <w:spacing w:line="276" w:lineRule="auto"/>
              <w:ind w:left="0" w:right="12" w:hanging="30"/>
              <w:rPr>
                <w:rFonts w:ascii="Arial" w:hAnsi="Arial" w:cs="Arial"/>
                <w:sz w:val="20"/>
                <w:szCs w:val="20"/>
                <w:lang w:val="en-CA"/>
              </w:rPr>
            </w:pPr>
            <w:r w:rsidRPr="00C13AA4">
              <w:rPr>
                <w:lang w:val="en-CA"/>
              </w:rPr>
              <w:t>Do you wish to make any other comments or observations on LM F</w:t>
            </w:r>
            <w:r w:rsidRPr="00C13AA4">
              <w:rPr>
                <w:rFonts w:ascii="Arial" w:hAnsi="Arial" w:cs="Arial"/>
                <w:sz w:val="20"/>
                <w:szCs w:val="20"/>
                <w:lang w:val="en-CA"/>
              </w:rPr>
              <w:t>ish?</w:t>
            </w:r>
          </w:p>
          <w:p w14:paraId="10E5C18E" w14:textId="77777777" w:rsidR="00F727CD" w:rsidRPr="00C13AA4" w:rsidRDefault="00F727CD" w:rsidP="00C96476">
            <w:pPr>
              <w:pStyle w:val="ListParagraph"/>
              <w:ind w:left="0" w:right="12" w:hanging="30"/>
              <w:rPr>
                <w:rFonts w:ascii="Arial" w:hAnsi="Arial" w:cs="Arial"/>
                <w:sz w:val="20"/>
                <w:szCs w:val="20"/>
                <w:lang w:val="en-CA"/>
              </w:rPr>
            </w:pPr>
          </w:p>
          <w:p w14:paraId="593F0E3F" w14:textId="77777777" w:rsidR="00F727CD" w:rsidRPr="00C13AA4" w:rsidRDefault="00F727CD" w:rsidP="00C96476">
            <w:pPr>
              <w:pStyle w:val="ListParagraph"/>
              <w:autoSpaceDE w:val="0"/>
              <w:autoSpaceDN w:val="0"/>
              <w:adjustRightInd w:val="0"/>
              <w:ind w:left="0" w:right="12" w:hanging="30"/>
              <w:rPr>
                <w:rFonts w:ascii="Arial" w:hAnsi="Arial" w:cs="Arial"/>
                <w:sz w:val="20"/>
                <w:szCs w:val="20"/>
                <w:lang w:val="en-CA"/>
              </w:rPr>
            </w:pPr>
          </w:p>
        </w:tc>
      </w:tr>
      <w:tr w:rsidR="00F727CD" w:rsidRPr="00B44C47" w14:paraId="4458295A" w14:textId="77777777" w:rsidTr="004929DA">
        <w:trPr>
          <w:gridAfter w:val="1"/>
          <w:wAfter w:w="9610" w:type="dxa"/>
          <w:trHeight w:val="54"/>
        </w:trPr>
        <w:tc>
          <w:tcPr>
            <w:tcW w:w="236" w:type="dxa"/>
            <w:tcBorders>
              <w:top w:val="nil"/>
              <w:left w:val="nil"/>
              <w:bottom w:val="nil"/>
              <w:right w:val="nil"/>
            </w:tcBorders>
          </w:tcPr>
          <w:p w14:paraId="530A11C2" w14:textId="77777777" w:rsidR="00F727CD" w:rsidRPr="00C13AA4" w:rsidRDefault="00F727CD" w:rsidP="00C96476">
            <w:pPr>
              <w:autoSpaceDE w:val="0"/>
              <w:autoSpaceDN w:val="0"/>
              <w:adjustRightInd w:val="0"/>
              <w:ind w:right="12" w:hanging="30"/>
              <w:rPr>
                <w:rFonts w:ascii="Arial" w:hAnsi="Arial" w:cs="Arial"/>
                <w:sz w:val="20"/>
                <w:szCs w:val="20"/>
                <w:lang w:val="en-CA"/>
              </w:rPr>
            </w:pPr>
          </w:p>
        </w:tc>
      </w:tr>
    </w:tbl>
    <w:p w14:paraId="05372E6D" w14:textId="77777777" w:rsidR="00F727CD" w:rsidRPr="00C96476" w:rsidRDefault="00F727CD" w:rsidP="00F727CD">
      <w:pPr>
        <w:ind w:right="12"/>
        <w:rPr>
          <w:rFonts w:ascii="Arial" w:hAnsi="Arial" w:cs="Arial"/>
          <w:sz w:val="20"/>
          <w:szCs w:val="20"/>
          <w:lang w:val="en-CA" w:eastAsia="en-GB"/>
        </w:rPr>
      </w:pPr>
      <w:r w:rsidRPr="000B33A1">
        <w:rPr>
          <w:rFonts w:ascii="Arial" w:hAnsi="Arial" w:cs="Arial"/>
          <w:sz w:val="20"/>
          <w:szCs w:val="20"/>
          <w:lang w:val="en-CA"/>
        </w:rPr>
        <w:tab/>
        <w:t xml:space="preserve">Please email your responses to </w:t>
      </w:r>
      <w:hyperlink r:id="rId34" w:history="1">
        <w:r w:rsidRPr="000B33A1">
          <w:rPr>
            <w:rStyle w:val="Hyperlink"/>
            <w:rFonts w:ascii="Arial" w:hAnsi="Arial" w:cs="Arial"/>
            <w:sz w:val="20"/>
            <w:szCs w:val="20"/>
            <w:lang w:val="en-CA"/>
          </w:rPr>
          <w:t>jtenvironmentalconsultants@gmail.com</w:t>
        </w:r>
      </w:hyperlink>
      <w:r w:rsidRPr="000B33A1">
        <w:rPr>
          <w:rFonts w:ascii="Arial" w:hAnsi="Arial" w:cs="Arial"/>
          <w:sz w:val="20"/>
          <w:szCs w:val="20"/>
          <w:lang w:val="en-CA"/>
        </w:rPr>
        <w:t xml:space="preserve">  by 19 November 2019 </w:t>
      </w:r>
    </w:p>
    <w:p w14:paraId="30FCBF13" w14:textId="77777777" w:rsidR="00F727CD" w:rsidRPr="00C96476" w:rsidRDefault="00F727CD" w:rsidP="00F727CD">
      <w:pPr>
        <w:ind w:right="12"/>
        <w:rPr>
          <w:rFonts w:ascii="Arial" w:hAnsi="Arial" w:cs="Arial"/>
          <w:b/>
          <w:sz w:val="20"/>
          <w:szCs w:val="20"/>
          <w:lang w:val="en-CA" w:eastAsia="en-GB"/>
        </w:rPr>
      </w:pPr>
      <w:r w:rsidRPr="00C96476">
        <w:rPr>
          <w:rFonts w:ascii="Arial" w:hAnsi="Arial" w:cs="Arial"/>
          <w:sz w:val="20"/>
          <w:szCs w:val="20"/>
          <w:lang w:val="en-CA" w:eastAsia="en-GB"/>
        </w:rPr>
        <w:t xml:space="preserve"> J T  Environmental Consultants Ltd.,6 Green Street, Willingham, Cambridge, CB24 5JA.</w:t>
      </w:r>
      <w:r w:rsidRPr="00C96476">
        <w:rPr>
          <w:rFonts w:ascii="Arial" w:hAnsi="Arial" w:cs="Arial"/>
          <w:b/>
          <w:sz w:val="20"/>
          <w:szCs w:val="20"/>
          <w:lang w:val="en-CA" w:eastAsia="en-GB"/>
        </w:rPr>
        <w:tab/>
      </w:r>
    </w:p>
    <w:p w14:paraId="6B3B0D92" w14:textId="1A77C97F" w:rsidR="00F727CD" w:rsidRPr="00C96476" w:rsidRDefault="00F727CD" w:rsidP="00F727CD">
      <w:pPr>
        <w:ind w:right="12"/>
        <w:rPr>
          <w:rFonts w:ascii="Arial" w:hAnsi="Arial" w:cs="Arial"/>
          <w:sz w:val="20"/>
          <w:szCs w:val="20"/>
          <w:lang w:val="fr-CA" w:eastAsia="en-GB"/>
        </w:rPr>
      </w:pPr>
      <w:r w:rsidRPr="00C96476">
        <w:rPr>
          <w:rFonts w:ascii="Arial" w:hAnsi="Arial" w:cs="Arial"/>
          <w:sz w:val="20"/>
          <w:szCs w:val="20"/>
          <w:lang w:val="en-CA" w:eastAsia="en-GB"/>
        </w:rPr>
        <w:t xml:space="preserve"> VAT Registration No:  144 4094 79. Tel/Voice mail: +44 (0)1954 261041. </w:t>
      </w:r>
      <w:r w:rsidRPr="00C96476">
        <w:rPr>
          <w:rFonts w:ascii="Arial" w:hAnsi="Arial" w:cs="Arial"/>
          <w:sz w:val="20"/>
          <w:szCs w:val="20"/>
          <w:lang w:val="fr-CA" w:eastAsia="en-GB"/>
        </w:rPr>
        <w:t>Mobile/SMS/Voice mail:  +44 (0)7836 672648</w:t>
      </w:r>
    </w:p>
    <w:p w14:paraId="538499CA" w14:textId="0079C03E" w:rsidR="00F727CD" w:rsidRPr="00C96476" w:rsidRDefault="00F727CD" w:rsidP="00F727CD">
      <w:pPr>
        <w:ind w:right="12"/>
        <w:rPr>
          <w:rFonts w:ascii="Arial" w:hAnsi="Arial" w:cs="Arial"/>
          <w:sz w:val="20"/>
          <w:szCs w:val="20"/>
          <w:u w:val="single"/>
          <w:lang w:val="fr-CA" w:eastAsia="en-GB"/>
        </w:rPr>
      </w:pPr>
      <w:r w:rsidRPr="00C96476">
        <w:rPr>
          <w:rFonts w:ascii="Arial" w:hAnsi="Arial" w:cs="Arial"/>
          <w:sz w:val="20"/>
          <w:szCs w:val="20"/>
          <w:lang w:val="fr-CA" w:eastAsia="en-GB"/>
        </w:rPr>
        <w:t>E mail:</w:t>
      </w:r>
      <w:r w:rsidRPr="00C96476">
        <w:rPr>
          <w:rFonts w:ascii="Arial" w:hAnsi="Arial" w:cs="Arial"/>
          <w:sz w:val="20"/>
          <w:szCs w:val="20"/>
          <w:lang w:val="fr-CA"/>
        </w:rPr>
        <w:t xml:space="preserve"> </w:t>
      </w:r>
      <w:hyperlink r:id="rId35" w:history="1">
        <w:r w:rsidRPr="00C96476">
          <w:rPr>
            <w:rStyle w:val="Hyperlink"/>
            <w:rFonts w:ascii="Arial" w:hAnsi="Arial" w:cs="Arial"/>
            <w:sz w:val="20"/>
            <w:szCs w:val="20"/>
            <w:lang w:val="fr-CA"/>
          </w:rPr>
          <w:t>jtenvironmentalconsultants@gmail.com</w:t>
        </w:r>
      </w:hyperlink>
    </w:p>
    <w:p w14:paraId="210CCF0C" w14:textId="77777777" w:rsidR="00F727CD" w:rsidRPr="00C13AA4" w:rsidRDefault="00F727CD" w:rsidP="00F727CD">
      <w:pPr>
        <w:pStyle w:val="ListParagraph"/>
        <w:autoSpaceDE w:val="0"/>
        <w:autoSpaceDN w:val="0"/>
        <w:adjustRightInd w:val="0"/>
        <w:ind w:left="0" w:right="12"/>
        <w:rPr>
          <w:rFonts w:ascii="Arial" w:hAnsi="Arial" w:cs="Arial"/>
          <w:sz w:val="20"/>
          <w:szCs w:val="20"/>
          <w:lang w:val="fr-CA"/>
        </w:rPr>
      </w:pPr>
    </w:p>
    <w:p w14:paraId="036FD216" w14:textId="77777777" w:rsidR="00F727CD" w:rsidRPr="00C13AA4" w:rsidRDefault="00F727CD" w:rsidP="00F727CD">
      <w:pPr>
        <w:autoSpaceDE w:val="0"/>
        <w:autoSpaceDN w:val="0"/>
        <w:adjustRightInd w:val="0"/>
        <w:ind w:right="12"/>
        <w:contextualSpacing/>
        <w:rPr>
          <w:rFonts w:ascii="Arial" w:hAnsi="Arial" w:cs="Arial"/>
          <w:b/>
          <w:szCs w:val="20"/>
          <w:lang w:val="fr-CA"/>
        </w:rPr>
      </w:pPr>
    </w:p>
    <w:p w14:paraId="0F41D69A" w14:textId="77777777" w:rsidR="004C76A3" w:rsidRPr="00C13AA4" w:rsidRDefault="004C76A3" w:rsidP="00F727CD">
      <w:pPr>
        <w:autoSpaceDE w:val="0"/>
        <w:autoSpaceDN w:val="0"/>
        <w:adjustRightInd w:val="0"/>
        <w:ind w:right="12"/>
        <w:contextualSpacing/>
        <w:rPr>
          <w:rFonts w:ascii="Arial" w:hAnsi="Arial" w:cs="Arial"/>
          <w:b/>
          <w:sz w:val="20"/>
          <w:szCs w:val="20"/>
          <w:lang w:val="fr-CA"/>
        </w:rPr>
      </w:pPr>
      <w:r w:rsidRPr="00C13AA4">
        <w:rPr>
          <w:rFonts w:ascii="Arial" w:hAnsi="Arial" w:cs="Arial"/>
          <w:b/>
          <w:sz w:val="20"/>
          <w:szCs w:val="20"/>
          <w:lang w:val="fr-CA"/>
        </w:rPr>
        <w:br w:type="page"/>
      </w:r>
    </w:p>
    <w:p w14:paraId="73DB377B" w14:textId="7CE59995" w:rsidR="00F727CD" w:rsidRPr="00C13AA4" w:rsidRDefault="00F727CD" w:rsidP="00F727CD">
      <w:pPr>
        <w:autoSpaceDE w:val="0"/>
        <w:autoSpaceDN w:val="0"/>
        <w:adjustRightInd w:val="0"/>
        <w:ind w:right="12"/>
        <w:contextualSpacing/>
        <w:rPr>
          <w:rFonts w:ascii="Arial" w:hAnsi="Arial" w:cs="Arial"/>
          <w:b/>
          <w:sz w:val="20"/>
          <w:szCs w:val="20"/>
          <w:lang w:val="pt-BR"/>
        </w:rPr>
      </w:pPr>
      <w:r w:rsidRPr="00C13AA4">
        <w:rPr>
          <w:rFonts w:ascii="Arial" w:hAnsi="Arial" w:cs="Arial"/>
          <w:b/>
          <w:sz w:val="20"/>
          <w:szCs w:val="20"/>
          <w:lang w:val="fr-CA"/>
        </w:rPr>
        <w:lastRenderedPageBreak/>
        <w:t>Annex 2.</w:t>
      </w:r>
      <w:r w:rsidR="004C76A3" w:rsidRPr="00C13AA4">
        <w:rPr>
          <w:rFonts w:ascii="Arial" w:hAnsi="Arial" w:cs="Arial"/>
          <w:b/>
          <w:sz w:val="20"/>
          <w:szCs w:val="20"/>
          <w:lang w:val="fr-CA"/>
        </w:rPr>
        <w:tab/>
      </w:r>
      <w:r w:rsidRPr="00C13AA4">
        <w:rPr>
          <w:rFonts w:ascii="Arial" w:hAnsi="Arial" w:cs="Arial"/>
          <w:b/>
          <w:sz w:val="20"/>
          <w:szCs w:val="20"/>
          <w:lang w:val="pt-BR"/>
        </w:rPr>
        <w:t>Bibliography and References</w:t>
      </w:r>
    </w:p>
    <w:p w14:paraId="3BEC714E" w14:textId="77777777" w:rsidR="00F727CD" w:rsidRPr="00C13AA4" w:rsidRDefault="00F727CD" w:rsidP="00F727CD">
      <w:pPr>
        <w:autoSpaceDE w:val="0"/>
        <w:autoSpaceDN w:val="0"/>
        <w:adjustRightInd w:val="0"/>
        <w:ind w:right="12"/>
        <w:rPr>
          <w:rFonts w:ascii="Arial" w:hAnsi="Arial" w:cs="Arial"/>
          <w:b/>
          <w:bCs/>
          <w:sz w:val="20"/>
          <w:szCs w:val="20"/>
          <w:lang w:val="pt-BR"/>
        </w:rPr>
      </w:pPr>
    </w:p>
    <w:p w14:paraId="78C38E7B" w14:textId="77777777" w:rsidR="00F727CD" w:rsidRPr="00C13AA4" w:rsidRDefault="00F727CD" w:rsidP="00F727CD">
      <w:pPr>
        <w:autoSpaceDE w:val="0"/>
        <w:autoSpaceDN w:val="0"/>
        <w:adjustRightInd w:val="0"/>
        <w:ind w:right="12"/>
        <w:rPr>
          <w:rFonts w:ascii="Arial" w:hAnsi="Arial" w:cs="Arial"/>
          <w:b/>
          <w:bCs/>
          <w:sz w:val="20"/>
          <w:szCs w:val="20"/>
          <w:lang w:val="pt-BR"/>
        </w:rPr>
      </w:pPr>
    </w:p>
    <w:p w14:paraId="013DFA07" w14:textId="77777777" w:rsidR="00F727CD" w:rsidRPr="00C13AA4" w:rsidRDefault="008575D1" w:rsidP="00F727CD">
      <w:pPr>
        <w:ind w:right="12"/>
        <w:rPr>
          <w:rFonts w:ascii="Arial" w:hAnsi="Arial" w:cs="Arial"/>
          <w:sz w:val="20"/>
          <w:szCs w:val="20"/>
          <w:lang w:val="es-ES_tradnl" w:eastAsia="en-GB"/>
        </w:rPr>
      </w:pPr>
      <w:hyperlink r:id="rId36" w:anchor="!" w:history="1">
        <w:r w:rsidR="00F727CD" w:rsidRPr="00C13AA4">
          <w:rPr>
            <w:rFonts w:ascii="Arial" w:hAnsi="Arial" w:cs="Arial"/>
            <w:sz w:val="20"/>
            <w:szCs w:val="20"/>
            <w:lang w:val="pt-BR" w:eastAsia="en-GB"/>
          </w:rPr>
          <w:t>Abass</w:t>
        </w:r>
        <w:r w:rsidR="00F727CD" w:rsidRPr="00C13AA4">
          <w:rPr>
            <w:rFonts w:ascii="Arial" w:hAnsi="Arial" w:cs="Arial"/>
            <w:sz w:val="20"/>
            <w:szCs w:val="20"/>
            <w:lang w:val="pt-BR"/>
          </w:rPr>
          <w:t xml:space="preserve"> </w:t>
        </w:r>
        <w:r w:rsidR="00F727CD" w:rsidRPr="00C13AA4">
          <w:rPr>
            <w:rFonts w:ascii="Arial" w:hAnsi="Arial" w:cs="Arial"/>
            <w:sz w:val="20"/>
            <w:szCs w:val="20"/>
            <w:lang w:val="pt-BR" w:eastAsia="en-GB"/>
          </w:rPr>
          <w:t>N Y,</w:t>
        </w:r>
      </w:hyperlink>
      <w:hyperlink r:id="rId37" w:anchor="!" w:history="1"/>
      <w:r w:rsidR="00F727CD" w:rsidRPr="00C13AA4">
        <w:rPr>
          <w:rFonts w:ascii="Arial" w:hAnsi="Arial" w:cs="Arial"/>
          <w:sz w:val="20"/>
          <w:szCs w:val="20"/>
          <w:lang w:val="pt-BR" w:eastAsia="en-GB"/>
        </w:rPr>
        <w:t xml:space="preserve"> </w:t>
      </w:r>
      <w:hyperlink r:id="rId38" w:anchor="!" w:history="1">
        <w:r w:rsidR="00F727CD" w:rsidRPr="00C13AA4">
          <w:rPr>
            <w:rFonts w:ascii="Arial" w:hAnsi="Arial" w:cs="Arial"/>
            <w:sz w:val="20"/>
            <w:szCs w:val="20"/>
            <w:lang w:val="pt-BR" w:eastAsia="en-GB"/>
          </w:rPr>
          <w:t xml:space="preserve">Hemeida </w:t>
        </w:r>
      </w:hyperlink>
      <w:r w:rsidR="00F727CD" w:rsidRPr="00C13AA4">
        <w:rPr>
          <w:rFonts w:ascii="Arial" w:hAnsi="Arial" w:cs="Arial"/>
          <w:sz w:val="20"/>
          <w:szCs w:val="20"/>
          <w:lang w:val="pt-BR" w:eastAsia="en-GB"/>
        </w:rPr>
        <w:t xml:space="preserve">H E, </w:t>
      </w:r>
      <w:hyperlink r:id="rId39" w:anchor="!" w:history="1">
        <w:r w:rsidR="00F727CD" w:rsidRPr="00C13AA4">
          <w:rPr>
            <w:rFonts w:ascii="Arial" w:hAnsi="Arial" w:cs="Arial"/>
            <w:sz w:val="20"/>
            <w:szCs w:val="20"/>
            <w:lang w:val="pt-BR" w:eastAsia="en-GB"/>
          </w:rPr>
          <w:t xml:space="preserve">Abdelsalam N R, </w:t>
        </w:r>
      </w:hyperlink>
      <w:hyperlink r:id="rId40" w:anchor="!" w:history="1">
        <w:r w:rsidR="00F727CD" w:rsidRPr="00C13AA4">
          <w:rPr>
            <w:rFonts w:ascii="Arial" w:hAnsi="Arial" w:cs="Arial"/>
            <w:sz w:val="20"/>
            <w:szCs w:val="20"/>
            <w:lang w:val="pt-BR" w:eastAsia="en-GB"/>
          </w:rPr>
          <w:t>Ye</w:t>
        </w:r>
      </w:hyperlink>
      <w:r w:rsidR="00F727CD" w:rsidRPr="00C13AA4">
        <w:rPr>
          <w:rFonts w:ascii="Arial" w:hAnsi="Arial" w:cs="Arial"/>
          <w:sz w:val="20"/>
          <w:szCs w:val="20"/>
          <w:lang w:val="pt-BR" w:eastAsia="en-GB"/>
        </w:rPr>
        <w:t xml:space="preserve"> Z, </w:t>
      </w:r>
      <w:hyperlink r:id="rId41" w:anchor="!" w:history="1">
        <w:r w:rsidR="00F727CD" w:rsidRPr="00C13AA4">
          <w:rPr>
            <w:rFonts w:ascii="Arial" w:hAnsi="Arial" w:cs="Arial"/>
            <w:sz w:val="20"/>
            <w:szCs w:val="20"/>
            <w:lang w:val="pt-BR" w:eastAsia="en-GB"/>
          </w:rPr>
          <w:t>Su</w:t>
        </w:r>
      </w:hyperlink>
      <w:r w:rsidR="00F727CD" w:rsidRPr="00C13AA4">
        <w:rPr>
          <w:rFonts w:ascii="Arial" w:hAnsi="Arial" w:cs="Arial"/>
          <w:sz w:val="20"/>
          <w:szCs w:val="20"/>
          <w:lang w:val="pt-BR" w:eastAsia="en-GB"/>
        </w:rPr>
        <w:t xml:space="preserve"> B, </w:t>
      </w:r>
      <w:hyperlink r:id="rId42" w:anchor="!" w:history="1">
        <w:r w:rsidR="00F727CD" w:rsidRPr="00C13AA4">
          <w:rPr>
            <w:rFonts w:ascii="Arial" w:hAnsi="Arial" w:cs="Arial"/>
            <w:sz w:val="20"/>
            <w:szCs w:val="20"/>
            <w:lang w:val="pt-BR" w:eastAsia="en-GB"/>
          </w:rPr>
          <w:t>Alsaqufi</w:t>
        </w:r>
      </w:hyperlink>
      <w:r w:rsidR="00F727CD" w:rsidRPr="00C13AA4">
        <w:rPr>
          <w:rFonts w:ascii="Arial" w:hAnsi="Arial" w:cs="Arial"/>
          <w:sz w:val="20"/>
          <w:szCs w:val="20"/>
          <w:lang w:val="pt-BR" w:eastAsia="en-GB"/>
        </w:rPr>
        <w:t xml:space="preserve"> A S, </w:t>
      </w:r>
      <w:hyperlink r:id="rId43" w:anchor="!" w:history="1">
        <w:r w:rsidR="00F727CD" w:rsidRPr="00C13AA4">
          <w:rPr>
            <w:rFonts w:ascii="Arial" w:hAnsi="Arial" w:cs="Arial"/>
            <w:sz w:val="20"/>
            <w:szCs w:val="20"/>
            <w:lang w:val="pt-BR" w:eastAsia="en-GB"/>
          </w:rPr>
          <w:t>Weng C-C,</w:t>
        </w:r>
      </w:hyperlink>
      <w:hyperlink r:id="rId44" w:anchor="!" w:history="1">
        <w:r w:rsidR="00F727CD" w:rsidRPr="00C13AA4">
          <w:rPr>
            <w:rFonts w:ascii="Arial" w:hAnsi="Arial" w:cs="Arial"/>
            <w:sz w:val="20"/>
            <w:szCs w:val="20"/>
            <w:lang w:val="pt-BR" w:eastAsia="en-GB"/>
          </w:rPr>
          <w:t xml:space="preserve">Trudeau V L </w:t>
        </w:r>
      </w:hyperlink>
      <w:bookmarkStart w:id="3" w:name="bau0050"/>
      <w:r w:rsidR="00F727CD" w:rsidRPr="00C13AA4">
        <w:rPr>
          <w:rFonts w:ascii="Arial" w:hAnsi="Arial" w:cs="Arial"/>
          <w:sz w:val="20"/>
          <w:szCs w:val="20"/>
          <w:lang w:val="pt-BR" w:eastAsia="en-GB"/>
        </w:rPr>
        <w:t xml:space="preserve">&amp; </w:t>
      </w:r>
      <w:hyperlink r:id="rId45" w:anchor="!" w:history="1">
        <w:r w:rsidR="00F727CD" w:rsidRPr="00C13AA4">
          <w:rPr>
            <w:rFonts w:ascii="Arial" w:hAnsi="Arial" w:cs="Arial"/>
            <w:sz w:val="20"/>
            <w:szCs w:val="20"/>
            <w:lang w:val="pt-BR" w:eastAsia="en-GB"/>
          </w:rPr>
          <w:t xml:space="preserve">Dunham R A. </w:t>
        </w:r>
      </w:hyperlink>
      <w:bookmarkEnd w:id="3"/>
      <w:r w:rsidR="00F727CD" w:rsidRPr="00C13AA4">
        <w:rPr>
          <w:rFonts w:ascii="Arial" w:hAnsi="Arial" w:cs="Arial"/>
          <w:sz w:val="20"/>
          <w:szCs w:val="20"/>
          <w:lang w:val="en-CA" w:eastAsia="en-GB"/>
        </w:rPr>
        <w:t xml:space="preserve">2016 </w:t>
      </w:r>
      <w:r w:rsidR="00F727CD" w:rsidRPr="00C13AA4">
        <w:rPr>
          <w:rFonts w:ascii="Arial" w:hAnsi="Arial" w:cs="Arial"/>
          <w:bCs/>
          <w:kern w:val="36"/>
          <w:sz w:val="20"/>
          <w:szCs w:val="20"/>
          <w:lang w:val="en-CA" w:eastAsia="en-GB"/>
        </w:rPr>
        <w:t xml:space="preserve">Genotype–environment interactions for survival at low and sub-zero temperatures at varying salinity for channel catfish, hybrid catfish and transgenic channel catfish. </w:t>
      </w:r>
      <w:hyperlink r:id="rId46" w:tooltip="Go to Aquaculture on ScienceDirect" w:history="1">
        <w:r w:rsidR="00F727CD" w:rsidRPr="00C13AA4">
          <w:rPr>
            <w:rFonts w:ascii="Arial" w:hAnsi="Arial" w:cs="Arial"/>
            <w:bCs/>
            <w:sz w:val="20"/>
            <w:szCs w:val="20"/>
            <w:lang w:val="es-ES_tradnl" w:eastAsia="en-GB"/>
          </w:rPr>
          <w:t>Aquaculture</w:t>
        </w:r>
      </w:hyperlink>
      <w:r w:rsidR="00F727CD" w:rsidRPr="00C13AA4">
        <w:rPr>
          <w:rFonts w:ascii="Arial" w:hAnsi="Arial" w:cs="Arial"/>
          <w:b/>
          <w:bCs/>
          <w:sz w:val="20"/>
          <w:szCs w:val="20"/>
          <w:lang w:val="es-ES_tradnl" w:eastAsia="en-GB"/>
        </w:rPr>
        <w:t xml:space="preserve"> </w:t>
      </w:r>
      <w:hyperlink r:id="rId47" w:tooltip="Go to table of contents for this volume/issue" w:history="1">
        <w:r w:rsidR="00F727CD" w:rsidRPr="00C13AA4">
          <w:rPr>
            <w:rFonts w:ascii="Arial" w:hAnsi="Arial" w:cs="Arial"/>
            <w:sz w:val="20"/>
            <w:szCs w:val="20"/>
            <w:lang w:val="es-ES_tradnl" w:eastAsia="en-GB"/>
          </w:rPr>
          <w:t>458</w:t>
        </w:r>
      </w:hyperlink>
      <w:r w:rsidR="00F727CD" w:rsidRPr="00C13AA4">
        <w:rPr>
          <w:rFonts w:ascii="Arial" w:hAnsi="Arial" w:cs="Arial"/>
          <w:sz w:val="20"/>
          <w:szCs w:val="20"/>
          <w:lang w:val="es-ES_tradnl" w:eastAsia="en-GB"/>
        </w:rPr>
        <w:t xml:space="preserve">,140-148. </w:t>
      </w:r>
      <w:hyperlink r:id="rId48" w:history="1">
        <w:r w:rsidR="00F727CD" w:rsidRPr="00C13AA4">
          <w:rPr>
            <w:rStyle w:val="Hyperlink"/>
            <w:rFonts w:ascii="Arial" w:hAnsi="Arial" w:cs="Arial"/>
            <w:sz w:val="20"/>
            <w:szCs w:val="20"/>
            <w:lang w:val="es-ES_tradnl" w:eastAsia="en-GB"/>
          </w:rPr>
          <w:t>https://doi.org/10.1016/j.aquaculture.2016.02.031</w:t>
        </w:r>
      </w:hyperlink>
    </w:p>
    <w:p w14:paraId="41AD7D0A" w14:textId="77777777" w:rsidR="00F727CD" w:rsidRPr="00C13AA4" w:rsidRDefault="00F727CD" w:rsidP="00F727CD">
      <w:pPr>
        <w:ind w:right="12"/>
        <w:rPr>
          <w:rFonts w:ascii="Arial" w:hAnsi="Arial" w:cs="Arial"/>
          <w:sz w:val="20"/>
          <w:szCs w:val="20"/>
          <w:lang w:val="es-ES_tradnl"/>
        </w:rPr>
      </w:pPr>
    </w:p>
    <w:p w14:paraId="37A2BFB4" w14:textId="77777777" w:rsidR="00F727CD" w:rsidRPr="00C13AA4" w:rsidRDefault="00F727CD" w:rsidP="00F727CD">
      <w:pPr>
        <w:ind w:right="12"/>
        <w:rPr>
          <w:rFonts w:ascii="Arial" w:hAnsi="Arial" w:cs="Arial"/>
          <w:sz w:val="20"/>
          <w:szCs w:val="20"/>
          <w:lang w:val="en-CA" w:eastAsia="en-GB"/>
        </w:rPr>
      </w:pPr>
      <w:r w:rsidRPr="00C13AA4">
        <w:rPr>
          <w:rFonts w:ascii="Arial" w:hAnsi="Arial" w:cs="Arial"/>
          <w:sz w:val="20"/>
          <w:szCs w:val="20"/>
          <w:lang w:val="es-ES_tradnl" w:eastAsia="en-GB"/>
        </w:rPr>
        <w:t>Abdel-moneim A, Mahapatra C T &amp; Sepúlveda M S.</w:t>
      </w:r>
      <w:r w:rsidRPr="00C13AA4">
        <w:rPr>
          <w:rFonts w:ascii="Arial" w:hAnsi="Arial" w:cs="Arial"/>
          <w:sz w:val="20"/>
          <w:szCs w:val="20"/>
          <w:lang w:val="es-ES_tradnl"/>
        </w:rPr>
        <w:t xml:space="preserve"> </w:t>
      </w:r>
      <w:r w:rsidRPr="00C13AA4">
        <w:rPr>
          <w:rFonts w:ascii="Arial" w:hAnsi="Arial" w:cs="Arial"/>
          <w:sz w:val="20"/>
          <w:szCs w:val="20"/>
          <w:lang w:val="es-ES_tradnl" w:eastAsia="en-GB"/>
        </w:rPr>
        <w:t xml:space="preserve">2018. </w:t>
      </w:r>
      <w:hyperlink r:id="rId49" w:history="1">
        <w:r w:rsidRPr="00C13AA4">
          <w:rPr>
            <w:rFonts w:ascii="Arial" w:hAnsi="Arial" w:cs="Arial"/>
            <w:bCs/>
            <w:i/>
            <w:iCs/>
            <w:sz w:val="20"/>
            <w:szCs w:val="20"/>
            <w:bdr w:val="none" w:sz="0" w:space="0" w:color="auto" w:frame="1"/>
            <w:lang w:val="en-CA" w:eastAsia="en-GB"/>
          </w:rPr>
          <w:t>In vivo</w:t>
        </w:r>
        <w:r w:rsidRPr="00C13AA4">
          <w:rPr>
            <w:rFonts w:ascii="Arial" w:hAnsi="Arial" w:cs="Arial"/>
            <w:bCs/>
            <w:sz w:val="20"/>
            <w:szCs w:val="20"/>
            <w:bdr w:val="none" w:sz="0" w:space="0" w:color="auto" w:frame="1"/>
            <w:lang w:val="en-CA" w:eastAsia="en-GB"/>
          </w:rPr>
          <w:t> visual reporter system for estrogenic contaminant exposure using transgenic see-through Japanese medaka </w:t>
        </w:r>
        <w:r w:rsidRPr="00C13AA4">
          <w:rPr>
            <w:rFonts w:ascii="Arial" w:hAnsi="Arial" w:cs="Arial"/>
            <w:bCs/>
            <w:i/>
            <w:iCs/>
            <w:sz w:val="20"/>
            <w:szCs w:val="20"/>
            <w:bdr w:val="none" w:sz="0" w:space="0" w:color="auto" w:frame="1"/>
            <w:lang w:val="en-CA" w:eastAsia="en-GB"/>
          </w:rPr>
          <w:t>Oryzias latipes</w:t>
        </w:r>
        <w:r w:rsidRPr="00C13AA4">
          <w:rPr>
            <w:rFonts w:ascii="Arial" w:hAnsi="Arial" w:cs="Arial"/>
            <w:bCs/>
            <w:sz w:val="20"/>
            <w:szCs w:val="20"/>
            <w:bdr w:val="none" w:sz="0" w:space="0" w:color="auto" w:frame="1"/>
            <w:lang w:val="en-CA" w:eastAsia="en-GB"/>
          </w:rPr>
          <w:t>.</w:t>
        </w:r>
      </w:hyperlink>
      <w:r w:rsidRPr="00C13AA4">
        <w:rPr>
          <w:rFonts w:ascii="Arial" w:hAnsi="Arial" w:cs="Arial"/>
          <w:bCs/>
          <w:sz w:val="20"/>
          <w:szCs w:val="20"/>
          <w:bdr w:val="none" w:sz="0" w:space="0" w:color="auto" w:frame="1"/>
          <w:lang w:val="en-CA" w:eastAsia="en-GB"/>
        </w:rPr>
        <w:t xml:space="preserve"> Chemosphere</w:t>
      </w:r>
      <w:r w:rsidRPr="00C13AA4">
        <w:rPr>
          <w:rFonts w:ascii="Arial" w:hAnsi="Arial" w:cs="Arial"/>
          <w:sz w:val="20"/>
          <w:szCs w:val="20"/>
          <w:lang w:val="en-CA" w:eastAsia="en-GB"/>
        </w:rPr>
        <w:t>, 201, pp 251-253</w:t>
      </w:r>
    </w:p>
    <w:p w14:paraId="79A11DE0" w14:textId="77777777" w:rsidR="00F727CD" w:rsidRPr="00C13AA4" w:rsidRDefault="00F727CD" w:rsidP="00F727CD">
      <w:pPr>
        <w:ind w:right="12"/>
        <w:rPr>
          <w:rFonts w:ascii="Arial" w:hAnsi="Arial" w:cs="Arial"/>
          <w:sz w:val="20"/>
          <w:szCs w:val="20"/>
          <w:lang w:val="en-CA" w:eastAsia="en-GB"/>
        </w:rPr>
      </w:pPr>
    </w:p>
    <w:p w14:paraId="35041123" w14:textId="77777777" w:rsidR="00F727CD" w:rsidRPr="00C13AA4" w:rsidRDefault="00F727CD" w:rsidP="00F727CD">
      <w:pPr>
        <w:ind w:right="12"/>
        <w:rPr>
          <w:rStyle w:val="Hyperlink"/>
          <w:rFonts w:ascii="Arial" w:hAnsi="Arial" w:cs="Arial"/>
          <w:spacing w:val="4"/>
          <w:sz w:val="20"/>
          <w:szCs w:val="20"/>
          <w:shd w:val="clear" w:color="auto" w:fill="FCFCFC"/>
          <w:lang w:val="en-CA"/>
        </w:rPr>
      </w:pPr>
      <w:r w:rsidRPr="00C96476">
        <w:rPr>
          <w:rFonts w:ascii="Arial" w:hAnsi="Arial" w:cs="Arial"/>
          <w:spacing w:val="4"/>
          <w:sz w:val="20"/>
          <w:szCs w:val="20"/>
          <w:shd w:val="clear" w:color="auto" w:fill="FCFCFC"/>
          <w:lang w:val="en-CA"/>
        </w:rPr>
        <w:t>Abernathy J,</w:t>
      </w:r>
      <w:r w:rsidRPr="00C96476">
        <w:rPr>
          <w:rFonts w:ascii="Arial" w:hAnsi="Arial" w:cs="Arial"/>
          <w:spacing w:val="4"/>
          <w:sz w:val="20"/>
          <w:szCs w:val="20"/>
          <w:u w:val="single"/>
          <w:shd w:val="clear" w:color="auto" w:fill="FCFCFC"/>
          <w:lang w:val="en-CA"/>
        </w:rPr>
        <w:t xml:space="preserve"> </w:t>
      </w:r>
      <w:r w:rsidRPr="00C13AA4">
        <w:rPr>
          <w:rFonts w:ascii="Arial" w:hAnsi="Arial" w:cs="Arial"/>
          <w:spacing w:val="4"/>
          <w:sz w:val="20"/>
          <w:szCs w:val="20"/>
          <w:shd w:val="clear" w:color="auto" w:fill="FCFCFC"/>
          <w:lang w:val="en-CA"/>
        </w:rPr>
        <w:t>Panserat S, Welker T,</w:t>
      </w:r>
      <w:r w:rsidRPr="00C13AA4">
        <w:rPr>
          <w:rFonts w:ascii="Arial" w:hAnsi="Arial" w:cs="Arial"/>
          <w:sz w:val="20"/>
          <w:szCs w:val="20"/>
          <w:lang w:val="en-CA" w:eastAsia="en-GB"/>
        </w:rPr>
        <w:t xml:space="preserve"> Plagne-Juan E, Sakhrani D, Higgs D A, Audouin F, Devlin R H. &amp; Overturf K. 2015. </w:t>
      </w:r>
      <w:r w:rsidRPr="00C13AA4">
        <w:rPr>
          <w:rFonts w:ascii="Arial" w:hAnsi="Arial" w:cs="Arial"/>
          <w:spacing w:val="2"/>
          <w:kern w:val="36"/>
          <w:sz w:val="20"/>
          <w:szCs w:val="20"/>
          <w:lang w:val="en-CA" w:eastAsia="en-GB"/>
        </w:rPr>
        <w:t xml:space="preserve">Food Shortage Causes Differential Effects on Body Composition and Tissue-Specific Gene Expression in Salmon Modified for Increased Growth Hormone Production. </w:t>
      </w:r>
      <w:r w:rsidRPr="00C13AA4">
        <w:rPr>
          <w:rFonts w:ascii="Arial" w:hAnsi="Arial" w:cs="Arial"/>
          <w:spacing w:val="4"/>
          <w:sz w:val="20"/>
          <w:szCs w:val="20"/>
          <w:shd w:val="clear" w:color="auto" w:fill="FCFCFC"/>
          <w:lang w:val="en-CA"/>
        </w:rPr>
        <w:t>Marine Biotechnology 7: 753</w:t>
      </w:r>
      <w:r w:rsidRPr="00C13AA4">
        <w:rPr>
          <w:rFonts w:ascii="Arial" w:hAnsi="Arial" w:cs="Arial"/>
          <w:spacing w:val="4"/>
          <w:sz w:val="20"/>
          <w:szCs w:val="20"/>
          <w:lang w:val="en-CA" w:eastAsia="en-GB"/>
        </w:rPr>
        <w:t>–767</w:t>
      </w:r>
      <w:r w:rsidRPr="00C13AA4">
        <w:rPr>
          <w:rFonts w:ascii="Arial" w:hAnsi="Arial" w:cs="Arial"/>
          <w:spacing w:val="4"/>
          <w:sz w:val="20"/>
          <w:szCs w:val="20"/>
          <w:shd w:val="clear" w:color="auto" w:fill="FCFCFC"/>
          <w:lang w:val="en-CA"/>
        </w:rPr>
        <w:t xml:space="preserve">. </w:t>
      </w:r>
      <w:hyperlink r:id="rId50" w:history="1">
        <w:r w:rsidRPr="00C13AA4">
          <w:rPr>
            <w:rStyle w:val="Hyperlink"/>
            <w:rFonts w:ascii="Arial" w:hAnsi="Arial" w:cs="Arial"/>
            <w:spacing w:val="4"/>
            <w:sz w:val="20"/>
            <w:szCs w:val="20"/>
            <w:shd w:val="clear" w:color="auto" w:fill="FCFCFC"/>
            <w:lang w:val="en-CA"/>
          </w:rPr>
          <w:t>https://doi.org/10.1007/s10126-015-9654-8</w:t>
        </w:r>
      </w:hyperlink>
    </w:p>
    <w:p w14:paraId="781241CE" w14:textId="77777777" w:rsidR="00F727CD" w:rsidRPr="00C13AA4" w:rsidRDefault="00F727CD" w:rsidP="00F727CD">
      <w:pPr>
        <w:ind w:right="12"/>
        <w:rPr>
          <w:rStyle w:val="Hyperlink"/>
          <w:rFonts w:ascii="Arial" w:hAnsi="Arial" w:cs="Arial"/>
          <w:spacing w:val="4"/>
          <w:sz w:val="20"/>
          <w:szCs w:val="20"/>
          <w:shd w:val="clear" w:color="auto" w:fill="FCFCFC"/>
          <w:lang w:val="en-CA"/>
        </w:rPr>
      </w:pPr>
    </w:p>
    <w:p w14:paraId="6F7370B9" w14:textId="77777777" w:rsidR="00F727CD" w:rsidRPr="00C13AA4" w:rsidRDefault="00F727CD" w:rsidP="00F727CD">
      <w:pPr>
        <w:ind w:right="12"/>
        <w:rPr>
          <w:rFonts w:ascii="Arial" w:hAnsi="Arial" w:cs="Arial"/>
          <w:sz w:val="20"/>
          <w:szCs w:val="20"/>
          <w:lang w:val="en-CA"/>
        </w:rPr>
      </w:pPr>
      <w:r w:rsidRPr="00C96476">
        <w:rPr>
          <w:rFonts w:ascii="Arial" w:hAnsi="Arial" w:cs="Arial"/>
          <w:sz w:val="20"/>
          <w:szCs w:val="20"/>
          <w:lang w:val="en-CA"/>
        </w:rPr>
        <w:t>Abrahams MV &amp;</w:t>
      </w:r>
      <w:r w:rsidRPr="00C96476">
        <w:rPr>
          <w:rFonts w:ascii="Arial" w:hAnsi="Arial" w:cs="Arial"/>
          <w:sz w:val="20"/>
          <w:szCs w:val="20"/>
          <w:u w:val="single"/>
          <w:lang w:val="en-CA"/>
        </w:rPr>
        <w:t xml:space="preserve"> </w:t>
      </w:r>
      <w:r w:rsidRPr="00C13AA4">
        <w:rPr>
          <w:rFonts w:ascii="Arial" w:hAnsi="Arial" w:cs="Arial"/>
          <w:sz w:val="20"/>
          <w:szCs w:val="20"/>
          <w:lang w:val="en-CA"/>
        </w:rPr>
        <w:t>Sutterlin A, 1999. The foraging and antipredator behaviour of growth enhanced transgenic Atlantic salmon. Animal Behaviour 58, 933-942.</w:t>
      </w:r>
    </w:p>
    <w:p w14:paraId="3AB850D5" w14:textId="77777777" w:rsidR="00F727CD" w:rsidRPr="00C13AA4" w:rsidRDefault="00F727CD" w:rsidP="00F727CD">
      <w:pPr>
        <w:ind w:right="12"/>
        <w:rPr>
          <w:rFonts w:ascii="Arial" w:hAnsi="Arial" w:cs="Arial"/>
          <w:sz w:val="20"/>
          <w:szCs w:val="20"/>
          <w:lang w:val="en-CA"/>
        </w:rPr>
      </w:pPr>
    </w:p>
    <w:p w14:paraId="4C01DD4F" w14:textId="77777777" w:rsidR="00F727CD" w:rsidRPr="00C13AA4" w:rsidRDefault="00F727CD" w:rsidP="00F727CD">
      <w:pPr>
        <w:ind w:right="12"/>
        <w:rPr>
          <w:rFonts w:ascii="Arial" w:hAnsi="Arial" w:cs="Arial"/>
          <w:color w:val="000000" w:themeColor="text1"/>
          <w:spacing w:val="2"/>
          <w:kern w:val="36"/>
          <w:sz w:val="20"/>
          <w:szCs w:val="20"/>
          <w:lang w:val="en-CA" w:eastAsia="en-GB"/>
        </w:rPr>
      </w:pPr>
      <w:r w:rsidRPr="00C13AA4">
        <w:rPr>
          <w:rFonts w:ascii="Arial" w:hAnsi="Arial" w:cs="Arial"/>
          <w:sz w:val="20"/>
          <w:szCs w:val="20"/>
          <w:lang w:val="en-CA" w:eastAsia="en-GB"/>
        </w:rPr>
        <w:t>Ahrens R N M. &amp; Devlin</w:t>
      </w:r>
      <w:r w:rsidRPr="00C13AA4">
        <w:rPr>
          <w:rFonts w:ascii="Arial" w:hAnsi="Arial" w:cs="Arial"/>
          <w:spacing w:val="2"/>
          <w:kern w:val="36"/>
          <w:sz w:val="20"/>
          <w:szCs w:val="20"/>
          <w:lang w:val="en-CA" w:eastAsia="en-GB"/>
        </w:rPr>
        <w:t xml:space="preserve"> </w:t>
      </w:r>
      <w:r w:rsidRPr="00C13AA4">
        <w:rPr>
          <w:rFonts w:ascii="Arial" w:hAnsi="Arial" w:cs="Arial"/>
          <w:sz w:val="20"/>
          <w:szCs w:val="20"/>
          <w:lang w:val="en-CA" w:eastAsia="en-GB"/>
        </w:rPr>
        <w:t>R H. </w:t>
      </w:r>
      <w:r w:rsidRPr="00C13AA4">
        <w:rPr>
          <w:rFonts w:ascii="Arial" w:hAnsi="Arial" w:cs="Arial"/>
          <w:spacing w:val="4"/>
          <w:sz w:val="20"/>
          <w:szCs w:val="20"/>
          <w:lang w:val="en-CA" w:eastAsia="en-GB"/>
        </w:rPr>
        <w:t>2011</w:t>
      </w:r>
      <w:r w:rsidRPr="00C13AA4">
        <w:rPr>
          <w:rFonts w:ascii="Arial" w:hAnsi="Arial" w:cs="Arial"/>
          <w:color w:val="000000" w:themeColor="text1"/>
          <w:spacing w:val="4"/>
          <w:sz w:val="20"/>
          <w:szCs w:val="20"/>
          <w:lang w:val="en-CA" w:eastAsia="en-GB"/>
        </w:rPr>
        <w:t xml:space="preserve">. </w:t>
      </w:r>
      <w:r w:rsidRPr="00C13AA4">
        <w:rPr>
          <w:rFonts w:ascii="Arial" w:hAnsi="Arial" w:cs="Arial"/>
          <w:color w:val="000000" w:themeColor="text1"/>
          <w:spacing w:val="2"/>
          <w:kern w:val="36"/>
          <w:sz w:val="20"/>
          <w:szCs w:val="20"/>
          <w:lang w:val="en-CA" w:eastAsia="en-GB"/>
        </w:rPr>
        <w:t>Standing genetic variation and compensatory evolution in transgenic organisms: a growth-enhanced salmon simulation.</w:t>
      </w:r>
      <w:r w:rsidRPr="00C13AA4">
        <w:rPr>
          <w:rFonts w:ascii="Segoe UI" w:hAnsi="Segoe UI" w:cs="Segoe UI"/>
          <w:i/>
          <w:iCs/>
          <w:color w:val="000000" w:themeColor="text1"/>
          <w:shd w:val="clear" w:color="auto" w:fill="FCFCFC"/>
          <w:lang w:val="en-CA"/>
        </w:rPr>
        <w:t xml:space="preserve"> </w:t>
      </w:r>
      <w:r w:rsidRPr="00C13AA4">
        <w:rPr>
          <w:rFonts w:ascii="Arial" w:hAnsi="Arial" w:cs="Arial"/>
          <w:iCs/>
          <w:color w:val="000000" w:themeColor="text1"/>
          <w:sz w:val="20"/>
          <w:szCs w:val="20"/>
          <w:shd w:val="clear" w:color="auto" w:fill="FCFCFC"/>
          <w:lang w:val="en-CA"/>
        </w:rPr>
        <w:t>Transgenic Research</w:t>
      </w:r>
      <w:r w:rsidRPr="00C13AA4">
        <w:rPr>
          <w:rFonts w:ascii="Arial" w:hAnsi="Arial" w:cs="Arial"/>
          <w:color w:val="000000" w:themeColor="text1"/>
          <w:sz w:val="20"/>
          <w:szCs w:val="20"/>
          <w:shd w:val="clear" w:color="auto" w:fill="FCFCFC"/>
          <w:lang w:val="en-CA"/>
        </w:rPr>
        <w:t> </w:t>
      </w:r>
      <w:r w:rsidRPr="00C13AA4">
        <w:rPr>
          <w:rFonts w:ascii="Arial" w:hAnsi="Arial" w:cs="Arial"/>
          <w:bCs/>
          <w:color w:val="000000" w:themeColor="text1"/>
          <w:sz w:val="20"/>
          <w:szCs w:val="20"/>
          <w:shd w:val="clear" w:color="auto" w:fill="FCFCFC"/>
          <w:lang w:val="en-CA"/>
        </w:rPr>
        <w:t>20, </w:t>
      </w:r>
      <w:r w:rsidRPr="00C13AA4">
        <w:rPr>
          <w:rFonts w:ascii="Arial" w:hAnsi="Arial" w:cs="Arial"/>
          <w:color w:val="000000" w:themeColor="text1"/>
          <w:sz w:val="20"/>
          <w:szCs w:val="20"/>
          <w:shd w:val="clear" w:color="auto" w:fill="FCFCFC"/>
          <w:lang w:val="en-CA"/>
        </w:rPr>
        <w:t>583–597. doi:10.1007/s11248-010-9443-0</w:t>
      </w:r>
    </w:p>
    <w:p w14:paraId="7E94090B" w14:textId="77777777" w:rsidR="00F727CD" w:rsidRPr="00C13AA4" w:rsidRDefault="00F727CD" w:rsidP="00F727CD">
      <w:pPr>
        <w:ind w:right="12"/>
        <w:rPr>
          <w:rFonts w:ascii="Arial" w:hAnsi="Arial" w:cs="Arial"/>
          <w:color w:val="333333"/>
          <w:sz w:val="20"/>
          <w:szCs w:val="20"/>
          <w:lang w:val="en-CA" w:eastAsia="en-GB"/>
        </w:rPr>
      </w:pPr>
      <w:r w:rsidRPr="00C13AA4">
        <w:rPr>
          <w:rFonts w:ascii="Arial" w:hAnsi="Arial" w:cs="Arial"/>
          <w:spacing w:val="2"/>
          <w:kern w:val="36"/>
          <w:sz w:val="20"/>
          <w:szCs w:val="20"/>
          <w:lang w:val="en-CA" w:eastAsia="en-GB"/>
        </w:rPr>
        <w:t xml:space="preserve"> </w:t>
      </w:r>
      <w:r w:rsidRPr="00C13AA4">
        <w:rPr>
          <w:rFonts w:ascii="Arial" w:hAnsi="Arial" w:cs="Arial"/>
          <w:noProof/>
          <w:color w:val="4500A7"/>
          <w:sz w:val="20"/>
          <w:szCs w:val="20"/>
          <w:lang w:val="en-US"/>
        </w:rPr>
        <mc:AlternateContent>
          <mc:Choice Requires="wps">
            <w:drawing>
              <wp:inline distT="0" distB="0" distL="0" distR="0" wp14:anchorId="55803994" wp14:editId="332DB530">
                <wp:extent cx="228600" cy="228600"/>
                <wp:effectExtent l="0" t="0" r="0" b="0"/>
                <wp:docPr id="5" name="AutoShape 2" descr="Email author">
                  <a:hlinkClick xmlns:a="http://schemas.openxmlformats.org/drawingml/2006/main" r:id="rId51" tooltip="&quot;robert.devlin@dfo-mpo.gc.ca&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5F863E2" id="AutoShape 2" o:spid="_x0000_s1026" alt="Email author" href="mailto:robert.devlin@dfo-mpo.gc.ca" title="&quot;robert.devlin@dfo-mpo.gc.ca&quot;"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" o:button="t" filled="f" stroked="f">
                <v:fill o:detectmouseclick="t"/>
                <o:lock v:ext="edit" aspectratio="t"/>
                <w10:anchorlock/>
              </v:rect>
            </w:pict>
          </mc:Fallback>
        </mc:AlternateContent>
      </w:r>
    </w:p>
    <w:p w14:paraId="102BFA0A" w14:textId="61DD2337" w:rsidR="00F727CD" w:rsidRPr="00C13AA4" w:rsidRDefault="00F727CD" w:rsidP="00F727CD">
      <w:pPr>
        <w:ind w:right="12"/>
        <w:rPr>
          <w:rFonts w:ascii="Arial" w:hAnsi="Arial" w:cs="Arial"/>
          <w:sz w:val="20"/>
          <w:szCs w:val="20"/>
          <w:lang w:val="es-ES_tradnl"/>
        </w:rPr>
      </w:pPr>
      <w:r w:rsidRPr="00C13AA4">
        <w:rPr>
          <w:rFonts w:ascii="Arial" w:hAnsi="Arial" w:cs="Arial"/>
          <w:sz w:val="20"/>
          <w:szCs w:val="20"/>
          <w:lang w:val="pt-BR"/>
        </w:rPr>
        <w:t xml:space="preserve">Aikio S, Valosaari KR &amp; Kaitala V, 2008a. </w:t>
      </w:r>
      <w:r w:rsidRPr="00C13AA4">
        <w:rPr>
          <w:rFonts w:ascii="Arial" w:hAnsi="Arial" w:cs="Arial"/>
          <w:sz w:val="20"/>
          <w:szCs w:val="20"/>
          <w:lang w:val="en-CA"/>
        </w:rPr>
        <w:t xml:space="preserve">Mating preference in the invasion of growth enhanced fish. </w:t>
      </w:r>
      <w:r w:rsidRPr="00C13AA4">
        <w:rPr>
          <w:rFonts w:ascii="Arial" w:hAnsi="Arial" w:cs="Arial"/>
          <w:sz w:val="20"/>
          <w:szCs w:val="20"/>
          <w:lang w:val="es-ES_tradnl"/>
        </w:rPr>
        <w:t>Oikos 117, 406-414.</w:t>
      </w:r>
    </w:p>
    <w:p w14:paraId="0223FBAC" w14:textId="77777777" w:rsidR="00F727CD" w:rsidRPr="00C13AA4" w:rsidRDefault="00F727CD" w:rsidP="00F727CD">
      <w:pPr>
        <w:ind w:right="12"/>
        <w:rPr>
          <w:rFonts w:ascii="Arial" w:hAnsi="Arial" w:cs="Arial"/>
          <w:sz w:val="20"/>
          <w:szCs w:val="20"/>
          <w:lang w:val="es-ES_tradnl"/>
        </w:rPr>
      </w:pPr>
    </w:p>
    <w:p w14:paraId="397AA524" w14:textId="77777777" w:rsidR="00F727CD" w:rsidRPr="00C13AA4" w:rsidRDefault="00F727CD" w:rsidP="00F727CD">
      <w:pPr>
        <w:ind w:right="12"/>
        <w:rPr>
          <w:rFonts w:ascii="Arial" w:hAnsi="Arial" w:cs="Arial"/>
          <w:sz w:val="20"/>
          <w:szCs w:val="20"/>
          <w:lang w:val="pt-BR"/>
        </w:rPr>
      </w:pPr>
      <w:r w:rsidRPr="00C13AA4">
        <w:rPr>
          <w:rFonts w:ascii="Arial" w:hAnsi="Arial" w:cs="Arial"/>
          <w:sz w:val="20"/>
          <w:szCs w:val="20"/>
          <w:lang w:val="es-ES_tradnl"/>
        </w:rPr>
        <w:t xml:space="preserve">Aikio S, Valosaari KR, Ranta E, Kaitala V &amp; Lundberg P, 2008b. </w:t>
      </w:r>
      <w:r w:rsidRPr="00C13AA4">
        <w:rPr>
          <w:rFonts w:ascii="Arial" w:hAnsi="Arial" w:cs="Arial"/>
          <w:sz w:val="20"/>
          <w:szCs w:val="20"/>
          <w:lang w:val="en-CA"/>
        </w:rPr>
        <w:t xml:space="preserve">Invasion under a trade-off between density dependence and maximum growth rate. </w:t>
      </w:r>
      <w:r w:rsidRPr="00C13AA4">
        <w:rPr>
          <w:rFonts w:ascii="Arial" w:hAnsi="Arial" w:cs="Arial"/>
          <w:sz w:val="20"/>
          <w:szCs w:val="20"/>
          <w:lang w:val="pt-BR"/>
        </w:rPr>
        <w:t>Population Ecology 50, 307-317.</w:t>
      </w:r>
    </w:p>
    <w:p w14:paraId="311E1DA3" w14:textId="77777777" w:rsidR="00F727CD" w:rsidRPr="00C13AA4" w:rsidRDefault="00F727CD" w:rsidP="00F727CD">
      <w:pPr>
        <w:ind w:right="12"/>
        <w:rPr>
          <w:rFonts w:ascii="Arial" w:hAnsi="Arial" w:cs="Arial"/>
          <w:sz w:val="20"/>
          <w:szCs w:val="20"/>
          <w:lang w:val="pt-BR"/>
        </w:rPr>
      </w:pPr>
    </w:p>
    <w:p w14:paraId="6B63D299"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pt-BR"/>
        </w:rPr>
        <w:t xml:space="preserve">Alcaraz C, Vila-Gispert A and Garcia-Berthou E, 2005. </w:t>
      </w:r>
      <w:r w:rsidRPr="00C13AA4">
        <w:rPr>
          <w:rFonts w:ascii="Arial" w:hAnsi="Arial" w:cs="Arial"/>
          <w:sz w:val="20"/>
          <w:szCs w:val="20"/>
          <w:lang w:val="en-CA"/>
        </w:rPr>
        <w:t>Profiling invasive fish species: The importance of phylogeny and human use. Diversity and Distributions 11, 289-298.</w:t>
      </w:r>
    </w:p>
    <w:p w14:paraId="6F93365C" w14:textId="77777777" w:rsidR="00F727CD" w:rsidRPr="00C13AA4" w:rsidRDefault="00F727CD" w:rsidP="00F727CD">
      <w:pPr>
        <w:ind w:right="12"/>
        <w:rPr>
          <w:rFonts w:ascii="Arial" w:hAnsi="Arial" w:cs="Arial"/>
          <w:sz w:val="20"/>
          <w:szCs w:val="20"/>
          <w:lang w:val="en-CA"/>
        </w:rPr>
      </w:pPr>
    </w:p>
    <w:p w14:paraId="7D994E25"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Alestrom P, Khingland K, Kisen G &amp; Andersen O, 1992. Fish gonadotropin releasing hormone gene and molecular approaches for control of sexual maturation: Development of a transgenic fish model. Molecular Marine Biology and Biotechnology 1, 376-379.</w:t>
      </w:r>
    </w:p>
    <w:p w14:paraId="7D57E2D7" w14:textId="77777777" w:rsidR="00F727CD" w:rsidRPr="00C13AA4" w:rsidRDefault="00F727CD" w:rsidP="00F727CD">
      <w:pPr>
        <w:ind w:right="12"/>
        <w:rPr>
          <w:rFonts w:ascii="Arial" w:hAnsi="Arial" w:cs="Arial"/>
          <w:sz w:val="20"/>
          <w:szCs w:val="20"/>
          <w:lang w:val="en-CA"/>
        </w:rPr>
      </w:pPr>
    </w:p>
    <w:p w14:paraId="2FA6469F"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Alimuddin G, Yoshizaki V, Satoh SK &amp; Takeuchi T, 2005. Enhancement of EPA and DHA biosynthesis by over-expression of masu salmon Delta 6-desaturase-like gene in zebrafish.</w:t>
      </w:r>
    </w:p>
    <w:p w14:paraId="18F006A0"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Transgenic Research 14, 159-165.</w:t>
      </w:r>
    </w:p>
    <w:p w14:paraId="4B3AD8D4" w14:textId="77777777" w:rsidR="00F727CD" w:rsidRPr="00C13AA4" w:rsidRDefault="00F727CD" w:rsidP="00F727CD">
      <w:pPr>
        <w:ind w:right="12"/>
        <w:rPr>
          <w:rFonts w:ascii="Arial" w:hAnsi="Arial" w:cs="Arial"/>
          <w:sz w:val="20"/>
          <w:szCs w:val="20"/>
          <w:lang w:val="en-CA" w:eastAsia="en-GB"/>
        </w:rPr>
      </w:pPr>
    </w:p>
    <w:p w14:paraId="2B9D1967" w14:textId="1F99B89C" w:rsidR="00F727CD" w:rsidRPr="00C13AA4" w:rsidRDefault="008575D1" w:rsidP="00F727CD">
      <w:pPr>
        <w:ind w:right="12"/>
        <w:rPr>
          <w:rFonts w:ascii="Arial" w:hAnsi="Arial" w:cs="Arial"/>
          <w:sz w:val="20"/>
          <w:szCs w:val="20"/>
          <w:lang w:val="en-CA" w:eastAsia="en-GB"/>
        </w:rPr>
      </w:pPr>
      <w:hyperlink r:id="rId52" w:anchor="!" w:history="1">
        <w:r w:rsidR="00F727CD" w:rsidRPr="00C13AA4">
          <w:rPr>
            <w:rFonts w:ascii="Arial" w:hAnsi="Arial" w:cs="Arial"/>
            <w:sz w:val="20"/>
            <w:szCs w:val="20"/>
            <w:lang w:val="en-CA" w:eastAsia="en-GB"/>
          </w:rPr>
          <w:t xml:space="preserve">Alimuddin K, </w:t>
        </w:r>
      </w:hyperlink>
      <w:hyperlink r:id="rId53" w:anchor="!" w:history="1">
        <w:r w:rsidR="00F727CD" w:rsidRPr="00C13AA4">
          <w:rPr>
            <w:rFonts w:ascii="Arial" w:hAnsi="Arial" w:cs="Arial"/>
            <w:sz w:val="20"/>
            <w:szCs w:val="20"/>
            <w:lang w:val="en-CA" w:eastAsia="en-GB"/>
          </w:rPr>
          <w:t>Faridah N</w:t>
        </w:r>
      </w:hyperlink>
      <w:hyperlink r:id="rId54" w:anchor="!" w:history="1">
        <w:r w:rsidR="00F727CD" w:rsidRPr="00C13AA4">
          <w:rPr>
            <w:rFonts w:ascii="Arial" w:hAnsi="Arial" w:cs="Arial"/>
            <w:sz w:val="20"/>
            <w:szCs w:val="20"/>
            <w:lang w:val="en-CA" w:eastAsia="en-GB"/>
          </w:rPr>
          <w:t xml:space="preserve">, Yoshizaki </w:t>
        </w:r>
      </w:hyperlink>
      <w:r w:rsidR="00F727CD" w:rsidRPr="00C13AA4">
        <w:rPr>
          <w:rFonts w:ascii="Arial" w:hAnsi="Arial" w:cs="Arial"/>
          <w:sz w:val="20"/>
          <w:szCs w:val="20"/>
          <w:lang w:val="en-CA" w:eastAsia="en-GB"/>
        </w:rPr>
        <w:t xml:space="preserve">G, </w:t>
      </w:r>
      <w:hyperlink r:id="rId55" w:anchor="!" w:history="1">
        <w:r w:rsidR="00F727CD" w:rsidRPr="00C13AA4">
          <w:rPr>
            <w:rFonts w:ascii="Arial" w:hAnsi="Arial" w:cs="Arial"/>
            <w:sz w:val="20"/>
            <w:szCs w:val="20"/>
            <w:lang w:val="en-CA" w:eastAsia="en-GB"/>
          </w:rPr>
          <w:t xml:space="preserve">Nuryati S &amp; </w:t>
        </w:r>
      </w:hyperlink>
      <w:hyperlink r:id="rId56" w:anchor="!" w:history="1">
        <w:r w:rsidR="00F727CD" w:rsidRPr="00C13AA4">
          <w:rPr>
            <w:rFonts w:ascii="Arial" w:hAnsi="Arial" w:cs="Arial"/>
            <w:sz w:val="20"/>
            <w:szCs w:val="20"/>
            <w:lang w:val="en-CA" w:eastAsia="en-GB"/>
          </w:rPr>
          <w:t xml:space="preserve">Setiawati </w:t>
        </w:r>
      </w:hyperlink>
      <w:r w:rsidR="00F727CD" w:rsidRPr="00C13AA4">
        <w:rPr>
          <w:rFonts w:ascii="Arial" w:hAnsi="Arial" w:cs="Arial"/>
          <w:sz w:val="20"/>
          <w:szCs w:val="20"/>
          <w:lang w:val="en-CA" w:eastAsia="en-GB"/>
        </w:rPr>
        <w:t xml:space="preserve">M. 2016. </w:t>
      </w:r>
      <w:r w:rsidR="00F727CD" w:rsidRPr="00C13AA4">
        <w:rPr>
          <w:rFonts w:ascii="Arial" w:hAnsi="Arial" w:cs="Arial"/>
          <w:bCs/>
          <w:kern w:val="36"/>
          <w:sz w:val="20"/>
          <w:szCs w:val="20"/>
          <w:lang w:val="en-CA" w:eastAsia="en-GB"/>
        </w:rPr>
        <w:t>Growth, Survival, and Body Composition of Transgenic Common Carp </w:t>
      </w:r>
      <w:r w:rsidR="00F727CD" w:rsidRPr="00C13AA4">
        <w:rPr>
          <w:rFonts w:ascii="Arial" w:hAnsi="Arial" w:cs="Arial"/>
          <w:bCs/>
          <w:i/>
          <w:iCs/>
          <w:kern w:val="36"/>
          <w:sz w:val="20"/>
          <w:szCs w:val="20"/>
          <w:lang w:val="en-CA" w:eastAsia="en-GB"/>
        </w:rPr>
        <w:t>Cyprinus carpio</w:t>
      </w:r>
      <w:r w:rsidR="00F727CD" w:rsidRPr="00C13AA4">
        <w:rPr>
          <w:rFonts w:ascii="Arial" w:hAnsi="Arial" w:cs="Arial"/>
          <w:bCs/>
          <w:kern w:val="36"/>
          <w:sz w:val="20"/>
          <w:szCs w:val="20"/>
          <w:lang w:val="en-CA" w:eastAsia="en-GB"/>
        </w:rPr>
        <w:t> 3</w:t>
      </w:r>
      <w:r w:rsidR="00F727CD" w:rsidRPr="00C13AA4">
        <w:rPr>
          <w:rFonts w:ascii="Arial" w:hAnsi="Arial" w:cs="Arial"/>
          <w:bCs/>
          <w:kern w:val="36"/>
          <w:sz w:val="20"/>
          <w:szCs w:val="20"/>
          <w:vertAlign w:val="superscript"/>
          <w:lang w:val="en-CA" w:eastAsia="en-GB"/>
        </w:rPr>
        <w:t>rd</w:t>
      </w:r>
      <w:r w:rsidR="00F727CD" w:rsidRPr="00C13AA4">
        <w:rPr>
          <w:rFonts w:ascii="Arial" w:hAnsi="Arial" w:cs="Arial"/>
          <w:bCs/>
          <w:kern w:val="36"/>
          <w:sz w:val="20"/>
          <w:szCs w:val="20"/>
          <w:lang w:val="en-CA" w:eastAsia="en-GB"/>
        </w:rPr>
        <w:t xml:space="preserve"> Generation Expressing Tilapia Growth Hormone cDNA. </w:t>
      </w:r>
      <w:hyperlink r:id="rId57" w:tooltip="Go to HAYATI Journal of Biosciences on ScienceDirect" w:history="1">
        <w:r w:rsidR="00F727CD" w:rsidRPr="00C13AA4">
          <w:rPr>
            <w:rFonts w:ascii="Arial" w:hAnsi="Arial" w:cs="Arial"/>
            <w:bCs/>
            <w:sz w:val="20"/>
            <w:szCs w:val="20"/>
            <w:lang w:val="en-CA" w:eastAsia="en-GB"/>
          </w:rPr>
          <w:t>HAYATI Journal of Biosciences</w:t>
        </w:r>
      </w:hyperlink>
      <w:r w:rsidR="000B33A1" w:rsidRPr="00C96476">
        <w:t xml:space="preserve"> </w:t>
      </w:r>
      <w:r w:rsidR="000B33A1" w:rsidRPr="00C96476">
        <w:rPr>
          <w:rFonts w:ascii="Arial" w:hAnsi="Arial" w:cs="Arial"/>
          <w:sz w:val="20"/>
          <w:szCs w:val="20"/>
        </w:rPr>
        <w:t>23, 3</w:t>
      </w:r>
      <w:r w:rsidR="00F727CD" w:rsidRPr="000B33A1">
        <w:rPr>
          <w:rFonts w:ascii="Arial" w:hAnsi="Arial" w:cs="Arial"/>
          <w:sz w:val="20"/>
          <w:szCs w:val="20"/>
          <w:lang w:val="en-CA" w:eastAsia="en-GB"/>
        </w:rPr>
        <w:t>,</w:t>
      </w:r>
      <w:r w:rsidR="00F727CD" w:rsidRPr="00C13AA4">
        <w:rPr>
          <w:rFonts w:ascii="Arial" w:hAnsi="Arial" w:cs="Arial"/>
          <w:sz w:val="20"/>
          <w:szCs w:val="20"/>
          <w:lang w:val="en-CA" w:eastAsia="en-GB"/>
        </w:rPr>
        <w:t xml:space="preserve"> 150-154 . </w:t>
      </w:r>
      <w:hyperlink r:id="rId58" w:tgtFrame="_blank" w:tooltip="Persistent link using digital object identifier" w:history="1">
        <w:r w:rsidR="00F727CD" w:rsidRPr="00C13AA4">
          <w:rPr>
            <w:rFonts w:ascii="Arial" w:hAnsi="Arial" w:cs="Arial"/>
            <w:sz w:val="20"/>
            <w:szCs w:val="20"/>
            <w:lang w:val="en-CA" w:eastAsia="en-GB"/>
          </w:rPr>
          <w:t>https://doi.org/10.1016/j.hjb.2016.12.002</w:t>
        </w:r>
      </w:hyperlink>
    </w:p>
    <w:p w14:paraId="44E45CD5" w14:textId="77777777" w:rsidR="00F727CD" w:rsidRPr="00C13AA4" w:rsidRDefault="00F727CD" w:rsidP="00F727CD">
      <w:pPr>
        <w:ind w:right="12"/>
        <w:rPr>
          <w:rFonts w:ascii="Arial" w:hAnsi="Arial" w:cs="Arial"/>
          <w:sz w:val="20"/>
          <w:szCs w:val="20"/>
          <w:lang w:val="en-CA"/>
        </w:rPr>
      </w:pPr>
    </w:p>
    <w:p w14:paraId="07CA3E1C"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Allendorf FW &amp; Leary RF, 1988. Conservation and distribution of genetic variation in a polytypic species, the cutthroat trout. Conservation Biology 2, 170-184.</w:t>
      </w:r>
    </w:p>
    <w:p w14:paraId="74BD6CC5" w14:textId="77777777" w:rsidR="00F727CD" w:rsidRPr="00C13AA4" w:rsidRDefault="00F727CD" w:rsidP="00F727CD">
      <w:pPr>
        <w:ind w:right="12"/>
        <w:rPr>
          <w:rFonts w:ascii="Arial" w:hAnsi="Arial" w:cs="Arial"/>
          <w:sz w:val="20"/>
          <w:szCs w:val="20"/>
          <w:lang w:val="en-CA"/>
        </w:rPr>
      </w:pPr>
    </w:p>
    <w:p w14:paraId="2202AF0A"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Allendorf FW &amp; Utter FM, 1979. Population genetics. In: WS. Hoar, DJ. Randall &amp; JR. Brett (eds) Fish Physiology, VolVII. New York: Academic Press, pp. 407-454.</w:t>
      </w:r>
    </w:p>
    <w:p w14:paraId="5C01D4A5" w14:textId="77777777" w:rsidR="00F727CD" w:rsidRPr="00C13AA4" w:rsidRDefault="00F727CD" w:rsidP="00F727CD">
      <w:pPr>
        <w:ind w:right="12"/>
        <w:rPr>
          <w:rFonts w:ascii="Arial" w:hAnsi="Arial" w:cs="Arial"/>
          <w:sz w:val="20"/>
          <w:szCs w:val="20"/>
          <w:lang w:val="en-CA"/>
        </w:rPr>
      </w:pPr>
    </w:p>
    <w:p w14:paraId="4D4798C1"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Alm G, 1955. Artificial hybridization between different species of the salmon family. Report of the Institute for Freshwater Research, Drottningholm 36, 13-56.</w:t>
      </w:r>
    </w:p>
    <w:p w14:paraId="4EBC03A5" w14:textId="77777777" w:rsidR="00F727CD" w:rsidRPr="00C13AA4" w:rsidRDefault="00F727CD" w:rsidP="00F727CD">
      <w:pPr>
        <w:ind w:right="12"/>
        <w:rPr>
          <w:rFonts w:ascii="Arial" w:hAnsi="Arial" w:cs="Arial"/>
          <w:sz w:val="20"/>
          <w:szCs w:val="20"/>
          <w:lang w:val="en-CA"/>
        </w:rPr>
      </w:pPr>
    </w:p>
    <w:p w14:paraId="1DE4C17C"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Alok D and Khillian JS, 1989. Gene transfer in fish embryos for increased productivity. Theriogenology 31, 167.</w:t>
      </w:r>
    </w:p>
    <w:p w14:paraId="6BDF8524" w14:textId="77777777" w:rsidR="00F727CD" w:rsidRPr="00C13AA4" w:rsidRDefault="00F727CD" w:rsidP="00F727CD">
      <w:pPr>
        <w:ind w:right="12"/>
        <w:rPr>
          <w:rFonts w:ascii="Arial" w:hAnsi="Arial" w:cs="Arial"/>
          <w:sz w:val="20"/>
          <w:szCs w:val="20"/>
          <w:lang w:val="en-CA"/>
        </w:rPr>
      </w:pPr>
    </w:p>
    <w:p w14:paraId="7903A0C6" w14:textId="77777777" w:rsidR="00F727CD" w:rsidRPr="00C13AA4" w:rsidRDefault="00F727CD" w:rsidP="00F727CD">
      <w:pPr>
        <w:ind w:right="12"/>
        <w:rPr>
          <w:rFonts w:ascii="Arial" w:hAnsi="Arial" w:cs="Arial"/>
          <w:sz w:val="20"/>
          <w:szCs w:val="20"/>
          <w:bdr w:val="none" w:sz="0" w:space="0" w:color="auto" w:frame="1"/>
          <w:lang w:val="en-CA" w:eastAsia="en-GB"/>
        </w:rPr>
      </w:pPr>
      <w:r w:rsidRPr="00C13AA4">
        <w:rPr>
          <w:rFonts w:ascii="Arial" w:hAnsi="Arial" w:cs="Arial"/>
          <w:sz w:val="20"/>
          <w:szCs w:val="20"/>
          <w:bdr w:val="none" w:sz="0" w:space="0" w:color="auto" w:frame="1"/>
          <w:lang w:val="en-CA" w:eastAsia="en-GB"/>
        </w:rPr>
        <w:t xml:space="preserve">Alzaid A, Kim J-H, Devlin R H, Martin S A M, Macqueen D J. 2018. </w:t>
      </w:r>
      <w:r w:rsidRPr="00C13AA4">
        <w:rPr>
          <w:rFonts w:ascii="Arial" w:hAnsi="Arial" w:cs="Arial"/>
          <w:bCs/>
          <w:sz w:val="20"/>
          <w:szCs w:val="20"/>
          <w:lang w:val="en-CA" w:eastAsia="en-GB"/>
        </w:rPr>
        <w:t xml:space="preserve">Growth hormone transgenesis in coho salmon disrupts muscle immune function impacting cross-talk with growth systems. </w:t>
      </w:r>
      <w:r w:rsidRPr="00C13AA4">
        <w:rPr>
          <w:rFonts w:ascii="Arial" w:hAnsi="Arial" w:cs="Arial"/>
          <w:sz w:val="20"/>
          <w:szCs w:val="20"/>
          <w:bdr w:val="none" w:sz="0" w:space="0" w:color="auto" w:frame="1"/>
          <w:lang w:val="en-CA" w:eastAsia="en-GB"/>
        </w:rPr>
        <w:t>Journal of Experimental Biology 221: jeb173146 doi: 10.1242/jeb.173146 </w:t>
      </w:r>
    </w:p>
    <w:p w14:paraId="1B3BBEF2" w14:textId="77777777" w:rsidR="00F727CD" w:rsidRPr="00C13AA4" w:rsidRDefault="00F727CD" w:rsidP="00F727CD">
      <w:pPr>
        <w:pStyle w:val="NoSpacing"/>
        <w:ind w:right="12"/>
        <w:rPr>
          <w:rFonts w:ascii="Arial" w:hAnsi="Arial" w:cs="Arial"/>
          <w:sz w:val="20"/>
          <w:szCs w:val="20"/>
          <w:lang w:val="en-CA" w:eastAsia="en-GB"/>
        </w:rPr>
      </w:pPr>
    </w:p>
    <w:p w14:paraId="5E191CDC"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Amanuma K, Takeda H, Amanuma H &amp; Aoki Y, 2000. Transgenic zebrafish for detecting mutations caused by compounds in aquatic environments. Nature Biotechnology, 18, 62-65.</w:t>
      </w:r>
    </w:p>
    <w:p w14:paraId="047500B0" w14:textId="77777777" w:rsidR="00F727CD" w:rsidRPr="00C13AA4" w:rsidRDefault="00F727CD" w:rsidP="00F727CD">
      <w:pPr>
        <w:ind w:right="12"/>
        <w:rPr>
          <w:rFonts w:ascii="Arial" w:hAnsi="Arial" w:cs="Arial"/>
          <w:sz w:val="20"/>
          <w:szCs w:val="20"/>
          <w:lang w:val="en-CA"/>
        </w:rPr>
      </w:pPr>
    </w:p>
    <w:p w14:paraId="17A80E79"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eastAsia="en-GB"/>
        </w:rPr>
        <w:t>Amanuma K, Nakajima N, Hashimoto A H &amp; Aoki Y. 2008. Genetically modified, red fluorescent Zebrafish: detection, crossing, inheritance of red fluorescence, and tolerance to low temperatures. Journal of Environmental Biotechnology 8:105–110</w:t>
      </w:r>
    </w:p>
    <w:p w14:paraId="253FE3B8" w14:textId="77777777" w:rsidR="00F727CD" w:rsidRPr="00C13AA4" w:rsidRDefault="00F727CD" w:rsidP="00F727CD">
      <w:pPr>
        <w:ind w:right="12"/>
        <w:rPr>
          <w:rFonts w:ascii="Arial" w:hAnsi="Arial" w:cs="Arial"/>
          <w:sz w:val="20"/>
          <w:szCs w:val="20"/>
          <w:lang w:val="en-CA"/>
        </w:rPr>
      </w:pPr>
    </w:p>
    <w:p w14:paraId="1F0FC052"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Amok D &amp; Khillian JS, 1989. Gene transfer in fish embryos for increased productivity.   Theriogenology 31, 167.</w:t>
      </w:r>
    </w:p>
    <w:p w14:paraId="3A51BF4A" w14:textId="77777777" w:rsidR="00F727CD" w:rsidRPr="00C13AA4" w:rsidRDefault="00F727CD" w:rsidP="00F727CD">
      <w:pPr>
        <w:ind w:right="12"/>
        <w:rPr>
          <w:rFonts w:ascii="Arial" w:hAnsi="Arial" w:cs="Arial"/>
          <w:sz w:val="20"/>
          <w:szCs w:val="20"/>
          <w:lang w:val="en-CA"/>
        </w:rPr>
      </w:pPr>
    </w:p>
    <w:p w14:paraId="6D2447E1" w14:textId="4A947601" w:rsidR="00F727CD" w:rsidRPr="00C13AA4" w:rsidRDefault="00F727CD" w:rsidP="00F727CD">
      <w:pPr>
        <w:ind w:right="12"/>
        <w:rPr>
          <w:rFonts w:ascii="Arial" w:hAnsi="Arial" w:cs="Arial"/>
          <w:sz w:val="20"/>
          <w:szCs w:val="20"/>
          <w:lang w:val="en-CA"/>
        </w:rPr>
      </w:pPr>
      <w:r w:rsidRPr="00C13AA4">
        <w:rPr>
          <w:rFonts w:ascii="Arial" w:hAnsi="Arial" w:cs="Arial"/>
          <w:spacing w:val="2"/>
          <w:sz w:val="20"/>
          <w:szCs w:val="20"/>
          <w:shd w:val="clear" w:color="auto" w:fill="FCFCFC"/>
          <w:lang w:val="en-CA"/>
        </w:rPr>
        <w:t>Amsterdam A, Lin S &amp; Hopkins N. 1995. The </w:t>
      </w:r>
      <w:r w:rsidRPr="00C13AA4">
        <w:rPr>
          <w:rStyle w:val="Emphasis"/>
          <w:rFonts w:ascii="Arial" w:hAnsi="Arial" w:cs="Arial"/>
          <w:spacing w:val="2"/>
          <w:sz w:val="20"/>
          <w:szCs w:val="20"/>
          <w:shd w:val="clear" w:color="auto" w:fill="FCFCFC"/>
          <w:lang w:val="en-CA"/>
        </w:rPr>
        <w:t>Aequorea victoria</w:t>
      </w:r>
      <w:r w:rsidRPr="00C13AA4">
        <w:rPr>
          <w:rFonts w:ascii="Arial" w:hAnsi="Arial" w:cs="Arial"/>
          <w:spacing w:val="2"/>
          <w:sz w:val="20"/>
          <w:szCs w:val="20"/>
          <w:shd w:val="clear" w:color="auto" w:fill="FCFCFC"/>
          <w:lang w:val="en-CA"/>
        </w:rPr>
        <w:t> green fluorescent protein can be used as a reporter in live zebrafish embryos. Developmental Biology 171: 123–129.</w:t>
      </w:r>
    </w:p>
    <w:p w14:paraId="23E68650" w14:textId="77777777" w:rsidR="00F727CD" w:rsidRPr="00C13AA4" w:rsidRDefault="00F727CD" w:rsidP="00F727CD">
      <w:pPr>
        <w:ind w:right="12"/>
        <w:rPr>
          <w:rFonts w:ascii="Arial" w:hAnsi="Arial" w:cs="Arial"/>
          <w:sz w:val="20"/>
          <w:szCs w:val="20"/>
          <w:lang w:val="en-CA"/>
        </w:rPr>
      </w:pPr>
    </w:p>
    <w:p w14:paraId="5DBB8367"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Andreeva LE, Grigorenko AP, Gordeeva OF &amp; Dvoryanchikov GA, 1996. Expression of the CMV-lacZ- and RSV-lacZ-genes in transgenic fish and mouse embryos. Genetika 32, 1661-1668.</w:t>
      </w:r>
    </w:p>
    <w:p w14:paraId="7DACE62C" w14:textId="77777777" w:rsidR="00F727CD" w:rsidRPr="00C13AA4" w:rsidRDefault="00F727CD" w:rsidP="00F727CD">
      <w:pPr>
        <w:ind w:right="12"/>
        <w:rPr>
          <w:rFonts w:ascii="Arial" w:hAnsi="Arial" w:cs="Arial"/>
          <w:sz w:val="20"/>
          <w:szCs w:val="20"/>
          <w:lang w:val="en-CA"/>
        </w:rPr>
      </w:pPr>
    </w:p>
    <w:p w14:paraId="6D072B6E"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Andersen MC, 2005. Potential applications of population viability analysis to risk assessment for invasive species. Human and Ecological Risk Assessment 11, 1083-1095.</w:t>
      </w:r>
    </w:p>
    <w:p w14:paraId="471A0822" w14:textId="77777777" w:rsidR="00F727CD" w:rsidRPr="00C13AA4" w:rsidRDefault="00F727CD" w:rsidP="00F727CD">
      <w:pPr>
        <w:ind w:right="12"/>
        <w:rPr>
          <w:rFonts w:ascii="Arial" w:hAnsi="Arial" w:cs="Arial"/>
          <w:sz w:val="20"/>
          <w:szCs w:val="20"/>
          <w:lang w:val="en-CA"/>
        </w:rPr>
      </w:pPr>
    </w:p>
    <w:p w14:paraId="4CB6CCDA"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Andersen MC, Adams H, Hope B and Powell M, 2004. Risk analysis for invasive species:General framework and research needs. Risk Analysis 24, 893-900.</w:t>
      </w:r>
    </w:p>
    <w:p w14:paraId="1BDDB27F" w14:textId="77777777" w:rsidR="00F727CD" w:rsidRPr="00C13AA4" w:rsidRDefault="00F727CD" w:rsidP="00F727CD">
      <w:pPr>
        <w:ind w:right="12"/>
        <w:rPr>
          <w:rFonts w:ascii="Arial" w:hAnsi="Arial" w:cs="Arial"/>
          <w:sz w:val="20"/>
          <w:szCs w:val="20"/>
          <w:lang w:val="en-CA"/>
        </w:rPr>
      </w:pPr>
    </w:p>
    <w:p w14:paraId="231569CF" w14:textId="77777777" w:rsidR="00F727CD" w:rsidRPr="00C13AA4" w:rsidRDefault="00F727CD" w:rsidP="00F727CD">
      <w:pPr>
        <w:ind w:right="12"/>
        <w:rPr>
          <w:rFonts w:ascii="Arial" w:hAnsi="Arial" w:cs="Arial"/>
          <w:sz w:val="20"/>
          <w:szCs w:val="20"/>
          <w:bdr w:val="none" w:sz="0" w:space="0" w:color="auto" w:frame="1"/>
          <w:lang w:val="en-CA" w:eastAsia="en-GB"/>
        </w:rPr>
      </w:pPr>
      <w:r w:rsidRPr="00C13AA4">
        <w:rPr>
          <w:rFonts w:ascii="Arial" w:hAnsi="Arial" w:cs="Arial"/>
          <w:sz w:val="20"/>
          <w:szCs w:val="20"/>
          <w:bdr w:val="none" w:sz="0" w:space="0" w:color="auto" w:frame="1"/>
          <w:lang w:val="en-CA" w:eastAsia="en-GB"/>
        </w:rPr>
        <w:t>Anderson ED</w:t>
      </w:r>
      <w:r w:rsidRPr="00C13AA4">
        <w:rPr>
          <w:rFonts w:ascii="Arial" w:hAnsi="Arial" w:cs="Arial"/>
          <w:sz w:val="20"/>
          <w:szCs w:val="20"/>
          <w:lang w:val="en-CA" w:eastAsia="en-GB"/>
        </w:rPr>
        <w:t>, </w:t>
      </w:r>
      <w:hyperlink r:id="rId59" w:history="1">
        <w:r w:rsidRPr="00C13AA4">
          <w:rPr>
            <w:rFonts w:ascii="Arial" w:hAnsi="Arial" w:cs="Arial"/>
            <w:sz w:val="20"/>
            <w:szCs w:val="20"/>
            <w:bdr w:val="none" w:sz="0" w:space="0" w:color="auto" w:frame="1"/>
            <w:lang w:val="en-CA" w:eastAsia="en-GB"/>
          </w:rPr>
          <w:t>Mourich DV</w:t>
        </w:r>
      </w:hyperlink>
      <w:r w:rsidRPr="00C13AA4">
        <w:rPr>
          <w:rFonts w:ascii="Arial" w:hAnsi="Arial" w:cs="Arial"/>
          <w:sz w:val="20"/>
          <w:szCs w:val="20"/>
          <w:lang w:val="en-CA" w:eastAsia="en-GB"/>
        </w:rPr>
        <w:t>, </w:t>
      </w:r>
      <w:hyperlink r:id="rId60" w:history="1">
        <w:r w:rsidRPr="00C13AA4">
          <w:rPr>
            <w:rFonts w:ascii="Arial" w:hAnsi="Arial" w:cs="Arial"/>
            <w:sz w:val="20"/>
            <w:szCs w:val="20"/>
            <w:bdr w:val="none" w:sz="0" w:space="0" w:color="auto" w:frame="1"/>
            <w:lang w:val="en-CA" w:eastAsia="en-GB"/>
          </w:rPr>
          <w:t>Fahrenkrug SC</w:t>
        </w:r>
      </w:hyperlink>
      <w:r w:rsidRPr="00C13AA4">
        <w:rPr>
          <w:rFonts w:ascii="Arial" w:hAnsi="Arial" w:cs="Arial"/>
          <w:sz w:val="20"/>
          <w:szCs w:val="20"/>
          <w:lang w:val="en-CA" w:eastAsia="en-GB"/>
        </w:rPr>
        <w:t>, </w:t>
      </w:r>
      <w:hyperlink r:id="rId61" w:history="1">
        <w:r w:rsidRPr="00C13AA4">
          <w:rPr>
            <w:rFonts w:ascii="Arial" w:hAnsi="Arial" w:cs="Arial"/>
            <w:sz w:val="20"/>
            <w:szCs w:val="20"/>
            <w:bdr w:val="none" w:sz="0" w:space="0" w:color="auto" w:frame="1"/>
            <w:lang w:val="en-CA" w:eastAsia="en-GB"/>
          </w:rPr>
          <w:t>LaPatra S</w:t>
        </w:r>
      </w:hyperlink>
      <w:r w:rsidRPr="00C13AA4">
        <w:rPr>
          <w:rFonts w:ascii="Arial" w:hAnsi="Arial" w:cs="Arial"/>
          <w:sz w:val="20"/>
          <w:szCs w:val="20"/>
          <w:lang w:val="en-CA" w:eastAsia="en-GB"/>
        </w:rPr>
        <w:t>, </w:t>
      </w:r>
      <w:hyperlink r:id="rId62" w:history="1">
        <w:r w:rsidRPr="00C13AA4">
          <w:rPr>
            <w:rFonts w:ascii="Arial" w:hAnsi="Arial" w:cs="Arial"/>
            <w:sz w:val="20"/>
            <w:szCs w:val="20"/>
            <w:bdr w:val="none" w:sz="0" w:space="0" w:color="auto" w:frame="1"/>
            <w:lang w:val="en-CA" w:eastAsia="en-GB"/>
          </w:rPr>
          <w:t>Shepherd J</w:t>
        </w:r>
      </w:hyperlink>
      <w:r w:rsidRPr="00C13AA4">
        <w:rPr>
          <w:rFonts w:ascii="Arial" w:hAnsi="Arial" w:cs="Arial"/>
          <w:sz w:val="20"/>
          <w:szCs w:val="20"/>
          <w:bdr w:val="none" w:sz="0" w:space="0" w:color="auto" w:frame="1"/>
          <w:lang w:val="en-CA" w:eastAsia="en-GB"/>
        </w:rPr>
        <w:t xml:space="preserve"> &amp;</w:t>
      </w:r>
      <w:r w:rsidRPr="00C13AA4">
        <w:rPr>
          <w:rFonts w:ascii="Arial" w:hAnsi="Arial" w:cs="Arial"/>
          <w:sz w:val="20"/>
          <w:szCs w:val="20"/>
          <w:lang w:val="en-CA" w:eastAsia="en-GB"/>
        </w:rPr>
        <w:t> </w:t>
      </w:r>
      <w:hyperlink r:id="rId63" w:history="1">
        <w:r w:rsidRPr="00C13AA4">
          <w:rPr>
            <w:rFonts w:ascii="Arial" w:hAnsi="Arial" w:cs="Arial"/>
            <w:sz w:val="20"/>
            <w:szCs w:val="20"/>
            <w:bdr w:val="none" w:sz="0" w:space="0" w:color="auto" w:frame="1"/>
            <w:lang w:val="en-CA" w:eastAsia="en-GB"/>
          </w:rPr>
          <w:t>Leong JA. </w:t>
        </w:r>
      </w:hyperlink>
      <w:r w:rsidRPr="00C13AA4">
        <w:rPr>
          <w:rFonts w:ascii="Arial" w:hAnsi="Arial" w:cs="Arial"/>
          <w:sz w:val="20"/>
          <w:szCs w:val="20"/>
          <w:lang w:val="en-CA" w:eastAsia="en-GB"/>
        </w:rPr>
        <w:t xml:space="preserve"> 1996 </w:t>
      </w:r>
      <w:r w:rsidRPr="00C13AA4">
        <w:rPr>
          <w:rFonts w:ascii="Arial" w:hAnsi="Arial" w:cs="Arial"/>
          <w:kern w:val="36"/>
          <w:sz w:val="20"/>
          <w:szCs w:val="20"/>
          <w:bdr w:val="none" w:sz="0" w:space="0" w:color="auto" w:frame="1"/>
          <w:lang w:val="en-CA" w:eastAsia="en-GB"/>
        </w:rPr>
        <w:t>Genetic immunization of rainbow trout (</w:t>
      </w:r>
      <w:r w:rsidRPr="00C13AA4">
        <w:rPr>
          <w:rFonts w:ascii="Arial" w:hAnsi="Arial" w:cs="Arial"/>
          <w:i/>
          <w:kern w:val="36"/>
          <w:sz w:val="20"/>
          <w:szCs w:val="20"/>
          <w:bdr w:val="none" w:sz="0" w:space="0" w:color="auto" w:frame="1"/>
          <w:lang w:val="en-CA" w:eastAsia="en-GB"/>
        </w:rPr>
        <w:t>Oncorhynchus mykiss</w:t>
      </w:r>
      <w:r w:rsidRPr="00C13AA4">
        <w:rPr>
          <w:rFonts w:ascii="Arial" w:hAnsi="Arial" w:cs="Arial"/>
          <w:kern w:val="36"/>
          <w:sz w:val="20"/>
          <w:szCs w:val="20"/>
          <w:bdr w:val="none" w:sz="0" w:space="0" w:color="auto" w:frame="1"/>
          <w:lang w:val="en-CA" w:eastAsia="en-GB"/>
        </w:rPr>
        <w:t xml:space="preserve">) against infectious hematopoietic necrosis virus. </w:t>
      </w:r>
      <w:hyperlink r:id="rId64" w:history="1">
        <w:r w:rsidRPr="00C13AA4">
          <w:rPr>
            <w:rFonts w:ascii="Arial" w:hAnsi="Arial" w:cs="Arial"/>
            <w:sz w:val="20"/>
            <w:szCs w:val="20"/>
            <w:bdr w:val="none" w:sz="0" w:space="0" w:color="auto" w:frame="1"/>
            <w:lang w:val="en-CA" w:eastAsia="en-GB"/>
          </w:rPr>
          <w:t>Molecular Marine Biology and Biotechnology</w:t>
        </w:r>
      </w:hyperlink>
      <w:r w:rsidRPr="00C13AA4">
        <w:rPr>
          <w:rFonts w:ascii="Arial" w:hAnsi="Arial" w:cs="Arial"/>
          <w:sz w:val="20"/>
          <w:szCs w:val="20"/>
          <w:lang w:val="en-CA" w:eastAsia="en-GB"/>
        </w:rPr>
        <w:t> </w:t>
      </w:r>
      <w:r w:rsidRPr="00C13AA4">
        <w:rPr>
          <w:rFonts w:ascii="Arial" w:hAnsi="Arial" w:cs="Arial"/>
          <w:sz w:val="20"/>
          <w:szCs w:val="20"/>
          <w:bdr w:val="none" w:sz="0" w:space="0" w:color="auto" w:frame="1"/>
          <w:lang w:val="en-CA" w:eastAsia="en-GB"/>
        </w:rPr>
        <w:t xml:space="preserve"> 5, 2 :114-122</w:t>
      </w:r>
    </w:p>
    <w:p w14:paraId="07890278" w14:textId="77777777" w:rsidR="00F727CD" w:rsidRPr="00C13AA4" w:rsidRDefault="00F727CD" w:rsidP="00F727CD">
      <w:pPr>
        <w:ind w:right="12"/>
        <w:rPr>
          <w:rFonts w:ascii="Arial" w:hAnsi="Arial" w:cs="Arial"/>
          <w:sz w:val="20"/>
          <w:szCs w:val="20"/>
          <w:lang w:val="en-CA" w:eastAsia="en-GB"/>
        </w:rPr>
      </w:pPr>
    </w:p>
    <w:p w14:paraId="2E306806"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Anderson LWJ, 2005. California’s reaction to Caulerpa taxifola: a model for invasive species rapid response. Biological Invasions 7, 1003–1016.</w:t>
      </w:r>
    </w:p>
    <w:p w14:paraId="12136B06" w14:textId="77777777" w:rsidR="00F727CD" w:rsidRPr="00C13AA4" w:rsidRDefault="00F727CD" w:rsidP="00F727CD">
      <w:pPr>
        <w:ind w:right="12"/>
        <w:rPr>
          <w:rFonts w:ascii="Arial" w:hAnsi="Arial" w:cs="Arial"/>
          <w:sz w:val="20"/>
          <w:szCs w:val="20"/>
          <w:lang w:val="en-CA"/>
        </w:rPr>
      </w:pPr>
    </w:p>
    <w:p w14:paraId="0DFD8B8A"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Angulo E and Gilna B, 2008. When biotech crosses borders. Nature Biotechnology 26, 277-282.</w:t>
      </w:r>
    </w:p>
    <w:p w14:paraId="52DEF61D" w14:textId="77777777" w:rsidR="00F727CD" w:rsidRPr="00C13AA4" w:rsidRDefault="00F727CD" w:rsidP="00F727CD">
      <w:pPr>
        <w:ind w:right="12"/>
        <w:rPr>
          <w:rFonts w:ascii="Arial" w:hAnsi="Arial" w:cs="Arial"/>
          <w:sz w:val="20"/>
          <w:szCs w:val="20"/>
          <w:lang w:val="en-CA"/>
        </w:rPr>
      </w:pPr>
    </w:p>
    <w:p w14:paraId="4E948D3A" w14:textId="3C7FD36A"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Animal and Plant Health Agency, 2016. Genetic Modification Inspectorate Annual Report on GMO inspection and enforcement activities in England 01 April 2014 - 31 March 2015</w:t>
      </w:r>
    </w:p>
    <w:p w14:paraId="33FAC9FB" w14:textId="77777777" w:rsidR="00F727CD" w:rsidRPr="00C13AA4" w:rsidRDefault="00F727CD" w:rsidP="00F727CD">
      <w:pPr>
        <w:pStyle w:val="NoSpacing"/>
        <w:ind w:right="12"/>
        <w:rPr>
          <w:lang w:val="en-CA"/>
        </w:rPr>
      </w:pPr>
    </w:p>
    <w:p w14:paraId="372368D8" w14:textId="7332EFA4" w:rsidR="00F727CD" w:rsidRPr="00C96476" w:rsidRDefault="00F727CD" w:rsidP="00C96476">
      <w:pPr>
        <w:pStyle w:val="Heading1"/>
        <w:shd w:val="clear" w:color="auto" w:fill="FFFFFF"/>
        <w:tabs>
          <w:tab w:val="clear" w:pos="720"/>
          <w:tab w:val="left" w:pos="1080"/>
        </w:tabs>
        <w:spacing w:before="0" w:after="150"/>
        <w:ind w:right="12"/>
        <w:jc w:val="left"/>
        <w:rPr>
          <w:rFonts w:ascii="Arial" w:hAnsi="Arial" w:cs="Arial"/>
          <w:caps w:val="0"/>
          <w:sz w:val="20"/>
          <w:szCs w:val="20"/>
          <w:lang w:val="en-CA"/>
        </w:rPr>
      </w:pPr>
      <w:r w:rsidRPr="00C13AA4">
        <w:rPr>
          <w:rFonts w:ascii="Arial" w:hAnsi="Arial" w:cs="Arial"/>
          <w:b w:val="0"/>
          <w:sz w:val="20"/>
          <w:szCs w:val="20"/>
          <w:lang w:val="en-CA"/>
        </w:rPr>
        <w:t>A</w:t>
      </w:r>
      <w:r w:rsidRPr="00C96476">
        <w:rPr>
          <w:rFonts w:ascii="Arial" w:hAnsi="Arial" w:cs="Arial"/>
          <w:b w:val="0"/>
          <w:caps w:val="0"/>
          <w:sz w:val="20"/>
          <w:szCs w:val="20"/>
          <w:lang w:val="en-CA"/>
        </w:rPr>
        <w:t>nonymus</w:t>
      </w:r>
      <w:r w:rsidRPr="00C13AA4">
        <w:rPr>
          <w:rFonts w:ascii="Arial" w:hAnsi="Arial" w:cs="Arial"/>
          <w:b w:val="0"/>
          <w:sz w:val="20"/>
          <w:szCs w:val="20"/>
          <w:lang w:val="en-CA"/>
        </w:rPr>
        <w:t>, 2017</w:t>
      </w:r>
      <w:r w:rsidRPr="00C96476">
        <w:rPr>
          <w:rFonts w:ascii="Arial" w:hAnsi="Arial" w:cs="Arial"/>
          <w:b w:val="0"/>
          <w:caps w:val="0"/>
          <w:sz w:val="20"/>
          <w:szCs w:val="20"/>
          <w:lang w:val="en-CA"/>
        </w:rPr>
        <w:t xml:space="preserve">. </w:t>
      </w:r>
      <w:r w:rsidRPr="00C96476">
        <w:rPr>
          <w:rFonts w:ascii="Arial" w:hAnsi="Arial" w:cs="Arial"/>
          <w:b w:val="0"/>
          <w:caps w:val="0"/>
          <w:kern w:val="36"/>
          <w:sz w:val="20"/>
          <w:szCs w:val="20"/>
          <w:lang w:val="en-CA" w:eastAsia="en-GB"/>
        </w:rPr>
        <w:t xml:space="preserve">Illegal gene-fish find their way to Denmark. Fritids Markedet </w:t>
      </w:r>
      <w:hyperlink r:id="rId65" w:history="1">
        <w:r w:rsidRPr="00C96476">
          <w:rPr>
            <w:rFonts w:ascii="Arial" w:eastAsiaTheme="minorHAnsi" w:hAnsi="Arial" w:cs="Arial"/>
            <w:b w:val="0"/>
            <w:caps w:val="0"/>
            <w:sz w:val="20"/>
            <w:szCs w:val="20"/>
            <w:lang w:val="en-CA"/>
          </w:rPr>
          <w:t>http://www.fritidsmarkedet.dk/artikel/94860-ulovlige-gen-fisk-finder-vej-til-danmark</w:t>
        </w:r>
      </w:hyperlink>
      <w:r w:rsidR="00D15EE8">
        <w:rPr>
          <w:rFonts w:ascii="Arial" w:eastAsiaTheme="minorHAnsi" w:hAnsi="Arial" w:cs="Arial"/>
          <w:b w:val="0"/>
          <w:caps w:val="0"/>
          <w:sz w:val="20"/>
          <w:szCs w:val="20"/>
          <w:lang w:val="en-CA"/>
        </w:rPr>
        <w:t xml:space="preserve"> </w:t>
      </w:r>
    </w:p>
    <w:p w14:paraId="6479E4F5"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Aoki Y, Sato H and Amanuma K, 2002. Detection of environmental mutagens using transgenic animals. Bunseki Kagaku 51, 373-380.</w:t>
      </w:r>
    </w:p>
    <w:p w14:paraId="33517793" w14:textId="77777777" w:rsidR="00F727CD" w:rsidRPr="00C13AA4" w:rsidRDefault="00F727CD" w:rsidP="00F727CD">
      <w:pPr>
        <w:ind w:right="12"/>
        <w:rPr>
          <w:rFonts w:ascii="Arial" w:hAnsi="Arial" w:cs="Arial"/>
          <w:sz w:val="20"/>
          <w:szCs w:val="20"/>
          <w:lang w:val="en-CA"/>
        </w:rPr>
      </w:pPr>
    </w:p>
    <w:p w14:paraId="576523CF"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rPr>
        <w:t xml:space="preserve">AquaBounty Technologies, 2018. AquAdvantage® Salmon Environmental Assessment, Supplement to NADA 141-454 to allow the grow-out of AquAdvantage Salmon at AquaBounty Technologies, Inc.’s Indiana Facility. 20 April 2018 </w:t>
      </w:r>
    </w:p>
    <w:p w14:paraId="5E1B9B22" w14:textId="77777777" w:rsidR="00F727CD" w:rsidRPr="00C13AA4" w:rsidRDefault="00F727CD" w:rsidP="00F727CD">
      <w:pPr>
        <w:ind w:right="12"/>
        <w:rPr>
          <w:rFonts w:ascii="Arial" w:hAnsi="Arial" w:cs="Arial"/>
          <w:sz w:val="20"/>
          <w:szCs w:val="20"/>
          <w:lang w:val="en-CA"/>
        </w:rPr>
      </w:pPr>
    </w:p>
    <w:p w14:paraId="641B4682"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Araki H, Cooper B and Blouin MS, 2007. Genetic effects of captive breeding cause a rapid, cumulative fitness decline in the wild. Science 318, 100-103.</w:t>
      </w:r>
    </w:p>
    <w:p w14:paraId="056CDD4B" w14:textId="77777777" w:rsidR="00F727CD" w:rsidRPr="00C13AA4" w:rsidRDefault="00F727CD" w:rsidP="00F727CD">
      <w:pPr>
        <w:ind w:right="12"/>
        <w:rPr>
          <w:rFonts w:ascii="Arial" w:hAnsi="Arial" w:cs="Arial"/>
          <w:sz w:val="20"/>
          <w:szCs w:val="20"/>
          <w:lang w:val="en-CA"/>
        </w:rPr>
      </w:pPr>
    </w:p>
    <w:p w14:paraId="3C724796" w14:textId="0EDE5530"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Arhens RNM &amp; Devlin RH. 2011. Standing genetic variation and compensatory evolution in transgenic organisms: A growth-enhanced salmon simulation.</w:t>
      </w:r>
      <w:r w:rsidRPr="00C13AA4">
        <w:rPr>
          <w:rFonts w:ascii="Arial" w:hAnsi="Arial" w:cs="Arial"/>
          <w:spacing w:val="4"/>
          <w:sz w:val="20"/>
          <w:szCs w:val="20"/>
          <w:shd w:val="clear" w:color="auto" w:fill="FCFCFC"/>
          <w:lang w:val="en-CA"/>
        </w:rPr>
        <w:t xml:space="preserve"> Transgenic Research 20: 443-0</w:t>
      </w:r>
    </w:p>
    <w:p w14:paraId="073107F5" w14:textId="77777777" w:rsidR="00F727CD" w:rsidRPr="00C13AA4" w:rsidRDefault="00F727CD" w:rsidP="00F727CD">
      <w:pPr>
        <w:ind w:right="12"/>
        <w:rPr>
          <w:rFonts w:ascii="Arial" w:hAnsi="Arial" w:cs="Arial"/>
          <w:sz w:val="20"/>
          <w:szCs w:val="20"/>
          <w:lang w:val="en-CA"/>
        </w:rPr>
      </w:pPr>
    </w:p>
    <w:p w14:paraId="7F0AF9E6"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Armstrong JD, Kemp PS, Kennedy GJA, Ladle M &amp; Milner NJ, 2003. Habitat requirements of Atlantic salmon and brown trout in rivers and streams. Fisheries Research 62, 143-170.</w:t>
      </w:r>
    </w:p>
    <w:p w14:paraId="6321D9B9" w14:textId="77777777" w:rsidR="00F727CD" w:rsidRPr="00C13AA4" w:rsidRDefault="00F727CD" w:rsidP="00F727CD">
      <w:pPr>
        <w:ind w:right="12"/>
        <w:rPr>
          <w:rFonts w:ascii="Arial" w:hAnsi="Arial" w:cs="Arial"/>
          <w:sz w:val="20"/>
          <w:szCs w:val="20"/>
          <w:lang w:val="en-CA"/>
        </w:rPr>
      </w:pPr>
    </w:p>
    <w:p w14:paraId="24AA8113"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Arnason R, 2001. The economics of ocean ranching: experiences, outlook and theory. FAO Fisheries Technical Paper 413, 45 pp.</w:t>
      </w:r>
    </w:p>
    <w:p w14:paraId="3C267AD6" w14:textId="77777777" w:rsidR="00F727CD" w:rsidRPr="00C13AA4" w:rsidRDefault="00F727CD" w:rsidP="00F727CD">
      <w:pPr>
        <w:ind w:right="12"/>
        <w:rPr>
          <w:rFonts w:ascii="Arial" w:hAnsi="Arial" w:cs="Arial"/>
          <w:sz w:val="20"/>
          <w:szCs w:val="20"/>
          <w:lang w:val="en-CA"/>
        </w:rPr>
      </w:pPr>
    </w:p>
    <w:p w14:paraId="2B4341C7"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Arthington AH and Blühdorn DR, 1996. The effects of species interactions resulting from aquaculture operations. In: DJ. Baird, M. Beveridge, L. Kelly &amp; J. Muir (eds) Aquaculture and Water Resources Management. Oxford: Fishing News Books, Blackwell Scientific Publications, pp. 114-139.</w:t>
      </w:r>
    </w:p>
    <w:p w14:paraId="4E3F478F" w14:textId="77777777" w:rsidR="00F727CD" w:rsidRPr="00C13AA4" w:rsidRDefault="00F727CD" w:rsidP="00F727CD">
      <w:pPr>
        <w:ind w:right="12"/>
        <w:rPr>
          <w:rFonts w:ascii="Arial" w:hAnsi="Arial" w:cs="Arial"/>
          <w:sz w:val="20"/>
          <w:szCs w:val="20"/>
          <w:lang w:val="en-CA"/>
        </w:rPr>
      </w:pPr>
    </w:p>
    <w:p w14:paraId="6CA911BD"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 xml:space="preserve">Assem SS, 2004. Application of biotechnology in fish breeding I: production of highly immune genetically modified Nile tilapia, </w:t>
      </w:r>
      <w:r w:rsidRPr="00C13AA4">
        <w:rPr>
          <w:rFonts w:ascii="Arial" w:hAnsi="Arial" w:cs="Arial"/>
          <w:i/>
          <w:iCs/>
          <w:sz w:val="20"/>
          <w:szCs w:val="20"/>
          <w:lang w:val="en-CA"/>
        </w:rPr>
        <w:t>Oreochromis niloticus</w:t>
      </w:r>
      <w:r w:rsidRPr="00C13AA4">
        <w:rPr>
          <w:rFonts w:ascii="Arial" w:hAnsi="Arial" w:cs="Arial"/>
          <w:sz w:val="20"/>
          <w:szCs w:val="20"/>
          <w:lang w:val="en-CA"/>
        </w:rPr>
        <w:t>, with accelerated growth by direct injection of shark DNA into skeletal muscles. Egyptian Journal of Aquatic Biology and Fisheries 8, 67–92.</w:t>
      </w:r>
    </w:p>
    <w:p w14:paraId="2D1A62DE" w14:textId="77777777" w:rsidR="00F727CD" w:rsidRPr="00C13AA4" w:rsidRDefault="00F727CD" w:rsidP="00F727CD">
      <w:pPr>
        <w:ind w:right="12"/>
        <w:rPr>
          <w:rFonts w:ascii="Arial" w:hAnsi="Arial" w:cs="Arial"/>
          <w:sz w:val="20"/>
          <w:szCs w:val="20"/>
          <w:lang w:val="en-CA"/>
        </w:rPr>
      </w:pPr>
    </w:p>
    <w:p w14:paraId="684FA501"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 xml:space="preserve">Assem SS and El-Zaeem SY, 2005. Application of biotechnology in fish breeding. II: production of highly immune genetically modified redbelly tilapia, </w:t>
      </w:r>
      <w:r w:rsidRPr="00C13AA4">
        <w:rPr>
          <w:rFonts w:ascii="Arial" w:hAnsi="Arial" w:cs="Arial"/>
          <w:i/>
          <w:iCs/>
          <w:sz w:val="20"/>
          <w:szCs w:val="20"/>
          <w:lang w:val="en-CA"/>
        </w:rPr>
        <w:t>Tilapia zillii</w:t>
      </w:r>
      <w:r w:rsidRPr="00C13AA4">
        <w:rPr>
          <w:rFonts w:ascii="Arial" w:hAnsi="Arial" w:cs="Arial"/>
          <w:sz w:val="20"/>
          <w:szCs w:val="20"/>
          <w:lang w:val="en-CA"/>
        </w:rPr>
        <w:t>. African Journal of Biotechnology 4, 449-459.</w:t>
      </w:r>
    </w:p>
    <w:p w14:paraId="527A06B5" w14:textId="77777777" w:rsidR="00F727CD" w:rsidRPr="00C13AA4" w:rsidRDefault="00F727CD" w:rsidP="00F727CD">
      <w:pPr>
        <w:pStyle w:val="NoSpacing"/>
        <w:ind w:right="12"/>
        <w:rPr>
          <w:rFonts w:ascii="Arial" w:hAnsi="Arial" w:cs="Arial"/>
          <w:sz w:val="20"/>
          <w:szCs w:val="20"/>
          <w:lang w:val="en-CA"/>
        </w:rPr>
      </w:pPr>
    </w:p>
    <w:p w14:paraId="2E602473" w14:textId="77777777" w:rsidR="00F727CD" w:rsidRPr="00C13AA4" w:rsidRDefault="008575D1" w:rsidP="00F727CD">
      <w:pPr>
        <w:ind w:right="12"/>
        <w:rPr>
          <w:rFonts w:ascii="Arial" w:hAnsi="Arial" w:cs="Arial"/>
          <w:sz w:val="20"/>
          <w:szCs w:val="20"/>
          <w:lang w:val="en-CA" w:eastAsia="en-GB"/>
        </w:rPr>
      </w:pPr>
      <w:hyperlink r:id="rId66" w:anchor="auth-1" w:history="1">
        <w:r w:rsidR="00F727CD" w:rsidRPr="00C96476">
          <w:rPr>
            <w:rFonts w:ascii="Arial" w:hAnsi="Arial" w:cs="Arial"/>
            <w:sz w:val="20"/>
            <w:szCs w:val="20"/>
            <w:lang w:val="pt-BR" w:eastAsia="en-GB"/>
          </w:rPr>
          <w:t>Auer</w:t>
        </w:r>
      </w:hyperlink>
      <w:r w:rsidR="00F727CD" w:rsidRPr="00C96476">
        <w:rPr>
          <w:rFonts w:ascii="Arial" w:hAnsi="Arial" w:cs="Arial"/>
          <w:sz w:val="20"/>
          <w:szCs w:val="20"/>
          <w:lang w:val="pt-BR" w:eastAsia="en-GB"/>
        </w:rPr>
        <w:t xml:space="preserve"> T O, </w:t>
      </w:r>
      <w:hyperlink r:id="rId67" w:anchor="auth-2" w:history="1">
        <w:r w:rsidR="00F727CD" w:rsidRPr="00C96476">
          <w:rPr>
            <w:rFonts w:ascii="Arial" w:hAnsi="Arial" w:cs="Arial"/>
            <w:sz w:val="20"/>
            <w:szCs w:val="20"/>
            <w:lang w:val="pt-BR" w:eastAsia="en-GB"/>
          </w:rPr>
          <w:t>Duroure</w:t>
        </w:r>
      </w:hyperlink>
      <w:r w:rsidR="00F727CD" w:rsidRPr="00C96476">
        <w:rPr>
          <w:rFonts w:ascii="Arial" w:hAnsi="Arial" w:cs="Arial"/>
          <w:sz w:val="20"/>
          <w:szCs w:val="20"/>
          <w:lang w:val="pt-BR" w:eastAsia="en-GB"/>
        </w:rPr>
        <w:t xml:space="preserve"> K,  </w:t>
      </w:r>
      <w:hyperlink r:id="rId68" w:anchor="auth-3" w:history="1">
        <w:r w:rsidR="00F727CD" w:rsidRPr="00C96476">
          <w:rPr>
            <w:rFonts w:ascii="Arial" w:hAnsi="Arial" w:cs="Arial"/>
            <w:sz w:val="20"/>
            <w:szCs w:val="20"/>
            <w:lang w:val="pt-BR" w:eastAsia="en-GB"/>
          </w:rPr>
          <w:t>Concordet</w:t>
        </w:r>
      </w:hyperlink>
      <w:r w:rsidR="00F727CD" w:rsidRPr="00C96476">
        <w:rPr>
          <w:rFonts w:ascii="Arial" w:hAnsi="Arial" w:cs="Arial"/>
          <w:sz w:val="20"/>
          <w:szCs w:val="20"/>
          <w:lang w:val="pt-BR" w:eastAsia="en-GB"/>
        </w:rPr>
        <w:t xml:space="preserve"> J-P &amp; </w:t>
      </w:r>
      <w:hyperlink r:id="rId69" w:anchor="auth-4" w:history="1">
        <w:r w:rsidR="00F727CD" w:rsidRPr="00C96476">
          <w:rPr>
            <w:rFonts w:ascii="Arial" w:hAnsi="Arial" w:cs="Arial"/>
            <w:sz w:val="20"/>
            <w:szCs w:val="20"/>
            <w:lang w:val="pt-BR" w:eastAsia="en-GB"/>
          </w:rPr>
          <w:t>Bene</w:t>
        </w:r>
      </w:hyperlink>
      <w:r w:rsidR="00F727CD" w:rsidRPr="00C96476">
        <w:rPr>
          <w:rFonts w:ascii="Arial" w:hAnsi="Arial" w:cs="Arial"/>
          <w:sz w:val="20"/>
          <w:szCs w:val="20"/>
          <w:lang w:val="pt-BR" w:eastAsia="en-GB"/>
        </w:rPr>
        <w:t xml:space="preserve"> D F. 2014. </w:t>
      </w:r>
      <w:r w:rsidR="00F727CD" w:rsidRPr="00C13AA4">
        <w:rPr>
          <w:rFonts w:ascii="Arial" w:hAnsi="Arial" w:cs="Arial"/>
          <w:kern w:val="36"/>
          <w:sz w:val="20"/>
          <w:szCs w:val="20"/>
          <w:lang w:val="en-CA" w:eastAsia="en-GB"/>
        </w:rPr>
        <w:t>CRISPR/Cas9-mediated conversion of </w:t>
      </w:r>
      <w:r w:rsidR="00F727CD" w:rsidRPr="00C13AA4">
        <w:rPr>
          <w:rFonts w:ascii="Arial" w:hAnsi="Arial" w:cs="Arial"/>
          <w:i/>
          <w:iCs/>
          <w:kern w:val="36"/>
          <w:sz w:val="20"/>
          <w:szCs w:val="20"/>
          <w:lang w:val="en-CA" w:eastAsia="en-GB"/>
        </w:rPr>
        <w:t>eGFP</w:t>
      </w:r>
      <w:r w:rsidR="00F727CD" w:rsidRPr="00C13AA4">
        <w:rPr>
          <w:rFonts w:ascii="Arial" w:hAnsi="Arial" w:cs="Arial"/>
          <w:kern w:val="36"/>
          <w:sz w:val="20"/>
          <w:szCs w:val="20"/>
          <w:lang w:val="en-CA" w:eastAsia="en-GB"/>
        </w:rPr>
        <w:t>- into </w:t>
      </w:r>
      <w:r w:rsidR="00F727CD" w:rsidRPr="00C13AA4">
        <w:rPr>
          <w:rFonts w:ascii="Arial" w:hAnsi="Arial" w:cs="Arial"/>
          <w:i/>
          <w:iCs/>
          <w:kern w:val="36"/>
          <w:sz w:val="20"/>
          <w:szCs w:val="20"/>
          <w:lang w:val="en-CA" w:eastAsia="en-GB"/>
        </w:rPr>
        <w:t>Gal4</w:t>
      </w:r>
      <w:r w:rsidR="00F727CD" w:rsidRPr="00C13AA4">
        <w:rPr>
          <w:rFonts w:ascii="Arial" w:hAnsi="Arial" w:cs="Arial"/>
          <w:kern w:val="36"/>
          <w:sz w:val="20"/>
          <w:szCs w:val="20"/>
          <w:lang w:val="en-CA" w:eastAsia="en-GB"/>
        </w:rPr>
        <w:t xml:space="preserve">-transgenic lines in zebrafish. </w:t>
      </w:r>
      <w:r w:rsidR="00F727CD" w:rsidRPr="00C13AA4">
        <w:rPr>
          <w:rFonts w:ascii="Arial" w:hAnsi="Arial" w:cs="Arial"/>
          <w:i/>
          <w:iCs/>
          <w:sz w:val="20"/>
          <w:szCs w:val="20"/>
          <w:lang w:val="en-CA" w:eastAsia="en-GB"/>
        </w:rPr>
        <w:t>Nature Protocols</w:t>
      </w:r>
      <w:r w:rsidR="00F727CD" w:rsidRPr="00C13AA4">
        <w:rPr>
          <w:rFonts w:ascii="Arial" w:hAnsi="Arial" w:cs="Arial"/>
          <w:sz w:val="20"/>
          <w:szCs w:val="20"/>
          <w:lang w:val="en-CA" w:eastAsia="en-GB"/>
        </w:rPr>
        <w:t> </w:t>
      </w:r>
      <w:r w:rsidR="00F727CD" w:rsidRPr="00C13AA4">
        <w:rPr>
          <w:rFonts w:ascii="Arial" w:hAnsi="Arial" w:cs="Arial"/>
          <w:bCs/>
          <w:sz w:val="20"/>
          <w:szCs w:val="20"/>
          <w:lang w:val="en-CA" w:eastAsia="en-GB"/>
        </w:rPr>
        <w:t>9</w:t>
      </w:r>
      <w:r w:rsidR="00F727CD" w:rsidRPr="00C13AA4">
        <w:rPr>
          <w:rFonts w:ascii="Arial" w:hAnsi="Arial" w:cs="Arial"/>
          <w:sz w:val="20"/>
          <w:szCs w:val="20"/>
          <w:lang w:val="en-CA" w:eastAsia="en-GB"/>
        </w:rPr>
        <w:t>, 2823–2840 </w:t>
      </w:r>
    </w:p>
    <w:p w14:paraId="39630953" w14:textId="77777777" w:rsidR="00F727CD" w:rsidRPr="00C13AA4" w:rsidRDefault="00F727CD" w:rsidP="00F727CD">
      <w:pPr>
        <w:ind w:right="12"/>
        <w:rPr>
          <w:rFonts w:ascii="Arial" w:hAnsi="Arial" w:cs="Arial"/>
          <w:sz w:val="20"/>
          <w:szCs w:val="20"/>
          <w:lang w:val="en-CA"/>
        </w:rPr>
      </w:pPr>
    </w:p>
    <w:p w14:paraId="27697BD0"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Baker RHA, Black R, Copp GH, Haysom KA, Hulme PE, Thomas MB, Brown A, Brown M, Cannon RJC, Ellis J, Ellis M, Ferris R, Glaves P, Gozlan RE, Holt J, Howe L, Knight JD,MacLeod A, Moore NP, Mumford JD, Murphy ST, Parrott D, Sansford CE, Smith GC, St-Hilaire S and Ward NL, 2008. The UK risk assessment scheme for all non-native species.pp. 46–57 In: W. Rabitsch, F. Essl &amp; F. Klingenstein (eds). Biological Invasions – from Ecology to Conservation. Neobiota Vol. 7. (Associated files are available for free download at: wwwdefragovuk/wildlife-countryside/resprog/findings/non-nativerisks/ indexhtm).</w:t>
      </w:r>
    </w:p>
    <w:p w14:paraId="14BF990E" w14:textId="77777777" w:rsidR="00F727CD" w:rsidRPr="00C13AA4" w:rsidRDefault="00F727CD" w:rsidP="00F727CD">
      <w:pPr>
        <w:ind w:right="12"/>
        <w:rPr>
          <w:rFonts w:ascii="Arial" w:hAnsi="Arial" w:cs="Arial"/>
          <w:sz w:val="20"/>
          <w:szCs w:val="20"/>
          <w:lang w:val="en-CA"/>
        </w:rPr>
      </w:pPr>
    </w:p>
    <w:p w14:paraId="155F744C"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Bakke TA and Harris PD, 1998. Diseases and parasites in wild Atlantic salmon (</w:t>
      </w:r>
      <w:r w:rsidRPr="00C13AA4">
        <w:rPr>
          <w:rFonts w:ascii="Arial" w:hAnsi="Arial" w:cs="Arial"/>
          <w:i/>
          <w:iCs/>
          <w:sz w:val="20"/>
          <w:szCs w:val="20"/>
          <w:lang w:val="en-CA"/>
        </w:rPr>
        <w:t>Salmo salar</w:t>
      </w:r>
      <w:r w:rsidRPr="00C13AA4">
        <w:rPr>
          <w:rFonts w:ascii="Arial" w:hAnsi="Arial" w:cs="Arial"/>
          <w:sz w:val="20"/>
          <w:szCs w:val="20"/>
          <w:lang w:val="en-CA"/>
        </w:rPr>
        <w:t>) populations. Canadian Journal of Fisheries and Aquatic Sciences 55 (Suppl. 1), 247-66.</w:t>
      </w:r>
    </w:p>
    <w:p w14:paraId="09FD42A8" w14:textId="77777777" w:rsidR="00F727CD" w:rsidRPr="00C13AA4" w:rsidRDefault="00F727CD" w:rsidP="00F727CD">
      <w:pPr>
        <w:ind w:right="12"/>
        <w:rPr>
          <w:rFonts w:ascii="Arial" w:hAnsi="Arial" w:cs="Arial"/>
          <w:sz w:val="20"/>
          <w:szCs w:val="20"/>
          <w:lang w:val="en-CA"/>
        </w:rPr>
      </w:pPr>
    </w:p>
    <w:p w14:paraId="53F2DF9A"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Balciunas D, Davidson AE, Sivasubbu S, Hermanson SB, Welle Z, &amp; Ekker SC, 2004.Enhancer trapping in zebrafish using the Sleeping Beauty transposon. BMC Genomics 5, 15 pp.</w:t>
      </w:r>
    </w:p>
    <w:p w14:paraId="2778F61B" w14:textId="77777777" w:rsidR="00F727CD" w:rsidRPr="00C13AA4" w:rsidRDefault="00F727CD" w:rsidP="00F727CD">
      <w:pPr>
        <w:ind w:right="12"/>
        <w:rPr>
          <w:rFonts w:ascii="Arial" w:hAnsi="Arial" w:cs="Arial"/>
          <w:sz w:val="20"/>
          <w:szCs w:val="20"/>
          <w:lang w:val="en-CA"/>
        </w:rPr>
      </w:pPr>
    </w:p>
    <w:p w14:paraId="66863782"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Balice-Gordon R, Felix CA, Germano G, Robinson BW and Song Y, 2009. New isolated nucleic acid molecule encodes zebrafish mixed lineage leukemia protein (MLL), useful for creating transgenic zebrafish with reduced mll expression and for studying the role of human MLL in hematopoiesis. US. Pat. 20090055940</w:t>
      </w:r>
    </w:p>
    <w:p w14:paraId="460C5DED" w14:textId="77777777" w:rsidR="00F727CD" w:rsidRPr="00C13AA4" w:rsidRDefault="00F727CD" w:rsidP="00F727CD">
      <w:pPr>
        <w:ind w:right="12"/>
        <w:rPr>
          <w:rFonts w:ascii="Arial" w:hAnsi="Arial" w:cs="Arial"/>
          <w:sz w:val="20"/>
          <w:szCs w:val="20"/>
          <w:lang w:val="en-CA"/>
        </w:rPr>
      </w:pPr>
    </w:p>
    <w:p w14:paraId="637C35EC"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Bams RA, 1976. Survival and propensity for homing as affected by presence or absence of locally adapted paternal genes in two transplanted populations of pink salmon (</w:t>
      </w:r>
      <w:r w:rsidRPr="00C13AA4">
        <w:rPr>
          <w:rFonts w:ascii="Arial" w:hAnsi="Arial" w:cs="Arial"/>
          <w:i/>
          <w:iCs/>
          <w:sz w:val="20"/>
          <w:szCs w:val="20"/>
          <w:lang w:val="en-CA"/>
        </w:rPr>
        <w:t>Oncorhynchus gorbuscha</w:t>
      </w:r>
      <w:r w:rsidRPr="00C13AA4">
        <w:rPr>
          <w:rFonts w:ascii="Arial" w:hAnsi="Arial" w:cs="Arial"/>
          <w:sz w:val="20"/>
          <w:szCs w:val="20"/>
          <w:lang w:val="en-CA"/>
        </w:rPr>
        <w:t>). Journal of the Fisheries Research Board of Canada 33, 2716-2725.</w:t>
      </w:r>
    </w:p>
    <w:p w14:paraId="2F2D7CFF" w14:textId="77777777" w:rsidR="00F727CD" w:rsidRPr="00C13AA4" w:rsidRDefault="00F727CD" w:rsidP="00F727CD">
      <w:pPr>
        <w:ind w:right="12"/>
        <w:rPr>
          <w:rFonts w:ascii="Arial" w:hAnsi="Arial" w:cs="Arial"/>
          <w:sz w:val="20"/>
          <w:szCs w:val="20"/>
          <w:lang w:val="en-CA"/>
        </w:rPr>
      </w:pPr>
    </w:p>
    <w:p w14:paraId="7F210971"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 xml:space="preserve">Barman H K, Rasal K D &amp; Mondal S.  2019. Status and prospects of gene editing and transgenic in fish.  Indian J. Genet., 79 (1) 292-299. DOI: 10.31742/IJGPB.79S.1.21 s </w:t>
      </w:r>
    </w:p>
    <w:p w14:paraId="317426D8" w14:textId="77777777" w:rsidR="00F727CD" w:rsidRPr="00C13AA4" w:rsidRDefault="00F727CD" w:rsidP="00F727CD">
      <w:pPr>
        <w:ind w:right="12"/>
        <w:rPr>
          <w:rFonts w:ascii="Arial" w:hAnsi="Arial" w:cs="Arial"/>
          <w:sz w:val="20"/>
          <w:szCs w:val="20"/>
          <w:lang w:val="en-CA"/>
        </w:rPr>
      </w:pPr>
    </w:p>
    <w:p w14:paraId="5002EA6F"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Bartell SM and Nair SK, 2004. Establishment risks for invasive species. Risk Analysis 24,833-845.</w:t>
      </w:r>
    </w:p>
    <w:p w14:paraId="1AE8867C" w14:textId="77777777" w:rsidR="00F727CD" w:rsidRPr="00C13AA4" w:rsidRDefault="00F727CD" w:rsidP="00F727CD">
      <w:pPr>
        <w:ind w:right="12"/>
        <w:rPr>
          <w:rFonts w:ascii="Arial" w:hAnsi="Arial" w:cs="Arial"/>
          <w:sz w:val="20"/>
          <w:szCs w:val="20"/>
          <w:lang w:val="en-CA"/>
        </w:rPr>
      </w:pPr>
    </w:p>
    <w:p w14:paraId="657BF493"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Bax, N J. &amp; Thresher R E. 2009. Ecological, Behavioral and Genetic Factors Influencing the Recombinant Control of Invasive Pests. Ecological Applications, 19, 4, 873-888</w:t>
      </w:r>
    </w:p>
    <w:p w14:paraId="5F6287B6" w14:textId="77777777" w:rsidR="00F727CD" w:rsidRPr="00C13AA4" w:rsidRDefault="00F727CD" w:rsidP="00F727CD">
      <w:pPr>
        <w:ind w:right="12"/>
        <w:rPr>
          <w:rFonts w:ascii="Arial" w:hAnsi="Arial" w:cs="Arial"/>
          <w:sz w:val="20"/>
          <w:szCs w:val="20"/>
          <w:lang w:val="en-CA"/>
        </w:rPr>
      </w:pPr>
    </w:p>
    <w:p w14:paraId="61FD48ED"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Beardmore JA &amp; Porter JS, 2003. Genetically modified organisms (GMOs) and aquaculture. Communications in Agricultural and Applied Biological Sciences 68, 585-610.</w:t>
      </w:r>
    </w:p>
    <w:p w14:paraId="4CE396F2" w14:textId="77777777" w:rsidR="00F727CD" w:rsidRPr="00C13AA4" w:rsidRDefault="00F727CD" w:rsidP="00F727CD">
      <w:pPr>
        <w:ind w:right="12"/>
        <w:rPr>
          <w:rFonts w:ascii="Arial" w:hAnsi="Arial" w:cs="Arial"/>
          <w:sz w:val="20"/>
          <w:szCs w:val="20"/>
          <w:lang w:val="en-CA"/>
        </w:rPr>
      </w:pPr>
    </w:p>
    <w:p w14:paraId="52229C80" w14:textId="77777777" w:rsidR="00F727CD" w:rsidRPr="00C13AA4" w:rsidRDefault="00F727CD" w:rsidP="00F727CD">
      <w:pPr>
        <w:ind w:right="12"/>
        <w:rPr>
          <w:rFonts w:ascii="Arial" w:hAnsi="Arial" w:cs="Arial"/>
          <w:sz w:val="20"/>
          <w:szCs w:val="20"/>
          <w:lang w:val="en-CA" w:eastAsia="en-GB"/>
        </w:rPr>
      </w:pPr>
      <w:r w:rsidRPr="00C13AA4">
        <w:rPr>
          <w:rFonts w:ascii="Arial" w:hAnsi="Arial" w:cs="Arial"/>
          <w:sz w:val="20"/>
          <w:szCs w:val="20"/>
          <w:lang w:val="en-CA" w:eastAsia="en-GB"/>
        </w:rPr>
        <w:t>Benfey TJ. 1999. The physiology and behavior of triploid fishes. Review Fish Science 7:39–67.</w:t>
      </w:r>
    </w:p>
    <w:p w14:paraId="14DACB7F" w14:textId="77777777" w:rsidR="00F727CD" w:rsidRPr="00C13AA4" w:rsidRDefault="00F727CD" w:rsidP="00F727CD">
      <w:pPr>
        <w:ind w:right="12"/>
        <w:rPr>
          <w:rFonts w:ascii="Arial" w:hAnsi="Arial" w:cs="Arial"/>
          <w:sz w:val="20"/>
          <w:szCs w:val="20"/>
          <w:lang w:val="en-CA"/>
        </w:rPr>
      </w:pPr>
    </w:p>
    <w:p w14:paraId="28BD7751" w14:textId="77777777" w:rsidR="00F727CD" w:rsidRPr="00C13AA4" w:rsidRDefault="00F727CD" w:rsidP="00F727CD">
      <w:pPr>
        <w:ind w:right="12"/>
        <w:rPr>
          <w:rFonts w:ascii="Arial" w:hAnsi="Arial" w:cs="Arial"/>
          <w:sz w:val="20"/>
          <w:szCs w:val="20"/>
          <w:lang w:val="en-CA" w:eastAsia="en-GB"/>
        </w:rPr>
      </w:pPr>
      <w:r w:rsidRPr="00C13AA4">
        <w:rPr>
          <w:rFonts w:ascii="Arial" w:hAnsi="Arial" w:cs="Arial"/>
          <w:sz w:val="20"/>
          <w:szCs w:val="20"/>
          <w:lang w:val="en-CA" w:eastAsia="en-GB"/>
        </w:rPr>
        <w:t xml:space="preserve">Benfey TJ, &amp; Sutterlin AM. 1984 Triploidy induced by heat shock and hydrostatic pressure </w:t>
      </w:r>
      <w:r w:rsidRPr="00C13AA4">
        <w:rPr>
          <w:rFonts w:ascii="Arial" w:hAnsi="Arial" w:cs="Arial"/>
          <w:sz w:val="20"/>
          <w:szCs w:val="20"/>
          <w:lang w:val="en-CA"/>
        </w:rPr>
        <w:t>i</w:t>
      </w:r>
      <w:r w:rsidRPr="00C13AA4">
        <w:rPr>
          <w:rFonts w:ascii="Arial" w:hAnsi="Arial" w:cs="Arial"/>
          <w:sz w:val="20"/>
          <w:szCs w:val="20"/>
          <w:lang w:val="en-CA" w:eastAsia="en-GB"/>
        </w:rPr>
        <w:t xml:space="preserve">n </w:t>
      </w:r>
      <w:r w:rsidRPr="00C13AA4">
        <w:rPr>
          <w:rFonts w:ascii="Arial" w:hAnsi="Arial" w:cs="Arial"/>
          <w:sz w:val="20"/>
          <w:szCs w:val="20"/>
          <w:lang w:val="en-CA"/>
        </w:rPr>
        <w:t>la</w:t>
      </w:r>
      <w:r w:rsidRPr="00C13AA4">
        <w:rPr>
          <w:rFonts w:ascii="Arial" w:hAnsi="Arial" w:cs="Arial"/>
          <w:sz w:val="20"/>
          <w:szCs w:val="20"/>
          <w:lang w:val="en-CA" w:eastAsia="en-GB"/>
        </w:rPr>
        <w:t>ndlocked Atlantic salmon (Salmo salar L). Aquaculture 36, 359–67.</w:t>
      </w:r>
    </w:p>
    <w:p w14:paraId="07973067" w14:textId="77777777" w:rsidR="00F727CD" w:rsidRPr="00C13AA4" w:rsidRDefault="00F727CD" w:rsidP="00F727CD">
      <w:pPr>
        <w:pStyle w:val="NoSpacing"/>
        <w:ind w:right="12"/>
        <w:rPr>
          <w:rFonts w:ascii="Arial" w:hAnsi="Arial" w:cs="Arial"/>
          <w:sz w:val="20"/>
          <w:szCs w:val="20"/>
          <w:lang w:val="en-CA" w:eastAsia="en-GB"/>
        </w:rPr>
      </w:pPr>
    </w:p>
    <w:p w14:paraId="4E2887F4" w14:textId="2434156B"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lastRenderedPageBreak/>
        <w:t>Benyumov AO, Yenikolopov GN, Barmintsev VA, Zelenina IA, Sleptsova LA, Doronin YK, Golichenkov VA, Graschuk MA, Georgiev GP, Rubtsov PM, Skryabin KG &amp; Baev AA,1989. Integration and expression of human growth-hormone gene in teleostei. Genetika 25,24-35.</w:t>
      </w:r>
    </w:p>
    <w:p w14:paraId="03F47FC0" w14:textId="77777777" w:rsidR="00F727CD" w:rsidRPr="00C13AA4" w:rsidRDefault="00F727CD" w:rsidP="00F727CD">
      <w:pPr>
        <w:ind w:right="12"/>
        <w:rPr>
          <w:rFonts w:ascii="Arial" w:hAnsi="Arial" w:cs="Arial"/>
          <w:sz w:val="20"/>
          <w:szCs w:val="20"/>
          <w:lang w:val="en-CA"/>
        </w:rPr>
      </w:pPr>
    </w:p>
    <w:p w14:paraId="55D58FA3"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Bergstedt RA &amp; Twohey MB, 2007. Research to support sterile-male-release and genetic alteration techniques for sea lamprey control. Journal of Great Lakes Research 33, 48–69.</w:t>
      </w:r>
    </w:p>
    <w:p w14:paraId="7CF44477" w14:textId="77777777" w:rsidR="00F727CD" w:rsidRPr="00C13AA4" w:rsidRDefault="00F727CD" w:rsidP="00F727CD">
      <w:pPr>
        <w:ind w:right="12"/>
        <w:rPr>
          <w:rFonts w:ascii="Arial" w:hAnsi="Arial" w:cs="Arial"/>
          <w:sz w:val="20"/>
          <w:szCs w:val="20"/>
          <w:lang w:val="en-CA"/>
        </w:rPr>
      </w:pPr>
    </w:p>
    <w:p w14:paraId="41F38AC8"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Bessey C, Devlin RH, Liley NR &amp; Biagi CA, 2004. Reproductive performance of growth enhanced transgenic coho salmon (</w:t>
      </w:r>
      <w:r w:rsidRPr="00C13AA4">
        <w:rPr>
          <w:rFonts w:ascii="Arial" w:hAnsi="Arial" w:cs="Arial"/>
          <w:i/>
          <w:iCs/>
          <w:sz w:val="20"/>
          <w:szCs w:val="20"/>
          <w:lang w:val="en-CA"/>
        </w:rPr>
        <w:t>Oncorhynchus kisutch</w:t>
      </w:r>
      <w:r w:rsidRPr="00C13AA4">
        <w:rPr>
          <w:rFonts w:ascii="Arial" w:hAnsi="Arial" w:cs="Arial"/>
          <w:sz w:val="20"/>
          <w:szCs w:val="20"/>
          <w:lang w:val="en-CA"/>
        </w:rPr>
        <w:t>). Transactions of the American Fisheries Society 133, 1194-1209.</w:t>
      </w:r>
    </w:p>
    <w:p w14:paraId="371FF6BE" w14:textId="77777777" w:rsidR="00F727CD" w:rsidRPr="00C13AA4" w:rsidRDefault="00F727CD" w:rsidP="00F727CD">
      <w:pPr>
        <w:ind w:right="12"/>
        <w:rPr>
          <w:rFonts w:ascii="Arial" w:hAnsi="Arial" w:cs="Arial"/>
          <w:sz w:val="20"/>
          <w:szCs w:val="20"/>
          <w:lang w:val="en-CA"/>
        </w:rPr>
      </w:pPr>
    </w:p>
    <w:p w14:paraId="6049B9ED"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Billington N &amp; Hebert P. (eds) 1991. Proceedings of the ecological and genetic implications of fish introductions symposium. Canadian Journal of Fisheries and Aquatic Sciences 48 Suppl. 1, 181 pp.</w:t>
      </w:r>
    </w:p>
    <w:p w14:paraId="076EB050" w14:textId="77777777" w:rsidR="00F727CD" w:rsidRPr="00C13AA4" w:rsidRDefault="00F727CD" w:rsidP="00F727CD">
      <w:pPr>
        <w:pStyle w:val="NoSpacing"/>
        <w:ind w:right="12"/>
        <w:rPr>
          <w:lang w:val="en-CA"/>
        </w:rPr>
      </w:pPr>
    </w:p>
    <w:p w14:paraId="3C6EA02A"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Biro PA, Abrahams MV, Post JR &amp; Parkinson EA, 2004. Predators select against high growth rates and risk-taking behaviour in domestic trout populations. Proceedings of the Royal Society of London Series B 271, 2233-2237.</w:t>
      </w:r>
    </w:p>
    <w:p w14:paraId="7B034073" w14:textId="77777777" w:rsidR="00F727CD" w:rsidRPr="00C13AA4" w:rsidRDefault="00F727CD" w:rsidP="00F727CD">
      <w:pPr>
        <w:ind w:right="12"/>
        <w:rPr>
          <w:rFonts w:ascii="Arial" w:hAnsi="Arial" w:cs="Arial"/>
          <w:sz w:val="20"/>
          <w:szCs w:val="20"/>
          <w:lang w:val="en-CA"/>
        </w:rPr>
      </w:pPr>
    </w:p>
    <w:p w14:paraId="46CC69C6"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Blake A, Crocket R, Essner J, Hackett P &amp; Nasevicius A. Yorktown Technologies LC, 2010.Recombinant constructs and transgenic fluorescent ornamental fish therefrom. US. Patent 7,700,825 B2 April. 20, 2010</w:t>
      </w:r>
    </w:p>
    <w:p w14:paraId="2B029D49" w14:textId="77777777" w:rsidR="00F727CD" w:rsidRPr="00C13AA4" w:rsidRDefault="00F727CD" w:rsidP="00F727CD">
      <w:pPr>
        <w:ind w:right="12"/>
        <w:rPr>
          <w:rFonts w:ascii="Arial" w:hAnsi="Arial" w:cs="Arial"/>
          <w:sz w:val="20"/>
          <w:szCs w:val="20"/>
          <w:lang w:val="en-CA"/>
        </w:rPr>
      </w:pPr>
    </w:p>
    <w:p w14:paraId="1E58B085"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 xml:space="preserve">Blake A, Crockett R &amp; Nasevicius A. 2018.  Blue transgenic fluorescent ornamental fish. United States (12 ) Patent Application Publication ( 10 ) Pub. No. US 2018 / 0220631 A1 </w:t>
      </w:r>
    </w:p>
    <w:p w14:paraId="4B789E3B" w14:textId="77777777" w:rsidR="00F727CD" w:rsidRPr="00C13AA4" w:rsidRDefault="00F727CD" w:rsidP="00F727CD">
      <w:pPr>
        <w:ind w:right="12"/>
        <w:rPr>
          <w:rFonts w:ascii="Arial" w:hAnsi="Arial" w:cs="Arial"/>
          <w:sz w:val="20"/>
          <w:szCs w:val="20"/>
          <w:lang w:val="en-CA"/>
        </w:rPr>
      </w:pPr>
    </w:p>
    <w:p w14:paraId="6D5B14F3"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 xml:space="preserve">Blake A, Crockett R &amp; Nasevicius A. 2019.  Red transgenic fluorescent ornamental fish. U S Patent Application Publication (10) Pub. No.  US 2019 / 0110449 A1 </w:t>
      </w:r>
    </w:p>
    <w:p w14:paraId="5A3F8E1C" w14:textId="77777777" w:rsidR="00F727CD" w:rsidRPr="00C13AA4" w:rsidRDefault="00F727CD" w:rsidP="00F727CD">
      <w:pPr>
        <w:ind w:right="12"/>
        <w:rPr>
          <w:rFonts w:ascii="Arial" w:hAnsi="Arial" w:cs="Arial"/>
          <w:sz w:val="20"/>
          <w:szCs w:val="20"/>
          <w:lang w:val="en-CA"/>
        </w:rPr>
      </w:pPr>
    </w:p>
    <w:p w14:paraId="533BAE4C"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Blanchet S, Paez DJ, Bernatchez L &amp; Dodson JJ, 2008. An integrated comparison of captive-bred and wild Atlantic salmon (</w:t>
      </w:r>
      <w:r w:rsidRPr="00C13AA4">
        <w:rPr>
          <w:rFonts w:ascii="Arial" w:hAnsi="Arial" w:cs="Arial"/>
          <w:i/>
          <w:iCs/>
          <w:sz w:val="20"/>
          <w:szCs w:val="20"/>
          <w:lang w:val="en-CA"/>
        </w:rPr>
        <w:t>Salmo salar</w:t>
      </w:r>
      <w:r w:rsidRPr="00C13AA4">
        <w:rPr>
          <w:rFonts w:ascii="Arial" w:hAnsi="Arial" w:cs="Arial"/>
          <w:sz w:val="20"/>
          <w:szCs w:val="20"/>
          <w:lang w:val="en-CA"/>
        </w:rPr>
        <w:t>): Implications for supportive breeding programs. Biological Conservation 141, 1989-1999.</w:t>
      </w:r>
    </w:p>
    <w:p w14:paraId="339A898E" w14:textId="77777777" w:rsidR="00F727CD" w:rsidRPr="00C13AA4" w:rsidRDefault="00F727CD" w:rsidP="00F727CD">
      <w:pPr>
        <w:ind w:right="12"/>
        <w:rPr>
          <w:rFonts w:ascii="Arial" w:hAnsi="Arial" w:cs="Arial"/>
          <w:sz w:val="20"/>
          <w:szCs w:val="20"/>
          <w:lang w:val="en-CA"/>
        </w:rPr>
      </w:pPr>
    </w:p>
    <w:p w14:paraId="4A9BCE4C"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Blechinger SR, Evans TG, Tang PT, Kuwada JY, Warren JT, Jr &amp; Krone PH, 2002. The heat-inducible zebrafish hsp70 gene is expressed during normal lens development under non-stress conditions. Mechanismsof Development. 112, 213-215.</w:t>
      </w:r>
    </w:p>
    <w:p w14:paraId="56461EE9" w14:textId="77777777" w:rsidR="00F727CD" w:rsidRPr="00C13AA4" w:rsidRDefault="00F727CD" w:rsidP="00F727CD">
      <w:pPr>
        <w:ind w:right="12"/>
        <w:rPr>
          <w:rFonts w:ascii="Arial" w:hAnsi="Arial" w:cs="Arial"/>
          <w:sz w:val="20"/>
          <w:szCs w:val="20"/>
          <w:lang w:val="en-CA"/>
        </w:rPr>
      </w:pPr>
    </w:p>
    <w:p w14:paraId="5B1CC0A9"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 xml:space="preserve">Blechinger S R, Warren J T, Kuwada J Y &amp; Krone P H 2002. Developmental Toxicology of Cadmium in Living Embryos of a Stable Transgenic Zebrafish Line.  Environmental Health Perspectives: 110, 10, 1041-1046  </w:t>
      </w:r>
    </w:p>
    <w:p w14:paraId="7918026F" w14:textId="77777777" w:rsidR="00F727CD" w:rsidRPr="00C13AA4" w:rsidRDefault="00F727CD" w:rsidP="00F727CD">
      <w:pPr>
        <w:ind w:right="12"/>
        <w:rPr>
          <w:rFonts w:ascii="Arial" w:hAnsi="Arial" w:cs="Arial"/>
          <w:sz w:val="20"/>
          <w:szCs w:val="20"/>
          <w:lang w:val="en-CA"/>
        </w:rPr>
      </w:pPr>
    </w:p>
    <w:p w14:paraId="292263DF"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Blier P.U. Lemieux H., Devlin R.H. 2002. Is the growth rate of fish set by digestive enzymes or metabolic capacity of the tissues? Insight from transgenic coho salmon.  Aquaculture 209, 379 – 384</w:t>
      </w:r>
    </w:p>
    <w:p w14:paraId="275E2C1E" w14:textId="77777777" w:rsidR="00F727CD" w:rsidRPr="00C13AA4" w:rsidRDefault="00F727CD" w:rsidP="00F727CD">
      <w:pPr>
        <w:ind w:right="12"/>
        <w:rPr>
          <w:rFonts w:ascii="Arial" w:hAnsi="Arial" w:cs="Arial"/>
          <w:sz w:val="20"/>
          <w:szCs w:val="20"/>
          <w:lang w:val="en-CA"/>
        </w:rPr>
      </w:pPr>
    </w:p>
    <w:p w14:paraId="62CF4706" w14:textId="21A45D75" w:rsidR="00F727CD" w:rsidRPr="00C13AA4" w:rsidRDefault="00F727CD" w:rsidP="00F727CD">
      <w:pPr>
        <w:ind w:right="12"/>
        <w:rPr>
          <w:rFonts w:ascii="Arial" w:hAnsi="Arial" w:cs="Arial"/>
          <w:sz w:val="20"/>
          <w:szCs w:val="20"/>
          <w:lang w:val="en-CA" w:eastAsia="en-GB"/>
        </w:rPr>
      </w:pPr>
      <w:r w:rsidRPr="00C13AA4">
        <w:rPr>
          <w:rFonts w:ascii="Arial" w:hAnsi="Arial" w:cs="Arial"/>
          <w:sz w:val="20"/>
          <w:szCs w:val="20"/>
          <w:lang w:val="en-CA" w:eastAsia="en-GB"/>
        </w:rPr>
        <w:t xml:space="preserve">Bo G, Wei H, Zhang T, Wang Y &amp; Zhu Z. 2008. </w:t>
      </w:r>
      <w:hyperlink r:id="rId70" w:history="1">
        <w:r w:rsidRPr="00C13AA4">
          <w:rPr>
            <w:rFonts w:ascii="Arial" w:hAnsi="Arial" w:cs="Arial"/>
            <w:bCs/>
            <w:sz w:val="20"/>
            <w:szCs w:val="20"/>
            <w:bdr w:val="none" w:sz="0" w:space="0" w:color="auto" w:frame="1"/>
            <w:lang w:val="en-CA" w:eastAsia="en-GB"/>
          </w:rPr>
          <w:t>Metabolism traits of 'all-fish' growth hormone transgenic common carp (</w:t>
        </w:r>
        <w:r w:rsidRPr="00C13AA4">
          <w:rPr>
            <w:rFonts w:ascii="Arial" w:hAnsi="Arial" w:cs="Arial"/>
            <w:bCs/>
            <w:i/>
            <w:iCs/>
            <w:sz w:val="20"/>
            <w:szCs w:val="20"/>
            <w:bdr w:val="none" w:sz="0" w:space="0" w:color="auto" w:frame="1"/>
            <w:lang w:val="en-CA" w:eastAsia="en-GB"/>
          </w:rPr>
          <w:t>Cyprinus carpio</w:t>
        </w:r>
        <w:r w:rsidRPr="00C13AA4">
          <w:rPr>
            <w:rFonts w:ascii="Arial" w:hAnsi="Arial" w:cs="Arial"/>
            <w:bCs/>
            <w:sz w:val="20"/>
            <w:szCs w:val="20"/>
            <w:bdr w:val="none" w:sz="0" w:space="0" w:color="auto" w:frame="1"/>
            <w:lang w:val="en-CA" w:eastAsia="en-GB"/>
          </w:rPr>
          <w:t> L.).</w:t>
        </w:r>
      </w:hyperlink>
      <w:r w:rsidRPr="00C13AA4">
        <w:rPr>
          <w:rFonts w:ascii="Arial" w:hAnsi="Arial" w:cs="Arial"/>
          <w:bCs/>
          <w:sz w:val="20"/>
          <w:szCs w:val="20"/>
          <w:bdr w:val="none" w:sz="0" w:space="0" w:color="auto" w:frame="1"/>
          <w:lang w:val="en-CA" w:eastAsia="en-GB"/>
        </w:rPr>
        <w:t xml:space="preserve"> Aquaculture</w:t>
      </w:r>
      <w:r w:rsidRPr="00C13AA4">
        <w:rPr>
          <w:rFonts w:ascii="Arial" w:hAnsi="Arial" w:cs="Arial"/>
          <w:sz w:val="20"/>
          <w:szCs w:val="20"/>
          <w:lang w:val="en-CA" w:eastAsia="en-GB"/>
        </w:rPr>
        <w:t>, 284, 1/4, 217-223</w:t>
      </w:r>
    </w:p>
    <w:p w14:paraId="44E4A000" w14:textId="77777777" w:rsidR="00F727CD" w:rsidRPr="00C13AA4" w:rsidRDefault="00F727CD" w:rsidP="00F727CD">
      <w:pPr>
        <w:ind w:right="12"/>
        <w:rPr>
          <w:rFonts w:ascii="Arial" w:hAnsi="Arial" w:cs="Arial"/>
          <w:sz w:val="20"/>
          <w:szCs w:val="20"/>
          <w:lang w:val="en-CA"/>
        </w:rPr>
      </w:pPr>
    </w:p>
    <w:p w14:paraId="11DAEC48"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Bohlin T, Sundström LF, Johnsson JI, Höjesjö J &amp; Pettersson J, 2002. Density-dependent growth in brown trout: effects of introducing wild and hatchery fish. Journal of Animal Ecology 71, 683-692.</w:t>
      </w:r>
    </w:p>
    <w:p w14:paraId="16A73630" w14:textId="77777777" w:rsidR="00F727CD" w:rsidRPr="00C13AA4" w:rsidRDefault="00F727CD" w:rsidP="00F727CD">
      <w:pPr>
        <w:ind w:right="12"/>
        <w:rPr>
          <w:rFonts w:ascii="Arial" w:hAnsi="Arial" w:cs="Arial"/>
          <w:sz w:val="20"/>
          <w:szCs w:val="20"/>
          <w:lang w:val="en-CA"/>
        </w:rPr>
      </w:pPr>
    </w:p>
    <w:p w14:paraId="27D69379"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Borgstrøm R, Skaala Ø &amp; Aastveit AH, 2002. High mortality in introduced brown trout depressed potential gene flow to a wild population. Journal of Fish Biology 64, 1085-1097.</w:t>
      </w:r>
    </w:p>
    <w:p w14:paraId="6DE46019" w14:textId="77777777" w:rsidR="00F727CD" w:rsidRPr="00C13AA4" w:rsidRDefault="00F727CD" w:rsidP="00F727CD">
      <w:pPr>
        <w:ind w:right="12"/>
        <w:rPr>
          <w:rFonts w:ascii="Arial" w:hAnsi="Arial" w:cs="Arial"/>
          <w:sz w:val="20"/>
          <w:szCs w:val="20"/>
          <w:lang w:val="en-CA"/>
        </w:rPr>
      </w:pPr>
    </w:p>
    <w:p w14:paraId="6D47826F"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Brannon EL, 1982. Orientation mechanisms of homing salmonids. In: EL. Brannon &amp; EO. Salo (eds) Proceedings of the Salmon and Trout Migratory Behavior Symposium. Seattle: University of Washington.</w:t>
      </w:r>
    </w:p>
    <w:p w14:paraId="6B63D721" w14:textId="77777777" w:rsidR="00F727CD" w:rsidRPr="00C13AA4" w:rsidRDefault="00F727CD" w:rsidP="00F727CD">
      <w:pPr>
        <w:ind w:right="12"/>
        <w:rPr>
          <w:rFonts w:ascii="Arial" w:hAnsi="Arial" w:cs="Arial"/>
          <w:sz w:val="20"/>
          <w:szCs w:val="20"/>
          <w:lang w:val="en-CA"/>
        </w:rPr>
      </w:pPr>
    </w:p>
    <w:p w14:paraId="70410219" w14:textId="77777777" w:rsidR="00F727CD" w:rsidRPr="00C13AA4" w:rsidRDefault="00F727CD" w:rsidP="00F727CD">
      <w:pPr>
        <w:ind w:right="12"/>
        <w:rPr>
          <w:rFonts w:ascii="Arial" w:hAnsi="Arial" w:cs="Arial"/>
          <w:sz w:val="20"/>
          <w:szCs w:val="20"/>
          <w:lang w:val="fr-CA"/>
        </w:rPr>
      </w:pPr>
      <w:r w:rsidRPr="00C13AA4">
        <w:rPr>
          <w:rFonts w:ascii="Arial" w:hAnsi="Arial" w:cs="Arial"/>
          <w:sz w:val="20"/>
          <w:szCs w:val="20"/>
          <w:lang w:val="en-CA"/>
        </w:rPr>
        <w:t>Brem G, Brenig B, Hoerstgen Schwark G &amp; Winnacker EL, 1988. Gene transfer in tilapia (</w:t>
      </w:r>
      <w:r w:rsidRPr="00C13AA4">
        <w:rPr>
          <w:rFonts w:ascii="Arial" w:hAnsi="Arial" w:cs="Arial"/>
          <w:i/>
          <w:iCs/>
          <w:sz w:val="20"/>
          <w:szCs w:val="20"/>
          <w:lang w:val="en-CA"/>
        </w:rPr>
        <w:t>Oreochromis niloticus</w:t>
      </w:r>
      <w:r w:rsidRPr="00C13AA4">
        <w:rPr>
          <w:rFonts w:ascii="Arial" w:hAnsi="Arial" w:cs="Arial"/>
          <w:sz w:val="20"/>
          <w:szCs w:val="20"/>
          <w:lang w:val="en-CA"/>
        </w:rPr>
        <w:t xml:space="preserve">). </w:t>
      </w:r>
      <w:r w:rsidRPr="00C13AA4">
        <w:rPr>
          <w:rFonts w:ascii="Arial" w:hAnsi="Arial" w:cs="Arial"/>
          <w:sz w:val="20"/>
          <w:szCs w:val="20"/>
          <w:lang w:val="fr-CA"/>
        </w:rPr>
        <w:t>Aquaculture 68, 209-219.</w:t>
      </w:r>
    </w:p>
    <w:p w14:paraId="08FA75B1" w14:textId="77777777" w:rsidR="00F727CD" w:rsidRPr="00C13AA4" w:rsidRDefault="00F727CD" w:rsidP="00F727CD">
      <w:pPr>
        <w:ind w:right="12"/>
        <w:rPr>
          <w:rFonts w:ascii="Arial" w:hAnsi="Arial" w:cs="Arial"/>
          <w:sz w:val="20"/>
          <w:szCs w:val="20"/>
          <w:lang w:val="fr-CA"/>
        </w:rPr>
      </w:pPr>
    </w:p>
    <w:p w14:paraId="0B81BD7A" w14:textId="188EB862" w:rsidR="00F727CD" w:rsidRPr="00C13AA4" w:rsidRDefault="00F727CD" w:rsidP="00F727CD">
      <w:pPr>
        <w:ind w:right="12"/>
        <w:rPr>
          <w:rFonts w:ascii="Arial" w:hAnsi="Arial" w:cs="Arial"/>
          <w:sz w:val="20"/>
          <w:szCs w:val="20"/>
          <w:lang w:val="es-ES_tradnl"/>
        </w:rPr>
      </w:pPr>
      <w:r w:rsidRPr="00C13AA4">
        <w:rPr>
          <w:rFonts w:ascii="Arial" w:hAnsi="Arial" w:cs="Arial"/>
          <w:sz w:val="20"/>
          <w:szCs w:val="20"/>
          <w:lang w:val="fr-CA"/>
        </w:rPr>
        <w:lastRenderedPageBreak/>
        <w:t xml:space="preserve">Breton B &amp; Uzbekova S, 2000. Evaluation des risques biologiques lies a la dissemination de poissons genetiquement modifies dans les milieux naturels. </w:t>
      </w:r>
      <w:r w:rsidRPr="00C13AA4">
        <w:rPr>
          <w:rFonts w:ascii="Arial" w:hAnsi="Arial" w:cs="Arial"/>
          <w:sz w:val="20"/>
          <w:szCs w:val="20"/>
          <w:lang w:val="es-ES_tradnl"/>
        </w:rPr>
        <w:t>Comptes Rendus de l'Academie d'Agriculture de France 86, 67-76.</w:t>
      </w:r>
    </w:p>
    <w:p w14:paraId="0B4EB150" w14:textId="77777777" w:rsidR="00F727CD" w:rsidRPr="00C13AA4" w:rsidRDefault="00F727CD" w:rsidP="00F727CD">
      <w:pPr>
        <w:ind w:right="12"/>
        <w:rPr>
          <w:rFonts w:ascii="Arial" w:hAnsi="Arial" w:cs="Arial"/>
          <w:sz w:val="20"/>
          <w:szCs w:val="20"/>
          <w:lang w:val="es-ES_tradnl"/>
        </w:rPr>
      </w:pPr>
    </w:p>
    <w:p w14:paraId="64F5022F" w14:textId="5C8D2A9B" w:rsidR="00F727CD" w:rsidRPr="00C13AA4" w:rsidRDefault="00F727CD" w:rsidP="00F727CD">
      <w:pPr>
        <w:ind w:right="12"/>
        <w:rPr>
          <w:rFonts w:ascii="Arial" w:hAnsi="Arial" w:cs="Arial"/>
          <w:sz w:val="20"/>
          <w:szCs w:val="20"/>
          <w:lang w:val="en-CA"/>
        </w:rPr>
      </w:pPr>
      <w:r w:rsidRPr="00C13AA4">
        <w:rPr>
          <w:rFonts w:ascii="Arial" w:hAnsi="Arial" w:cs="Arial"/>
          <w:sz w:val="20"/>
          <w:szCs w:val="20"/>
          <w:shd w:val="clear" w:color="auto" w:fill="FFFFFF"/>
          <w:lang w:val="es-ES_tradnl"/>
        </w:rPr>
        <w:t xml:space="preserve">Brion F, Le Page Y, Piccini B, Cardoso O, Tong S-K, Chung B-c &amp; Kah O. 2012. </w:t>
      </w:r>
      <w:r w:rsidRPr="00C13AA4">
        <w:rPr>
          <w:rFonts w:ascii="Arial" w:hAnsi="Arial" w:cs="Arial"/>
          <w:sz w:val="20"/>
          <w:szCs w:val="20"/>
          <w:shd w:val="clear" w:color="auto" w:fill="FFFFFF"/>
          <w:lang w:val="en-CA"/>
        </w:rPr>
        <w:t>Screening Estrogenic Activities of Chemicals or Mixtures In Vivo Using Transgenic (</w:t>
      </w:r>
      <w:r w:rsidRPr="00C13AA4">
        <w:rPr>
          <w:rStyle w:val="Emphasis"/>
          <w:rFonts w:ascii="Arial" w:hAnsi="Arial" w:cs="Arial"/>
          <w:sz w:val="20"/>
          <w:szCs w:val="20"/>
          <w:shd w:val="clear" w:color="auto" w:fill="FFFFFF"/>
          <w:lang w:val="en-CA"/>
        </w:rPr>
        <w:t>cyp19a1b</w:t>
      </w:r>
      <w:r w:rsidRPr="00C13AA4">
        <w:rPr>
          <w:rFonts w:ascii="Arial" w:hAnsi="Arial" w:cs="Arial"/>
          <w:sz w:val="20"/>
          <w:szCs w:val="20"/>
          <w:shd w:val="clear" w:color="auto" w:fill="FFFFFF"/>
          <w:lang w:val="en-CA"/>
        </w:rPr>
        <w:t>-GFP) Zebrafish Embry</w:t>
      </w:r>
      <w:r w:rsidR="00500A1B" w:rsidRPr="00C13AA4">
        <w:rPr>
          <w:rFonts w:ascii="Arial" w:hAnsi="Arial" w:cs="Arial"/>
          <w:sz w:val="20"/>
          <w:szCs w:val="20"/>
          <w:shd w:val="clear" w:color="auto" w:fill="FFFFFF"/>
          <w:lang w:val="en-CA"/>
        </w:rPr>
        <w:t>o</w:t>
      </w:r>
      <w:r w:rsidRPr="00C13AA4">
        <w:rPr>
          <w:rFonts w:ascii="Arial" w:hAnsi="Arial" w:cs="Arial"/>
          <w:sz w:val="20"/>
          <w:szCs w:val="20"/>
          <w:shd w:val="clear" w:color="auto" w:fill="FFFFFF"/>
          <w:lang w:val="en-CA"/>
        </w:rPr>
        <w:t>s. PLoS ONE 7(5): e36069. https://doi.org/10.1371/journal.pone.0036069</w:t>
      </w:r>
      <w:r w:rsidRPr="00C13AA4">
        <w:rPr>
          <w:rFonts w:ascii="Arial" w:hAnsi="Arial" w:cs="Arial"/>
          <w:sz w:val="20"/>
          <w:szCs w:val="20"/>
          <w:lang w:val="en-CA" w:eastAsia="en-GB"/>
        </w:rPr>
        <w:t xml:space="preserve"> </w:t>
      </w:r>
    </w:p>
    <w:p w14:paraId="2661A0CA" w14:textId="77777777" w:rsidR="00F727CD" w:rsidRPr="00C13AA4" w:rsidRDefault="00F727CD" w:rsidP="00F727CD">
      <w:pPr>
        <w:ind w:right="12"/>
        <w:rPr>
          <w:rFonts w:ascii="Arial" w:hAnsi="Arial" w:cs="Arial"/>
          <w:sz w:val="20"/>
          <w:szCs w:val="20"/>
          <w:lang w:val="en-CA"/>
        </w:rPr>
      </w:pPr>
    </w:p>
    <w:p w14:paraId="0A622573"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Britton R, Midtlyng PJ, Persson G, Joly JP, Gherardi F, Nunn AD &amp; Cowx IG, 2008. Assessment of mitigation and remediation procedures, and of contingency plans. Report 43 to the European Commission FP 6 Coordination Action 044142 project IMPASSE, Environmental impacts of alien species in aquaculture, 37 pp.</w:t>
      </w:r>
    </w:p>
    <w:p w14:paraId="72436BDD" w14:textId="77777777" w:rsidR="00F727CD" w:rsidRPr="00C13AA4" w:rsidRDefault="00F727CD" w:rsidP="00F727CD">
      <w:pPr>
        <w:ind w:right="12"/>
        <w:rPr>
          <w:rFonts w:ascii="Arial" w:hAnsi="Arial" w:cs="Arial"/>
          <w:sz w:val="20"/>
          <w:szCs w:val="20"/>
          <w:lang w:val="en-CA"/>
        </w:rPr>
      </w:pPr>
    </w:p>
    <w:p w14:paraId="1F8DFB3E" w14:textId="77777777" w:rsidR="00F727CD" w:rsidRPr="00C96476" w:rsidRDefault="00F727CD" w:rsidP="00F727CD">
      <w:pPr>
        <w:ind w:right="12"/>
        <w:rPr>
          <w:rFonts w:ascii="Arial" w:hAnsi="Arial" w:cs="Arial"/>
          <w:sz w:val="20"/>
          <w:szCs w:val="20"/>
          <w:lang w:val="fr-FR"/>
        </w:rPr>
      </w:pPr>
      <w:r w:rsidRPr="00C13AA4">
        <w:rPr>
          <w:rFonts w:ascii="Arial" w:hAnsi="Arial" w:cs="Arial"/>
          <w:sz w:val="20"/>
          <w:szCs w:val="20"/>
          <w:lang w:val="en-CA"/>
        </w:rPr>
        <w:t xml:space="preserve">Brown JH, 2007. Do biological invasions decrease biodiversity? </w:t>
      </w:r>
      <w:r w:rsidRPr="00C96476">
        <w:rPr>
          <w:rFonts w:ascii="Arial" w:hAnsi="Arial" w:cs="Arial"/>
          <w:sz w:val="20"/>
          <w:szCs w:val="20"/>
          <w:lang w:val="fr-FR"/>
        </w:rPr>
        <w:t>Conservation Magazine 8, 16-17.</w:t>
      </w:r>
    </w:p>
    <w:p w14:paraId="24EC3A0A" w14:textId="77777777" w:rsidR="00F727CD" w:rsidRPr="00C96476" w:rsidRDefault="00F727CD" w:rsidP="00F727CD">
      <w:pPr>
        <w:ind w:right="12"/>
        <w:rPr>
          <w:rFonts w:ascii="Arial" w:hAnsi="Arial" w:cs="Arial"/>
          <w:sz w:val="20"/>
          <w:szCs w:val="20"/>
          <w:lang w:val="fr-FR"/>
        </w:rPr>
      </w:pPr>
    </w:p>
    <w:p w14:paraId="157B542C" w14:textId="0DBE01CC" w:rsidR="00F727CD" w:rsidRPr="00C13AA4" w:rsidRDefault="00F727CD" w:rsidP="00F727CD">
      <w:pPr>
        <w:ind w:right="12"/>
        <w:rPr>
          <w:rFonts w:ascii="Arial" w:hAnsi="Arial" w:cs="Arial"/>
          <w:sz w:val="20"/>
          <w:szCs w:val="20"/>
          <w:lang w:val="es-ES_tradnl"/>
        </w:rPr>
      </w:pPr>
      <w:r w:rsidRPr="00C96476">
        <w:rPr>
          <w:rFonts w:ascii="Arial" w:hAnsi="Arial" w:cs="Arial"/>
          <w:sz w:val="20"/>
          <w:szCs w:val="20"/>
          <w:lang w:val="fr-FR"/>
        </w:rPr>
        <w:t xml:space="preserve">Buchan KD, Prajsnar TK, Ogryzko NV, de Jong NWM, van Gent M, Kolata J, et al. 2019. </w:t>
      </w:r>
      <w:r w:rsidRPr="00C13AA4">
        <w:rPr>
          <w:rFonts w:ascii="Arial" w:hAnsi="Arial" w:cs="Arial"/>
          <w:sz w:val="20"/>
          <w:szCs w:val="20"/>
          <w:lang w:val="en-CA"/>
        </w:rPr>
        <w:t xml:space="preserve">A transgenic zebrafish line for </w:t>
      </w:r>
      <w:r w:rsidRPr="00C13AA4">
        <w:rPr>
          <w:rFonts w:ascii="Arial" w:hAnsi="Arial" w:cs="Arial"/>
          <w:i/>
          <w:sz w:val="20"/>
          <w:szCs w:val="20"/>
          <w:lang w:val="en-CA"/>
        </w:rPr>
        <w:t>in vivo</w:t>
      </w:r>
      <w:r w:rsidRPr="00C13AA4">
        <w:rPr>
          <w:rFonts w:ascii="Arial" w:hAnsi="Arial" w:cs="Arial"/>
          <w:sz w:val="20"/>
          <w:szCs w:val="20"/>
          <w:lang w:val="en-CA"/>
        </w:rPr>
        <w:t xml:space="preserve"> visualisation of neutrophil myeloperoxida</w:t>
      </w:r>
      <w:r w:rsidR="00500A1B" w:rsidRPr="00C13AA4">
        <w:rPr>
          <w:rFonts w:ascii="Arial" w:hAnsi="Arial" w:cs="Arial"/>
          <w:sz w:val="20"/>
          <w:szCs w:val="20"/>
          <w:lang w:val="en-CA"/>
        </w:rPr>
        <w:t>s</w:t>
      </w:r>
      <w:r w:rsidRPr="00C13AA4">
        <w:rPr>
          <w:rFonts w:ascii="Arial" w:hAnsi="Arial" w:cs="Arial"/>
          <w:sz w:val="20"/>
          <w:szCs w:val="20"/>
          <w:lang w:val="en-CA"/>
        </w:rPr>
        <w:t xml:space="preserve">e. </w:t>
      </w:r>
      <w:r w:rsidRPr="00C13AA4">
        <w:rPr>
          <w:rFonts w:ascii="Arial" w:hAnsi="Arial" w:cs="Arial"/>
          <w:sz w:val="20"/>
          <w:szCs w:val="20"/>
          <w:lang w:val="es-ES_tradnl"/>
        </w:rPr>
        <w:t xml:space="preserve">PLoS ONE 14(4): e0215592. https://doi.org/10.1371/journal. pone.0215592 </w:t>
      </w:r>
    </w:p>
    <w:p w14:paraId="3758DADA" w14:textId="77777777" w:rsidR="00F727CD" w:rsidRPr="00C13AA4" w:rsidRDefault="00F727CD" w:rsidP="00F727CD">
      <w:pPr>
        <w:ind w:right="12"/>
        <w:rPr>
          <w:rFonts w:ascii="Arial" w:hAnsi="Arial" w:cs="Arial"/>
          <w:sz w:val="20"/>
          <w:szCs w:val="20"/>
          <w:lang w:val="es-ES_tradnl"/>
        </w:rPr>
      </w:pPr>
    </w:p>
    <w:p w14:paraId="66D09FE1"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s-ES_tradnl"/>
        </w:rPr>
        <w:t xml:space="preserve">Buono RJ &amp; Linser PJ, 1992. </w:t>
      </w:r>
      <w:r w:rsidRPr="00C13AA4">
        <w:rPr>
          <w:rFonts w:ascii="Arial" w:hAnsi="Arial" w:cs="Arial"/>
          <w:sz w:val="20"/>
          <w:szCs w:val="20"/>
          <w:lang w:val="en-CA"/>
        </w:rPr>
        <w:t>Transient expression of RSVCA T in transgenic zebrafish made by electroporation. Molecular Marine Biology and Biotechnology 1, 271-275.</w:t>
      </w:r>
    </w:p>
    <w:p w14:paraId="6C926DE7" w14:textId="77777777" w:rsidR="00F727CD" w:rsidRPr="00C13AA4" w:rsidRDefault="00F727CD" w:rsidP="00F727CD">
      <w:pPr>
        <w:ind w:right="12"/>
        <w:rPr>
          <w:rFonts w:ascii="Arial" w:hAnsi="Arial" w:cs="Arial"/>
          <w:sz w:val="20"/>
          <w:szCs w:val="20"/>
          <w:lang w:val="en-CA"/>
        </w:rPr>
      </w:pPr>
    </w:p>
    <w:p w14:paraId="488F17BA" w14:textId="77777777" w:rsidR="00F727CD" w:rsidRPr="00C13AA4" w:rsidRDefault="00F727CD" w:rsidP="00F727CD">
      <w:pPr>
        <w:ind w:right="12"/>
        <w:rPr>
          <w:rFonts w:ascii="Arial" w:hAnsi="Arial" w:cs="Arial"/>
          <w:sz w:val="20"/>
          <w:szCs w:val="20"/>
          <w:lang w:val="en-CA"/>
        </w:rPr>
      </w:pPr>
      <w:r w:rsidRPr="00C96476">
        <w:rPr>
          <w:rFonts w:ascii="Arial" w:hAnsi="Arial" w:cs="Arial"/>
          <w:sz w:val="20"/>
          <w:szCs w:val="20"/>
          <w:lang w:val="pt-BR"/>
        </w:rPr>
        <w:t xml:space="preserve">Buwono I D, Junianto J, Iskandar I &amp; Alimuddin A. 2019. </w:t>
      </w:r>
      <w:r w:rsidRPr="00C13AA4">
        <w:rPr>
          <w:rFonts w:ascii="Arial" w:hAnsi="Arial" w:cs="Arial"/>
          <w:sz w:val="20"/>
          <w:szCs w:val="20"/>
          <w:lang w:val="en-CA"/>
        </w:rPr>
        <w:t>Reproduction performance of transgenic Mutiara catfish (G1) comprising the growth hormone gene. Journal of Biotech Research [ISSN: 1944-3285]; 10: 199-212 .</w:t>
      </w:r>
    </w:p>
    <w:p w14:paraId="348E081F" w14:textId="77777777" w:rsidR="00F727CD" w:rsidRPr="00C13AA4" w:rsidRDefault="00F727CD" w:rsidP="00F727CD">
      <w:pPr>
        <w:ind w:right="12"/>
        <w:rPr>
          <w:rFonts w:ascii="Arial" w:hAnsi="Arial" w:cs="Arial"/>
          <w:sz w:val="20"/>
          <w:szCs w:val="20"/>
          <w:lang w:val="en-CA"/>
        </w:rPr>
      </w:pPr>
    </w:p>
    <w:p w14:paraId="47DA6707"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Caelers A, Maclean N, Hwang GL, Eppler E &amp; Reinecke M, 2005. Expression of endogenous and exogenous growth hormone (GH) messenger (m) RNA in a GH transgenic tilapia (</w:t>
      </w:r>
      <w:r w:rsidRPr="00C13AA4">
        <w:rPr>
          <w:rFonts w:ascii="Arial" w:hAnsi="Arial" w:cs="Arial"/>
          <w:i/>
          <w:iCs/>
          <w:sz w:val="20"/>
          <w:szCs w:val="20"/>
          <w:lang w:val="en-CA"/>
        </w:rPr>
        <w:t>Oreochromis niloticus</w:t>
      </w:r>
      <w:r w:rsidRPr="00C13AA4">
        <w:rPr>
          <w:rFonts w:ascii="Arial" w:hAnsi="Arial" w:cs="Arial"/>
          <w:sz w:val="20"/>
          <w:szCs w:val="20"/>
          <w:lang w:val="en-CA"/>
        </w:rPr>
        <w:t>). Transgenic Research 14, 95-104.</w:t>
      </w:r>
    </w:p>
    <w:p w14:paraId="20AF4240" w14:textId="77777777" w:rsidR="00F727CD" w:rsidRPr="00C13AA4" w:rsidRDefault="00F727CD" w:rsidP="00F727CD">
      <w:pPr>
        <w:ind w:right="12"/>
        <w:rPr>
          <w:rFonts w:ascii="Arial" w:hAnsi="Arial" w:cs="Arial"/>
          <w:sz w:val="20"/>
          <w:szCs w:val="20"/>
          <w:lang w:val="en-CA"/>
        </w:rPr>
      </w:pPr>
    </w:p>
    <w:p w14:paraId="7E8D4865"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Caldovic L &amp; Hackett PB. Jr, 1995. Development of position-independent expression vectors and their transfer into transgenic fish. Molecular Marine Biology and Biotechnology 4, 51-61.</w:t>
      </w:r>
    </w:p>
    <w:p w14:paraId="0D1F3EE9" w14:textId="77777777" w:rsidR="00F727CD" w:rsidRPr="00C13AA4" w:rsidRDefault="00F727CD" w:rsidP="00F727CD">
      <w:pPr>
        <w:pStyle w:val="NoSpacing"/>
        <w:ind w:right="12"/>
        <w:rPr>
          <w:lang w:val="en-CA"/>
        </w:rPr>
      </w:pPr>
    </w:p>
    <w:p w14:paraId="02BD19A2" w14:textId="77777777" w:rsidR="00F727CD" w:rsidRPr="00C13AA4" w:rsidRDefault="00F727CD" w:rsidP="00F727CD">
      <w:pPr>
        <w:ind w:right="12"/>
        <w:rPr>
          <w:rFonts w:ascii="Arial" w:hAnsi="Arial" w:cs="Arial"/>
          <w:sz w:val="20"/>
          <w:szCs w:val="20"/>
          <w:lang w:val="pt-BR" w:eastAsia="en-GB"/>
        </w:rPr>
      </w:pPr>
      <w:r w:rsidRPr="00C13AA4">
        <w:rPr>
          <w:rFonts w:ascii="Arial" w:hAnsi="Arial" w:cs="Arial"/>
          <w:sz w:val="20"/>
          <w:szCs w:val="20"/>
          <w:lang w:val="en-CA" w:eastAsia="en-GB"/>
        </w:rPr>
        <w:t>California Department of Fish and Game. 2003. Evaluation of request to exempt transgenic–fluorescent Zebrafish from restricted species permit requirements. </w:t>
      </w:r>
      <w:r w:rsidRPr="00C13AA4">
        <w:rPr>
          <w:rFonts w:ascii="Arial" w:hAnsi="Arial" w:cs="Arial"/>
          <w:sz w:val="20"/>
          <w:szCs w:val="20"/>
          <w:lang w:val="pt-BR" w:eastAsia="en-GB"/>
        </w:rPr>
        <w:t>CDFG, . Sacramento. Available: </w:t>
      </w:r>
      <w:hyperlink r:id="rId71" w:tgtFrame="_blank" w:history="1">
        <w:r w:rsidRPr="00C13AA4">
          <w:rPr>
            <w:rFonts w:ascii="Arial" w:hAnsi="Arial" w:cs="Arial"/>
            <w:sz w:val="20"/>
            <w:szCs w:val="20"/>
            <w:lang w:val="pt-BR" w:eastAsia="en-GB"/>
          </w:rPr>
          <w:t>http://www.glofish.com/files/CA-Fish-Game-Recommendation.pdf</w:t>
        </w:r>
      </w:hyperlink>
      <w:r w:rsidRPr="00C13AA4">
        <w:rPr>
          <w:rFonts w:ascii="Arial" w:hAnsi="Arial" w:cs="Arial"/>
          <w:sz w:val="20"/>
          <w:szCs w:val="20"/>
          <w:lang w:val="pt-BR" w:eastAsia="en-GB"/>
        </w:rPr>
        <w:t>.</w:t>
      </w:r>
    </w:p>
    <w:p w14:paraId="2B8D1D0A" w14:textId="77777777" w:rsidR="00F727CD" w:rsidRPr="00C13AA4" w:rsidRDefault="00F727CD" w:rsidP="00F727CD">
      <w:pPr>
        <w:pStyle w:val="NoSpacing"/>
        <w:ind w:right="12"/>
        <w:rPr>
          <w:lang w:val="pt-BR" w:eastAsia="en-GB"/>
        </w:rPr>
      </w:pPr>
    </w:p>
    <w:p w14:paraId="5F9FE386"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Cambray JA, 2003b. Impact on indigenous species biodiversity caused by the globalisation of alien recreational freshwater fisheries. Hydrobiologia 500, 217-230.</w:t>
      </w:r>
    </w:p>
    <w:p w14:paraId="13E862D3" w14:textId="77777777" w:rsidR="00F727CD" w:rsidRPr="00C13AA4" w:rsidRDefault="00F727CD" w:rsidP="00F727CD">
      <w:pPr>
        <w:ind w:right="12"/>
        <w:rPr>
          <w:rFonts w:ascii="Arial" w:hAnsi="Arial" w:cs="Arial"/>
          <w:sz w:val="20"/>
          <w:szCs w:val="20"/>
          <w:lang w:val="en-CA"/>
        </w:rPr>
      </w:pPr>
    </w:p>
    <w:p w14:paraId="5523F5A5"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Cambray JA, 2003a. The global impact of alien trout species – a review; with reference to their impact in South Africa. African Journal of Aquatic Science 28, 61–67.</w:t>
      </w:r>
    </w:p>
    <w:p w14:paraId="5F938F3C" w14:textId="77777777" w:rsidR="00F727CD" w:rsidRPr="00C13AA4" w:rsidRDefault="00F727CD" w:rsidP="00F727CD">
      <w:pPr>
        <w:ind w:right="12"/>
        <w:rPr>
          <w:rFonts w:ascii="Arial" w:hAnsi="Arial" w:cs="Arial"/>
          <w:sz w:val="20"/>
          <w:szCs w:val="20"/>
          <w:lang w:val="en-CA"/>
        </w:rPr>
      </w:pPr>
    </w:p>
    <w:p w14:paraId="3AEAD7E6" w14:textId="77777777" w:rsidR="00F727CD" w:rsidRPr="00C13AA4" w:rsidRDefault="00F727CD" w:rsidP="00F727CD">
      <w:pPr>
        <w:ind w:right="12"/>
        <w:rPr>
          <w:rFonts w:ascii="Arial" w:hAnsi="Arial" w:cs="Arial"/>
          <w:sz w:val="20"/>
          <w:szCs w:val="20"/>
          <w:lang w:val="en-CA" w:eastAsia="en-GB"/>
        </w:rPr>
      </w:pPr>
      <w:r w:rsidRPr="00C13AA4">
        <w:rPr>
          <w:rFonts w:ascii="Arial" w:hAnsi="Arial" w:cs="Arial"/>
          <w:sz w:val="20"/>
          <w:szCs w:val="20"/>
          <w:lang w:val="en-CA"/>
        </w:rPr>
        <w:t xml:space="preserve">Canada DFO, 2013. Summary of the Environmental and Indirect Human Health Risk, Assessment of AquAdvantage® Salmon. </w:t>
      </w:r>
      <w:r w:rsidRPr="00C13AA4">
        <w:rPr>
          <w:rFonts w:ascii="Arial" w:hAnsi="Arial" w:cs="Arial"/>
          <w:sz w:val="20"/>
          <w:szCs w:val="20"/>
          <w:lang w:val="en-CA" w:eastAsia="en-GB"/>
        </w:rPr>
        <w:t>Canadian Science Advisory Secretariat Science Response 2013/023</w:t>
      </w:r>
    </w:p>
    <w:p w14:paraId="5E6969FF" w14:textId="77777777" w:rsidR="00F727CD" w:rsidRPr="00C13AA4" w:rsidRDefault="00F727CD" w:rsidP="00F727CD">
      <w:pPr>
        <w:pStyle w:val="NoSpacing"/>
        <w:ind w:right="12"/>
        <w:rPr>
          <w:lang w:val="en-CA" w:eastAsia="en-GB"/>
        </w:rPr>
      </w:pPr>
    </w:p>
    <w:p w14:paraId="0D143481"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Canada DFO, 2018. Environmental and Indirect Human Health Risk Assessment of the Glofish® Electric Green® Tetra and the Glofish® Long-Fin Electric Green® Tetra (</w:t>
      </w:r>
      <w:r w:rsidRPr="00C13AA4">
        <w:rPr>
          <w:rFonts w:ascii="Arial" w:hAnsi="Arial" w:cs="Arial"/>
          <w:i/>
          <w:sz w:val="20"/>
          <w:szCs w:val="20"/>
          <w:lang w:val="en-CA"/>
        </w:rPr>
        <w:t>Gymnocorymbus ternetzi</w:t>
      </w:r>
      <w:r w:rsidRPr="00C13AA4">
        <w:rPr>
          <w:rFonts w:ascii="Arial" w:hAnsi="Arial" w:cs="Arial"/>
          <w:sz w:val="20"/>
          <w:szCs w:val="20"/>
          <w:lang w:val="en-CA"/>
        </w:rPr>
        <w:t xml:space="preserve">): A Transgenic Ornamental Fish. DFO, Canadian Science Advisory Secretariat, Science Advisory Report 2018/027. </w:t>
      </w:r>
    </w:p>
    <w:p w14:paraId="5B2EFCAC" w14:textId="77777777" w:rsidR="00F727CD" w:rsidRPr="00C13AA4" w:rsidRDefault="00F727CD" w:rsidP="00F727CD">
      <w:pPr>
        <w:ind w:right="12"/>
        <w:rPr>
          <w:rFonts w:ascii="Arial" w:hAnsi="Arial" w:cs="Arial"/>
          <w:sz w:val="20"/>
          <w:szCs w:val="20"/>
          <w:lang w:val="en-CA"/>
        </w:rPr>
      </w:pPr>
    </w:p>
    <w:p w14:paraId="34A03B16" w14:textId="7441CCEC"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 xml:space="preserve">Canadian Food Inspection Agency, 2016. </w:t>
      </w:r>
      <w:r w:rsidRPr="00C13AA4">
        <w:rPr>
          <w:rFonts w:ascii="Arial" w:hAnsi="Arial" w:cs="Arial"/>
          <w:kern w:val="36"/>
          <w:sz w:val="20"/>
          <w:szCs w:val="20"/>
          <w:lang w:val="en-CA" w:eastAsia="en-GB"/>
        </w:rPr>
        <w:t>Decision Document DD2016-117. Determination of the Safety of AquaBounty Technologies Inc.'s Salmon (</w:t>
      </w:r>
      <w:r w:rsidRPr="00C13AA4">
        <w:rPr>
          <w:rFonts w:ascii="Arial" w:hAnsi="Arial" w:cs="Arial"/>
          <w:i/>
          <w:kern w:val="36"/>
          <w:sz w:val="20"/>
          <w:szCs w:val="20"/>
          <w:lang w:val="en-CA" w:eastAsia="en-GB"/>
        </w:rPr>
        <w:t>Salmo salar</w:t>
      </w:r>
      <w:r w:rsidRPr="00C13AA4">
        <w:rPr>
          <w:rFonts w:ascii="Arial" w:hAnsi="Arial" w:cs="Arial"/>
          <w:kern w:val="36"/>
          <w:sz w:val="20"/>
          <w:szCs w:val="20"/>
          <w:lang w:val="en-CA" w:eastAsia="en-GB"/>
        </w:rPr>
        <w:t> L.) Ev83145</w:t>
      </w:r>
    </w:p>
    <w:p w14:paraId="0207845A" w14:textId="77777777" w:rsidR="00F727CD" w:rsidRPr="00C13AA4" w:rsidRDefault="00F727CD" w:rsidP="00F727CD">
      <w:pPr>
        <w:ind w:right="12"/>
        <w:rPr>
          <w:rFonts w:ascii="Arial" w:hAnsi="Arial" w:cs="Arial"/>
          <w:sz w:val="20"/>
          <w:szCs w:val="20"/>
          <w:lang w:val="en-CA"/>
        </w:rPr>
      </w:pPr>
    </w:p>
    <w:p w14:paraId="756D1D80"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 xml:space="preserve">Carney-Almroth B C, Johnsson J I, Devlin R &amp; Sturve J. 2012. Oxidative stress in growth hormone transgenic coho salmon with compressed lifespan – a model for addressing aging. Free Radical Research, Month 2012; Early Online: 1–7 © 2012 Informa UK, Ltd. ISSN 1071-5762 print/ISSN 1029-2470 online DOI: 10.3109/10715762.2012.698009 </w:t>
      </w:r>
    </w:p>
    <w:p w14:paraId="7611A92A" w14:textId="77777777" w:rsidR="00F727CD" w:rsidRPr="00C13AA4" w:rsidRDefault="00F727CD" w:rsidP="00F727CD">
      <w:pPr>
        <w:ind w:right="12"/>
        <w:rPr>
          <w:rFonts w:ascii="Arial" w:hAnsi="Arial" w:cs="Arial"/>
          <w:sz w:val="20"/>
          <w:szCs w:val="20"/>
          <w:lang w:val="en-CA"/>
        </w:rPr>
      </w:pPr>
    </w:p>
    <w:p w14:paraId="1E93B628"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s-ES_tradnl"/>
        </w:rPr>
        <w:t xml:space="preserve">Carvan MJ, Solisa WA, Gedamub L &amp; Neberta D, 2000. </w:t>
      </w:r>
      <w:r w:rsidRPr="00C13AA4">
        <w:rPr>
          <w:rFonts w:ascii="Arial" w:hAnsi="Arial" w:cs="Arial"/>
          <w:sz w:val="20"/>
          <w:szCs w:val="20"/>
          <w:lang w:val="en-CA"/>
        </w:rPr>
        <w:t>Activation of transcription factors in zebrafish cell cultures by environmental pollutants. Archives of Biochemistry and Biophysics 376, 320-327.</w:t>
      </w:r>
    </w:p>
    <w:p w14:paraId="23BFE6CA" w14:textId="77777777" w:rsidR="00F727CD" w:rsidRPr="00C13AA4" w:rsidRDefault="00F727CD" w:rsidP="00F727CD">
      <w:pPr>
        <w:ind w:right="12"/>
        <w:rPr>
          <w:rFonts w:ascii="Arial" w:hAnsi="Arial" w:cs="Arial"/>
          <w:sz w:val="20"/>
          <w:szCs w:val="20"/>
          <w:lang w:val="en-CA"/>
        </w:rPr>
      </w:pPr>
    </w:p>
    <w:p w14:paraId="14058716"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Carvan MJ, Sonntag DM, Cumar CB, Cook RS, Curran MA &amp; Miller GL, 2001. Oxidative stress in zebrafish cells: potential utility of transgenic zebrafish as a deployable sentinel for site hazard ranking. Science of the Total Environment 274, 183-196.</w:t>
      </w:r>
    </w:p>
    <w:p w14:paraId="331C1735" w14:textId="77777777" w:rsidR="00F727CD" w:rsidRPr="00C13AA4" w:rsidRDefault="00F727CD" w:rsidP="00F727CD">
      <w:pPr>
        <w:ind w:right="12"/>
        <w:rPr>
          <w:rFonts w:ascii="Arial" w:hAnsi="Arial" w:cs="Arial"/>
          <w:sz w:val="20"/>
          <w:szCs w:val="20"/>
          <w:lang w:val="en-CA"/>
        </w:rPr>
      </w:pPr>
    </w:p>
    <w:p w14:paraId="57B31947" w14:textId="77777777" w:rsidR="00F727CD" w:rsidRPr="00C13AA4" w:rsidRDefault="008575D1" w:rsidP="00F727CD">
      <w:pPr>
        <w:ind w:right="12"/>
        <w:rPr>
          <w:rFonts w:ascii="Arial" w:hAnsi="Arial" w:cs="Arial"/>
          <w:bCs/>
          <w:sz w:val="20"/>
          <w:szCs w:val="20"/>
          <w:lang w:val="en-CA" w:eastAsia="en-GB"/>
        </w:rPr>
      </w:pPr>
      <w:hyperlink r:id="rId72" w:history="1">
        <w:r w:rsidR="00F727CD" w:rsidRPr="00C13AA4">
          <w:rPr>
            <w:rFonts w:ascii="Arial" w:hAnsi="Arial" w:cs="Arial"/>
            <w:sz w:val="20"/>
            <w:szCs w:val="20"/>
            <w:lang w:val="en-CA" w:eastAsia="en-GB"/>
          </w:rPr>
          <w:t xml:space="preserve">Carvan M J </w:t>
        </w:r>
      </w:hyperlink>
      <w:r w:rsidR="00F727CD" w:rsidRPr="00C13AA4">
        <w:rPr>
          <w:rFonts w:ascii="Arial" w:hAnsi="Arial" w:cs="Arial"/>
          <w:sz w:val="20"/>
          <w:szCs w:val="20"/>
          <w:lang w:val="en-CA" w:eastAsia="en-GB"/>
        </w:rPr>
        <w:t> </w:t>
      </w:r>
      <w:hyperlink r:id="rId73" w:history="1">
        <w:r w:rsidR="00F727CD" w:rsidRPr="00C13AA4">
          <w:rPr>
            <w:rFonts w:ascii="Arial" w:hAnsi="Arial" w:cs="Arial"/>
            <w:sz w:val="20"/>
            <w:szCs w:val="20"/>
            <w:lang w:val="en-CA" w:eastAsia="en-GB"/>
          </w:rPr>
          <w:t>Dalton</w:t>
        </w:r>
      </w:hyperlink>
      <w:r w:rsidR="00F727CD" w:rsidRPr="00C13AA4">
        <w:rPr>
          <w:rFonts w:ascii="Arial" w:hAnsi="Arial" w:cs="Arial"/>
          <w:sz w:val="20"/>
          <w:szCs w:val="20"/>
          <w:lang w:val="en-CA" w:eastAsia="en-GB"/>
        </w:rPr>
        <w:t xml:space="preserve"> T P, </w:t>
      </w:r>
      <w:hyperlink r:id="rId74" w:history="1">
        <w:r w:rsidR="00F727CD" w:rsidRPr="00C13AA4">
          <w:rPr>
            <w:rFonts w:ascii="Arial" w:hAnsi="Arial" w:cs="Arial"/>
            <w:sz w:val="20"/>
            <w:szCs w:val="20"/>
            <w:lang w:val="en-CA" w:eastAsia="en-GB"/>
          </w:rPr>
          <w:t>Stuart T</w:t>
        </w:r>
      </w:hyperlink>
      <w:r w:rsidR="00F727CD" w:rsidRPr="00C13AA4">
        <w:rPr>
          <w:rFonts w:ascii="Arial" w:hAnsi="Arial" w:cs="Arial"/>
          <w:sz w:val="20"/>
          <w:szCs w:val="20"/>
          <w:lang w:val="en-CA" w:eastAsia="en-GB"/>
        </w:rPr>
        <w:t xml:space="preserve"> G W &amp; </w:t>
      </w:r>
      <w:hyperlink r:id="rId75" w:history="1">
        <w:r w:rsidR="00F727CD" w:rsidRPr="00C13AA4">
          <w:rPr>
            <w:rFonts w:ascii="Arial" w:hAnsi="Arial" w:cs="Arial"/>
            <w:sz w:val="20"/>
            <w:szCs w:val="20"/>
            <w:lang w:val="en-CA" w:eastAsia="en-GB"/>
          </w:rPr>
          <w:t>Nebert</w:t>
        </w:r>
      </w:hyperlink>
      <w:r w:rsidR="00F727CD" w:rsidRPr="00C13AA4">
        <w:rPr>
          <w:rFonts w:ascii="Arial" w:hAnsi="Arial" w:cs="Arial"/>
          <w:sz w:val="20"/>
          <w:szCs w:val="20"/>
          <w:lang w:val="en-CA" w:eastAsia="en-GB"/>
        </w:rPr>
        <w:t xml:space="preserve"> D W. 2006. </w:t>
      </w:r>
      <w:r w:rsidR="00F727CD" w:rsidRPr="00C13AA4">
        <w:rPr>
          <w:rFonts w:ascii="Arial" w:hAnsi="Arial" w:cs="Arial"/>
          <w:bCs/>
          <w:kern w:val="36"/>
          <w:sz w:val="20"/>
          <w:szCs w:val="20"/>
          <w:lang w:val="en-CA" w:eastAsia="en-GB"/>
        </w:rPr>
        <w:t xml:space="preserve">Transgenic Zebrafish as Sentinels for Aquatic Pollution. Annals N Y Academy of Sciences </w:t>
      </w:r>
      <w:hyperlink r:id="rId76" w:history="1">
        <w:r w:rsidR="00F727CD" w:rsidRPr="00C13AA4">
          <w:rPr>
            <w:rFonts w:ascii="Arial" w:hAnsi="Arial" w:cs="Arial"/>
            <w:bCs/>
            <w:sz w:val="20"/>
            <w:szCs w:val="20"/>
            <w:lang w:val="en-CA" w:eastAsia="en-GB"/>
          </w:rPr>
          <w:t>919,  1</w:t>
        </w:r>
      </w:hyperlink>
      <w:r w:rsidR="00F727CD" w:rsidRPr="00C13AA4">
        <w:rPr>
          <w:rFonts w:ascii="Arial" w:hAnsi="Arial" w:cs="Arial"/>
          <w:bCs/>
          <w:sz w:val="20"/>
          <w:szCs w:val="20"/>
          <w:lang w:val="en-CA" w:eastAsia="en-GB"/>
        </w:rPr>
        <w:t xml:space="preserve"> , </w:t>
      </w:r>
      <w:hyperlink r:id="rId77" w:history="1">
        <w:r w:rsidR="00F727CD" w:rsidRPr="00C13AA4">
          <w:rPr>
            <w:rFonts w:ascii="Arial" w:hAnsi="Arial" w:cs="Arial"/>
            <w:bCs/>
            <w:sz w:val="20"/>
            <w:szCs w:val="20"/>
            <w:lang w:val="en-CA" w:eastAsia="en-GB"/>
          </w:rPr>
          <w:t>Toxicology for the next millennium</w:t>
        </w:r>
      </w:hyperlink>
      <w:r w:rsidR="00F727CD" w:rsidRPr="00C13AA4">
        <w:rPr>
          <w:rFonts w:ascii="Arial" w:hAnsi="Arial" w:cs="Arial"/>
          <w:sz w:val="20"/>
          <w:szCs w:val="20"/>
          <w:lang w:val="en-CA" w:eastAsia="en-GB"/>
        </w:rPr>
        <w:t xml:space="preserve"> 133-147.  </w:t>
      </w:r>
      <w:hyperlink r:id="rId78" w:history="1">
        <w:r w:rsidR="00F727CD" w:rsidRPr="00C13AA4">
          <w:rPr>
            <w:rFonts w:ascii="Arial" w:hAnsi="Arial" w:cs="Arial"/>
            <w:bCs/>
            <w:sz w:val="20"/>
            <w:szCs w:val="20"/>
            <w:lang w:val="en-CA" w:eastAsia="en-GB"/>
          </w:rPr>
          <w:t>https://doi.org/10.1111/j.1749-6632.2000.tb06875.x</w:t>
        </w:r>
      </w:hyperlink>
    </w:p>
    <w:p w14:paraId="0CDDAE82" w14:textId="77777777" w:rsidR="00F727CD" w:rsidRPr="00C13AA4" w:rsidRDefault="00F727CD" w:rsidP="00F727CD">
      <w:pPr>
        <w:pStyle w:val="NoSpacing"/>
        <w:ind w:right="12"/>
        <w:rPr>
          <w:rFonts w:ascii="Arial" w:hAnsi="Arial" w:cs="Arial"/>
          <w:sz w:val="20"/>
          <w:szCs w:val="20"/>
          <w:lang w:val="en-CA" w:eastAsia="en-GB"/>
        </w:rPr>
      </w:pPr>
    </w:p>
    <w:p w14:paraId="2F7C726A" w14:textId="39F810CC" w:rsidR="00F727CD" w:rsidRPr="00C13AA4" w:rsidRDefault="00F727CD" w:rsidP="00F727CD">
      <w:pPr>
        <w:autoSpaceDE w:val="0"/>
        <w:autoSpaceDN w:val="0"/>
        <w:adjustRightInd w:val="0"/>
        <w:ind w:right="12"/>
        <w:rPr>
          <w:rFonts w:ascii="Arial" w:hAnsi="Arial" w:cs="Arial"/>
          <w:sz w:val="20"/>
          <w:szCs w:val="20"/>
          <w:lang w:val="es-ES_tradnl"/>
        </w:rPr>
      </w:pPr>
      <w:r w:rsidRPr="00C13AA4">
        <w:rPr>
          <w:rFonts w:ascii="Arial" w:hAnsi="Arial" w:cs="Arial"/>
          <w:sz w:val="20"/>
          <w:szCs w:val="20"/>
          <w:lang w:val="es-CR"/>
        </w:rPr>
        <w:t xml:space="preserve">Casimaro, A.C.R., Garcia, D.A.Z., Vidotto-Magnoni, A.P., Britton, J.B., Agostinho, A.A., de Almeida, F.S. &amp; Orsi, M.L. 2018. </w:t>
      </w:r>
      <w:r w:rsidRPr="00C13AA4">
        <w:rPr>
          <w:rFonts w:ascii="Arial" w:hAnsi="Arial" w:cs="Arial"/>
          <w:sz w:val="20"/>
          <w:szCs w:val="20"/>
          <w:lang w:val="en-CA"/>
        </w:rPr>
        <w:t xml:space="preserve">Escapes of non-native fish from flooded aquaculture facilities: the case of Paranapanema River, southern Brazil. </w:t>
      </w:r>
      <w:r w:rsidRPr="00C13AA4">
        <w:rPr>
          <w:rFonts w:ascii="Arial" w:hAnsi="Arial" w:cs="Arial"/>
          <w:sz w:val="20"/>
          <w:szCs w:val="20"/>
          <w:lang w:val="es-ES_tradnl"/>
        </w:rPr>
        <w:t>Zoologia (Curitiba) 35: e14638 doi.org/10.3897/zoologia.35.e14638</w:t>
      </w:r>
    </w:p>
    <w:p w14:paraId="543E2765" w14:textId="77777777" w:rsidR="00F727CD" w:rsidRPr="00C13AA4" w:rsidRDefault="00F727CD" w:rsidP="00F727CD">
      <w:pPr>
        <w:pStyle w:val="NoSpacing"/>
        <w:ind w:right="12"/>
        <w:rPr>
          <w:lang w:val="es-ES_tradnl"/>
        </w:rPr>
      </w:pPr>
    </w:p>
    <w:p w14:paraId="6F7A3431" w14:textId="77777777" w:rsidR="00F727CD" w:rsidRPr="00C13AA4" w:rsidRDefault="00F727CD" w:rsidP="00F727CD">
      <w:pPr>
        <w:pStyle w:val="NoSpacing"/>
        <w:ind w:right="12"/>
        <w:rPr>
          <w:lang w:val="es-ES_tradnl"/>
        </w:rPr>
      </w:pPr>
      <w:r w:rsidRPr="00C13AA4">
        <w:rPr>
          <w:rFonts w:ascii="Arial" w:hAnsi="Arial" w:cs="Arial"/>
          <w:sz w:val="20"/>
          <w:szCs w:val="20"/>
          <w:shd w:val="clear" w:color="auto" w:fill="FFFFFF"/>
          <w:lang w:val="es-ES_tradnl"/>
        </w:rPr>
        <w:t>Castillo, S.; Sánchez, F.; Mendoza, A.R. &amp; Koleff, P. 2009. Los peces bioluminiscentes en México:  ¿Un riesgo para el ambiente? Biodiversitas, 85:11- 15.</w:t>
      </w:r>
    </w:p>
    <w:p w14:paraId="3E312839" w14:textId="77777777" w:rsidR="00F727CD" w:rsidRPr="00C13AA4" w:rsidRDefault="00F727CD" w:rsidP="00F727CD">
      <w:pPr>
        <w:ind w:right="12"/>
        <w:rPr>
          <w:rFonts w:ascii="Arial" w:hAnsi="Arial" w:cs="Arial"/>
          <w:sz w:val="20"/>
          <w:szCs w:val="20"/>
          <w:lang w:val="es-ES_tradnl"/>
        </w:rPr>
      </w:pPr>
    </w:p>
    <w:p w14:paraId="7EE0E640" w14:textId="36CB63FB" w:rsidR="00F727CD" w:rsidRPr="00C13AA4" w:rsidRDefault="00F727CD" w:rsidP="00F727CD">
      <w:pPr>
        <w:ind w:right="12"/>
        <w:rPr>
          <w:rFonts w:ascii="Arial" w:hAnsi="Arial" w:cs="Arial"/>
          <w:sz w:val="20"/>
          <w:szCs w:val="20"/>
          <w:lang w:val="en-CA"/>
        </w:rPr>
      </w:pPr>
      <w:r w:rsidRPr="00C96476">
        <w:rPr>
          <w:rFonts w:ascii="Arial" w:hAnsi="Arial" w:cs="Arial"/>
          <w:sz w:val="20"/>
          <w:szCs w:val="20"/>
          <w:lang w:val="es-ES_tradnl"/>
        </w:rPr>
        <w:t xml:space="preserve">Cavari B, Funkenstein B, Chen TT, Gonzalez villasenor LI &amp; Schartl M, 1993. </w:t>
      </w:r>
      <w:r w:rsidRPr="00C13AA4">
        <w:rPr>
          <w:rFonts w:ascii="Arial" w:hAnsi="Arial" w:cs="Arial"/>
          <w:sz w:val="20"/>
          <w:szCs w:val="20"/>
          <w:lang w:val="en-CA"/>
        </w:rPr>
        <w:t>Effect of growth-hormone on the growth-rate of the gilthead seabream (</w:t>
      </w:r>
      <w:r w:rsidRPr="00C13AA4">
        <w:rPr>
          <w:rFonts w:ascii="Arial" w:hAnsi="Arial" w:cs="Arial"/>
          <w:i/>
          <w:iCs/>
          <w:sz w:val="20"/>
          <w:szCs w:val="20"/>
          <w:lang w:val="en-CA"/>
        </w:rPr>
        <w:t>Sparus aurata</w:t>
      </w:r>
      <w:r w:rsidRPr="00C13AA4">
        <w:rPr>
          <w:rFonts w:ascii="Arial" w:hAnsi="Arial" w:cs="Arial"/>
          <w:sz w:val="20"/>
          <w:szCs w:val="20"/>
          <w:lang w:val="en-CA"/>
        </w:rPr>
        <w:t>),and use of different constructs for the production of transgenic fish. Aquaculture 111, 189-197.</w:t>
      </w:r>
    </w:p>
    <w:p w14:paraId="14EE1366" w14:textId="77777777" w:rsidR="00F727CD" w:rsidRPr="00C13AA4" w:rsidRDefault="00F727CD" w:rsidP="00F727CD">
      <w:pPr>
        <w:ind w:right="12"/>
        <w:rPr>
          <w:rFonts w:ascii="Arial" w:hAnsi="Arial" w:cs="Arial"/>
          <w:sz w:val="20"/>
          <w:szCs w:val="20"/>
          <w:lang w:val="en-CA"/>
        </w:rPr>
      </w:pPr>
    </w:p>
    <w:p w14:paraId="0C6AE422" w14:textId="77777777" w:rsidR="00F727CD" w:rsidRPr="00C13AA4" w:rsidRDefault="00F727CD" w:rsidP="00F727CD">
      <w:pPr>
        <w:ind w:right="12"/>
        <w:rPr>
          <w:rFonts w:ascii="Arial" w:hAnsi="Arial" w:cs="Arial"/>
          <w:sz w:val="20"/>
          <w:szCs w:val="20"/>
          <w:lang w:val="en-CA"/>
        </w:rPr>
      </w:pPr>
      <w:r w:rsidRPr="00C13AA4">
        <w:rPr>
          <w:rFonts w:ascii="Arial" w:hAnsi="Arial" w:cs="Arial"/>
          <w:spacing w:val="2"/>
          <w:sz w:val="20"/>
          <w:szCs w:val="20"/>
          <w:shd w:val="clear" w:color="auto" w:fill="FCFCFC"/>
          <w:lang w:val="en-CA"/>
        </w:rPr>
        <w:t>Causey DR, Kim JH, Stead DA, Martin SAM, Devlin RH, &amp; Macqueen DJ. 2019. Proteomic comparison of selective breeding and growth hormone transgenesis in fish: unique pathways to enhanced growth. Journal of Proteomics. 192, 114-124 pii: S1874-3919(18)303257. </w:t>
      </w:r>
      <w:r w:rsidRPr="00C13AA4">
        <w:rPr>
          <w:rStyle w:val="externalref"/>
          <w:rFonts w:ascii="Arial" w:hAnsi="Arial" w:cs="Arial"/>
          <w:spacing w:val="2"/>
          <w:sz w:val="20"/>
          <w:szCs w:val="20"/>
          <w:shd w:val="clear" w:color="auto" w:fill="FCFCFC"/>
          <w:lang w:val="en-CA"/>
        </w:rPr>
        <w:t xml:space="preserve">   </w:t>
      </w:r>
      <w:hyperlink r:id="rId79" w:tgtFrame="_blank" w:history="1">
        <w:r w:rsidRPr="00C13AA4">
          <w:rPr>
            <w:rStyle w:val="refsource"/>
            <w:rFonts w:ascii="Arial" w:hAnsi="Arial" w:cs="Arial"/>
            <w:spacing w:val="2"/>
            <w:sz w:val="20"/>
            <w:szCs w:val="20"/>
            <w:shd w:val="clear" w:color="auto" w:fill="FCFCFC"/>
            <w:lang w:val="en-CA"/>
          </w:rPr>
          <w:t>https://doi.org/10.1016/j.jprot.2018.08.013</w:t>
        </w:r>
      </w:hyperlink>
    </w:p>
    <w:p w14:paraId="7BBEA90A" w14:textId="77777777" w:rsidR="00F727CD" w:rsidRPr="00C13AA4" w:rsidRDefault="00F727CD" w:rsidP="00F727CD">
      <w:pPr>
        <w:ind w:right="12"/>
        <w:rPr>
          <w:rFonts w:ascii="Arial" w:hAnsi="Arial" w:cs="Arial"/>
          <w:sz w:val="20"/>
          <w:szCs w:val="20"/>
          <w:lang w:val="en-CA"/>
        </w:rPr>
      </w:pPr>
    </w:p>
    <w:p w14:paraId="5C67E9C7"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CBD 2001. Invasive Alien Species: Report on existing international procedures, criteria and capacity for assessing risk from invasive alien species. Convention on Biological Diversity. Subsidiary Body on Scientific, Technical and Technological Advice, Sixth Meeting.</w:t>
      </w:r>
    </w:p>
    <w:p w14:paraId="19806EF5" w14:textId="77777777" w:rsidR="00F727CD" w:rsidRPr="00C13AA4" w:rsidRDefault="00F727CD" w:rsidP="00F727CD">
      <w:pPr>
        <w:ind w:right="12"/>
        <w:rPr>
          <w:rFonts w:ascii="Arial" w:hAnsi="Arial" w:cs="Arial"/>
          <w:sz w:val="20"/>
          <w:szCs w:val="20"/>
          <w:lang w:val="en-CA"/>
        </w:rPr>
      </w:pPr>
    </w:p>
    <w:p w14:paraId="6F2D638D"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 xml:space="preserve">CBD 2016. Outline of guidance on risk assessment of living modified fish. Conference of The Parties to the Convention On </w:t>
      </w:r>
      <w:r w:rsidRPr="00C13AA4">
        <w:rPr>
          <w:rFonts w:ascii="Arial" w:hAnsi="Arial" w:cs="Arial"/>
          <w:sz w:val="20"/>
          <w:szCs w:val="20"/>
          <w:lang w:val="en-CA"/>
        </w:rPr>
        <w:tab/>
        <w:t xml:space="preserve">Biological Diversity Serving as The Meeting of The Parties to The Cartagena Protocol on Biosafety. Eighth meeting.  </w:t>
      </w:r>
      <w:r w:rsidRPr="00C13AA4">
        <w:rPr>
          <w:rFonts w:ascii="Arial" w:hAnsi="Arial" w:cs="Arial"/>
          <w:sz w:val="20"/>
          <w:szCs w:val="20"/>
          <w:lang w:val="en-CA"/>
        </w:rPr>
        <w:tab/>
        <w:t>UNEP/CBD/BS/COP-MOP/8/8/Add.2</w:t>
      </w:r>
      <w:r w:rsidRPr="00C13AA4">
        <w:rPr>
          <w:lang w:val="en-CA"/>
        </w:rPr>
        <w:t xml:space="preserve">                                                                                                   </w:t>
      </w:r>
    </w:p>
    <w:p w14:paraId="3B50FB0E"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Celikkale MS, 1990. Inland fisheries of Turkey. In: WLT van Densen, B. Steinmetz &amp; RH. Hughes (eds) Management of freshwater fisheries. Pudoc: Wageningen, pp. 493-504.</w:t>
      </w:r>
    </w:p>
    <w:p w14:paraId="2CBC120B" w14:textId="77777777" w:rsidR="00F727CD" w:rsidRPr="00C13AA4" w:rsidRDefault="00F727CD" w:rsidP="00F727CD">
      <w:pPr>
        <w:ind w:right="12"/>
        <w:rPr>
          <w:rFonts w:ascii="Arial" w:hAnsi="Arial" w:cs="Arial"/>
          <w:sz w:val="20"/>
          <w:szCs w:val="20"/>
          <w:lang w:val="en-CA"/>
        </w:rPr>
      </w:pPr>
    </w:p>
    <w:p w14:paraId="460CEE30" w14:textId="77777777" w:rsidR="00F727CD" w:rsidRPr="00C13AA4" w:rsidRDefault="00F727CD" w:rsidP="00F727CD">
      <w:pPr>
        <w:ind w:right="12"/>
        <w:rPr>
          <w:rFonts w:ascii="Arial" w:hAnsi="Arial" w:cs="Arial"/>
          <w:spacing w:val="2"/>
          <w:sz w:val="20"/>
          <w:szCs w:val="20"/>
          <w:shd w:val="clear" w:color="auto" w:fill="FCFCFC"/>
          <w:lang w:val="en-CA"/>
        </w:rPr>
      </w:pPr>
      <w:r w:rsidRPr="00C13AA4">
        <w:rPr>
          <w:rFonts w:ascii="Arial" w:hAnsi="Arial" w:cs="Arial"/>
          <w:spacing w:val="2"/>
          <w:sz w:val="20"/>
          <w:szCs w:val="20"/>
          <w:shd w:val="clear" w:color="auto" w:fill="FCFCFC"/>
          <w:lang w:val="en-CA"/>
        </w:rPr>
        <w:t>Chalfie M, Tu Y, Euskirchen G, Ward W W &amp; Prasher D C. 1994. Green fluorescent protein as a marker for gene expression. Science 263: 802–805.</w:t>
      </w:r>
    </w:p>
    <w:p w14:paraId="791A7822" w14:textId="77777777" w:rsidR="00F727CD" w:rsidRPr="00C13AA4" w:rsidRDefault="00F727CD" w:rsidP="00F727CD">
      <w:pPr>
        <w:pStyle w:val="NoSpacing"/>
        <w:ind w:right="12"/>
        <w:rPr>
          <w:lang w:val="en-CA"/>
        </w:rPr>
      </w:pPr>
    </w:p>
    <w:p w14:paraId="077FA23F" w14:textId="77777777" w:rsidR="00F727CD" w:rsidRPr="00C13AA4" w:rsidRDefault="00F727CD" w:rsidP="00F727CD">
      <w:pPr>
        <w:autoSpaceDE w:val="0"/>
        <w:autoSpaceDN w:val="0"/>
        <w:adjustRightInd w:val="0"/>
        <w:ind w:right="12"/>
        <w:rPr>
          <w:sz w:val="20"/>
          <w:szCs w:val="20"/>
          <w:lang w:val="en-CA"/>
        </w:rPr>
      </w:pPr>
      <w:r w:rsidRPr="00C13AA4">
        <w:rPr>
          <w:rFonts w:ascii="Helvetica" w:hAnsi="Helvetica" w:cs="Helvetica"/>
          <w:sz w:val="20"/>
          <w:szCs w:val="20"/>
          <w:lang w:val="en-CA"/>
        </w:rPr>
        <w:t>Chan W-K, Devlin RH. 1993. Polymerase chain reaction amplification and functional characterization of sockeye salmon histone H3, metallothionein-B, and protamine promoters. Mol Mar Biol Biotechnol. 2 (5):308±18. PMID: 8180631</w:t>
      </w:r>
    </w:p>
    <w:p w14:paraId="468001F5" w14:textId="77777777" w:rsidR="00F727CD" w:rsidRPr="00C13AA4" w:rsidRDefault="00F727CD" w:rsidP="00F727CD">
      <w:pPr>
        <w:ind w:right="12"/>
        <w:rPr>
          <w:rFonts w:ascii="Arial" w:hAnsi="Arial" w:cs="Arial"/>
          <w:sz w:val="20"/>
          <w:szCs w:val="20"/>
          <w:lang w:val="en-CA"/>
        </w:rPr>
      </w:pPr>
    </w:p>
    <w:p w14:paraId="37D80140"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 xml:space="preserve">Chatakondi N, Lovell RT, Duncan PL, Hayat M, Chen TT, Powers DA, Weete JD, Cummins K &amp; Dunham, RA 1995. Body composition of transgenic common carp, </w:t>
      </w:r>
      <w:r w:rsidRPr="00C13AA4">
        <w:rPr>
          <w:rFonts w:ascii="Arial" w:hAnsi="Arial" w:cs="Arial"/>
          <w:i/>
          <w:iCs/>
          <w:sz w:val="20"/>
          <w:szCs w:val="20"/>
          <w:lang w:val="en-CA"/>
        </w:rPr>
        <w:t>Cyprinus carpio</w:t>
      </w:r>
      <w:r w:rsidRPr="00C13AA4">
        <w:rPr>
          <w:rFonts w:ascii="Arial" w:hAnsi="Arial" w:cs="Arial"/>
          <w:sz w:val="20"/>
          <w:szCs w:val="20"/>
          <w:lang w:val="en-CA"/>
        </w:rPr>
        <w:t>, containing rainbow trout growth hormone gene. Aquaculture 138, 99-109.</w:t>
      </w:r>
    </w:p>
    <w:p w14:paraId="74B4C7A4" w14:textId="77777777" w:rsidR="00F727CD" w:rsidRPr="00C13AA4" w:rsidRDefault="00F727CD" w:rsidP="00F727CD">
      <w:pPr>
        <w:ind w:right="12"/>
        <w:rPr>
          <w:rFonts w:ascii="Arial" w:hAnsi="Arial" w:cs="Arial"/>
          <w:sz w:val="20"/>
          <w:szCs w:val="20"/>
          <w:lang w:val="en-CA"/>
        </w:rPr>
      </w:pPr>
    </w:p>
    <w:p w14:paraId="565BE526"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Chatterjee B, Li YX, Zdanowicz M, Sonntag JM, Chin AJ, Kozlowski DJ, Valdimarsson G, Kirby ML &amp; Lo CW, 2001. Analysis of Cx43 alpha 1 promoter function in the</w:t>
      </w:r>
    </w:p>
    <w:p w14:paraId="1E72C556"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developing zebrafish embryo. Cell Adhesion &amp; Communication 8, 289-292.</w:t>
      </w:r>
    </w:p>
    <w:p w14:paraId="3409489D" w14:textId="77777777" w:rsidR="00F727CD" w:rsidRPr="00C13AA4" w:rsidRDefault="00F727CD" w:rsidP="00F727CD">
      <w:pPr>
        <w:ind w:right="12"/>
        <w:rPr>
          <w:rFonts w:ascii="Arial" w:hAnsi="Arial" w:cs="Arial"/>
          <w:sz w:val="20"/>
          <w:szCs w:val="20"/>
          <w:lang w:val="en-CA"/>
        </w:rPr>
      </w:pPr>
    </w:p>
    <w:p w14:paraId="633376BD" w14:textId="77777777" w:rsidR="00F727CD" w:rsidRPr="00C13AA4" w:rsidRDefault="00F727CD" w:rsidP="00F727CD">
      <w:pPr>
        <w:ind w:right="12"/>
        <w:rPr>
          <w:rFonts w:ascii="Arial" w:hAnsi="Arial" w:cs="Arial"/>
          <w:bCs/>
          <w:sz w:val="20"/>
          <w:szCs w:val="20"/>
          <w:lang w:val="en-CA" w:eastAsia="en-GB"/>
        </w:rPr>
      </w:pPr>
      <w:r w:rsidRPr="00C13AA4">
        <w:rPr>
          <w:rFonts w:ascii="Arial" w:hAnsi="Arial" w:cs="Arial"/>
          <w:sz w:val="20"/>
          <w:szCs w:val="20"/>
          <w:bdr w:val="none" w:sz="0" w:space="0" w:color="auto" w:frame="1"/>
          <w:lang w:val="en-CA" w:eastAsia="en-GB"/>
        </w:rPr>
        <w:t xml:space="preserve">Chen C-H, Durand E, Wang J, Zon L I, Poss K D. 2013. </w:t>
      </w:r>
      <w:r w:rsidRPr="00C13AA4">
        <w:rPr>
          <w:rFonts w:ascii="Arial" w:hAnsi="Arial" w:cs="Arial"/>
          <w:bCs/>
          <w:i/>
          <w:iCs/>
          <w:sz w:val="20"/>
          <w:szCs w:val="20"/>
          <w:bdr w:val="none" w:sz="0" w:space="0" w:color="auto" w:frame="1"/>
          <w:lang w:val="en-CA" w:eastAsia="en-GB"/>
        </w:rPr>
        <w:t>zebraflash</w:t>
      </w:r>
      <w:r w:rsidRPr="00C13AA4">
        <w:rPr>
          <w:rFonts w:ascii="Arial" w:hAnsi="Arial" w:cs="Arial"/>
          <w:bCs/>
          <w:sz w:val="20"/>
          <w:szCs w:val="20"/>
          <w:lang w:val="en-CA" w:eastAsia="en-GB"/>
        </w:rPr>
        <w:t> transgenic lines for </w:t>
      </w:r>
      <w:r w:rsidRPr="00C13AA4">
        <w:rPr>
          <w:rFonts w:ascii="Arial" w:hAnsi="Arial" w:cs="Arial"/>
          <w:bCs/>
          <w:i/>
          <w:iCs/>
          <w:sz w:val="20"/>
          <w:szCs w:val="20"/>
          <w:bdr w:val="none" w:sz="0" w:space="0" w:color="auto" w:frame="1"/>
          <w:lang w:val="en-CA" w:eastAsia="en-GB"/>
        </w:rPr>
        <w:t>in vivo</w:t>
      </w:r>
      <w:r w:rsidRPr="00C13AA4">
        <w:rPr>
          <w:rFonts w:ascii="Arial" w:hAnsi="Arial" w:cs="Arial"/>
          <w:bCs/>
          <w:sz w:val="20"/>
          <w:szCs w:val="20"/>
          <w:lang w:val="en-CA" w:eastAsia="en-GB"/>
        </w:rPr>
        <w:t xml:space="preserve"> bioluminescence imaging of stem cells and regeneration in adult zebrafish. </w:t>
      </w:r>
    </w:p>
    <w:p w14:paraId="485F2A58" w14:textId="025F2A2E" w:rsidR="00F727CD" w:rsidRPr="00C13AA4" w:rsidRDefault="00F727CD" w:rsidP="00F727CD">
      <w:pPr>
        <w:ind w:right="12"/>
        <w:rPr>
          <w:rFonts w:ascii="Arial" w:hAnsi="Arial" w:cs="Arial"/>
          <w:sz w:val="20"/>
          <w:szCs w:val="20"/>
          <w:lang w:val="fr-CA" w:eastAsia="en-GB"/>
        </w:rPr>
      </w:pPr>
      <w:r w:rsidRPr="00C13AA4">
        <w:rPr>
          <w:rFonts w:ascii="Arial" w:hAnsi="Arial" w:cs="Arial"/>
          <w:sz w:val="20"/>
          <w:szCs w:val="20"/>
          <w:bdr w:val="none" w:sz="0" w:space="0" w:color="auto" w:frame="1"/>
          <w:lang w:val="fr-CA" w:eastAsia="en-GB"/>
        </w:rPr>
        <w:t>Development 2013 140: 4988-4997; doi: 10.1242/dev.102053</w:t>
      </w:r>
    </w:p>
    <w:p w14:paraId="05E84B36" w14:textId="77777777" w:rsidR="00F727CD" w:rsidRPr="00C13AA4" w:rsidRDefault="00F727CD" w:rsidP="00F727CD">
      <w:pPr>
        <w:ind w:right="12"/>
        <w:rPr>
          <w:rFonts w:ascii="Arial" w:hAnsi="Arial" w:cs="Arial"/>
          <w:sz w:val="20"/>
          <w:szCs w:val="20"/>
          <w:lang w:val="fr-CA" w:eastAsia="en-GB"/>
        </w:rPr>
      </w:pPr>
    </w:p>
    <w:p w14:paraId="3B9A16E8" w14:textId="77777777" w:rsidR="00F727CD" w:rsidRPr="00C13AA4" w:rsidRDefault="008575D1" w:rsidP="00F727CD">
      <w:pPr>
        <w:ind w:right="12"/>
        <w:rPr>
          <w:rFonts w:ascii="Arial" w:hAnsi="Arial" w:cs="Arial"/>
          <w:sz w:val="20"/>
          <w:szCs w:val="20"/>
          <w:lang w:val="en-CA"/>
        </w:rPr>
      </w:pPr>
      <w:hyperlink r:id="rId80" w:anchor="!" w:history="1">
        <w:r w:rsidR="00F727CD" w:rsidRPr="00C13AA4">
          <w:rPr>
            <w:rFonts w:ascii="Arial" w:hAnsi="Arial" w:cs="Arial"/>
            <w:sz w:val="20"/>
            <w:szCs w:val="20"/>
            <w:lang w:val="fr-CA" w:eastAsia="en-GB"/>
          </w:rPr>
          <w:t>Chen</w:t>
        </w:r>
      </w:hyperlink>
      <w:r w:rsidR="00F727CD" w:rsidRPr="00C13AA4">
        <w:rPr>
          <w:rFonts w:ascii="Arial" w:hAnsi="Arial" w:cs="Arial"/>
          <w:sz w:val="20"/>
          <w:szCs w:val="20"/>
          <w:lang w:val="fr-CA" w:eastAsia="en-GB"/>
        </w:rPr>
        <w:t xml:space="preserve"> H, </w:t>
      </w:r>
      <w:hyperlink r:id="rId81" w:anchor="!" w:history="1">
        <w:r w:rsidR="00F727CD" w:rsidRPr="00C13AA4">
          <w:rPr>
            <w:rFonts w:ascii="Arial" w:hAnsi="Arial" w:cs="Arial"/>
            <w:sz w:val="20"/>
            <w:szCs w:val="20"/>
            <w:lang w:val="fr-CA" w:eastAsia="en-GB"/>
          </w:rPr>
          <w:t>Hu</w:t>
        </w:r>
      </w:hyperlink>
      <w:r w:rsidR="00F727CD" w:rsidRPr="00C13AA4">
        <w:rPr>
          <w:rFonts w:ascii="Arial" w:hAnsi="Arial" w:cs="Arial"/>
          <w:sz w:val="20"/>
          <w:szCs w:val="20"/>
          <w:lang w:val="fr-CA" w:eastAsia="en-GB"/>
        </w:rPr>
        <w:t xml:space="preserve"> J, </w:t>
      </w:r>
      <w:hyperlink r:id="rId82" w:anchor="!" w:history="1">
        <w:r w:rsidR="00F727CD" w:rsidRPr="00C13AA4">
          <w:rPr>
            <w:rFonts w:ascii="Arial" w:hAnsi="Arial" w:cs="Arial"/>
            <w:sz w:val="20"/>
            <w:szCs w:val="20"/>
            <w:lang w:val="fr-CA" w:eastAsia="en-GB"/>
          </w:rPr>
          <w:t>Yang</w:t>
        </w:r>
      </w:hyperlink>
      <w:r w:rsidR="00F727CD" w:rsidRPr="00C13AA4">
        <w:rPr>
          <w:rFonts w:ascii="Arial" w:hAnsi="Arial" w:cs="Arial"/>
          <w:sz w:val="20"/>
          <w:szCs w:val="20"/>
          <w:lang w:val="fr-CA" w:eastAsia="en-GB"/>
        </w:rPr>
        <w:t xml:space="preserve"> J, </w:t>
      </w:r>
      <w:hyperlink r:id="rId83" w:anchor="!" w:history="1">
        <w:r w:rsidR="00F727CD" w:rsidRPr="00C13AA4">
          <w:rPr>
            <w:rFonts w:ascii="Arial" w:hAnsi="Arial" w:cs="Arial"/>
            <w:sz w:val="20"/>
            <w:szCs w:val="20"/>
            <w:lang w:val="fr-CA" w:eastAsia="en-GB"/>
          </w:rPr>
          <w:t>Wang</w:t>
        </w:r>
      </w:hyperlink>
      <w:r w:rsidR="00F727CD" w:rsidRPr="00C13AA4">
        <w:rPr>
          <w:rFonts w:ascii="Arial" w:hAnsi="Arial" w:cs="Arial"/>
          <w:sz w:val="20"/>
          <w:szCs w:val="20"/>
          <w:lang w:val="fr-CA" w:eastAsia="en-GB"/>
        </w:rPr>
        <w:t xml:space="preserve">  Y, </w:t>
      </w:r>
      <w:hyperlink r:id="rId84" w:anchor="!" w:history="1">
        <w:r w:rsidR="00F727CD" w:rsidRPr="00C13AA4">
          <w:rPr>
            <w:rFonts w:ascii="Arial" w:hAnsi="Arial" w:cs="Arial"/>
            <w:sz w:val="20"/>
            <w:szCs w:val="20"/>
            <w:lang w:val="fr-CA" w:eastAsia="en-GB"/>
          </w:rPr>
          <w:t xml:space="preserve"> Xu</w:t>
        </w:r>
      </w:hyperlink>
      <w:r w:rsidR="00F727CD" w:rsidRPr="00C13AA4">
        <w:rPr>
          <w:rFonts w:ascii="Arial" w:hAnsi="Arial" w:cs="Arial"/>
          <w:sz w:val="20"/>
          <w:szCs w:val="20"/>
          <w:lang w:val="fr-CA" w:eastAsia="en-GB"/>
        </w:rPr>
        <w:t xml:space="preserve"> H, </w:t>
      </w:r>
      <w:hyperlink r:id="rId85" w:anchor="!" w:history="1">
        <w:r w:rsidR="00F727CD" w:rsidRPr="00C13AA4">
          <w:rPr>
            <w:rFonts w:ascii="Arial" w:hAnsi="Arial" w:cs="Arial"/>
            <w:sz w:val="20"/>
            <w:szCs w:val="20"/>
            <w:lang w:val="fr-CA" w:eastAsia="en-GB"/>
          </w:rPr>
          <w:t>Jiang</w:t>
        </w:r>
      </w:hyperlink>
      <w:r w:rsidR="00F727CD" w:rsidRPr="00C13AA4">
        <w:rPr>
          <w:rFonts w:ascii="Arial" w:hAnsi="Arial" w:cs="Arial"/>
          <w:sz w:val="20"/>
          <w:szCs w:val="20"/>
          <w:lang w:val="fr-CA" w:eastAsia="en-GB"/>
        </w:rPr>
        <w:t xml:space="preserve"> Q, </w:t>
      </w:r>
      <w:hyperlink r:id="rId86" w:anchor="!" w:history="1">
        <w:r w:rsidR="00F727CD" w:rsidRPr="00C13AA4">
          <w:rPr>
            <w:rFonts w:ascii="Arial" w:hAnsi="Arial" w:cs="Arial"/>
            <w:sz w:val="20"/>
            <w:szCs w:val="20"/>
            <w:lang w:val="fr-CA" w:eastAsia="en-GB"/>
          </w:rPr>
          <w:t>Gong</w:t>
        </w:r>
      </w:hyperlink>
      <w:r w:rsidR="00F727CD" w:rsidRPr="00C13AA4">
        <w:rPr>
          <w:rFonts w:ascii="Arial" w:hAnsi="Arial" w:cs="Arial"/>
          <w:sz w:val="20"/>
          <w:szCs w:val="20"/>
          <w:lang w:val="fr-CA" w:eastAsia="en-GB"/>
        </w:rPr>
        <w:t xml:space="preserve"> Y, </w:t>
      </w:r>
      <w:hyperlink r:id="rId87" w:anchor="!" w:history="1">
        <w:r w:rsidR="00F727CD" w:rsidRPr="00C13AA4">
          <w:rPr>
            <w:rFonts w:ascii="Arial" w:hAnsi="Arial" w:cs="Arial"/>
            <w:sz w:val="20"/>
            <w:szCs w:val="20"/>
            <w:lang w:val="fr-CA" w:eastAsia="en-GB"/>
          </w:rPr>
          <w:t>Gu</w:t>
        </w:r>
      </w:hyperlink>
      <w:bookmarkStart w:id="4" w:name="baep-author-id16"/>
      <w:r w:rsidR="00F727CD" w:rsidRPr="00C13AA4">
        <w:rPr>
          <w:rFonts w:ascii="Arial" w:hAnsi="Arial" w:cs="Arial"/>
          <w:sz w:val="20"/>
          <w:szCs w:val="20"/>
          <w:lang w:val="fr-CA" w:eastAsia="en-GB"/>
        </w:rPr>
        <w:t xml:space="preserve">Y, &amp; </w:t>
      </w:r>
      <w:hyperlink r:id="rId88" w:anchor="!" w:history="1">
        <w:r w:rsidR="00F727CD" w:rsidRPr="00C13AA4">
          <w:rPr>
            <w:rFonts w:ascii="Arial" w:hAnsi="Arial" w:cs="Arial"/>
            <w:sz w:val="20"/>
            <w:szCs w:val="20"/>
            <w:lang w:val="fr-CA" w:eastAsia="en-GB"/>
          </w:rPr>
          <w:t>Song</w:t>
        </w:r>
      </w:hyperlink>
      <w:bookmarkEnd w:id="4"/>
      <w:r w:rsidR="00F727CD" w:rsidRPr="00C13AA4">
        <w:rPr>
          <w:rFonts w:ascii="Arial" w:hAnsi="Arial" w:cs="Arial"/>
          <w:sz w:val="20"/>
          <w:szCs w:val="20"/>
          <w:lang w:val="fr-CA" w:eastAsia="en-GB"/>
        </w:rPr>
        <w:t xml:space="preserve"> H. 2010. </w:t>
      </w:r>
      <w:r w:rsidR="00F727CD" w:rsidRPr="00C13AA4">
        <w:rPr>
          <w:rFonts w:ascii="Arial" w:hAnsi="Arial" w:cs="Arial"/>
          <w:bCs/>
          <w:kern w:val="36"/>
          <w:sz w:val="20"/>
          <w:szCs w:val="20"/>
          <w:lang w:val="en-CA" w:eastAsia="en-GB"/>
        </w:rPr>
        <w:t xml:space="preserve">Generation of a fluorescent transgenic zebrafish for detection of environmental estrogens. </w:t>
      </w:r>
      <w:hyperlink r:id="rId89" w:tooltip="Go to Aquatic Toxicology on ScienceDirect" w:history="1">
        <w:r w:rsidR="00F727CD" w:rsidRPr="00C13AA4">
          <w:rPr>
            <w:rFonts w:ascii="Arial" w:hAnsi="Arial" w:cs="Arial"/>
            <w:bCs/>
            <w:sz w:val="20"/>
            <w:szCs w:val="20"/>
            <w:lang w:val="en-CA" w:eastAsia="en-GB"/>
          </w:rPr>
          <w:t>Aquatic Toxicology</w:t>
        </w:r>
      </w:hyperlink>
      <w:r w:rsidR="00F727CD" w:rsidRPr="00C13AA4">
        <w:rPr>
          <w:rFonts w:ascii="Arial" w:hAnsi="Arial" w:cs="Arial"/>
          <w:bCs/>
          <w:sz w:val="20"/>
          <w:szCs w:val="20"/>
          <w:lang w:val="en-CA" w:eastAsia="en-GB"/>
        </w:rPr>
        <w:t xml:space="preserve"> </w:t>
      </w:r>
      <w:hyperlink r:id="rId90" w:tooltip="Go to table of contents for this volume/issue" w:history="1">
        <w:r w:rsidR="00F727CD" w:rsidRPr="00C13AA4">
          <w:rPr>
            <w:rFonts w:ascii="Arial" w:hAnsi="Arial" w:cs="Arial"/>
            <w:sz w:val="20"/>
            <w:szCs w:val="20"/>
            <w:lang w:val="en-CA" w:eastAsia="en-GB"/>
          </w:rPr>
          <w:t xml:space="preserve"> 96,1</w:t>
        </w:r>
      </w:hyperlink>
      <w:r w:rsidR="00F727CD" w:rsidRPr="00C13AA4">
        <w:rPr>
          <w:rFonts w:ascii="Arial" w:hAnsi="Arial" w:cs="Arial"/>
          <w:sz w:val="20"/>
          <w:szCs w:val="20"/>
          <w:lang w:val="en-CA" w:eastAsia="en-GB"/>
        </w:rPr>
        <w:t xml:space="preserve">,  53-61  </w:t>
      </w:r>
      <w:hyperlink r:id="rId91" w:tgtFrame="_blank" w:tooltip="Persistent link using digital object identifier" w:history="1">
        <w:r w:rsidR="00F727CD" w:rsidRPr="00C13AA4">
          <w:rPr>
            <w:rFonts w:ascii="Arial" w:hAnsi="Arial" w:cs="Arial"/>
            <w:sz w:val="20"/>
            <w:szCs w:val="20"/>
            <w:lang w:val="en-CA" w:eastAsia="en-GB"/>
          </w:rPr>
          <w:t>https://doi.org/10.1016/j.aquatox.2009.09.015</w:t>
        </w:r>
      </w:hyperlink>
    </w:p>
    <w:p w14:paraId="216D9647" w14:textId="77777777" w:rsidR="00F727CD" w:rsidRPr="00C13AA4" w:rsidRDefault="00F727CD" w:rsidP="00F727CD">
      <w:pPr>
        <w:ind w:right="12"/>
        <w:rPr>
          <w:rFonts w:ascii="Arial" w:hAnsi="Arial" w:cs="Arial"/>
          <w:sz w:val="20"/>
          <w:szCs w:val="20"/>
          <w:lang w:val="en-CA"/>
        </w:rPr>
      </w:pPr>
    </w:p>
    <w:p w14:paraId="042AED06"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Chen JD, Tsay TT, Lai SY &amp; Liao IC, 1997. Generation of fast-growing tilapia (</w:t>
      </w:r>
      <w:r w:rsidRPr="00C13AA4">
        <w:rPr>
          <w:rFonts w:ascii="Arial" w:hAnsi="Arial" w:cs="Arial"/>
          <w:i/>
          <w:iCs/>
          <w:sz w:val="20"/>
          <w:szCs w:val="20"/>
          <w:lang w:val="en-CA"/>
        </w:rPr>
        <w:t>Oreochromis niloticus</w:t>
      </w:r>
      <w:r w:rsidRPr="00C13AA4">
        <w:rPr>
          <w:rFonts w:ascii="Arial" w:hAnsi="Arial" w:cs="Arial"/>
          <w:sz w:val="20"/>
          <w:szCs w:val="20"/>
          <w:lang w:val="en-CA"/>
        </w:rPr>
        <w:t>) by the application of yellowfin porgy growth hormone transgene which is driven by JAK1 promoter. Journal of the Fisheries Society of Taiwan 24, 313-325.</w:t>
      </w:r>
    </w:p>
    <w:p w14:paraId="7DD3C0BD" w14:textId="77777777" w:rsidR="00F727CD" w:rsidRPr="00C13AA4" w:rsidRDefault="00F727CD" w:rsidP="00F727CD">
      <w:pPr>
        <w:ind w:right="12"/>
        <w:rPr>
          <w:rFonts w:ascii="Arial" w:hAnsi="Arial" w:cs="Arial"/>
          <w:sz w:val="20"/>
          <w:szCs w:val="20"/>
          <w:lang w:val="en-CA"/>
        </w:rPr>
      </w:pPr>
    </w:p>
    <w:p w14:paraId="3F961064" w14:textId="77777777" w:rsidR="00F727CD" w:rsidRPr="00C13AA4" w:rsidRDefault="00F727CD" w:rsidP="00F727CD">
      <w:pPr>
        <w:ind w:right="12"/>
        <w:rPr>
          <w:rFonts w:ascii="Arial" w:hAnsi="Arial" w:cs="Arial"/>
          <w:sz w:val="20"/>
          <w:szCs w:val="20"/>
          <w:lang w:val="en-CA"/>
        </w:rPr>
      </w:pPr>
    </w:p>
    <w:p w14:paraId="7AFF9E5F" w14:textId="77777777" w:rsidR="00F727CD" w:rsidRPr="00C13AA4" w:rsidRDefault="00F727CD" w:rsidP="00F727CD">
      <w:pPr>
        <w:ind w:right="12"/>
        <w:rPr>
          <w:rFonts w:ascii="Arial" w:hAnsi="Arial" w:cs="Arial"/>
          <w:sz w:val="20"/>
          <w:szCs w:val="20"/>
          <w:lang w:val="en-CA"/>
        </w:rPr>
      </w:pPr>
      <w:r w:rsidRPr="00C96476">
        <w:rPr>
          <w:rFonts w:ascii="Arial" w:hAnsi="Arial" w:cs="Arial"/>
          <w:sz w:val="20"/>
          <w:szCs w:val="20"/>
          <w:lang w:val="en-CA"/>
        </w:rPr>
        <w:t>Chen J,  Cao M,  Zhang A, Shi M, </w:t>
      </w:r>
      <w:hyperlink r:id="rId92" w:history="1">
        <w:r w:rsidRPr="00C96476">
          <w:rPr>
            <w:rFonts w:ascii="Arial" w:hAnsi="Arial" w:cs="Arial"/>
            <w:sz w:val="20"/>
            <w:szCs w:val="20"/>
            <w:lang w:val="en-CA"/>
          </w:rPr>
          <w:t xml:space="preserve"> Tao</w:t>
        </w:r>
      </w:hyperlink>
      <w:r w:rsidRPr="00C96476">
        <w:rPr>
          <w:rFonts w:ascii="Arial" w:hAnsi="Arial" w:cs="Arial"/>
          <w:sz w:val="20"/>
          <w:szCs w:val="20"/>
          <w:lang w:val="en-CA"/>
        </w:rPr>
        <w:t xml:space="preserve">  B,  Li Y,  Wang Y,  Zhu Z, </w:t>
      </w:r>
      <w:hyperlink r:id="rId93" w:history="1">
        <w:r w:rsidRPr="00C96476">
          <w:rPr>
            <w:rFonts w:ascii="Arial" w:hAnsi="Arial" w:cs="Arial"/>
            <w:sz w:val="20"/>
            <w:szCs w:val="20"/>
            <w:lang w:val="en-CA"/>
          </w:rPr>
          <w:t>Trudeau</w:t>
        </w:r>
      </w:hyperlink>
      <w:r w:rsidRPr="00C96476">
        <w:rPr>
          <w:rFonts w:ascii="Arial" w:hAnsi="Arial" w:cs="Arial"/>
          <w:sz w:val="20"/>
          <w:szCs w:val="20"/>
          <w:lang w:val="en-CA"/>
        </w:rPr>
        <w:t xml:space="preserve"> V L &amp; </w:t>
      </w:r>
      <w:hyperlink r:id="rId94" w:history="1">
        <w:r w:rsidRPr="00C96476">
          <w:rPr>
            <w:rFonts w:ascii="Arial" w:hAnsi="Arial" w:cs="Arial"/>
            <w:sz w:val="20"/>
            <w:szCs w:val="20"/>
            <w:lang w:val="en-CA"/>
          </w:rPr>
          <w:t xml:space="preserve"> Hu</w:t>
        </w:r>
      </w:hyperlink>
      <w:r w:rsidRPr="00C96476">
        <w:rPr>
          <w:rFonts w:ascii="Arial" w:hAnsi="Arial" w:cs="Arial"/>
          <w:sz w:val="20"/>
          <w:szCs w:val="20"/>
          <w:lang w:val="en-CA"/>
        </w:rPr>
        <w:t xml:space="preserve"> W.  </w:t>
      </w:r>
      <w:r w:rsidRPr="00D15EE8">
        <w:rPr>
          <w:rFonts w:ascii="Arial" w:hAnsi="Arial" w:cs="Arial"/>
          <w:sz w:val="20"/>
          <w:szCs w:val="20"/>
          <w:lang w:val="en-CA" w:eastAsia="en-GB"/>
        </w:rPr>
        <w:t xml:space="preserve">2018. </w:t>
      </w:r>
      <w:r w:rsidRPr="00C13AA4">
        <w:rPr>
          <w:rFonts w:ascii="Arial" w:hAnsi="Arial" w:cs="Arial"/>
          <w:bCs/>
          <w:kern w:val="36"/>
          <w:sz w:val="20"/>
          <w:szCs w:val="20"/>
          <w:lang w:val="en-CA" w:eastAsia="en-GB"/>
        </w:rPr>
        <w:t xml:space="preserve">Growth Hormone Overexpression Disrupts Reproductive Status Through Actions on Leptin. </w:t>
      </w:r>
      <w:r w:rsidRPr="00C13AA4">
        <w:rPr>
          <w:rFonts w:ascii="Arial" w:hAnsi="Arial" w:cs="Arial"/>
          <w:sz w:val="20"/>
          <w:szCs w:val="20"/>
          <w:lang w:val="en-CA" w:eastAsia="en-GB"/>
        </w:rPr>
        <w:t xml:space="preserve">Frontiers Endocrinology, 9, article 131. </w:t>
      </w:r>
      <w:hyperlink r:id="rId95" w:history="1">
        <w:r w:rsidRPr="00C13AA4">
          <w:rPr>
            <w:rFonts w:ascii="Arial" w:hAnsi="Arial" w:cs="Arial"/>
            <w:sz w:val="20"/>
            <w:szCs w:val="20"/>
            <w:lang w:val="en-CA" w:eastAsia="en-GB"/>
          </w:rPr>
          <w:t>https://doi.org/10.3389/fendo.2018.00131</w:t>
        </w:r>
      </w:hyperlink>
    </w:p>
    <w:p w14:paraId="3B6B9EBE" w14:textId="77777777" w:rsidR="00F727CD" w:rsidRPr="00C13AA4" w:rsidRDefault="00F727CD" w:rsidP="00F727CD">
      <w:pPr>
        <w:ind w:right="12"/>
        <w:rPr>
          <w:rFonts w:ascii="Arial" w:hAnsi="Arial" w:cs="Arial"/>
          <w:sz w:val="20"/>
          <w:szCs w:val="20"/>
          <w:lang w:val="en-CA"/>
        </w:rPr>
      </w:pPr>
    </w:p>
    <w:p w14:paraId="2AB5BF28"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Chen MHC, Lin GH, Gong HY, Lee CY, Chang CY, Chen TT and Wu JL, 1998. Cloning and characterization of insulin-like growth factor I cDNA from black seabream (</w:t>
      </w:r>
      <w:r w:rsidRPr="00C13AA4">
        <w:rPr>
          <w:rFonts w:ascii="Arial" w:hAnsi="Arial" w:cs="Arial"/>
          <w:i/>
          <w:iCs/>
          <w:sz w:val="20"/>
          <w:szCs w:val="20"/>
          <w:lang w:val="en-CA"/>
        </w:rPr>
        <w:t>Acanthopagrus schlegeli</w:t>
      </w:r>
      <w:r w:rsidRPr="00C13AA4">
        <w:rPr>
          <w:rFonts w:ascii="Arial" w:hAnsi="Arial" w:cs="Arial"/>
          <w:sz w:val="20"/>
          <w:szCs w:val="20"/>
          <w:lang w:val="en-CA"/>
        </w:rPr>
        <w:t>). Zoological Studies 37, 213-221.</w:t>
      </w:r>
    </w:p>
    <w:p w14:paraId="19733D19" w14:textId="77777777" w:rsidR="00F727CD" w:rsidRPr="00C13AA4" w:rsidRDefault="00F727CD" w:rsidP="00F727CD">
      <w:pPr>
        <w:ind w:right="12"/>
        <w:rPr>
          <w:rFonts w:ascii="Arial" w:hAnsi="Arial" w:cs="Arial"/>
          <w:sz w:val="20"/>
          <w:szCs w:val="20"/>
          <w:lang w:val="en-CA"/>
        </w:rPr>
      </w:pPr>
    </w:p>
    <w:p w14:paraId="74FB9A35"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Chen PF, Wiley EO and McNyset KM, 2007. Ecological niche modeling as a predictive tool: Silver and bighead carps in North America. Biological Invasions 9, 43-51.</w:t>
      </w:r>
    </w:p>
    <w:p w14:paraId="7357D0F2" w14:textId="77777777" w:rsidR="00F727CD" w:rsidRPr="00C13AA4" w:rsidRDefault="00F727CD" w:rsidP="00F727CD">
      <w:pPr>
        <w:ind w:right="12"/>
        <w:rPr>
          <w:rFonts w:ascii="Arial" w:hAnsi="Arial" w:cs="Arial"/>
          <w:sz w:val="20"/>
          <w:szCs w:val="20"/>
          <w:lang w:val="en-CA"/>
        </w:rPr>
      </w:pPr>
    </w:p>
    <w:p w14:paraId="0AF7D11F" w14:textId="77777777" w:rsidR="00F727CD" w:rsidRPr="00C13AA4" w:rsidRDefault="00F727CD" w:rsidP="00F727CD">
      <w:pPr>
        <w:ind w:right="12"/>
        <w:rPr>
          <w:rFonts w:ascii="Arial" w:hAnsi="Arial" w:cs="Arial"/>
          <w:spacing w:val="4"/>
          <w:sz w:val="20"/>
          <w:szCs w:val="20"/>
          <w:lang w:val="en-CA" w:eastAsia="en-GB"/>
        </w:rPr>
      </w:pPr>
      <w:r w:rsidRPr="00C13AA4">
        <w:rPr>
          <w:rFonts w:ascii="Arial" w:hAnsi="Arial" w:cs="Arial"/>
          <w:spacing w:val="4"/>
          <w:sz w:val="20"/>
          <w:szCs w:val="20"/>
          <w:lang w:val="en-CA" w:eastAsia="en-GB"/>
        </w:rPr>
        <w:t xml:space="preserve">Chen T.T. Lin C M, et al. 2015. Transgenic Technology in Marine Organisms. In: Kim SK. (eds) Springer Handbook of Marine Biotechnology. Springer Handbooks. Springer, Berlin, Heidelberg. </w:t>
      </w:r>
      <w:hyperlink r:id="rId96" w:history="1">
        <w:r w:rsidRPr="00C13AA4">
          <w:rPr>
            <w:rStyle w:val="Hyperlink"/>
            <w:rFonts w:ascii="Arial" w:hAnsi="Arial" w:cs="Arial"/>
            <w:spacing w:val="4"/>
            <w:sz w:val="20"/>
            <w:szCs w:val="20"/>
            <w:lang w:val="en-CA" w:eastAsia="en-GB"/>
          </w:rPr>
          <w:t>https://doi.org/10.1007/978-3-642-53971-8_13</w:t>
        </w:r>
      </w:hyperlink>
      <w:r w:rsidRPr="00C13AA4">
        <w:rPr>
          <w:rFonts w:ascii="Arial" w:hAnsi="Arial" w:cs="Arial"/>
          <w:spacing w:val="4"/>
          <w:sz w:val="20"/>
          <w:szCs w:val="20"/>
          <w:lang w:val="en-CA" w:eastAsia="en-GB"/>
        </w:rPr>
        <w:t xml:space="preserve">  </w:t>
      </w:r>
      <w:r w:rsidRPr="00C13AA4">
        <w:rPr>
          <w:rFonts w:ascii="Arial" w:hAnsi="Arial" w:cs="Arial"/>
          <w:bCs/>
          <w:spacing w:val="4"/>
          <w:sz w:val="20"/>
          <w:szCs w:val="20"/>
          <w:lang w:val="en-CA" w:eastAsia="en-GB"/>
        </w:rPr>
        <w:t>ISBN</w:t>
      </w:r>
      <w:r w:rsidRPr="00C13AA4">
        <w:rPr>
          <w:rFonts w:ascii="Arial" w:hAnsi="Arial" w:cs="Arial"/>
          <w:spacing w:val="4"/>
          <w:sz w:val="20"/>
          <w:szCs w:val="20"/>
          <w:lang w:val="en-CA" w:eastAsia="en-GB"/>
        </w:rPr>
        <w:t>978-3-642-53970-1</w:t>
      </w:r>
    </w:p>
    <w:p w14:paraId="601E59D1" w14:textId="77777777" w:rsidR="00F727CD" w:rsidRPr="00C13AA4" w:rsidRDefault="00F727CD" w:rsidP="00F727CD">
      <w:pPr>
        <w:ind w:right="12"/>
        <w:rPr>
          <w:rFonts w:ascii="Arial" w:hAnsi="Arial" w:cs="Arial"/>
          <w:sz w:val="20"/>
          <w:szCs w:val="20"/>
          <w:lang w:val="en-CA"/>
        </w:rPr>
      </w:pPr>
    </w:p>
    <w:p w14:paraId="076892AD"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Chen TT &amp; Lu, J-K, 1998. Transgenic fish technology: basic principles and their application in basic and applied research. In: J. De la Fuente &amp; FO. Castro (eds). Gene transfer in aquatic organisms. Springer-Verlag, Germany, pp. 45–73.</w:t>
      </w:r>
    </w:p>
    <w:p w14:paraId="51CFB1F7" w14:textId="77777777" w:rsidR="00F727CD" w:rsidRPr="00C13AA4" w:rsidRDefault="00F727CD" w:rsidP="00F727CD">
      <w:pPr>
        <w:ind w:right="12"/>
        <w:rPr>
          <w:rFonts w:ascii="Arial" w:hAnsi="Arial" w:cs="Arial"/>
          <w:sz w:val="20"/>
          <w:szCs w:val="20"/>
          <w:lang w:val="en-CA"/>
        </w:rPr>
      </w:pPr>
    </w:p>
    <w:p w14:paraId="27EB36A2"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 xml:space="preserve">Chen TT, Kight K, Lin CM, Powers DA, Hayat M, Chatakondi N, Ramboux AC, Duncan PL &amp; Dunham RA, 1993. Expression and inheritance of RSVLTR-rtGH1 complementary DNA in the transgenic common carp, </w:t>
      </w:r>
      <w:r w:rsidRPr="00C13AA4">
        <w:rPr>
          <w:rFonts w:ascii="Arial" w:hAnsi="Arial" w:cs="Arial"/>
          <w:i/>
          <w:sz w:val="20"/>
          <w:szCs w:val="20"/>
          <w:lang w:val="en-CA"/>
        </w:rPr>
        <w:t>Cyprinus carpio</w:t>
      </w:r>
      <w:r w:rsidRPr="00C13AA4">
        <w:rPr>
          <w:rFonts w:ascii="Arial" w:hAnsi="Arial" w:cs="Arial"/>
          <w:sz w:val="20"/>
          <w:szCs w:val="20"/>
          <w:lang w:val="en-CA"/>
        </w:rPr>
        <w:t>. Molecular MarineBiology and Biotechnology 2, 88-95.</w:t>
      </w:r>
    </w:p>
    <w:p w14:paraId="059BBFE5" w14:textId="77777777" w:rsidR="00F727CD" w:rsidRPr="00C13AA4" w:rsidRDefault="00F727CD" w:rsidP="00F727CD">
      <w:pPr>
        <w:ind w:right="12"/>
        <w:rPr>
          <w:rFonts w:ascii="Arial" w:hAnsi="Arial" w:cs="Arial"/>
          <w:sz w:val="20"/>
          <w:szCs w:val="20"/>
          <w:lang w:val="en-CA"/>
        </w:rPr>
      </w:pPr>
    </w:p>
    <w:p w14:paraId="431D5BE7" w14:textId="77777777" w:rsidR="00F727CD" w:rsidRPr="00C13AA4" w:rsidRDefault="00F727CD" w:rsidP="00F727CD">
      <w:pPr>
        <w:ind w:right="12"/>
        <w:rPr>
          <w:rFonts w:ascii="Arial" w:hAnsi="Arial" w:cs="Arial"/>
          <w:sz w:val="20"/>
          <w:szCs w:val="20"/>
          <w:lang w:val="es-ES_tradnl"/>
        </w:rPr>
      </w:pPr>
      <w:r w:rsidRPr="00C13AA4">
        <w:rPr>
          <w:rFonts w:ascii="Arial" w:hAnsi="Arial" w:cs="Arial"/>
          <w:sz w:val="20"/>
          <w:szCs w:val="20"/>
          <w:lang w:val="en-CA"/>
        </w:rPr>
        <w:t xml:space="preserve">Chen TT, Lin CM, Dunham RA &amp; Powers DA, 1992. Integration, expression and inheritance of foreign fish growth hormone gene in transgenic fish. In: CL. Hew &amp; GL. Fletcher (eds) Transgenic Fish. Singapore: World Scientific Publishing Co. Pte. </w:t>
      </w:r>
      <w:r w:rsidRPr="00C13AA4">
        <w:rPr>
          <w:rFonts w:ascii="Arial" w:hAnsi="Arial" w:cs="Arial"/>
          <w:sz w:val="20"/>
          <w:szCs w:val="20"/>
          <w:lang w:val="es-ES_tradnl"/>
        </w:rPr>
        <w:t>Ltd, pp. 27–43.</w:t>
      </w:r>
    </w:p>
    <w:p w14:paraId="585B9119" w14:textId="77777777" w:rsidR="00F727CD" w:rsidRPr="00C13AA4" w:rsidRDefault="00F727CD" w:rsidP="00F727CD">
      <w:pPr>
        <w:ind w:right="12"/>
        <w:rPr>
          <w:rFonts w:ascii="Arial" w:hAnsi="Arial" w:cs="Arial"/>
          <w:sz w:val="20"/>
          <w:szCs w:val="20"/>
          <w:lang w:val="es-ES_tradnl"/>
        </w:rPr>
      </w:pPr>
    </w:p>
    <w:p w14:paraId="4BDA404D"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s-ES_tradnl"/>
        </w:rPr>
        <w:t xml:space="preserve">Cheng C-A, Lu K-L, Lau E-L, Yang T-Y, Lee C-Y, Wu J-L &amp; Chang C-Y, 2002. </w:t>
      </w:r>
      <w:r w:rsidRPr="00C13AA4">
        <w:rPr>
          <w:rFonts w:ascii="Arial" w:hAnsi="Arial" w:cs="Arial"/>
          <w:sz w:val="20"/>
          <w:szCs w:val="20"/>
          <w:lang w:val="en-CA"/>
        </w:rPr>
        <w:t>Growth promotion in ayu (</w:t>
      </w:r>
      <w:r w:rsidRPr="00C13AA4">
        <w:rPr>
          <w:rFonts w:ascii="Arial" w:hAnsi="Arial" w:cs="Arial"/>
          <w:i/>
          <w:sz w:val="20"/>
          <w:szCs w:val="20"/>
          <w:lang w:val="en-CA"/>
        </w:rPr>
        <w:t>Plecoglossus altivelis</w:t>
      </w:r>
      <w:r w:rsidRPr="00C13AA4">
        <w:rPr>
          <w:rFonts w:ascii="Arial" w:hAnsi="Arial" w:cs="Arial"/>
          <w:sz w:val="20"/>
          <w:szCs w:val="20"/>
          <w:lang w:val="en-CA"/>
        </w:rPr>
        <w:t>) by gene transfer of the rainbow trout growth hormone gene. Zoological Studies 41, 303-310.</w:t>
      </w:r>
    </w:p>
    <w:p w14:paraId="0EE1AA1C" w14:textId="77777777" w:rsidR="00F727CD" w:rsidRPr="00C13AA4" w:rsidRDefault="00F727CD" w:rsidP="00F727CD">
      <w:pPr>
        <w:ind w:right="12"/>
        <w:rPr>
          <w:rFonts w:ascii="Arial" w:hAnsi="Arial" w:cs="Arial"/>
          <w:sz w:val="20"/>
          <w:szCs w:val="20"/>
          <w:lang w:val="en-CA"/>
        </w:rPr>
      </w:pPr>
    </w:p>
    <w:p w14:paraId="0247A960" w14:textId="77777777" w:rsidR="00F727CD" w:rsidRPr="00C13AA4" w:rsidRDefault="00F727CD" w:rsidP="00F727CD">
      <w:pPr>
        <w:ind w:right="12"/>
        <w:rPr>
          <w:rFonts w:ascii="Arial" w:hAnsi="Arial" w:cs="Arial"/>
          <w:sz w:val="20"/>
          <w:szCs w:val="20"/>
          <w:lang w:val="fr-CA"/>
        </w:rPr>
      </w:pPr>
      <w:r w:rsidRPr="00C13AA4">
        <w:rPr>
          <w:rFonts w:ascii="Arial" w:hAnsi="Arial" w:cs="Arial"/>
          <w:sz w:val="20"/>
          <w:szCs w:val="20"/>
          <w:lang w:val="en-CA"/>
        </w:rPr>
        <w:t xml:space="preserve">Chevassus B, 1979. Hybridization in salmonids: results and perspectives. </w:t>
      </w:r>
      <w:r w:rsidRPr="00C13AA4">
        <w:rPr>
          <w:rFonts w:ascii="Arial" w:hAnsi="Arial" w:cs="Arial"/>
          <w:sz w:val="20"/>
          <w:szCs w:val="20"/>
          <w:lang w:val="fr-CA"/>
        </w:rPr>
        <w:t>Aquaculture 17, 113–128.</w:t>
      </w:r>
    </w:p>
    <w:p w14:paraId="12397A01" w14:textId="77777777" w:rsidR="00F727CD" w:rsidRPr="00C13AA4" w:rsidRDefault="00F727CD" w:rsidP="00F727CD">
      <w:pPr>
        <w:ind w:right="12"/>
        <w:rPr>
          <w:rFonts w:ascii="Arial" w:hAnsi="Arial" w:cs="Arial"/>
          <w:sz w:val="20"/>
          <w:szCs w:val="20"/>
          <w:lang w:val="fr-CA"/>
        </w:rPr>
      </w:pPr>
    </w:p>
    <w:p w14:paraId="420A3FB3"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fr-CA"/>
        </w:rPr>
        <w:t xml:space="preserve">Chiou PP, Lin C-M, Perez L &amp; Chen TT. 2002. </w:t>
      </w:r>
      <w:r w:rsidRPr="00C13AA4">
        <w:rPr>
          <w:rFonts w:ascii="Arial" w:hAnsi="Arial" w:cs="Arial"/>
          <w:sz w:val="20"/>
          <w:szCs w:val="20"/>
          <w:lang w:val="en-CA"/>
        </w:rPr>
        <w:t>Effect of cecropin b and a synthetic analogue on propagation of fish viruses in vitro. Marine Biotechnology 4:294–302.</w:t>
      </w:r>
    </w:p>
    <w:p w14:paraId="1E3A7D83" w14:textId="77777777" w:rsidR="00F727CD" w:rsidRPr="00C13AA4" w:rsidRDefault="00F727CD" w:rsidP="00F727CD">
      <w:pPr>
        <w:ind w:right="12"/>
        <w:rPr>
          <w:rFonts w:ascii="Arial" w:hAnsi="Arial" w:cs="Arial"/>
          <w:sz w:val="20"/>
          <w:szCs w:val="20"/>
          <w:lang w:val="en-CA"/>
        </w:rPr>
      </w:pPr>
    </w:p>
    <w:p w14:paraId="44EDC901" w14:textId="77777777" w:rsidR="00F727CD" w:rsidRPr="00C13AA4" w:rsidRDefault="00F727CD" w:rsidP="00F727CD">
      <w:pPr>
        <w:ind w:right="12"/>
        <w:rPr>
          <w:rFonts w:ascii="Arial" w:hAnsi="Arial" w:cs="Arial"/>
          <w:spacing w:val="4"/>
          <w:sz w:val="20"/>
          <w:szCs w:val="20"/>
          <w:shd w:val="clear" w:color="auto" w:fill="FCFCFC"/>
          <w:lang w:val="en-CA"/>
        </w:rPr>
      </w:pPr>
      <w:r w:rsidRPr="00C13AA4">
        <w:rPr>
          <w:rFonts w:ascii="Arial" w:hAnsi="Arial" w:cs="Arial"/>
          <w:spacing w:val="4"/>
          <w:sz w:val="20"/>
          <w:szCs w:val="20"/>
          <w:shd w:val="clear" w:color="auto" w:fill="FCFCFC"/>
          <w:lang w:val="en-CA"/>
        </w:rPr>
        <w:t xml:space="preserve">Chiou, P.P., Chen, M.J., Lin, CM. </w:t>
      </w:r>
      <w:r w:rsidRPr="00C13AA4">
        <w:rPr>
          <w:rFonts w:ascii="Arial" w:hAnsi="Arial" w:cs="Arial"/>
          <w:spacing w:val="4"/>
          <w:sz w:val="20"/>
          <w:szCs w:val="20"/>
          <w:shd w:val="clear" w:color="auto" w:fill="FCFCFC"/>
          <w:lang w:val="fr-CA"/>
        </w:rPr>
        <w:t xml:space="preserve">Khoo J, Larson J, et al. 2014. </w:t>
      </w:r>
      <w:r w:rsidRPr="00C13AA4">
        <w:rPr>
          <w:rFonts w:ascii="Arial" w:hAnsi="Arial" w:cs="Arial"/>
          <w:bCs/>
          <w:spacing w:val="2"/>
          <w:kern w:val="36"/>
          <w:sz w:val="20"/>
          <w:szCs w:val="20"/>
          <w:lang w:val="en-CA" w:eastAsia="en-GB"/>
        </w:rPr>
        <w:t xml:space="preserve">Production of Homozygous Transgenic Rainbow Trout with Enhanced Disease Resistance. </w:t>
      </w:r>
      <w:r w:rsidRPr="00C13AA4">
        <w:rPr>
          <w:rFonts w:ascii="Arial" w:hAnsi="Arial" w:cs="Arial"/>
          <w:spacing w:val="4"/>
          <w:sz w:val="20"/>
          <w:szCs w:val="20"/>
          <w:shd w:val="clear" w:color="auto" w:fill="FCFCFC"/>
          <w:lang w:val="en-CA"/>
        </w:rPr>
        <w:t xml:space="preserve">Marine Biotechnol 16: 299-308 </w:t>
      </w:r>
      <w:hyperlink r:id="rId97" w:history="1">
        <w:r w:rsidRPr="00C13AA4">
          <w:rPr>
            <w:rStyle w:val="Hyperlink"/>
            <w:rFonts w:ascii="Arial" w:hAnsi="Arial" w:cs="Arial"/>
            <w:spacing w:val="4"/>
            <w:sz w:val="20"/>
            <w:szCs w:val="20"/>
            <w:shd w:val="clear" w:color="auto" w:fill="FCFCFC"/>
            <w:lang w:val="en-CA"/>
          </w:rPr>
          <w:t>https://doi.org/10.1007/s10126-013-9550-z</w:t>
        </w:r>
      </w:hyperlink>
    </w:p>
    <w:p w14:paraId="714510F7" w14:textId="77777777" w:rsidR="00F727CD" w:rsidRPr="00C13AA4" w:rsidRDefault="00F727CD" w:rsidP="00F727CD">
      <w:pPr>
        <w:pStyle w:val="NoSpacing"/>
        <w:ind w:right="12"/>
        <w:rPr>
          <w:rFonts w:ascii="Arial" w:hAnsi="Arial" w:cs="Arial"/>
          <w:sz w:val="20"/>
          <w:szCs w:val="20"/>
          <w:lang w:val="en-CA"/>
        </w:rPr>
      </w:pPr>
    </w:p>
    <w:p w14:paraId="01A8B943" w14:textId="77777777" w:rsidR="00F727CD" w:rsidRPr="00C13AA4" w:rsidRDefault="008575D1" w:rsidP="00F727CD">
      <w:pPr>
        <w:ind w:right="12"/>
        <w:rPr>
          <w:rFonts w:ascii="Arial" w:hAnsi="Arial" w:cs="Arial"/>
          <w:sz w:val="20"/>
          <w:szCs w:val="20"/>
          <w:lang w:val="fr-CA" w:eastAsia="en-GB"/>
        </w:rPr>
      </w:pPr>
      <w:hyperlink r:id="rId98" w:history="1">
        <w:r w:rsidR="00F727CD" w:rsidRPr="00C13AA4">
          <w:rPr>
            <w:rFonts w:ascii="Arial" w:hAnsi="Arial" w:cs="Arial"/>
            <w:sz w:val="20"/>
            <w:szCs w:val="20"/>
            <w:lang w:val="en-CA" w:eastAsia="en-GB"/>
          </w:rPr>
          <w:t>Chittenden</w:t>
        </w:r>
      </w:hyperlink>
      <w:r w:rsidR="00F727CD" w:rsidRPr="00C13AA4">
        <w:rPr>
          <w:rFonts w:ascii="Arial" w:hAnsi="Arial" w:cs="Arial"/>
          <w:sz w:val="20"/>
          <w:szCs w:val="20"/>
          <w:lang w:val="en-CA" w:eastAsia="en-GB"/>
        </w:rPr>
        <w:t>, C. M.,</w:t>
      </w:r>
      <w:hyperlink r:id="rId99" w:history="1">
        <w:r w:rsidR="00F727CD" w:rsidRPr="00C13AA4">
          <w:rPr>
            <w:rFonts w:ascii="Arial" w:hAnsi="Arial" w:cs="Arial"/>
            <w:sz w:val="20"/>
            <w:szCs w:val="20"/>
            <w:lang w:val="en-CA" w:eastAsia="en-GB"/>
          </w:rPr>
          <w:t xml:space="preserve"> Rikardsen</w:t>
        </w:r>
      </w:hyperlink>
      <w:r w:rsidR="00F727CD" w:rsidRPr="00C13AA4">
        <w:rPr>
          <w:rFonts w:ascii="Arial" w:hAnsi="Arial" w:cs="Arial"/>
          <w:sz w:val="20"/>
          <w:szCs w:val="20"/>
          <w:lang w:val="en-CA" w:eastAsia="en-GB"/>
        </w:rPr>
        <w:t>, A., H.</w:t>
      </w:r>
      <w:hyperlink r:id="rId100" w:history="1">
        <w:r w:rsidR="00F727CD" w:rsidRPr="00C13AA4">
          <w:rPr>
            <w:rFonts w:ascii="Arial" w:hAnsi="Arial" w:cs="Arial"/>
            <w:sz w:val="20"/>
            <w:szCs w:val="20"/>
            <w:lang w:val="en-CA" w:eastAsia="en-GB"/>
          </w:rPr>
          <w:t>Skilbrei</w:t>
        </w:r>
      </w:hyperlink>
      <w:r w:rsidR="00F727CD" w:rsidRPr="00C13AA4">
        <w:rPr>
          <w:rFonts w:ascii="Arial" w:hAnsi="Arial" w:cs="Arial"/>
          <w:sz w:val="20"/>
          <w:szCs w:val="20"/>
          <w:lang w:val="en-CA" w:eastAsia="en-GB"/>
        </w:rPr>
        <w:t xml:space="preserve">, O. T., </w:t>
      </w:r>
      <w:hyperlink r:id="rId101" w:history="1">
        <w:r w:rsidR="00F727CD" w:rsidRPr="00C13AA4">
          <w:rPr>
            <w:rFonts w:ascii="Arial" w:hAnsi="Arial" w:cs="Arial"/>
            <w:sz w:val="20"/>
            <w:szCs w:val="20"/>
            <w:lang w:val="en-CA" w:eastAsia="en-GB"/>
          </w:rPr>
          <w:t>Davidsen</w:t>
        </w:r>
      </w:hyperlink>
      <w:r w:rsidR="00F727CD" w:rsidRPr="00C13AA4">
        <w:rPr>
          <w:rFonts w:ascii="Arial" w:hAnsi="Arial" w:cs="Arial"/>
          <w:sz w:val="20"/>
          <w:szCs w:val="20"/>
          <w:lang w:val="en-CA" w:eastAsia="en-GB"/>
        </w:rPr>
        <w:t>, J. G., </w:t>
      </w:r>
      <w:hyperlink r:id="rId102" w:history="1">
        <w:r w:rsidR="00F727CD" w:rsidRPr="00C13AA4">
          <w:rPr>
            <w:rFonts w:ascii="Arial" w:hAnsi="Arial" w:cs="Arial"/>
            <w:sz w:val="20"/>
            <w:szCs w:val="20"/>
            <w:lang w:val="en-CA" w:eastAsia="en-GB"/>
          </w:rPr>
          <w:t>Halttunen</w:t>
        </w:r>
      </w:hyperlink>
      <w:r w:rsidR="00F727CD" w:rsidRPr="00C13AA4">
        <w:rPr>
          <w:rFonts w:ascii="Arial" w:hAnsi="Arial" w:cs="Arial"/>
          <w:sz w:val="20"/>
          <w:szCs w:val="20"/>
          <w:lang w:val="en-CA" w:eastAsia="en-GB"/>
        </w:rPr>
        <w:t xml:space="preserve">, E., </w:t>
      </w:r>
      <w:hyperlink r:id="rId103" w:history="1">
        <w:r w:rsidR="00F727CD" w:rsidRPr="00C13AA4">
          <w:rPr>
            <w:rFonts w:ascii="Arial" w:hAnsi="Arial" w:cs="Arial"/>
            <w:sz w:val="20"/>
            <w:szCs w:val="20"/>
            <w:lang w:val="en-CA" w:eastAsia="en-GB"/>
          </w:rPr>
          <w:t>Skarðhamar</w:t>
        </w:r>
      </w:hyperlink>
      <w:r w:rsidR="00F727CD" w:rsidRPr="00C13AA4">
        <w:rPr>
          <w:rFonts w:ascii="Arial" w:hAnsi="Arial" w:cs="Arial"/>
          <w:sz w:val="20"/>
          <w:szCs w:val="20"/>
          <w:lang w:val="en-CA" w:eastAsia="en-GB"/>
        </w:rPr>
        <w:t xml:space="preserve">,  J. &amp; </w:t>
      </w:r>
      <w:hyperlink r:id="rId104" w:history="1">
        <w:r w:rsidR="00F727CD" w:rsidRPr="00C13AA4">
          <w:rPr>
            <w:rFonts w:ascii="Arial" w:hAnsi="Arial" w:cs="Arial"/>
            <w:sz w:val="20"/>
            <w:szCs w:val="20"/>
            <w:lang w:val="en-CA" w:eastAsia="en-GB"/>
          </w:rPr>
          <w:t xml:space="preserve"> McKinley</w:t>
        </w:r>
      </w:hyperlink>
      <w:r w:rsidR="00F727CD" w:rsidRPr="00C13AA4">
        <w:rPr>
          <w:rFonts w:ascii="Arial" w:hAnsi="Arial" w:cs="Arial"/>
          <w:sz w:val="20"/>
          <w:szCs w:val="20"/>
          <w:lang w:val="en-CA" w:eastAsia="en-GB"/>
        </w:rPr>
        <w:t xml:space="preserve"> R. S. 2011. </w:t>
      </w:r>
      <w:hyperlink r:id="rId105" w:history="1">
        <w:r w:rsidR="00F727CD" w:rsidRPr="00C13AA4">
          <w:rPr>
            <w:rFonts w:ascii="Arial" w:hAnsi="Arial" w:cs="Arial"/>
            <w:bCs/>
            <w:sz w:val="20"/>
            <w:szCs w:val="20"/>
            <w:lang w:val="en-CA" w:eastAsia="en-GB"/>
          </w:rPr>
          <w:t>An effective method for the recapture of escaped farmed salmon</w:t>
        </w:r>
      </w:hyperlink>
      <w:r w:rsidR="00F727CD" w:rsidRPr="00C13AA4">
        <w:rPr>
          <w:rFonts w:ascii="Arial" w:hAnsi="Arial" w:cs="Arial"/>
          <w:bCs/>
          <w:sz w:val="20"/>
          <w:szCs w:val="20"/>
          <w:lang w:val="en-CA" w:eastAsia="en-GB"/>
        </w:rPr>
        <w:t xml:space="preserve">. </w:t>
      </w:r>
      <w:r w:rsidR="00F727CD" w:rsidRPr="00C13AA4">
        <w:rPr>
          <w:rFonts w:ascii="Arial" w:hAnsi="Arial" w:cs="Arial"/>
          <w:iCs/>
          <w:sz w:val="20"/>
          <w:szCs w:val="20"/>
          <w:lang w:val="fr-CA" w:eastAsia="en-GB"/>
        </w:rPr>
        <w:t>Aquaculture Environment Interactions</w:t>
      </w:r>
      <w:r w:rsidR="00F727CD" w:rsidRPr="00C13AA4">
        <w:rPr>
          <w:rFonts w:ascii="Arial" w:hAnsi="Arial" w:cs="Arial"/>
          <w:sz w:val="20"/>
          <w:szCs w:val="20"/>
          <w:lang w:val="fr-CA" w:eastAsia="en-GB"/>
        </w:rPr>
        <w:t>, 1, 3,  215-224.</w:t>
      </w:r>
    </w:p>
    <w:p w14:paraId="40D7F79C" w14:textId="77777777" w:rsidR="00F727CD" w:rsidRPr="00C13AA4" w:rsidRDefault="00F727CD" w:rsidP="00F727CD">
      <w:pPr>
        <w:pStyle w:val="NoSpacing"/>
        <w:ind w:right="12"/>
        <w:rPr>
          <w:rFonts w:ascii="Arial" w:hAnsi="Arial" w:cs="Arial"/>
          <w:sz w:val="20"/>
          <w:szCs w:val="20"/>
          <w:lang w:val="fr-CA" w:eastAsia="en-GB"/>
        </w:rPr>
      </w:pPr>
    </w:p>
    <w:p w14:paraId="38430553" w14:textId="1CB0C17F" w:rsidR="00F727CD" w:rsidRPr="00C13AA4" w:rsidRDefault="00F727CD" w:rsidP="00F727CD">
      <w:pPr>
        <w:ind w:right="12"/>
        <w:rPr>
          <w:rFonts w:ascii="Arial" w:hAnsi="Arial" w:cs="Arial"/>
          <w:sz w:val="20"/>
          <w:szCs w:val="20"/>
          <w:lang w:val="en-CA"/>
        </w:rPr>
      </w:pPr>
      <w:r w:rsidRPr="00C13AA4">
        <w:rPr>
          <w:rFonts w:ascii="Arial" w:hAnsi="Arial" w:cs="Arial"/>
          <w:spacing w:val="4"/>
          <w:sz w:val="20"/>
          <w:szCs w:val="20"/>
          <w:shd w:val="clear" w:color="auto" w:fill="FCFCFC"/>
          <w:lang w:val="fr-CA"/>
        </w:rPr>
        <w:t xml:space="preserve">Cho, Y.S., Lee, S.Y., Kim, Y.K. et al. 2011. </w:t>
      </w:r>
      <w:r w:rsidRPr="00C13AA4">
        <w:rPr>
          <w:rFonts w:ascii="Arial" w:hAnsi="Arial" w:cs="Arial"/>
          <w:bCs/>
          <w:spacing w:val="2"/>
          <w:kern w:val="36"/>
          <w:sz w:val="20"/>
          <w:szCs w:val="20"/>
          <w:lang w:val="en-CA" w:eastAsia="en-GB"/>
        </w:rPr>
        <w:t>Functional ability of cytoskeletal </w:t>
      </w:r>
      <w:r w:rsidRPr="00C13AA4">
        <w:rPr>
          <w:rFonts w:ascii="Arial" w:hAnsi="Arial" w:cs="Arial"/>
          <w:bCs/>
          <w:i/>
          <w:iCs/>
          <w:spacing w:val="2"/>
          <w:kern w:val="36"/>
          <w:sz w:val="20"/>
          <w:szCs w:val="20"/>
          <w:lang w:val="en-CA" w:eastAsia="en-GB"/>
        </w:rPr>
        <w:t>β</w:t>
      </w:r>
      <w:r w:rsidRPr="00C13AA4">
        <w:rPr>
          <w:rFonts w:ascii="Arial" w:hAnsi="Arial" w:cs="Arial"/>
          <w:bCs/>
          <w:spacing w:val="2"/>
          <w:kern w:val="36"/>
          <w:sz w:val="20"/>
          <w:szCs w:val="20"/>
          <w:lang w:val="en-CA" w:eastAsia="en-GB"/>
        </w:rPr>
        <w:t>-</w:t>
      </w:r>
      <w:r w:rsidRPr="00C13AA4">
        <w:rPr>
          <w:rFonts w:ascii="Arial" w:hAnsi="Arial" w:cs="Arial"/>
          <w:bCs/>
          <w:i/>
          <w:iCs/>
          <w:spacing w:val="2"/>
          <w:kern w:val="36"/>
          <w:sz w:val="20"/>
          <w:szCs w:val="20"/>
          <w:lang w:val="en-CA" w:eastAsia="en-GB"/>
        </w:rPr>
        <w:t>actin</w:t>
      </w:r>
      <w:r w:rsidRPr="00C13AA4">
        <w:rPr>
          <w:rFonts w:ascii="Arial" w:hAnsi="Arial" w:cs="Arial"/>
          <w:bCs/>
          <w:spacing w:val="2"/>
          <w:kern w:val="36"/>
          <w:sz w:val="20"/>
          <w:szCs w:val="20"/>
          <w:lang w:val="en-CA" w:eastAsia="en-GB"/>
        </w:rPr>
        <w:t> regulator to drive constitutive and ubiquitous expression of a fluorescent reporter throughout the life cycle of transgenic marine medaka </w:t>
      </w:r>
      <w:r w:rsidRPr="00C13AA4">
        <w:rPr>
          <w:rFonts w:ascii="Arial" w:hAnsi="Arial" w:cs="Arial"/>
          <w:bCs/>
          <w:i/>
          <w:iCs/>
          <w:spacing w:val="2"/>
          <w:kern w:val="36"/>
          <w:sz w:val="20"/>
          <w:szCs w:val="20"/>
          <w:lang w:val="en-CA" w:eastAsia="en-GB"/>
        </w:rPr>
        <w:t xml:space="preserve">Oryzias dancena. </w:t>
      </w:r>
      <w:r w:rsidRPr="00C13AA4">
        <w:rPr>
          <w:rFonts w:ascii="Arial" w:hAnsi="Arial" w:cs="Arial"/>
          <w:spacing w:val="4"/>
          <w:sz w:val="20"/>
          <w:szCs w:val="20"/>
          <w:shd w:val="clear" w:color="auto" w:fill="FCFCFC"/>
          <w:lang w:val="en-CA"/>
        </w:rPr>
        <w:t>Transgenic Research 20: 1333-1501-2</w:t>
      </w:r>
    </w:p>
    <w:p w14:paraId="7E30046F" w14:textId="77777777" w:rsidR="00F727CD" w:rsidRPr="00C13AA4" w:rsidRDefault="00F727CD" w:rsidP="00F727CD">
      <w:pPr>
        <w:ind w:right="12"/>
        <w:rPr>
          <w:rFonts w:ascii="Arial" w:hAnsi="Arial" w:cs="Arial"/>
          <w:sz w:val="20"/>
          <w:szCs w:val="20"/>
          <w:lang w:val="en-CA"/>
        </w:rPr>
      </w:pPr>
    </w:p>
    <w:p w14:paraId="13271AE0"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lastRenderedPageBreak/>
        <w:t>Chong SSC &amp; Vielkind JR, 1989. Expression and fate of CAT reporter gene microinjected into fertilized medaka (</w:t>
      </w:r>
      <w:r w:rsidRPr="00C13AA4">
        <w:rPr>
          <w:rFonts w:ascii="Arial" w:hAnsi="Arial" w:cs="Arial"/>
          <w:i/>
          <w:iCs/>
          <w:sz w:val="20"/>
          <w:szCs w:val="20"/>
          <w:lang w:val="en-CA"/>
        </w:rPr>
        <w:t xml:space="preserve">Oyzias latipes) </w:t>
      </w:r>
      <w:r w:rsidRPr="00C13AA4">
        <w:rPr>
          <w:rFonts w:ascii="Arial" w:hAnsi="Arial" w:cs="Arial"/>
          <w:sz w:val="20"/>
          <w:szCs w:val="20"/>
          <w:lang w:val="en-CA"/>
        </w:rPr>
        <w:t>eggs in the form of plasmid DNA, recombinant phage particles and its DNA. Theoretical and Applied Genetics 78, 369-380.</w:t>
      </w:r>
    </w:p>
    <w:p w14:paraId="5E3EC34A" w14:textId="77777777" w:rsidR="00F727CD" w:rsidRPr="00C13AA4" w:rsidRDefault="00F727CD" w:rsidP="00F727CD">
      <w:pPr>
        <w:ind w:right="12"/>
        <w:rPr>
          <w:rFonts w:ascii="Arial" w:hAnsi="Arial" w:cs="Arial"/>
          <w:sz w:val="20"/>
          <w:szCs w:val="20"/>
          <w:lang w:val="en-CA"/>
        </w:rPr>
      </w:pPr>
    </w:p>
    <w:p w14:paraId="28D6C567"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Chou C, Horng L &amp; Tsai Huai-Jen R, 2001. Uniform GFP-expression in transgenic medaka (</w:t>
      </w:r>
      <w:r w:rsidRPr="00C13AA4">
        <w:rPr>
          <w:rFonts w:ascii="Arial" w:hAnsi="Arial" w:cs="Arial"/>
          <w:i/>
          <w:sz w:val="20"/>
          <w:szCs w:val="20"/>
          <w:lang w:val="en-CA"/>
        </w:rPr>
        <w:t>Oryzias latipes</w:t>
      </w:r>
      <w:r w:rsidRPr="00C13AA4">
        <w:rPr>
          <w:rFonts w:ascii="Arial" w:hAnsi="Arial" w:cs="Arial"/>
          <w:sz w:val="20"/>
          <w:szCs w:val="20"/>
          <w:lang w:val="en-CA"/>
        </w:rPr>
        <w:t>) at the F0 generation. TransgenicResearch 10, 303-315.</w:t>
      </w:r>
    </w:p>
    <w:p w14:paraId="525FB9E3" w14:textId="77777777" w:rsidR="00F727CD" w:rsidRPr="00C13AA4" w:rsidRDefault="00F727CD" w:rsidP="00F727CD">
      <w:pPr>
        <w:ind w:right="12"/>
        <w:rPr>
          <w:rFonts w:ascii="Arial" w:hAnsi="Arial" w:cs="Arial"/>
          <w:sz w:val="20"/>
          <w:szCs w:val="20"/>
          <w:lang w:val="en-CA"/>
        </w:rPr>
      </w:pPr>
    </w:p>
    <w:p w14:paraId="3D6B1F85" w14:textId="77777777" w:rsidR="00F727CD" w:rsidRPr="00C13AA4" w:rsidRDefault="00F727CD" w:rsidP="00F727CD">
      <w:pPr>
        <w:ind w:right="12"/>
        <w:rPr>
          <w:rFonts w:ascii="Arial" w:hAnsi="Arial" w:cs="Arial"/>
          <w:sz w:val="20"/>
          <w:szCs w:val="20"/>
          <w:shd w:val="clear" w:color="auto" w:fill="FFFFFF"/>
          <w:lang w:val="en-CA"/>
        </w:rPr>
      </w:pPr>
      <w:r w:rsidRPr="00C13AA4">
        <w:rPr>
          <w:rFonts w:ascii="Arial" w:hAnsi="Arial" w:cs="Arial"/>
          <w:sz w:val="20"/>
          <w:szCs w:val="20"/>
          <w:shd w:val="clear" w:color="auto" w:fill="FFFFFF"/>
          <w:lang w:val="en-CA"/>
        </w:rPr>
        <w:t>Chourrout D. 1980. Thermal induction of diploid gynogenesis and triploidy in the eggs of the rainbow trout (</w:t>
      </w:r>
      <w:r w:rsidRPr="00C13AA4">
        <w:rPr>
          <w:rFonts w:ascii="Arial" w:hAnsi="Arial" w:cs="Arial"/>
          <w:i/>
          <w:sz w:val="20"/>
          <w:szCs w:val="20"/>
          <w:shd w:val="clear" w:color="auto" w:fill="FFFFFF"/>
          <w:lang w:val="en-CA"/>
        </w:rPr>
        <w:t>Salmo gairdneri</w:t>
      </w:r>
      <w:r w:rsidRPr="00C13AA4">
        <w:rPr>
          <w:rFonts w:ascii="Arial" w:hAnsi="Arial" w:cs="Arial"/>
          <w:sz w:val="20"/>
          <w:szCs w:val="20"/>
          <w:shd w:val="clear" w:color="auto" w:fill="FFFFFF"/>
          <w:lang w:val="en-CA"/>
        </w:rPr>
        <w:t xml:space="preserve"> Richardson). Reproduction Nutrition Dévelopment. 20:727–33.</w:t>
      </w:r>
    </w:p>
    <w:p w14:paraId="51A4F3ED" w14:textId="77777777" w:rsidR="00F727CD" w:rsidRPr="00C13AA4" w:rsidRDefault="00F727CD" w:rsidP="00F727CD">
      <w:pPr>
        <w:ind w:right="12"/>
        <w:rPr>
          <w:rFonts w:ascii="Arial" w:hAnsi="Arial" w:cs="Arial"/>
          <w:sz w:val="20"/>
          <w:szCs w:val="20"/>
          <w:shd w:val="clear" w:color="auto" w:fill="FFFFFF"/>
          <w:lang w:val="en-CA"/>
        </w:rPr>
      </w:pPr>
    </w:p>
    <w:p w14:paraId="402EB74B" w14:textId="16C8A4F8" w:rsidR="00F727CD" w:rsidRPr="00C13AA4" w:rsidRDefault="008575D1" w:rsidP="00F727CD">
      <w:pPr>
        <w:ind w:right="12"/>
        <w:rPr>
          <w:rFonts w:ascii="Arial" w:hAnsi="Arial" w:cs="Arial"/>
          <w:sz w:val="20"/>
          <w:szCs w:val="20"/>
          <w:lang w:val="en-CA" w:eastAsia="en-GB"/>
        </w:rPr>
      </w:pPr>
      <w:hyperlink r:id="rId106" w:anchor="!" w:history="1">
        <w:r w:rsidR="00F727CD" w:rsidRPr="00C13AA4">
          <w:rPr>
            <w:rFonts w:ascii="Arial" w:hAnsi="Arial" w:cs="Arial"/>
            <w:sz w:val="20"/>
            <w:szCs w:val="20"/>
            <w:lang w:val="en-CA" w:eastAsia="en-GB"/>
          </w:rPr>
          <w:t>Clark</w:t>
        </w:r>
      </w:hyperlink>
      <w:bookmarkStart w:id="5" w:name="baep-author-id9"/>
      <w:r w:rsidR="00F727CD" w:rsidRPr="00C13AA4">
        <w:rPr>
          <w:rFonts w:ascii="Arial" w:hAnsi="Arial" w:cs="Arial"/>
          <w:sz w:val="20"/>
          <w:szCs w:val="20"/>
          <w:lang w:val="en-CA" w:eastAsia="en-GB"/>
        </w:rPr>
        <w:t xml:space="preserve"> K J,  </w:t>
      </w:r>
      <w:hyperlink r:id="rId107" w:anchor="!" w:history="1">
        <w:r w:rsidR="00F727CD" w:rsidRPr="00C13AA4">
          <w:rPr>
            <w:rFonts w:ascii="Arial" w:hAnsi="Arial" w:cs="Arial"/>
            <w:sz w:val="20"/>
            <w:szCs w:val="20"/>
            <w:lang w:val="en-CA" w:eastAsia="en-GB"/>
          </w:rPr>
          <w:t>Urban</w:t>
        </w:r>
      </w:hyperlink>
      <w:bookmarkStart w:id="6" w:name="baep-author-id10"/>
      <w:bookmarkEnd w:id="5"/>
      <w:r w:rsidR="00F727CD" w:rsidRPr="00C13AA4">
        <w:rPr>
          <w:rFonts w:ascii="Arial" w:hAnsi="Arial" w:cs="Arial"/>
          <w:sz w:val="20"/>
          <w:szCs w:val="20"/>
          <w:lang w:val="en-CA" w:eastAsia="en-GB"/>
        </w:rPr>
        <w:t xml:space="preserve"> M D,  </w:t>
      </w:r>
      <w:hyperlink r:id="rId108" w:anchor="!" w:history="1">
        <w:r w:rsidR="00F727CD" w:rsidRPr="00C13AA4">
          <w:rPr>
            <w:rFonts w:ascii="Arial" w:hAnsi="Arial" w:cs="Arial"/>
            <w:sz w:val="20"/>
            <w:szCs w:val="20"/>
            <w:lang w:val="en-CA" w:eastAsia="en-GB"/>
          </w:rPr>
          <w:t>Skuster</w:t>
        </w:r>
      </w:hyperlink>
      <w:bookmarkEnd w:id="6"/>
      <w:r w:rsidR="00F727CD" w:rsidRPr="00C13AA4">
        <w:rPr>
          <w:rFonts w:ascii="Arial" w:hAnsi="Arial" w:cs="Arial"/>
          <w:sz w:val="20"/>
          <w:szCs w:val="20"/>
          <w:lang w:val="en-CA" w:eastAsia="en-GB"/>
        </w:rPr>
        <w:t xml:space="preserve"> K J &amp; </w:t>
      </w:r>
      <w:hyperlink r:id="rId109" w:anchor="!" w:history="1">
        <w:r w:rsidR="00F727CD" w:rsidRPr="00C13AA4">
          <w:rPr>
            <w:rFonts w:ascii="Arial" w:hAnsi="Arial" w:cs="Arial"/>
            <w:sz w:val="20"/>
            <w:szCs w:val="20"/>
            <w:lang w:val="en-CA" w:eastAsia="en-GB"/>
          </w:rPr>
          <w:t>Ekker</w:t>
        </w:r>
      </w:hyperlink>
      <w:r w:rsidR="00F727CD" w:rsidRPr="00C13AA4">
        <w:rPr>
          <w:rFonts w:ascii="Arial" w:hAnsi="Arial" w:cs="Arial"/>
          <w:sz w:val="20"/>
          <w:szCs w:val="20"/>
          <w:lang w:val="en-CA" w:eastAsia="en-GB"/>
        </w:rPr>
        <w:t xml:space="preserve"> S C. 2011. </w:t>
      </w:r>
      <w:r w:rsidR="00F727CD" w:rsidRPr="00C13AA4">
        <w:rPr>
          <w:rFonts w:ascii="Arial" w:hAnsi="Arial" w:cs="Arial"/>
          <w:bCs/>
          <w:kern w:val="36"/>
          <w:sz w:val="20"/>
          <w:szCs w:val="20"/>
          <w:lang w:val="en-CA" w:eastAsia="en-GB"/>
        </w:rPr>
        <w:t xml:space="preserve">Chapter 8 - Transgenic Zebrafish Using Transposable Elements.  </w:t>
      </w:r>
      <w:hyperlink r:id="rId110" w:tooltip="Go to Methods in Cell Biology on ScienceDirect" w:history="1">
        <w:r w:rsidR="00F727CD" w:rsidRPr="00C13AA4">
          <w:rPr>
            <w:rFonts w:ascii="Arial" w:hAnsi="Arial" w:cs="Arial"/>
            <w:bCs/>
            <w:sz w:val="20"/>
            <w:szCs w:val="20"/>
            <w:lang w:val="en-CA" w:eastAsia="en-GB"/>
          </w:rPr>
          <w:t>Methods in Cell Biology</w:t>
        </w:r>
      </w:hyperlink>
      <w:r w:rsidR="00F727CD" w:rsidRPr="00C13AA4">
        <w:rPr>
          <w:rFonts w:ascii="Arial" w:hAnsi="Arial" w:cs="Arial"/>
          <w:bCs/>
          <w:sz w:val="20"/>
          <w:szCs w:val="20"/>
          <w:lang w:val="en-CA" w:eastAsia="en-GB"/>
        </w:rPr>
        <w:t xml:space="preserve"> </w:t>
      </w:r>
      <w:r w:rsidR="000B33A1" w:rsidRPr="00C96476">
        <w:t xml:space="preserve"> 104</w:t>
      </w:r>
      <w:r w:rsidR="00F727CD" w:rsidRPr="00C13AA4">
        <w:rPr>
          <w:rFonts w:ascii="Arial" w:hAnsi="Arial" w:cs="Arial"/>
          <w:sz w:val="20"/>
          <w:szCs w:val="20"/>
          <w:lang w:val="en-CA" w:eastAsia="en-GB"/>
        </w:rPr>
        <w:t xml:space="preserve">, 137-149  </w:t>
      </w:r>
      <w:hyperlink r:id="rId111" w:tgtFrame="_blank" w:tooltip="Persistent link using digital object identifier" w:history="1">
        <w:r w:rsidR="00F727CD" w:rsidRPr="00C13AA4">
          <w:rPr>
            <w:rFonts w:ascii="Arial" w:hAnsi="Arial" w:cs="Arial"/>
            <w:sz w:val="20"/>
            <w:szCs w:val="20"/>
            <w:lang w:val="en-CA" w:eastAsia="en-GB"/>
          </w:rPr>
          <w:t>https://doi.org/10.1016/B978-0-12-374814-0.00008-2</w:t>
        </w:r>
      </w:hyperlink>
    </w:p>
    <w:p w14:paraId="5B3A9D2C" w14:textId="77777777" w:rsidR="00F727CD" w:rsidRPr="00C13AA4" w:rsidRDefault="00F727CD" w:rsidP="00F727CD">
      <w:pPr>
        <w:ind w:right="12"/>
        <w:rPr>
          <w:rFonts w:ascii="Arial" w:hAnsi="Arial" w:cs="Arial"/>
          <w:sz w:val="20"/>
          <w:szCs w:val="20"/>
          <w:lang w:val="en-CA" w:eastAsia="en-GB"/>
        </w:rPr>
      </w:pPr>
    </w:p>
    <w:p w14:paraId="72AC9485" w14:textId="77777777" w:rsidR="00F727CD" w:rsidRPr="00C13AA4" w:rsidRDefault="008575D1" w:rsidP="00F727CD">
      <w:pPr>
        <w:ind w:right="12"/>
        <w:rPr>
          <w:rFonts w:ascii="Arial" w:hAnsi="Arial" w:cs="Arial"/>
          <w:bCs/>
          <w:sz w:val="20"/>
          <w:szCs w:val="20"/>
          <w:lang w:val="en-CA" w:eastAsia="en-GB"/>
        </w:rPr>
      </w:pPr>
      <w:hyperlink r:id="rId112" w:history="1">
        <w:r w:rsidR="00F727CD" w:rsidRPr="00C13AA4">
          <w:rPr>
            <w:rFonts w:ascii="Arial" w:hAnsi="Arial" w:cs="Arial"/>
            <w:sz w:val="20"/>
            <w:szCs w:val="20"/>
            <w:lang w:val="en-CA" w:eastAsia="en-GB"/>
          </w:rPr>
          <w:t>Clark</w:t>
        </w:r>
      </w:hyperlink>
      <w:r w:rsidR="00F727CD" w:rsidRPr="00C13AA4">
        <w:rPr>
          <w:rFonts w:ascii="Arial" w:hAnsi="Arial" w:cs="Arial"/>
          <w:sz w:val="20"/>
          <w:szCs w:val="20"/>
          <w:lang w:val="en-CA" w:eastAsia="en-GB"/>
        </w:rPr>
        <w:t xml:space="preserve"> B S, Winter M, Cohen A R &amp; Link B A. 2011. </w:t>
      </w:r>
      <w:r w:rsidR="00F727CD" w:rsidRPr="00C13AA4">
        <w:rPr>
          <w:rFonts w:ascii="Arial" w:hAnsi="Arial" w:cs="Arial"/>
          <w:bCs/>
          <w:kern w:val="36"/>
          <w:sz w:val="20"/>
          <w:szCs w:val="20"/>
          <w:lang w:val="en-CA" w:eastAsia="en-GB"/>
        </w:rPr>
        <w:t>Generation of Rab</w:t>
      </w:r>
      <w:r w:rsidR="00F727CD" w:rsidRPr="00C13AA4">
        <w:rPr>
          <w:rFonts w:ascii="Cambria Math" w:hAnsi="Cambria Math" w:cs="Cambria Math"/>
          <w:bCs/>
          <w:kern w:val="36"/>
          <w:sz w:val="20"/>
          <w:szCs w:val="20"/>
          <w:lang w:val="en-CA" w:eastAsia="en-GB"/>
        </w:rPr>
        <w:t>‐</w:t>
      </w:r>
      <w:r w:rsidR="00F727CD" w:rsidRPr="00C13AA4">
        <w:rPr>
          <w:rFonts w:ascii="Arial" w:hAnsi="Arial" w:cs="Arial"/>
          <w:bCs/>
          <w:kern w:val="36"/>
          <w:sz w:val="20"/>
          <w:szCs w:val="20"/>
          <w:lang w:val="en-CA" w:eastAsia="en-GB"/>
        </w:rPr>
        <w:t>based transgenic lines for </w:t>
      </w:r>
      <w:r w:rsidR="00F727CD" w:rsidRPr="00C13AA4">
        <w:rPr>
          <w:rFonts w:ascii="Arial" w:hAnsi="Arial" w:cs="Arial"/>
          <w:bCs/>
          <w:i/>
          <w:iCs/>
          <w:kern w:val="36"/>
          <w:sz w:val="20"/>
          <w:szCs w:val="20"/>
          <w:lang w:val="en-CA" w:eastAsia="en-GB"/>
        </w:rPr>
        <w:t>in vivo</w:t>
      </w:r>
      <w:r w:rsidR="00F727CD" w:rsidRPr="00C13AA4">
        <w:rPr>
          <w:rFonts w:ascii="Arial" w:hAnsi="Arial" w:cs="Arial"/>
          <w:bCs/>
          <w:kern w:val="36"/>
          <w:sz w:val="20"/>
          <w:szCs w:val="20"/>
          <w:lang w:val="en-CA" w:eastAsia="en-GB"/>
        </w:rPr>
        <w:t> studies of endosome biology in zebrafish</w:t>
      </w:r>
      <w:r w:rsidR="00F727CD" w:rsidRPr="00C13AA4">
        <w:rPr>
          <w:rFonts w:ascii="Arial" w:hAnsi="Arial" w:cs="Arial"/>
          <w:bCs/>
          <w:kern w:val="36"/>
          <w:sz w:val="20"/>
          <w:szCs w:val="20"/>
          <w:lang w:val="en-CA"/>
        </w:rPr>
        <w:t xml:space="preserve">. Developmental Dynamics </w:t>
      </w:r>
      <w:hyperlink r:id="rId113" w:history="1">
        <w:r w:rsidR="00F727CD" w:rsidRPr="00C13AA4">
          <w:rPr>
            <w:rFonts w:ascii="Arial" w:hAnsi="Arial" w:cs="Arial"/>
            <w:bCs/>
            <w:sz w:val="20"/>
            <w:szCs w:val="20"/>
            <w:lang w:val="en-CA"/>
          </w:rPr>
          <w:t>240, 11</w:t>
        </w:r>
      </w:hyperlink>
      <w:r w:rsidR="00F727CD" w:rsidRPr="00C13AA4">
        <w:rPr>
          <w:rFonts w:ascii="Arial" w:hAnsi="Arial" w:cs="Arial"/>
          <w:bCs/>
          <w:sz w:val="20"/>
          <w:szCs w:val="20"/>
          <w:lang w:val="en-CA"/>
        </w:rPr>
        <w:t xml:space="preserve"> , </w:t>
      </w:r>
      <w:r w:rsidR="00F727CD" w:rsidRPr="00C13AA4">
        <w:rPr>
          <w:rFonts w:ascii="Arial" w:hAnsi="Arial" w:cs="Arial"/>
          <w:sz w:val="20"/>
          <w:szCs w:val="20"/>
          <w:lang w:val="en-CA" w:eastAsia="en-GB"/>
        </w:rPr>
        <w:t>2452-2465</w:t>
      </w:r>
      <w:r w:rsidR="00F727CD" w:rsidRPr="00C13AA4">
        <w:rPr>
          <w:rFonts w:ascii="Arial" w:hAnsi="Arial" w:cs="Arial"/>
          <w:sz w:val="20"/>
          <w:szCs w:val="20"/>
          <w:lang w:val="en-CA"/>
        </w:rPr>
        <w:t xml:space="preserve">. </w:t>
      </w:r>
      <w:hyperlink r:id="rId114" w:history="1">
        <w:r w:rsidR="00F727CD" w:rsidRPr="00C13AA4">
          <w:rPr>
            <w:rFonts w:ascii="Arial" w:hAnsi="Arial" w:cs="Arial"/>
            <w:bCs/>
            <w:sz w:val="20"/>
            <w:szCs w:val="20"/>
            <w:lang w:val="en-CA" w:eastAsia="en-GB"/>
          </w:rPr>
          <w:t>https://doi.org/10.1002/dvdy.22758</w:t>
        </w:r>
      </w:hyperlink>
    </w:p>
    <w:p w14:paraId="61CAB5F7" w14:textId="77777777" w:rsidR="00F727CD" w:rsidRPr="00C13AA4" w:rsidRDefault="00F727CD" w:rsidP="00F727CD">
      <w:pPr>
        <w:ind w:right="12"/>
        <w:rPr>
          <w:rFonts w:ascii="Arial" w:hAnsi="Arial" w:cs="Arial"/>
          <w:sz w:val="20"/>
          <w:szCs w:val="20"/>
          <w:lang w:val="en-CA" w:eastAsia="en-GB"/>
        </w:rPr>
      </w:pPr>
      <w:r w:rsidRPr="00C13AA4">
        <w:rPr>
          <w:rFonts w:ascii="Arial" w:hAnsi="Arial" w:cs="Arial"/>
          <w:sz w:val="20"/>
          <w:szCs w:val="20"/>
          <w:lang w:val="en-CA" w:eastAsia="en-GB"/>
        </w:rPr>
        <w:t> </w:t>
      </w:r>
    </w:p>
    <w:p w14:paraId="38B3A41D"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Clifford SL, McGinnity P &amp; Ferguson A, 1997. Genetic changes in Atlantic salmon (</w:t>
      </w:r>
      <w:r w:rsidRPr="00C13AA4">
        <w:rPr>
          <w:rFonts w:ascii="Arial" w:hAnsi="Arial" w:cs="Arial"/>
          <w:i/>
          <w:iCs/>
          <w:sz w:val="20"/>
          <w:szCs w:val="20"/>
          <w:lang w:val="en-CA"/>
        </w:rPr>
        <w:t xml:space="preserve">Salmo salar </w:t>
      </w:r>
      <w:r w:rsidRPr="00C13AA4">
        <w:rPr>
          <w:rFonts w:ascii="Arial" w:hAnsi="Arial" w:cs="Arial"/>
          <w:sz w:val="20"/>
          <w:szCs w:val="20"/>
          <w:lang w:val="en-CA"/>
        </w:rPr>
        <w:t>L) populations of NW Irish rivers resulting from escapes of adult farm salmon. Canadian Journal of Fisheries and Aquatic Sciences 55, 358 363.</w:t>
      </w:r>
    </w:p>
    <w:p w14:paraId="5EABCF24" w14:textId="77777777" w:rsidR="00F727CD" w:rsidRPr="00C13AA4" w:rsidRDefault="00F727CD" w:rsidP="00F727CD">
      <w:pPr>
        <w:ind w:right="12"/>
        <w:rPr>
          <w:rFonts w:ascii="Arial" w:hAnsi="Arial" w:cs="Arial"/>
          <w:sz w:val="20"/>
          <w:szCs w:val="20"/>
          <w:lang w:val="en-CA"/>
        </w:rPr>
      </w:pPr>
    </w:p>
    <w:p w14:paraId="0036736C"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Cogswell AT, BenfeyTJ &amp; Sutterlin AM, 2002. The hematology of diploid and triploid transgenic Atlantic salmon (Salmo salar). Fish Physiology and Biochemistry 24, 271-277.</w:t>
      </w:r>
    </w:p>
    <w:p w14:paraId="43F69375" w14:textId="77777777" w:rsidR="00F727CD" w:rsidRPr="00C13AA4" w:rsidRDefault="00F727CD" w:rsidP="00F727CD">
      <w:pPr>
        <w:ind w:right="12"/>
        <w:rPr>
          <w:rFonts w:ascii="Arial" w:hAnsi="Arial" w:cs="Arial"/>
          <w:sz w:val="20"/>
          <w:szCs w:val="20"/>
          <w:lang w:val="en-CA"/>
        </w:rPr>
      </w:pPr>
    </w:p>
    <w:p w14:paraId="6583C333"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Colautti RI, 2005. Are characteristics of introduced salmonid fishes biased by propagule pressure? Canadian Journal of Fisheries and Aquatic Sciences 62, 950-959.</w:t>
      </w:r>
    </w:p>
    <w:p w14:paraId="0AE45FA3" w14:textId="77777777" w:rsidR="00F727CD" w:rsidRPr="00C13AA4" w:rsidRDefault="00F727CD" w:rsidP="00F727CD">
      <w:pPr>
        <w:ind w:right="12"/>
        <w:rPr>
          <w:rFonts w:ascii="Arial" w:hAnsi="Arial" w:cs="Arial"/>
          <w:sz w:val="20"/>
          <w:szCs w:val="20"/>
          <w:lang w:val="en-CA"/>
        </w:rPr>
      </w:pPr>
    </w:p>
    <w:p w14:paraId="7635971A"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Coleman G, Dodsworth SJ, Whitby PW, Bennett AJ &amp; Bricknell I, 1994. Studies on the protective effect of genetically-engineered antigens against furunculosis in Atlantic salmon (</w:t>
      </w:r>
      <w:r w:rsidRPr="00C13AA4">
        <w:rPr>
          <w:rFonts w:ascii="Arial" w:hAnsi="Arial" w:cs="Arial"/>
          <w:i/>
          <w:iCs/>
          <w:sz w:val="20"/>
          <w:szCs w:val="20"/>
          <w:lang w:val="en-CA"/>
        </w:rPr>
        <w:t xml:space="preserve">Salmo salar </w:t>
      </w:r>
      <w:r w:rsidRPr="00C13AA4">
        <w:rPr>
          <w:rFonts w:ascii="Arial" w:hAnsi="Arial" w:cs="Arial"/>
          <w:sz w:val="20"/>
          <w:szCs w:val="20"/>
          <w:lang w:val="en-CA"/>
        </w:rPr>
        <w:t>L). Univ. of California, School of Veterinary Medicine, Davis, CA (USA).</w:t>
      </w:r>
    </w:p>
    <w:p w14:paraId="00F2A4B4" w14:textId="77777777" w:rsidR="00F727CD" w:rsidRPr="00C13AA4" w:rsidRDefault="00F727CD" w:rsidP="00F727CD">
      <w:pPr>
        <w:ind w:right="12"/>
        <w:rPr>
          <w:rFonts w:ascii="Arial" w:hAnsi="Arial" w:cs="Arial"/>
          <w:sz w:val="20"/>
          <w:szCs w:val="20"/>
          <w:lang w:val="en-CA"/>
        </w:rPr>
      </w:pPr>
    </w:p>
    <w:p w14:paraId="77A5425D"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Cook JT, McNiven MA, Richardson GF &amp; Sutterlin AM, 2000a. Growth rate, body composition and feed digestibility/conversion of growth-enhanced transgenic Atlantic salmon. Aquaculture 188, 15–32.</w:t>
      </w:r>
    </w:p>
    <w:p w14:paraId="19EFD3BD" w14:textId="77777777" w:rsidR="00F727CD" w:rsidRPr="00C13AA4" w:rsidRDefault="00F727CD" w:rsidP="00F727CD">
      <w:pPr>
        <w:ind w:right="12"/>
        <w:rPr>
          <w:rFonts w:ascii="Arial" w:hAnsi="Arial" w:cs="Arial"/>
          <w:sz w:val="20"/>
          <w:szCs w:val="20"/>
          <w:lang w:val="en-CA"/>
        </w:rPr>
      </w:pPr>
    </w:p>
    <w:p w14:paraId="209AB288"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Cook, JT, McNiven MA &amp; Sutterlin AM, 2000b. Metabolic rate of pre-smolt growth enhanced transgenic Atlantic salmon (</w:t>
      </w:r>
      <w:r w:rsidRPr="00C13AA4">
        <w:rPr>
          <w:rFonts w:ascii="Arial" w:hAnsi="Arial" w:cs="Arial"/>
          <w:i/>
          <w:iCs/>
          <w:sz w:val="20"/>
          <w:szCs w:val="20"/>
          <w:lang w:val="en-CA"/>
        </w:rPr>
        <w:t>Salmo salar</w:t>
      </w:r>
      <w:r w:rsidRPr="00C13AA4">
        <w:rPr>
          <w:rFonts w:ascii="Arial" w:hAnsi="Arial" w:cs="Arial"/>
          <w:sz w:val="20"/>
          <w:szCs w:val="20"/>
          <w:lang w:val="en-CA"/>
        </w:rPr>
        <w:t>). Aquaculture 188, 33-45.</w:t>
      </w:r>
    </w:p>
    <w:p w14:paraId="69BFE013" w14:textId="77777777" w:rsidR="00F727CD" w:rsidRPr="00C13AA4" w:rsidRDefault="00F727CD" w:rsidP="00F727CD">
      <w:pPr>
        <w:ind w:right="12"/>
        <w:rPr>
          <w:rFonts w:ascii="Arial" w:hAnsi="Arial" w:cs="Arial"/>
          <w:sz w:val="20"/>
          <w:szCs w:val="20"/>
          <w:lang w:val="en-CA"/>
        </w:rPr>
      </w:pPr>
    </w:p>
    <w:p w14:paraId="01041C7C"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Cook, JT, Sutterlin AM &amp; McNiven MA, 2000c) Effect of food deprivation on oxygen consumption and body composition of growth-enhanced transgenic Atlantic salmon (</w:t>
      </w:r>
      <w:r w:rsidRPr="00C13AA4">
        <w:rPr>
          <w:rFonts w:ascii="Arial" w:hAnsi="Arial" w:cs="Arial"/>
          <w:i/>
          <w:iCs/>
          <w:sz w:val="20"/>
          <w:szCs w:val="20"/>
          <w:lang w:val="en-CA"/>
        </w:rPr>
        <w:t>Salmo salar</w:t>
      </w:r>
      <w:r w:rsidRPr="00C13AA4">
        <w:rPr>
          <w:rFonts w:ascii="Arial" w:hAnsi="Arial" w:cs="Arial"/>
          <w:sz w:val="20"/>
          <w:szCs w:val="20"/>
          <w:lang w:val="en-CA"/>
        </w:rPr>
        <w:t>). Aquaculture 188, 47-63.</w:t>
      </w:r>
    </w:p>
    <w:p w14:paraId="15C583E3" w14:textId="77777777" w:rsidR="00F727CD" w:rsidRPr="00C13AA4" w:rsidRDefault="00F727CD" w:rsidP="00F727CD">
      <w:pPr>
        <w:ind w:right="12"/>
        <w:rPr>
          <w:rFonts w:ascii="Arial" w:hAnsi="Arial" w:cs="Arial"/>
          <w:sz w:val="20"/>
          <w:szCs w:val="20"/>
          <w:lang w:val="en-CA"/>
        </w:rPr>
      </w:pPr>
    </w:p>
    <w:p w14:paraId="55614FD7"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Cooke RM, 1991. Experts in uncertainty: opinion and subjective probability in science. Oxford: Oxford University Press 321 pp.</w:t>
      </w:r>
    </w:p>
    <w:p w14:paraId="1140CF2D" w14:textId="77777777" w:rsidR="00F727CD" w:rsidRPr="00C13AA4" w:rsidRDefault="00F727CD" w:rsidP="00F727CD">
      <w:pPr>
        <w:ind w:right="12"/>
        <w:rPr>
          <w:rFonts w:ascii="Arial" w:hAnsi="Arial" w:cs="Arial"/>
          <w:sz w:val="20"/>
          <w:szCs w:val="20"/>
          <w:lang w:val="en-CA"/>
        </w:rPr>
      </w:pPr>
    </w:p>
    <w:p w14:paraId="7E58A7E4" w14:textId="77777777" w:rsidR="00F727CD" w:rsidRPr="00C13AA4" w:rsidRDefault="00F727CD" w:rsidP="00F727CD">
      <w:pPr>
        <w:ind w:right="12"/>
        <w:rPr>
          <w:rFonts w:ascii="Arial" w:hAnsi="Arial" w:cs="Arial"/>
          <w:sz w:val="20"/>
          <w:szCs w:val="20"/>
          <w:lang w:val="en-CA" w:eastAsia="en-GB"/>
        </w:rPr>
      </w:pPr>
      <w:r w:rsidRPr="00C13AA4">
        <w:rPr>
          <w:rFonts w:ascii="Arial" w:hAnsi="Arial" w:cs="Arial"/>
          <w:sz w:val="20"/>
          <w:szCs w:val="20"/>
          <w:lang w:val="en-CA" w:eastAsia="en-GB"/>
        </w:rPr>
        <w:t>Cooper, R. 2019. Investigating the health effects of estrogenic chemicals individually and within wastewater treatment works effluents using an ERE-GFP transgenic zebrafish (</w:t>
      </w:r>
      <w:r w:rsidRPr="00C13AA4">
        <w:rPr>
          <w:rFonts w:ascii="Arial" w:hAnsi="Arial" w:cs="Arial"/>
          <w:i/>
          <w:sz w:val="20"/>
          <w:szCs w:val="20"/>
          <w:lang w:val="en-CA" w:eastAsia="en-GB"/>
        </w:rPr>
        <w:t>Danio</w:t>
      </w:r>
      <w:r w:rsidRPr="00C13AA4">
        <w:rPr>
          <w:rFonts w:ascii="Arial" w:hAnsi="Arial" w:cs="Arial"/>
          <w:sz w:val="20"/>
          <w:szCs w:val="20"/>
          <w:lang w:val="en-CA" w:eastAsia="en-GB"/>
        </w:rPr>
        <w:t xml:space="preserve"> </w:t>
      </w:r>
      <w:r w:rsidRPr="00C13AA4">
        <w:rPr>
          <w:rFonts w:ascii="Arial" w:hAnsi="Arial" w:cs="Arial"/>
          <w:i/>
          <w:sz w:val="20"/>
          <w:szCs w:val="20"/>
          <w:lang w:val="en-CA" w:eastAsia="en-GB"/>
        </w:rPr>
        <w:t>rerio</w:t>
      </w:r>
      <w:r w:rsidRPr="00C13AA4">
        <w:rPr>
          <w:rFonts w:ascii="Arial" w:hAnsi="Arial" w:cs="Arial"/>
          <w:sz w:val="20"/>
          <w:szCs w:val="20"/>
          <w:lang w:val="en-CA" w:eastAsia="en-GB"/>
        </w:rPr>
        <w:t xml:space="preserve">) model. University of Exeter PhD in Biological Sciences.  </w:t>
      </w:r>
      <w:hyperlink r:id="rId115" w:history="1">
        <w:r w:rsidRPr="00C13AA4">
          <w:rPr>
            <w:rFonts w:ascii="Arial" w:hAnsi="Arial" w:cs="Arial"/>
            <w:sz w:val="20"/>
            <w:szCs w:val="20"/>
            <w:lang w:val="en-CA" w:eastAsia="en-GB"/>
          </w:rPr>
          <w:t>http://hdl.handle.net/10871/37454</w:t>
        </w:r>
      </w:hyperlink>
      <w:r w:rsidRPr="00C13AA4">
        <w:rPr>
          <w:rFonts w:ascii="Arial" w:hAnsi="Arial" w:cs="Arial"/>
          <w:sz w:val="20"/>
          <w:szCs w:val="20"/>
          <w:lang w:val="en-CA" w:eastAsia="en-GB"/>
        </w:rPr>
        <w:t xml:space="preserve"> </w:t>
      </w:r>
      <w:hyperlink r:id="rId116" w:history="1">
        <w:r w:rsidRPr="00C13AA4">
          <w:rPr>
            <w:rFonts w:ascii="Arial" w:hAnsi="Arial" w:cs="Arial"/>
            <w:sz w:val="20"/>
            <w:szCs w:val="20"/>
            <w:lang w:val="en-CA" w:eastAsia="en-GB"/>
          </w:rPr>
          <w:t>CooperR.pdf (PDF, 12.53Mb)</w:t>
        </w:r>
      </w:hyperlink>
      <w:r w:rsidRPr="00C13AA4">
        <w:rPr>
          <w:rFonts w:ascii="Arial" w:hAnsi="Arial" w:cs="Arial"/>
          <w:sz w:val="20"/>
          <w:szCs w:val="20"/>
          <w:lang w:val="en-CA" w:eastAsia="en-GB"/>
        </w:rPr>
        <w:t xml:space="preserve"> </w:t>
      </w:r>
      <w:hyperlink r:id="rId117" w:anchor="8DZuzrSGyFymUZzY.99" w:history="1">
        <w:r w:rsidRPr="00C13AA4">
          <w:rPr>
            <w:rStyle w:val="Hyperlink"/>
            <w:rFonts w:ascii="Arial" w:hAnsi="Arial" w:cs="Arial"/>
            <w:sz w:val="20"/>
            <w:szCs w:val="20"/>
            <w:lang w:val="en-CA" w:eastAsia="en-GB"/>
          </w:rPr>
          <w:t>https://ore.exeter.ac.uk/repository/handle/10871/37454#8DZuzrSGyFymUZzY.99</w:t>
        </w:r>
      </w:hyperlink>
    </w:p>
    <w:p w14:paraId="2A2DDF06" w14:textId="77777777" w:rsidR="00F727CD" w:rsidRPr="00C13AA4" w:rsidRDefault="00F727CD" w:rsidP="00F727CD">
      <w:pPr>
        <w:pStyle w:val="NoSpacing"/>
        <w:ind w:right="12"/>
        <w:rPr>
          <w:lang w:val="en-CA" w:eastAsia="en-GB"/>
        </w:rPr>
      </w:pPr>
    </w:p>
    <w:p w14:paraId="3CD1B322"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Cooper R K &amp; Enright F M. Louisina State University 1999. Transgenic fish capable of expressing exogenous lytic peptides. US. Pat. 5 998 698.</w:t>
      </w:r>
    </w:p>
    <w:p w14:paraId="53D203E8" w14:textId="77777777" w:rsidR="00F727CD" w:rsidRPr="00C13AA4" w:rsidRDefault="00F727CD" w:rsidP="00F727CD">
      <w:pPr>
        <w:pStyle w:val="NoSpacing"/>
        <w:ind w:right="12"/>
        <w:rPr>
          <w:rFonts w:ascii="Arial" w:hAnsi="Arial" w:cs="Arial"/>
          <w:sz w:val="20"/>
          <w:szCs w:val="20"/>
          <w:lang w:val="en-CA"/>
        </w:rPr>
      </w:pPr>
    </w:p>
    <w:p w14:paraId="3AECABFB" w14:textId="5128B0CA" w:rsidR="00F727CD" w:rsidRPr="00C13AA4" w:rsidRDefault="00F727CD" w:rsidP="00F727CD">
      <w:pPr>
        <w:ind w:right="12"/>
        <w:rPr>
          <w:rFonts w:ascii="Arial" w:hAnsi="Arial" w:cs="Arial"/>
          <w:sz w:val="20"/>
          <w:szCs w:val="20"/>
          <w:lang w:val="en-CA" w:eastAsia="en-GB"/>
        </w:rPr>
      </w:pPr>
      <w:r w:rsidRPr="00C13AA4">
        <w:rPr>
          <w:rFonts w:ascii="Arial" w:hAnsi="Arial" w:cs="Arial"/>
          <w:sz w:val="20"/>
          <w:szCs w:val="20"/>
          <w:lang w:val="en-CA" w:eastAsia="en-GB"/>
        </w:rPr>
        <w:t>Copp, G.H. 2013. The Fish Invasiveness Screening Kit (FISK) for nonnative freshwater fishes: a summary of current applications. Risk Analysis 33:1394–1396. </w:t>
      </w:r>
    </w:p>
    <w:p w14:paraId="248E87B7" w14:textId="77777777" w:rsidR="00F727CD" w:rsidRPr="00C13AA4" w:rsidRDefault="00F727CD" w:rsidP="00F727CD">
      <w:pPr>
        <w:pStyle w:val="NoSpacing"/>
        <w:ind w:right="12"/>
        <w:rPr>
          <w:rFonts w:ascii="Arial" w:hAnsi="Arial" w:cs="Arial"/>
          <w:sz w:val="20"/>
          <w:szCs w:val="20"/>
          <w:lang w:val="en-CA" w:eastAsia="en-GB"/>
        </w:rPr>
      </w:pPr>
    </w:p>
    <w:p w14:paraId="0AF92E8E"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Copp G H, Garthwaite R &amp; Gozlan R E, 2005. Risk identification and assessment of non-native freshwater fishes: concepts and perspectives on protocols for the UK. Cefas Science Technical Report No. 129, Cefas, Lowestoft. 32 pp. (</w:t>
      </w:r>
      <w:hyperlink r:id="rId118" w:history="1">
        <w:r w:rsidRPr="00C13AA4">
          <w:rPr>
            <w:rStyle w:val="Hyperlink"/>
            <w:rFonts w:ascii="Arial" w:hAnsi="Arial" w:cs="Arial"/>
            <w:sz w:val="20"/>
            <w:szCs w:val="20"/>
            <w:lang w:val="en-CA"/>
          </w:rPr>
          <w:t>http://wwwcefascouk/</w:t>
        </w:r>
      </w:hyperlink>
      <w:r w:rsidRPr="00C13AA4">
        <w:rPr>
          <w:rFonts w:ascii="Arial" w:hAnsi="Arial" w:cs="Arial"/>
          <w:sz w:val="20"/>
          <w:szCs w:val="20"/>
          <w:lang w:val="en-CA"/>
        </w:rPr>
        <w:t xml:space="preserve"> publications/techrep/ tech129pdf).</w:t>
      </w:r>
    </w:p>
    <w:p w14:paraId="147BC479" w14:textId="77777777" w:rsidR="00F727CD" w:rsidRPr="00C13AA4" w:rsidRDefault="00F727CD" w:rsidP="00F727CD">
      <w:pPr>
        <w:ind w:right="12"/>
        <w:rPr>
          <w:rFonts w:ascii="Arial" w:hAnsi="Arial" w:cs="Arial"/>
          <w:sz w:val="20"/>
          <w:szCs w:val="20"/>
          <w:lang w:val="en-CA"/>
        </w:rPr>
      </w:pPr>
    </w:p>
    <w:p w14:paraId="6B2D02FD"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Copp GH, Areikin E, Benabdelmouna A, Britton JR, Cowx IG, Gollasch S, Gozlan RE, Jones G, Lapègue S, MacLeod A, Midtlyng PJ, Miossec L, Nunn AD, Occhipinti-Ambrogi A, Olenin S, Peeler E, Russell IC &amp; Savini D, 2008. Review of risk assessment protocols associated with aquaculture, including the environmental, disease, genetic and economic issues of operations concerned with the introduction and translocation of species. Report to the European Commission, Project no: 044142 (IMPASSE – Environmental impacts of alien species in aquaculture) for Coordination Action Priority FP6 2005-SSP-5A, Sustainable Management of Europe’s Natural Resources, 81 pp.</w:t>
      </w:r>
    </w:p>
    <w:p w14:paraId="38D8841E" w14:textId="77777777" w:rsidR="00F727CD" w:rsidRPr="00C13AA4" w:rsidRDefault="00F727CD" w:rsidP="00F727CD">
      <w:pPr>
        <w:ind w:right="12"/>
        <w:rPr>
          <w:rFonts w:ascii="Arial" w:hAnsi="Arial" w:cs="Arial"/>
          <w:sz w:val="20"/>
          <w:szCs w:val="20"/>
          <w:lang w:val="en-CA"/>
        </w:rPr>
      </w:pPr>
    </w:p>
    <w:p w14:paraId="6551556D"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 xml:space="preserve">Copp GH, Britton JR, Cucherousset J, García-Berthou E, Kirk R, Peeler EJ &amp; Stakėnas S, 2009a. Voracious invader or benign feline? A review of the environmental biology of European catfish </w:t>
      </w:r>
      <w:r w:rsidRPr="00C13AA4">
        <w:rPr>
          <w:rFonts w:ascii="Arial" w:hAnsi="Arial" w:cs="Arial"/>
          <w:i/>
          <w:sz w:val="20"/>
          <w:szCs w:val="20"/>
          <w:lang w:val="en-CA"/>
        </w:rPr>
        <w:t>Silurus glanis</w:t>
      </w:r>
      <w:r w:rsidRPr="00C13AA4">
        <w:rPr>
          <w:rFonts w:ascii="Arial" w:hAnsi="Arial" w:cs="Arial"/>
          <w:sz w:val="20"/>
          <w:szCs w:val="20"/>
          <w:lang w:val="en-CA"/>
        </w:rPr>
        <w:t xml:space="preserve"> in its native and introduced range. Fish &amp; Fisheries 10, 252-282.</w:t>
      </w:r>
    </w:p>
    <w:p w14:paraId="7C473154" w14:textId="77777777" w:rsidR="00F727CD" w:rsidRPr="00C13AA4" w:rsidRDefault="00F727CD" w:rsidP="00F727CD">
      <w:pPr>
        <w:ind w:right="12"/>
        <w:rPr>
          <w:rFonts w:ascii="Arial" w:hAnsi="Arial" w:cs="Arial"/>
          <w:sz w:val="20"/>
          <w:szCs w:val="20"/>
          <w:lang w:val="en-CA"/>
        </w:rPr>
      </w:pPr>
    </w:p>
    <w:p w14:paraId="523C5196"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 xml:space="preserve">Copp GH, Vilizzi L, Mumford J, Fenwick GV, Godard MJ &amp; Gozlan RE, 2009b. Calibration of FISK, an invasiveness screening tool for non-native freshwater fishes. </w:t>
      </w:r>
      <w:r w:rsidRPr="00C13AA4">
        <w:rPr>
          <w:rFonts w:ascii="Arial" w:hAnsi="Arial" w:cs="Arial"/>
          <w:i/>
          <w:iCs/>
          <w:sz w:val="20"/>
          <w:szCs w:val="20"/>
          <w:lang w:val="en-CA"/>
        </w:rPr>
        <w:t xml:space="preserve">Risk Analysis </w:t>
      </w:r>
      <w:r w:rsidRPr="00C13AA4">
        <w:rPr>
          <w:rFonts w:ascii="Arial" w:hAnsi="Arial" w:cs="Arial"/>
          <w:sz w:val="20"/>
          <w:szCs w:val="20"/>
          <w:lang w:val="en-CA"/>
        </w:rPr>
        <w:t>29, 457–467.</w:t>
      </w:r>
    </w:p>
    <w:p w14:paraId="6F12BAE3" w14:textId="77777777" w:rsidR="00F727CD" w:rsidRPr="00C13AA4" w:rsidRDefault="00F727CD" w:rsidP="00F727CD">
      <w:pPr>
        <w:ind w:right="12"/>
        <w:rPr>
          <w:rFonts w:ascii="Arial" w:hAnsi="Arial" w:cs="Arial"/>
          <w:sz w:val="20"/>
          <w:szCs w:val="20"/>
          <w:lang w:val="en-CA"/>
        </w:rPr>
      </w:pPr>
    </w:p>
    <w:p w14:paraId="3C9876AC"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Courtenay WR. Jr, 1990. Fish introductions and translocations, and their impacts in Australia. In: DA. Pollard (ed.) Introduced and Translocated Fishes and their Ecological Effects. Bureau of Rural Resources Proceedings 8. Canberra: Australian Government Publishing Services, pp. 171-179.</w:t>
      </w:r>
    </w:p>
    <w:p w14:paraId="400D8704" w14:textId="77777777" w:rsidR="00F727CD" w:rsidRPr="00C13AA4" w:rsidRDefault="00F727CD" w:rsidP="00F727CD">
      <w:pPr>
        <w:pStyle w:val="NoSpacing"/>
        <w:ind w:right="12"/>
        <w:rPr>
          <w:rFonts w:ascii="Arial" w:hAnsi="Arial" w:cs="Arial"/>
          <w:sz w:val="20"/>
          <w:szCs w:val="20"/>
          <w:lang w:val="en-CA"/>
        </w:rPr>
      </w:pPr>
    </w:p>
    <w:p w14:paraId="620178D2" w14:textId="77777777" w:rsidR="00F727CD" w:rsidRPr="00C13AA4" w:rsidRDefault="00F727CD" w:rsidP="00F727CD">
      <w:pPr>
        <w:ind w:right="12"/>
        <w:rPr>
          <w:rFonts w:ascii="Arial" w:hAnsi="Arial" w:cs="Arial"/>
          <w:sz w:val="20"/>
          <w:szCs w:val="20"/>
          <w:lang w:val="en-CA" w:eastAsia="en-GB"/>
        </w:rPr>
      </w:pPr>
      <w:r w:rsidRPr="00C13AA4">
        <w:rPr>
          <w:rFonts w:ascii="Arial" w:hAnsi="Arial" w:cs="Arial"/>
          <w:sz w:val="20"/>
          <w:szCs w:val="20"/>
          <w:lang w:val="en-CA" w:eastAsia="en-GB"/>
        </w:rPr>
        <w:t>Cortemeglia, C. &amp; Beitinger T L. 2005. Temperature tolerances of wild-type and red transgenic Zebra Danios. Transactions of the American Fisheries Society 134:1431–1437. </w:t>
      </w:r>
    </w:p>
    <w:p w14:paraId="6D84FE5B" w14:textId="77777777" w:rsidR="00F727CD" w:rsidRPr="00C13AA4" w:rsidRDefault="00F727CD" w:rsidP="00F727CD">
      <w:pPr>
        <w:pStyle w:val="NoSpacing"/>
        <w:ind w:right="12"/>
        <w:rPr>
          <w:rFonts w:ascii="Arial" w:hAnsi="Arial" w:cs="Arial"/>
          <w:sz w:val="20"/>
          <w:szCs w:val="20"/>
          <w:lang w:val="en-CA" w:eastAsia="en-GB"/>
        </w:rPr>
      </w:pPr>
    </w:p>
    <w:p w14:paraId="221EE2BF" w14:textId="77777777" w:rsidR="00F727CD" w:rsidRPr="00C13AA4" w:rsidRDefault="00F727CD" w:rsidP="00F727CD">
      <w:pPr>
        <w:ind w:right="12"/>
        <w:rPr>
          <w:rFonts w:ascii="Arial" w:hAnsi="Arial" w:cs="Arial"/>
          <w:sz w:val="20"/>
          <w:szCs w:val="20"/>
          <w:lang w:val="en-CA" w:eastAsia="en-GB"/>
        </w:rPr>
      </w:pPr>
      <w:r w:rsidRPr="00C13AA4">
        <w:rPr>
          <w:rFonts w:ascii="Arial" w:hAnsi="Arial" w:cs="Arial"/>
          <w:sz w:val="20"/>
          <w:szCs w:val="20"/>
          <w:lang w:val="en-CA" w:eastAsia="en-GB"/>
        </w:rPr>
        <w:t>Cortemeglia, C. &amp; Beitinger T L. 2006a. Projected U.S. distributions of transgenic and wildtype Zebra Danios, </w:t>
      </w:r>
      <w:r w:rsidRPr="00C13AA4">
        <w:rPr>
          <w:rFonts w:ascii="Arial" w:hAnsi="Arial" w:cs="Arial"/>
          <w:i/>
          <w:iCs/>
          <w:sz w:val="20"/>
          <w:szCs w:val="20"/>
          <w:lang w:val="en-CA" w:eastAsia="en-GB"/>
        </w:rPr>
        <w:t>Danio rerio</w:t>
      </w:r>
      <w:r w:rsidRPr="00C13AA4">
        <w:rPr>
          <w:rFonts w:ascii="Arial" w:hAnsi="Arial" w:cs="Arial"/>
          <w:sz w:val="20"/>
          <w:szCs w:val="20"/>
          <w:lang w:val="en-CA" w:eastAsia="en-GB"/>
        </w:rPr>
        <w:t>, based on temperature tolerance data. Journal of Thermal Biology 31:422–428. </w:t>
      </w:r>
    </w:p>
    <w:p w14:paraId="15ED6C44" w14:textId="77777777" w:rsidR="00F727CD" w:rsidRPr="00C13AA4" w:rsidRDefault="00F727CD" w:rsidP="00F727CD">
      <w:pPr>
        <w:pStyle w:val="NoSpacing"/>
        <w:ind w:right="12"/>
        <w:rPr>
          <w:rFonts w:ascii="Arial" w:hAnsi="Arial" w:cs="Arial"/>
          <w:sz w:val="20"/>
          <w:szCs w:val="20"/>
          <w:lang w:val="en-CA" w:eastAsia="en-GB"/>
        </w:rPr>
      </w:pPr>
    </w:p>
    <w:p w14:paraId="505F2CFE" w14:textId="77777777" w:rsidR="00F727CD" w:rsidRPr="00C13AA4" w:rsidRDefault="00F727CD" w:rsidP="00F727CD">
      <w:pPr>
        <w:ind w:right="12"/>
        <w:rPr>
          <w:rFonts w:ascii="Arial" w:hAnsi="Arial" w:cs="Arial"/>
          <w:sz w:val="20"/>
          <w:szCs w:val="20"/>
          <w:lang w:val="en-CA" w:eastAsia="en-GB"/>
        </w:rPr>
      </w:pPr>
      <w:r w:rsidRPr="00C13AA4">
        <w:rPr>
          <w:rFonts w:ascii="Arial" w:hAnsi="Arial" w:cs="Arial"/>
          <w:sz w:val="20"/>
          <w:szCs w:val="20"/>
          <w:lang w:val="en-CA" w:eastAsia="en-GB"/>
        </w:rPr>
        <w:t>Cortemeglia, C. &amp; Beitinger T L . 2006b. Susceptibility of transgenic and wild-type Zebra Danios, </w:t>
      </w:r>
      <w:r w:rsidRPr="00C13AA4">
        <w:rPr>
          <w:rFonts w:ascii="Arial" w:hAnsi="Arial" w:cs="Arial"/>
          <w:i/>
          <w:iCs/>
          <w:sz w:val="20"/>
          <w:szCs w:val="20"/>
          <w:lang w:val="en-CA" w:eastAsia="en-GB"/>
        </w:rPr>
        <w:t>Danio rerio</w:t>
      </w:r>
      <w:r w:rsidRPr="00C13AA4">
        <w:rPr>
          <w:rFonts w:ascii="Arial" w:hAnsi="Arial" w:cs="Arial"/>
          <w:sz w:val="20"/>
          <w:szCs w:val="20"/>
          <w:lang w:val="en-CA" w:eastAsia="en-GB"/>
        </w:rPr>
        <w:t>, to predation. Environmental Biology of Fish 76:93–100. </w:t>
      </w:r>
    </w:p>
    <w:p w14:paraId="6E4DE044" w14:textId="77777777" w:rsidR="00F727CD" w:rsidRPr="00C13AA4" w:rsidRDefault="00F727CD" w:rsidP="00F727CD">
      <w:pPr>
        <w:pStyle w:val="NoSpacing"/>
        <w:ind w:right="12"/>
        <w:rPr>
          <w:rFonts w:ascii="Arial" w:hAnsi="Arial" w:cs="Arial"/>
          <w:sz w:val="20"/>
          <w:szCs w:val="20"/>
          <w:lang w:val="en-CA" w:eastAsia="en-GB"/>
        </w:rPr>
      </w:pPr>
    </w:p>
    <w:p w14:paraId="3CA1824C" w14:textId="77777777" w:rsidR="00F727CD" w:rsidRPr="00C13AA4" w:rsidRDefault="00F727CD" w:rsidP="00F727CD">
      <w:pPr>
        <w:ind w:right="12"/>
        <w:rPr>
          <w:rFonts w:ascii="Arial" w:hAnsi="Arial" w:cs="Arial"/>
          <w:sz w:val="20"/>
          <w:szCs w:val="20"/>
          <w:lang w:val="en-CA" w:eastAsia="en-GB"/>
        </w:rPr>
      </w:pPr>
      <w:r w:rsidRPr="00C13AA4">
        <w:rPr>
          <w:rFonts w:ascii="Arial" w:hAnsi="Arial" w:cs="Arial"/>
          <w:sz w:val="20"/>
          <w:szCs w:val="20"/>
          <w:lang w:val="en-CA" w:eastAsia="en-GB"/>
        </w:rPr>
        <w:t>Cortemeglia C, Beitinger T L, Kennedy J H  &amp; Walters T.  2008. Field confirmation of laboratory-determined lower temperature tolerance of transgenic and wild-type Zebra Danios, </w:t>
      </w:r>
      <w:r w:rsidRPr="00C13AA4">
        <w:rPr>
          <w:rFonts w:ascii="Arial" w:hAnsi="Arial" w:cs="Arial"/>
          <w:i/>
          <w:iCs/>
          <w:sz w:val="20"/>
          <w:szCs w:val="20"/>
          <w:lang w:val="en-CA" w:eastAsia="en-GB"/>
        </w:rPr>
        <w:t>Danio rerio</w:t>
      </w:r>
      <w:r w:rsidRPr="00C13AA4">
        <w:rPr>
          <w:rFonts w:ascii="Arial" w:hAnsi="Arial" w:cs="Arial"/>
          <w:sz w:val="20"/>
          <w:szCs w:val="20"/>
          <w:lang w:val="en-CA" w:eastAsia="en-GB"/>
        </w:rPr>
        <w:t>. American Midland Naturalist 160:477–479. </w:t>
      </w:r>
    </w:p>
    <w:p w14:paraId="1B105F2D" w14:textId="77777777" w:rsidR="00F727CD" w:rsidRPr="00C13AA4" w:rsidRDefault="00F727CD" w:rsidP="00F727CD">
      <w:pPr>
        <w:ind w:right="12"/>
        <w:rPr>
          <w:rFonts w:ascii="Arial" w:hAnsi="Arial" w:cs="Arial"/>
          <w:sz w:val="20"/>
          <w:szCs w:val="20"/>
          <w:lang w:val="en-CA"/>
        </w:rPr>
      </w:pPr>
    </w:p>
    <w:p w14:paraId="5E1FF259" w14:textId="77777777" w:rsidR="00F727CD" w:rsidRPr="00C13AA4" w:rsidRDefault="00F727CD" w:rsidP="00F727CD">
      <w:pPr>
        <w:ind w:right="12"/>
        <w:rPr>
          <w:rFonts w:ascii="Arial" w:hAnsi="Arial" w:cs="Arial"/>
          <w:sz w:val="20"/>
          <w:szCs w:val="20"/>
          <w:lang w:val="fr-CA"/>
        </w:rPr>
      </w:pPr>
      <w:r w:rsidRPr="00C13AA4">
        <w:rPr>
          <w:rFonts w:ascii="Arial" w:hAnsi="Arial" w:cs="Arial"/>
          <w:sz w:val="20"/>
          <w:szCs w:val="20"/>
          <w:lang w:val="en-CA"/>
        </w:rPr>
        <w:t xml:space="preserve">Cowx IG, 1997. Introduction of fish species into European fresh waters: Economic successes or ecological disasters? </w:t>
      </w:r>
      <w:r w:rsidRPr="00C13AA4">
        <w:rPr>
          <w:rFonts w:ascii="Arial" w:hAnsi="Arial" w:cs="Arial"/>
          <w:sz w:val="20"/>
          <w:szCs w:val="20"/>
          <w:lang w:val="fr-CA"/>
        </w:rPr>
        <w:t>Bulletin Francais de la Peche et de la Pisciculture 344/345, 57-77.</w:t>
      </w:r>
    </w:p>
    <w:p w14:paraId="0AA13898" w14:textId="77777777" w:rsidR="00F727CD" w:rsidRPr="00C13AA4" w:rsidRDefault="00F727CD" w:rsidP="00F727CD">
      <w:pPr>
        <w:pStyle w:val="NoSpacing"/>
        <w:ind w:right="12"/>
        <w:rPr>
          <w:lang w:val="fr-CA"/>
        </w:rPr>
      </w:pPr>
    </w:p>
    <w:p w14:paraId="6604E726" w14:textId="77777777" w:rsidR="00F727CD" w:rsidRPr="00C13AA4" w:rsidRDefault="00F727CD" w:rsidP="00F727CD">
      <w:pPr>
        <w:ind w:right="12"/>
        <w:rPr>
          <w:rFonts w:ascii="Arial" w:hAnsi="Arial" w:cs="Arial"/>
          <w:sz w:val="20"/>
          <w:szCs w:val="20"/>
          <w:lang w:val="en-CA"/>
        </w:rPr>
      </w:pPr>
      <w:r w:rsidRPr="00C13AA4">
        <w:rPr>
          <w:rFonts w:ascii="Arial" w:hAnsi="Arial" w:cs="Arial"/>
          <w:spacing w:val="2"/>
          <w:sz w:val="20"/>
          <w:szCs w:val="20"/>
          <w:lang w:val="fr-CA" w:eastAsia="en-GB"/>
        </w:rPr>
        <w:t xml:space="preserve">Cowx IG, Bolland JD, Nunn AD, Kerins G, Stein J, Blackburn J, Hart A, Henry C, Copp G, &amp; Peeler E. 2010. </w:t>
      </w:r>
      <w:r w:rsidRPr="00C13AA4">
        <w:rPr>
          <w:rFonts w:ascii="Arial" w:hAnsi="Arial" w:cs="Arial"/>
          <w:spacing w:val="2"/>
          <w:sz w:val="20"/>
          <w:szCs w:val="20"/>
          <w:lang w:val="en-CA" w:eastAsia="en-GB"/>
        </w:rPr>
        <w:t xml:space="preserve">Defining environmental risk assessment criteria for genetically modified fishes to be placed on the EU market. Scientific/Technical Report for EFSA.   </w:t>
      </w:r>
      <w:r w:rsidRPr="00C13AA4">
        <w:rPr>
          <w:rFonts w:ascii="Arial" w:hAnsi="Arial" w:cs="Arial"/>
          <w:sz w:val="20"/>
          <w:szCs w:val="20"/>
          <w:lang w:val="en-CA"/>
        </w:rPr>
        <w:t>CT/EFSA/GMO 2009/1</w:t>
      </w:r>
    </w:p>
    <w:p w14:paraId="65248507" w14:textId="77777777" w:rsidR="00F727CD" w:rsidRPr="00C13AA4" w:rsidRDefault="00F727CD" w:rsidP="00F727CD">
      <w:pPr>
        <w:pStyle w:val="NoSpacing"/>
        <w:ind w:right="12"/>
        <w:rPr>
          <w:rFonts w:ascii="Arial" w:hAnsi="Arial" w:cs="Arial"/>
          <w:sz w:val="20"/>
          <w:szCs w:val="20"/>
          <w:lang w:val="en-CA"/>
        </w:rPr>
      </w:pPr>
    </w:p>
    <w:p w14:paraId="451050C8" w14:textId="77777777" w:rsidR="00F727CD" w:rsidRPr="00C13AA4" w:rsidRDefault="00F727CD" w:rsidP="00F727CD">
      <w:pPr>
        <w:ind w:right="12"/>
        <w:rPr>
          <w:rFonts w:ascii="Arial" w:hAnsi="Arial" w:cs="Arial"/>
          <w:sz w:val="20"/>
          <w:szCs w:val="20"/>
          <w:shd w:val="clear" w:color="auto" w:fill="FFFFFF"/>
          <w:lang w:val="en-CA"/>
        </w:rPr>
      </w:pPr>
      <w:r w:rsidRPr="00E04037">
        <w:rPr>
          <w:rFonts w:ascii="Arial" w:hAnsi="Arial" w:cs="Arial"/>
          <w:sz w:val="20"/>
          <w:szCs w:val="20"/>
          <w:lang w:val="en-CA" w:eastAsia="en-GB"/>
        </w:rPr>
        <w:t xml:space="preserve">Crossin G T &amp; </w:t>
      </w:r>
      <w:hyperlink r:id="rId119" w:tooltip="Robert H. Devlin" w:history="1">
        <w:r w:rsidRPr="00E04037">
          <w:rPr>
            <w:rFonts w:ascii="Arial" w:hAnsi="Arial" w:cs="Arial"/>
            <w:sz w:val="20"/>
            <w:szCs w:val="20"/>
            <w:lang w:val="en-CA" w:eastAsia="en-GB"/>
          </w:rPr>
          <w:t>Devlin</w:t>
        </w:r>
      </w:hyperlink>
      <w:r w:rsidRPr="00E04037">
        <w:rPr>
          <w:rFonts w:ascii="Arial" w:hAnsi="Arial" w:cs="Arial"/>
          <w:sz w:val="20"/>
          <w:szCs w:val="20"/>
          <w:lang w:val="en-CA" w:eastAsia="en-GB"/>
        </w:rPr>
        <w:t xml:space="preserve">, R H. 2017.  </w:t>
      </w:r>
      <w:r w:rsidRPr="00C13AA4">
        <w:rPr>
          <w:rFonts w:ascii="Arial" w:hAnsi="Arial" w:cs="Arial"/>
          <w:bCs/>
          <w:kern w:val="36"/>
          <w:sz w:val="20"/>
          <w:szCs w:val="20"/>
          <w:lang w:val="en-CA" w:eastAsia="en-GB"/>
        </w:rPr>
        <w:t xml:space="preserve">Predation, metabolic priming and early life-history rearing environment affect the swimming capabilities of growth hormone transgenic rainbow trout. Biology Letters 13. </w:t>
      </w:r>
      <w:hyperlink r:id="rId120" w:history="1">
        <w:r w:rsidRPr="00C13AA4">
          <w:rPr>
            <w:rFonts w:ascii="Arial" w:hAnsi="Arial" w:cs="Arial"/>
            <w:sz w:val="20"/>
            <w:szCs w:val="20"/>
            <w:shd w:val="clear" w:color="auto" w:fill="FFFFFF"/>
            <w:lang w:val="en-CA"/>
          </w:rPr>
          <w:t>http://doi.org/10.1098/rsbl.2017.0279</w:t>
        </w:r>
      </w:hyperlink>
    </w:p>
    <w:p w14:paraId="1DF7F06F" w14:textId="77777777" w:rsidR="00F727CD" w:rsidRPr="00C13AA4" w:rsidRDefault="00F727CD" w:rsidP="00F727CD">
      <w:pPr>
        <w:ind w:right="12"/>
        <w:rPr>
          <w:rFonts w:ascii="Arial" w:hAnsi="Arial" w:cs="Arial"/>
          <w:sz w:val="20"/>
          <w:szCs w:val="20"/>
          <w:lang w:val="en-CA"/>
        </w:rPr>
      </w:pPr>
    </w:p>
    <w:p w14:paraId="4BCF9BC1"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Crowl TA, Townsend CR and McIntosh AR, 1992. The impact of introduced brown and rainbow trout on native fish: the case of Australasia. Reviews in Fish Biology and Fisheries 2, 217–241.</w:t>
      </w:r>
    </w:p>
    <w:p w14:paraId="76971540" w14:textId="77777777" w:rsidR="00F727CD" w:rsidRPr="00C13AA4" w:rsidRDefault="00F727CD" w:rsidP="00F727CD">
      <w:pPr>
        <w:ind w:right="12"/>
        <w:rPr>
          <w:rFonts w:ascii="Arial" w:hAnsi="Arial" w:cs="Arial"/>
          <w:spacing w:val="2"/>
          <w:sz w:val="20"/>
          <w:szCs w:val="20"/>
          <w:shd w:val="clear" w:color="auto" w:fill="FCFCFC"/>
          <w:lang w:val="en-CA"/>
        </w:rPr>
      </w:pPr>
    </w:p>
    <w:p w14:paraId="1D1725CC" w14:textId="77777777" w:rsidR="00F727CD" w:rsidRPr="00C13AA4" w:rsidRDefault="00F727CD" w:rsidP="00F727CD">
      <w:pPr>
        <w:ind w:right="12"/>
        <w:rPr>
          <w:rFonts w:ascii="Arial" w:hAnsi="Arial" w:cs="Arial"/>
          <w:sz w:val="20"/>
          <w:szCs w:val="20"/>
          <w:lang w:val="en-CA"/>
        </w:rPr>
      </w:pPr>
      <w:r w:rsidRPr="00C13AA4">
        <w:rPr>
          <w:rFonts w:ascii="Arial" w:hAnsi="Arial" w:cs="Arial"/>
          <w:spacing w:val="2"/>
          <w:sz w:val="20"/>
          <w:szCs w:val="20"/>
          <w:shd w:val="clear" w:color="auto" w:fill="FCFCFC"/>
          <w:lang w:val="en-CA"/>
        </w:rPr>
        <w:t xml:space="preserve">Cui J, Sim TH, Gong Z, &amp; Shen HM 2012.  Generation of transgenic zebrafish with liver-specific expression of EGFP-Lc3: a new in vivo model for investigation of liver autophagy. Biochemical Biophysical Research Communication 422,2, 268–73. </w:t>
      </w:r>
      <w:hyperlink r:id="rId121" w:tgtFrame="_blank" w:history="1">
        <w:r w:rsidRPr="00C13AA4">
          <w:rPr>
            <w:rStyle w:val="refsource"/>
            <w:rFonts w:ascii="Arial" w:hAnsi="Arial" w:cs="Arial"/>
            <w:spacing w:val="2"/>
            <w:sz w:val="20"/>
            <w:szCs w:val="20"/>
            <w:shd w:val="clear" w:color="auto" w:fill="FCFCFC"/>
            <w:lang w:val="en-CA"/>
          </w:rPr>
          <w:t>https://doi.org/10.1016/j.bbrc.2012.04.145</w:t>
        </w:r>
      </w:hyperlink>
    </w:p>
    <w:p w14:paraId="1C11CC2B" w14:textId="77777777" w:rsidR="00F727CD" w:rsidRPr="00C13AA4" w:rsidRDefault="00F727CD" w:rsidP="00F727CD">
      <w:pPr>
        <w:ind w:right="12"/>
        <w:rPr>
          <w:rFonts w:ascii="Arial" w:hAnsi="Arial" w:cs="Arial"/>
          <w:sz w:val="20"/>
          <w:szCs w:val="20"/>
          <w:lang w:val="en-CA"/>
        </w:rPr>
      </w:pPr>
    </w:p>
    <w:p w14:paraId="71D244EA"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Curieux-Belfond O, Vandelac L, Caron J &amp; Seralini GE, 2009. Factors to consider before production and commercialization of aquatic genetically modified organisms: the case of transgenic salmon. Environmental Science &amp; Policy 12, 170-189.</w:t>
      </w:r>
    </w:p>
    <w:p w14:paraId="2AAAC729" w14:textId="77777777" w:rsidR="00F727CD" w:rsidRPr="00C13AA4" w:rsidRDefault="00F727CD" w:rsidP="00F727CD">
      <w:pPr>
        <w:ind w:right="12"/>
        <w:rPr>
          <w:rFonts w:ascii="Arial" w:hAnsi="Arial" w:cs="Arial"/>
          <w:sz w:val="20"/>
          <w:szCs w:val="20"/>
          <w:lang w:val="en-CA"/>
        </w:rPr>
      </w:pPr>
    </w:p>
    <w:p w14:paraId="74A73700"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 xml:space="preserve">Czech Republic, 2007. Information on GM fish (Glofish) in the Czech Republic in accordance with Article 4, para 5 of Directive 2001/18/EC. Report for meeting of Competent Authorites, 16.4.2007. </w:t>
      </w:r>
    </w:p>
    <w:p w14:paraId="4DF5E34D" w14:textId="77777777" w:rsidR="00F727CD" w:rsidRPr="00C13AA4" w:rsidRDefault="00F727CD" w:rsidP="00F727CD">
      <w:pPr>
        <w:ind w:right="12"/>
        <w:rPr>
          <w:rFonts w:ascii="Arial" w:hAnsi="Arial" w:cs="Arial"/>
          <w:sz w:val="20"/>
          <w:szCs w:val="20"/>
          <w:lang w:val="en-CA"/>
        </w:rPr>
      </w:pPr>
    </w:p>
    <w:p w14:paraId="6D1DD4D1" w14:textId="21130988" w:rsidR="00F727CD" w:rsidRPr="00C13AA4" w:rsidRDefault="00F727CD" w:rsidP="00F727CD">
      <w:pPr>
        <w:ind w:right="12"/>
        <w:rPr>
          <w:rFonts w:ascii="Arial" w:hAnsi="Arial" w:cs="Arial"/>
          <w:sz w:val="20"/>
          <w:szCs w:val="20"/>
          <w:lang w:val="en-CA" w:eastAsia="en-GB"/>
        </w:rPr>
      </w:pPr>
      <w:r w:rsidRPr="00C13AA4">
        <w:rPr>
          <w:rFonts w:ascii="Arial" w:hAnsi="Arial" w:cs="Arial"/>
          <w:spacing w:val="4"/>
          <w:sz w:val="20"/>
          <w:szCs w:val="20"/>
          <w:shd w:val="clear" w:color="auto" w:fill="FCFCFC"/>
          <w:lang w:val="en-CA"/>
        </w:rPr>
        <w:t xml:space="preserve">Dalmolin C, Almeida D V, Figueiredo M.A &amp; </w:t>
      </w:r>
      <w:r w:rsidRPr="00C13AA4">
        <w:rPr>
          <w:rFonts w:ascii="Arial" w:hAnsi="Arial" w:cs="Arial"/>
          <w:sz w:val="20"/>
          <w:szCs w:val="20"/>
          <w:lang w:val="en-CA" w:eastAsia="en-GB"/>
        </w:rPr>
        <w:t>Marins L F.</w:t>
      </w:r>
      <w:r w:rsidRPr="00C13AA4">
        <w:rPr>
          <w:rFonts w:ascii="Arial" w:hAnsi="Arial" w:cs="Arial"/>
          <w:spacing w:val="4"/>
          <w:sz w:val="20"/>
          <w:szCs w:val="20"/>
          <w:shd w:val="clear" w:color="auto" w:fill="FCFCFC"/>
          <w:lang w:val="en-CA"/>
        </w:rPr>
        <w:t xml:space="preserve"> 2015 </w:t>
      </w:r>
      <w:r w:rsidRPr="00C13AA4">
        <w:rPr>
          <w:rFonts w:ascii="Arial" w:hAnsi="Arial" w:cs="Arial"/>
          <w:spacing w:val="2"/>
          <w:kern w:val="36"/>
          <w:sz w:val="20"/>
          <w:szCs w:val="20"/>
          <w:lang w:val="en-CA" w:eastAsia="en-GB"/>
        </w:rPr>
        <w:t xml:space="preserve">Food intake and appetite control in a GH-transgenic zebrafish. </w:t>
      </w:r>
      <w:hyperlink r:id="rId122" w:tooltip="Fish Physiology and Biochemistry" w:history="1">
        <w:r w:rsidRPr="00C13AA4">
          <w:rPr>
            <w:rFonts w:ascii="Arial" w:hAnsi="Arial" w:cs="Arial"/>
            <w:spacing w:val="4"/>
            <w:sz w:val="20"/>
            <w:szCs w:val="20"/>
            <w:lang w:val="en-CA" w:eastAsia="en-GB"/>
          </w:rPr>
          <w:t>Fish Physiology and Biochemistry</w:t>
        </w:r>
      </w:hyperlink>
      <w:r w:rsidRPr="00C13AA4">
        <w:rPr>
          <w:rFonts w:ascii="Arial" w:hAnsi="Arial" w:cs="Arial"/>
          <w:spacing w:val="4"/>
          <w:sz w:val="20"/>
          <w:szCs w:val="20"/>
          <w:lang w:val="en-CA" w:eastAsia="en-GB"/>
        </w:rPr>
        <w:t xml:space="preserve"> </w:t>
      </w:r>
      <w:r w:rsidRPr="00C13AA4">
        <w:rPr>
          <w:rFonts w:ascii="Arial" w:hAnsi="Arial" w:cs="Arial"/>
          <w:spacing w:val="4"/>
          <w:sz w:val="20"/>
          <w:szCs w:val="20"/>
          <w:shd w:val="clear" w:color="auto" w:fill="FCFCFC"/>
          <w:lang w:val="en-CA"/>
        </w:rPr>
        <w:t>41: 1131-1074-5</w:t>
      </w:r>
    </w:p>
    <w:p w14:paraId="2C7A3995" w14:textId="77777777" w:rsidR="00F727CD" w:rsidRPr="00C13AA4" w:rsidRDefault="00F727CD" w:rsidP="00F727CD">
      <w:pPr>
        <w:ind w:right="12"/>
        <w:rPr>
          <w:rFonts w:ascii="Arial" w:hAnsi="Arial" w:cs="Arial"/>
          <w:sz w:val="20"/>
          <w:szCs w:val="20"/>
          <w:lang w:val="en-CA"/>
        </w:rPr>
      </w:pPr>
    </w:p>
    <w:p w14:paraId="67FFD315" w14:textId="77777777" w:rsidR="00F727CD" w:rsidRPr="00C13AA4" w:rsidRDefault="00F727CD" w:rsidP="00F727CD">
      <w:pPr>
        <w:ind w:right="12"/>
        <w:rPr>
          <w:rFonts w:ascii="Arial" w:hAnsi="Arial" w:cs="Arial"/>
          <w:sz w:val="20"/>
          <w:szCs w:val="20"/>
          <w:lang w:val="en-CA"/>
        </w:rPr>
      </w:pPr>
      <w:r w:rsidRPr="00C13AA4">
        <w:rPr>
          <w:rFonts w:ascii="Arial" w:hAnsi="Arial" w:cs="Arial"/>
          <w:spacing w:val="4"/>
          <w:sz w:val="20"/>
          <w:szCs w:val="20"/>
          <w:shd w:val="clear" w:color="auto" w:fill="FCFCFC"/>
          <w:lang w:val="en-CA"/>
        </w:rPr>
        <w:t>Dana, G.V., Cooper, A.M., Pennington, K.M. and Sharp L S.2014. </w:t>
      </w:r>
      <w:r w:rsidRPr="00C13AA4">
        <w:rPr>
          <w:rFonts w:ascii="Arial" w:hAnsi="Arial" w:cs="Arial"/>
          <w:sz w:val="20"/>
          <w:szCs w:val="20"/>
          <w:lang w:val="en-CA" w:eastAsia="en-GB"/>
        </w:rPr>
        <w:t xml:space="preserve">  Methodologies and special considerations for environmental risk analysis of genetically modified aquatic biocontrol organisms. Biological Invasions. </w:t>
      </w:r>
      <w:r w:rsidRPr="00C13AA4">
        <w:rPr>
          <w:rFonts w:ascii="Arial" w:hAnsi="Arial" w:cs="Arial"/>
          <w:spacing w:val="4"/>
          <w:sz w:val="20"/>
          <w:szCs w:val="20"/>
          <w:shd w:val="clear" w:color="auto" w:fill="FCFCFC"/>
          <w:lang w:val="en-CA"/>
        </w:rPr>
        <w:t>16: 1257. </w:t>
      </w:r>
    </w:p>
    <w:p w14:paraId="5C51B12E" w14:textId="77777777" w:rsidR="00F727CD" w:rsidRPr="00C13AA4" w:rsidRDefault="00F727CD" w:rsidP="00F727CD">
      <w:pPr>
        <w:ind w:right="12"/>
        <w:rPr>
          <w:rFonts w:ascii="Arial" w:hAnsi="Arial" w:cs="Arial"/>
          <w:sz w:val="20"/>
          <w:szCs w:val="20"/>
          <w:lang w:val="en-CA"/>
        </w:rPr>
      </w:pPr>
    </w:p>
    <w:p w14:paraId="450728C6"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Daniotti JL, Allende ML, Weinberg ES &amp; Allende JE, 1994. Cloning and expression of genes coding for protein kinase CK2 alpha and beta subunits in zebrafish (</w:t>
      </w:r>
      <w:r w:rsidRPr="00C13AA4">
        <w:rPr>
          <w:rFonts w:ascii="Arial" w:hAnsi="Arial" w:cs="Arial"/>
          <w:i/>
          <w:iCs/>
          <w:sz w:val="20"/>
          <w:szCs w:val="20"/>
          <w:lang w:val="en-CA"/>
        </w:rPr>
        <w:t>Danio rerio</w:t>
      </w:r>
      <w:r w:rsidRPr="00C13AA4">
        <w:rPr>
          <w:rFonts w:ascii="Arial" w:hAnsi="Arial" w:cs="Arial"/>
          <w:sz w:val="20"/>
          <w:szCs w:val="20"/>
          <w:lang w:val="en-CA"/>
        </w:rPr>
        <w:t>). Cellular and Molecular Biology Research 40, 431-439.</w:t>
      </w:r>
    </w:p>
    <w:p w14:paraId="3EB3FF75" w14:textId="77777777" w:rsidR="00F727CD" w:rsidRPr="00C13AA4" w:rsidRDefault="00F727CD" w:rsidP="00F727CD">
      <w:pPr>
        <w:ind w:right="12"/>
        <w:rPr>
          <w:rFonts w:ascii="Arial" w:hAnsi="Arial" w:cs="Arial"/>
          <w:sz w:val="20"/>
          <w:szCs w:val="20"/>
          <w:lang w:val="en-CA"/>
        </w:rPr>
      </w:pPr>
    </w:p>
    <w:p w14:paraId="1A5C08F1" w14:textId="77777777" w:rsidR="00F727CD" w:rsidRPr="00C13AA4" w:rsidRDefault="00F727CD" w:rsidP="00F727CD">
      <w:pPr>
        <w:ind w:right="12"/>
        <w:rPr>
          <w:rFonts w:ascii="Arial" w:hAnsi="Arial" w:cs="Arial"/>
          <w:sz w:val="20"/>
          <w:szCs w:val="20"/>
          <w:lang w:val="en-CA"/>
        </w:rPr>
      </w:pPr>
      <w:r w:rsidRPr="00C13AA4">
        <w:rPr>
          <w:rFonts w:ascii="Arial" w:hAnsi="Arial" w:cs="Arial"/>
          <w:color w:val="000000"/>
          <w:sz w:val="20"/>
          <w:szCs w:val="20"/>
          <w:lang w:val="en-CA"/>
        </w:rPr>
        <w:t xml:space="preserve">DEA (2012) Risk analysis for contained use research and development activities with genetically modified aquatic organisms. </w:t>
      </w:r>
      <w:r w:rsidRPr="00C13AA4">
        <w:rPr>
          <w:rStyle w:val="Hyperlink"/>
          <w:rFonts w:ascii="Arial" w:hAnsi="Arial" w:cs="Arial"/>
          <w:sz w:val="20"/>
          <w:szCs w:val="20"/>
          <w:lang w:val="en-CA"/>
        </w:rPr>
        <w:t xml:space="preserve">http://biosafety.org.za/cms/modules/media/scripts/documents/document.handler.php?media_files_id=879 </w:t>
      </w:r>
    </w:p>
    <w:p w14:paraId="57CFCC6F" w14:textId="77777777" w:rsidR="00F727CD" w:rsidRPr="00C13AA4" w:rsidRDefault="00F727CD" w:rsidP="00F727CD">
      <w:pPr>
        <w:ind w:right="12"/>
        <w:rPr>
          <w:rFonts w:ascii="Arial" w:hAnsi="Arial" w:cs="Arial"/>
          <w:sz w:val="20"/>
          <w:szCs w:val="20"/>
          <w:lang w:val="en-CA"/>
        </w:rPr>
      </w:pPr>
    </w:p>
    <w:p w14:paraId="59E291B8"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 xml:space="preserve">Deitch E. J., Fletcher G. L., Petersen L. H., Costa I. A. S. F., Shears M. A., Driedzic W. R. &amp; Gamperl A. K. 2006. Cardiorespiratory modifications, and limitations, in post-smolt growth hormone transgenic Atlantic salmon </w:t>
      </w:r>
      <w:r w:rsidRPr="00C13AA4">
        <w:rPr>
          <w:rFonts w:ascii="Arial" w:hAnsi="Arial" w:cs="Arial"/>
          <w:i/>
          <w:sz w:val="20"/>
          <w:szCs w:val="20"/>
          <w:lang w:val="en-CA"/>
        </w:rPr>
        <w:t>Salmo salar</w:t>
      </w:r>
      <w:r w:rsidRPr="00C13AA4">
        <w:rPr>
          <w:rFonts w:ascii="Arial" w:hAnsi="Arial" w:cs="Arial"/>
          <w:sz w:val="20"/>
          <w:szCs w:val="20"/>
          <w:lang w:val="en-CA"/>
        </w:rPr>
        <w:t xml:space="preserve">.  The Journal of Experimental Biology 209, 1310-1325 doi:10.1242/jeb.02105 </w:t>
      </w:r>
    </w:p>
    <w:p w14:paraId="63FD200D" w14:textId="77777777" w:rsidR="00F727CD" w:rsidRPr="00C13AA4" w:rsidRDefault="00F727CD" w:rsidP="00F727CD">
      <w:pPr>
        <w:ind w:right="12"/>
        <w:rPr>
          <w:rFonts w:ascii="Arial" w:hAnsi="Arial" w:cs="Arial"/>
          <w:sz w:val="20"/>
          <w:szCs w:val="20"/>
          <w:lang w:val="en-CA"/>
        </w:rPr>
      </w:pPr>
    </w:p>
    <w:p w14:paraId="00C37542"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de la Fuente J, Guillen I &amp; Estrada MP, 1998. The paradox of growth acceleration in fish. In: Y. Le Gal &amp; HO. Halvorson (eds) New Developments in Marine Biotechnology. New York: Plenum Press, pp. 7–10.</w:t>
      </w:r>
    </w:p>
    <w:p w14:paraId="657612FB" w14:textId="77777777" w:rsidR="00F727CD" w:rsidRPr="00C13AA4" w:rsidRDefault="00F727CD" w:rsidP="00F727CD">
      <w:pPr>
        <w:ind w:right="12"/>
        <w:rPr>
          <w:rFonts w:ascii="Arial" w:hAnsi="Arial" w:cs="Arial"/>
          <w:sz w:val="20"/>
          <w:szCs w:val="20"/>
          <w:lang w:val="en-CA"/>
        </w:rPr>
      </w:pPr>
    </w:p>
    <w:p w14:paraId="7DC31540" w14:textId="2FDCCCA6" w:rsidR="00F727CD" w:rsidRPr="00C13AA4" w:rsidRDefault="00F727CD" w:rsidP="00F727CD">
      <w:pPr>
        <w:ind w:right="12"/>
        <w:rPr>
          <w:rFonts w:ascii="Arial" w:hAnsi="Arial" w:cs="Arial"/>
          <w:sz w:val="20"/>
          <w:szCs w:val="20"/>
          <w:lang w:val="en-CA"/>
        </w:rPr>
      </w:pPr>
      <w:r w:rsidRPr="00C13AA4">
        <w:rPr>
          <w:rFonts w:ascii="Arial" w:hAnsi="Arial" w:cs="Arial"/>
          <w:spacing w:val="2"/>
          <w:sz w:val="20"/>
          <w:szCs w:val="20"/>
          <w:shd w:val="clear" w:color="auto" w:fill="FCFCFC"/>
          <w:lang w:val="en-CA"/>
        </w:rPr>
        <w:t>Dempsey WP, Fraser SE, &amp; Pantazis P 2012. PhOTO zebrafish: a transgenic resource for in vivo lineage tracing during development and regenerati</w:t>
      </w:r>
      <w:r w:rsidR="00500A1B" w:rsidRPr="00C13AA4">
        <w:rPr>
          <w:rFonts w:ascii="Arial" w:hAnsi="Arial" w:cs="Arial"/>
          <w:spacing w:val="2"/>
          <w:sz w:val="20"/>
          <w:szCs w:val="20"/>
          <w:shd w:val="clear" w:color="auto" w:fill="FCFCFC"/>
          <w:lang w:val="en-CA"/>
        </w:rPr>
        <w:t>o</w:t>
      </w:r>
      <w:r w:rsidRPr="00C13AA4">
        <w:rPr>
          <w:rFonts w:ascii="Arial" w:hAnsi="Arial" w:cs="Arial"/>
          <w:spacing w:val="2"/>
          <w:sz w:val="20"/>
          <w:szCs w:val="20"/>
          <w:shd w:val="clear" w:color="auto" w:fill="FCFCFC"/>
          <w:lang w:val="en-CA"/>
        </w:rPr>
        <w:t>n. PLoS ONE 7 (3) e32888. </w:t>
      </w:r>
      <w:r w:rsidRPr="00C13AA4">
        <w:rPr>
          <w:rStyle w:val="externalref"/>
          <w:rFonts w:ascii="Arial" w:hAnsi="Arial" w:cs="Arial"/>
          <w:spacing w:val="2"/>
          <w:sz w:val="20"/>
          <w:szCs w:val="20"/>
          <w:shd w:val="clear" w:color="auto" w:fill="FCFCFC"/>
          <w:lang w:val="en-CA"/>
        </w:rPr>
        <w:t> </w:t>
      </w:r>
      <w:r w:rsidRPr="00C13AA4">
        <w:rPr>
          <w:rFonts w:ascii="Arial" w:hAnsi="Arial" w:cs="Arial"/>
          <w:spacing w:val="2"/>
          <w:sz w:val="20"/>
          <w:szCs w:val="20"/>
          <w:shd w:val="clear" w:color="auto" w:fill="FCFCFC"/>
          <w:lang w:val="en-CA"/>
        </w:rPr>
        <w:t xml:space="preserve">  </w:t>
      </w:r>
      <w:hyperlink r:id="rId123" w:tgtFrame="_blank" w:history="1">
        <w:r w:rsidRPr="00C13AA4">
          <w:rPr>
            <w:rStyle w:val="refsource"/>
            <w:rFonts w:ascii="Arial" w:hAnsi="Arial" w:cs="Arial"/>
            <w:spacing w:val="2"/>
            <w:sz w:val="20"/>
            <w:szCs w:val="20"/>
            <w:shd w:val="clear" w:color="auto" w:fill="FCFCFC"/>
            <w:lang w:val="en-CA"/>
          </w:rPr>
          <w:t>https://doi.org/10.1371/journal.pone.0032888</w:t>
        </w:r>
      </w:hyperlink>
      <w:r w:rsidRPr="00C13AA4">
        <w:rPr>
          <w:rFonts w:ascii="Arial" w:hAnsi="Arial" w:cs="Arial"/>
          <w:spacing w:val="2"/>
          <w:sz w:val="20"/>
          <w:szCs w:val="20"/>
          <w:shd w:val="clear" w:color="auto" w:fill="FCFCFC"/>
          <w:lang w:val="en-CA"/>
        </w:rPr>
        <w:t> </w:t>
      </w:r>
    </w:p>
    <w:p w14:paraId="40133D66" w14:textId="77777777" w:rsidR="00F727CD" w:rsidRPr="00C13AA4" w:rsidRDefault="00F727CD" w:rsidP="00F727CD">
      <w:pPr>
        <w:ind w:right="12"/>
        <w:rPr>
          <w:rFonts w:ascii="Arial" w:hAnsi="Arial" w:cs="Arial"/>
          <w:sz w:val="20"/>
          <w:szCs w:val="20"/>
          <w:lang w:val="en-CA"/>
        </w:rPr>
      </w:pPr>
    </w:p>
    <w:p w14:paraId="3D27435A" w14:textId="1CC44061"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DeVaney SC, McNyset KM, Williams JB, Peterson AT &amp; Wiley EO, 2009. A tale of four "Carp'' Invasion potential and ecological niche modeli</w:t>
      </w:r>
      <w:r w:rsidR="00500A1B" w:rsidRPr="00C13AA4">
        <w:rPr>
          <w:rFonts w:ascii="Arial" w:hAnsi="Arial" w:cs="Arial"/>
          <w:sz w:val="20"/>
          <w:szCs w:val="20"/>
          <w:lang w:val="en-CA"/>
        </w:rPr>
        <w:t>n</w:t>
      </w:r>
      <w:r w:rsidRPr="00C13AA4">
        <w:rPr>
          <w:rFonts w:ascii="Arial" w:hAnsi="Arial" w:cs="Arial"/>
          <w:sz w:val="20"/>
          <w:szCs w:val="20"/>
          <w:lang w:val="en-CA"/>
        </w:rPr>
        <w:t>g. PLoS One, 4, Article No: e5451.</w:t>
      </w:r>
    </w:p>
    <w:p w14:paraId="264FB09C" w14:textId="77777777" w:rsidR="00F727CD" w:rsidRPr="00C13AA4" w:rsidRDefault="00F727CD" w:rsidP="00F727CD">
      <w:pPr>
        <w:ind w:right="12"/>
        <w:rPr>
          <w:rFonts w:ascii="Arial" w:hAnsi="Arial" w:cs="Arial"/>
          <w:sz w:val="20"/>
          <w:szCs w:val="20"/>
          <w:lang w:val="en-CA"/>
        </w:rPr>
      </w:pPr>
    </w:p>
    <w:p w14:paraId="5A370D23" w14:textId="77777777" w:rsidR="00F727CD" w:rsidRPr="00C13AA4" w:rsidRDefault="00F727CD" w:rsidP="00F727CD">
      <w:pPr>
        <w:ind w:right="12"/>
        <w:rPr>
          <w:rFonts w:ascii="Arial" w:hAnsi="Arial" w:cs="Arial"/>
          <w:bCs/>
          <w:sz w:val="20"/>
          <w:szCs w:val="20"/>
          <w:bdr w:val="none" w:sz="0" w:space="0" w:color="auto" w:frame="1"/>
          <w:shd w:val="clear" w:color="auto" w:fill="FFFFFF"/>
          <w:lang w:val="en-CA"/>
        </w:rPr>
      </w:pPr>
      <w:r w:rsidRPr="00C13AA4">
        <w:rPr>
          <w:rFonts w:ascii="Arial" w:hAnsi="Arial" w:cs="Arial"/>
          <w:sz w:val="20"/>
          <w:szCs w:val="20"/>
          <w:lang w:val="en-CA"/>
        </w:rPr>
        <w:t xml:space="preserve">Devlin RH, 1993. </w:t>
      </w:r>
      <w:r w:rsidRPr="00C13AA4">
        <w:rPr>
          <w:rFonts w:ascii="Arial" w:hAnsi="Arial" w:cs="Arial"/>
          <w:kern w:val="36"/>
          <w:sz w:val="20"/>
          <w:szCs w:val="20"/>
          <w:lang w:val="en-CA" w:eastAsia="en-GB"/>
        </w:rPr>
        <w:t xml:space="preserve">Sequence of Sockeye Salmon Type 1 and 2 Growth Hormone Genes and the Relationship of Rainbow Trout with Atlantic and Pacific Salmon. </w:t>
      </w:r>
      <w:r w:rsidRPr="00C13AA4">
        <w:rPr>
          <w:rFonts w:ascii="Arial" w:hAnsi="Arial" w:cs="Arial"/>
          <w:bCs/>
          <w:iCs/>
          <w:sz w:val="20"/>
          <w:szCs w:val="20"/>
          <w:bdr w:val="none" w:sz="0" w:space="0" w:color="auto" w:frame="1"/>
          <w:shd w:val="clear" w:color="auto" w:fill="FFFFFF"/>
          <w:lang w:val="en-CA"/>
        </w:rPr>
        <w:t>Canadian Journal of Fisheries and Aquatic Sciences</w:t>
      </w:r>
      <w:r w:rsidRPr="00C13AA4">
        <w:rPr>
          <w:rFonts w:ascii="Arial" w:hAnsi="Arial" w:cs="Arial"/>
          <w:bCs/>
          <w:sz w:val="20"/>
          <w:szCs w:val="20"/>
          <w:shd w:val="clear" w:color="auto" w:fill="FFFFFF"/>
          <w:lang w:val="en-CA"/>
        </w:rPr>
        <w:t>, 1993, 50(8): 1738-1748, </w:t>
      </w:r>
      <w:hyperlink r:id="rId124" w:history="1">
        <w:r w:rsidRPr="00C13AA4">
          <w:rPr>
            <w:rFonts w:ascii="Arial" w:hAnsi="Arial" w:cs="Arial"/>
            <w:bCs/>
            <w:sz w:val="20"/>
            <w:szCs w:val="20"/>
            <w:bdr w:val="none" w:sz="0" w:space="0" w:color="auto" w:frame="1"/>
            <w:shd w:val="clear" w:color="auto" w:fill="FFFFFF"/>
            <w:lang w:val="en-CA"/>
          </w:rPr>
          <w:t>https://doi.org/10.1139/f93-195</w:t>
        </w:r>
      </w:hyperlink>
    </w:p>
    <w:p w14:paraId="0CFFE7F6" w14:textId="77777777" w:rsidR="00F727CD" w:rsidRPr="00C13AA4" w:rsidRDefault="00F727CD" w:rsidP="00F727CD">
      <w:pPr>
        <w:pStyle w:val="NoSpacing"/>
        <w:ind w:right="12"/>
        <w:rPr>
          <w:rFonts w:ascii="Arial" w:hAnsi="Arial" w:cs="Arial"/>
          <w:sz w:val="20"/>
          <w:szCs w:val="20"/>
          <w:lang w:val="en-CA"/>
        </w:rPr>
      </w:pPr>
    </w:p>
    <w:p w14:paraId="50727F97"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Devlin RH &amp; Donaldson EM, 1992. Containment of genetically altered fish with emphasis on salmonids. In: CL. Hew &amp; GL. Fletcher (eds) Transgenic Fish. World Scientific Publishers, Singapore, pp. 229–265.</w:t>
      </w:r>
    </w:p>
    <w:p w14:paraId="539598AC" w14:textId="77777777" w:rsidR="00F727CD" w:rsidRPr="00C13AA4" w:rsidRDefault="00F727CD" w:rsidP="00F727CD">
      <w:pPr>
        <w:ind w:right="12"/>
        <w:rPr>
          <w:rFonts w:ascii="Arial" w:hAnsi="Arial" w:cs="Arial"/>
          <w:sz w:val="20"/>
          <w:szCs w:val="20"/>
          <w:lang w:val="en-CA"/>
        </w:rPr>
      </w:pPr>
    </w:p>
    <w:p w14:paraId="2D0EF001"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Devlin RH, Yesaki TY, Biagi CA, Donaldson EM, Swanson P &amp; Chan WK,1994a. Growth enhancement of salmonids through transgenesis using an “allsalmon” gene construct. In: DD. MacKinlay (ed.) High Performance Fish: Proceedings of an International Fish Physiology Symposium At the University of British Columbia in Vancouver, Canada, July 16 21 1994, pp. 343-345.</w:t>
      </w:r>
    </w:p>
    <w:p w14:paraId="311A10F5" w14:textId="77777777" w:rsidR="00F727CD" w:rsidRPr="00C13AA4" w:rsidRDefault="00F727CD" w:rsidP="00F727CD">
      <w:pPr>
        <w:ind w:right="12"/>
        <w:rPr>
          <w:rFonts w:ascii="Arial" w:hAnsi="Arial" w:cs="Arial"/>
          <w:sz w:val="20"/>
          <w:szCs w:val="20"/>
          <w:lang w:val="en-CA"/>
        </w:rPr>
      </w:pPr>
    </w:p>
    <w:p w14:paraId="5009627E" w14:textId="2A6D776A"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Devlin RH, Yesaki TY, Biagi CA, Donaldson EM, Swanson P &amp; Chan WK, 1994b. Extraordinary salmon growth. Nature 371, 209–210. doi:10.1038/371209a0</w:t>
      </w:r>
    </w:p>
    <w:p w14:paraId="13144D4C" w14:textId="77777777" w:rsidR="00F727CD" w:rsidRPr="00C13AA4" w:rsidRDefault="00F727CD" w:rsidP="00F727CD">
      <w:pPr>
        <w:ind w:right="12"/>
        <w:rPr>
          <w:rFonts w:ascii="Arial" w:hAnsi="Arial" w:cs="Arial"/>
          <w:sz w:val="20"/>
          <w:szCs w:val="20"/>
          <w:lang w:val="en-CA"/>
        </w:rPr>
      </w:pPr>
    </w:p>
    <w:p w14:paraId="0CE62811"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Devlin RH, Yesaki TY, Donaldson EM, Du SJ &amp; Hew CL, 1995a. Transmission and phenotypic effects of an antifreeze/GH gene construct in coho salmon (</w:t>
      </w:r>
      <w:r w:rsidRPr="00C13AA4">
        <w:rPr>
          <w:rFonts w:ascii="Arial" w:hAnsi="Arial" w:cs="Arial"/>
          <w:i/>
          <w:iCs/>
          <w:sz w:val="20"/>
          <w:szCs w:val="20"/>
          <w:lang w:val="en-CA"/>
        </w:rPr>
        <w:t>Oncorhynchus kisutch</w:t>
      </w:r>
      <w:r w:rsidRPr="00C13AA4">
        <w:rPr>
          <w:rFonts w:ascii="Arial" w:hAnsi="Arial" w:cs="Arial"/>
          <w:sz w:val="20"/>
          <w:szCs w:val="20"/>
          <w:lang w:val="en-CA"/>
        </w:rPr>
        <w:t>). Aquaculture 137, 161–169.</w:t>
      </w:r>
    </w:p>
    <w:p w14:paraId="749BC447" w14:textId="77777777" w:rsidR="00F727CD" w:rsidRPr="00C13AA4" w:rsidRDefault="00F727CD" w:rsidP="00F727CD">
      <w:pPr>
        <w:ind w:right="12"/>
        <w:rPr>
          <w:rFonts w:ascii="Arial" w:hAnsi="Arial" w:cs="Arial"/>
          <w:sz w:val="20"/>
          <w:szCs w:val="20"/>
          <w:lang w:val="en-CA"/>
        </w:rPr>
      </w:pPr>
    </w:p>
    <w:p w14:paraId="16C5C92A"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Devlin RH, Yesaki TY, Donaldson EM, Du SJ &amp; Hew CL, 1995b. Production of germline transgenic Pacific salmonids with dramatically increased growth-performance. Canadian Journal of Fisheries and Aquatic Sciences 52, 1376-1384.</w:t>
      </w:r>
    </w:p>
    <w:p w14:paraId="3CC2FCFE" w14:textId="77777777" w:rsidR="00F727CD" w:rsidRPr="00C13AA4" w:rsidRDefault="00F727CD" w:rsidP="00F727CD">
      <w:pPr>
        <w:pStyle w:val="NoSpacing"/>
        <w:ind w:right="12"/>
        <w:rPr>
          <w:lang w:val="en-CA"/>
        </w:rPr>
      </w:pPr>
    </w:p>
    <w:p w14:paraId="1F70609C" w14:textId="77777777" w:rsidR="00F727CD" w:rsidRPr="00C13AA4" w:rsidRDefault="00F727CD" w:rsidP="00F727CD">
      <w:pPr>
        <w:pStyle w:val="NoSpacing"/>
        <w:ind w:right="12"/>
        <w:rPr>
          <w:rFonts w:ascii="Arial" w:hAnsi="Arial" w:cs="Arial"/>
          <w:sz w:val="20"/>
          <w:szCs w:val="20"/>
          <w:lang w:val="en-CA"/>
        </w:rPr>
      </w:pPr>
      <w:r w:rsidRPr="00C13AA4">
        <w:rPr>
          <w:rFonts w:ascii="Arial" w:hAnsi="Arial" w:cs="Arial"/>
          <w:sz w:val="20"/>
          <w:szCs w:val="20"/>
          <w:lang w:val="en-CA"/>
        </w:rPr>
        <w:t xml:space="preserve">Devlin R H 1997. Transgenic salmonids. In Houdebine (Editor), 1997. Transgenic Animals. Harwood Academic Publishers ISBN 90-5072-069-6. </w:t>
      </w:r>
    </w:p>
    <w:p w14:paraId="35370D53" w14:textId="77777777" w:rsidR="00F727CD" w:rsidRPr="00C13AA4" w:rsidRDefault="00F727CD" w:rsidP="00F727CD">
      <w:pPr>
        <w:ind w:right="12"/>
        <w:rPr>
          <w:rFonts w:ascii="Arial" w:hAnsi="Arial" w:cs="Arial"/>
          <w:sz w:val="20"/>
          <w:szCs w:val="20"/>
          <w:lang w:val="en-CA"/>
        </w:rPr>
      </w:pPr>
    </w:p>
    <w:p w14:paraId="1C06FC07"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lastRenderedPageBreak/>
        <w:t xml:space="preserve">Devlin RH, Johnsson JI, Smailus DE, Biagi CA, Jonsson E, Bjornsson BT &amp; Jobling M, 1999. Increased ability to compete for food by growth hormone-transgenic coho salmon </w:t>
      </w:r>
      <w:r w:rsidRPr="00C13AA4">
        <w:rPr>
          <w:rFonts w:ascii="Arial" w:hAnsi="Arial" w:cs="Arial"/>
          <w:i/>
          <w:sz w:val="20"/>
          <w:szCs w:val="20"/>
          <w:lang w:val="en-CA"/>
        </w:rPr>
        <w:t>Oncorhynchus kisutch</w:t>
      </w:r>
      <w:r w:rsidRPr="00C13AA4">
        <w:rPr>
          <w:rFonts w:ascii="Arial" w:hAnsi="Arial" w:cs="Arial"/>
          <w:sz w:val="20"/>
          <w:szCs w:val="20"/>
          <w:lang w:val="en-CA"/>
        </w:rPr>
        <w:t xml:space="preserve"> (Walbaum). Aquaculture Research 30, 479-482.</w:t>
      </w:r>
    </w:p>
    <w:p w14:paraId="52FF47F9" w14:textId="77777777" w:rsidR="00F727CD" w:rsidRPr="00C13AA4" w:rsidRDefault="00F727CD" w:rsidP="00F727CD">
      <w:pPr>
        <w:ind w:right="12"/>
        <w:rPr>
          <w:rFonts w:ascii="Arial" w:hAnsi="Arial" w:cs="Arial"/>
          <w:sz w:val="20"/>
          <w:szCs w:val="20"/>
          <w:lang w:val="en-CA"/>
        </w:rPr>
      </w:pPr>
    </w:p>
    <w:p w14:paraId="2678F479"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 xml:space="preserve">Devlin RH, Swanson P, Clarke WC, Plisetskaya E, Dickhoff W, Moriyama S, Yesaki TY &amp; Hew CL, 2000. Seawater adaptability and hormone levels in growth enhanced transgenic coho salmon, </w:t>
      </w:r>
      <w:r w:rsidRPr="00C13AA4">
        <w:rPr>
          <w:rFonts w:ascii="Arial" w:hAnsi="Arial" w:cs="Arial"/>
          <w:i/>
          <w:iCs/>
          <w:sz w:val="20"/>
          <w:szCs w:val="20"/>
          <w:lang w:val="en-CA"/>
        </w:rPr>
        <w:t>Oncorhynchus kisutch</w:t>
      </w:r>
      <w:r w:rsidRPr="00C13AA4">
        <w:rPr>
          <w:rFonts w:ascii="Arial" w:hAnsi="Arial" w:cs="Arial"/>
          <w:sz w:val="20"/>
          <w:szCs w:val="20"/>
          <w:lang w:val="en-CA"/>
        </w:rPr>
        <w:t>. Aquaculture 191, 367-385.</w:t>
      </w:r>
    </w:p>
    <w:p w14:paraId="094797B5" w14:textId="77777777" w:rsidR="00F727CD" w:rsidRPr="00C13AA4" w:rsidRDefault="00F727CD" w:rsidP="00F727CD">
      <w:pPr>
        <w:ind w:right="12"/>
        <w:rPr>
          <w:rFonts w:ascii="Arial" w:hAnsi="Arial" w:cs="Arial"/>
          <w:sz w:val="20"/>
          <w:szCs w:val="20"/>
          <w:lang w:val="en-CA"/>
        </w:rPr>
      </w:pPr>
    </w:p>
    <w:p w14:paraId="1A93B4C0"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Devlin RH, Biagi CA, Yesaki TY, Smailus DE &amp; Byatt JC, 2001. Growth of domesticated transgenic fish. Nature 409, 781–782.</w:t>
      </w:r>
    </w:p>
    <w:p w14:paraId="2F89F3DB" w14:textId="77777777" w:rsidR="00F727CD" w:rsidRPr="00C13AA4" w:rsidRDefault="00F727CD" w:rsidP="00F727CD">
      <w:pPr>
        <w:ind w:right="12"/>
        <w:rPr>
          <w:rFonts w:ascii="Arial" w:hAnsi="Arial" w:cs="Arial"/>
          <w:sz w:val="20"/>
          <w:szCs w:val="20"/>
          <w:lang w:val="en-CA"/>
        </w:rPr>
      </w:pPr>
    </w:p>
    <w:p w14:paraId="5A5CE4AF" w14:textId="77777777" w:rsidR="00F727CD" w:rsidRPr="00C13AA4" w:rsidRDefault="00F727CD" w:rsidP="00F727CD">
      <w:pPr>
        <w:ind w:right="12"/>
        <w:rPr>
          <w:rFonts w:ascii="Arial" w:hAnsi="Arial" w:cs="Arial"/>
          <w:sz w:val="20"/>
          <w:szCs w:val="20"/>
          <w:lang w:val="fr-CA"/>
        </w:rPr>
      </w:pPr>
      <w:r w:rsidRPr="00C13AA4">
        <w:rPr>
          <w:rFonts w:ascii="Arial" w:hAnsi="Arial" w:cs="Arial"/>
          <w:sz w:val="20"/>
          <w:szCs w:val="20"/>
          <w:lang w:val="en-CA"/>
        </w:rPr>
        <w:t xml:space="preserve">Devlin RH, Biagi CA &amp; Yesaki TY, 2004a. Growth, viability and genetic characteristics of GH transgenic coho salmon strains. </w:t>
      </w:r>
      <w:r w:rsidRPr="00C13AA4">
        <w:rPr>
          <w:rFonts w:ascii="Arial" w:hAnsi="Arial" w:cs="Arial"/>
          <w:sz w:val="20"/>
          <w:szCs w:val="20"/>
          <w:lang w:val="fr-CA"/>
        </w:rPr>
        <w:t>Aquaculture 236, 607-632.</w:t>
      </w:r>
    </w:p>
    <w:p w14:paraId="38BDFC65" w14:textId="77777777" w:rsidR="00F727CD" w:rsidRPr="00C13AA4" w:rsidRDefault="00F727CD" w:rsidP="00F727CD">
      <w:pPr>
        <w:ind w:right="12"/>
        <w:rPr>
          <w:rFonts w:ascii="Arial" w:hAnsi="Arial" w:cs="Arial"/>
          <w:sz w:val="20"/>
          <w:szCs w:val="20"/>
          <w:lang w:val="fr-CA"/>
        </w:rPr>
      </w:pPr>
    </w:p>
    <w:p w14:paraId="6B887AF7" w14:textId="2FE69B10"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fr-CA"/>
        </w:rPr>
        <w:t xml:space="preserve">Devlin RH, D'Andrade M, Uh M &amp; Biagi CA, 2004b. </w:t>
      </w:r>
      <w:r w:rsidRPr="00C13AA4">
        <w:rPr>
          <w:rFonts w:ascii="Arial" w:hAnsi="Arial" w:cs="Arial"/>
          <w:sz w:val="20"/>
          <w:szCs w:val="20"/>
          <w:lang w:val="en-CA"/>
        </w:rPr>
        <w:t>Population effects of growth hormone transgenic coho salmon depend on food availability and genotype by environment interactions. Proceedings of the National Academy of Sciences 101, 9303-9308.</w:t>
      </w:r>
    </w:p>
    <w:p w14:paraId="6DE2527C" w14:textId="77777777" w:rsidR="00F727CD" w:rsidRPr="00C13AA4" w:rsidRDefault="00F727CD" w:rsidP="00F727CD">
      <w:pPr>
        <w:ind w:right="12"/>
        <w:rPr>
          <w:rFonts w:ascii="Arial" w:hAnsi="Arial" w:cs="Arial"/>
          <w:sz w:val="20"/>
          <w:szCs w:val="20"/>
          <w:lang w:val="en-CA"/>
        </w:rPr>
      </w:pPr>
    </w:p>
    <w:p w14:paraId="1E834986"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Devlin RH, Sundstrom LF &amp; Muir WM, 2006. Interface of biotechnology and ecology for environmental risk assessments of transgenic fish. Trends in Biotechnology 24, 89-97.</w:t>
      </w:r>
    </w:p>
    <w:p w14:paraId="2DA85181" w14:textId="77777777" w:rsidR="00F727CD" w:rsidRPr="00C13AA4" w:rsidRDefault="00F727CD" w:rsidP="00F727CD">
      <w:pPr>
        <w:ind w:right="12"/>
        <w:rPr>
          <w:rFonts w:ascii="Arial" w:hAnsi="Arial" w:cs="Arial"/>
          <w:sz w:val="20"/>
          <w:szCs w:val="20"/>
          <w:lang w:val="en-CA"/>
        </w:rPr>
      </w:pPr>
    </w:p>
    <w:p w14:paraId="2D4B81B4"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Devlin RH, Sundström LF, Johnsson JI, Fleming IA, Hayes KR, Ojwang WO, Bambaradeniya C &amp; Zakaraia-Ismail M, 2007. Assessing ecological effects of transgenic fish prior to entry into nature. In: Kapuscinski AE, Hayes KR, Li S and Dana G. (eds) Environmental risk assessment of genetically modified organisms. Volume 3: Methodologies for transgenic fish. Wallingford: Cabi International, pp. 151-187.</w:t>
      </w:r>
    </w:p>
    <w:p w14:paraId="44BBA6F0" w14:textId="77777777" w:rsidR="00F727CD" w:rsidRPr="00C13AA4" w:rsidRDefault="00F727CD" w:rsidP="00F727CD">
      <w:pPr>
        <w:ind w:right="12"/>
        <w:rPr>
          <w:rFonts w:ascii="Arial" w:hAnsi="Arial" w:cs="Arial"/>
          <w:sz w:val="20"/>
          <w:szCs w:val="20"/>
          <w:lang w:val="en-CA"/>
        </w:rPr>
      </w:pPr>
    </w:p>
    <w:p w14:paraId="6E002924" w14:textId="448AF5A0" w:rsidR="00F727CD" w:rsidRPr="00C13AA4" w:rsidRDefault="008575D1" w:rsidP="00F727CD">
      <w:pPr>
        <w:ind w:right="12"/>
        <w:rPr>
          <w:rFonts w:ascii="Arial" w:hAnsi="Arial" w:cs="Arial"/>
          <w:sz w:val="20"/>
          <w:szCs w:val="20"/>
          <w:lang w:val="en-CA" w:eastAsia="en-GB"/>
        </w:rPr>
      </w:pPr>
      <w:hyperlink r:id="rId125" w:history="1">
        <w:r w:rsidR="00F727CD" w:rsidRPr="00C13AA4">
          <w:rPr>
            <w:rFonts w:ascii="Arial" w:hAnsi="Arial" w:cs="Arial"/>
            <w:sz w:val="20"/>
            <w:szCs w:val="20"/>
            <w:lang w:val="en-CA" w:eastAsia="en-GB"/>
          </w:rPr>
          <w:t>Devlin</w:t>
        </w:r>
      </w:hyperlink>
      <w:r w:rsidR="00F727CD" w:rsidRPr="00C13AA4">
        <w:rPr>
          <w:rFonts w:ascii="Arial" w:hAnsi="Arial" w:cs="Arial"/>
          <w:sz w:val="20"/>
          <w:szCs w:val="20"/>
          <w:lang w:val="en-CA" w:eastAsia="en-GB"/>
        </w:rPr>
        <w:t>, R. H. </w:t>
      </w:r>
      <w:hyperlink r:id="rId126" w:history="1">
        <w:r w:rsidR="00F727CD" w:rsidRPr="00C13AA4">
          <w:rPr>
            <w:rFonts w:ascii="Arial" w:hAnsi="Arial" w:cs="Arial"/>
            <w:sz w:val="20"/>
            <w:szCs w:val="20"/>
            <w:lang w:val="en-CA" w:eastAsia="en-GB"/>
          </w:rPr>
          <w:t xml:space="preserve"> Sakhrani</w:t>
        </w:r>
      </w:hyperlink>
      <w:r w:rsidR="00F727CD" w:rsidRPr="00C13AA4">
        <w:rPr>
          <w:rFonts w:ascii="Arial" w:hAnsi="Arial" w:cs="Arial"/>
          <w:sz w:val="20"/>
          <w:szCs w:val="20"/>
          <w:lang w:val="en-CA" w:eastAsia="en-GB"/>
        </w:rPr>
        <w:t xml:space="preserve">, D. </w:t>
      </w:r>
      <w:hyperlink r:id="rId127" w:history="1">
        <w:r w:rsidR="00F727CD" w:rsidRPr="00C13AA4">
          <w:rPr>
            <w:rFonts w:ascii="Arial" w:hAnsi="Arial" w:cs="Arial"/>
            <w:sz w:val="20"/>
            <w:szCs w:val="20"/>
            <w:lang w:val="en-CA" w:eastAsia="en-GB"/>
          </w:rPr>
          <w:t xml:space="preserve"> Tymchuk</w:t>
        </w:r>
      </w:hyperlink>
      <w:r w:rsidR="00F727CD" w:rsidRPr="00C13AA4">
        <w:rPr>
          <w:rFonts w:ascii="Arial" w:hAnsi="Arial" w:cs="Arial"/>
          <w:sz w:val="20"/>
          <w:szCs w:val="20"/>
          <w:lang w:val="en-CA" w:eastAsia="en-GB"/>
        </w:rPr>
        <w:t>, W. E. </w:t>
      </w:r>
      <w:hyperlink r:id="rId128" w:history="1">
        <w:r w:rsidR="00F727CD" w:rsidRPr="00C13AA4">
          <w:rPr>
            <w:rFonts w:ascii="Arial" w:hAnsi="Arial" w:cs="Arial"/>
            <w:sz w:val="20"/>
            <w:szCs w:val="20"/>
            <w:lang w:val="en-CA" w:eastAsia="en-GB"/>
          </w:rPr>
          <w:t>Rise</w:t>
        </w:r>
      </w:hyperlink>
      <w:r w:rsidR="00F727CD" w:rsidRPr="00C13AA4">
        <w:rPr>
          <w:rFonts w:ascii="Arial" w:hAnsi="Arial" w:cs="Arial"/>
          <w:sz w:val="20"/>
          <w:szCs w:val="20"/>
          <w:lang w:val="en-CA" w:eastAsia="en-GB"/>
        </w:rPr>
        <w:t>, M. L. </w:t>
      </w:r>
      <w:hyperlink r:id="rId129" w:history="1">
        <w:r w:rsidR="00F727CD" w:rsidRPr="00C13AA4">
          <w:rPr>
            <w:rFonts w:ascii="Arial" w:hAnsi="Arial" w:cs="Arial"/>
            <w:sz w:val="20"/>
            <w:szCs w:val="20"/>
            <w:lang w:val="en-CA" w:eastAsia="en-GB"/>
          </w:rPr>
          <w:t xml:space="preserve"> Goh</w:t>
        </w:r>
      </w:hyperlink>
      <w:r w:rsidR="00F727CD" w:rsidRPr="00C13AA4">
        <w:rPr>
          <w:rFonts w:ascii="Arial" w:hAnsi="Arial" w:cs="Arial"/>
          <w:sz w:val="20"/>
          <w:szCs w:val="20"/>
          <w:lang w:val="en-CA" w:eastAsia="en-GB"/>
        </w:rPr>
        <w:t xml:space="preserve">, B. </w:t>
      </w:r>
      <w:hyperlink r:id="rId130" w:history="1">
        <w:r w:rsidR="00F727CD" w:rsidRPr="00C13AA4">
          <w:rPr>
            <w:rFonts w:ascii="Arial" w:hAnsi="Arial" w:cs="Arial"/>
            <w:sz w:val="20"/>
            <w:szCs w:val="20"/>
            <w:lang w:val="en-CA" w:eastAsia="en-GB"/>
          </w:rPr>
          <w:t xml:space="preserve"> Roberts</w:t>
        </w:r>
      </w:hyperlink>
      <w:r w:rsidR="00F727CD" w:rsidRPr="00C13AA4">
        <w:rPr>
          <w:rFonts w:ascii="Arial" w:hAnsi="Arial" w:cs="Arial"/>
          <w:sz w:val="20"/>
          <w:szCs w:val="20"/>
          <w:lang w:val="en-CA" w:eastAsia="en-GB"/>
        </w:rPr>
        <w:t xml:space="preserve"> R. M.  2009. </w:t>
      </w:r>
      <w:hyperlink r:id="rId131" w:history="1">
        <w:r w:rsidR="00F727CD" w:rsidRPr="00C13AA4">
          <w:rPr>
            <w:rFonts w:ascii="Arial" w:hAnsi="Arial" w:cs="Arial"/>
            <w:bCs/>
            <w:sz w:val="20"/>
            <w:szCs w:val="20"/>
            <w:lang w:val="en-CA" w:eastAsia="en-GB"/>
          </w:rPr>
          <w:t>Domestication and Growth Hormone Transgenesis Cause Similar Changes in Gene Expression in Coho Salmon (</w:t>
        </w:r>
        <w:r w:rsidR="00F727CD" w:rsidRPr="00C13AA4">
          <w:rPr>
            <w:rFonts w:ascii="Arial" w:hAnsi="Arial" w:cs="Arial"/>
            <w:bCs/>
            <w:i/>
            <w:sz w:val="20"/>
            <w:szCs w:val="20"/>
            <w:lang w:val="en-CA" w:eastAsia="en-GB"/>
          </w:rPr>
          <w:t>Oncorhynchus</w:t>
        </w:r>
        <w:r w:rsidR="00F727CD" w:rsidRPr="00C13AA4">
          <w:rPr>
            <w:rFonts w:ascii="Arial" w:hAnsi="Arial" w:cs="Arial"/>
            <w:bCs/>
            <w:sz w:val="20"/>
            <w:szCs w:val="20"/>
            <w:lang w:val="en-CA" w:eastAsia="en-GB"/>
          </w:rPr>
          <w:t xml:space="preserve"> </w:t>
        </w:r>
        <w:r w:rsidR="00F727CD" w:rsidRPr="00C13AA4">
          <w:rPr>
            <w:rFonts w:ascii="Arial" w:hAnsi="Arial" w:cs="Arial"/>
            <w:bCs/>
            <w:i/>
            <w:sz w:val="20"/>
            <w:szCs w:val="20"/>
            <w:lang w:val="en-CA" w:eastAsia="en-GB"/>
          </w:rPr>
          <w:t>kisutch</w:t>
        </w:r>
        <w:r w:rsidR="00F727CD" w:rsidRPr="00C13AA4">
          <w:rPr>
            <w:rFonts w:ascii="Arial" w:hAnsi="Arial" w:cs="Arial"/>
            <w:bCs/>
            <w:sz w:val="20"/>
            <w:szCs w:val="20"/>
            <w:lang w:val="en-CA" w:eastAsia="en-GB"/>
          </w:rPr>
          <w:t>)</w:t>
        </w:r>
      </w:hyperlink>
      <w:r w:rsidR="00F727CD" w:rsidRPr="00C13AA4">
        <w:rPr>
          <w:rFonts w:ascii="Arial" w:hAnsi="Arial" w:cs="Arial"/>
          <w:bCs/>
          <w:sz w:val="20"/>
          <w:szCs w:val="20"/>
          <w:lang w:val="en-CA" w:eastAsia="en-GB"/>
        </w:rPr>
        <w:t xml:space="preserve">. </w:t>
      </w:r>
      <w:r w:rsidR="00F727CD" w:rsidRPr="00C13AA4">
        <w:rPr>
          <w:rFonts w:ascii="Arial" w:hAnsi="Arial" w:cs="Arial"/>
          <w:iCs/>
          <w:sz w:val="20"/>
          <w:szCs w:val="20"/>
          <w:lang w:val="en-CA" w:eastAsia="en-GB"/>
        </w:rPr>
        <w:t>Proceedings of the National Academy of Sciences of the United States of America</w:t>
      </w:r>
      <w:r w:rsidR="00F727CD" w:rsidRPr="00C13AA4">
        <w:rPr>
          <w:rFonts w:ascii="Arial" w:hAnsi="Arial" w:cs="Arial"/>
          <w:sz w:val="20"/>
          <w:szCs w:val="20"/>
          <w:lang w:val="en-CA" w:eastAsia="en-GB"/>
        </w:rPr>
        <w:t xml:space="preserve">, 106, 9, 3047-3052. </w:t>
      </w:r>
    </w:p>
    <w:p w14:paraId="17372FC2" w14:textId="77777777" w:rsidR="00F727CD" w:rsidRPr="00C13AA4" w:rsidRDefault="00F727CD" w:rsidP="00F727CD">
      <w:pPr>
        <w:pStyle w:val="NoSpacing"/>
        <w:ind w:right="12"/>
        <w:rPr>
          <w:rFonts w:ascii="Arial" w:hAnsi="Arial" w:cs="Arial"/>
          <w:sz w:val="20"/>
          <w:szCs w:val="20"/>
          <w:lang w:val="en-CA" w:eastAsia="en-GB"/>
        </w:rPr>
      </w:pPr>
    </w:p>
    <w:p w14:paraId="3B2FEBAF" w14:textId="77777777" w:rsidR="00F727CD" w:rsidRPr="00C13AA4" w:rsidRDefault="008575D1" w:rsidP="00F727CD">
      <w:pPr>
        <w:ind w:right="12"/>
        <w:rPr>
          <w:rFonts w:ascii="Arial" w:hAnsi="Arial" w:cs="Arial"/>
          <w:sz w:val="20"/>
          <w:szCs w:val="20"/>
          <w:lang w:val="en-CA" w:eastAsia="en-GB"/>
        </w:rPr>
      </w:pPr>
      <w:hyperlink r:id="rId132" w:history="1">
        <w:r w:rsidR="00F727CD" w:rsidRPr="00C13AA4">
          <w:rPr>
            <w:rFonts w:ascii="Arial" w:hAnsi="Arial" w:cs="Arial"/>
            <w:sz w:val="20"/>
            <w:szCs w:val="20"/>
            <w:lang w:val="pt-BR" w:eastAsia="en-GB"/>
          </w:rPr>
          <w:t>Devlin, R</w:t>
        </w:r>
      </w:hyperlink>
      <w:r w:rsidR="00F727CD" w:rsidRPr="00C13AA4">
        <w:rPr>
          <w:rFonts w:ascii="Arial" w:hAnsi="Arial" w:cs="Arial"/>
          <w:sz w:val="20"/>
          <w:szCs w:val="20"/>
          <w:lang w:val="pt-BR" w:eastAsia="en-GB"/>
        </w:rPr>
        <w:t>H ; </w:t>
      </w:r>
      <w:hyperlink r:id="rId133" w:history="1">
        <w:r w:rsidR="00F727CD" w:rsidRPr="00C13AA4">
          <w:rPr>
            <w:rFonts w:ascii="Arial" w:hAnsi="Arial" w:cs="Arial"/>
            <w:sz w:val="20"/>
            <w:szCs w:val="20"/>
            <w:lang w:val="pt-BR" w:eastAsia="en-GB"/>
          </w:rPr>
          <w:t>Sakhrani, D</w:t>
        </w:r>
      </w:hyperlink>
      <w:r w:rsidR="00F727CD" w:rsidRPr="00C13AA4">
        <w:rPr>
          <w:rFonts w:ascii="Arial" w:hAnsi="Arial" w:cs="Arial"/>
          <w:sz w:val="20"/>
          <w:szCs w:val="20"/>
          <w:lang w:val="pt-BR" w:eastAsia="en-GB"/>
        </w:rPr>
        <w:t> ; </w:t>
      </w:r>
      <w:hyperlink r:id="rId134" w:history="1">
        <w:r w:rsidR="00F727CD" w:rsidRPr="00C13AA4">
          <w:rPr>
            <w:rFonts w:ascii="Arial" w:hAnsi="Arial" w:cs="Arial"/>
            <w:sz w:val="20"/>
            <w:szCs w:val="20"/>
            <w:lang w:val="pt-BR" w:eastAsia="en-GB"/>
          </w:rPr>
          <w:t xml:space="preserve">Biagi, </w:t>
        </w:r>
      </w:hyperlink>
      <w:r w:rsidR="00F727CD" w:rsidRPr="00C13AA4">
        <w:rPr>
          <w:rFonts w:ascii="Arial" w:hAnsi="Arial" w:cs="Arial"/>
          <w:sz w:val="20"/>
          <w:szCs w:val="20"/>
          <w:lang w:val="pt-BR" w:eastAsia="en-GB"/>
        </w:rPr>
        <w:t xml:space="preserve">CA &amp; </w:t>
      </w:r>
      <w:hyperlink r:id="rId135" w:history="1">
        <w:r w:rsidR="00F727CD" w:rsidRPr="00C13AA4">
          <w:rPr>
            <w:rFonts w:ascii="Arial" w:hAnsi="Arial" w:cs="Arial"/>
            <w:sz w:val="20"/>
            <w:szCs w:val="20"/>
            <w:lang w:val="pt-BR" w:eastAsia="en-GB"/>
          </w:rPr>
          <w:t xml:space="preserve">Eom, </w:t>
        </w:r>
      </w:hyperlink>
      <w:r w:rsidR="00F727CD" w:rsidRPr="00C13AA4">
        <w:rPr>
          <w:rFonts w:ascii="Arial" w:hAnsi="Arial" w:cs="Arial"/>
          <w:sz w:val="20"/>
          <w:szCs w:val="20"/>
          <w:lang w:val="pt-BR" w:eastAsia="en-GB"/>
        </w:rPr>
        <w:t xml:space="preserve">K. 2010. </w:t>
      </w:r>
      <w:r w:rsidR="00F727CD" w:rsidRPr="00C13AA4">
        <w:rPr>
          <w:rFonts w:ascii="Arial" w:hAnsi="Arial" w:cs="Arial"/>
          <w:kern w:val="36"/>
          <w:sz w:val="20"/>
          <w:szCs w:val="20"/>
          <w:lang w:val="en-CA" w:eastAsia="en-GB"/>
        </w:rPr>
        <w:t xml:space="preserve">Occurrence of incomplete paternal-chromosome retention in GH-transgenic coho salmon being assessed for reproductive containment by pressure-shock-induced triploidy. </w:t>
      </w:r>
      <w:hyperlink r:id="rId136" w:history="1">
        <w:r w:rsidR="00F727CD" w:rsidRPr="00C13AA4">
          <w:rPr>
            <w:rFonts w:ascii="Arial" w:hAnsi="Arial" w:cs="Arial"/>
            <w:iCs/>
            <w:sz w:val="20"/>
            <w:szCs w:val="20"/>
            <w:lang w:val="en-CA" w:eastAsia="en-GB"/>
          </w:rPr>
          <w:t>Aquaculture (Amsterdam)</w:t>
        </w:r>
      </w:hyperlink>
      <w:r w:rsidR="00F727CD" w:rsidRPr="00C13AA4">
        <w:rPr>
          <w:rFonts w:ascii="Arial" w:hAnsi="Arial" w:cs="Arial"/>
          <w:iCs/>
          <w:sz w:val="20"/>
          <w:szCs w:val="20"/>
          <w:lang w:val="en-CA" w:eastAsia="en-GB"/>
        </w:rPr>
        <w:t>. </w:t>
      </w:r>
      <w:r w:rsidR="00F727CD" w:rsidRPr="00C13AA4">
        <w:rPr>
          <w:rFonts w:ascii="Arial" w:hAnsi="Arial" w:cs="Arial"/>
          <w:sz w:val="20"/>
          <w:szCs w:val="20"/>
          <w:lang w:val="en-CA" w:eastAsia="en-GB"/>
        </w:rPr>
        <w:t xml:space="preserve"> 304, 1-4, 66-78. </w:t>
      </w:r>
    </w:p>
    <w:p w14:paraId="387179FB" w14:textId="77777777" w:rsidR="00F727CD" w:rsidRPr="00C13AA4" w:rsidRDefault="00F727CD" w:rsidP="00F727CD">
      <w:pPr>
        <w:pStyle w:val="NoSpacing"/>
        <w:ind w:right="12"/>
        <w:rPr>
          <w:rFonts w:ascii="Arial" w:hAnsi="Arial" w:cs="Arial"/>
          <w:sz w:val="20"/>
          <w:szCs w:val="20"/>
          <w:lang w:val="en-CA" w:eastAsia="en-GB"/>
        </w:rPr>
      </w:pPr>
    </w:p>
    <w:p w14:paraId="7461711D" w14:textId="77777777" w:rsidR="00F727CD" w:rsidRPr="00C13AA4" w:rsidRDefault="00F727CD" w:rsidP="00F727CD">
      <w:pPr>
        <w:ind w:right="12"/>
        <w:rPr>
          <w:rFonts w:ascii="Arial" w:hAnsi="Arial" w:cs="Arial"/>
          <w:sz w:val="20"/>
          <w:szCs w:val="20"/>
          <w:shd w:val="clear" w:color="auto" w:fill="FFFFFF"/>
          <w:lang w:val="en-CA"/>
        </w:rPr>
      </w:pPr>
      <w:r w:rsidRPr="00C13AA4">
        <w:rPr>
          <w:rFonts w:ascii="Arial" w:hAnsi="Arial" w:cs="Arial"/>
          <w:sz w:val="20"/>
          <w:szCs w:val="20"/>
          <w:shd w:val="clear" w:color="auto" w:fill="FFFFFF"/>
          <w:lang w:val="en-CA"/>
        </w:rPr>
        <w:t>Devlin RH, Sakhrani D, Biagi CA, Smith JL, Fujimoto T, Beckman B. 2014 Growth and endocrine effect of growth hormone transgene dosage in diploid and triploid coho salmon. Gen Comp Endocrinol. 196:112–22.</w:t>
      </w:r>
    </w:p>
    <w:p w14:paraId="593D6B0E" w14:textId="77777777" w:rsidR="00F727CD" w:rsidRPr="00C13AA4" w:rsidRDefault="00F727CD" w:rsidP="00F727CD">
      <w:pPr>
        <w:ind w:right="12"/>
        <w:rPr>
          <w:rFonts w:ascii="Arial" w:hAnsi="Arial" w:cs="Arial"/>
          <w:sz w:val="20"/>
          <w:szCs w:val="20"/>
          <w:shd w:val="clear" w:color="auto" w:fill="FFFFFF"/>
          <w:lang w:val="en-CA"/>
        </w:rPr>
      </w:pPr>
    </w:p>
    <w:p w14:paraId="2440EC4D"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 xml:space="preserve">Devlin R H, Sundström L. F, &amp; Leggatt R, 2015. Assessing Ecological and Evolutionary Consequences of Growth-Accelerated Genetically Engineered Fishes. </w:t>
      </w:r>
      <w:r w:rsidRPr="00C13AA4">
        <w:rPr>
          <w:rFonts w:ascii="Arial" w:hAnsi="Arial" w:cs="Arial"/>
          <w:i/>
          <w:iCs/>
          <w:sz w:val="20"/>
          <w:szCs w:val="20"/>
          <w:lang w:val="en-CA"/>
        </w:rPr>
        <w:t xml:space="preserve">BioScience </w:t>
      </w:r>
      <w:r w:rsidRPr="00C13AA4">
        <w:rPr>
          <w:rFonts w:ascii="Arial" w:hAnsi="Arial" w:cs="Arial"/>
          <w:sz w:val="20"/>
          <w:szCs w:val="20"/>
          <w:lang w:val="en-CA"/>
        </w:rPr>
        <w:t>65: 685–700.</w:t>
      </w:r>
    </w:p>
    <w:p w14:paraId="69B6153F" w14:textId="77777777" w:rsidR="00F727CD" w:rsidRPr="00C13AA4" w:rsidRDefault="00F727CD" w:rsidP="00F727CD">
      <w:pPr>
        <w:ind w:right="12"/>
        <w:rPr>
          <w:rFonts w:ascii="Arial" w:hAnsi="Arial" w:cs="Arial"/>
          <w:sz w:val="20"/>
          <w:szCs w:val="20"/>
          <w:lang w:val="en-CA"/>
        </w:rPr>
      </w:pPr>
    </w:p>
    <w:p w14:paraId="0959F279"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Devos Y, Craig W, Devlin R H, Ippolito A, Leggatt R A, Romeis J, Shaw R, Svendsen C &amp; Toppin C J.  2019.   Using problem formulation for fit-for-purpose pre-market environmental risk assessments of regulated stressors.  EFSA Journal 17(S1):e170708</w:t>
      </w:r>
    </w:p>
    <w:p w14:paraId="5AB7C49A" w14:textId="77777777" w:rsidR="00F727CD" w:rsidRPr="00C13AA4" w:rsidRDefault="00F727CD" w:rsidP="00F727CD">
      <w:pPr>
        <w:ind w:right="12"/>
        <w:rPr>
          <w:rFonts w:ascii="Arial" w:hAnsi="Arial" w:cs="Arial"/>
          <w:sz w:val="20"/>
          <w:szCs w:val="20"/>
          <w:lang w:val="en-CA"/>
        </w:rPr>
      </w:pPr>
    </w:p>
    <w:p w14:paraId="56FE2E12" w14:textId="7DBFF941" w:rsidR="00F727CD" w:rsidRDefault="00F727CD" w:rsidP="00F727CD">
      <w:pPr>
        <w:ind w:right="12"/>
        <w:rPr>
          <w:rFonts w:ascii="Arial" w:hAnsi="Arial" w:cs="Arial"/>
          <w:sz w:val="20"/>
          <w:szCs w:val="20"/>
          <w:lang w:val="en-CA"/>
        </w:rPr>
      </w:pPr>
      <w:r w:rsidRPr="00C13AA4">
        <w:rPr>
          <w:rFonts w:ascii="Arial" w:hAnsi="Arial" w:cs="Arial"/>
          <w:sz w:val="20"/>
          <w:szCs w:val="20"/>
          <w:lang w:val="en-CA"/>
        </w:rPr>
        <w:t xml:space="preserve">DFO. 2013. Summary of the Environmental and Indirect Human Health Risk Assessment of AquAdvantage® Salmon. DFO Can. Sci. Advis. Sec. Sci. Resp. 2013/023. </w:t>
      </w:r>
    </w:p>
    <w:p w14:paraId="48CA2DA5" w14:textId="77777777" w:rsidR="00733104" w:rsidRPr="00C13AA4" w:rsidRDefault="00733104" w:rsidP="00F727CD">
      <w:pPr>
        <w:ind w:right="12"/>
        <w:rPr>
          <w:rFonts w:ascii="Arial" w:hAnsi="Arial" w:cs="Arial"/>
          <w:sz w:val="20"/>
          <w:szCs w:val="20"/>
          <w:lang w:val="en-CA"/>
        </w:rPr>
      </w:pPr>
    </w:p>
    <w:p w14:paraId="703A587B" w14:textId="0F45F6AD" w:rsidR="00F727CD" w:rsidRDefault="00F727CD" w:rsidP="00F727CD">
      <w:pPr>
        <w:ind w:right="12"/>
        <w:rPr>
          <w:rFonts w:ascii="Arial" w:hAnsi="Arial" w:cs="Arial"/>
          <w:sz w:val="20"/>
          <w:szCs w:val="20"/>
          <w:lang w:val="en-CA"/>
        </w:rPr>
      </w:pPr>
      <w:r w:rsidRPr="00C13AA4">
        <w:rPr>
          <w:rFonts w:ascii="Arial" w:hAnsi="Arial" w:cs="Arial"/>
          <w:sz w:val="20"/>
          <w:szCs w:val="20"/>
          <w:lang w:val="en-CA"/>
        </w:rPr>
        <w:t xml:space="preserve">DFO. 2018. Environmental and Indirect Human Health Risk Assessment for the Manufacture and Production of Sterile AquAdvantage® Salmon at a Land-Based and Contained Facility near Rollo Bay, PEI. National Peer Review - National Capital Region. December 11-13, 2018. Ottawa, ON.  </w:t>
      </w:r>
      <w:hyperlink r:id="rId137" w:history="1">
        <w:r w:rsidRPr="00C13AA4">
          <w:rPr>
            <w:rStyle w:val="Hyperlink"/>
            <w:rFonts w:ascii="Arial" w:hAnsi="Arial" w:cs="Arial"/>
            <w:sz w:val="20"/>
            <w:szCs w:val="20"/>
            <w:lang w:val="en-CA"/>
          </w:rPr>
          <w:t>http://www.dfo-mpo.gc.ca/csas-sccs/Schedule-Horraire/2018/12_11-13-eng.html</w:t>
        </w:r>
      </w:hyperlink>
      <w:r w:rsidRPr="00C13AA4">
        <w:rPr>
          <w:rFonts w:ascii="Arial" w:hAnsi="Arial" w:cs="Arial"/>
          <w:sz w:val="20"/>
          <w:szCs w:val="20"/>
          <w:lang w:val="en-CA"/>
        </w:rPr>
        <w:t xml:space="preserve"> </w:t>
      </w:r>
    </w:p>
    <w:p w14:paraId="0A14F543" w14:textId="77777777" w:rsidR="00733104" w:rsidRPr="00C13AA4" w:rsidRDefault="00733104" w:rsidP="00F727CD">
      <w:pPr>
        <w:ind w:right="12"/>
        <w:rPr>
          <w:rFonts w:ascii="Arial" w:hAnsi="Arial" w:cs="Arial"/>
          <w:sz w:val="20"/>
          <w:szCs w:val="20"/>
          <w:lang w:val="en-CA"/>
        </w:rPr>
      </w:pPr>
    </w:p>
    <w:p w14:paraId="09614EC3" w14:textId="77777777" w:rsidR="00F727CD" w:rsidRPr="00C13AA4" w:rsidRDefault="00F727CD" w:rsidP="00F727CD">
      <w:pPr>
        <w:pStyle w:val="NoSpacing"/>
        <w:ind w:right="12"/>
        <w:rPr>
          <w:lang w:val="en-CA"/>
        </w:rPr>
      </w:pPr>
      <w:r w:rsidRPr="00C13AA4">
        <w:rPr>
          <w:rFonts w:ascii="Arial" w:hAnsi="Arial" w:cs="Arial"/>
          <w:sz w:val="20"/>
          <w:szCs w:val="20"/>
          <w:lang w:val="en-CA"/>
        </w:rPr>
        <w:t>DFO. 2019. Environmental and Indirect Human Health Risk Assessment of the GloFish® Tetras (</w:t>
      </w:r>
      <w:r w:rsidRPr="00C13AA4">
        <w:rPr>
          <w:rFonts w:ascii="Arial" w:hAnsi="Arial" w:cs="Arial"/>
          <w:i/>
          <w:sz w:val="20"/>
          <w:szCs w:val="20"/>
          <w:lang w:val="en-CA"/>
        </w:rPr>
        <w:t>Gymnocorymbus ternetzi</w:t>
      </w:r>
      <w:r w:rsidRPr="00C13AA4">
        <w:rPr>
          <w:rFonts w:ascii="Arial" w:hAnsi="Arial" w:cs="Arial"/>
          <w:sz w:val="20"/>
          <w:szCs w:val="20"/>
          <w:lang w:val="en-CA"/>
        </w:rPr>
        <w:t>): Five Lines of Transgenic Ornamental Fish. DFO Canadian Scientific Advisory Secretariat. Science Advisory Report. 2019/002</w:t>
      </w:r>
      <w:r w:rsidRPr="00C13AA4">
        <w:rPr>
          <w:lang w:val="en-CA"/>
        </w:rPr>
        <w:t>.</w:t>
      </w:r>
    </w:p>
    <w:p w14:paraId="75174DDA" w14:textId="77777777" w:rsidR="00F727CD" w:rsidRPr="00C13AA4" w:rsidRDefault="00F727CD" w:rsidP="00F727CD">
      <w:pPr>
        <w:pStyle w:val="NoSpacing"/>
        <w:ind w:right="12"/>
        <w:rPr>
          <w:lang w:val="en-CA"/>
        </w:rPr>
      </w:pPr>
    </w:p>
    <w:p w14:paraId="1A129B2F"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lastRenderedPageBreak/>
        <w:t>Disney J E, 1989. Chromosome-mediated gene transfer in rainbow trout. Dissertation, Washington State University.</w:t>
      </w:r>
    </w:p>
    <w:p w14:paraId="56D81EA2" w14:textId="77777777" w:rsidR="00F727CD" w:rsidRPr="00C13AA4" w:rsidRDefault="00F727CD" w:rsidP="00F727CD">
      <w:pPr>
        <w:ind w:right="12"/>
        <w:rPr>
          <w:rFonts w:ascii="Arial" w:hAnsi="Arial" w:cs="Arial"/>
          <w:sz w:val="20"/>
          <w:szCs w:val="20"/>
          <w:lang w:val="en-CA"/>
        </w:rPr>
      </w:pPr>
    </w:p>
    <w:p w14:paraId="3C1C0E69"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Drake J M &amp; Lodge D M, 2006. Forecasting potential distributions of nonindigenous specieswith a genetic algorithm. Fisheries 31, 9-16.</w:t>
      </w:r>
    </w:p>
    <w:p w14:paraId="1B6198A8" w14:textId="77777777" w:rsidR="00F727CD" w:rsidRPr="00C13AA4" w:rsidRDefault="00F727CD" w:rsidP="00F727CD">
      <w:pPr>
        <w:ind w:right="12"/>
        <w:rPr>
          <w:rFonts w:ascii="Arial" w:hAnsi="Arial" w:cs="Arial"/>
          <w:sz w:val="20"/>
          <w:szCs w:val="20"/>
          <w:lang w:val="en-CA"/>
        </w:rPr>
      </w:pPr>
    </w:p>
    <w:p w14:paraId="0A2A1597"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Du S J &amp; Dienhart M, 2001. Zebrafish tiggy-winkle hedgehog promoter directs notochordand floor plate green fluorescence protein expression in transgenic zebrafish embryos. Developmental Dynamics, 222, 655-666.</w:t>
      </w:r>
    </w:p>
    <w:p w14:paraId="0B8AE9F2" w14:textId="77777777" w:rsidR="00F727CD" w:rsidRPr="00C13AA4" w:rsidRDefault="00F727CD" w:rsidP="00F727CD">
      <w:pPr>
        <w:ind w:right="12"/>
        <w:rPr>
          <w:rFonts w:ascii="Arial" w:hAnsi="Arial" w:cs="Arial"/>
          <w:sz w:val="20"/>
          <w:szCs w:val="20"/>
          <w:lang w:val="en-CA"/>
        </w:rPr>
      </w:pPr>
    </w:p>
    <w:p w14:paraId="6B3DA335"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Du SJ, Gong ZY, Fletcher GL, Shears MA, King MJ, Idler DR &amp; Hew CL, 1992a. Growth enhancement in transgenic Atlantic salmon by the use of an all fish chimeric growth hormone gene construct. Bio-Technology 10, 176-181.</w:t>
      </w:r>
    </w:p>
    <w:p w14:paraId="36AB0E3B" w14:textId="77777777" w:rsidR="00F727CD" w:rsidRPr="00C13AA4" w:rsidRDefault="00F727CD" w:rsidP="00F727CD">
      <w:pPr>
        <w:ind w:right="12"/>
        <w:rPr>
          <w:rFonts w:ascii="Arial" w:hAnsi="Arial" w:cs="Arial"/>
          <w:sz w:val="20"/>
          <w:szCs w:val="20"/>
          <w:lang w:val="en-CA"/>
        </w:rPr>
      </w:pPr>
    </w:p>
    <w:p w14:paraId="5B4DCF83"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Du SJ, Gong Z, Hew TC &amp; Fletcher G, 1992b. Development of an all-fish gene cassette forgene transfer in aquaculture. Molecular Marine Biology and Biotechnology 1, 290-300.</w:t>
      </w:r>
    </w:p>
    <w:p w14:paraId="531ECBE0" w14:textId="77777777" w:rsidR="00F727CD" w:rsidRPr="00C13AA4" w:rsidRDefault="00F727CD" w:rsidP="00F727CD">
      <w:pPr>
        <w:ind w:right="12"/>
        <w:rPr>
          <w:rFonts w:ascii="Arial" w:hAnsi="Arial" w:cs="Arial"/>
          <w:sz w:val="20"/>
          <w:szCs w:val="20"/>
          <w:lang w:val="en-CA"/>
        </w:rPr>
      </w:pPr>
    </w:p>
    <w:p w14:paraId="5F8030CE"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 xml:space="preserve">Duan M, Zhang T, Hu W, Sundström LF, Wang Y, Li Z &amp; Zhu Z. 2009. Elevated ability to compete for limited food resources by ‘all-fish’ growth hormone transgenic common carp </w:t>
      </w:r>
      <w:r w:rsidRPr="00C13AA4">
        <w:rPr>
          <w:rFonts w:ascii="Arial" w:hAnsi="Arial" w:cs="Arial"/>
          <w:i/>
          <w:iCs/>
          <w:sz w:val="20"/>
          <w:szCs w:val="20"/>
          <w:lang w:val="en-CA"/>
        </w:rPr>
        <w:t xml:space="preserve">Cyprinus carpio. </w:t>
      </w:r>
      <w:r w:rsidRPr="00C13AA4">
        <w:rPr>
          <w:rFonts w:ascii="Arial" w:hAnsi="Arial" w:cs="Arial"/>
          <w:sz w:val="20"/>
          <w:szCs w:val="20"/>
          <w:lang w:val="en-CA"/>
        </w:rPr>
        <w:t>Journal of Fish Biology 75, 1459–1472.</w:t>
      </w:r>
    </w:p>
    <w:p w14:paraId="53DD4645" w14:textId="77777777" w:rsidR="00F727CD" w:rsidRPr="00C13AA4" w:rsidRDefault="00F727CD" w:rsidP="00F727CD">
      <w:pPr>
        <w:ind w:right="12"/>
        <w:rPr>
          <w:rFonts w:ascii="Arial" w:hAnsi="Arial" w:cs="Arial"/>
          <w:sz w:val="20"/>
          <w:szCs w:val="20"/>
          <w:lang w:val="en-CA"/>
        </w:rPr>
      </w:pPr>
    </w:p>
    <w:p w14:paraId="6ADDB36F" w14:textId="77777777" w:rsidR="00F727CD" w:rsidRPr="00C13AA4" w:rsidRDefault="00F727CD" w:rsidP="00F727CD">
      <w:pPr>
        <w:ind w:right="12"/>
        <w:rPr>
          <w:rFonts w:ascii="Arial" w:hAnsi="Arial" w:cs="Arial"/>
          <w:sz w:val="20"/>
          <w:szCs w:val="20"/>
          <w:shd w:val="clear" w:color="auto" w:fill="FFFFFF"/>
          <w:lang w:val="en-CA"/>
        </w:rPr>
      </w:pPr>
      <w:r w:rsidRPr="00C13AA4">
        <w:rPr>
          <w:rFonts w:ascii="Arial" w:hAnsi="Arial" w:cs="Arial"/>
          <w:sz w:val="20"/>
          <w:szCs w:val="20"/>
          <w:shd w:val="clear" w:color="auto" w:fill="FFFFFF"/>
          <w:lang w:val="en-CA"/>
        </w:rPr>
        <w:t>Duan M, Zhang T, Hu W, Xie S, Sundström LF, Li Z &amp; Zhu Z.  2013. Risk</w:t>
      </w:r>
      <w:r w:rsidRPr="00C13AA4">
        <w:rPr>
          <w:rFonts w:ascii="Cambria Math" w:hAnsi="Cambria Math" w:cs="Cambria Math"/>
          <w:sz w:val="20"/>
          <w:szCs w:val="20"/>
          <w:shd w:val="clear" w:color="auto" w:fill="FFFFFF"/>
          <w:lang w:val="en-CA"/>
        </w:rPr>
        <w:t>‐</w:t>
      </w:r>
      <w:r w:rsidRPr="00C13AA4">
        <w:rPr>
          <w:rFonts w:ascii="Arial" w:hAnsi="Arial" w:cs="Arial"/>
          <w:sz w:val="20"/>
          <w:szCs w:val="20"/>
          <w:shd w:val="clear" w:color="auto" w:fill="FFFFFF"/>
          <w:lang w:val="en-CA"/>
        </w:rPr>
        <w:t>taking behaviour may explain high predation mortality of GH</w:t>
      </w:r>
      <w:r w:rsidRPr="00C13AA4">
        <w:rPr>
          <w:rFonts w:ascii="Cambria Math" w:hAnsi="Cambria Math" w:cs="Cambria Math"/>
          <w:b/>
          <w:sz w:val="20"/>
          <w:szCs w:val="20"/>
          <w:shd w:val="clear" w:color="auto" w:fill="FFFFFF"/>
          <w:lang w:val="en-CA"/>
        </w:rPr>
        <w:t>‐</w:t>
      </w:r>
      <w:r w:rsidRPr="00C13AA4">
        <w:rPr>
          <w:rFonts w:ascii="Arial" w:hAnsi="Arial" w:cs="Arial"/>
          <w:bCs/>
          <w:sz w:val="20"/>
          <w:szCs w:val="20"/>
          <w:shd w:val="clear" w:color="auto" w:fill="FFFFFF"/>
          <w:lang w:val="en-CA"/>
        </w:rPr>
        <w:t>transgenic</w:t>
      </w:r>
      <w:r w:rsidRPr="00C13AA4">
        <w:rPr>
          <w:rFonts w:ascii="Arial" w:hAnsi="Arial" w:cs="Arial"/>
          <w:b/>
          <w:sz w:val="20"/>
          <w:szCs w:val="20"/>
          <w:shd w:val="clear" w:color="auto" w:fill="FFFFFF"/>
          <w:lang w:val="en-CA"/>
        </w:rPr>
        <w:t> </w:t>
      </w:r>
      <w:r w:rsidRPr="00C13AA4">
        <w:rPr>
          <w:rFonts w:ascii="Arial" w:hAnsi="Arial" w:cs="Arial"/>
          <w:sz w:val="20"/>
          <w:szCs w:val="20"/>
          <w:shd w:val="clear" w:color="auto" w:fill="FFFFFF"/>
          <w:lang w:val="en-CA"/>
        </w:rPr>
        <w:t xml:space="preserve">common carp </w:t>
      </w:r>
      <w:r w:rsidRPr="00C13AA4">
        <w:rPr>
          <w:rFonts w:ascii="Arial" w:hAnsi="Arial" w:cs="Arial"/>
          <w:i/>
          <w:sz w:val="20"/>
          <w:szCs w:val="20"/>
          <w:shd w:val="clear" w:color="auto" w:fill="FFFFFF"/>
          <w:lang w:val="en-CA"/>
        </w:rPr>
        <w:t>Cyprinus carpio</w:t>
      </w:r>
      <w:r w:rsidRPr="00C13AA4">
        <w:rPr>
          <w:rFonts w:ascii="Arial" w:hAnsi="Arial" w:cs="Arial"/>
          <w:sz w:val="20"/>
          <w:szCs w:val="20"/>
          <w:shd w:val="clear" w:color="auto" w:fill="FFFFFF"/>
          <w:lang w:val="en-CA"/>
        </w:rPr>
        <w:t>, Journal of </w:t>
      </w:r>
      <w:r w:rsidRPr="00C13AA4">
        <w:rPr>
          <w:rFonts w:ascii="Arial" w:hAnsi="Arial" w:cs="Arial"/>
          <w:bCs/>
          <w:sz w:val="20"/>
          <w:szCs w:val="20"/>
          <w:shd w:val="clear" w:color="auto" w:fill="FFFFFF"/>
          <w:lang w:val="en-CA"/>
        </w:rPr>
        <w:t>Fish</w:t>
      </w:r>
      <w:r w:rsidRPr="00C13AA4">
        <w:rPr>
          <w:rFonts w:ascii="Arial" w:hAnsi="Arial" w:cs="Arial"/>
          <w:sz w:val="20"/>
          <w:szCs w:val="20"/>
          <w:shd w:val="clear" w:color="auto" w:fill="FFFFFF"/>
          <w:lang w:val="en-CA"/>
        </w:rPr>
        <w:t> Biology, 83, 5, 1183-1196.</w:t>
      </w:r>
    </w:p>
    <w:p w14:paraId="56399884"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shd w:val="clear" w:color="auto" w:fill="FFFFFF"/>
          <w:lang w:val="en-CA"/>
        </w:rPr>
        <w:t xml:space="preserve"> </w:t>
      </w:r>
    </w:p>
    <w:p w14:paraId="7A9CEF12"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Dunham RA, 2004. Aquaculture and fisheries biotechnology: genetic approaches. Cambridge, Mass: CABI Publishing. 372 pp.</w:t>
      </w:r>
    </w:p>
    <w:p w14:paraId="718C6DB0" w14:textId="77777777" w:rsidR="00F727CD" w:rsidRPr="00C13AA4" w:rsidRDefault="00F727CD" w:rsidP="00F727CD">
      <w:pPr>
        <w:ind w:right="12"/>
        <w:rPr>
          <w:rFonts w:ascii="Arial" w:hAnsi="Arial" w:cs="Arial"/>
          <w:b/>
          <w:sz w:val="20"/>
          <w:szCs w:val="20"/>
          <w:lang w:val="en-CA"/>
        </w:rPr>
      </w:pPr>
    </w:p>
    <w:p w14:paraId="3358E55C" w14:textId="77777777" w:rsidR="00F727CD" w:rsidRPr="00C13AA4" w:rsidRDefault="00F727CD" w:rsidP="00F727CD">
      <w:pPr>
        <w:ind w:right="12"/>
        <w:rPr>
          <w:rFonts w:ascii="Arial" w:hAnsi="Arial" w:cs="Arial"/>
          <w:sz w:val="20"/>
          <w:szCs w:val="20"/>
          <w:lang w:val="en-CA" w:eastAsia="en-GB"/>
        </w:rPr>
      </w:pPr>
      <w:r w:rsidRPr="00C13AA4">
        <w:rPr>
          <w:rFonts w:ascii="Arial" w:hAnsi="Arial" w:cs="Arial"/>
          <w:sz w:val="20"/>
          <w:szCs w:val="20"/>
          <w:lang w:val="en-CA" w:eastAsia="en-GB"/>
        </w:rPr>
        <w:t xml:space="preserve">Dunham, R. A. 2009. </w:t>
      </w:r>
      <w:hyperlink r:id="rId138" w:history="1">
        <w:r w:rsidRPr="00C13AA4">
          <w:rPr>
            <w:rFonts w:ascii="Arial" w:hAnsi="Arial" w:cs="Arial"/>
            <w:bCs/>
            <w:sz w:val="20"/>
            <w:szCs w:val="20"/>
            <w:bdr w:val="none" w:sz="0" w:space="0" w:color="auto" w:frame="1"/>
            <w:lang w:val="en-CA" w:eastAsia="en-GB"/>
          </w:rPr>
          <w:t>Transgenic fish resistant to infectious diseases, their risk and prevention of escape into the environment and future candidate genes for disease transgene manipulation.</w:t>
        </w:r>
      </w:hyperlink>
      <w:r w:rsidRPr="00C13AA4">
        <w:rPr>
          <w:rFonts w:ascii="Arial" w:hAnsi="Arial" w:cs="Arial"/>
          <w:b/>
          <w:bCs/>
          <w:sz w:val="20"/>
          <w:szCs w:val="20"/>
          <w:bdr w:val="none" w:sz="0" w:space="0" w:color="auto" w:frame="1"/>
          <w:lang w:val="en-CA" w:eastAsia="en-GB"/>
        </w:rPr>
        <w:t xml:space="preserve"> </w:t>
      </w:r>
      <w:r w:rsidRPr="00C13AA4">
        <w:rPr>
          <w:rFonts w:ascii="Arial" w:hAnsi="Arial" w:cs="Arial"/>
          <w:bCs/>
          <w:sz w:val="20"/>
          <w:szCs w:val="20"/>
          <w:bdr w:val="none" w:sz="0" w:space="0" w:color="auto" w:frame="1"/>
          <w:lang w:val="en-CA" w:eastAsia="en-GB"/>
        </w:rPr>
        <w:t>Comparative Immunology, Microbiology &amp; Infectious Diseases</w:t>
      </w:r>
      <w:r w:rsidRPr="00C13AA4">
        <w:rPr>
          <w:rFonts w:ascii="Arial" w:hAnsi="Arial" w:cs="Arial"/>
          <w:sz w:val="20"/>
          <w:szCs w:val="20"/>
          <w:lang w:val="en-CA" w:eastAsia="en-GB"/>
        </w:rPr>
        <w:t>, 2009, 32, 2, pp 139-161</w:t>
      </w:r>
    </w:p>
    <w:p w14:paraId="7463CDF7" w14:textId="77777777" w:rsidR="00F727CD" w:rsidRPr="00C13AA4" w:rsidRDefault="00F727CD" w:rsidP="00F727CD">
      <w:pPr>
        <w:ind w:right="12"/>
        <w:rPr>
          <w:rFonts w:ascii="Arial" w:hAnsi="Arial" w:cs="Arial"/>
          <w:b/>
          <w:sz w:val="20"/>
          <w:szCs w:val="20"/>
          <w:lang w:val="en-CA" w:eastAsia="en-GB"/>
        </w:rPr>
      </w:pPr>
    </w:p>
    <w:p w14:paraId="33E16AE0" w14:textId="77777777" w:rsidR="00F727CD" w:rsidRPr="00C13AA4" w:rsidRDefault="008575D1" w:rsidP="00F727CD">
      <w:pPr>
        <w:ind w:right="12"/>
        <w:rPr>
          <w:rFonts w:ascii="Arial" w:hAnsi="Arial" w:cs="Arial"/>
          <w:b/>
          <w:sz w:val="20"/>
          <w:szCs w:val="20"/>
          <w:lang w:val="en-CA"/>
        </w:rPr>
      </w:pPr>
      <w:hyperlink r:id="rId139" w:history="1">
        <w:r w:rsidR="00F727CD" w:rsidRPr="00C13AA4">
          <w:rPr>
            <w:rFonts w:ascii="Arial" w:hAnsi="Arial" w:cs="Arial"/>
            <w:sz w:val="20"/>
            <w:szCs w:val="20"/>
            <w:bdr w:val="none" w:sz="0" w:space="0" w:color="auto" w:frame="1"/>
            <w:lang w:val="en-CA" w:eastAsia="en-GB"/>
          </w:rPr>
          <w:t>Dunham, R. A.</w:t>
        </w:r>
      </w:hyperlink>
      <w:r w:rsidR="00F727CD" w:rsidRPr="00C13AA4">
        <w:rPr>
          <w:rFonts w:ascii="Arial" w:hAnsi="Arial" w:cs="Arial"/>
          <w:sz w:val="20"/>
          <w:szCs w:val="20"/>
          <w:lang w:val="en-CA" w:eastAsia="en-GB"/>
        </w:rPr>
        <w:t xml:space="preserve"> 2011. Gene-transfer technology. In </w:t>
      </w:r>
      <w:hyperlink r:id="rId140" w:history="1">
        <w:r w:rsidR="00F727CD" w:rsidRPr="00C13AA4">
          <w:rPr>
            <w:rFonts w:ascii="Arial" w:hAnsi="Arial" w:cs="Arial"/>
            <w:sz w:val="20"/>
            <w:szCs w:val="20"/>
            <w:bdr w:val="none" w:sz="0" w:space="0" w:color="auto" w:frame="1"/>
            <w:lang w:val="en-CA" w:eastAsia="en-GB"/>
          </w:rPr>
          <w:t>Aquaculture and fisheries biotechnology: genetic approaches.</w:t>
        </w:r>
      </w:hyperlink>
      <w:r w:rsidR="00F727CD" w:rsidRPr="00C13AA4">
        <w:rPr>
          <w:rFonts w:ascii="Arial" w:hAnsi="Arial" w:cs="Arial"/>
          <w:sz w:val="20"/>
          <w:szCs w:val="20"/>
          <w:lang w:val="en-CA" w:eastAsia="en-GB"/>
        </w:rPr>
        <w:t xml:space="preserve"> (Editor Dunham R A ) Ch. 16</w:t>
      </w:r>
      <w:r w:rsidR="00F727CD" w:rsidRPr="00C13AA4">
        <w:rPr>
          <w:rFonts w:ascii="Arial" w:hAnsi="Arial" w:cs="Arial"/>
          <w:sz w:val="20"/>
          <w:szCs w:val="20"/>
          <w:bdr w:val="none" w:sz="0" w:space="0" w:color="auto" w:frame="1"/>
          <w:lang w:val="en-CA" w:eastAsia="en-GB"/>
        </w:rPr>
        <w:t xml:space="preserve">  240-251.   </w:t>
      </w:r>
      <w:r w:rsidR="00F727CD" w:rsidRPr="00C13AA4">
        <w:rPr>
          <w:rFonts w:ascii="Arial" w:hAnsi="Arial" w:cs="Arial"/>
          <w:sz w:val="20"/>
          <w:szCs w:val="20"/>
          <w:lang w:val="en-CA" w:eastAsia="en-GB"/>
        </w:rPr>
        <w:t>ISBN</w:t>
      </w:r>
      <w:r w:rsidR="00F727CD" w:rsidRPr="00C13AA4">
        <w:rPr>
          <w:rFonts w:ascii="Arial" w:hAnsi="Arial" w:cs="Arial"/>
          <w:bCs/>
          <w:sz w:val="20"/>
          <w:szCs w:val="20"/>
          <w:lang w:val="en-CA" w:eastAsia="en-GB"/>
        </w:rPr>
        <w:t xml:space="preserve"> </w:t>
      </w:r>
      <w:r w:rsidR="00F727CD" w:rsidRPr="00C13AA4">
        <w:rPr>
          <w:rFonts w:ascii="Arial" w:hAnsi="Arial" w:cs="Arial"/>
          <w:sz w:val="20"/>
          <w:szCs w:val="20"/>
          <w:lang w:val="en-CA" w:eastAsia="en-GB"/>
        </w:rPr>
        <w:t>9781845936518    DOI</w:t>
      </w:r>
      <w:r w:rsidR="00F727CD" w:rsidRPr="00C13AA4">
        <w:rPr>
          <w:rFonts w:ascii="Arial" w:hAnsi="Arial" w:cs="Arial"/>
          <w:bCs/>
          <w:sz w:val="20"/>
          <w:szCs w:val="20"/>
          <w:lang w:val="en-CA" w:eastAsia="en-GB"/>
        </w:rPr>
        <w:t xml:space="preserve"> </w:t>
      </w:r>
      <w:hyperlink r:id="rId141" w:tgtFrame="_blank" w:history="1">
        <w:r w:rsidR="00F727CD" w:rsidRPr="00C13AA4">
          <w:rPr>
            <w:rFonts w:ascii="Arial" w:hAnsi="Arial" w:cs="Arial"/>
            <w:sz w:val="20"/>
            <w:szCs w:val="20"/>
            <w:bdr w:val="none" w:sz="0" w:space="0" w:color="auto" w:frame="1"/>
            <w:lang w:val="en-CA" w:eastAsia="en-GB"/>
          </w:rPr>
          <w:t>10.1079/9781845936518.0240</w:t>
        </w:r>
      </w:hyperlink>
    </w:p>
    <w:p w14:paraId="69CDEDD0" w14:textId="77777777" w:rsidR="00F727CD" w:rsidRPr="00C13AA4" w:rsidRDefault="00F727CD" w:rsidP="00F727CD">
      <w:pPr>
        <w:ind w:right="12"/>
        <w:rPr>
          <w:rFonts w:ascii="Arial" w:hAnsi="Arial" w:cs="Arial"/>
          <w:b/>
          <w:sz w:val="20"/>
          <w:szCs w:val="20"/>
          <w:lang w:val="en-CA"/>
        </w:rPr>
      </w:pPr>
    </w:p>
    <w:p w14:paraId="1C29279F"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Dunham R, Eash J. Askins J and Townes TM, 1987. Transfer of metallothionein-human growth hormone gene into channel catfish. Transactions of the American Fisheries Society 116, 87-91.</w:t>
      </w:r>
    </w:p>
    <w:p w14:paraId="71E1B72E"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 xml:space="preserve"> </w:t>
      </w:r>
    </w:p>
    <w:p w14:paraId="7B3D574B"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 xml:space="preserve">Dunham RA, Ramboux AC, Duncan PL, Hayat M, Chen TT, Lin CM, Kight K, Gonzalez-Villasenor I &amp; Powers DA, 1992. Transfer, expression, and inheritance of salmonid growth hormone genes in channel catfish, </w:t>
      </w:r>
      <w:r w:rsidRPr="00C13AA4">
        <w:rPr>
          <w:rFonts w:ascii="Arial" w:hAnsi="Arial" w:cs="Arial"/>
          <w:i/>
          <w:iCs/>
          <w:sz w:val="20"/>
          <w:szCs w:val="20"/>
          <w:lang w:val="en-CA"/>
        </w:rPr>
        <w:t>Ictalurus punctatus</w:t>
      </w:r>
      <w:r w:rsidRPr="00C13AA4">
        <w:rPr>
          <w:rFonts w:ascii="Arial" w:hAnsi="Arial" w:cs="Arial"/>
          <w:sz w:val="20"/>
          <w:szCs w:val="20"/>
          <w:lang w:val="en-CA"/>
        </w:rPr>
        <w:t>, and effects on performance traits. Molecular Marine Biology and Biotechnology 1, 380–389.</w:t>
      </w:r>
    </w:p>
    <w:p w14:paraId="7B4AD48D" w14:textId="77777777" w:rsidR="00F727CD" w:rsidRPr="00C13AA4" w:rsidRDefault="00F727CD" w:rsidP="00F727CD">
      <w:pPr>
        <w:ind w:right="12"/>
        <w:rPr>
          <w:rFonts w:ascii="Arial" w:hAnsi="Arial" w:cs="Arial"/>
          <w:sz w:val="20"/>
          <w:szCs w:val="20"/>
          <w:lang w:val="en-CA"/>
        </w:rPr>
      </w:pPr>
    </w:p>
    <w:p w14:paraId="00C90C41"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Dunham RA &amp; Devlin RH, 1999. Comparison of traditional breeding and transgenesis in farmed fish with implications for growth enhancement and fitness. In: JD Murray, GB Anderson, M Oberbauer, and MM McGloughlin (eds), Transgenic Animals in Agriculture. New York: CABI Publishing.</w:t>
      </w:r>
    </w:p>
    <w:p w14:paraId="3BE7C3CC" w14:textId="77777777" w:rsidR="00F727CD" w:rsidRPr="00C13AA4" w:rsidRDefault="00F727CD" w:rsidP="00F727CD">
      <w:pPr>
        <w:ind w:right="12"/>
        <w:rPr>
          <w:rFonts w:ascii="Arial" w:hAnsi="Arial" w:cs="Arial"/>
          <w:sz w:val="20"/>
          <w:szCs w:val="20"/>
          <w:lang w:val="en-CA"/>
        </w:rPr>
      </w:pPr>
    </w:p>
    <w:p w14:paraId="454F4D11"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Dunham RA, Chanagun C, Nichols A, Argue B, Powers DA &amp; Chen TT, 1999. Predator avoidance of transgenic channel catfish containing salmonid growth hormone genes. Marine Biotechnology 1, 545-551.</w:t>
      </w:r>
    </w:p>
    <w:p w14:paraId="0E4C4FF5" w14:textId="77777777" w:rsidR="00F727CD" w:rsidRPr="00C13AA4" w:rsidRDefault="00F727CD" w:rsidP="00F727CD">
      <w:pPr>
        <w:ind w:right="12"/>
        <w:rPr>
          <w:rFonts w:ascii="Arial" w:hAnsi="Arial" w:cs="Arial"/>
          <w:sz w:val="20"/>
          <w:szCs w:val="20"/>
          <w:lang w:val="en-CA"/>
        </w:rPr>
      </w:pPr>
    </w:p>
    <w:p w14:paraId="20A4281F"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Dunham JB, Adams SB, Schroeter RE &amp; Novinger DC, 2002a. Alien invasions in aquatic ecosystems: Toward an understanding of brook trout invasions and potential impacts on inland cutthroat trout in western North America. Reviews in Fish Biology and Fisheries 12, 373-391.</w:t>
      </w:r>
    </w:p>
    <w:p w14:paraId="54A3F6FD" w14:textId="77777777" w:rsidR="00F727CD" w:rsidRPr="00C13AA4" w:rsidRDefault="00F727CD" w:rsidP="00F727CD">
      <w:pPr>
        <w:ind w:right="12"/>
        <w:rPr>
          <w:rFonts w:ascii="Arial" w:hAnsi="Arial" w:cs="Arial"/>
          <w:sz w:val="20"/>
          <w:szCs w:val="20"/>
          <w:lang w:val="en-CA"/>
        </w:rPr>
      </w:pPr>
    </w:p>
    <w:p w14:paraId="31473DEC"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lastRenderedPageBreak/>
        <w:t xml:space="preserve">Dunham RA, Warr GW, Nichols A, Duncan PL, Argue B, Middleton D &amp; Kucuktas H, 2002b. Enhanced bacterial disease resistance of transgenic channel catfish </w:t>
      </w:r>
      <w:r w:rsidRPr="00C13AA4">
        <w:rPr>
          <w:rFonts w:ascii="Arial" w:hAnsi="Arial" w:cs="Arial"/>
          <w:i/>
          <w:sz w:val="20"/>
          <w:szCs w:val="20"/>
          <w:lang w:val="en-CA"/>
        </w:rPr>
        <w:t>Ictalurus punctatus</w:t>
      </w:r>
      <w:r w:rsidRPr="00C13AA4">
        <w:rPr>
          <w:rFonts w:ascii="Arial" w:hAnsi="Arial" w:cs="Arial"/>
          <w:sz w:val="20"/>
          <w:szCs w:val="20"/>
          <w:lang w:val="en-CA"/>
        </w:rPr>
        <w:t xml:space="preserve"> possessing cecropin genes. Marine Biotechnology 4, 338–344.</w:t>
      </w:r>
    </w:p>
    <w:p w14:paraId="151F63CC" w14:textId="77777777" w:rsidR="00F727CD" w:rsidRPr="00C13AA4" w:rsidRDefault="00F727CD" w:rsidP="00F727CD">
      <w:pPr>
        <w:ind w:right="12"/>
        <w:rPr>
          <w:rFonts w:ascii="Arial" w:hAnsi="Arial" w:cs="Arial"/>
          <w:sz w:val="20"/>
          <w:szCs w:val="20"/>
          <w:lang w:val="en-CA"/>
        </w:rPr>
      </w:pPr>
    </w:p>
    <w:p w14:paraId="70445383"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Dunham RA, Chatakondi N, Nichols AJ, Kucuktas H, Chen TT, Powers DA, Weete JD, Cummins K &amp; Lovell RT, 2002c. Effect of rainbow trout growth hormone complementary DNA on body shape, carcass yield, and carcass composition of F-1 and F-2 transgenic common carp (</w:t>
      </w:r>
      <w:r w:rsidRPr="00C13AA4">
        <w:rPr>
          <w:rFonts w:ascii="Arial" w:hAnsi="Arial" w:cs="Arial"/>
          <w:i/>
          <w:iCs/>
          <w:sz w:val="20"/>
          <w:szCs w:val="20"/>
          <w:lang w:val="en-CA"/>
        </w:rPr>
        <w:t>Cyprinus carpio</w:t>
      </w:r>
      <w:r w:rsidRPr="00C13AA4">
        <w:rPr>
          <w:rFonts w:ascii="Arial" w:hAnsi="Arial" w:cs="Arial"/>
          <w:sz w:val="20"/>
          <w:szCs w:val="20"/>
          <w:lang w:val="en-CA"/>
        </w:rPr>
        <w:t>). Marine Biotechnology 4, 604-611.</w:t>
      </w:r>
    </w:p>
    <w:p w14:paraId="0844B098" w14:textId="77777777" w:rsidR="00F727CD" w:rsidRPr="00C13AA4" w:rsidRDefault="00F727CD" w:rsidP="00F727CD">
      <w:pPr>
        <w:ind w:right="12"/>
        <w:rPr>
          <w:rFonts w:ascii="Arial" w:hAnsi="Arial" w:cs="Arial"/>
          <w:sz w:val="20"/>
          <w:szCs w:val="20"/>
          <w:lang w:val="en-CA"/>
        </w:rPr>
      </w:pPr>
    </w:p>
    <w:p w14:paraId="4E376F31"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Dunham RA &amp; Dunham RA, 2004a. A case example: safety of consumption of transgenic salmon potentially containing elevated levels of growth hormone and insulin-like growth factor. Aquaculture and fisheries biotechnology: genetic approaches. 222-234.</w:t>
      </w:r>
    </w:p>
    <w:p w14:paraId="3FB17894" w14:textId="77777777" w:rsidR="00F727CD" w:rsidRPr="00C13AA4" w:rsidRDefault="00F727CD" w:rsidP="00F727CD">
      <w:pPr>
        <w:ind w:right="12"/>
        <w:rPr>
          <w:rFonts w:ascii="Arial" w:hAnsi="Arial" w:cs="Arial"/>
          <w:sz w:val="20"/>
          <w:szCs w:val="20"/>
          <w:lang w:val="en-CA"/>
        </w:rPr>
      </w:pPr>
    </w:p>
    <w:p w14:paraId="166B8E13"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Dunham R, Liu Z &amp; Warr GW, 2004b. Compositions and methods for enhancing disease resistance in fish. World Pat. WO 2004/044145 A2.</w:t>
      </w:r>
    </w:p>
    <w:p w14:paraId="37362D3E" w14:textId="77777777" w:rsidR="00F727CD" w:rsidRPr="00C13AA4" w:rsidRDefault="00F727CD" w:rsidP="00F727CD">
      <w:pPr>
        <w:ind w:right="12"/>
        <w:rPr>
          <w:rFonts w:ascii="Arial" w:hAnsi="Arial" w:cs="Arial"/>
          <w:sz w:val="20"/>
          <w:szCs w:val="20"/>
          <w:lang w:val="en-CA"/>
        </w:rPr>
      </w:pPr>
    </w:p>
    <w:p w14:paraId="34728229"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Dunham RA, Liu Z, Warr GW &amp; Zhanjiang L. University of Auburn 2004c. Novel synthetic promoter functional in fish cell, useful for driving expression of disease resistance genes in fish such as catfish. US. Pat. 20040139488 A1.</w:t>
      </w:r>
    </w:p>
    <w:p w14:paraId="27F8222F" w14:textId="77777777" w:rsidR="00F727CD" w:rsidRPr="00C13AA4" w:rsidRDefault="00F727CD" w:rsidP="00F727CD">
      <w:pPr>
        <w:ind w:right="12"/>
        <w:rPr>
          <w:rFonts w:ascii="Arial" w:hAnsi="Arial" w:cs="Arial"/>
          <w:sz w:val="20"/>
          <w:szCs w:val="20"/>
          <w:lang w:val="en-CA"/>
        </w:rPr>
      </w:pPr>
    </w:p>
    <w:p w14:paraId="75441CE5"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Dunham RA, 2005. Cecropin transgenic catfish and studies toward commercial application. Transgenic Animal Research Conference V, Tahoe City, Calif, August 14–18.</w:t>
      </w:r>
    </w:p>
    <w:p w14:paraId="51156365" w14:textId="77777777" w:rsidR="00F727CD" w:rsidRPr="00C13AA4" w:rsidRDefault="00F727CD" w:rsidP="00F727CD">
      <w:pPr>
        <w:ind w:right="12"/>
        <w:rPr>
          <w:rFonts w:ascii="Arial" w:hAnsi="Arial" w:cs="Arial"/>
          <w:sz w:val="20"/>
          <w:szCs w:val="20"/>
          <w:lang w:val="en-CA"/>
        </w:rPr>
      </w:pPr>
    </w:p>
    <w:p w14:paraId="3C92EA3D" w14:textId="6DAC854B" w:rsidR="00F727CD" w:rsidRPr="00C13AA4" w:rsidRDefault="00F727CD" w:rsidP="00F727CD">
      <w:pPr>
        <w:ind w:right="12"/>
        <w:rPr>
          <w:rFonts w:ascii="Arial" w:hAnsi="Arial" w:cs="Arial"/>
          <w:sz w:val="20"/>
          <w:szCs w:val="20"/>
          <w:lang w:val="fr-CA"/>
        </w:rPr>
      </w:pPr>
      <w:r w:rsidRPr="00C13AA4">
        <w:rPr>
          <w:rFonts w:ascii="Arial" w:hAnsi="Arial" w:cs="Arial"/>
          <w:sz w:val="20"/>
          <w:szCs w:val="20"/>
          <w:lang w:val="en-CA"/>
        </w:rPr>
        <w:t xml:space="preserve">Dunn DC, Harrison A-L et al. 2019 The importance of migratory connectivity for global ocean policy. </w:t>
      </w:r>
      <w:r w:rsidRPr="00C13AA4">
        <w:rPr>
          <w:rFonts w:ascii="Arial" w:hAnsi="Arial" w:cs="Arial"/>
          <w:sz w:val="20"/>
          <w:szCs w:val="20"/>
          <w:lang w:val="fr-CA"/>
        </w:rPr>
        <w:t xml:space="preserve">Proc. R. Soc. B 286: 20191472. </w:t>
      </w:r>
      <w:hyperlink r:id="rId142" w:history="1">
        <w:r w:rsidRPr="00C13AA4">
          <w:rPr>
            <w:rStyle w:val="Hyperlink"/>
            <w:rFonts w:ascii="Arial" w:hAnsi="Arial" w:cs="Arial"/>
            <w:sz w:val="20"/>
            <w:szCs w:val="20"/>
            <w:lang w:val="fr-CA"/>
          </w:rPr>
          <w:t>http://dx.doi.org/10.1098/rspb.2019.1472</w:t>
        </w:r>
      </w:hyperlink>
    </w:p>
    <w:p w14:paraId="6B310A1D" w14:textId="77777777" w:rsidR="00F727CD" w:rsidRPr="00C13AA4" w:rsidRDefault="00F727CD" w:rsidP="00F727CD">
      <w:pPr>
        <w:ind w:right="12"/>
        <w:rPr>
          <w:rFonts w:ascii="Arial" w:hAnsi="Arial" w:cs="Arial"/>
          <w:sz w:val="20"/>
          <w:szCs w:val="20"/>
          <w:lang w:val="fr-CA"/>
        </w:rPr>
      </w:pPr>
    </w:p>
    <w:p w14:paraId="535DE036"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fr-CA"/>
        </w:rPr>
        <w:t xml:space="preserve">EFSA 2009. </w:t>
      </w:r>
      <w:r w:rsidRPr="00C13AA4">
        <w:rPr>
          <w:rFonts w:ascii="Arial" w:hAnsi="Arial" w:cs="Arial"/>
          <w:sz w:val="20"/>
          <w:szCs w:val="20"/>
          <w:lang w:val="en-CA"/>
        </w:rPr>
        <w:t>Transparency in risk assessment – scientific aspects. Guidance of the Scientific Committee on Transparency in the scientific aspects of risk assessments carried out by EFSA. Part 2: General Principles. The EFSA Journal 1051, 1–22.</w:t>
      </w:r>
    </w:p>
    <w:p w14:paraId="536F6430" w14:textId="77777777" w:rsidR="00F727CD" w:rsidRPr="00C13AA4" w:rsidRDefault="00F727CD" w:rsidP="00F727CD">
      <w:pPr>
        <w:ind w:right="12"/>
        <w:rPr>
          <w:rFonts w:ascii="Arial" w:hAnsi="Arial" w:cs="Arial"/>
          <w:sz w:val="20"/>
          <w:szCs w:val="20"/>
          <w:lang w:val="en-CA"/>
        </w:rPr>
      </w:pPr>
    </w:p>
    <w:p w14:paraId="736366D7"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 xml:space="preserve">EFSA, 2011. Scientific Opinion on welfare aspects of the management and housing of the grand-parent and parent stocks raised and kept for breeding purposes. EFSA Journal, 1667. </w:t>
      </w:r>
    </w:p>
    <w:p w14:paraId="476D4B67" w14:textId="77777777" w:rsidR="00F727CD" w:rsidRPr="00C13AA4" w:rsidRDefault="00F727CD" w:rsidP="00F727CD">
      <w:pPr>
        <w:ind w:right="12"/>
        <w:rPr>
          <w:rFonts w:ascii="Arial" w:hAnsi="Arial" w:cs="Arial"/>
          <w:sz w:val="20"/>
          <w:szCs w:val="20"/>
          <w:lang w:val="en-CA"/>
        </w:rPr>
      </w:pPr>
    </w:p>
    <w:p w14:paraId="46F28DA7"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 xml:space="preserve">EFSA, 2012a. Guidance on the risk assessment of food and feed from genetically modified animals and animal health and welfare aspects. EFSA Journal, 2501, 43 pp. </w:t>
      </w:r>
    </w:p>
    <w:p w14:paraId="62311456" w14:textId="77777777" w:rsidR="00F727CD" w:rsidRPr="00C13AA4" w:rsidRDefault="00F727CD" w:rsidP="00F727CD">
      <w:pPr>
        <w:ind w:right="12"/>
        <w:rPr>
          <w:rFonts w:ascii="Arial" w:hAnsi="Arial" w:cs="Arial"/>
          <w:sz w:val="20"/>
          <w:szCs w:val="20"/>
          <w:lang w:val="en-CA"/>
        </w:rPr>
      </w:pPr>
    </w:p>
    <w:p w14:paraId="0FE60AD3"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EFSA, 2012b. Guidance on risk assessment for animal welfare. EFSA Journal, 10 (1): 2513, 30</w:t>
      </w:r>
    </w:p>
    <w:p w14:paraId="073A037E" w14:textId="77777777" w:rsidR="00F727CD" w:rsidRPr="00C13AA4" w:rsidRDefault="00F727CD" w:rsidP="00F727CD">
      <w:pPr>
        <w:ind w:right="12"/>
        <w:rPr>
          <w:rFonts w:ascii="Arial" w:hAnsi="Arial" w:cs="Arial"/>
          <w:sz w:val="20"/>
          <w:szCs w:val="20"/>
          <w:lang w:val="en-CA"/>
        </w:rPr>
      </w:pPr>
    </w:p>
    <w:p w14:paraId="57A4AD26" w14:textId="7590E4AB" w:rsidR="00F727CD" w:rsidRPr="00C13AA4" w:rsidRDefault="00F727CD" w:rsidP="00F727CD">
      <w:pPr>
        <w:ind w:right="12"/>
        <w:rPr>
          <w:rFonts w:ascii="Arial" w:hAnsi="Arial" w:cs="Arial"/>
          <w:sz w:val="20"/>
          <w:szCs w:val="20"/>
          <w:lang w:val="fr-CA"/>
        </w:rPr>
      </w:pPr>
      <w:r w:rsidRPr="00C13AA4">
        <w:rPr>
          <w:rFonts w:ascii="Arial" w:hAnsi="Arial" w:cs="Arial"/>
          <w:sz w:val="20"/>
          <w:szCs w:val="20"/>
          <w:lang w:val="en-CA"/>
        </w:rPr>
        <w:t xml:space="preserve">EFSA GMO Panel (EFSA Panel on Genetically Modified Organisms), 2013. Guidance on the environmental risk assessment of genetically modified animals. </w:t>
      </w:r>
      <w:r w:rsidRPr="00C13AA4">
        <w:rPr>
          <w:rFonts w:ascii="Arial" w:hAnsi="Arial" w:cs="Arial"/>
          <w:sz w:val="20"/>
          <w:szCs w:val="20"/>
          <w:lang w:val="fr-CA"/>
        </w:rPr>
        <w:t xml:space="preserve">EFSA Journal;11(5):3200, 190 pp. doi:10.2903/j.efsa.2013.3200 Available online: </w:t>
      </w:r>
      <w:hyperlink r:id="rId143" w:history="1">
        <w:r w:rsidRPr="00C13AA4">
          <w:rPr>
            <w:rStyle w:val="Hyperlink"/>
            <w:rFonts w:ascii="Arial" w:hAnsi="Arial" w:cs="Arial"/>
            <w:sz w:val="20"/>
            <w:szCs w:val="20"/>
            <w:lang w:val="fr-CA"/>
          </w:rPr>
          <w:t>www.efsa.europa.eu/efsajournal</w:t>
        </w:r>
      </w:hyperlink>
      <w:r w:rsidRPr="00C13AA4">
        <w:rPr>
          <w:rFonts w:ascii="Arial" w:hAnsi="Arial" w:cs="Arial"/>
          <w:sz w:val="20"/>
          <w:szCs w:val="20"/>
          <w:lang w:val="fr-CA"/>
        </w:rPr>
        <w:t xml:space="preserve"> </w:t>
      </w:r>
    </w:p>
    <w:p w14:paraId="6393635E" w14:textId="77777777" w:rsidR="00F727CD" w:rsidRPr="00C13AA4" w:rsidRDefault="00F727CD" w:rsidP="00F727CD">
      <w:pPr>
        <w:ind w:right="12"/>
        <w:rPr>
          <w:rFonts w:ascii="Arial" w:hAnsi="Arial" w:cs="Arial"/>
          <w:sz w:val="20"/>
          <w:szCs w:val="20"/>
          <w:lang w:val="fr-CA"/>
        </w:rPr>
      </w:pPr>
    </w:p>
    <w:p w14:paraId="285801D0" w14:textId="4A903E71" w:rsidR="00F727CD" w:rsidRPr="00C96476" w:rsidRDefault="00F727CD" w:rsidP="00F727CD">
      <w:pPr>
        <w:ind w:right="12"/>
        <w:rPr>
          <w:rFonts w:ascii="Arial" w:hAnsi="Arial" w:cs="Arial"/>
          <w:sz w:val="20"/>
          <w:szCs w:val="20"/>
          <w:lang w:val="fr-FR"/>
        </w:rPr>
      </w:pPr>
      <w:r w:rsidRPr="00C13AA4">
        <w:rPr>
          <w:rFonts w:ascii="Arial" w:hAnsi="Arial" w:cs="Arial"/>
          <w:sz w:val="20"/>
          <w:szCs w:val="20"/>
        </w:rPr>
        <w:t xml:space="preserve">EFSA Scientific Committee, 2018. Guidance on Uncertainty Analysis in Scientific Assessments. </w:t>
      </w:r>
      <w:r w:rsidRPr="00C96476">
        <w:rPr>
          <w:rFonts w:ascii="Arial" w:hAnsi="Arial" w:cs="Arial"/>
          <w:sz w:val="20"/>
          <w:szCs w:val="20"/>
          <w:lang w:val="fr-FR"/>
        </w:rPr>
        <w:t>EFSA Journal 2018;16(1):5123, 39 pp.https://doi.org/10.2903/j.efsa.2018.5123</w:t>
      </w:r>
    </w:p>
    <w:p w14:paraId="534A5B48" w14:textId="77777777" w:rsidR="00F727CD" w:rsidRPr="00C96476" w:rsidRDefault="00F727CD" w:rsidP="00F727CD">
      <w:pPr>
        <w:ind w:right="12"/>
        <w:rPr>
          <w:rFonts w:ascii="Arial" w:hAnsi="Arial" w:cs="Arial"/>
          <w:sz w:val="20"/>
          <w:szCs w:val="20"/>
          <w:lang w:val="fr-FR"/>
        </w:rPr>
      </w:pPr>
    </w:p>
    <w:p w14:paraId="669CC760" w14:textId="77777777" w:rsidR="00F727CD" w:rsidRPr="00C13AA4" w:rsidRDefault="00F727CD" w:rsidP="00F727CD">
      <w:pPr>
        <w:ind w:right="12"/>
        <w:rPr>
          <w:rFonts w:ascii="Arial" w:hAnsi="Arial" w:cs="Arial"/>
          <w:sz w:val="20"/>
          <w:szCs w:val="20"/>
          <w:lang w:val="fr-CA"/>
        </w:rPr>
      </w:pPr>
      <w:r w:rsidRPr="00C96476">
        <w:rPr>
          <w:rFonts w:ascii="Arial" w:hAnsi="Arial" w:cs="Arial"/>
          <w:sz w:val="20"/>
          <w:szCs w:val="20"/>
          <w:lang w:val="fr-FR"/>
        </w:rPr>
        <w:t xml:space="preserve">Egidius E, 1987. </w:t>
      </w:r>
      <w:r w:rsidRPr="00C13AA4">
        <w:rPr>
          <w:rFonts w:ascii="Arial" w:hAnsi="Arial" w:cs="Arial"/>
          <w:sz w:val="20"/>
          <w:szCs w:val="20"/>
          <w:lang w:val="en-CA"/>
        </w:rPr>
        <w:t xml:space="preserve">Import of furunculosis to Norway with Atlantic salmon smolts from Scotland ICES. </w:t>
      </w:r>
      <w:r w:rsidRPr="00C13AA4">
        <w:rPr>
          <w:rFonts w:ascii="Arial" w:hAnsi="Arial" w:cs="Arial"/>
          <w:sz w:val="20"/>
          <w:szCs w:val="20"/>
          <w:lang w:val="fr-CA"/>
        </w:rPr>
        <w:t>Mariculture Comm. CM1987; F, 8, 7.</w:t>
      </w:r>
    </w:p>
    <w:p w14:paraId="27998F22" w14:textId="77777777" w:rsidR="00F727CD" w:rsidRPr="00C13AA4" w:rsidRDefault="00F727CD" w:rsidP="00F727CD">
      <w:pPr>
        <w:ind w:right="12"/>
        <w:rPr>
          <w:rFonts w:ascii="Arial" w:hAnsi="Arial" w:cs="Arial"/>
          <w:sz w:val="20"/>
          <w:szCs w:val="20"/>
          <w:lang w:val="fr-CA"/>
        </w:rPr>
      </w:pPr>
    </w:p>
    <w:p w14:paraId="4914DC59"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fr-CA"/>
        </w:rPr>
        <w:t xml:space="preserve">Eimon PM, Baranowski TC, Haider J &amp; Zhang Y, 2008. </w:t>
      </w:r>
      <w:r w:rsidRPr="00C13AA4">
        <w:rPr>
          <w:rFonts w:ascii="Arial" w:hAnsi="Arial" w:cs="Arial"/>
          <w:sz w:val="20"/>
          <w:szCs w:val="20"/>
          <w:lang w:val="en-CA"/>
        </w:rPr>
        <w:t>Automated acute toxicity testing using fluorescent transgenic zebrafish embryos. Toxicology 253, 5-6.</w:t>
      </w:r>
    </w:p>
    <w:p w14:paraId="405629BC" w14:textId="77777777" w:rsidR="00F727CD" w:rsidRPr="00C13AA4" w:rsidRDefault="00F727CD" w:rsidP="00F727CD">
      <w:pPr>
        <w:ind w:right="12"/>
        <w:rPr>
          <w:rFonts w:ascii="Arial" w:hAnsi="Arial" w:cs="Arial"/>
          <w:sz w:val="20"/>
          <w:szCs w:val="20"/>
          <w:lang w:val="en-CA"/>
        </w:rPr>
      </w:pPr>
    </w:p>
    <w:p w14:paraId="448BDE40"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Einum S &amp; Fleming I A, 1997. Genetic divergence and interactions in the wild among native, farmed and hybrid Atlantic salmon. Journal of Fish Biol</w:t>
      </w:r>
      <w:r w:rsidRPr="00C13AA4">
        <w:rPr>
          <w:rFonts w:ascii="Arial" w:hAnsi="Arial" w:cs="Arial"/>
          <w:i/>
          <w:iCs/>
          <w:sz w:val="20"/>
          <w:szCs w:val="20"/>
          <w:lang w:val="en-CA"/>
        </w:rPr>
        <w:t xml:space="preserve">ogy </w:t>
      </w:r>
      <w:r w:rsidRPr="00C13AA4">
        <w:rPr>
          <w:rFonts w:ascii="Arial" w:hAnsi="Arial" w:cs="Arial"/>
          <w:sz w:val="20"/>
          <w:szCs w:val="20"/>
          <w:lang w:val="en-CA"/>
        </w:rPr>
        <w:t>50, 634–651.</w:t>
      </w:r>
    </w:p>
    <w:p w14:paraId="44DA05A1" w14:textId="77777777" w:rsidR="00F727CD" w:rsidRPr="00C13AA4" w:rsidRDefault="00F727CD" w:rsidP="00F727CD">
      <w:pPr>
        <w:ind w:right="12"/>
        <w:rPr>
          <w:rFonts w:ascii="Arial" w:hAnsi="Arial" w:cs="Arial"/>
          <w:sz w:val="20"/>
          <w:szCs w:val="20"/>
          <w:lang w:val="en-CA"/>
        </w:rPr>
      </w:pPr>
    </w:p>
    <w:p w14:paraId="7B16DD28" w14:textId="77777777" w:rsidR="00F727CD" w:rsidRPr="00C13AA4" w:rsidRDefault="008575D1" w:rsidP="00F727CD">
      <w:pPr>
        <w:ind w:right="12"/>
        <w:rPr>
          <w:rFonts w:ascii="Arial" w:hAnsi="Arial" w:cs="Arial"/>
          <w:sz w:val="20"/>
          <w:szCs w:val="20"/>
          <w:lang w:val="en-CA" w:eastAsia="en-GB"/>
        </w:rPr>
      </w:pPr>
      <w:hyperlink r:id="rId144" w:history="1">
        <w:r w:rsidR="00F727CD" w:rsidRPr="00C13AA4">
          <w:rPr>
            <w:rFonts w:ascii="Arial" w:hAnsi="Arial" w:cs="Arial"/>
            <w:sz w:val="20"/>
            <w:szCs w:val="20"/>
            <w:lang w:val="en-CA" w:eastAsia="en-GB"/>
          </w:rPr>
          <w:t xml:space="preserve"> Elaswad</w:t>
        </w:r>
      </w:hyperlink>
      <w:r w:rsidR="00F727CD" w:rsidRPr="00C13AA4">
        <w:rPr>
          <w:rFonts w:ascii="Arial" w:hAnsi="Arial" w:cs="Arial"/>
          <w:sz w:val="20"/>
          <w:szCs w:val="20"/>
          <w:lang w:val="en-CA" w:eastAsia="en-GB"/>
        </w:rPr>
        <w:t xml:space="preserve"> A &amp; </w:t>
      </w:r>
      <w:hyperlink r:id="rId145" w:history="1">
        <w:r w:rsidR="00F727CD" w:rsidRPr="00C13AA4">
          <w:rPr>
            <w:rFonts w:ascii="Arial" w:hAnsi="Arial" w:cs="Arial"/>
            <w:sz w:val="20"/>
            <w:szCs w:val="20"/>
            <w:lang w:val="en-CA" w:eastAsia="en-GB"/>
          </w:rPr>
          <w:t xml:space="preserve"> Dunham</w:t>
        </w:r>
      </w:hyperlink>
      <w:r w:rsidR="00F727CD" w:rsidRPr="00C13AA4">
        <w:rPr>
          <w:rFonts w:ascii="Arial" w:hAnsi="Arial" w:cs="Arial"/>
          <w:sz w:val="20"/>
          <w:szCs w:val="20"/>
          <w:lang w:val="en-CA" w:eastAsia="en-GB"/>
        </w:rPr>
        <w:t xml:space="preserve"> R. 2018.  </w:t>
      </w:r>
      <w:r w:rsidR="00F727CD" w:rsidRPr="00C13AA4">
        <w:rPr>
          <w:rFonts w:ascii="Arial" w:hAnsi="Arial" w:cs="Arial"/>
          <w:bCs/>
          <w:kern w:val="36"/>
          <w:sz w:val="20"/>
          <w:szCs w:val="20"/>
          <w:lang w:val="en-CA" w:eastAsia="en-GB"/>
        </w:rPr>
        <w:t xml:space="preserve">Disease reduction in aquaculture with genetic and genomic technology: current and future approaches. Reviews in </w:t>
      </w:r>
      <w:hyperlink r:id="rId146" w:history="1">
        <w:r w:rsidR="00F727CD" w:rsidRPr="00C13AA4">
          <w:rPr>
            <w:rFonts w:ascii="Arial" w:hAnsi="Arial" w:cs="Arial"/>
            <w:bCs/>
            <w:sz w:val="20"/>
            <w:szCs w:val="20"/>
            <w:lang w:val="en-CA" w:eastAsia="en-GB"/>
          </w:rPr>
          <w:t>Aquaculture 10,  4</w:t>
        </w:r>
      </w:hyperlink>
      <w:r w:rsidR="00F727CD" w:rsidRPr="00C13AA4">
        <w:rPr>
          <w:rFonts w:ascii="Arial" w:hAnsi="Arial" w:cs="Arial"/>
          <w:bCs/>
          <w:sz w:val="20"/>
          <w:szCs w:val="20"/>
          <w:lang w:val="en-CA" w:eastAsia="en-GB"/>
        </w:rPr>
        <w:t xml:space="preserve">, </w:t>
      </w:r>
      <w:r w:rsidR="00F727CD" w:rsidRPr="00C13AA4">
        <w:rPr>
          <w:rFonts w:ascii="Arial" w:hAnsi="Arial" w:cs="Arial"/>
          <w:sz w:val="20"/>
          <w:szCs w:val="20"/>
          <w:lang w:val="en-CA" w:eastAsia="en-GB"/>
        </w:rPr>
        <w:t>876-898</w:t>
      </w:r>
    </w:p>
    <w:p w14:paraId="372F4869" w14:textId="77777777" w:rsidR="00F727CD" w:rsidRPr="00C13AA4" w:rsidRDefault="00F727CD" w:rsidP="00F727CD">
      <w:pPr>
        <w:ind w:right="12"/>
        <w:rPr>
          <w:rFonts w:ascii="Arial" w:hAnsi="Arial" w:cs="Arial"/>
          <w:sz w:val="20"/>
          <w:szCs w:val="20"/>
          <w:lang w:val="en-CA" w:eastAsia="en-GB"/>
        </w:rPr>
      </w:pPr>
    </w:p>
    <w:p w14:paraId="2BF9A7CE" w14:textId="77777777" w:rsidR="00F727CD" w:rsidRPr="00C13AA4" w:rsidRDefault="008575D1" w:rsidP="00F727CD">
      <w:pPr>
        <w:ind w:right="12"/>
        <w:rPr>
          <w:rFonts w:ascii="Arial" w:hAnsi="Arial" w:cs="Arial"/>
          <w:sz w:val="20"/>
          <w:szCs w:val="20"/>
          <w:lang w:val="en-CA"/>
        </w:rPr>
      </w:pPr>
      <w:hyperlink r:id="rId147" w:history="1">
        <w:r w:rsidR="00F727CD" w:rsidRPr="00C13AA4">
          <w:rPr>
            <w:rFonts w:ascii="Arial" w:hAnsi="Arial" w:cs="Arial"/>
            <w:sz w:val="20"/>
            <w:szCs w:val="20"/>
            <w:lang w:val="en-CA"/>
          </w:rPr>
          <w:t>Elaswad</w:t>
        </w:r>
      </w:hyperlink>
      <w:r w:rsidR="00F727CD" w:rsidRPr="00C13AA4">
        <w:rPr>
          <w:rFonts w:ascii="Arial" w:hAnsi="Arial" w:cs="Arial"/>
          <w:sz w:val="20"/>
          <w:szCs w:val="20"/>
          <w:lang w:val="en-CA"/>
        </w:rPr>
        <w:t xml:space="preserve"> A, </w:t>
      </w:r>
      <w:hyperlink r:id="rId148" w:history="1">
        <w:r w:rsidR="00F727CD" w:rsidRPr="00C13AA4">
          <w:rPr>
            <w:rFonts w:ascii="Arial" w:hAnsi="Arial" w:cs="Arial"/>
            <w:sz w:val="20"/>
            <w:szCs w:val="20"/>
            <w:lang w:val="en-CA"/>
          </w:rPr>
          <w:t>Khalil</w:t>
        </w:r>
      </w:hyperlink>
      <w:r w:rsidR="00F727CD" w:rsidRPr="00C13AA4">
        <w:rPr>
          <w:rFonts w:ascii="Arial" w:hAnsi="Arial" w:cs="Arial"/>
          <w:sz w:val="20"/>
          <w:szCs w:val="20"/>
          <w:lang w:val="en-CA"/>
        </w:rPr>
        <w:t xml:space="preserve">  K, </w:t>
      </w:r>
      <w:hyperlink r:id="rId149" w:history="1">
        <w:r w:rsidR="00F727CD" w:rsidRPr="00C13AA4">
          <w:rPr>
            <w:rFonts w:ascii="Arial" w:hAnsi="Arial" w:cs="Arial"/>
            <w:sz w:val="20"/>
            <w:szCs w:val="20"/>
            <w:lang w:val="en-CA"/>
          </w:rPr>
          <w:t>Ye</w:t>
        </w:r>
      </w:hyperlink>
      <w:r w:rsidR="00F727CD" w:rsidRPr="00C13AA4">
        <w:rPr>
          <w:rFonts w:ascii="Arial" w:hAnsi="Arial" w:cs="Arial"/>
          <w:sz w:val="20"/>
          <w:szCs w:val="20"/>
          <w:lang w:val="en-CA"/>
        </w:rPr>
        <w:t xml:space="preserve"> Z, Alsaqufi A, Abdelrahman H,  Su B,  Perera D A, Dong, S, Abass S, Duhham R. 2019. </w:t>
      </w:r>
      <w:r w:rsidR="00F727CD" w:rsidRPr="00C13AA4">
        <w:rPr>
          <w:rFonts w:ascii="Arial" w:hAnsi="Arial" w:cs="Arial"/>
          <w:bCs/>
          <w:kern w:val="36"/>
          <w:sz w:val="20"/>
          <w:szCs w:val="20"/>
          <w:lang w:val="en-CA"/>
        </w:rPr>
        <w:t>Effects of Cecropin Transgenesis and Interspecific Hybridization on the Resistance to </w:t>
      </w:r>
      <w:r w:rsidR="00F727CD" w:rsidRPr="00C13AA4">
        <w:rPr>
          <w:rFonts w:ascii="Arial" w:hAnsi="Arial" w:cs="Arial"/>
          <w:bCs/>
          <w:i/>
          <w:iCs/>
          <w:kern w:val="36"/>
          <w:sz w:val="20"/>
          <w:szCs w:val="20"/>
          <w:lang w:val="en-CA"/>
        </w:rPr>
        <w:t>Ichthyophthirius multifiliis</w:t>
      </w:r>
      <w:r w:rsidR="00F727CD" w:rsidRPr="00C13AA4">
        <w:rPr>
          <w:rFonts w:ascii="Arial" w:hAnsi="Arial" w:cs="Arial"/>
          <w:bCs/>
          <w:kern w:val="36"/>
          <w:sz w:val="20"/>
          <w:szCs w:val="20"/>
          <w:lang w:val="en-CA"/>
        </w:rPr>
        <w:t xml:space="preserve"> in Channel Catfish and Female Channel Catfish × Male Blue Catfish Hybrids. North American Journal of Aquaculture, </w:t>
      </w:r>
      <w:hyperlink r:id="rId150" w:history="1">
        <w:r w:rsidR="00F727CD" w:rsidRPr="00C13AA4">
          <w:rPr>
            <w:rFonts w:ascii="Arial" w:hAnsi="Arial" w:cs="Arial"/>
            <w:bCs/>
            <w:sz w:val="20"/>
            <w:szCs w:val="20"/>
            <w:lang w:val="en-CA"/>
          </w:rPr>
          <w:t>81,  3</w:t>
        </w:r>
      </w:hyperlink>
      <w:r w:rsidR="00F727CD" w:rsidRPr="00C13AA4">
        <w:rPr>
          <w:rFonts w:ascii="Arial" w:hAnsi="Arial" w:cs="Arial"/>
          <w:bCs/>
          <w:sz w:val="20"/>
          <w:szCs w:val="20"/>
          <w:lang w:val="en-CA"/>
        </w:rPr>
        <w:t xml:space="preserve">, </w:t>
      </w:r>
      <w:r w:rsidR="00F727CD" w:rsidRPr="00C13AA4">
        <w:rPr>
          <w:rFonts w:ascii="Arial" w:hAnsi="Arial" w:cs="Arial"/>
          <w:sz w:val="20"/>
          <w:szCs w:val="20"/>
          <w:lang w:val="en-CA"/>
        </w:rPr>
        <w:t xml:space="preserve"> 242-252. </w:t>
      </w:r>
      <w:hyperlink r:id="rId151" w:history="1">
        <w:r w:rsidR="00F727CD" w:rsidRPr="00C13AA4">
          <w:rPr>
            <w:rFonts w:ascii="Arial" w:hAnsi="Arial" w:cs="Arial"/>
            <w:bCs/>
            <w:sz w:val="20"/>
            <w:szCs w:val="20"/>
            <w:lang w:val="en-CA"/>
          </w:rPr>
          <w:t>https://doi.org/10.1002/naaq.10096</w:t>
        </w:r>
      </w:hyperlink>
    </w:p>
    <w:p w14:paraId="23A76480" w14:textId="77777777" w:rsidR="00F727CD" w:rsidRPr="00C13AA4" w:rsidRDefault="00F727CD" w:rsidP="00F727CD">
      <w:pPr>
        <w:ind w:right="12"/>
        <w:rPr>
          <w:rFonts w:ascii="Arial" w:hAnsi="Arial" w:cs="Arial"/>
          <w:sz w:val="20"/>
          <w:szCs w:val="20"/>
          <w:lang w:val="en-CA"/>
        </w:rPr>
      </w:pPr>
    </w:p>
    <w:p w14:paraId="67C75418" w14:textId="77777777" w:rsidR="00F727CD" w:rsidRPr="00C13AA4" w:rsidRDefault="00F727CD" w:rsidP="00F727CD">
      <w:pPr>
        <w:ind w:right="12"/>
        <w:rPr>
          <w:rFonts w:ascii="Arial" w:hAnsi="Arial" w:cs="Arial"/>
          <w:sz w:val="20"/>
          <w:szCs w:val="20"/>
          <w:lang w:val="en-CA" w:eastAsia="en-GB"/>
        </w:rPr>
      </w:pPr>
      <w:r w:rsidRPr="00C13AA4">
        <w:rPr>
          <w:rFonts w:ascii="Arial" w:hAnsi="Arial" w:cs="Arial"/>
          <w:bCs/>
          <w:sz w:val="20"/>
          <w:szCs w:val="20"/>
          <w:lang w:val="en-CA" w:eastAsia="en-GB"/>
        </w:rPr>
        <w:t xml:space="preserve">Eliason E J, Clark T D, Hague M J, Hanson L M, Gallagher Z S, Jeffries K M, Gale, M K, Patterson D A. Hinch S G. &amp; Farrell A P. </w:t>
      </w:r>
      <w:r w:rsidRPr="00C13AA4">
        <w:rPr>
          <w:rFonts w:ascii="Arial" w:hAnsi="Arial" w:cs="Arial"/>
          <w:sz w:val="20"/>
          <w:szCs w:val="20"/>
          <w:lang w:val="en-CA" w:eastAsia="en-GB"/>
        </w:rPr>
        <w:t>2011</w:t>
      </w:r>
      <w:r w:rsidRPr="00C13AA4">
        <w:rPr>
          <w:rFonts w:ascii="Arial" w:hAnsi="Arial" w:cs="Arial"/>
          <w:bCs/>
          <w:sz w:val="20"/>
          <w:szCs w:val="20"/>
          <w:lang w:val="en-CA" w:eastAsia="en-GB"/>
        </w:rPr>
        <w:t>.</w:t>
      </w:r>
      <w:r w:rsidRPr="00C13AA4">
        <w:rPr>
          <w:rFonts w:ascii="Arial" w:hAnsi="Arial" w:cs="Arial"/>
          <w:kern w:val="36"/>
          <w:sz w:val="20"/>
          <w:szCs w:val="20"/>
          <w:lang w:val="en-CA" w:eastAsia="en-GB"/>
        </w:rPr>
        <w:t xml:space="preserve">Differences in Thermal Tolerance Among Sockeye Salmon Populations. </w:t>
      </w:r>
      <w:r w:rsidRPr="00C13AA4">
        <w:rPr>
          <w:rFonts w:ascii="Arial" w:hAnsi="Arial" w:cs="Arial"/>
          <w:sz w:val="20"/>
          <w:szCs w:val="20"/>
          <w:lang w:val="en-CA" w:eastAsia="en-GB"/>
        </w:rPr>
        <w:t> </w:t>
      </w:r>
      <w:r w:rsidRPr="00C13AA4">
        <w:rPr>
          <w:rFonts w:ascii="Arial" w:hAnsi="Arial" w:cs="Arial"/>
          <w:i/>
          <w:iCs/>
          <w:sz w:val="20"/>
          <w:szCs w:val="20"/>
          <w:lang w:val="en-CA" w:eastAsia="en-GB"/>
        </w:rPr>
        <w:t>Science </w:t>
      </w:r>
      <w:r w:rsidRPr="00C13AA4">
        <w:rPr>
          <w:rFonts w:ascii="Arial" w:hAnsi="Arial" w:cs="Arial"/>
          <w:sz w:val="20"/>
          <w:szCs w:val="20"/>
          <w:lang w:val="en-CA" w:eastAsia="en-GB"/>
        </w:rPr>
        <w:t>01,332, 6025, 109-112 DOI: 10.1126/science.1199158</w:t>
      </w:r>
    </w:p>
    <w:p w14:paraId="64F21580" w14:textId="77777777" w:rsidR="00F727CD" w:rsidRPr="00C13AA4" w:rsidRDefault="00F727CD" w:rsidP="00F727CD">
      <w:pPr>
        <w:ind w:right="12"/>
        <w:rPr>
          <w:rFonts w:ascii="Arial" w:hAnsi="Arial" w:cs="Arial"/>
          <w:sz w:val="20"/>
          <w:szCs w:val="20"/>
          <w:lang w:val="en-CA" w:eastAsia="en-GB"/>
        </w:rPr>
      </w:pPr>
    </w:p>
    <w:p w14:paraId="362FC836"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Ellingsen S, Laplante MA, Konig M, Kikuta H, Furmanek T, Hoivik EA &amp; Becker TS, 2005. Large-scale enhancer detection in the zebrafish genome. Development 132, 3799-3811.</w:t>
      </w:r>
    </w:p>
    <w:p w14:paraId="62208AFE" w14:textId="77777777" w:rsidR="00F727CD" w:rsidRPr="00C13AA4" w:rsidRDefault="00F727CD" w:rsidP="00F727CD">
      <w:pPr>
        <w:ind w:right="12"/>
        <w:rPr>
          <w:rFonts w:ascii="Arial" w:hAnsi="Arial" w:cs="Arial"/>
          <w:sz w:val="20"/>
          <w:szCs w:val="20"/>
          <w:lang w:val="en-CA"/>
        </w:rPr>
      </w:pPr>
    </w:p>
    <w:p w14:paraId="15812823"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 xml:space="preserve">El-Zaeem S Y &amp; Assem S S, 2004. Application of biotechnology in fish breeding I: production of highly immune genetically modified Nile tilapia, </w:t>
      </w:r>
      <w:r w:rsidRPr="00C13AA4">
        <w:rPr>
          <w:rFonts w:ascii="Arial" w:hAnsi="Arial" w:cs="Arial"/>
          <w:i/>
          <w:iCs/>
          <w:sz w:val="20"/>
          <w:szCs w:val="20"/>
          <w:lang w:val="en-CA"/>
        </w:rPr>
        <w:t>Oreochromis niloticus</w:t>
      </w:r>
      <w:r w:rsidRPr="00C13AA4">
        <w:rPr>
          <w:rFonts w:ascii="Arial" w:hAnsi="Arial" w:cs="Arial"/>
          <w:sz w:val="20"/>
          <w:szCs w:val="20"/>
          <w:lang w:val="en-CA"/>
        </w:rPr>
        <w:t>, with accelerated growth by direct injection of shark DNA into skeletal muscles. Egyptian Journal of Aquatic Biology and Fisheries 8, 67–92.</w:t>
      </w:r>
    </w:p>
    <w:p w14:paraId="16ED95D8" w14:textId="77777777" w:rsidR="00F727CD" w:rsidRPr="00C13AA4" w:rsidRDefault="00F727CD" w:rsidP="00F727CD">
      <w:pPr>
        <w:ind w:right="12"/>
        <w:rPr>
          <w:rFonts w:ascii="Arial" w:hAnsi="Arial" w:cs="Arial"/>
          <w:sz w:val="20"/>
          <w:szCs w:val="20"/>
          <w:lang w:val="en-CA"/>
        </w:rPr>
      </w:pPr>
    </w:p>
    <w:p w14:paraId="339A2BC1"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Enikolopov GN, Beniumov AO, Barmintsev VA, Zelenina IA, Sleptsova LA, Doroni, IK, Golichenkov VA, Grashchuk MA, Georgiev GP, Rubtsov PM, Skriabin KG &amp; Bayev AA, 1988.Accelerated-growth of transgenic fishes containing human somatotropin gene. Doklady Akademii Nauk Sssr 301, 724-&amp;.</w:t>
      </w:r>
    </w:p>
    <w:p w14:paraId="3C8D4C00" w14:textId="77777777" w:rsidR="00F727CD" w:rsidRPr="00C13AA4" w:rsidRDefault="00F727CD" w:rsidP="00F727CD">
      <w:pPr>
        <w:ind w:right="12"/>
        <w:rPr>
          <w:rFonts w:ascii="Arial" w:hAnsi="Arial" w:cs="Arial"/>
          <w:sz w:val="20"/>
          <w:szCs w:val="20"/>
          <w:lang w:val="en-CA"/>
        </w:rPr>
      </w:pPr>
    </w:p>
    <w:p w14:paraId="13A98162" w14:textId="77777777" w:rsidR="00F727CD" w:rsidRPr="00C13AA4" w:rsidRDefault="00F727CD" w:rsidP="00F727CD">
      <w:pPr>
        <w:ind w:right="12"/>
        <w:rPr>
          <w:rFonts w:ascii="Arial" w:hAnsi="Arial" w:cs="Arial"/>
          <w:sz w:val="20"/>
          <w:szCs w:val="20"/>
          <w:lang w:val="es-ES_tradnl"/>
        </w:rPr>
      </w:pPr>
      <w:r w:rsidRPr="00C13AA4">
        <w:rPr>
          <w:rFonts w:ascii="Arial" w:hAnsi="Arial" w:cs="Arial"/>
          <w:sz w:val="20"/>
          <w:szCs w:val="20"/>
          <w:lang w:val="en-CA"/>
        </w:rPr>
        <w:t xml:space="preserve">Environment Canada, 2010. </w:t>
      </w:r>
      <w:r w:rsidRPr="00C13AA4">
        <w:rPr>
          <w:rFonts w:ascii="Arial" w:hAnsi="Arial" w:cs="Arial"/>
          <w:kern w:val="36"/>
          <w:sz w:val="20"/>
          <w:szCs w:val="20"/>
          <w:lang w:val="en-CA" w:eastAsia="en-GB"/>
        </w:rPr>
        <w:t>New substances: guidelines for organisms</w:t>
      </w:r>
      <w:r w:rsidRPr="00C13AA4">
        <w:rPr>
          <w:rFonts w:ascii="Arial" w:hAnsi="Arial" w:cs="Arial"/>
          <w:sz w:val="20"/>
          <w:szCs w:val="20"/>
          <w:lang w:val="en-CA" w:eastAsia="en-GB"/>
        </w:rPr>
        <w:t xml:space="preserve"> Pursuant to the New Substances Notification Regulations (Organisms) of the Canadian Environmental Protection Act, 1999.</w:t>
      </w:r>
      <w:r w:rsidRPr="00C13AA4">
        <w:rPr>
          <w:rFonts w:ascii="Arial" w:hAnsi="Arial" w:cs="Arial"/>
          <w:sz w:val="20"/>
          <w:szCs w:val="20"/>
          <w:lang w:val="en-CA"/>
        </w:rPr>
        <w:t xml:space="preserve"> </w:t>
      </w:r>
      <w:r w:rsidRPr="00C13AA4">
        <w:rPr>
          <w:rFonts w:ascii="Arial" w:hAnsi="Arial" w:cs="Arial"/>
          <w:sz w:val="20"/>
          <w:szCs w:val="20"/>
          <w:lang w:val="es-ES_tradnl"/>
        </w:rPr>
        <w:t>ISBN 978-1-100-17962-9 Cat. no.: En14-36/1-2011E-PDF.</w:t>
      </w:r>
    </w:p>
    <w:p w14:paraId="68D536DC" w14:textId="77777777" w:rsidR="00F727CD" w:rsidRPr="00C13AA4" w:rsidRDefault="00F727CD" w:rsidP="00F727CD">
      <w:pPr>
        <w:pStyle w:val="NoSpacing"/>
        <w:ind w:right="12"/>
        <w:rPr>
          <w:rFonts w:ascii="Arial" w:hAnsi="Arial" w:cs="Arial"/>
          <w:sz w:val="20"/>
          <w:szCs w:val="20"/>
          <w:lang w:val="es-ES_tradnl"/>
        </w:rPr>
      </w:pPr>
    </w:p>
    <w:p w14:paraId="56A680D8"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s-ES_tradnl"/>
        </w:rPr>
        <w:t xml:space="preserve">Epley K E, Urban J M, Ikenaga T &amp; Ono F, 2008. </w:t>
      </w:r>
      <w:r w:rsidRPr="00C13AA4">
        <w:rPr>
          <w:rFonts w:ascii="Arial" w:hAnsi="Arial" w:cs="Arial"/>
          <w:sz w:val="20"/>
          <w:szCs w:val="20"/>
          <w:lang w:val="en-CA"/>
        </w:rPr>
        <w:t>A Modified Acetylcholine Receptor delta-Subunit Enables a Null Mutant to Survive Beyond Sexual Maturation. Journal of Neuroscience 28, 13223-13231.</w:t>
      </w:r>
    </w:p>
    <w:p w14:paraId="4CA9C006" w14:textId="77777777" w:rsidR="00F727CD" w:rsidRPr="00C13AA4" w:rsidRDefault="00F727CD" w:rsidP="00F727CD">
      <w:pPr>
        <w:ind w:right="12"/>
        <w:rPr>
          <w:rFonts w:ascii="Arial" w:hAnsi="Arial" w:cs="Arial"/>
          <w:sz w:val="20"/>
          <w:szCs w:val="20"/>
          <w:lang w:val="en-CA"/>
        </w:rPr>
      </w:pPr>
    </w:p>
    <w:p w14:paraId="2738930D"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 xml:space="preserve">EPPO 2007. Decision support system for plant pest risk analysis. European and Mediterranean Plant Protection Organization, Paris 34p. </w:t>
      </w:r>
      <w:hyperlink r:id="rId152" w:history="1">
        <w:r w:rsidRPr="00C13AA4">
          <w:rPr>
            <w:rStyle w:val="Hyperlink"/>
            <w:rFonts w:ascii="Arial" w:hAnsi="Arial" w:cs="Arial"/>
            <w:sz w:val="20"/>
            <w:szCs w:val="20"/>
            <w:lang w:val="en-CA"/>
          </w:rPr>
          <w:t>http://archiveseppoorg/EPPOStandards/pr</w:t>
        </w:r>
      </w:hyperlink>
      <w:r w:rsidRPr="00C13AA4">
        <w:rPr>
          <w:rFonts w:ascii="Arial" w:hAnsi="Arial" w:cs="Arial"/>
          <w:sz w:val="20"/>
          <w:szCs w:val="20"/>
          <w:lang w:val="en-CA"/>
        </w:rPr>
        <w:t>.</w:t>
      </w:r>
    </w:p>
    <w:p w14:paraId="406E30A4" w14:textId="77777777" w:rsidR="00F727CD" w:rsidRPr="00C13AA4" w:rsidRDefault="00F727CD" w:rsidP="00F727CD">
      <w:pPr>
        <w:ind w:right="12"/>
        <w:rPr>
          <w:rFonts w:ascii="Arial" w:hAnsi="Arial" w:cs="Arial"/>
          <w:sz w:val="20"/>
          <w:szCs w:val="20"/>
          <w:lang w:val="en-CA"/>
        </w:rPr>
      </w:pPr>
    </w:p>
    <w:p w14:paraId="5E4CD207"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EU 2000. Communication from the commission on the precautionary principle COM 20001.Brussels: Commission of the European Communities. (eceuropaeu/dgs/health_consumer/library/pub/pub07_enpdf).</w:t>
      </w:r>
    </w:p>
    <w:p w14:paraId="44223733" w14:textId="77777777" w:rsidR="00F727CD" w:rsidRPr="00C13AA4" w:rsidRDefault="00F727CD" w:rsidP="00F727CD">
      <w:pPr>
        <w:ind w:right="12"/>
        <w:rPr>
          <w:rFonts w:ascii="Arial" w:hAnsi="Arial" w:cs="Arial"/>
          <w:sz w:val="20"/>
          <w:szCs w:val="20"/>
          <w:lang w:val="en-CA"/>
        </w:rPr>
      </w:pPr>
    </w:p>
    <w:p w14:paraId="6FAC8581"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Erdelyi F, Papp T, Mueller F, Adam A, Egedi S, Stetak A &amp; Orban L, 1994. Production of transgenic catfish and carp by coinjecting a reporter gene with growth hormone gene. In 3rd International Marine Biotechnology Conference: Program, Abstracts and List of</w:t>
      </w:r>
    </w:p>
    <w:p w14:paraId="488A87DF"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Participants. 1-71.</w:t>
      </w:r>
    </w:p>
    <w:p w14:paraId="058B3FF8" w14:textId="77777777" w:rsidR="00F727CD" w:rsidRPr="00C13AA4" w:rsidRDefault="00F727CD" w:rsidP="00F727CD">
      <w:pPr>
        <w:pStyle w:val="NoSpacing"/>
        <w:ind w:right="12"/>
        <w:rPr>
          <w:rFonts w:ascii="Arial" w:hAnsi="Arial" w:cs="Arial"/>
          <w:sz w:val="20"/>
          <w:szCs w:val="20"/>
          <w:lang w:val="en-CA"/>
        </w:rPr>
      </w:pPr>
    </w:p>
    <w:p w14:paraId="4A21CB49" w14:textId="21FDC5FB" w:rsidR="00F727CD" w:rsidRPr="00C13AA4" w:rsidRDefault="000B33A1" w:rsidP="00F727CD">
      <w:pPr>
        <w:ind w:right="12"/>
        <w:rPr>
          <w:lang w:val="en-CA"/>
        </w:rPr>
      </w:pPr>
      <w:r w:rsidRPr="00C96476">
        <w:t>Evans</w:t>
      </w:r>
      <w:r w:rsidR="00F727CD" w:rsidRPr="00C13AA4">
        <w:rPr>
          <w:rFonts w:ascii="Arial" w:hAnsi="Arial" w:cs="Arial"/>
          <w:sz w:val="20"/>
          <w:szCs w:val="20"/>
          <w:lang w:val="en-CA"/>
        </w:rPr>
        <w:t xml:space="preserve"> O. 2018. RAS GM salmon farmers establishing operations in Brazil, Argentina, Israel, and China. Salmon Business, 8 March 2019. </w:t>
      </w:r>
      <w:hyperlink r:id="rId153" w:history="1">
        <w:r w:rsidR="00F727CD" w:rsidRPr="00C13AA4">
          <w:rPr>
            <w:rStyle w:val="Hyperlink"/>
            <w:rFonts w:ascii="Arial" w:hAnsi="Arial" w:cs="Arial"/>
            <w:sz w:val="20"/>
            <w:szCs w:val="20"/>
            <w:lang w:val="en-CA"/>
          </w:rPr>
          <w:t>https://salmonbusiness.com/ras-gm-salmon-farmers-establishing-operations-in-brazil-argentina-israel-and-china/</w:t>
        </w:r>
      </w:hyperlink>
    </w:p>
    <w:p w14:paraId="0D808039" w14:textId="77777777" w:rsidR="00F727CD" w:rsidRPr="00C13AA4" w:rsidRDefault="00F727CD" w:rsidP="00F727CD">
      <w:pPr>
        <w:ind w:right="12"/>
        <w:rPr>
          <w:rFonts w:ascii="Arial" w:hAnsi="Arial" w:cs="Arial"/>
          <w:sz w:val="20"/>
          <w:szCs w:val="20"/>
          <w:lang w:val="en-CA"/>
        </w:rPr>
      </w:pPr>
      <w:r w:rsidRPr="00C13AA4">
        <w:rPr>
          <w:rFonts w:ascii="Arial" w:hAnsi="Arial" w:cs="Arial"/>
          <w:spacing w:val="2"/>
          <w:sz w:val="20"/>
          <w:szCs w:val="20"/>
          <w:shd w:val="clear" w:color="auto" w:fill="FCFCFC"/>
          <w:lang w:val="en-CA"/>
        </w:rPr>
        <w:t>Evans R P &amp; Fletcher G L (2001) Isolation and characterization of type I antifreeze proteins from Atlantic snailfish (</w:t>
      </w:r>
      <w:r w:rsidRPr="00C13AA4">
        <w:rPr>
          <w:rFonts w:ascii="Arial" w:hAnsi="Arial" w:cs="Arial"/>
          <w:i/>
          <w:iCs/>
          <w:spacing w:val="2"/>
          <w:sz w:val="20"/>
          <w:szCs w:val="20"/>
          <w:shd w:val="clear" w:color="auto" w:fill="FCFCFC"/>
          <w:lang w:val="en-CA"/>
        </w:rPr>
        <w:t>Liparis atlanticus</w:t>
      </w:r>
      <w:r w:rsidRPr="00C13AA4">
        <w:rPr>
          <w:rFonts w:ascii="Arial" w:hAnsi="Arial" w:cs="Arial"/>
          <w:spacing w:val="2"/>
          <w:sz w:val="20"/>
          <w:szCs w:val="20"/>
          <w:shd w:val="clear" w:color="auto" w:fill="FCFCFC"/>
          <w:lang w:val="en-CA"/>
        </w:rPr>
        <w:t>) and dusky snailfish (</w:t>
      </w:r>
      <w:r w:rsidRPr="00C13AA4">
        <w:rPr>
          <w:rFonts w:ascii="Arial" w:hAnsi="Arial" w:cs="Arial"/>
          <w:i/>
          <w:iCs/>
          <w:spacing w:val="2"/>
          <w:sz w:val="20"/>
          <w:szCs w:val="20"/>
          <w:shd w:val="clear" w:color="auto" w:fill="FCFCFC"/>
          <w:lang w:val="en-CA"/>
        </w:rPr>
        <w:t>Liparis gibbus</w:t>
      </w:r>
      <w:r w:rsidRPr="00C13AA4">
        <w:rPr>
          <w:rFonts w:ascii="Arial" w:hAnsi="Arial" w:cs="Arial"/>
          <w:spacing w:val="2"/>
          <w:sz w:val="20"/>
          <w:szCs w:val="20"/>
          <w:shd w:val="clear" w:color="auto" w:fill="FCFCFC"/>
          <w:lang w:val="en-CA"/>
        </w:rPr>
        <w:t>). Biochim Biophys Acta 1292(2):312–316</w:t>
      </w:r>
    </w:p>
    <w:p w14:paraId="15C3AFE0" w14:textId="77777777" w:rsidR="00F727CD" w:rsidRPr="00C13AA4" w:rsidRDefault="00F727CD" w:rsidP="00F727CD">
      <w:pPr>
        <w:ind w:right="12"/>
        <w:rPr>
          <w:rFonts w:ascii="Arial" w:hAnsi="Arial" w:cs="Arial"/>
          <w:sz w:val="20"/>
          <w:szCs w:val="20"/>
          <w:lang w:val="en-CA"/>
        </w:rPr>
      </w:pPr>
    </w:p>
    <w:p w14:paraId="0F3EDB73"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Fadool J M, 2003. Development of a rod photoreceptor mosaic revealed in transgenic zebrafish. Developmental Biology 258, 277-290.</w:t>
      </w:r>
    </w:p>
    <w:p w14:paraId="797591A8" w14:textId="77777777" w:rsidR="00F727CD" w:rsidRPr="00C13AA4" w:rsidRDefault="00F727CD" w:rsidP="00F727CD">
      <w:pPr>
        <w:ind w:right="12"/>
        <w:rPr>
          <w:rFonts w:ascii="Arial" w:hAnsi="Arial" w:cs="Arial"/>
          <w:sz w:val="20"/>
          <w:szCs w:val="20"/>
          <w:lang w:val="en-CA"/>
        </w:rPr>
      </w:pPr>
    </w:p>
    <w:p w14:paraId="2E61D3CB"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FAO 1995. Precautionary Approach to Fisheries. Part 1: Guidelines on the precautionary approach to capture fisheries and species introductions. FAO Fisheries Technical Paper 350/1.</w:t>
      </w:r>
    </w:p>
    <w:p w14:paraId="7A06CCAA" w14:textId="77777777" w:rsidR="00F727CD" w:rsidRPr="00C13AA4" w:rsidRDefault="00F727CD" w:rsidP="00F727CD">
      <w:pPr>
        <w:ind w:right="12"/>
        <w:rPr>
          <w:rFonts w:ascii="Arial" w:hAnsi="Arial" w:cs="Arial"/>
          <w:sz w:val="20"/>
          <w:szCs w:val="20"/>
          <w:lang w:val="en-CA"/>
        </w:rPr>
      </w:pPr>
    </w:p>
    <w:p w14:paraId="71E67F41" w14:textId="1AB8604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 xml:space="preserve">FAO 2000. The State of World Fisheries and Aquaculture - Genetically modified organisms and fisheries. </w:t>
      </w:r>
      <w:hyperlink r:id="rId154" w:history="1">
        <w:r w:rsidRPr="00C13AA4">
          <w:rPr>
            <w:rStyle w:val="Hyperlink"/>
            <w:rFonts w:ascii="Arial" w:hAnsi="Arial" w:cs="Arial"/>
            <w:sz w:val="20"/>
            <w:szCs w:val="20"/>
            <w:lang w:val="en-CA"/>
          </w:rPr>
          <w:t>http://wwwfaoorg/documents/show_cdrasp?url_file=/DOCREP/003/X8002E/x8002e05ht</w:t>
        </w:r>
      </w:hyperlink>
      <w:r w:rsidRPr="00C13AA4">
        <w:rPr>
          <w:rFonts w:ascii="Arial" w:hAnsi="Arial" w:cs="Arial"/>
          <w:sz w:val="20"/>
          <w:szCs w:val="20"/>
          <w:lang w:val="en-CA"/>
        </w:rPr>
        <w:t xml:space="preserve"> m .</w:t>
      </w:r>
    </w:p>
    <w:p w14:paraId="32ACD73A" w14:textId="77777777" w:rsidR="00F727CD" w:rsidRPr="00C13AA4" w:rsidRDefault="00F727CD" w:rsidP="00F727CD">
      <w:pPr>
        <w:ind w:right="12"/>
        <w:rPr>
          <w:rFonts w:ascii="Arial" w:hAnsi="Arial" w:cs="Arial"/>
          <w:sz w:val="20"/>
          <w:szCs w:val="20"/>
          <w:lang w:val="en-CA"/>
        </w:rPr>
      </w:pPr>
    </w:p>
    <w:p w14:paraId="2BC9943A"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FAO 2004. Pest risk analysis for quarantine pests including analysis of environmental risks and living modified organisms. International standards for phytosanitary measures. ISPM. No. 11, FAO, Rome.</w:t>
      </w:r>
    </w:p>
    <w:p w14:paraId="6F484BD6" w14:textId="77777777" w:rsidR="00F727CD" w:rsidRPr="00C13AA4" w:rsidRDefault="00F727CD" w:rsidP="00F727CD">
      <w:pPr>
        <w:ind w:right="12"/>
        <w:rPr>
          <w:rFonts w:ascii="Arial" w:hAnsi="Arial" w:cs="Arial"/>
          <w:sz w:val="20"/>
          <w:szCs w:val="20"/>
          <w:lang w:val="en-CA"/>
        </w:rPr>
      </w:pPr>
    </w:p>
    <w:p w14:paraId="4392379E" w14:textId="2E52347F"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lastRenderedPageBreak/>
        <w:t>FAO. 2018. The State of World Fisheries and Aquaculture 2018 - Meeting the sustainable development goals. Rome. Licence: CC BY-NC-SA 3.0 IGO.</w:t>
      </w:r>
    </w:p>
    <w:p w14:paraId="5B6C915F" w14:textId="77777777" w:rsidR="00F727CD" w:rsidRPr="00C13AA4" w:rsidRDefault="00F727CD" w:rsidP="00F727CD">
      <w:pPr>
        <w:ind w:right="12"/>
        <w:rPr>
          <w:rFonts w:ascii="Arial" w:hAnsi="Arial" w:cs="Arial"/>
          <w:sz w:val="20"/>
          <w:szCs w:val="20"/>
          <w:lang w:val="en-CA"/>
        </w:rPr>
      </w:pPr>
    </w:p>
    <w:p w14:paraId="6F11D5B5"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Farrell AP, Bennett W &amp; Devlin RH, 1997. Growth-enhanced transgenic salmon can be inferior swimmers. Canadian Journal of Zoology 75, 335– 337.</w:t>
      </w:r>
    </w:p>
    <w:p w14:paraId="1A4065AF" w14:textId="77777777" w:rsidR="00F727CD" w:rsidRPr="00C13AA4" w:rsidRDefault="00F727CD" w:rsidP="00F727CD">
      <w:pPr>
        <w:ind w:right="12"/>
        <w:rPr>
          <w:rFonts w:ascii="Arial" w:hAnsi="Arial" w:cs="Arial"/>
          <w:sz w:val="20"/>
          <w:szCs w:val="20"/>
          <w:lang w:val="en-CA"/>
        </w:rPr>
      </w:pPr>
    </w:p>
    <w:p w14:paraId="3389B7D4" w14:textId="77777777" w:rsidR="00F727CD" w:rsidRPr="00C13AA4" w:rsidRDefault="008575D1" w:rsidP="00F727CD">
      <w:pPr>
        <w:ind w:right="12"/>
        <w:rPr>
          <w:rFonts w:ascii="Arial" w:hAnsi="Arial" w:cs="Arial"/>
          <w:sz w:val="20"/>
          <w:szCs w:val="20"/>
          <w:lang w:val="pt-BR" w:eastAsia="en-GB"/>
        </w:rPr>
      </w:pPr>
      <w:hyperlink r:id="rId155" w:history="1">
        <w:r w:rsidR="00F727CD" w:rsidRPr="00C13AA4">
          <w:rPr>
            <w:rFonts w:ascii="Arial" w:hAnsi="Arial" w:cs="Arial"/>
            <w:sz w:val="20"/>
            <w:szCs w:val="20"/>
            <w:bdr w:val="none" w:sz="0" w:space="0" w:color="auto" w:frame="1"/>
            <w:lang w:val="en-CA" w:eastAsia="en-GB"/>
          </w:rPr>
          <w:t>Fallatah</w:t>
        </w:r>
      </w:hyperlink>
      <w:r w:rsidR="00F727CD" w:rsidRPr="00C13AA4">
        <w:rPr>
          <w:rFonts w:ascii="Arial" w:hAnsi="Arial" w:cs="Arial"/>
          <w:sz w:val="20"/>
          <w:szCs w:val="20"/>
          <w:lang w:val="en-CA" w:eastAsia="en-GB"/>
        </w:rPr>
        <w:t xml:space="preserve"> W, </w:t>
      </w:r>
      <w:hyperlink r:id="rId156" w:history="1">
        <w:r w:rsidR="00F727CD" w:rsidRPr="00C13AA4">
          <w:rPr>
            <w:rFonts w:ascii="Arial" w:hAnsi="Arial" w:cs="Arial"/>
            <w:sz w:val="20"/>
            <w:szCs w:val="20"/>
            <w:bdr w:val="none" w:sz="0" w:space="0" w:color="auto" w:frame="1"/>
            <w:lang w:val="en-CA" w:eastAsia="en-GB"/>
          </w:rPr>
          <w:t xml:space="preserve"> De Silva</w:t>
        </w:r>
      </w:hyperlink>
      <w:r w:rsidR="00F727CD" w:rsidRPr="00C13AA4">
        <w:rPr>
          <w:rFonts w:ascii="Arial" w:hAnsi="Arial" w:cs="Arial"/>
          <w:sz w:val="20"/>
          <w:szCs w:val="20"/>
          <w:lang w:val="en-CA" w:eastAsia="en-GB"/>
        </w:rPr>
        <w:t xml:space="preserve"> I W,</w:t>
      </w:r>
      <w:hyperlink r:id="rId157" w:history="1">
        <w:r w:rsidR="00F727CD" w:rsidRPr="00C13AA4">
          <w:rPr>
            <w:rFonts w:ascii="Arial" w:hAnsi="Arial" w:cs="Arial"/>
            <w:sz w:val="20"/>
            <w:szCs w:val="20"/>
            <w:bdr w:val="none" w:sz="0" w:space="0" w:color="auto" w:frame="1"/>
            <w:lang w:val="en-CA" w:eastAsia="en-GB"/>
          </w:rPr>
          <w:t xml:space="preserve"> Verbeck</w:t>
        </w:r>
      </w:hyperlink>
      <w:r w:rsidR="00F727CD" w:rsidRPr="00C13AA4">
        <w:rPr>
          <w:rFonts w:ascii="Arial" w:hAnsi="Arial" w:cs="Arial"/>
          <w:sz w:val="20"/>
          <w:szCs w:val="20"/>
          <w:lang w:val="en-CA" w:eastAsia="en-GB"/>
        </w:rPr>
        <w:t xml:space="preserve"> G F &amp; </w:t>
      </w:r>
      <w:hyperlink r:id="rId158" w:history="1">
        <w:r w:rsidR="00F727CD" w:rsidRPr="00C13AA4">
          <w:rPr>
            <w:rFonts w:ascii="Arial" w:hAnsi="Arial" w:cs="Arial"/>
            <w:sz w:val="20"/>
            <w:szCs w:val="20"/>
            <w:bdr w:val="none" w:sz="0" w:space="0" w:color="auto" w:frame="1"/>
            <w:lang w:val="en-CA" w:eastAsia="en-GB"/>
          </w:rPr>
          <w:t>Jagadeeswaran</w:t>
        </w:r>
      </w:hyperlink>
      <w:r w:rsidR="00F727CD" w:rsidRPr="00C13AA4">
        <w:rPr>
          <w:rFonts w:ascii="Arial" w:hAnsi="Arial" w:cs="Arial"/>
          <w:sz w:val="20"/>
          <w:szCs w:val="20"/>
          <w:lang w:val="en-CA" w:eastAsia="en-GB"/>
        </w:rPr>
        <w:t xml:space="preserve"> P. 2019 </w:t>
      </w:r>
      <w:r w:rsidR="00F727CD" w:rsidRPr="00C13AA4">
        <w:rPr>
          <w:rFonts w:ascii="Arial" w:hAnsi="Arial" w:cs="Arial"/>
          <w:bCs/>
          <w:kern w:val="36"/>
          <w:sz w:val="20"/>
          <w:szCs w:val="20"/>
          <w:lang w:val="en-CA" w:eastAsia="en-GB"/>
        </w:rPr>
        <w:t>Generation of transgenic zebrafish with 2 populations of RFP- and GFP-labeled thrombocytes: analysis of their lipids </w:t>
      </w:r>
      <w:r w:rsidR="00F727CD" w:rsidRPr="00C13AA4">
        <w:rPr>
          <w:rFonts w:ascii="Arial" w:hAnsi="Arial" w:cs="Arial"/>
          <w:sz w:val="20"/>
          <w:szCs w:val="20"/>
          <w:lang w:val="en-CA" w:eastAsia="en-GB"/>
        </w:rPr>
        <w:t>Blood Advances 3 (9): 1406-1415.</w:t>
      </w:r>
      <w:hyperlink r:id="rId159" w:tgtFrame="_blank" w:history="1">
        <w:r w:rsidR="00F727CD" w:rsidRPr="00C13AA4">
          <w:rPr>
            <w:rFonts w:ascii="Arial" w:hAnsi="Arial" w:cs="Arial"/>
            <w:sz w:val="20"/>
            <w:szCs w:val="20"/>
            <w:bdr w:val="none" w:sz="0" w:space="0" w:color="auto" w:frame="1"/>
            <w:lang w:val="pt-BR" w:eastAsia="en-GB"/>
          </w:rPr>
          <w:t>https://doi.org/10.1182/bloodadvances.2018023960</w:t>
        </w:r>
      </w:hyperlink>
      <w:r w:rsidR="00F727CD" w:rsidRPr="00C13AA4">
        <w:rPr>
          <w:rFonts w:ascii="Arial" w:hAnsi="Arial" w:cs="Arial"/>
          <w:sz w:val="20"/>
          <w:szCs w:val="20"/>
          <w:lang w:val="pt-BR" w:eastAsia="en-GB"/>
        </w:rPr>
        <w:t xml:space="preserve">  </w:t>
      </w:r>
    </w:p>
    <w:p w14:paraId="455DFDE8" w14:textId="77777777" w:rsidR="00F727CD" w:rsidRPr="00C13AA4" w:rsidRDefault="00F727CD" w:rsidP="00F727CD">
      <w:pPr>
        <w:ind w:right="12"/>
        <w:rPr>
          <w:rFonts w:ascii="Arial" w:hAnsi="Arial" w:cs="Arial"/>
          <w:sz w:val="20"/>
          <w:szCs w:val="20"/>
          <w:lang w:val="pt-BR" w:eastAsia="en-GB"/>
        </w:rPr>
      </w:pPr>
    </w:p>
    <w:p w14:paraId="41E28878" w14:textId="77777777" w:rsidR="00F727CD" w:rsidRPr="00C13AA4" w:rsidRDefault="008575D1" w:rsidP="00F727CD">
      <w:pPr>
        <w:ind w:right="12"/>
        <w:rPr>
          <w:rFonts w:ascii="Arial" w:hAnsi="Arial" w:cs="Arial"/>
          <w:bCs/>
          <w:kern w:val="36"/>
          <w:sz w:val="20"/>
          <w:szCs w:val="20"/>
          <w:lang w:val="en-CA" w:eastAsia="en-GB"/>
        </w:rPr>
      </w:pPr>
      <w:hyperlink r:id="rId160" w:history="1">
        <w:r w:rsidR="00F727CD" w:rsidRPr="00C13AA4">
          <w:rPr>
            <w:rFonts w:ascii="Arial" w:hAnsi="Arial" w:cs="Arial"/>
            <w:sz w:val="20"/>
            <w:szCs w:val="20"/>
            <w:lang w:val="pt-BR" w:eastAsia="en-GB"/>
          </w:rPr>
          <w:t>Fazenda</w:t>
        </w:r>
      </w:hyperlink>
      <w:r w:rsidR="00F727CD" w:rsidRPr="00C13AA4">
        <w:rPr>
          <w:rFonts w:ascii="Arial" w:hAnsi="Arial" w:cs="Arial"/>
          <w:sz w:val="20"/>
          <w:szCs w:val="20"/>
          <w:lang w:val="pt-BR" w:eastAsia="en-GB"/>
        </w:rPr>
        <w:t xml:space="preserve">  C,  </w:t>
      </w:r>
      <w:hyperlink r:id="rId161" w:history="1">
        <w:r w:rsidR="00F727CD" w:rsidRPr="00C13AA4">
          <w:rPr>
            <w:rFonts w:ascii="Arial" w:hAnsi="Arial" w:cs="Arial"/>
            <w:sz w:val="20"/>
            <w:szCs w:val="20"/>
            <w:lang w:val="pt-BR" w:eastAsia="en-GB"/>
          </w:rPr>
          <w:t>Martins</w:t>
        </w:r>
      </w:hyperlink>
      <w:r w:rsidR="00F727CD" w:rsidRPr="00C13AA4">
        <w:rPr>
          <w:rFonts w:ascii="Arial" w:hAnsi="Arial" w:cs="Arial"/>
          <w:sz w:val="20"/>
          <w:szCs w:val="20"/>
          <w:lang w:val="pt-BR" w:eastAsia="en-GB"/>
        </w:rPr>
        <w:t xml:space="preserve"> G,  </w:t>
      </w:r>
      <w:hyperlink r:id="rId162" w:history="1">
        <w:r w:rsidR="00F727CD" w:rsidRPr="00C13AA4">
          <w:rPr>
            <w:rFonts w:ascii="Arial" w:hAnsi="Arial" w:cs="Arial"/>
            <w:sz w:val="20"/>
            <w:szCs w:val="20"/>
            <w:lang w:val="pt-BR" w:eastAsia="en-GB"/>
          </w:rPr>
          <w:t>Gavaia</w:t>
        </w:r>
      </w:hyperlink>
      <w:r w:rsidR="00F727CD" w:rsidRPr="00C13AA4">
        <w:rPr>
          <w:rFonts w:ascii="Arial" w:hAnsi="Arial" w:cs="Arial"/>
          <w:sz w:val="20"/>
          <w:szCs w:val="20"/>
          <w:lang w:val="pt-BR" w:eastAsia="en-GB"/>
        </w:rPr>
        <w:t xml:space="preserve"> P J, </w:t>
      </w:r>
      <w:hyperlink r:id="rId163" w:history="1">
        <w:r w:rsidR="00F727CD" w:rsidRPr="00C13AA4">
          <w:rPr>
            <w:rFonts w:ascii="Arial" w:hAnsi="Arial" w:cs="Arial"/>
            <w:sz w:val="20"/>
            <w:szCs w:val="20"/>
            <w:lang w:val="pt-BR" w:eastAsia="en-GB"/>
          </w:rPr>
          <w:t xml:space="preserve"> Cancela</w:t>
        </w:r>
      </w:hyperlink>
      <w:r w:rsidR="00F727CD" w:rsidRPr="00C13AA4">
        <w:rPr>
          <w:rFonts w:ascii="Arial" w:hAnsi="Arial" w:cs="Arial"/>
          <w:sz w:val="20"/>
          <w:szCs w:val="20"/>
          <w:lang w:val="pt-BR" w:eastAsia="en-GB"/>
        </w:rPr>
        <w:t xml:space="preserve"> M L &amp; </w:t>
      </w:r>
      <w:hyperlink r:id="rId164" w:history="1">
        <w:r w:rsidR="00F727CD" w:rsidRPr="00C13AA4">
          <w:rPr>
            <w:rFonts w:ascii="Arial" w:hAnsi="Arial" w:cs="Arial"/>
            <w:sz w:val="20"/>
            <w:szCs w:val="20"/>
            <w:lang w:val="pt-BR" w:eastAsia="en-GB"/>
          </w:rPr>
          <w:t>Conceição</w:t>
        </w:r>
      </w:hyperlink>
      <w:r w:rsidR="00F727CD" w:rsidRPr="00C13AA4">
        <w:rPr>
          <w:rFonts w:ascii="Arial" w:hAnsi="Arial" w:cs="Arial"/>
          <w:sz w:val="20"/>
          <w:szCs w:val="20"/>
          <w:lang w:val="pt-BR" w:eastAsia="en-GB"/>
        </w:rPr>
        <w:t xml:space="preserve"> N. 2018. </w:t>
      </w:r>
      <w:r w:rsidR="00F727CD" w:rsidRPr="00C13AA4">
        <w:rPr>
          <w:rFonts w:ascii="Arial" w:hAnsi="Arial" w:cs="Arial"/>
          <w:bCs/>
          <w:kern w:val="36"/>
          <w:sz w:val="20"/>
          <w:szCs w:val="20"/>
          <w:lang w:val="en-CA" w:eastAsia="en-GB"/>
        </w:rPr>
        <w:t>Generation of zebrafish </w:t>
      </w:r>
      <w:r w:rsidR="00F727CD" w:rsidRPr="00C13AA4">
        <w:rPr>
          <w:rFonts w:ascii="Arial" w:hAnsi="Arial" w:cs="Arial"/>
          <w:bCs/>
          <w:i/>
          <w:iCs/>
          <w:kern w:val="36"/>
          <w:sz w:val="20"/>
          <w:szCs w:val="20"/>
          <w:lang w:val="en-CA" w:eastAsia="en-GB"/>
        </w:rPr>
        <w:t>Danio rerio</w:t>
      </w:r>
      <w:r w:rsidR="00F727CD" w:rsidRPr="00C13AA4">
        <w:rPr>
          <w:rFonts w:ascii="Arial" w:hAnsi="Arial" w:cs="Arial"/>
          <w:bCs/>
          <w:kern w:val="36"/>
          <w:sz w:val="20"/>
          <w:szCs w:val="20"/>
          <w:lang w:val="en-CA" w:eastAsia="en-GB"/>
        </w:rPr>
        <w:t> (Hamilton, 1822) transgenic lines overexpressing a heat</w:t>
      </w:r>
      <w:r w:rsidR="00F727CD" w:rsidRPr="00C13AA4">
        <w:rPr>
          <w:rFonts w:ascii="Cambria Math" w:hAnsi="Cambria Math" w:cs="Cambria Math"/>
          <w:bCs/>
          <w:kern w:val="36"/>
          <w:sz w:val="20"/>
          <w:szCs w:val="20"/>
          <w:lang w:val="en-CA" w:eastAsia="en-GB"/>
        </w:rPr>
        <w:t>‐</w:t>
      </w:r>
      <w:r w:rsidR="00F727CD" w:rsidRPr="00C13AA4">
        <w:rPr>
          <w:rFonts w:ascii="Arial" w:hAnsi="Arial" w:cs="Arial"/>
          <w:bCs/>
          <w:kern w:val="36"/>
          <w:sz w:val="20"/>
          <w:szCs w:val="20"/>
          <w:lang w:val="en-CA" w:eastAsia="en-GB"/>
        </w:rPr>
        <w:t>shock mediated Gla</w:t>
      </w:r>
      <w:r w:rsidR="00F727CD" w:rsidRPr="00C13AA4">
        <w:rPr>
          <w:rFonts w:ascii="Cambria Math" w:hAnsi="Cambria Math" w:cs="Cambria Math"/>
          <w:bCs/>
          <w:kern w:val="36"/>
          <w:sz w:val="20"/>
          <w:szCs w:val="20"/>
          <w:lang w:val="en-CA" w:eastAsia="en-GB"/>
        </w:rPr>
        <w:t>‐</w:t>
      </w:r>
      <w:r w:rsidR="00F727CD" w:rsidRPr="00C13AA4">
        <w:rPr>
          <w:rFonts w:ascii="Arial" w:hAnsi="Arial" w:cs="Arial"/>
          <w:bCs/>
          <w:kern w:val="36"/>
          <w:sz w:val="20"/>
          <w:szCs w:val="20"/>
          <w:lang w:val="en-CA" w:eastAsia="en-GB"/>
        </w:rPr>
        <w:t xml:space="preserve">rich protein.  Journal of Applied Ichthyology </w:t>
      </w:r>
      <w:hyperlink r:id="rId165" w:history="1">
        <w:r w:rsidR="00F727CD" w:rsidRPr="00C13AA4">
          <w:rPr>
            <w:rFonts w:ascii="Arial" w:hAnsi="Arial" w:cs="Arial"/>
            <w:bCs/>
            <w:sz w:val="20"/>
            <w:szCs w:val="20"/>
            <w:shd w:val="clear" w:color="auto" w:fill="FFFFFF"/>
            <w:lang w:val="en-CA"/>
          </w:rPr>
          <w:t>34, 2</w:t>
        </w:r>
      </w:hyperlink>
      <w:r w:rsidR="00F727CD" w:rsidRPr="00C13AA4">
        <w:rPr>
          <w:rFonts w:ascii="Arial" w:hAnsi="Arial" w:cs="Arial"/>
          <w:sz w:val="20"/>
          <w:szCs w:val="20"/>
          <w:lang w:val="en-CA"/>
        </w:rPr>
        <w:t xml:space="preserve">,  </w:t>
      </w:r>
      <w:r w:rsidR="00F727CD" w:rsidRPr="00C13AA4">
        <w:rPr>
          <w:rFonts w:ascii="Arial" w:hAnsi="Arial" w:cs="Arial"/>
          <w:sz w:val="20"/>
          <w:szCs w:val="20"/>
          <w:shd w:val="clear" w:color="auto" w:fill="FFFFFF"/>
          <w:lang w:val="en-CA"/>
        </w:rPr>
        <w:t> 472-480.</w:t>
      </w:r>
    </w:p>
    <w:p w14:paraId="2A9A3F9B" w14:textId="77777777" w:rsidR="00F727CD" w:rsidRPr="00C13AA4" w:rsidRDefault="00F727CD" w:rsidP="00F727CD">
      <w:pPr>
        <w:ind w:right="12"/>
        <w:rPr>
          <w:rFonts w:ascii="Arial" w:hAnsi="Arial" w:cs="Arial"/>
          <w:sz w:val="20"/>
          <w:szCs w:val="20"/>
          <w:lang w:val="en-CA" w:eastAsia="en-GB"/>
        </w:rPr>
      </w:pPr>
    </w:p>
    <w:p w14:paraId="7A86F93E"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 xml:space="preserve">FDA, 2003. Statement Regarding Glofish.  </w:t>
      </w:r>
      <w:hyperlink r:id="rId166" w:history="1">
        <w:r w:rsidRPr="00C13AA4">
          <w:rPr>
            <w:rStyle w:val="Hyperlink"/>
            <w:rFonts w:ascii="Arial" w:hAnsi="Arial" w:cs="Arial"/>
            <w:sz w:val="20"/>
            <w:szCs w:val="20"/>
            <w:lang w:val="en-CA"/>
          </w:rPr>
          <w:t>http://www.fda.gov/AnimalVeterinary/DevelopmentApprovalProcess/GeneticEngineering/GeneticallyEngineeredAnimals/ucm161437.htm</w:t>
        </w:r>
      </w:hyperlink>
    </w:p>
    <w:p w14:paraId="2714BADB" w14:textId="77777777" w:rsidR="00F727CD" w:rsidRPr="00C13AA4" w:rsidRDefault="00F727CD" w:rsidP="00F727CD">
      <w:pPr>
        <w:ind w:right="12"/>
        <w:rPr>
          <w:rFonts w:ascii="Arial" w:hAnsi="Arial" w:cs="Arial"/>
          <w:sz w:val="20"/>
          <w:szCs w:val="20"/>
          <w:lang w:val="en-CA"/>
        </w:rPr>
      </w:pPr>
    </w:p>
    <w:p w14:paraId="61513CCC" w14:textId="22B4C88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 xml:space="preserve">FDA, 2011: Citizen Petition Regarding Aquabounty Technologies' Application For Approval Of Genetically Engineered Salmon. P -0448. Earth Justice, May 2011. </w:t>
      </w:r>
    </w:p>
    <w:p w14:paraId="049644C4" w14:textId="77777777" w:rsidR="00F727CD" w:rsidRPr="00C13AA4" w:rsidRDefault="00F727CD" w:rsidP="00F727CD">
      <w:pPr>
        <w:ind w:right="12"/>
        <w:rPr>
          <w:rFonts w:ascii="Arial" w:hAnsi="Arial" w:cs="Arial"/>
          <w:sz w:val="20"/>
          <w:szCs w:val="20"/>
          <w:lang w:val="en-CA"/>
        </w:rPr>
      </w:pPr>
    </w:p>
    <w:p w14:paraId="13D8C0D6"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 xml:space="preserve">FDA 2012a. Preliminary Finding Of No Significant Impact: AquAdvantage® Salmon. 4 May 2012. </w:t>
      </w:r>
    </w:p>
    <w:p w14:paraId="7D6A9CF7" w14:textId="77777777" w:rsidR="00F727CD" w:rsidRPr="00C13AA4" w:rsidRDefault="00F727CD" w:rsidP="00F727CD">
      <w:pPr>
        <w:ind w:right="12"/>
        <w:rPr>
          <w:rFonts w:ascii="Arial" w:hAnsi="Arial" w:cs="Arial"/>
          <w:sz w:val="20"/>
          <w:szCs w:val="20"/>
          <w:lang w:val="en-CA"/>
        </w:rPr>
      </w:pPr>
    </w:p>
    <w:p w14:paraId="7E14BE04"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 xml:space="preserve">FDA  2012b.  Docket No. FDA–2011–N–0899.  Draft Environmental Assessment and Preliminary Finding of No Significant Impact Concerning a Genetically Engineered Atlantic Salmon; Federal Register 77, 247.  December 26, 2012 </w:t>
      </w:r>
    </w:p>
    <w:p w14:paraId="7CCA9D41" w14:textId="77777777" w:rsidR="00F727CD" w:rsidRPr="00C13AA4" w:rsidRDefault="00F727CD" w:rsidP="00F727CD">
      <w:pPr>
        <w:ind w:right="12"/>
        <w:rPr>
          <w:rFonts w:ascii="Arial" w:hAnsi="Arial" w:cs="Arial"/>
          <w:sz w:val="20"/>
          <w:szCs w:val="20"/>
          <w:lang w:val="en-CA"/>
        </w:rPr>
      </w:pPr>
    </w:p>
    <w:p w14:paraId="03FFC5EC" w14:textId="77777777" w:rsidR="00F727CD" w:rsidRPr="00C13AA4" w:rsidRDefault="00F727CD" w:rsidP="00F727CD">
      <w:pPr>
        <w:ind w:right="12"/>
        <w:rPr>
          <w:rFonts w:ascii="Arial" w:hAnsi="Arial" w:cs="Arial"/>
          <w:sz w:val="20"/>
          <w:szCs w:val="20"/>
          <w:lang w:val="en-CA" w:eastAsia="en-GB"/>
        </w:rPr>
      </w:pPr>
      <w:r w:rsidRPr="00C13AA4">
        <w:rPr>
          <w:rFonts w:ascii="Arial" w:hAnsi="Arial" w:cs="Arial"/>
          <w:sz w:val="20"/>
          <w:szCs w:val="20"/>
          <w:lang w:val="en-CA"/>
        </w:rPr>
        <w:t>FDA 2015.  AquAdvantage® Salmon Environmental Assessment. In support of an approval of a New Animal Drug Application related to AquAdvantage Salmon. November 12, 2015 Prepared by Center for Veterinary Medicine United States, Food and Drug Administration, Department of Health and Human Services</w:t>
      </w:r>
    </w:p>
    <w:p w14:paraId="0658933A" w14:textId="77777777" w:rsidR="00F727CD" w:rsidRPr="00C13AA4" w:rsidRDefault="00F727CD" w:rsidP="00F727CD">
      <w:pPr>
        <w:ind w:right="12"/>
        <w:rPr>
          <w:rFonts w:ascii="Arial" w:hAnsi="Arial" w:cs="Arial"/>
          <w:sz w:val="20"/>
          <w:szCs w:val="20"/>
          <w:lang w:val="en-CA" w:eastAsia="en-GB"/>
        </w:rPr>
      </w:pPr>
    </w:p>
    <w:p w14:paraId="0F14DD28" w14:textId="77777777" w:rsidR="00F727CD" w:rsidRPr="00C13AA4" w:rsidRDefault="00F727CD" w:rsidP="00F727CD">
      <w:pPr>
        <w:ind w:right="12"/>
        <w:rPr>
          <w:rFonts w:ascii="Arial" w:hAnsi="Arial" w:cs="Arial"/>
          <w:sz w:val="20"/>
          <w:szCs w:val="20"/>
          <w:lang w:val="en-CA" w:eastAsia="en-GB"/>
        </w:rPr>
      </w:pPr>
      <w:r w:rsidRPr="00C13AA4">
        <w:rPr>
          <w:rFonts w:ascii="Arial" w:hAnsi="Arial" w:cs="Arial"/>
          <w:bCs/>
          <w:kern w:val="36"/>
          <w:sz w:val="20"/>
          <w:szCs w:val="20"/>
          <w:lang w:val="en-CA" w:eastAsia="en-GB"/>
        </w:rPr>
        <w:t xml:space="preserve">FDA 2017. AquAdvantage Salmon Approval Letter and Appendix for </w:t>
      </w:r>
      <w:r w:rsidRPr="00C13AA4">
        <w:rPr>
          <w:rFonts w:ascii="Arial" w:hAnsi="Arial" w:cs="Arial"/>
          <w:sz w:val="20"/>
          <w:szCs w:val="20"/>
          <w:shd w:val="clear" w:color="auto" w:fill="FFFFFF"/>
          <w:lang w:val="en-CA"/>
        </w:rPr>
        <w:t>NADA 141-454.</w:t>
      </w:r>
      <w:r w:rsidRPr="00C13AA4">
        <w:rPr>
          <w:rFonts w:ascii="Arial" w:hAnsi="Arial" w:cs="Arial"/>
          <w:sz w:val="20"/>
          <w:szCs w:val="20"/>
          <w:lang w:val="en-CA" w:eastAsia="en-GB"/>
        </w:rPr>
        <w:t> </w:t>
      </w:r>
    </w:p>
    <w:p w14:paraId="2E750D24" w14:textId="77777777" w:rsidR="00F727CD" w:rsidRPr="00C13AA4" w:rsidRDefault="00F727CD" w:rsidP="00F727CD">
      <w:pPr>
        <w:pStyle w:val="NoSpacing"/>
        <w:ind w:right="12"/>
        <w:rPr>
          <w:lang w:val="en-CA" w:eastAsia="en-GB"/>
        </w:rPr>
      </w:pPr>
    </w:p>
    <w:p w14:paraId="5B85EE1A" w14:textId="77777777" w:rsidR="00F727CD" w:rsidRPr="00C13AA4" w:rsidRDefault="00F727CD" w:rsidP="00F727CD">
      <w:pPr>
        <w:ind w:right="12"/>
        <w:rPr>
          <w:rFonts w:ascii="Arial" w:hAnsi="Arial" w:cs="Arial"/>
          <w:sz w:val="20"/>
          <w:szCs w:val="20"/>
          <w:lang w:val="en-CA" w:eastAsia="en-GB"/>
        </w:rPr>
      </w:pPr>
      <w:r w:rsidRPr="00C13AA4">
        <w:rPr>
          <w:rFonts w:ascii="Arial" w:hAnsi="Arial" w:cs="Arial"/>
          <w:sz w:val="20"/>
          <w:szCs w:val="20"/>
          <w:lang w:val="en-CA" w:eastAsia="en-GB"/>
        </w:rPr>
        <w:t xml:space="preserve">FDA 2017.    Regulation of Intentionally Altered Genomic DNA in Animals. </w:t>
      </w:r>
      <w:r w:rsidRPr="00C13AA4">
        <w:rPr>
          <w:rFonts w:ascii="Arial" w:hAnsi="Arial" w:cs="Arial"/>
          <w:bCs/>
          <w:spacing w:val="8"/>
          <w:sz w:val="20"/>
          <w:szCs w:val="20"/>
          <w:lang w:val="en-CA" w:eastAsia="en-GB"/>
        </w:rPr>
        <w:t>Guidance document</w:t>
      </w:r>
      <w:r w:rsidRPr="00C13AA4">
        <w:rPr>
          <w:rFonts w:ascii="Arial" w:hAnsi="Arial" w:cs="Arial"/>
          <w:bCs/>
          <w:caps/>
          <w:spacing w:val="8"/>
          <w:sz w:val="20"/>
          <w:szCs w:val="20"/>
          <w:lang w:val="en-CA" w:eastAsia="en-GB"/>
        </w:rPr>
        <w:t xml:space="preserve">. </w:t>
      </w:r>
      <w:r w:rsidRPr="00C13AA4">
        <w:rPr>
          <w:rFonts w:ascii="Arial" w:hAnsi="Arial" w:cs="Arial"/>
          <w:bCs/>
          <w:kern w:val="36"/>
          <w:sz w:val="20"/>
          <w:szCs w:val="20"/>
          <w:lang w:val="en-CA" w:eastAsia="en-GB"/>
        </w:rPr>
        <w:t>CVM GFI #187 Regulation of Intentionally Altered Genomic DNA in Animals.</w:t>
      </w:r>
      <w:r w:rsidRPr="00C13AA4">
        <w:rPr>
          <w:rFonts w:ascii="Arial" w:hAnsi="Arial" w:cs="Arial"/>
          <w:sz w:val="20"/>
          <w:szCs w:val="20"/>
          <w:lang w:val="en-CA" w:eastAsia="en-GB"/>
        </w:rPr>
        <w:t xml:space="preserve"> </w:t>
      </w:r>
      <w:hyperlink r:id="rId167" w:history="1">
        <w:r w:rsidRPr="00C13AA4">
          <w:rPr>
            <w:rFonts w:ascii="Arial" w:hAnsi="Arial" w:cs="Arial"/>
            <w:sz w:val="20"/>
            <w:szCs w:val="20"/>
            <w:lang w:val="en-CA" w:eastAsia="en-GB"/>
          </w:rPr>
          <w:t>FDA-2008-D-0394</w:t>
        </w:r>
      </w:hyperlink>
      <w:r w:rsidRPr="00C13AA4">
        <w:rPr>
          <w:rFonts w:ascii="Arial" w:hAnsi="Arial" w:cs="Arial"/>
          <w:sz w:val="20"/>
          <w:szCs w:val="20"/>
          <w:lang w:val="en-CA" w:eastAsia="en-GB"/>
        </w:rPr>
        <w:t xml:space="preserve">. </w:t>
      </w:r>
    </w:p>
    <w:p w14:paraId="3C0C34FC" w14:textId="77777777" w:rsidR="00F727CD" w:rsidRPr="00C13AA4" w:rsidRDefault="00F727CD" w:rsidP="00F727CD">
      <w:pPr>
        <w:ind w:right="12"/>
        <w:rPr>
          <w:rFonts w:ascii="Arial" w:hAnsi="Arial" w:cs="Arial"/>
          <w:sz w:val="20"/>
          <w:szCs w:val="20"/>
          <w:lang w:val="en-CA" w:eastAsia="en-GB"/>
        </w:rPr>
      </w:pPr>
    </w:p>
    <w:p w14:paraId="3B5983B6"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 xml:space="preserve">FDA, 2018a.  NADA 141-454 Supplement: EA for Indiana Facility AquAdvantage® Salmon. Environmental Assessment Supplement to NADA 141-454 to allow the grow-out of AquAdvantage Salmon at AquaBounty Technologies, Inc.’s Indiana Facility, 20 April 2018. </w:t>
      </w:r>
    </w:p>
    <w:p w14:paraId="741EA0A0" w14:textId="77777777" w:rsidR="00F727CD" w:rsidRPr="00C13AA4" w:rsidRDefault="00F727CD" w:rsidP="00F727CD">
      <w:pPr>
        <w:ind w:right="12"/>
        <w:rPr>
          <w:rFonts w:ascii="Arial" w:hAnsi="Arial" w:cs="Arial"/>
          <w:sz w:val="20"/>
          <w:szCs w:val="20"/>
          <w:lang w:val="en-CA"/>
        </w:rPr>
      </w:pPr>
    </w:p>
    <w:p w14:paraId="56050D37"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 xml:space="preserve">FDA 2018b. Approval: Supplemental new animal drug application (NADA), dated December 22, 2017 (as amended on March 30, and April 20, 2018). NADA 141-454. </w:t>
      </w:r>
    </w:p>
    <w:p w14:paraId="1AD8D0D2" w14:textId="77777777" w:rsidR="00F727CD" w:rsidRPr="00C13AA4" w:rsidRDefault="00F727CD" w:rsidP="00F727CD">
      <w:pPr>
        <w:ind w:right="12"/>
        <w:rPr>
          <w:rFonts w:ascii="Arial" w:hAnsi="Arial" w:cs="Arial"/>
          <w:sz w:val="20"/>
          <w:szCs w:val="20"/>
          <w:lang w:val="en-CA"/>
        </w:rPr>
      </w:pPr>
    </w:p>
    <w:p w14:paraId="0ACFD9F7"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FDA 2018c. Appendix A (amended on April 26, 2018). Provisions specified in the approved application1 (NADA 141-454) dated December 22, 2017 (as amended on March 30, and April 20, 2018).</w:t>
      </w:r>
    </w:p>
    <w:p w14:paraId="62E98BC1" w14:textId="77777777" w:rsidR="00F727CD" w:rsidRPr="00C13AA4" w:rsidRDefault="00F727CD" w:rsidP="00F727CD">
      <w:pPr>
        <w:ind w:right="12"/>
        <w:rPr>
          <w:rFonts w:ascii="Arial" w:hAnsi="Arial" w:cs="Arial"/>
          <w:sz w:val="20"/>
          <w:szCs w:val="20"/>
          <w:lang w:val="en-CA"/>
        </w:rPr>
      </w:pPr>
    </w:p>
    <w:p w14:paraId="34A35FB4"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FDA, 2019. Code of Federal Regulations. Environmental Impact Considerations. Food and Drugs. Food and Drug Administration, Department of Health and Human Services Ch 1, Part 25. Title 21.</w:t>
      </w:r>
    </w:p>
    <w:p w14:paraId="7A9B4824" w14:textId="77777777" w:rsidR="00F727CD" w:rsidRPr="00C13AA4" w:rsidRDefault="00F727CD" w:rsidP="00F727CD">
      <w:pPr>
        <w:pStyle w:val="NoSpacing"/>
        <w:ind w:right="12"/>
        <w:rPr>
          <w:lang w:val="en-CA"/>
        </w:rPr>
      </w:pPr>
    </w:p>
    <w:p w14:paraId="322B7F6B"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Feist SW, Peeler EJ, Gardiner R, Smith E and Longshaw M, 2002. Proliferative kidney disease and renal myxosporidiosis in juvenile salmonids from rivers in England and Wales. Journal of Fish Diseases 25, 451-458.</w:t>
      </w:r>
    </w:p>
    <w:p w14:paraId="49C40CE7" w14:textId="77777777" w:rsidR="00F727CD" w:rsidRPr="00C13AA4" w:rsidRDefault="00F727CD" w:rsidP="00F727CD">
      <w:pPr>
        <w:ind w:right="12"/>
        <w:rPr>
          <w:rFonts w:ascii="Arial" w:hAnsi="Arial" w:cs="Arial"/>
          <w:sz w:val="20"/>
          <w:szCs w:val="20"/>
          <w:lang w:val="en-CA"/>
        </w:rPr>
      </w:pPr>
    </w:p>
    <w:p w14:paraId="012FDC61" w14:textId="3F2E2058"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 xml:space="preserve">Feng H, Zeng Z-Q, Liu S-J, Zhang X-J, Zhou G-J, Li J-Z, Liu Y, Wang Y-P, Chen S-P, Hu W and Zhu Z-Y, 2002. Studies of F SUB 1 of transgenic allotraploid hybrids of </w:t>
      </w:r>
      <w:r w:rsidRPr="00C13AA4">
        <w:rPr>
          <w:rFonts w:ascii="Arial" w:hAnsi="Arial" w:cs="Arial"/>
          <w:i/>
          <w:iCs/>
          <w:sz w:val="20"/>
          <w:szCs w:val="20"/>
          <w:lang w:val="en-CA"/>
        </w:rPr>
        <w:t xml:space="preserve">Carassius auratus </w:t>
      </w:r>
      <w:r w:rsidRPr="00C13AA4">
        <w:rPr>
          <w:rFonts w:ascii="Arial" w:hAnsi="Arial" w:cs="Arial"/>
          <w:sz w:val="20"/>
          <w:szCs w:val="20"/>
          <w:lang w:val="en-CA"/>
        </w:rPr>
        <w:t xml:space="preserve">red var. ((female)) x </w:t>
      </w:r>
      <w:r w:rsidRPr="00C13AA4">
        <w:rPr>
          <w:rFonts w:ascii="Arial" w:hAnsi="Arial" w:cs="Arial"/>
          <w:i/>
          <w:iCs/>
          <w:sz w:val="20"/>
          <w:szCs w:val="20"/>
          <w:lang w:val="en-CA"/>
        </w:rPr>
        <w:t xml:space="preserve">Cyprinus carpio </w:t>
      </w:r>
      <w:r w:rsidRPr="00C13AA4">
        <w:rPr>
          <w:rFonts w:ascii="Arial" w:hAnsi="Arial" w:cs="Arial"/>
          <w:sz w:val="20"/>
          <w:szCs w:val="20"/>
          <w:lang w:val="en-CA"/>
        </w:rPr>
        <w:t>((male)). Journal of Genetics and Genomics 29, 434-437.</w:t>
      </w:r>
    </w:p>
    <w:p w14:paraId="24261C47" w14:textId="77777777" w:rsidR="00F727CD" w:rsidRPr="00C13AA4" w:rsidRDefault="00F727CD" w:rsidP="00F727CD">
      <w:pPr>
        <w:ind w:right="12"/>
        <w:rPr>
          <w:rFonts w:ascii="Arial" w:hAnsi="Arial" w:cs="Arial"/>
          <w:sz w:val="20"/>
          <w:szCs w:val="20"/>
          <w:lang w:val="en-CA"/>
        </w:rPr>
      </w:pPr>
    </w:p>
    <w:p w14:paraId="65179B9F"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lastRenderedPageBreak/>
        <w:t>Ferguson A, Fleming I, Hindar K, Skaala Ø, McGinnity P, Cross T &amp; Prodöhl P, 2007.Farm escapes. In: E. Verspoor, L. Stradmeyer and J. Nielsen (eds) The Atlantic Salmon: Genetics, Conservation and Management. Oxford: Blackwell Publishing, pp. 367-409.</w:t>
      </w:r>
    </w:p>
    <w:p w14:paraId="55BA0135" w14:textId="77777777" w:rsidR="00F727CD" w:rsidRPr="00C13AA4" w:rsidRDefault="00F727CD" w:rsidP="00F727CD">
      <w:pPr>
        <w:ind w:right="12"/>
        <w:rPr>
          <w:rFonts w:ascii="Arial" w:hAnsi="Arial" w:cs="Arial"/>
          <w:sz w:val="20"/>
          <w:szCs w:val="20"/>
          <w:lang w:val="en-CA"/>
        </w:rPr>
      </w:pPr>
    </w:p>
    <w:p w14:paraId="5BCD39B3"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Fernandez-Jover D, Sanchez-Jerez P, Bayle-Semper J, Carratala A and Leon V. M, 2007.Addition of dissolved nitrogen and dissolved organic carbon from wild fish faeces and food around Mediterranean fish farms: implications for waste-dispersal models. Journal of Experimental Marine Biology and Ecology 340, 160-168.</w:t>
      </w:r>
    </w:p>
    <w:p w14:paraId="6B2B73FF" w14:textId="77777777" w:rsidR="00F727CD" w:rsidRPr="00C13AA4" w:rsidRDefault="00F727CD" w:rsidP="00F727CD">
      <w:pPr>
        <w:ind w:right="12"/>
        <w:rPr>
          <w:rFonts w:ascii="Arial" w:hAnsi="Arial" w:cs="Arial"/>
          <w:sz w:val="20"/>
          <w:szCs w:val="20"/>
          <w:lang w:val="en-CA"/>
        </w:rPr>
      </w:pPr>
    </w:p>
    <w:p w14:paraId="7D0DF405"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Fernandez LAM, Pandian TJ; Mathavan S; George T, 1995. Gene transfer into zebra cichlid eggs by micropylar microinjection of fish growth hormone gene sequence. In: C-M. Kuo, J-L. Wu &amp; P-P. Hwang (eds) Proceedings of the International Symposium on Biotechnology Applications in Aquaculture. 5-10 December 1994. Asian Fisheries Society: Metro Manila.</w:t>
      </w:r>
    </w:p>
    <w:p w14:paraId="1B5763B9" w14:textId="77777777" w:rsidR="00F727CD" w:rsidRPr="00C13AA4" w:rsidRDefault="00F727CD" w:rsidP="00F727CD">
      <w:pPr>
        <w:ind w:right="12"/>
        <w:rPr>
          <w:rFonts w:ascii="Arial" w:hAnsi="Arial" w:cs="Arial"/>
          <w:sz w:val="20"/>
          <w:szCs w:val="20"/>
          <w:lang w:val="en-CA" w:eastAsia="en-GB"/>
        </w:rPr>
      </w:pPr>
    </w:p>
    <w:p w14:paraId="02996616" w14:textId="77777777" w:rsidR="00F727CD" w:rsidRPr="00C13AA4" w:rsidRDefault="008575D1" w:rsidP="00F727CD">
      <w:pPr>
        <w:ind w:right="12"/>
        <w:rPr>
          <w:rFonts w:ascii="Arial" w:hAnsi="Arial" w:cs="Arial"/>
          <w:sz w:val="20"/>
          <w:szCs w:val="20"/>
          <w:lang w:val="en-CA" w:eastAsia="en-GB"/>
        </w:rPr>
      </w:pPr>
      <w:hyperlink r:id="rId168" w:anchor="!" w:history="1">
        <w:r w:rsidR="00F727CD" w:rsidRPr="00C13AA4">
          <w:rPr>
            <w:rFonts w:ascii="Arial" w:hAnsi="Arial" w:cs="Arial"/>
            <w:sz w:val="20"/>
            <w:szCs w:val="20"/>
            <w:lang w:val="en-CA" w:eastAsia="en-GB"/>
          </w:rPr>
          <w:t>Fetter</w:t>
        </w:r>
      </w:hyperlink>
      <w:r w:rsidR="00F727CD" w:rsidRPr="00C13AA4">
        <w:rPr>
          <w:rFonts w:ascii="Arial" w:hAnsi="Arial" w:cs="Arial"/>
          <w:sz w:val="20"/>
          <w:szCs w:val="20"/>
          <w:lang w:val="en-CA" w:eastAsia="en-GB"/>
        </w:rPr>
        <w:t xml:space="preserve"> E, </w:t>
      </w:r>
      <w:hyperlink r:id="rId169" w:anchor="!" w:history="1">
        <w:r w:rsidR="00F727CD" w:rsidRPr="00C13AA4">
          <w:rPr>
            <w:rFonts w:ascii="Arial" w:hAnsi="Arial" w:cs="Arial"/>
            <w:sz w:val="20"/>
            <w:szCs w:val="20"/>
            <w:lang w:val="en-CA" w:eastAsia="en-GB"/>
          </w:rPr>
          <w:t xml:space="preserve">Krauss M, </w:t>
        </w:r>
      </w:hyperlink>
      <w:hyperlink r:id="rId170" w:anchor="!" w:history="1">
        <w:r w:rsidR="00F727CD" w:rsidRPr="00C13AA4">
          <w:rPr>
            <w:rFonts w:ascii="Arial" w:hAnsi="Arial" w:cs="Arial"/>
            <w:sz w:val="20"/>
            <w:szCs w:val="20"/>
            <w:lang w:val="en-CA" w:eastAsia="en-GB"/>
          </w:rPr>
          <w:t xml:space="preserve">Brion  F, </w:t>
        </w:r>
      </w:hyperlink>
      <w:hyperlink r:id="rId171" w:anchor="!" w:history="1">
        <w:r w:rsidR="00F727CD" w:rsidRPr="00C13AA4">
          <w:rPr>
            <w:rFonts w:ascii="Arial" w:hAnsi="Arial" w:cs="Arial"/>
            <w:sz w:val="20"/>
            <w:szCs w:val="20"/>
            <w:lang w:val="en-CA" w:eastAsia="en-GB"/>
          </w:rPr>
          <w:t xml:space="preserve">Kah O, </w:t>
        </w:r>
      </w:hyperlink>
      <w:bookmarkStart w:id="7" w:name="baut0025"/>
      <w:r w:rsidR="00F727CD" w:rsidRPr="00C13AA4">
        <w:rPr>
          <w:rFonts w:ascii="Arial" w:hAnsi="Arial" w:cs="Arial"/>
          <w:sz w:val="20"/>
          <w:szCs w:val="20"/>
          <w:lang w:val="en-CA" w:eastAsia="en-GB"/>
        </w:rPr>
        <w:fldChar w:fldCharType="begin"/>
      </w:r>
      <w:r w:rsidR="00F727CD" w:rsidRPr="00C13AA4">
        <w:rPr>
          <w:rFonts w:ascii="Arial" w:hAnsi="Arial" w:cs="Arial"/>
          <w:sz w:val="20"/>
          <w:szCs w:val="20"/>
          <w:lang w:val="en-CA" w:eastAsia="en-GB"/>
        </w:rPr>
        <w:instrText xml:space="preserve"> HYPERLINK "https://www.sciencedirect.com/science/article/abs/pii/S0166445X14001751" \l "!" </w:instrText>
      </w:r>
      <w:r w:rsidR="00F727CD" w:rsidRPr="00C13AA4">
        <w:rPr>
          <w:rFonts w:ascii="Arial" w:hAnsi="Arial" w:cs="Arial"/>
          <w:sz w:val="20"/>
          <w:szCs w:val="20"/>
          <w:lang w:val="en-CA" w:eastAsia="en-GB"/>
        </w:rPr>
        <w:fldChar w:fldCharType="separate"/>
      </w:r>
      <w:r w:rsidR="00F727CD" w:rsidRPr="00C13AA4">
        <w:rPr>
          <w:rFonts w:ascii="Arial" w:hAnsi="Arial" w:cs="Arial"/>
          <w:sz w:val="20"/>
          <w:szCs w:val="20"/>
          <w:lang w:val="en-CA" w:eastAsia="en-GB"/>
        </w:rPr>
        <w:t>Scholz</w:t>
      </w:r>
      <w:r w:rsidR="00F727CD" w:rsidRPr="00C13AA4">
        <w:rPr>
          <w:rFonts w:ascii="Arial" w:hAnsi="Arial" w:cs="Arial"/>
          <w:sz w:val="20"/>
          <w:szCs w:val="20"/>
          <w:lang w:val="en-CA" w:eastAsia="en-GB"/>
        </w:rPr>
        <w:fldChar w:fldCharType="end"/>
      </w:r>
      <w:bookmarkStart w:id="8" w:name="baut0030"/>
      <w:bookmarkEnd w:id="7"/>
      <w:r w:rsidR="00F727CD" w:rsidRPr="00C13AA4">
        <w:rPr>
          <w:rFonts w:ascii="Arial" w:hAnsi="Arial" w:cs="Arial"/>
          <w:sz w:val="20"/>
          <w:szCs w:val="20"/>
          <w:lang w:val="en-CA" w:eastAsia="en-GB"/>
        </w:rPr>
        <w:t xml:space="preserve"> S  &amp; </w:t>
      </w:r>
      <w:hyperlink r:id="rId172" w:anchor="!" w:history="1">
        <w:r w:rsidR="00F727CD" w:rsidRPr="00C13AA4">
          <w:rPr>
            <w:rFonts w:ascii="Arial" w:hAnsi="Arial" w:cs="Arial"/>
            <w:sz w:val="20"/>
            <w:szCs w:val="20"/>
            <w:lang w:val="en-CA" w:eastAsia="en-GB"/>
          </w:rPr>
          <w:t xml:space="preserve">Brack W. 2014. </w:t>
        </w:r>
      </w:hyperlink>
      <w:bookmarkEnd w:id="8"/>
      <w:r w:rsidR="00F727CD" w:rsidRPr="00C13AA4">
        <w:rPr>
          <w:rFonts w:ascii="Arial" w:hAnsi="Arial" w:cs="Arial"/>
          <w:bCs/>
          <w:kern w:val="36"/>
          <w:sz w:val="20"/>
          <w:szCs w:val="20"/>
          <w:lang w:val="en-CA" w:eastAsia="en-GB"/>
        </w:rPr>
        <w:t>Effect-directed analysis for estrogenic compounds in a fluvial sediment sample using transgenic </w:t>
      </w:r>
      <w:r w:rsidR="00F727CD" w:rsidRPr="00C13AA4">
        <w:rPr>
          <w:rFonts w:ascii="Arial" w:hAnsi="Arial" w:cs="Arial"/>
          <w:bCs/>
          <w:i/>
          <w:iCs/>
          <w:kern w:val="36"/>
          <w:sz w:val="20"/>
          <w:szCs w:val="20"/>
          <w:lang w:val="en-CA" w:eastAsia="en-GB"/>
        </w:rPr>
        <w:t>cyp19a1b</w:t>
      </w:r>
      <w:r w:rsidR="00F727CD" w:rsidRPr="00C13AA4">
        <w:rPr>
          <w:rFonts w:ascii="Arial" w:hAnsi="Arial" w:cs="Arial"/>
          <w:bCs/>
          <w:kern w:val="36"/>
          <w:sz w:val="20"/>
          <w:szCs w:val="20"/>
          <w:lang w:val="en-CA" w:eastAsia="en-GB"/>
        </w:rPr>
        <w:t xml:space="preserve">-GFP zebrafish embryos. </w:t>
      </w:r>
      <w:hyperlink r:id="rId173" w:tooltip="Go to Aquatic Toxicology on ScienceDirect" w:history="1">
        <w:r w:rsidR="00F727CD" w:rsidRPr="00C13AA4">
          <w:rPr>
            <w:rFonts w:ascii="Arial" w:hAnsi="Arial" w:cs="Arial"/>
            <w:bCs/>
            <w:sz w:val="20"/>
            <w:szCs w:val="20"/>
            <w:lang w:val="en-CA" w:eastAsia="en-GB"/>
          </w:rPr>
          <w:t>Aquatic Toxicology</w:t>
        </w:r>
      </w:hyperlink>
      <w:r w:rsidR="00F727CD" w:rsidRPr="00C13AA4">
        <w:rPr>
          <w:rFonts w:ascii="Arial" w:hAnsi="Arial" w:cs="Arial"/>
          <w:bCs/>
          <w:sz w:val="20"/>
          <w:szCs w:val="20"/>
          <w:lang w:val="en-CA" w:eastAsia="en-GB"/>
        </w:rPr>
        <w:t xml:space="preserve">, </w:t>
      </w:r>
      <w:hyperlink r:id="rId174" w:tooltip="Go to table of contents for this volume/issue" w:history="1">
        <w:r w:rsidR="00F727CD" w:rsidRPr="00C13AA4">
          <w:rPr>
            <w:rFonts w:ascii="Arial" w:hAnsi="Arial" w:cs="Arial"/>
            <w:sz w:val="20"/>
            <w:szCs w:val="20"/>
            <w:lang w:val="en-CA" w:eastAsia="en-GB"/>
          </w:rPr>
          <w:t xml:space="preserve"> 154</w:t>
        </w:r>
      </w:hyperlink>
      <w:r w:rsidR="00F727CD" w:rsidRPr="00C13AA4">
        <w:rPr>
          <w:rFonts w:ascii="Arial" w:hAnsi="Arial" w:cs="Arial"/>
          <w:sz w:val="20"/>
          <w:szCs w:val="20"/>
          <w:lang w:val="en-CA" w:eastAsia="en-GB"/>
        </w:rPr>
        <w:t xml:space="preserve">,  221-229. </w:t>
      </w:r>
      <w:hyperlink r:id="rId175" w:tgtFrame="_blank" w:tooltip="Persistent link using digital object identifier" w:history="1">
        <w:r w:rsidR="00F727CD" w:rsidRPr="00C13AA4">
          <w:rPr>
            <w:rFonts w:ascii="Arial" w:hAnsi="Arial" w:cs="Arial"/>
            <w:sz w:val="20"/>
            <w:szCs w:val="20"/>
            <w:lang w:val="en-CA" w:eastAsia="en-GB"/>
          </w:rPr>
          <w:t>https://doi.org/10.1016/j.aquatox.2014.05.016</w:t>
        </w:r>
      </w:hyperlink>
    </w:p>
    <w:p w14:paraId="51EDFE1B" w14:textId="77777777" w:rsidR="00F727CD" w:rsidRPr="00C13AA4" w:rsidRDefault="00F727CD" w:rsidP="00F727CD">
      <w:pPr>
        <w:ind w:right="12"/>
        <w:rPr>
          <w:rFonts w:ascii="Arial" w:hAnsi="Arial" w:cs="Arial"/>
          <w:sz w:val="20"/>
          <w:szCs w:val="20"/>
          <w:lang w:val="en-CA"/>
        </w:rPr>
      </w:pPr>
    </w:p>
    <w:p w14:paraId="323A40C8"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Figueiredo MD, Lanes CFC, Almeida DV &amp; Marins LF, 2007. Improving the production of transgenic fish germlines: In vivo evaluation of mosaicism in zebrafish (</w:t>
      </w:r>
      <w:r w:rsidRPr="00C13AA4">
        <w:rPr>
          <w:rFonts w:ascii="Arial" w:hAnsi="Arial" w:cs="Arial"/>
          <w:i/>
          <w:sz w:val="20"/>
          <w:szCs w:val="20"/>
          <w:lang w:val="en-CA"/>
        </w:rPr>
        <w:t>Danio rerio</w:t>
      </w:r>
      <w:r w:rsidRPr="00C13AA4">
        <w:rPr>
          <w:rFonts w:ascii="Arial" w:hAnsi="Arial" w:cs="Arial"/>
          <w:sz w:val="20"/>
          <w:szCs w:val="20"/>
          <w:lang w:val="en-CA"/>
        </w:rPr>
        <w:t>) using a green fluorescent protein (GFP) and growth hormone cDNA transgene co-injection strategy. Genetics and Molecular Biology 30, 31-36.</w:t>
      </w:r>
    </w:p>
    <w:p w14:paraId="7FD40382" w14:textId="77777777" w:rsidR="00F727CD" w:rsidRPr="00C13AA4" w:rsidRDefault="00F727CD" w:rsidP="00F727CD">
      <w:pPr>
        <w:ind w:right="12"/>
        <w:rPr>
          <w:rFonts w:ascii="Arial" w:hAnsi="Arial" w:cs="Arial"/>
          <w:sz w:val="20"/>
          <w:szCs w:val="20"/>
          <w:lang w:val="en-CA"/>
        </w:rPr>
      </w:pPr>
    </w:p>
    <w:p w14:paraId="03977DAE" w14:textId="77777777" w:rsidR="00F727CD" w:rsidRPr="00C13AA4" w:rsidRDefault="00F727CD" w:rsidP="00F727CD">
      <w:pPr>
        <w:ind w:right="12"/>
        <w:rPr>
          <w:rFonts w:ascii="Arial" w:hAnsi="Arial" w:cs="Arial"/>
          <w:sz w:val="20"/>
          <w:szCs w:val="20"/>
          <w:lang w:val="fr-FR"/>
        </w:rPr>
      </w:pPr>
      <w:r w:rsidRPr="00C13AA4">
        <w:rPr>
          <w:rFonts w:ascii="Arial" w:hAnsi="Arial" w:cs="Arial"/>
          <w:sz w:val="20"/>
          <w:szCs w:val="20"/>
          <w:lang w:val="en-CA"/>
        </w:rPr>
        <w:t xml:space="preserve">Finley KR, Davidson AE &amp; Ekker SC, 2001. Three-color imaging using fluorescent proteins in living zebrafish embryos. </w:t>
      </w:r>
      <w:r w:rsidRPr="00C13AA4">
        <w:rPr>
          <w:rFonts w:ascii="Arial" w:hAnsi="Arial" w:cs="Arial"/>
          <w:sz w:val="20"/>
          <w:szCs w:val="20"/>
          <w:lang w:val="fr-FR"/>
        </w:rPr>
        <w:t>Biotechniques 31, 66-72.</w:t>
      </w:r>
    </w:p>
    <w:p w14:paraId="65BD1B9B" w14:textId="77777777" w:rsidR="00F727CD" w:rsidRPr="00C13AA4" w:rsidRDefault="00F727CD" w:rsidP="00F727CD">
      <w:pPr>
        <w:ind w:right="12"/>
        <w:rPr>
          <w:rFonts w:ascii="Arial" w:hAnsi="Arial" w:cs="Arial"/>
          <w:sz w:val="20"/>
          <w:szCs w:val="20"/>
          <w:lang w:val="fr-FR"/>
        </w:rPr>
      </w:pPr>
    </w:p>
    <w:p w14:paraId="22D8E745" w14:textId="77777777" w:rsidR="00F727CD" w:rsidRPr="00C13AA4" w:rsidRDefault="008575D1" w:rsidP="00F727CD">
      <w:pPr>
        <w:ind w:right="12"/>
        <w:rPr>
          <w:rFonts w:ascii="Arial" w:hAnsi="Arial" w:cs="Arial"/>
          <w:sz w:val="20"/>
          <w:szCs w:val="20"/>
          <w:lang w:val="en-CA" w:eastAsia="en-GB"/>
        </w:rPr>
      </w:pPr>
      <w:hyperlink r:id="rId176" w:anchor="!" w:history="1">
        <w:r w:rsidR="00F727CD" w:rsidRPr="00C13AA4">
          <w:rPr>
            <w:rFonts w:ascii="Arial" w:hAnsi="Arial" w:cs="Arial"/>
            <w:sz w:val="20"/>
            <w:szCs w:val="20"/>
            <w:lang w:val="fr-FR" w:eastAsia="en-GB"/>
          </w:rPr>
          <w:t>Fitzpatrick J L.,</w:t>
        </w:r>
      </w:hyperlink>
      <w:r w:rsidR="00F727CD" w:rsidRPr="00C13AA4">
        <w:rPr>
          <w:rFonts w:ascii="Arial" w:hAnsi="Arial" w:cs="Arial"/>
          <w:sz w:val="20"/>
          <w:szCs w:val="20"/>
          <w:lang w:val="fr-FR" w:eastAsia="en-GB"/>
        </w:rPr>
        <w:t xml:space="preserve"> </w:t>
      </w:r>
      <w:hyperlink r:id="rId177" w:anchor="!" w:history="1">
        <w:r w:rsidR="00F727CD" w:rsidRPr="00C13AA4">
          <w:rPr>
            <w:rFonts w:ascii="Arial" w:hAnsi="Arial" w:cs="Arial"/>
            <w:sz w:val="20"/>
            <w:szCs w:val="20"/>
            <w:lang w:val="fr-FR" w:eastAsia="en-GB"/>
          </w:rPr>
          <w:t>Akbarashandiz H,</w:t>
        </w:r>
      </w:hyperlink>
      <w:r w:rsidR="00F727CD" w:rsidRPr="00C13AA4">
        <w:rPr>
          <w:rFonts w:ascii="Arial" w:hAnsi="Arial" w:cs="Arial"/>
          <w:sz w:val="20"/>
          <w:szCs w:val="20"/>
          <w:lang w:val="fr-FR" w:eastAsia="en-GB"/>
        </w:rPr>
        <w:t xml:space="preserve"> </w:t>
      </w:r>
      <w:hyperlink r:id="rId178" w:anchor="!" w:history="1">
        <w:r w:rsidR="00F727CD" w:rsidRPr="00C13AA4">
          <w:rPr>
            <w:rFonts w:ascii="Arial" w:hAnsi="Arial" w:cs="Arial"/>
            <w:sz w:val="20"/>
            <w:szCs w:val="20"/>
            <w:lang w:val="fr-FR" w:eastAsia="en-GB"/>
          </w:rPr>
          <w:t>Sakhrani</w:t>
        </w:r>
        <w:r w:rsidR="00F727CD" w:rsidRPr="00C13AA4">
          <w:rPr>
            <w:rFonts w:ascii="Arial" w:hAnsi="Arial" w:cs="Arial"/>
            <w:sz w:val="20"/>
            <w:szCs w:val="20"/>
            <w:vertAlign w:val="superscript"/>
            <w:lang w:val="fr-FR" w:eastAsia="en-GB"/>
          </w:rPr>
          <w:t>,</w:t>
        </w:r>
      </w:hyperlink>
      <w:r w:rsidR="00F727CD" w:rsidRPr="00C13AA4">
        <w:rPr>
          <w:rFonts w:ascii="Arial" w:hAnsi="Arial" w:cs="Arial"/>
          <w:sz w:val="20"/>
          <w:szCs w:val="20"/>
          <w:lang w:val="fr-FR" w:eastAsia="en-GB"/>
        </w:rPr>
        <w:t xml:space="preserve"> D, </w:t>
      </w:r>
      <w:hyperlink r:id="rId179" w:anchor="!" w:history="1">
        <w:r w:rsidR="00F727CD" w:rsidRPr="00C13AA4">
          <w:rPr>
            <w:rFonts w:ascii="Arial" w:hAnsi="Arial" w:cs="Arial"/>
            <w:sz w:val="20"/>
            <w:szCs w:val="20"/>
            <w:lang w:val="fr-FR" w:eastAsia="en-GB"/>
          </w:rPr>
          <w:t>Biagi</w:t>
        </w:r>
      </w:hyperlink>
      <w:r w:rsidR="00F727CD" w:rsidRPr="00C13AA4">
        <w:rPr>
          <w:rFonts w:ascii="Arial" w:hAnsi="Arial" w:cs="Arial"/>
          <w:sz w:val="20"/>
          <w:szCs w:val="20"/>
          <w:lang w:val="fr-FR" w:eastAsia="en-GB"/>
        </w:rPr>
        <w:t xml:space="preserve"> C A.,</w:t>
      </w:r>
      <w:hyperlink r:id="rId180" w:anchor="!" w:history="1">
        <w:r w:rsidR="00F727CD" w:rsidRPr="00C13AA4">
          <w:rPr>
            <w:rFonts w:ascii="Arial" w:hAnsi="Arial" w:cs="Arial"/>
            <w:sz w:val="20"/>
            <w:szCs w:val="20"/>
            <w:lang w:val="fr-FR" w:eastAsia="en-GB"/>
          </w:rPr>
          <w:t>Pitcher</w:t>
        </w:r>
      </w:hyperlink>
      <w:r w:rsidR="00F727CD" w:rsidRPr="00C13AA4">
        <w:rPr>
          <w:rFonts w:ascii="Arial" w:hAnsi="Arial" w:cs="Arial"/>
          <w:sz w:val="20"/>
          <w:szCs w:val="20"/>
          <w:lang w:val="fr-FR" w:eastAsia="en-GB"/>
        </w:rPr>
        <w:t xml:space="preserve"> T E., </w:t>
      </w:r>
      <w:hyperlink r:id="rId181" w:anchor="!" w:history="1">
        <w:r w:rsidR="00F727CD" w:rsidRPr="00C13AA4">
          <w:rPr>
            <w:rFonts w:ascii="Arial" w:hAnsi="Arial" w:cs="Arial"/>
            <w:sz w:val="20"/>
            <w:szCs w:val="20"/>
            <w:lang w:val="fr-FR" w:eastAsia="en-GB"/>
          </w:rPr>
          <w:t>Devlin</w:t>
        </w:r>
      </w:hyperlink>
      <w:r w:rsidR="00F727CD" w:rsidRPr="00C13AA4">
        <w:rPr>
          <w:rFonts w:ascii="Arial" w:hAnsi="Arial" w:cs="Arial"/>
          <w:sz w:val="20"/>
          <w:szCs w:val="20"/>
          <w:lang w:val="fr-FR" w:eastAsia="en-GB"/>
        </w:rPr>
        <w:t xml:space="preserve"> RH. 2011. </w:t>
      </w:r>
      <w:r w:rsidR="00F727CD" w:rsidRPr="00C13AA4">
        <w:rPr>
          <w:rFonts w:ascii="Arial" w:hAnsi="Arial" w:cs="Arial"/>
          <w:bCs/>
          <w:kern w:val="36"/>
          <w:sz w:val="20"/>
          <w:szCs w:val="20"/>
          <w:lang w:val="en-CA" w:eastAsia="en-GB"/>
        </w:rPr>
        <w:t xml:space="preserve">Cultured growth hormone transgenic salmon are reproductively out-competed by wild-reared salmon in semi-natural mating arenas. </w:t>
      </w:r>
      <w:hyperlink r:id="rId182" w:tooltip="Go to Aquaculture on ScienceDirect" w:history="1">
        <w:r w:rsidR="00F727CD" w:rsidRPr="00C13AA4">
          <w:rPr>
            <w:rFonts w:ascii="Arial" w:hAnsi="Arial" w:cs="Arial"/>
            <w:bCs/>
            <w:sz w:val="20"/>
            <w:szCs w:val="20"/>
            <w:lang w:val="en-CA" w:eastAsia="en-GB"/>
          </w:rPr>
          <w:t>Aquaculture</w:t>
        </w:r>
      </w:hyperlink>
      <w:r w:rsidR="00F727CD" w:rsidRPr="00C13AA4">
        <w:rPr>
          <w:rFonts w:ascii="Arial" w:hAnsi="Arial" w:cs="Arial"/>
          <w:bCs/>
          <w:sz w:val="20"/>
          <w:szCs w:val="20"/>
          <w:lang w:val="en-CA" w:eastAsia="en-GB"/>
        </w:rPr>
        <w:t xml:space="preserve"> </w:t>
      </w:r>
      <w:hyperlink r:id="rId183" w:tooltip="Go to table of contents for this volume/issue" w:history="1">
        <w:r w:rsidR="00F727CD" w:rsidRPr="00C13AA4">
          <w:rPr>
            <w:rFonts w:ascii="Arial" w:hAnsi="Arial" w:cs="Arial"/>
            <w:sz w:val="20"/>
            <w:szCs w:val="20"/>
            <w:lang w:val="en-CA" w:eastAsia="en-GB"/>
          </w:rPr>
          <w:t>312, 1–4</w:t>
        </w:r>
      </w:hyperlink>
      <w:r w:rsidR="00F727CD" w:rsidRPr="00C13AA4">
        <w:rPr>
          <w:rFonts w:ascii="Arial" w:hAnsi="Arial" w:cs="Arial"/>
          <w:sz w:val="20"/>
          <w:szCs w:val="20"/>
          <w:lang w:val="en-CA" w:eastAsia="en-GB"/>
        </w:rPr>
        <w:t>,  185-191</w:t>
      </w:r>
    </w:p>
    <w:p w14:paraId="762D135C" w14:textId="77777777" w:rsidR="00F727CD" w:rsidRPr="00C13AA4" w:rsidRDefault="00F727CD" w:rsidP="00F727CD">
      <w:pPr>
        <w:ind w:right="12"/>
        <w:rPr>
          <w:rFonts w:ascii="Arial" w:hAnsi="Arial" w:cs="Arial"/>
          <w:sz w:val="20"/>
          <w:szCs w:val="20"/>
          <w:lang w:val="en-CA"/>
        </w:rPr>
      </w:pPr>
    </w:p>
    <w:p w14:paraId="3A4CB3B2" w14:textId="41A08474"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 xml:space="preserve">Fleming IA, 1995. Reproductive success and the genetic threat of cultured fish to wild populations. </w:t>
      </w:r>
      <w:r w:rsidRPr="00C13AA4">
        <w:rPr>
          <w:rFonts w:ascii="Arial" w:hAnsi="Arial" w:cs="Arial"/>
          <w:sz w:val="20"/>
          <w:szCs w:val="20"/>
          <w:lang w:val="fr-CA"/>
        </w:rPr>
        <w:t xml:space="preserve">In: DP. Philipp, JM. Epifanio, JE. Marsden, JE. Claussen &amp; RJ. </w:t>
      </w:r>
      <w:r w:rsidRPr="00C13AA4">
        <w:rPr>
          <w:rFonts w:ascii="Arial" w:hAnsi="Arial" w:cs="Arial"/>
          <w:sz w:val="20"/>
          <w:szCs w:val="20"/>
          <w:lang w:val="en-CA"/>
        </w:rPr>
        <w:t>Wolotira Jr. (eds) Protection of Aquatic Biodiversity. Proceedings of the World Fisheries Congress, Theme 3. New Delhi: Oxford &amp; IBH Publishing Co. Pvt. Ltd, pp. 117-135.</w:t>
      </w:r>
    </w:p>
    <w:p w14:paraId="2B96967F" w14:textId="77777777" w:rsidR="00F727CD" w:rsidRPr="00C13AA4" w:rsidRDefault="00F727CD" w:rsidP="00F727CD">
      <w:pPr>
        <w:ind w:right="12"/>
        <w:rPr>
          <w:rFonts w:ascii="Arial" w:hAnsi="Arial" w:cs="Arial"/>
          <w:sz w:val="20"/>
          <w:szCs w:val="20"/>
          <w:highlight w:val="yellow"/>
          <w:lang w:val="en-CA"/>
        </w:rPr>
      </w:pPr>
    </w:p>
    <w:p w14:paraId="4B185004"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Fleming IA, Hindar K, Mjølnerød IB, Jonsson B, Dalstad T &amp; Lamberg A, 2000. Lifetime success and interactions of farm salmon invading a native population. Proceedings of the Royal Society of London B 267, 1517–1523.</w:t>
      </w:r>
    </w:p>
    <w:p w14:paraId="7EC28709" w14:textId="77777777" w:rsidR="00F727CD" w:rsidRPr="00C13AA4" w:rsidRDefault="00F727CD" w:rsidP="00F727CD">
      <w:pPr>
        <w:ind w:right="12"/>
        <w:rPr>
          <w:rFonts w:ascii="Arial" w:hAnsi="Arial" w:cs="Arial"/>
          <w:sz w:val="20"/>
          <w:szCs w:val="20"/>
          <w:lang w:val="en-CA"/>
        </w:rPr>
      </w:pPr>
    </w:p>
    <w:p w14:paraId="07C35F75"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Fleming IA, Agustesson T, Finstad B, Johnsson J &amp; Bjornsson B, 2002. Effects of domestication on growth physiology and endocrinology of Atlantic salmon (</w:t>
      </w:r>
      <w:r w:rsidRPr="00C13AA4">
        <w:rPr>
          <w:rFonts w:ascii="Arial" w:hAnsi="Arial" w:cs="Arial"/>
          <w:i/>
          <w:iCs/>
          <w:sz w:val="20"/>
          <w:szCs w:val="20"/>
          <w:lang w:val="en-CA"/>
        </w:rPr>
        <w:t>Salmo salar</w:t>
      </w:r>
      <w:r w:rsidRPr="00C13AA4">
        <w:rPr>
          <w:rFonts w:ascii="Arial" w:hAnsi="Arial" w:cs="Arial"/>
          <w:sz w:val="20"/>
          <w:szCs w:val="20"/>
          <w:lang w:val="en-CA"/>
        </w:rPr>
        <w:t>). Canadian Journal of Fisheries and Aquatic Sciences 59, 1323-1330.</w:t>
      </w:r>
    </w:p>
    <w:p w14:paraId="6D31B04B" w14:textId="77777777" w:rsidR="00F727CD" w:rsidRPr="00C13AA4" w:rsidRDefault="00F727CD" w:rsidP="00F727CD">
      <w:pPr>
        <w:ind w:right="12"/>
        <w:rPr>
          <w:rFonts w:ascii="Arial" w:hAnsi="Arial" w:cs="Arial"/>
          <w:sz w:val="20"/>
          <w:szCs w:val="20"/>
          <w:lang w:val="en-CA"/>
        </w:rPr>
      </w:pPr>
    </w:p>
    <w:p w14:paraId="26450E35"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Fletcher AR, 1986. Effects of introduced fish in Australia. In: P. De Deckker &amp; WD. Williams (eds) Limnology in Australia. CSIRO Melbourne and Dr W. Junk Dordecht, pp. 231-238.</w:t>
      </w:r>
    </w:p>
    <w:p w14:paraId="423EBC87" w14:textId="77777777" w:rsidR="00F727CD" w:rsidRPr="00C13AA4" w:rsidRDefault="00F727CD" w:rsidP="00F727CD">
      <w:pPr>
        <w:ind w:right="12"/>
        <w:rPr>
          <w:rFonts w:ascii="Arial" w:hAnsi="Arial" w:cs="Arial"/>
          <w:sz w:val="20"/>
          <w:szCs w:val="20"/>
          <w:lang w:val="en-CA"/>
        </w:rPr>
      </w:pPr>
    </w:p>
    <w:p w14:paraId="7BD36680"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Fletcher GL, Shears MA, King MJ, Davies PL &amp; Hew CL, 1988. Evidence for antifreeze protein gene transfer in Atlantic salmon (</w:t>
      </w:r>
      <w:r w:rsidRPr="00C13AA4">
        <w:rPr>
          <w:rFonts w:ascii="Arial" w:hAnsi="Arial" w:cs="Arial"/>
          <w:i/>
          <w:iCs/>
          <w:sz w:val="20"/>
          <w:szCs w:val="20"/>
          <w:lang w:val="en-CA"/>
        </w:rPr>
        <w:t>Salmo salar</w:t>
      </w:r>
      <w:r w:rsidRPr="00C13AA4">
        <w:rPr>
          <w:rFonts w:ascii="Arial" w:hAnsi="Arial" w:cs="Arial"/>
          <w:sz w:val="20"/>
          <w:szCs w:val="20"/>
          <w:lang w:val="en-CA"/>
        </w:rPr>
        <w:t>). Canadian Journal of Fisheries and Aquatic Sciences 45, 352-357.</w:t>
      </w:r>
    </w:p>
    <w:p w14:paraId="78102612" w14:textId="77777777" w:rsidR="00F727CD" w:rsidRPr="00C13AA4" w:rsidRDefault="00F727CD" w:rsidP="00F727CD">
      <w:pPr>
        <w:ind w:right="12"/>
        <w:rPr>
          <w:rFonts w:ascii="Arial" w:hAnsi="Arial" w:cs="Arial"/>
          <w:sz w:val="20"/>
          <w:szCs w:val="20"/>
          <w:lang w:val="en-CA"/>
        </w:rPr>
      </w:pPr>
    </w:p>
    <w:p w14:paraId="1E917E32"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Fletcher GL, Shears MA, King MJ, Goddard SV, Kao MH, Du SJ, Davies PL &amp; Hew CL, 1992. Biotechnology for aquaculture: transgenic salmon with enhanced growth and Freeze resistance. Bulletin of the Aquaculture Association of Canada 92, 31–33.</w:t>
      </w:r>
    </w:p>
    <w:p w14:paraId="4EA30F2B" w14:textId="77777777" w:rsidR="00F727CD" w:rsidRPr="00C13AA4" w:rsidRDefault="00F727CD" w:rsidP="00F727CD">
      <w:pPr>
        <w:ind w:right="12"/>
        <w:rPr>
          <w:rFonts w:ascii="Arial" w:hAnsi="Arial" w:cs="Arial"/>
          <w:sz w:val="20"/>
          <w:szCs w:val="20"/>
          <w:lang w:val="en-CA"/>
        </w:rPr>
      </w:pPr>
    </w:p>
    <w:p w14:paraId="6089B7A4"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Fletcher GL, Goddard SV and Wu YL, 1999. Antifreeze proteins and their genes: From basic research to business opportunity. Chemical technology 29, 17–28.</w:t>
      </w:r>
    </w:p>
    <w:p w14:paraId="1E56F24F" w14:textId="77777777" w:rsidR="00F727CD" w:rsidRPr="00C13AA4" w:rsidRDefault="00F727CD" w:rsidP="00F727CD">
      <w:pPr>
        <w:ind w:right="12"/>
        <w:rPr>
          <w:rFonts w:ascii="Arial" w:hAnsi="Arial" w:cs="Arial"/>
          <w:sz w:val="20"/>
          <w:szCs w:val="20"/>
          <w:lang w:val="en-CA"/>
        </w:rPr>
      </w:pPr>
    </w:p>
    <w:p w14:paraId="089A917A"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lastRenderedPageBreak/>
        <w:t>Fletcher GL, Shears MA, Yaskowiak ES, King MJ &amp; Goddard SV, 2004. Gene transfer: potential to enhance the genome of Atlantic salmon for aquaculture. Australian Journal of Experimental Agriculture 44, 1095–1100.</w:t>
      </w:r>
    </w:p>
    <w:p w14:paraId="2CCBA174" w14:textId="77777777" w:rsidR="00F727CD" w:rsidRPr="00C13AA4" w:rsidRDefault="00F727CD" w:rsidP="00F727CD">
      <w:pPr>
        <w:ind w:right="12"/>
        <w:rPr>
          <w:rFonts w:ascii="Arial" w:hAnsi="Arial" w:cs="Arial"/>
          <w:sz w:val="20"/>
          <w:szCs w:val="20"/>
          <w:lang w:val="en-CA"/>
        </w:rPr>
      </w:pPr>
    </w:p>
    <w:p w14:paraId="1AFDB875"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Fletcher G L, Hobbs R S, Evans R P, Shears M A, Hahn A L &amp; Hew C L. 2011. Lysozyme transgenic Atlantic salmon (</w:t>
      </w:r>
      <w:r w:rsidRPr="00C13AA4">
        <w:rPr>
          <w:rFonts w:ascii="Arial" w:hAnsi="Arial" w:cs="Arial"/>
          <w:i/>
          <w:sz w:val="20"/>
          <w:szCs w:val="20"/>
          <w:lang w:val="en-CA"/>
        </w:rPr>
        <w:t>Salmo salar</w:t>
      </w:r>
      <w:r w:rsidRPr="00C13AA4">
        <w:rPr>
          <w:rFonts w:ascii="Arial" w:hAnsi="Arial" w:cs="Arial"/>
          <w:sz w:val="20"/>
          <w:szCs w:val="20"/>
          <w:lang w:val="en-CA"/>
        </w:rPr>
        <w:t xml:space="preserve"> L.) Aquaculture Research, 42, 427-440 doi:10.1111/j.1365-2109.2010.02637.x</w:t>
      </w:r>
    </w:p>
    <w:p w14:paraId="129A27C4" w14:textId="77777777" w:rsidR="00F727CD" w:rsidRPr="00C13AA4" w:rsidRDefault="00F727CD" w:rsidP="00F727CD">
      <w:pPr>
        <w:ind w:right="12"/>
        <w:rPr>
          <w:rFonts w:ascii="Arial" w:hAnsi="Arial" w:cs="Arial"/>
          <w:sz w:val="20"/>
          <w:szCs w:val="20"/>
          <w:lang w:val="en-CA"/>
        </w:rPr>
      </w:pPr>
    </w:p>
    <w:p w14:paraId="3EF433B7"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shd w:val="clear" w:color="auto" w:fill="FFFFFF"/>
          <w:lang w:val="en-CA"/>
        </w:rPr>
        <w:t>Frøland Steindal IA, Whitmore D. 2019. Circadian Clocks in Fish-What Have We Learned so far?. </w:t>
      </w:r>
      <w:r w:rsidRPr="00C13AA4">
        <w:rPr>
          <w:rFonts w:ascii="Arial" w:hAnsi="Arial" w:cs="Arial"/>
          <w:i/>
          <w:iCs/>
          <w:sz w:val="20"/>
          <w:szCs w:val="20"/>
          <w:shd w:val="clear" w:color="auto" w:fill="FFFFFF"/>
          <w:lang w:val="en-CA"/>
        </w:rPr>
        <w:t>Biology (Basel)</w:t>
      </w:r>
      <w:r w:rsidRPr="00C13AA4">
        <w:rPr>
          <w:rFonts w:ascii="Arial" w:hAnsi="Arial" w:cs="Arial"/>
          <w:sz w:val="20"/>
          <w:szCs w:val="20"/>
          <w:shd w:val="clear" w:color="auto" w:fill="FFFFFF"/>
          <w:lang w:val="en-CA"/>
        </w:rPr>
        <w:t>. 8 (1):17-33.   doi:10.3390/biology8010017</w:t>
      </w:r>
    </w:p>
    <w:p w14:paraId="3970BF15" w14:textId="77777777" w:rsidR="00F727CD" w:rsidRPr="00C13AA4" w:rsidRDefault="00F727CD" w:rsidP="00F727CD">
      <w:pPr>
        <w:ind w:right="12"/>
        <w:rPr>
          <w:rFonts w:ascii="Arial" w:hAnsi="Arial" w:cs="Arial"/>
          <w:sz w:val="20"/>
          <w:szCs w:val="20"/>
          <w:lang w:val="en-CA"/>
        </w:rPr>
      </w:pPr>
    </w:p>
    <w:p w14:paraId="355F6D09"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Fu C, Cui Y, Hung SSO &amp; Zhu Z, 1998. Growth and feed utilization by F-4 human growth hormone transgenic carp fed diets with different protein levels. Journal of Fish Biology 53, 115-129.</w:t>
      </w:r>
    </w:p>
    <w:p w14:paraId="28E6B508" w14:textId="77777777" w:rsidR="00F727CD" w:rsidRPr="00C13AA4" w:rsidRDefault="00F727CD" w:rsidP="00F727CD">
      <w:pPr>
        <w:ind w:right="12"/>
        <w:rPr>
          <w:rFonts w:ascii="Arial" w:hAnsi="Arial" w:cs="Arial"/>
          <w:sz w:val="20"/>
          <w:szCs w:val="20"/>
          <w:lang w:val="en-CA"/>
        </w:rPr>
      </w:pPr>
    </w:p>
    <w:p w14:paraId="35BBC7AD" w14:textId="746EB8BE" w:rsidR="00F727CD" w:rsidRPr="00C13AA4" w:rsidRDefault="00F727CD" w:rsidP="00F727CD">
      <w:pPr>
        <w:ind w:right="12"/>
        <w:rPr>
          <w:rFonts w:ascii="Arial" w:hAnsi="Arial" w:cs="Arial"/>
          <w:sz w:val="20"/>
          <w:szCs w:val="20"/>
          <w:lang w:val="en-CA"/>
        </w:rPr>
      </w:pPr>
      <w:r w:rsidRPr="00D15EE8">
        <w:rPr>
          <w:rFonts w:ascii="Arial" w:hAnsi="Arial" w:cs="Arial"/>
          <w:sz w:val="20"/>
          <w:szCs w:val="20"/>
          <w:lang w:val="en-CA"/>
        </w:rPr>
        <w:t xml:space="preserve">Fu C, Li D, Hu W, Wang Y &amp; Zhu Z, 2007. </w:t>
      </w:r>
      <w:r w:rsidRPr="00C13AA4">
        <w:rPr>
          <w:rFonts w:ascii="Arial" w:hAnsi="Arial" w:cs="Arial"/>
          <w:sz w:val="20"/>
          <w:szCs w:val="20"/>
          <w:lang w:val="en-CA"/>
        </w:rPr>
        <w:t>Growth and energy budget of F-2 'all-fish' growth hormone gene transgenic common carp. Journal of Fish Biology 70, 347-361.</w:t>
      </w:r>
    </w:p>
    <w:p w14:paraId="7FE81488" w14:textId="77777777" w:rsidR="00F727CD" w:rsidRPr="00C13AA4" w:rsidRDefault="00F727CD" w:rsidP="00F727CD">
      <w:pPr>
        <w:ind w:right="12"/>
        <w:rPr>
          <w:rFonts w:ascii="Arial" w:hAnsi="Arial" w:cs="Arial"/>
          <w:sz w:val="20"/>
          <w:szCs w:val="20"/>
          <w:lang w:val="en-CA"/>
        </w:rPr>
      </w:pPr>
    </w:p>
    <w:p w14:paraId="056899B3"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Fu L J, Mambrini M, Perrot E &amp; Chourrout D, 2000. Stable and full rescue of the pigmentation in a medaka albino mutant by transfer of a 17 kb genomic clone containing the medaka tyrosinase gene. Gene 241, 205-211.</w:t>
      </w:r>
    </w:p>
    <w:p w14:paraId="18DD17E9" w14:textId="77777777" w:rsidR="00F727CD" w:rsidRPr="00C13AA4" w:rsidRDefault="00F727CD" w:rsidP="00F727CD">
      <w:pPr>
        <w:ind w:right="12"/>
        <w:rPr>
          <w:rFonts w:ascii="Arial" w:hAnsi="Arial" w:cs="Arial"/>
          <w:sz w:val="20"/>
          <w:szCs w:val="20"/>
          <w:lang w:val="en-CA"/>
        </w:rPr>
      </w:pPr>
    </w:p>
    <w:p w14:paraId="74EAFBBD"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Funkenstein B, Cavari B, Moav B, Harari O &amp; Chen TT, 1991. Gene transfer of growth hormone in the gilthead sea bream (</w:t>
      </w:r>
      <w:r w:rsidRPr="00C13AA4">
        <w:rPr>
          <w:rFonts w:ascii="Arial" w:hAnsi="Arial" w:cs="Arial"/>
          <w:i/>
          <w:iCs/>
          <w:sz w:val="20"/>
          <w:szCs w:val="20"/>
          <w:lang w:val="en-CA"/>
        </w:rPr>
        <w:t>Sparus aurata</w:t>
      </w:r>
      <w:r w:rsidRPr="00C13AA4">
        <w:rPr>
          <w:rFonts w:ascii="Arial" w:hAnsi="Arial" w:cs="Arial"/>
          <w:sz w:val="20"/>
          <w:szCs w:val="20"/>
          <w:lang w:val="en-CA"/>
        </w:rPr>
        <w:t>) and characterization of its pregrowth hormone cDNA. Gene 103, 243-247.</w:t>
      </w:r>
    </w:p>
    <w:p w14:paraId="75C88767" w14:textId="77777777" w:rsidR="00F727CD" w:rsidRPr="00C13AA4" w:rsidRDefault="00F727CD" w:rsidP="00F727CD">
      <w:pPr>
        <w:ind w:right="12"/>
        <w:rPr>
          <w:rFonts w:ascii="Arial" w:hAnsi="Arial" w:cs="Arial"/>
          <w:sz w:val="20"/>
          <w:szCs w:val="20"/>
          <w:lang w:val="en-CA"/>
        </w:rPr>
      </w:pPr>
    </w:p>
    <w:p w14:paraId="28FF8377"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Gage M J G, Stockly P &amp; Parker G A (1995) Effects of alternative male mating strategies on characteristics of sperm production in Atlantic salmon (</w:t>
      </w:r>
      <w:r w:rsidRPr="00C13AA4">
        <w:rPr>
          <w:rFonts w:ascii="Arial" w:hAnsi="Arial" w:cs="Arial"/>
          <w:i/>
          <w:sz w:val="20"/>
          <w:szCs w:val="20"/>
          <w:lang w:val="en-CA"/>
        </w:rPr>
        <w:t>Salmo salar</w:t>
      </w:r>
      <w:r w:rsidRPr="00C13AA4">
        <w:rPr>
          <w:rFonts w:ascii="Arial" w:hAnsi="Arial" w:cs="Arial"/>
          <w:sz w:val="20"/>
          <w:szCs w:val="20"/>
          <w:lang w:val="en-CA"/>
        </w:rPr>
        <w:t>). Philosophical Transactions Royal Society London Ser B 350: 391–399.</w:t>
      </w:r>
    </w:p>
    <w:p w14:paraId="6D63283F" w14:textId="77777777" w:rsidR="00F727CD" w:rsidRPr="00C13AA4" w:rsidRDefault="00F727CD" w:rsidP="00F727CD">
      <w:pPr>
        <w:ind w:right="12"/>
        <w:rPr>
          <w:rFonts w:ascii="Arial" w:hAnsi="Arial" w:cs="Arial"/>
          <w:sz w:val="20"/>
          <w:szCs w:val="20"/>
          <w:lang w:val="en-CA"/>
        </w:rPr>
      </w:pPr>
    </w:p>
    <w:p w14:paraId="100BE5B0"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Gagliardi F, Di Santo O, Di Marco P, Andaloro F, &amp; Marino G, 2006. A preliminary survey of the Italian marine ornamental fish trade and potential risks of alien species introduction. World Aquaculture Society abstract, AQUA 2006.</w:t>
      </w:r>
    </w:p>
    <w:p w14:paraId="33773A86" w14:textId="77777777" w:rsidR="00F727CD" w:rsidRPr="00C13AA4" w:rsidRDefault="00F727CD" w:rsidP="00F727CD">
      <w:pPr>
        <w:pStyle w:val="NoSpacing"/>
        <w:ind w:right="12"/>
        <w:rPr>
          <w:rFonts w:ascii="Arial" w:hAnsi="Arial" w:cs="Arial"/>
          <w:sz w:val="20"/>
          <w:szCs w:val="20"/>
          <w:lang w:val="en-CA"/>
        </w:rPr>
      </w:pPr>
    </w:p>
    <w:p w14:paraId="000CF941" w14:textId="1FA0F345" w:rsidR="00F727CD" w:rsidRPr="00C13AA4" w:rsidRDefault="008575D1" w:rsidP="00F727CD">
      <w:pPr>
        <w:ind w:right="12"/>
        <w:rPr>
          <w:rFonts w:ascii="Arial" w:hAnsi="Arial" w:cs="Arial"/>
          <w:sz w:val="20"/>
          <w:szCs w:val="20"/>
          <w:lang w:val="en-CA" w:eastAsia="en-GB"/>
        </w:rPr>
      </w:pPr>
      <w:hyperlink r:id="rId184" w:anchor="!" w:history="1">
        <w:r w:rsidR="00F727CD" w:rsidRPr="00C13AA4">
          <w:rPr>
            <w:rFonts w:ascii="Arial" w:hAnsi="Arial" w:cs="Arial"/>
            <w:sz w:val="20"/>
            <w:szCs w:val="20"/>
            <w:lang w:val="en-CA" w:eastAsia="en-GB"/>
          </w:rPr>
          <w:t xml:space="preserve">Ganga R, </w:t>
        </w:r>
      </w:hyperlink>
      <w:hyperlink r:id="rId185" w:anchor="!" w:history="1">
        <w:r w:rsidR="00F727CD" w:rsidRPr="00C13AA4">
          <w:rPr>
            <w:rFonts w:ascii="Arial" w:hAnsi="Arial" w:cs="Arial"/>
            <w:sz w:val="20"/>
            <w:szCs w:val="20"/>
            <w:lang w:val="en-CA" w:eastAsia="en-GB"/>
          </w:rPr>
          <w:t>Tibbetts S.M,</w:t>
        </w:r>
      </w:hyperlink>
      <w:r w:rsidR="00F727CD" w:rsidRPr="00C13AA4">
        <w:rPr>
          <w:rFonts w:ascii="Arial" w:hAnsi="Arial" w:cs="Arial"/>
          <w:sz w:val="20"/>
          <w:szCs w:val="20"/>
          <w:lang w:val="en-CA" w:eastAsia="en-GB"/>
        </w:rPr>
        <w:t xml:space="preserve"> </w:t>
      </w:r>
      <w:hyperlink r:id="rId186" w:anchor="!" w:history="1">
        <w:r w:rsidR="00F727CD" w:rsidRPr="00C13AA4">
          <w:rPr>
            <w:rFonts w:ascii="Arial" w:hAnsi="Arial" w:cs="Arial"/>
            <w:sz w:val="20"/>
            <w:szCs w:val="20"/>
            <w:lang w:val="en-CA" w:eastAsia="en-GB"/>
          </w:rPr>
          <w:t>Wall C.L,</w:t>
        </w:r>
      </w:hyperlink>
      <w:r w:rsidR="00F727CD" w:rsidRPr="00C13AA4">
        <w:rPr>
          <w:rFonts w:ascii="Arial" w:hAnsi="Arial" w:cs="Arial"/>
          <w:sz w:val="20"/>
          <w:szCs w:val="20"/>
          <w:lang w:val="en-CA" w:eastAsia="en-GB"/>
        </w:rPr>
        <w:t xml:space="preserve"> </w:t>
      </w:r>
      <w:hyperlink r:id="rId187" w:anchor="!" w:history="1">
        <w:r w:rsidR="00F727CD" w:rsidRPr="00C13AA4">
          <w:rPr>
            <w:rFonts w:ascii="Arial" w:hAnsi="Arial" w:cs="Arial"/>
            <w:sz w:val="20"/>
            <w:szCs w:val="20"/>
            <w:lang w:val="en-CA" w:eastAsia="en-GB"/>
          </w:rPr>
          <w:t>Plouffe D.A,</w:t>
        </w:r>
      </w:hyperlink>
      <w:hyperlink r:id="rId188" w:anchor="!" w:history="1">
        <w:r w:rsidR="00F727CD" w:rsidRPr="00C13AA4">
          <w:rPr>
            <w:rFonts w:ascii="Arial" w:hAnsi="Arial" w:cs="Arial"/>
            <w:sz w:val="20"/>
            <w:szCs w:val="20"/>
            <w:lang w:val="en-CA" w:eastAsia="en-GB"/>
          </w:rPr>
          <w:t xml:space="preserve"> Bryenton M.D, </w:t>
        </w:r>
      </w:hyperlink>
      <w:hyperlink r:id="rId189" w:anchor="!" w:history="1">
        <w:r w:rsidR="00F727CD" w:rsidRPr="00C13AA4">
          <w:rPr>
            <w:rFonts w:ascii="Arial" w:hAnsi="Arial" w:cs="Arial"/>
            <w:sz w:val="20"/>
            <w:szCs w:val="20"/>
            <w:lang w:val="en-CA" w:eastAsia="en-GB"/>
          </w:rPr>
          <w:t>Peters A.R,</w:t>
        </w:r>
      </w:hyperlink>
      <w:bookmarkStart w:id="9" w:name="bau0035"/>
      <w:r w:rsidR="00F727CD" w:rsidRPr="00C13AA4">
        <w:rPr>
          <w:rFonts w:ascii="Arial" w:hAnsi="Arial" w:cs="Arial"/>
          <w:sz w:val="20"/>
          <w:szCs w:val="20"/>
          <w:lang w:val="en-CA" w:eastAsia="en-GB"/>
        </w:rPr>
        <w:t xml:space="preserve"> </w:t>
      </w:r>
      <w:hyperlink r:id="rId190" w:anchor="!" w:history="1">
        <w:r w:rsidR="00F727CD" w:rsidRPr="00C13AA4">
          <w:rPr>
            <w:rFonts w:ascii="Arial" w:hAnsi="Arial" w:cs="Arial"/>
            <w:sz w:val="20"/>
            <w:szCs w:val="20"/>
            <w:lang w:val="en-CA" w:eastAsia="en-GB"/>
          </w:rPr>
          <w:t>Runighan C.D,</w:t>
        </w:r>
      </w:hyperlink>
      <w:bookmarkStart w:id="10" w:name="bau0040"/>
      <w:bookmarkEnd w:id="9"/>
      <w:r w:rsidR="00F727CD" w:rsidRPr="00C13AA4">
        <w:rPr>
          <w:rFonts w:ascii="Arial" w:hAnsi="Arial" w:cs="Arial"/>
          <w:sz w:val="20"/>
          <w:szCs w:val="20"/>
          <w:lang w:val="en-CA" w:eastAsia="en-GB"/>
        </w:rPr>
        <w:t xml:space="preserve"> </w:t>
      </w:r>
      <w:hyperlink r:id="rId191" w:anchor="!" w:history="1">
        <w:r w:rsidR="00F727CD" w:rsidRPr="00C13AA4">
          <w:rPr>
            <w:rFonts w:ascii="Arial" w:hAnsi="Arial" w:cs="Arial"/>
            <w:sz w:val="20"/>
            <w:szCs w:val="20"/>
            <w:lang w:val="en-CA" w:eastAsia="en-GB"/>
          </w:rPr>
          <w:t>Buchanan</w:t>
        </w:r>
      </w:hyperlink>
      <w:bookmarkStart w:id="11" w:name="bau0045"/>
      <w:bookmarkEnd w:id="10"/>
      <w:r w:rsidR="00F727CD" w:rsidRPr="00C13AA4">
        <w:rPr>
          <w:rFonts w:ascii="Arial" w:hAnsi="Arial" w:cs="Arial"/>
          <w:sz w:val="20"/>
          <w:szCs w:val="20"/>
          <w:lang w:val="en-CA" w:eastAsia="en-GB"/>
        </w:rPr>
        <w:t xml:space="preserve"> J.T &amp; </w:t>
      </w:r>
      <w:hyperlink r:id="rId192" w:anchor="!" w:history="1">
        <w:r w:rsidR="00F727CD" w:rsidRPr="00C13AA4">
          <w:rPr>
            <w:rFonts w:ascii="Arial" w:hAnsi="Arial" w:cs="Arial"/>
            <w:sz w:val="20"/>
            <w:szCs w:val="20"/>
            <w:lang w:val="en-CA" w:eastAsia="en-GB"/>
          </w:rPr>
          <w:t>Lall S.P.</w:t>
        </w:r>
      </w:hyperlink>
      <w:bookmarkEnd w:id="11"/>
      <w:r w:rsidR="00F727CD" w:rsidRPr="00C13AA4">
        <w:rPr>
          <w:rFonts w:ascii="Arial" w:hAnsi="Arial" w:cs="Arial"/>
          <w:sz w:val="20"/>
          <w:szCs w:val="20"/>
          <w:lang w:val="en-CA" w:eastAsia="en-GB"/>
        </w:rPr>
        <w:t xml:space="preserve"> 2015. </w:t>
      </w:r>
      <w:r w:rsidR="00F727CD" w:rsidRPr="00C13AA4">
        <w:rPr>
          <w:rFonts w:ascii="Arial" w:hAnsi="Arial" w:cs="Arial"/>
          <w:bCs/>
          <w:kern w:val="36"/>
          <w:sz w:val="20"/>
          <w:szCs w:val="20"/>
          <w:lang w:val="en-CA" w:eastAsia="en-GB"/>
        </w:rPr>
        <w:t xml:space="preserve"> Influence of feeding a high plant protein diet on growth and nutrient utilization to combined ‘all-fish’ growth-hormone transgenic diploid and triploid Atlantic salmon (</w:t>
      </w:r>
      <w:r w:rsidR="00F727CD" w:rsidRPr="00C13AA4">
        <w:rPr>
          <w:rFonts w:ascii="Arial" w:hAnsi="Arial" w:cs="Arial"/>
          <w:bCs/>
          <w:i/>
          <w:iCs/>
          <w:kern w:val="36"/>
          <w:sz w:val="20"/>
          <w:szCs w:val="20"/>
          <w:lang w:val="en-CA" w:eastAsia="en-GB"/>
        </w:rPr>
        <w:t>Salmo salar</w:t>
      </w:r>
      <w:r w:rsidR="00F727CD" w:rsidRPr="00C13AA4">
        <w:rPr>
          <w:rFonts w:ascii="Arial" w:hAnsi="Arial" w:cs="Arial"/>
          <w:bCs/>
          <w:kern w:val="36"/>
          <w:sz w:val="20"/>
          <w:szCs w:val="20"/>
          <w:lang w:val="en-CA" w:eastAsia="en-GB"/>
        </w:rPr>
        <w:t xml:space="preserve"> L.). </w:t>
      </w:r>
      <w:hyperlink r:id="rId193" w:tooltip="Go to Aquaculture on ScienceDirect" w:history="1">
        <w:r w:rsidR="00F727CD" w:rsidRPr="00C13AA4">
          <w:rPr>
            <w:rFonts w:ascii="Arial" w:hAnsi="Arial" w:cs="Arial"/>
            <w:bCs/>
            <w:sz w:val="20"/>
            <w:szCs w:val="20"/>
            <w:lang w:val="en-CA" w:eastAsia="en-GB"/>
          </w:rPr>
          <w:t>Aquaculture</w:t>
        </w:r>
      </w:hyperlink>
      <w:r w:rsidR="000B33A1" w:rsidRPr="00C96476">
        <w:t xml:space="preserve"> 446</w:t>
      </w:r>
      <w:r w:rsidR="00F727CD" w:rsidRPr="00C13AA4">
        <w:rPr>
          <w:rFonts w:ascii="Arial" w:hAnsi="Arial" w:cs="Arial"/>
          <w:sz w:val="20"/>
          <w:szCs w:val="20"/>
          <w:lang w:val="en-CA" w:eastAsia="en-GB"/>
        </w:rPr>
        <w:t xml:space="preserve">, 272-282  </w:t>
      </w:r>
      <w:hyperlink r:id="rId194" w:tgtFrame="_blank" w:tooltip="Persistent link using digital object identifier" w:history="1">
        <w:r w:rsidR="00F727CD" w:rsidRPr="00C13AA4">
          <w:rPr>
            <w:rFonts w:ascii="Arial" w:hAnsi="Arial" w:cs="Arial"/>
            <w:sz w:val="20"/>
            <w:szCs w:val="20"/>
            <w:lang w:val="en-CA" w:eastAsia="en-GB"/>
          </w:rPr>
          <w:t>https://doi.org/10.1016/j.aquaculture.2015.05.010</w:t>
        </w:r>
      </w:hyperlink>
    </w:p>
    <w:p w14:paraId="0CC2EC89" w14:textId="77777777" w:rsidR="00F727CD" w:rsidRPr="00C13AA4" w:rsidRDefault="00F727CD" w:rsidP="00F727CD">
      <w:pPr>
        <w:pStyle w:val="NoSpacing"/>
        <w:ind w:right="12"/>
        <w:rPr>
          <w:rFonts w:ascii="Arial" w:hAnsi="Arial" w:cs="Arial"/>
          <w:sz w:val="20"/>
          <w:szCs w:val="20"/>
          <w:lang w:val="en-CA" w:eastAsia="en-GB"/>
        </w:rPr>
      </w:pPr>
    </w:p>
    <w:p w14:paraId="2CF906E8"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Garber MJ, Deyonge KG, Byatt JC, Lellis WA, Honeyfield DC, Bull RC, Schelling Gt &amp; Roeder RA, 1995. Dose-response of recombinant bovine somatotrophin (Posilac) on growth performance and body composition of two-year old rainbow trout (</w:t>
      </w:r>
      <w:r w:rsidRPr="00C13AA4">
        <w:rPr>
          <w:rFonts w:ascii="Arial" w:hAnsi="Arial" w:cs="Arial"/>
          <w:i/>
          <w:iCs/>
          <w:sz w:val="20"/>
          <w:szCs w:val="20"/>
          <w:lang w:val="en-CA"/>
        </w:rPr>
        <w:t>Oncorhynchus mykiss</w:t>
      </w:r>
      <w:r w:rsidRPr="00C13AA4">
        <w:rPr>
          <w:rFonts w:ascii="Arial" w:hAnsi="Arial" w:cs="Arial"/>
          <w:sz w:val="20"/>
          <w:szCs w:val="20"/>
          <w:lang w:val="en-CA"/>
        </w:rPr>
        <w:t>). Journal of Animal Science 73, 3216-3222.</w:t>
      </w:r>
    </w:p>
    <w:p w14:paraId="688AD02F" w14:textId="77777777" w:rsidR="00F727CD" w:rsidRPr="00C13AA4" w:rsidRDefault="00F727CD" w:rsidP="00F727CD">
      <w:pPr>
        <w:ind w:right="12"/>
        <w:rPr>
          <w:rFonts w:ascii="Arial" w:hAnsi="Arial" w:cs="Arial"/>
          <w:sz w:val="20"/>
          <w:szCs w:val="20"/>
          <w:lang w:val="en-CA"/>
        </w:rPr>
      </w:pPr>
    </w:p>
    <w:p w14:paraId="306183E6"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Garcia-Berthou E, 2007. The characteristics of invasive fishes: What has been learned so far? Journal of Fish Biology 71, 33-55.</w:t>
      </w:r>
    </w:p>
    <w:p w14:paraId="280DECD1" w14:textId="77777777" w:rsidR="00F727CD" w:rsidRPr="00C13AA4" w:rsidRDefault="00F727CD" w:rsidP="00F727CD">
      <w:pPr>
        <w:pStyle w:val="NoSpacing"/>
        <w:ind w:right="12"/>
        <w:rPr>
          <w:rFonts w:ascii="Arial" w:hAnsi="Arial" w:cs="Arial"/>
          <w:sz w:val="20"/>
          <w:szCs w:val="20"/>
          <w:lang w:val="en-CA"/>
        </w:rPr>
      </w:pPr>
    </w:p>
    <w:p w14:paraId="3942D4BC" w14:textId="77777777" w:rsidR="00F727CD" w:rsidRPr="00C13AA4" w:rsidRDefault="008575D1" w:rsidP="00F727CD">
      <w:pPr>
        <w:ind w:right="12"/>
        <w:rPr>
          <w:rFonts w:ascii="Arial" w:hAnsi="Arial" w:cs="Arial"/>
          <w:sz w:val="20"/>
          <w:szCs w:val="20"/>
          <w:shd w:val="clear" w:color="auto" w:fill="FFFFFF"/>
          <w:lang w:val="en-CA"/>
        </w:rPr>
      </w:pPr>
      <w:hyperlink r:id="rId195" w:anchor="auth-1" w:history="1">
        <w:r w:rsidR="00F727CD" w:rsidRPr="00C96476">
          <w:rPr>
            <w:rFonts w:ascii="Arial" w:hAnsi="Arial" w:cs="Arial"/>
            <w:sz w:val="20"/>
            <w:szCs w:val="20"/>
            <w:lang w:val="pt-BR" w:eastAsia="en-GB"/>
          </w:rPr>
          <w:t>Garcia de la serrana</w:t>
        </w:r>
      </w:hyperlink>
      <w:r w:rsidR="00F727CD" w:rsidRPr="00C96476">
        <w:rPr>
          <w:rFonts w:ascii="Arial" w:hAnsi="Arial" w:cs="Arial"/>
          <w:sz w:val="20"/>
          <w:szCs w:val="20"/>
          <w:lang w:val="pt-BR" w:eastAsia="en-GB"/>
        </w:rPr>
        <w:t xml:space="preserve">  D, </w:t>
      </w:r>
      <w:hyperlink r:id="rId196" w:anchor="auth-2" w:history="1">
        <w:r w:rsidR="00F727CD" w:rsidRPr="00C96476">
          <w:rPr>
            <w:rFonts w:ascii="Arial" w:hAnsi="Arial" w:cs="Arial"/>
            <w:sz w:val="20"/>
            <w:szCs w:val="20"/>
            <w:lang w:val="pt-BR" w:eastAsia="en-GB"/>
          </w:rPr>
          <w:t xml:space="preserve"> Devlin</w:t>
        </w:r>
      </w:hyperlink>
      <w:r w:rsidR="00F727CD" w:rsidRPr="00C96476">
        <w:rPr>
          <w:rFonts w:ascii="Arial" w:hAnsi="Arial" w:cs="Arial"/>
          <w:sz w:val="20"/>
          <w:szCs w:val="20"/>
          <w:lang w:val="pt-BR" w:eastAsia="en-GB"/>
        </w:rPr>
        <w:t> R H &amp; </w:t>
      </w:r>
      <w:hyperlink r:id="rId197" w:anchor="auth-3" w:history="1">
        <w:r w:rsidR="00F727CD" w:rsidRPr="00C96476">
          <w:rPr>
            <w:rFonts w:ascii="Arial" w:hAnsi="Arial" w:cs="Arial"/>
            <w:sz w:val="20"/>
            <w:szCs w:val="20"/>
            <w:lang w:val="pt-BR" w:eastAsia="en-GB"/>
          </w:rPr>
          <w:t xml:space="preserve"> Johnston</w:t>
        </w:r>
      </w:hyperlink>
      <w:r w:rsidR="00F727CD" w:rsidRPr="00C96476">
        <w:rPr>
          <w:rFonts w:ascii="Arial" w:hAnsi="Arial" w:cs="Arial"/>
          <w:sz w:val="20"/>
          <w:szCs w:val="20"/>
          <w:lang w:val="pt-BR" w:eastAsia="en-GB"/>
        </w:rPr>
        <w:t xml:space="preserve"> I A. 2015. </w:t>
      </w:r>
      <w:r w:rsidR="00F727CD" w:rsidRPr="00C13AA4">
        <w:rPr>
          <w:rFonts w:ascii="Arial" w:hAnsi="Arial" w:cs="Arial"/>
          <w:bCs/>
          <w:kern w:val="36"/>
          <w:sz w:val="20"/>
          <w:szCs w:val="20"/>
          <w:lang w:val="en-CA" w:eastAsia="en-GB"/>
        </w:rPr>
        <w:t>RNAseq analysis of fast skeletal muscle in restriction-fed transgenic coho salmon (</w:t>
      </w:r>
      <w:r w:rsidR="00F727CD" w:rsidRPr="00C13AA4">
        <w:rPr>
          <w:rFonts w:ascii="Arial" w:hAnsi="Arial" w:cs="Arial"/>
          <w:bCs/>
          <w:i/>
          <w:iCs/>
          <w:kern w:val="36"/>
          <w:sz w:val="20"/>
          <w:szCs w:val="20"/>
          <w:lang w:val="en-CA" w:eastAsia="en-GB"/>
        </w:rPr>
        <w:t>Oncorhynchus kisutch</w:t>
      </w:r>
      <w:r w:rsidR="00F727CD" w:rsidRPr="00C13AA4">
        <w:rPr>
          <w:rFonts w:ascii="Arial" w:hAnsi="Arial" w:cs="Arial"/>
          <w:bCs/>
          <w:kern w:val="36"/>
          <w:sz w:val="20"/>
          <w:szCs w:val="20"/>
          <w:lang w:val="en-CA" w:eastAsia="en-GB"/>
        </w:rPr>
        <w:t>): an experimental model uncoupling the growth hormone and nutritional signals regulating growth.</w:t>
      </w:r>
      <w:hyperlink r:id="rId198" w:history="1">
        <w:r w:rsidR="00F727CD" w:rsidRPr="00C13AA4">
          <w:rPr>
            <w:rFonts w:ascii="Arial" w:hAnsi="Arial" w:cs="Arial"/>
            <w:iCs/>
            <w:sz w:val="20"/>
            <w:szCs w:val="20"/>
            <w:lang w:val="en-CA" w:eastAsia="en-GB"/>
          </w:rPr>
          <w:t>BMC Genomics</w:t>
        </w:r>
      </w:hyperlink>
      <w:r w:rsidR="00F727CD" w:rsidRPr="00C13AA4">
        <w:rPr>
          <w:rFonts w:ascii="Arial" w:hAnsi="Arial" w:cs="Arial"/>
          <w:sz w:val="20"/>
          <w:szCs w:val="20"/>
          <w:lang w:val="en-CA" w:eastAsia="en-GB"/>
        </w:rPr>
        <w:t> </w:t>
      </w:r>
      <w:r w:rsidR="00F727CD" w:rsidRPr="00C13AA4">
        <w:rPr>
          <w:rFonts w:ascii="Arial" w:hAnsi="Arial" w:cs="Arial"/>
          <w:bCs/>
          <w:sz w:val="20"/>
          <w:szCs w:val="20"/>
          <w:lang w:val="en-CA" w:eastAsia="en-GB"/>
        </w:rPr>
        <w:t> 16</w:t>
      </w:r>
      <w:r w:rsidR="00F727CD" w:rsidRPr="00C13AA4">
        <w:rPr>
          <w:rFonts w:ascii="Arial" w:hAnsi="Arial" w:cs="Arial"/>
          <w:sz w:val="20"/>
          <w:szCs w:val="20"/>
          <w:lang w:val="en-CA" w:eastAsia="en-GB"/>
        </w:rPr>
        <w:t xml:space="preserve">, 564 17pp. </w:t>
      </w:r>
      <w:hyperlink r:id="rId199" w:history="1">
        <w:r w:rsidR="00F727CD" w:rsidRPr="00C13AA4">
          <w:rPr>
            <w:rFonts w:ascii="Arial" w:hAnsi="Arial" w:cs="Arial"/>
            <w:sz w:val="20"/>
            <w:szCs w:val="20"/>
            <w:shd w:val="clear" w:color="auto" w:fill="FFFFFF"/>
            <w:lang w:val="en-CA"/>
          </w:rPr>
          <w:t>https://doi.org/10.1186/s12864-015-1782-z</w:t>
        </w:r>
      </w:hyperlink>
    </w:p>
    <w:p w14:paraId="53E7FCB9" w14:textId="77777777" w:rsidR="00F727CD" w:rsidRPr="00C13AA4" w:rsidRDefault="00F727CD" w:rsidP="00F727CD">
      <w:pPr>
        <w:pStyle w:val="NoSpacing"/>
        <w:ind w:right="12"/>
        <w:rPr>
          <w:rFonts w:ascii="Arial" w:hAnsi="Arial" w:cs="Arial"/>
          <w:sz w:val="20"/>
          <w:szCs w:val="20"/>
          <w:lang w:val="en-CA"/>
        </w:rPr>
      </w:pPr>
    </w:p>
    <w:p w14:paraId="05D7298A" w14:textId="7CA163AC" w:rsidR="00F727CD" w:rsidRPr="00C13AA4" w:rsidRDefault="00F727CD" w:rsidP="00F727CD">
      <w:pPr>
        <w:ind w:right="12"/>
        <w:rPr>
          <w:rFonts w:ascii="Arial" w:hAnsi="Arial" w:cs="Arial"/>
          <w:sz w:val="20"/>
          <w:szCs w:val="20"/>
          <w:u w:val="single"/>
          <w:bdr w:val="none" w:sz="0" w:space="0" w:color="auto" w:frame="1"/>
          <w:lang w:val="en-CA" w:eastAsia="en-GB"/>
        </w:rPr>
      </w:pPr>
      <w:r w:rsidRPr="00C13AA4">
        <w:rPr>
          <w:rFonts w:ascii="Arial" w:hAnsi="Arial" w:cs="Arial"/>
          <w:sz w:val="20"/>
          <w:szCs w:val="20"/>
          <w:lang w:val="en-CA" w:eastAsia="en-GB"/>
        </w:rPr>
        <w:t xml:space="preserve">Gausen D. &amp; Moen, V. 1991. </w:t>
      </w:r>
      <w:r w:rsidRPr="00C13AA4">
        <w:rPr>
          <w:rFonts w:ascii="Arial" w:hAnsi="Arial" w:cs="Arial"/>
          <w:bCs/>
          <w:kern w:val="36"/>
          <w:sz w:val="20"/>
          <w:szCs w:val="20"/>
          <w:lang w:val="en-CA" w:eastAsia="en-GB"/>
        </w:rPr>
        <w:t>Large-Scale Escapes of Farmed Atlantic Salmon (</w:t>
      </w:r>
      <w:r w:rsidRPr="00C13AA4">
        <w:rPr>
          <w:rFonts w:ascii="Arial" w:hAnsi="Arial" w:cs="Arial"/>
          <w:bCs/>
          <w:i/>
          <w:iCs/>
          <w:kern w:val="36"/>
          <w:sz w:val="20"/>
          <w:szCs w:val="20"/>
          <w:lang w:val="en-CA" w:eastAsia="en-GB"/>
        </w:rPr>
        <w:t>Salmo salar</w:t>
      </w:r>
      <w:r w:rsidRPr="00C13AA4">
        <w:rPr>
          <w:rFonts w:ascii="Arial" w:hAnsi="Arial" w:cs="Arial"/>
          <w:bCs/>
          <w:kern w:val="36"/>
          <w:sz w:val="20"/>
          <w:szCs w:val="20"/>
          <w:lang w:val="en-CA" w:eastAsia="en-GB"/>
        </w:rPr>
        <w:t xml:space="preserve">) into Norwegian Rivers Threaten Natural Populations. </w:t>
      </w:r>
      <w:r w:rsidRPr="00C13AA4">
        <w:rPr>
          <w:rFonts w:ascii="Arial" w:hAnsi="Arial" w:cs="Arial"/>
          <w:iCs/>
          <w:sz w:val="20"/>
          <w:szCs w:val="20"/>
          <w:bdr w:val="none" w:sz="0" w:space="0" w:color="auto" w:frame="1"/>
          <w:lang w:val="en-CA" w:eastAsia="en-GB"/>
        </w:rPr>
        <w:t>Canadian Journal of Fisheries and Aquatic Sciences</w:t>
      </w:r>
      <w:r w:rsidRPr="00C13AA4">
        <w:rPr>
          <w:rFonts w:ascii="Arial" w:hAnsi="Arial" w:cs="Arial"/>
          <w:sz w:val="20"/>
          <w:szCs w:val="20"/>
          <w:lang w:val="en-CA" w:eastAsia="en-GB"/>
        </w:rPr>
        <w:t>, 48(3): 426-428, </w:t>
      </w:r>
      <w:hyperlink r:id="rId200" w:history="1">
        <w:r w:rsidRPr="00C13AA4">
          <w:rPr>
            <w:rFonts w:ascii="Arial" w:hAnsi="Arial" w:cs="Arial"/>
            <w:sz w:val="20"/>
            <w:szCs w:val="20"/>
            <w:bdr w:val="none" w:sz="0" w:space="0" w:color="auto" w:frame="1"/>
            <w:lang w:val="en-CA" w:eastAsia="en-GB"/>
          </w:rPr>
          <w:t>https://doi.org/10.1139/f91-055</w:t>
        </w:r>
      </w:hyperlink>
      <w:bookmarkStart w:id="12" w:name="abstract"/>
      <w:bookmarkEnd w:id="12"/>
    </w:p>
    <w:p w14:paraId="2A614EED" w14:textId="77777777" w:rsidR="00F727CD" w:rsidRPr="00C13AA4" w:rsidRDefault="00F727CD" w:rsidP="00F727CD">
      <w:pPr>
        <w:pStyle w:val="NoSpacing"/>
        <w:ind w:right="12"/>
        <w:rPr>
          <w:rFonts w:ascii="Arial" w:hAnsi="Arial" w:cs="Arial"/>
          <w:sz w:val="20"/>
          <w:szCs w:val="20"/>
          <w:lang w:val="en-CA" w:eastAsia="en-GB"/>
        </w:rPr>
      </w:pPr>
    </w:p>
    <w:p w14:paraId="721DB1FC"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Gibbs PDL, Gray A &amp; Thorgaard GH, 1988. Transfer of reporter genes into zebrafish and rainbow trout. Aquaculture International Congress and Exposition, Vancouver Trade and Convention Centre, Vancouver, British Columbia, Canada, September 6-9, 1988, 56 pp.</w:t>
      </w:r>
    </w:p>
    <w:p w14:paraId="78421338" w14:textId="77777777" w:rsidR="00F727CD" w:rsidRPr="00C13AA4" w:rsidRDefault="00F727CD" w:rsidP="00F727CD">
      <w:pPr>
        <w:ind w:right="12"/>
        <w:rPr>
          <w:rFonts w:ascii="Arial" w:hAnsi="Arial" w:cs="Arial"/>
          <w:sz w:val="20"/>
          <w:szCs w:val="20"/>
          <w:lang w:val="en-CA"/>
        </w:rPr>
      </w:pPr>
    </w:p>
    <w:p w14:paraId="19E84328"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lastRenderedPageBreak/>
        <w:t>Gibbs PDL &amp; Schmale MC, 2000. GFP as a genetic marker scorable throughout the life cycle of transgenic zebra fish. Marine Biotechnology 2, 107-125.</w:t>
      </w:r>
    </w:p>
    <w:p w14:paraId="7E651A16" w14:textId="77777777" w:rsidR="00F727CD" w:rsidRPr="00C13AA4" w:rsidRDefault="00F727CD" w:rsidP="00F727CD">
      <w:pPr>
        <w:pStyle w:val="NoSpacing"/>
        <w:ind w:right="12"/>
        <w:rPr>
          <w:lang w:val="en-CA"/>
        </w:rPr>
      </w:pPr>
    </w:p>
    <w:p w14:paraId="07A6C5EA"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 xml:space="preserve">Global Industry Coalition 2019. Submission of Information on </w:t>
      </w:r>
      <w:bookmarkStart w:id="13" w:name="_Hlk867986"/>
      <w:r w:rsidRPr="00C13AA4">
        <w:rPr>
          <w:rFonts w:ascii="Arial" w:hAnsi="Arial" w:cs="Arial"/>
          <w:sz w:val="20"/>
          <w:szCs w:val="20"/>
          <w:lang w:val="en-CA"/>
        </w:rPr>
        <w:t>Risk Assessment and Risk Management under the Cartagena Protocol on Biosafety</w:t>
      </w:r>
      <w:bookmarkEnd w:id="13"/>
      <w:r w:rsidRPr="00C13AA4">
        <w:rPr>
          <w:rFonts w:ascii="Arial" w:hAnsi="Arial" w:cs="Arial"/>
          <w:sz w:val="20"/>
          <w:szCs w:val="20"/>
          <w:lang w:val="en-CA"/>
        </w:rPr>
        <w:t xml:space="preserve"> (Protocol).  GIC 15 March 2019.</w:t>
      </w:r>
    </w:p>
    <w:p w14:paraId="3D2C23AB" w14:textId="77777777" w:rsidR="000B33A1" w:rsidRDefault="000B33A1" w:rsidP="00F727CD">
      <w:pPr>
        <w:autoSpaceDE w:val="0"/>
        <w:autoSpaceDN w:val="0"/>
        <w:adjustRightInd w:val="0"/>
        <w:ind w:right="12"/>
        <w:rPr>
          <w:rFonts w:ascii="Arial" w:hAnsi="Arial" w:cs="Arial"/>
          <w:bCs/>
          <w:sz w:val="20"/>
          <w:szCs w:val="20"/>
        </w:rPr>
      </w:pPr>
    </w:p>
    <w:p w14:paraId="240368AB" w14:textId="5679B3DF" w:rsidR="00F727CD" w:rsidRPr="00C13AA4" w:rsidRDefault="00F727CD" w:rsidP="00F727CD">
      <w:pPr>
        <w:autoSpaceDE w:val="0"/>
        <w:autoSpaceDN w:val="0"/>
        <w:adjustRightInd w:val="0"/>
        <w:ind w:right="12"/>
        <w:rPr>
          <w:rFonts w:ascii="Arial" w:hAnsi="Arial" w:cs="Arial"/>
          <w:sz w:val="20"/>
          <w:szCs w:val="20"/>
        </w:rPr>
      </w:pPr>
      <w:r w:rsidRPr="00C13AA4">
        <w:rPr>
          <w:rFonts w:ascii="Arial" w:hAnsi="Arial" w:cs="Arial"/>
          <w:bCs/>
          <w:sz w:val="20"/>
          <w:szCs w:val="20"/>
        </w:rPr>
        <w:t>Glover K A, Solberg M F</w:t>
      </w:r>
      <w:r w:rsidRPr="00C13AA4">
        <w:rPr>
          <w:rFonts w:ascii="Arial" w:hAnsi="Arial" w:cs="Arial"/>
          <w:sz w:val="20"/>
          <w:szCs w:val="20"/>
        </w:rPr>
        <w:t xml:space="preserve"> </w:t>
      </w:r>
      <w:r w:rsidRPr="00C13AA4">
        <w:rPr>
          <w:rFonts w:ascii="Arial" w:hAnsi="Arial" w:cs="Arial"/>
          <w:bCs/>
          <w:sz w:val="20"/>
          <w:szCs w:val="20"/>
        </w:rPr>
        <w:t>McGinnity P, Hindar</w:t>
      </w:r>
      <w:r w:rsidRPr="00C13AA4">
        <w:rPr>
          <w:rFonts w:ascii="Arial" w:hAnsi="Arial" w:cs="Arial"/>
          <w:sz w:val="20"/>
          <w:szCs w:val="20"/>
        </w:rPr>
        <w:t xml:space="preserve"> </w:t>
      </w:r>
      <w:r w:rsidRPr="00C13AA4">
        <w:rPr>
          <w:rFonts w:ascii="Arial" w:hAnsi="Arial" w:cs="Arial"/>
          <w:bCs/>
          <w:sz w:val="20"/>
          <w:szCs w:val="20"/>
        </w:rPr>
        <w:t>K,</w:t>
      </w:r>
      <w:r w:rsidRPr="00C13AA4">
        <w:rPr>
          <w:rFonts w:ascii="Arial" w:hAnsi="Arial" w:cs="Arial"/>
          <w:bCs/>
          <w:sz w:val="20"/>
          <w:szCs w:val="20"/>
        </w:rPr>
        <w:tab/>
        <w:t>Verspoor E, Coulson M W,</w:t>
      </w:r>
      <w:r w:rsidRPr="00C13AA4">
        <w:rPr>
          <w:rFonts w:ascii="Arial" w:hAnsi="Arial" w:cs="Arial"/>
          <w:sz w:val="20"/>
          <w:szCs w:val="20"/>
        </w:rPr>
        <w:t xml:space="preserve">  </w:t>
      </w:r>
      <w:r w:rsidRPr="00C13AA4">
        <w:rPr>
          <w:rFonts w:ascii="Arial" w:hAnsi="Arial" w:cs="Arial"/>
          <w:bCs/>
          <w:sz w:val="20"/>
          <w:szCs w:val="20"/>
        </w:rPr>
        <w:t>Hansen M M</w:t>
      </w:r>
      <w:r w:rsidRPr="00C13AA4">
        <w:rPr>
          <w:rFonts w:ascii="Arial" w:hAnsi="Arial" w:cs="Arial"/>
          <w:sz w:val="20"/>
          <w:szCs w:val="20"/>
        </w:rPr>
        <w:t xml:space="preserve"> </w:t>
      </w:r>
      <w:r w:rsidRPr="00C13AA4">
        <w:rPr>
          <w:rFonts w:ascii="Arial" w:hAnsi="Arial" w:cs="Arial"/>
          <w:bCs/>
          <w:sz w:val="20"/>
          <w:szCs w:val="20"/>
        </w:rPr>
        <w:t>Araki H.</w:t>
      </w:r>
    </w:p>
    <w:p w14:paraId="31D3269D" w14:textId="24BD3C63" w:rsidR="00F727CD" w:rsidRPr="00C13AA4" w:rsidRDefault="00F727CD" w:rsidP="00F727CD">
      <w:pPr>
        <w:autoSpaceDE w:val="0"/>
        <w:autoSpaceDN w:val="0"/>
        <w:adjustRightInd w:val="0"/>
        <w:ind w:right="12"/>
        <w:rPr>
          <w:rFonts w:ascii="Arial" w:hAnsi="Arial" w:cs="Arial"/>
          <w:sz w:val="28"/>
          <w:szCs w:val="20"/>
          <w:lang w:val="en-CA"/>
        </w:rPr>
      </w:pPr>
      <w:r w:rsidRPr="00C13AA4">
        <w:rPr>
          <w:rFonts w:ascii="Arial" w:hAnsi="Arial" w:cs="Arial"/>
          <w:bCs/>
          <w:sz w:val="20"/>
          <w:szCs w:val="20"/>
        </w:rPr>
        <w:t xml:space="preserve">Skaala Ø, &amp; Svåsand T. </w:t>
      </w:r>
      <w:r w:rsidRPr="00C13AA4">
        <w:rPr>
          <w:rFonts w:ascii="Arial" w:hAnsi="Arial" w:cs="Arial"/>
          <w:sz w:val="20"/>
          <w:szCs w:val="14"/>
        </w:rPr>
        <w:t xml:space="preserve">2017. </w:t>
      </w:r>
      <w:r w:rsidRPr="00C13AA4">
        <w:rPr>
          <w:rFonts w:ascii="Arial" w:hAnsi="Arial" w:cs="Arial"/>
          <w:bCs/>
          <w:sz w:val="20"/>
          <w:szCs w:val="20"/>
        </w:rPr>
        <w:t xml:space="preserve">Half a century of genetic interaction between farmed and wild Atlantic salmon: Status of knowledge and unanswered questions. </w:t>
      </w:r>
      <w:r w:rsidRPr="00C13AA4">
        <w:rPr>
          <w:rFonts w:ascii="Arial" w:hAnsi="Arial" w:cs="Arial"/>
          <w:iCs/>
          <w:sz w:val="20"/>
          <w:szCs w:val="14"/>
        </w:rPr>
        <w:t>Fish and Fisheries</w:t>
      </w:r>
      <w:r w:rsidRPr="00C13AA4">
        <w:rPr>
          <w:rFonts w:ascii="Arial" w:hAnsi="Arial" w:cs="Arial"/>
          <w:sz w:val="20"/>
          <w:szCs w:val="14"/>
        </w:rPr>
        <w:t>, 18, 890–927.</w:t>
      </w:r>
    </w:p>
    <w:p w14:paraId="0C7D1B3F" w14:textId="77777777" w:rsidR="00F727CD" w:rsidRPr="00C13AA4" w:rsidRDefault="00F727CD" w:rsidP="00F727CD">
      <w:pPr>
        <w:ind w:right="12"/>
        <w:rPr>
          <w:rFonts w:ascii="Arial" w:hAnsi="Arial" w:cs="Arial"/>
          <w:sz w:val="20"/>
          <w:szCs w:val="20"/>
          <w:lang w:val="en-CA"/>
        </w:rPr>
      </w:pPr>
    </w:p>
    <w:p w14:paraId="368AFAEE"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Goldman D, Hankin M, Li Z, Dai X &amp; Ding J, 2001. Transgenic zebrafish for studying nervous system development and regeneration. Transgenic Research 10, 21-33.</w:t>
      </w:r>
    </w:p>
    <w:p w14:paraId="0CC95B66" w14:textId="77777777" w:rsidR="00F727CD" w:rsidRPr="00C13AA4" w:rsidRDefault="00F727CD" w:rsidP="00F727CD">
      <w:pPr>
        <w:ind w:right="12"/>
        <w:rPr>
          <w:rFonts w:ascii="Arial" w:hAnsi="Arial" w:cs="Arial"/>
          <w:sz w:val="20"/>
          <w:szCs w:val="20"/>
          <w:lang w:val="en-CA"/>
        </w:rPr>
      </w:pPr>
    </w:p>
    <w:p w14:paraId="23C410DA"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Goldsmith P. Daniolabs Ltd, 2003. Novel transgenic zebrafish useful for screening for a suppressor gene that lessens activity or effect of a disease gene, comprises disease gene under regulatory control of eye-specific promoter. GB. Pat. 2382579 A.</w:t>
      </w:r>
    </w:p>
    <w:p w14:paraId="33C748E6" w14:textId="77777777" w:rsidR="00F727CD" w:rsidRPr="00C13AA4" w:rsidRDefault="00F727CD" w:rsidP="00F727CD">
      <w:pPr>
        <w:ind w:right="12"/>
        <w:rPr>
          <w:rFonts w:ascii="Arial" w:hAnsi="Arial" w:cs="Arial"/>
          <w:sz w:val="20"/>
          <w:szCs w:val="20"/>
          <w:lang w:val="en-CA"/>
        </w:rPr>
      </w:pPr>
    </w:p>
    <w:p w14:paraId="7F4460E3"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Gong Y, Hou S, Hou Y, Ma D, Wu X and Zhang Q. 2008. New transcription factor regulating catfish degraded pyrethroid agricultural   chemicals, useful for cultivating transgenic fish with toxicity-resistant substance, where the fish is resistant to heavy metal, eg. arsenic. CN. Pat. 101186640.</w:t>
      </w:r>
    </w:p>
    <w:p w14:paraId="7D45F3A6" w14:textId="77777777" w:rsidR="00F727CD" w:rsidRPr="00C13AA4" w:rsidRDefault="00F727CD" w:rsidP="00F727CD">
      <w:pPr>
        <w:ind w:right="12"/>
        <w:rPr>
          <w:rFonts w:ascii="Arial" w:hAnsi="Arial" w:cs="Arial"/>
          <w:sz w:val="20"/>
          <w:szCs w:val="20"/>
          <w:lang w:val="en-CA"/>
        </w:rPr>
      </w:pPr>
    </w:p>
    <w:p w14:paraId="7FA12C00"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Gong Z, Hew CL and Vielkind JR, 1991. Functional analysis and temporal expression of promoter regions from fish antifreeze protein genes in transgenic Japanese medaka embryos. Molecular Marine Biology and Biotechnology 1, 64-72.</w:t>
      </w:r>
    </w:p>
    <w:p w14:paraId="6521F036" w14:textId="77777777" w:rsidR="00F727CD" w:rsidRPr="00C13AA4" w:rsidRDefault="00F727CD" w:rsidP="00F727CD">
      <w:pPr>
        <w:ind w:right="12"/>
        <w:rPr>
          <w:rFonts w:ascii="Arial" w:hAnsi="Arial" w:cs="Arial"/>
          <w:sz w:val="20"/>
          <w:szCs w:val="20"/>
          <w:lang w:val="en-CA"/>
        </w:rPr>
      </w:pPr>
    </w:p>
    <w:p w14:paraId="62093D54"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Gong ZY, Ju BS, Wang XK, He JY, Wang HY, Sudha PM and Yan, T, 2002. Green fluorescent protein expression in germ-line transmitted transgenic zebrafish under a stratified epithelial promoter from keratin8. Developmental Dynamics 223, 204-215.</w:t>
      </w:r>
    </w:p>
    <w:p w14:paraId="1782A712" w14:textId="77777777" w:rsidR="00F727CD" w:rsidRPr="00C13AA4" w:rsidRDefault="00F727CD" w:rsidP="00F727CD">
      <w:pPr>
        <w:ind w:right="12"/>
        <w:rPr>
          <w:rFonts w:ascii="Arial" w:hAnsi="Arial" w:cs="Arial"/>
          <w:sz w:val="20"/>
          <w:szCs w:val="20"/>
          <w:lang w:val="en-CA"/>
        </w:rPr>
      </w:pPr>
    </w:p>
    <w:p w14:paraId="0A501211"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Gong ZY, Wan HY, Tay TL, Wang H, Chen MR and Yan T, 2003. Development of transgenic fish for ornamental and bioreactor by strong expression of fluorescent proteins in the skeletal muscle. Biochemical and Biophysical Research Communications 308, 58-63.</w:t>
      </w:r>
      <w:r w:rsidRPr="00C13AA4">
        <w:t xml:space="preserve"> </w:t>
      </w:r>
      <w:r w:rsidRPr="00C13AA4">
        <w:rPr>
          <w:rFonts w:ascii="Arial" w:hAnsi="Arial" w:cs="Arial"/>
          <w:sz w:val="20"/>
          <w:szCs w:val="20"/>
          <w:lang w:val="en-CA"/>
        </w:rPr>
        <w:t>doi: 10.1016/s0006-291x(03)01282-8</w:t>
      </w:r>
    </w:p>
    <w:p w14:paraId="3CD1D651" w14:textId="77777777" w:rsidR="00F727CD" w:rsidRPr="00C13AA4" w:rsidRDefault="00F727CD" w:rsidP="00F727CD">
      <w:pPr>
        <w:ind w:right="12"/>
        <w:rPr>
          <w:rFonts w:ascii="Arial" w:hAnsi="Arial" w:cs="Arial"/>
          <w:sz w:val="20"/>
          <w:szCs w:val="20"/>
          <w:lang w:val="en-CA"/>
        </w:rPr>
      </w:pPr>
    </w:p>
    <w:p w14:paraId="5917A77C"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 xml:space="preserve">Gong Z, He J, Ju B, Lam T J, Xu Y &amp; Yan T. 2010.  Sale of transgenic fish that express gene encoding fluorescent protein. United States Patent: Gong et al. USOO7834239B2 US 7,834,239 B2 Nov. 16, 2010 (10) </w:t>
      </w:r>
    </w:p>
    <w:p w14:paraId="7B811384" w14:textId="77777777" w:rsidR="00F727CD" w:rsidRPr="00C13AA4" w:rsidRDefault="00F727CD" w:rsidP="00F727CD">
      <w:pPr>
        <w:ind w:right="12"/>
        <w:rPr>
          <w:rFonts w:ascii="Arial" w:hAnsi="Arial" w:cs="Arial"/>
          <w:sz w:val="20"/>
          <w:szCs w:val="20"/>
          <w:lang w:val="en-CA"/>
        </w:rPr>
      </w:pPr>
    </w:p>
    <w:p w14:paraId="21D69622"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s-ES_tradnl"/>
        </w:rPr>
        <w:t xml:space="preserve">Gong Z, He J, Ju B, Lam T J, Xu Y &amp; Yan T. 2013.  </w:t>
      </w:r>
      <w:r w:rsidRPr="00C13AA4">
        <w:rPr>
          <w:rFonts w:ascii="Arial" w:hAnsi="Arial" w:cs="Arial"/>
          <w:sz w:val="20"/>
          <w:szCs w:val="20"/>
          <w:lang w:val="en-CA"/>
        </w:rPr>
        <w:t xml:space="preserve">Chimeric gene constructs for generation of fluorescent transgenic ornamental fish. United States Patent Gong et al. US0083.78169B2 (10) Patent No.: US 8,378,169 B2 (45) Feb. 19, 2013 </w:t>
      </w:r>
    </w:p>
    <w:p w14:paraId="404A4E79" w14:textId="77777777" w:rsidR="00F727CD" w:rsidRPr="00C13AA4" w:rsidRDefault="00F727CD" w:rsidP="00F727CD">
      <w:pPr>
        <w:ind w:right="12"/>
        <w:rPr>
          <w:rFonts w:ascii="Arial" w:hAnsi="Arial" w:cs="Arial"/>
          <w:sz w:val="20"/>
          <w:szCs w:val="20"/>
          <w:lang w:val="en-CA"/>
        </w:rPr>
      </w:pPr>
    </w:p>
    <w:p w14:paraId="7DB153AA" w14:textId="092A783B" w:rsidR="00F727CD" w:rsidRPr="00C13AA4" w:rsidRDefault="00F727CD" w:rsidP="00F727CD">
      <w:pPr>
        <w:ind w:right="12"/>
        <w:rPr>
          <w:rFonts w:ascii="Arial" w:hAnsi="Arial" w:cs="Arial"/>
          <w:sz w:val="20"/>
          <w:szCs w:val="20"/>
          <w:lang w:val="fr-CA"/>
        </w:rPr>
      </w:pPr>
      <w:r w:rsidRPr="00C13AA4">
        <w:rPr>
          <w:rFonts w:ascii="Arial" w:hAnsi="Arial" w:cs="Arial"/>
          <w:sz w:val="20"/>
          <w:szCs w:val="20"/>
          <w:shd w:val="clear" w:color="auto" w:fill="FFFFFF"/>
          <w:lang w:val="en-CA"/>
        </w:rPr>
        <w:t xml:space="preserve">Gorelick DA, Iwanowicz LR, Hung AL, Blazer VS &amp; Halpern ME. 2014. Transgenic zebrafish reveal tissue-specific differences in estrogen signaling in response to environmental water samples. </w:t>
      </w:r>
      <w:r w:rsidRPr="00C13AA4">
        <w:rPr>
          <w:rFonts w:ascii="Arial" w:hAnsi="Arial" w:cs="Arial"/>
          <w:sz w:val="20"/>
          <w:szCs w:val="20"/>
          <w:shd w:val="clear" w:color="auto" w:fill="FFFFFF"/>
          <w:lang w:val="fr-CA"/>
        </w:rPr>
        <w:t>Environ Health Perspect 122:356–362;</w:t>
      </w:r>
      <w:r w:rsidRPr="00C13AA4">
        <w:rPr>
          <w:rFonts w:ascii="Arial" w:hAnsi="Arial" w:cs="Arial"/>
          <w:sz w:val="20"/>
          <w:szCs w:val="20"/>
          <w:shd w:val="clear" w:color="auto" w:fill="FFFFFF"/>
          <w:lang w:val="en-CA"/>
        </w:rPr>
        <w:t> </w:t>
      </w:r>
      <w:hyperlink r:id="rId201" w:history="1">
        <w:r w:rsidRPr="00C13AA4">
          <w:rPr>
            <w:rStyle w:val="Hyperlink"/>
            <w:rFonts w:ascii="Arial" w:hAnsi="Arial" w:cs="Arial"/>
            <w:sz w:val="20"/>
            <w:szCs w:val="20"/>
            <w:shd w:val="clear" w:color="auto" w:fill="FFFFFF"/>
            <w:lang w:val="fr-CA"/>
          </w:rPr>
          <w:t>http://dx.doi.org/10.1289/ehp.1307329</w:t>
        </w:r>
      </w:hyperlink>
    </w:p>
    <w:p w14:paraId="16E3AD8D" w14:textId="77777777" w:rsidR="00F727CD" w:rsidRPr="00C13AA4" w:rsidRDefault="00F727CD" w:rsidP="00F727CD">
      <w:pPr>
        <w:ind w:right="12"/>
        <w:rPr>
          <w:rFonts w:ascii="Arial" w:hAnsi="Arial" w:cs="Arial"/>
          <w:sz w:val="20"/>
          <w:szCs w:val="20"/>
          <w:lang w:val="fr-CA"/>
        </w:rPr>
      </w:pPr>
    </w:p>
    <w:p w14:paraId="3785B963"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fr-CA"/>
        </w:rPr>
        <w:t xml:space="preserve">Gothilf Y, Toyama R, Coon SL, Du SJ, DawidIB &amp; Klein DC, 2002. </w:t>
      </w:r>
      <w:r w:rsidRPr="00C13AA4">
        <w:rPr>
          <w:rFonts w:ascii="Arial" w:hAnsi="Arial" w:cs="Arial"/>
          <w:sz w:val="20"/>
          <w:szCs w:val="20"/>
          <w:lang w:val="en-CA"/>
        </w:rPr>
        <w:t>Pineal-specific expression of green fluorescent protein under the control of the serotonin-N acetyltransferase gene regulatory regions in transgenic zebrafish. Developmental Dynamics 225, 241-249.</w:t>
      </w:r>
    </w:p>
    <w:p w14:paraId="2025E987" w14:textId="77777777" w:rsidR="00F727CD" w:rsidRPr="00C13AA4" w:rsidRDefault="00F727CD" w:rsidP="00F727CD">
      <w:pPr>
        <w:ind w:right="12"/>
        <w:rPr>
          <w:rFonts w:ascii="Arial" w:hAnsi="Arial" w:cs="Arial"/>
          <w:sz w:val="20"/>
          <w:szCs w:val="20"/>
          <w:lang w:val="en-CA"/>
        </w:rPr>
      </w:pPr>
    </w:p>
    <w:p w14:paraId="697C9C5C"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Gozlan RE, 2009. Biodiversity crisis and the introduction of non-native fish: Solutions, not scapegoats. Fish and Fisheries 10, 109-110.</w:t>
      </w:r>
    </w:p>
    <w:p w14:paraId="6C8757BA" w14:textId="77777777" w:rsidR="00F727CD" w:rsidRPr="00C13AA4" w:rsidRDefault="00F727CD" w:rsidP="00F727CD">
      <w:pPr>
        <w:ind w:right="12"/>
        <w:rPr>
          <w:rFonts w:ascii="Arial" w:hAnsi="Arial" w:cs="Arial"/>
          <w:sz w:val="20"/>
          <w:szCs w:val="20"/>
          <w:lang w:val="en-CA"/>
        </w:rPr>
      </w:pPr>
    </w:p>
    <w:p w14:paraId="1F3D6066"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 xml:space="preserve">Gozlan RE, Britton JR, Cowx I &amp; Copp GH, 2010. Current knowledge on non-native freshwater fish introductions. Journal of Fish Biology, </w:t>
      </w:r>
      <w:hyperlink r:id="rId202" w:history="1">
        <w:r w:rsidRPr="00C13AA4">
          <w:rPr>
            <w:rFonts w:ascii="Arial" w:hAnsi="Arial" w:cs="Arial"/>
            <w:bCs/>
            <w:sz w:val="20"/>
            <w:szCs w:val="20"/>
            <w:lang w:val="en-CA"/>
          </w:rPr>
          <w:t>76, 4</w:t>
        </w:r>
      </w:hyperlink>
      <w:r w:rsidRPr="00C13AA4">
        <w:rPr>
          <w:rFonts w:ascii="Arial" w:hAnsi="Arial" w:cs="Arial"/>
          <w:bCs/>
          <w:sz w:val="20"/>
          <w:szCs w:val="20"/>
          <w:lang w:val="en-CA"/>
        </w:rPr>
        <w:t>,</w:t>
      </w:r>
      <w:r w:rsidRPr="00C13AA4">
        <w:rPr>
          <w:rFonts w:ascii="Arial" w:hAnsi="Arial" w:cs="Arial"/>
          <w:sz w:val="20"/>
          <w:szCs w:val="20"/>
          <w:lang w:val="en-CA"/>
        </w:rPr>
        <w:t xml:space="preserve"> 751-786 </w:t>
      </w:r>
    </w:p>
    <w:p w14:paraId="10A7FD34" w14:textId="77777777" w:rsidR="00F727CD" w:rsidRPr="00C13AA4" w:rsidRDefault="00F727CD" w:rsidP="00F727CD">
      <w:pPr>
        <w:ind w:right="12"/>
        <w:rPr>
          <w:rFonts w:ascii="Arial" w:hAnsi="Arial" w:cs="Arial"/>
          <w:sz w:val="20"/>
          <w:szCs w:val="20"/>
          <w:lang w:val="en-CA"/>
        </w:rPr>
      </w:pPr>
    </w:p>
    <w:p w14:paraId="17A966B2"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Grabher C &amp; Wittbrodt J, 2004. Efficient activation of gene expression using a heat-shock inducible Gal4/Vp16-UAS system in medaka. Bmc Biotechnology 4 26.</w:t>
      </w:r>
    </w:p>
    <w:p w14:paraId="58D573FC" w14:textId="77777777" w:rsidR="00F727CD" w:rsidRPr="00C13AA4" w:rsidRDefault="00F727CD" w:rsidP="00F727CD">
      <w:pPr>
        <w:ind w:right="12"/>
        <w:rPr>
          <w:rFonts w:ascii="Arial" w:hAnsi="Arial" w:cs="Arial"/>
          <w:sz w:val="20"/>
          <w:szCs w:val="20"/>
          <w:lang w:val="en-CA"/>
        </w:rPr>
      </w:pPr>
    </w:p>
    <w:p w14:paraId="0FCF62AA"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Grabher C, Henrich T, Sasado T, Arenz A, Wittbrodt J &amp; Furutani-Seiki M, 2003. Transposon-mediated enhancer trapping in medaka. Gene 322, 57-66.</w:t>
      </w:r>
    </w:p>
    <w:p w14:paraId="2208DE9D" w14:textId="77777777" w:rsidR="00F727CD" w:rsidRPr="00C13AA4" w:rsidRDefault="00F727CD" w:rsidP="00F727CD">
      <w:pPr>
        <w:ind w:right="12"/>
        <w:rPr>
          <w:rFonts w:ascii="Arial" w:hAnsi="Arial" w:cs="Arial"/>
          <w:sz w:val="20"/>
          <w:szCs w:val="20"/>
          <w:lang w:val="en-CA"/>
        </w:rPr>
      </w:pPr>
    </w:p>
    <w:p w14:paraId="4950F21E"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Gross M, 1998. One species with two biologies: Atlantic salmon (</w:t>
      </w:r>
      <w:r w:rsidRPr="00C13AA4">
        <w:rPr>
          <w:rFonts w:ascii="Arial" w:hAnsi="Arial" w:cs="Arial"/>
          <w:i/>
          <w:iCs/>
          <w:sz w:val="20"/>
          <w:szCs w:val="20"/>
          <w:lang w:val="en-CA"/>
        </w:rPr>
        <w:t>Salmo salar</w:t>
      </w:r>
      <w:r w:rsidRPr="00C13AA4">
        <w:rPr>
          <w:rFonts w:ascii="Arial" w:hAnsi="Arial" w:cs="Arial"/>
          <w:sz w:val="20"/>
          <w:szCs w:val="20"/>
          <w:lang w:val="en-CA"/>
        </w:rPr>
        <w:t>) in the wild and in aquaculture. Canadian Journal of Fisheries and Aquatic Sciences 55 (Suppl. 1), 131- 144.</w:t>
      </w:r>
    </w:p>
    <w:p w14:paraId="416554DF" w14:textId="77777777" w:rsidR="00F727CD" w:rsidRPr="00C13AA4" w:rsidRDefault="00F727CD" w:rsidP="00F727CD">
      <w:pPr>
        <w:ind w:right="12"/>
        <w:rPr>
          <w:rFonts w:ascii="Arial" w:hAnsi="Arial" w:cs="Arial"/>
          <w:sz w:val="20"/>
          <w:szCs w:val="20"/>
          <w:lang w:val="en-CA"/>
        </w:rPr>
      </w:pPr>
    </w:p>
    <w:p w14:paraId="6775BF08" w14:textId="3B5AA034"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Gross ML, Schneider JF, Moav N, Moav B, Alvarez C, Myster SH, Liu ZJ, Hallerman EM, Hackett PB, Guise KS, Faras AJ &amp; Kapuscinski AR, 1992. Molecular analysis and growth evaluation of northern pike (</w:t>
      </w:r>
      <w:r w:rsidRPr="00C13AA4">
        <w:rPr>
          <w:rFonts w:ascii="Arial" w:hAnsi="Arial" w:cs="Arial"/>
          <w:i/>
          <w:iCs/>
          <w:sz w:val="20"/>
          <w:szCs w:val="20"/>
          <w:lang w:val="en-CA"/>
        </w:rPr>
        <w:t>Esox lucius</w:t>
      </w:r>
      <w:r w:rsidRPr="00C13AA4">
        <w:rPr>
          <w:rFonts w:ascii="Arial" w:hAnsi="Arial" w:cs="Arial"/>
          <w:sz w:val="20"/>
          <w:szCs w:val="20"/>
          <w:lang w:val="en-CA"/>
        </w:rPr>
        <w:t>) microinjected with growth-hormone genes. Aquaculture 103, 253-273.</w:t>
      </w:r>
    </w:p>
    <w:p w14:paraId="2B2E95CF" w14:textId="77777777" w:rsidR="00F727CD" w:rsidRPr="00C13AA4" w:rsidRDefault="00F727CD" w:rsidP="00F727CD">
      <w:pPr>
        <w:ind w:right="12"/>
        <w:rPr>
          <w:rFonts w:ascii="Arial" w:hAnsi="Arial" w:cs="Arial"/>
          <w:sz w:val="20"/>
          <w:szCs w:val="20"/>
          <w:lang w:val="en-CA"/>
        </w:rPr>
      </w:pPr>
    </w:p>
    <w:p w14:paraId="3536025D" w14:textId="621784D2" w:rsidR="00F727CD" w:rsidRPr="00C13AA4" w:rsidRDefault="00F727CD" w:rsidP="00F727CD">
      <w:pPr>
        <w:ind w:right="12"/>
        <w:rPr>
          <w:rFonts w:ascii="Arial" w:hAnsi="Arial" w:cs="Arial"/>
          <w:sz w:val="20"/>
          <w:szCs w:val="20"/>
          <w:lang w:val="fr-CA"/>
        </w:rPr>
      </w:pPr>
      <w:r w:rsidRPr="00C13AA4">
        <w:rPr>
          <w:rFonts w:ascii="Arial" w:hAnsi="Arial" w:cs="Arial"/>
          <w:sz w:val="20"/>
          <w:szCs w:val="20"/>
          <w:lang w:val="en-CA"/>
        </w:rPr>
        <w:t>Guan B, Hu W, Zhang TL, Wang YP &amp; Zhu ZY, 2008. Metabolism traits of 'all-fish' growth hormone transgenic common carp (</w:t>
      </w:r>
      <w:r w:rsidRPr="00C13AA4">
        <w:rPr>
          <w:rFonts w:ascii="Arial" w:hAnsi="Arial" w:cs="Arial"/>
          <w:i/>
          <w:iCs/>
          <w:sz w:val="20"/>
          <w:szCs w:val="20"/>
          <w:lang w:val="en-CA"/>
        </w:rPr>
        <w:t xml:space="preserve">Cyprinus carpio </w:t>
      </w:r>
      <w:r w:rsidRPr="00C13AA4">
        <w:rPr>
          <w:rFonts w:ascii="Arial" w:hAnsi="Arial" w:cs="Arial"/>
          <w:sz w:val="20"/>
          <w:szCs w:val="20"/>
          <w:lang w:val="en-CA"/>
        </w:rPr>
        <w:t xml:space="preserve">L.). </w:t>
      </w:r>
      <w:r w:rsidRPr="00C13AA4">
        <w:rPr>
          <w:rFonts w:ascii="Arial" w:hAnsi="Arial" w:cs="Arial"/>
          <w:sz w:val="20"/>
          <w:szCs w:val="20"/>
          <w:lang w:val="fr-CA"/>
        </w:rPr>
        <w:t>Aquaculture 284, 217-223.</w:t>
      </w:r>
    </w:p>
    <w:p w14:paraId="74056D4B" w14:textId="77777777" w:rsidR="00F727CD" w:rsidRPr="00C13AA4" w:rsidRDefault="00F727CD" w:rsidP="00F727CD">
      <w:pPr>
        <w:ind w:right="12"/>
        <w:rPr>
          <w:rFonts w:ascii="Arial" w:hAnsi="Arial" w:cs="Arial"/>
          <w:sz w:val="20"/>
          <w:szCs w:val="20"/>
          <w:lang w:val="fr-CA"/>
        </w:rPr>
      </w:pPr>
    </w:p>
    <w:p w14:paraId="0F3EC957" w14:textId="77777777" w:rsidR="00F727CD" w:rsidRPr="00C13AA4" w:rsidRDefault="00F727CD" w:rsidP="00F727CD">
      <w:pPr>
        <w:ind w:right="12"/>
        <w:rPr>
          <w:rFonts w:ascii="Arial" w:hAnsi="Arial" w:cs="Arial"/>
          <w:sz w:val="20"/>
          <w:szCs w:val="20"/>
          <w:lang w:val="pt-BR"/>
        </w:rPr>
      </w:pPr>
      <w:r w:rsidRPr="00C13AA4">
        <w:rPr>
          <w:rFonts w:ascii="Arial" w:hAnsi="Arial" w:cs="Arial"/>
          <w:sz w:val="20"/>
          <w:szCs w:val="20"/>
          <w:lang w:val="fr-CA"/>
        </w:rPr>
        <w:t xml:space="preserve">Guan B, Hu W, Zhang T, Duan M, Li D-L, Wang Y-P, &amp; Zhu Z-Y. 2010. </w:t>
      </w:r>
      <w:r w:rsidRPr="00C13AA4">
        <w:rPr>
          <w:rFonts w:ascii="Arial" w:hAnsi="Arial" w:cs="Arial"/>
          <w:sz w:val="20"/>
          <w:szCs w:val="20"/>
          <w:lang w:val="en-CA"/>
        </w:rPr>
        <w:t>Acute and chronic un-ionized ammonia toxicity to ‘all-fish’ growth hormone transgenic common carp (</w:t>
      </w:r>
      <w:r w:rsidRPr="00C13AA4">
        <w:rPr>
          <w:rFonts w:ascii="Arial" w:hAnsi="Arial" w:cs="Arial"/>
          <w:i/>
          <w:sz w:val="20"/>
          <w:szCs w:val="20"/>
          <w:lang w:val="en-CA"/>
        </w:rPr>
        <w:t>Cyprinus carpio</w:t>
      </w:r>
      <w:r w:rsidRPr="00C13AA4">
        <w:rPr>
          <w:rFonts w:ascii="Arial" w:hAnsi="Arial" w:cs="Arial"/>
          <w:sz w:val="20"/>
          <w:szCs w:val="20"/>
          <w:lang w:val="en-CA"/>
        </w:rPr>
        <w:t> L.)  </w:t>
      </w:r>
      <w:r w:rsidRPr="00C13AA4">
        <w:rPr>
          <w:rFonts w:ascii="Arial" w:hAnsi="Arial" w:cs="Arial"/>
          <w:sz w:val="20"/>
          <w:szCs w:val="20"/>
          <w:lang w:val="pt-BR"/>
        </w:rPr>
        <w:t xml:space="preserve">Chinese Science Bulletin 55: 4032-4036.  </w:t>
      </w:r>
    </w:p>
    <w:p w14:paraId="76BEC214" w14:textId="77777777" w:rsidR="00F727CD" w:rsidRPr="00C13AA4" w:rsidRDefault="00F727CD" w:rsidP="00F727CD">
      <w:pPr>
        <w:pStyle w:val="NoSpacing"/>
        <w:ind w:right="12"/>
        <w:rPr>
          <w:rFonts w:ascii="Arial" w:hAnsi="Arial" w:cs="Arial"/>
          <w:sz w:val="20"/>
          <w:szCs w:val="20"/>
          <w:lang w:val="pt-BR"/>
        </w:rPr>
      </w:pPr>
    </w:p>
    <w:p w14:paraId="0F28714E" w14:textId="77777777" w:rsidR="00F727CD" w:rsidRPr="00C96476" w:rsidRDefault="00F727CD" w:rsidP="00F727CD">
      <w:pPr>
        <w:ind w:right="12"/>
        <w:rPr>
          <w:rFonts w:ascii="Arial" w:hAnsi="Arial" w:cs="Arial"/>
          <w:sz w:val="20"/>
          <w:szCs w:val="20"/>
          <w:lang w:val="fr-FR"/>
        </w:rPr>
      </w:pPr>
      <w:r w:rsidRPr="00C13AA4">
        <w:rPr>
          <w:rFonts w:ascii="Arial" w:hAnsi="Arial" w:cs="Arial"/>
          <w:sz w:val="20"/>
          <w:szCs w:val="20"/>
          <w:lang w:val="pt-BR"/>
        </w:rPr>
        <w:t xml:space="preserve">Guillen I, Lleonart R, Agramonte A, Morales R, Morales A, Hernandez CA, Vazquez MM, Diaz M, Herrera MT, AlvarezLajonchere L, Hernandez O and delaFuente J, 1998. </w:t>
      </w:r>
      <w:r w:rsidRPr="00C13AA4">
        <w:rPr>
          <w:rFonts w:ascii="Arial" w:hAnsi="Arial" w:cs="Arial"/>
          <w:sz w:val="20"/>
          <w:szCs w:val="20"/>
          <w:lang w:val="en-CA"/>
        </w:rPr>
        <w:t xml:space="preserve">Physiological changes in the juvenile euryhaline teleost, the tilapia </w:t>
      </w:r>
      <w:r w:rsidRPr="00C13AA4">
        <w:rPr>
          <w:rFonts w:ascii="Arial" w:hAnsi="Arial" w:cs="Arial"/>
          <w:i/>
          <w:sz w:val="20"/>
          <w:szCs w:val="20"/>
          <w:lang w:val="en-CA"/>
        </w:rPr>
        <w:t>Oreochromis hornorum</w:t>
      </w:r>
      <w:r w:rsidRPr="00C13AA4">
        <w:rPr>
          <w:rFonts w:ascii="Arial" w:hAnsi="Arial" w:cs="Arial"/>
          <w:sz w:val="20"/>
          <w:szCs w:val="20"/>
          <w:lang w:val="en-CA"/>
        </w:rPr>
        <w:t xml:space="preserve">, injected with E-coli-derived homologous growth hormone. </w:t>
      </w:r>
      <w:r w:rsidRPr="00C96476">
        <w:rPr>
          <w:rFonts w:ascii="Arial" w:hAnsi="Arial" w:cs="Arial"/>
          <w:sz w:val="20"/>
          <w:szCs w:val="20"/>
          <w:lang w:val="fr-FR"/>
        </w:rPr>
        <w:t>Journal of Marine Biotechnology 6, 142-151.</w:t>
      </w:r>
    </w:p>
    <w:p w14:paraId="1D8F7084" w14:textId="77777777" w:rsidR="00F727CD" w:rsidRPr="00C96476" w:rsidRDefault="00F727CD" w:rsidP="00F727CD">
      <w:pPr>
        <w:ind w:right="12"/>
        <w:rPr>
          <w:rFonts w:ascii="Arial" w:hAnsi="Arial" w:cs="Arial"/>
          <w:sz w:val="20"/>
          <w:szCs w:val="20"/>
          <w:lang w:val="fr-FR"/>
        </w:rPr>
      </w:pPr>
    </w:p>
    <w:p w14:paraId="22DC2DC1" w14:textId="77777777" w:rsidR="00F727CD" w:rsidRPr="00C13AA4" w:rsidRDefault="00F727CD" w:rsidP="00F727CD">
      <w:pPr>
        <w:ind w:right="12"/>
        <w:rPr>
          <w:rFonts w:ascii="Arial" w:hAnsi="Arial" w:cs="Arial"/>
          <w:sz w:val="20"/>
          <w:szCs w:val="20"/>
          <w:lang w:val="en-CA"/>
        </w:rPr>
      </w:pPr>
      <w:r w:rsidRPr="00C96476">
        <w:rPr>
          <w:rFonts w:ascii="Arial" w:hAnsi="Arial" w:cs="Arial"/>
          <w:sz w:val="20"/>
          <w:szCs w:val="20"/>
          <w:lang w:val="fr-FR"/>
        </w:rPr>
        <w:t xml:space="preserve">Guillen I, Berlanga J, Valenzuela CM, Toledo J, Estrada MP. </w:t>
      </w:r>
      <w:r w:rsidRPr="00C13AA4">
        <w:rPr>
          <w:rFonts w:ascii="Arial" w:hAnsi="Arial" w:cs="Arial"/>
          <w:sz w:val="20"/>
          <w:szCs w:val="20"/>
          <w:lang w:val="es-ES_tradnl"/>
        </w:rPr>
        <w:t xml:space="preserve">Puentes P, Hayes O &amp; de la Fuente J, 1999. </w:t>
      </w:r>
      <w:r w:rsidRPr="00C13AA4">
        <w:rPr>
          <w:rFonts w:ascii="Arial" w:hAnsi="Arial" w:cs="Arial"/>
          <w:sz w:val="20"/>
          <w:szCs w:val="20"/>
          <w:lang w:val="en-CA"/>
        </w:rPr>
        <w:t>Safety evaluation of transgenic tilapia with accelerated growth. Marine biotechnology 1, 2-14.</w:t>
      </w:r>
    </w:p>
    <w:p w14:paraId="73D4089F" w14:textId="77777777" w:rsidR="00F727CD" w:rsidRPr="00C13AA4" w:rsidRDefault="00F727CD" w:rsidP="00F727CD">
      <w:pPr>
        <w:ind w:right="12"/>
        <w:rPr>
          <w:rFonts w:ascii="Arial" w:hAnsi="Arial" w:cs="Arial"/>
          <w:sz w:val="20"/>
          <w:szCs w:val="20"/>
          <w:lang w:val="en-CA"/>
        </w:rPr>
      </w:pPr>
    </w:p>
    <w:p w14:paraId="285BAEDA"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Guise KS, Hackett PB and Faras AJ, 1992. Transfer of genes encoding neomycin resistance, chloramphenicol acetyl transferase and growth hormone into goldfish and northern pike. In: CL. Hew &amp; GL. Fletcher (eds) Transgenic Fish, pp. 142-163.</w:t>
      </w:r>
    </w:p>
    <w:p w14:paraId="604FBB08" w14:textId="77777777" w:rsidR="00F727CD" w:rsidRPr="00C13AA4" w:rsidRDefault="00F727CD" w:rsidP="00F727CD">
      <w:pPr>
        <w:ind w:right="12"/>
        <w:rPr>
          <w:rFonts w:ascii="Arial" w:hAnsi="Arial" w:cs="Arial"/>
          <w:sz w:val="20"/>
          <w:szCs w:val="20"/>
          <w:lang w:val="en-CA"/>
        </w:rPr>
      </w:pPr>
    </w:p>
    <w:p w14:paraId="6DC719F0"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Guyomard R, Chourrout D and Houdebine LM, 1989. Production of stable transgenic fish by cytoplasmic injection of purified genes. In: Proceedings of the UCLA Symposium on Gene Transfer and Gene Therapy. Los Angeles, CA, USA. UCLA Press.</w:t>
      </w:r>
    </w:p>
    <w:p w14:paraId="0A3B0BF2" w14:textId="77777777" w:rsidR="00F727CD" w:rsidRPr="00C13AA4" w:rsidRDefault="00F727CD" w:rsidP="00F727CD">
      <w:pPr>
        <w:ind w:right="12"/>
        <w:rPr>
          <w:rFonts w:ascii="Arial" w:hAnsi="Arial" w:cs="Arial"/>
          <w:sz w:val="20"/>
          <w:szCs w:val="20"/>
          <w:lang w:val="en-CA"/>
        </w:rPr>
      </w:pPr>
    </w:p>
    <w:p w14:paraId="1645EADB"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Hackett PB, Caldovic L, Izsvak Z, Iviks Z, Fahrenkrug S, Kaufman C, Martinez G &amp; Essner JE, 1994. Vectors with position-independent expression and enhanced transfer for production of transgenic fish. 3rd International Marine Biotechnology Conference: Program, Abstracts and List of Participants. 1-73.</w:t>
      </w:r>
    </w:p>
    <w:p w14:paraId="134F7FEB" w14:textId="77777777" w:rsidR="00F727CD" w:rsidRPr="00C13AA4" w:rsidRDefault="00F727CD" w:rsidP="00F727CD">
      <w:pPr>
        <w:ind w:right="12"/>
        <w:rPr>
          <w:rFonts w:ascii="Arial" w:hAnsi="Arial" w:cs="Arial"/>
          <w:sz w:val="20"/>
          <w:szCs w:val="20"/>
          <w:lang w:val="en-CA"/>
        </w:rPr>
      </w:pPr>
    </w:p>
    <w:p w14:paraId="6BEB223A"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Hall C, Flores MV, Storm T, Crosier K &amp; Crosier P, 2007. The zebrafish lysozyme C promoter drives myeloid-specific expression in transgenic fish. Bmc Developmental Biology, 7, article 42.</w:t>
      </w:r>
    </w:p>
    <w:p w14:paraId="368CEC54" w14:textId="77777777" w:rsidR="00F727CD" w:rsidRPr="00C13AA4" w:rsidRDefault="00F727CD" w:rsidP="00F727CD">
      <w:pPr>
        <w:ind w:right="12"/>
        <w:rPr>
          <w:rFonts w:ascii="Arial" w:hAnsi="Arial" w:cs="Arial"/>
          <w:sz w:val="20"/>
          <w:szCs w:val="20"/>
          <w:lang w:val="en-CA"/>
        </w:rPr>
      </w:pPr>
    </w:p>
    <w:p w14:paraId="575323A9"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Hamada K, Tamaki K, Sasado T, Watai Y, Kani S, Wakamatsu Y, Ozato K, Kinoshita M, Kohno R, Takagi S &amp; Kimura M, 1998. Usefulness of the medaka beta-actin promoter investigated using a mutant GFP reporter gene in transgenic medaka (</w:t>
      </w:r>
      <w:r w:rsidRPr="00C13AA4">
        <w:rPr>
          <w:rFonts w:ascii="Arial" w:hAnsi="Arial" w:cs="Arial"/>
          <w:i/>
          <w:iCs/>
          <w:sz w:val="20"/>
          <w:szCs w:val="20"/>
          <w:lang w:val="en-CA"/>
        </w:rPr>
        <w:t>Oryzias latipes</w:t>
      </w:r>
      <w:r w:rsidRPr="00C13AA4">
        <w:rPr>
          <w:rFonts w:ascii="Arial" w:hAnsi="Arial" w:cs="Arial"/>
          <w:sz w:val="20"/>
          <w:szCs w:val="20"/>
          <w:lang w:val="en-CA"/>
        </w:rPr>
        <w:t>).</w:t>
      </w:r>
    </w:p>
    <w:p w14:paraId="2B8BFFBC"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Molecular Marine Biology and Biotechnology 7, 173-180.</w:t>
      </w:r>
    </w:p>
    <w:p w14:paraId="34DE9402" w14:textId="77777777" w:rsidR="00F727CD" w:rsidRPr="00C13AA4" w:rsidRDefault="00F727CD" w:rsidP="00F727CD">
      <w:pPr>
        <w:ind w:right="12"/>
        <w:rPr>
          <w:rFonts w:ascii="Arial" w:hAnsi="Arial" w:cs="Arial"/>
          <w:sz w:val="20"/>
          <w:szCs w:val="20"/>
          <w:lang w:val="en-CA"/>
        </w:rPr>
      </w:pPr>
    </w:p>
    <w:p w14:paraId="59E0D9DB"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Hamaoka T, Takechi M, Chinen A, Nishiwaki Y &amp; Kawamura S, 2002. Visualization of rod photoreceptor development using GFP-transgenic zebrafish. Genesis 34, 215-220.</w:t>
      </w:r>
    </w:p>
    <w:p w14:paraId="22128B30" w14:textId="77777777" w:rsidR="00F727CD" w:rsidRPr="00C13AA4" w:rsidRDefault="00F727CD" w:rsidP="00F727CD">
      <w:pPr>
        <w:ind w:right="12"/>
        <w:rPr>
          <w:rFonts w:ascii="Arial" w:hAnsi="Arial" w:cs="Arial"/>
          <w:sz w:val="20"/>
          <w:szCs w:val="20"/>
          <w:lang w:val="en-CA"/>
        </w:rPr>
      </w:pPr>
    </w:p>
    <w:p w14:paraId="3C72881B" w14:textId="3B4F6A05" w:rsidR="00F727CD" w:rsidRPr="00C96476" w:rsidRDefault="00F727CD" w:rsidP="00733104">
      <w:pPr>
        <w:pStyle w:val="Heading1"/>
        <w:shd w:val="clear" w:color="auto" w:fill="FCFCFC"/>
        <w:spacing w:before="0"/>
        <w:ind w:right="12"/>
        <w:jc w:val="both"/>
        <w:rPr>
          <w:caps w:val="0"/>
          <w:lang w:val="en-CA"/>
        </w:rPr>
      </w:pPr>
      <w:r w:rsidRPr="00C96476">
        <w:rPr>
          <w:rFonts w:ascii="Arial" w:hAnsi="Arial" w:cs="Arial"/>
          <w:b w:val="0"/>
          <w:caps w:val="0"/>
          <w:spacing w:val="4"/>
          <w:sz w:val="20"/>
          <w:szCs w:val="20"/>
          <w:shd w:val="clear" w:color="auto" w:fill="FCFCFC"/>
          <w:lang w:val="en-CA"/>
        </w:rPr>
        <w:t xml:space="preserve">Hamels, S., Glouden, T., Gillard, K. et al. 2009. </w:t>
      </w:r>
      <w:r w:rsidRPr="00C96476">
        <w:rPr>
          <w:rFonts w:ascii="Arial" w:hAnsi="Arial" w:cs="Arial"/>
          <w:b w:val="0"/>
          <w:caps w:val="0"/>
          <w:spacing w:val="2"/>
          <w:kern w:val="36"/>
          <w:sz w:val="20"/>
          <w:szCs w:val="20"/>
          <w:lang w:val="en-CA" w:eastAsia="en-GB"/>
        </w:rPr>
        <w:t xml:space="preserve">A PCR-microarray method for the screening of genetically modified organisms. </w:t>
      </w:r>
      <w:r w:rsidRPr="00C96476">
        <w:rPr>
          <w:rFonts w:ascii="Arial" w:hAnsi="Arial" w:cs="Arial"/>
          <w:b w:val="0"/>
          <w:caps w:val="0"/>
          <w:spacing w:val="4"/>
          <w:sz w:val="20"/>
          <w:szCs w:val="20"/>
          <w:shd w:val="clear" w:color="auto" w:fill="FCFCFC"/>
          <w:lang w:val="en-CA"/>
        </w:rPr>
        <w:t xml:space="preserve"> Eur Food Res Technol 228: 960-5</w:t>
      </w:r>
    </w:p>
    <w:p w14:paraId="10DC3B38" w14:textId="64A99432" w:rsidR="00F727CD" w:rsidRPr="00C13AA4" w:rsidRDefault="00733104" w:rsidP="00F727CD">
      <w:pPr>
        <w:ind w:right="12"/>
        <w:rPr>
          <w:rFonts w:ascii="Arial" w:hAnsi="Arial" w:cs="Arial"/>
          <w:sz w:val="20"/>
          <w:szCs w:val="20"/>
          <w:lang w:val="en-CA"/>
        </w:rPr>
      </w:pPr>
      <w:r w:rsidRPr="00C96476">
        <w:rPr>
          <w:lang w:val="fr-CA"/>
        </w:rPr>
        <w:t>Han</w:t>
      </w:r>
      <w:r w:rsidR="00F727CD" w:rsidRPr="00C96476">
        <w:rPr>
          <w:rFonts w:ascii="Arial" w:hAnsi="Arial" w:cs="Arial"/>
          <w:sz w:val="20"/>
          <w:szCs w:val="20"/>
          <w:lang w:val="fr-CA"/>
        </w:rPr>
        <w:t xml:space="preserve"> Y-C, </w:t>
      </w:r>
      <w:r w:rsidRPr="00C96476">
        <w:rPr>
          <w:lang w:val="fr-CA"/>
        </w:rPr>
        <w:t xml:space="preserve"> Lin</w:t>
      </w:r>
      <w:r w:rsidR="00F727CD" w:rsidRPr="00C96476">
        <w:rPr>
          <w:rFonts w:ascii="Arial" w:hAnsi="Arial" w:cs="Arial"/>
          <w:sz w:val="20"/>
          <w:szCs w:val="20"/>
          <w:lang w:val="fr-CA"/>
        </w:rPr>
        <w:t> C-M &amp; </w:t>
      </w:r>
      <w:r w:rsidRPr="00C96476">
        <w:rPr>
          <w:lang w:val="fr-CA"/>
        </w:rPr>
        <w:t xml:space="preserve"> Chen</w:t>
      </w:r>
      <w:r w:rsidR="00F727CD" w:rsidRPr="00C96476">
        <w:rPr>
          <w:rFonts w:ascii="Arial" w:hAnsi="Arial" w:cs="Arial"/>
          <w:sz w:val="20"/>
          <w:szCs w:val="20"/>
          <w:lang w:val="fr-CA"/>
        </w:rPr>
        <w:t xml:space="preserve"> T T. 2018. </w:t>
      </w:r>
      <w:r w:rsidR="00F727CD" w:rsidRPr="00C13AA4">
        <w:rPr>
          <w:rFonts w:ascii="Arial" w:hAnsi="Arial" w:cs="Arial"/>
          <w:sz w:val="20"/>
          <w:szCs w:val="20"/>
          <w:lang w:val="en-CA"/>
        </w:rPr>
        <w:t xml:space="preserve">RNA-Seq analysis of differentially expressed genes relevant to innate and adaptive immunity in cecropin P1 transgenic rainbow trout (Oncorhynchus mykiss). </w:t>
      </w:r>
      <w:hyperlink r:id="rId203" w:history="1">
        <w:r w:rsidR="00F727CD" w:rsidRPr="00C13AA4">
          <w:rPr>
            <w:rStyle w:val="Hyperlink"/>
            <w:rFonts w:ascii="Arial" w:hAnsi="Arial" w:cs="Arial"/>
            <w:sz w:val="20"/>
            <w:szCs w:val="20"/>
            <w:lang w:val="en-CA"/>
          </w:rPr>
          <w:t>BMC Genomics</w:t>
        </w:r>
      </w:hyperlink>
      <w:r w:rsidR="00F727CD" w:rsidRPr="00C13AA4">
        <w:rPr>
          <w:rFonts w:ascii="Arial" w:hAnsi="Arial" w:cs="Arial"/>
          <w:sz w:val="20"/>
          <w:szCs w:val="20"/>
          <w:lang w:val="en-CA"/>
        </w:rPr>
        <w:t>  19, 760 – 772.</w:t>
      </w:r>
    </w:p>
    <w:p w14:paraId="6BD88ACA" w14:textId="77777777" w:rsidR="00F727CD" w:rsidRPr="00C13AA4" w:rsidRDefault="00F727CD" w:rsidP="00F727CD">
      <w:pPr>
        <w:pStyle w:val="NoSpacing"/>
        <w:ind w:right="12"/>
        <w:rPr>
          <w:rFonts w:ascii="Arial" w:hAnsi="Arial" w:cs="Arial"/>
          <w:sz w:val="20"/>
          <w:szCs w:val="20"/>
          <w:lang w:val="en-CA"/>
        </w:rPr>
      </w:pPr>
    </w:p>
    <w:p w14:paraId="6D51511B" w14:textId="5491ACC2"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lastRenderedPageBreak/>
        <w:t>Hänfling B, Bolton P, Harley M &amp; Carhalho GR, 2005. A molecular approach to detect hybridisation between crucian carp (</w:t>
      </w:r>
      <w:r w:rsidRPr="00C13AA4">
        <w:rPr>
          <w:rFonts w:ascii="Arial" w:hAnsi="Arial" w:cs="Arial"/>
          <w:i/>
          <w:iCs/>
          <w:sz w:val="20"/>
          <w:szCs w:val="20"/>
          <w:lang w:val="en-CA"/>
        </w:rPr>
        <w:t>Carassius carassius</w:t>
      </w:r>
      <w:r w:rsidRPr="00C13AA4">
        <w:rPr>
          <w:rFonts w:ascii="Arial" w:hAnsi="Arial" w:cs="Arial"/>
          <w:sz w:val="20"/>
          <w:szCs w:val="20"/>
          <w:lang w:val="en-CA"/>
        </w:rPr>
        <w:t xml:space="preserve">) and non indigenous carp species (Carassius </w:t>
      </w:r>
      <w:r w:rsidR="00500A1B" w:rsidRPr="00C13AA4">
        <w:rPr>
          <w:rFonts w:ascii="Arial" w:hAnsi="Arial" w:cs="Arial"/>
          <w:sz w:val="20"/>
          <w:szCs w:val="20"/>
          <w:lang w:val="en-CA"/>
        </w:rPr>
        <w:t>S</w:t>
      </w:r>
      <w:r w:rsidRPr="00C13AA4">
        <w:rPr>
          <w:rFonts w:ascii="Arial" w:hAnsi="Arial" w:cs="Arial"/>
          <w:sz w:val="20"/>
          <w:szCs w:val="20"/>
          <w:lang w:val="en-CA"/>
        </w:rPr>
        <w:t xml:space="preserve">pp. and </w:t>
      </w:r>
      <w:r w:rsidRPr="00C13AA4">
        <w:rPr>
          <w:rFonts w:ascii="Arial" w:hAnsi="Arial" w:cs="Arial"/>
          <w:i/>
          <w:sz w:val="20"/>
          <w:szCs w:val="20"/>
          <w:lang w:val="en-CA"/>
        </w:rPr>
        <w:t>Cyprinus carpio</w:t>
      </w:r>
      <w:r w:rsidRPr="00C13AA4">
        <w:rPr>
          <w:rFonts w:ascii="Arial" w:hAnsi="Arial" w:cs="Arial"/>
          <w:sz w:val="20"/>
          <w:szCs w:val="20"/>
          <w:lang w:val="en-CA"/>
        </w:rPr>
        <w:t>). Freshwater Biology 50, 403–417.</w:t>
      </w:r>
    </w:p>
    <w:p w14:paraId="63A15E09" w14:textId="77777777" w:rsidR="00F727CD" w:rsidRPr="00C13AA4" w:rsidRDefault="00F727CD" w:rsidP="00F727CD">
      <w:pPr>
        <w:ind w:right="12"/>
        <w:rPr>
          <w:rFonts w:ascii="Arial" w:hAnsi="Arial" w:cs="Arial"/>
          <w:sz w:val="20"/>
          <w:szCs w:val="20"/>
          <w:lang w:val="en-CA"/>
        </w:rPr>
      </w:pPr>
    </w:p>
    <w:p w14:paraId="40A16865" w14:textId="70A313B6"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Hallerman EM &amp; Kapuscinski AR, 1990. Transgenic fish and public-policy - patenting of transgenic fish. Fisheries 15, 21-24.</w:t>
      </w:r>
    </w:p>
    <w:p w14:paraId="0B2EBE77" w14:textId="77777777" w:rsidR="00F727CD" w:rsidRPr="00C13AA4" w:rsidRDefault="00F727CD" w:rsidP="00F727CD">
      <w:pPr>
        <w:ind w:right="12"/>
        <w:rPr>
          <w:rFonts w:ascii="Arial" w:hAnsi="Arial" w:cs="Arial"/>
          <w:sz w:val="20"/>
          <w:szCs w:val="20"/>
          <w:lang w:val="en-CA"/>
        </w:rPr>
      </w:pPr>
    </w:p>
    <w:p w14:paraId="1B4D918E"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 xml:space="preserve">Hansen LP, Jacobsen JA &amp; Lund RA, 1993. High numbers of farmed Atlantic salmon, </w:t>
      </w:r>
      <w:r w:rsidRPr="00C13AA4">
        <w:rPr>
          <w:rFonts w:ascii="Arial" w:hAnsi="Arial" w:cs="Arial"/>
          <w:i/>
          <w:sz w:val="20"/>
          <w:szCs w:val="20"/>
          <w:lang w:val="en-CA"/>
        </w:rPr>
        <w:t>Salmo salar</w:t>
      </w:r>
      <w:r w:rsidRPr="00C13AA4">
        <w:rPr>
          <w:rFonts w:ascii="Arial" w:hAnsi="Arial" w:cs="Arial"/>
          <w:sz w:val="20"/>
          <w:szCs w:val="20"/>
          <w:lang w:val="en-CA"/>
        </w:rPr>
        <w:t xml:space="preserve"> L, observed in oceanic waters north of the Faroe Islands. Aquaculture and Fisheries Management 24,777 781.</w:t>
      </w:r>
    </w:p>
    <w:p w14:paraId="09D5C284" w14:textId="77777777" w:rsidR="00F727CD" w:rsidRPr="00C13AA4" w:rsidRDefault="00F727CD" w:rsidP="00F727CD">
      <w:pPr>
        <w:ind w:right="12"/>
        <w:rPr>
          <w:rFonts w:ascii="Arial" w:hAnsi="Arial" w:cs="Arial"/>
          <w:sz w:val="20"/>
          <w:szCs w:val="20"/>
          <w:lang w:val="en-CA"/>
        </w:rPr>
      </w:pPr>
    </w:p>
    <w:p w14:paraId="6893F1D5" w14:textId="77777777" w:rsidR="00F727CD" w:rsidRPr="00C13AA4" w:rsidRDefault="008575D1" w:rsidP="00F727CD">
      <w:pPr>
        <w:ind w:right="12"/>
        <w:rPr>
          <w:rFonts w:ascii="Arial" w:hAnsi="Arial" w:cs="Arial"/>
          <w:sz w:val="20"/>
          <w:szCs w:val="20"/>
          <w:lang w:val="en-CA" w:eastAsia="en-GB"/>
        </w:rPr>
      </w:pPr>
      <w:hyperlink r:id="rId204" w:history="1">
        <w:r w:rsidR="00F727CD" w:rsidRPr="00C13AA4">
          <w:rPr>
            <w:rFonts w:ascii="Arial" w:hAnsi="Arial" w:cs="Arial"/>
            <w:sz w:val="20"/>
            <w:szCs w:val="20"/>
            <w:lang w:val="en-CA" w:eastAsia="en-GB"/>
          </w:rPr>
          <w:t>Hartmann</w:t>
        </w:r>
      </w:hyperlink>
      <w:r w:rsidR="00F727CD" w:rsidRPr="00C13AA4">
        <w:rPr>
          <w:rFonts w:ascii="Arial" w:hAnsi="Arial" w:cs="Arial"/>
          <w:sz w:val="20"/>
          <w:szCs w:val="20"/>
          <w:lang w:val="en-CA" w:eastAsia="en-GB"/>
        </w:rPr>
        <w:t xml:space="preserve"> N  &amp; </w:t>
      </w:r>
      <w:hyperlink r:id="rId205" w:history="1">
        <w:r w:rsidR="00F727CD" w:rsidRPr="00C13AA4">
          <w:rPr>
            <w:rFonts w:ascii="Arial" w:hAnsi="Arial" w:cs="Arial"/>
            <w:sz w:val="20"/>
            <w:szCs w:val="20"/>
            <w:lang w:val="en-CA" w:eastAsia="en-GB"/>
          </w:rPr>
          <w:t xml:space="preserve"> Englert</w:t>
        </w:r>
      </w:hyperlink>
      <w:r w:rsidR="00F727CD" w:rsidRPr="00C13AA4">
        <w:rPr>
          <w:rFonts w:ascii="Arial" w:hAnsi="Arial" w:cs="Arial"/>
          <w:sz w:val="20"/>
          <w:szCs w:val="20"/>
          <w:lang w:val="en-CA" w:eastAsia="en-GB"/>
        </w:rPr>
        <w:t xml:space="preserve"> C. 2012. </w:t>
      </w:r>
      <w:r w:rsidR="00F727CD" w:rsidRPr="00C13AA4">
        <w:rPr>
          <w:rFonts w:ascii="Arial" w:hAnsi="Arial" w:cs="Arial"/>
          <w:bCs/>
          <w:kern w:val="36"/>
          <w:sz w:val="20"/>
          <w:szCs w:val="20"/>
          <w:lang w:val="en-CA" w:eastAsia="en-GB"/>
        </w:rPr>
        <w:t>A microinjection protocol for the generation of transgenic killifish (Species: </w:t>
      </w:r>
      <w:r w:rsidR="00F727CD" w:rsidRPr="00C13AA4">
        <w:rPr>
          <w:rFonts w:ascii="Arial" w:hAnsi="Arial" w:cs="Arial"/>
          <w:bCs/>
          <w:i/>
          <w:iCs/>
          <w:kern w:val="36"/>
          <w:sz w:val="20"/>
          <w:szCs w:val="20"/>
          <w:lang w:val="en-CA" w:eastAsia="en-GB"/>
        </w:rPr>
        <w:t>Nothobranchius furzeri</w:t>
      </w:r>
      <w:r w:rsidR="00F727CD" w:rsidRPr="00C13AA4">
        <w:rPr>
          <w:rFonts w:ascii="Arial" w:hAnsi="Arial" w:cs="Arial"/>
          <w:bCs/>
          <w:kern w:val="36"/>
          <w:sz w:val="20"/>
          <w:szCs w:val="20"/>
          <w:lang w:val="en-CA" w:eastAsia="en-GB"/>
        </w:rPr>
        <w:t xml:space="preserve">). Developmental Dynamics </w:t>
      </w:r>
      <w:hyperlink r:id="rId206" w:history="1">
        <w:r w:rsidR="00F727CD" w:rsidRPr="00C13AA4">
          <w:rPr>
            <w:rFonts w:ascii="Arial" w:hAnsi="Arial" w:cs="Arial"/>
            <w:bCs/>
            <w:sz w:val="20"/>
            <w:szCs w:val="20"/>
            <w:lang w:val="en-CA" w:eastAsia="en-GB"/>
          </w:rPr>
          <w:t>241, 6</w:t>
        </w:r>
      </w:hyperlink>
      <w:r w:rsidR="00F727CD" w:rsidRPr="00C13AA4">
        <w:rPr>
          <w:rFonts w:ascii="Arial" w:hAnsi="Arial" w:cs="Arial"/>
          <w:bCs/>
          <w:sz w:val="20"/>
          <w:szCs w:val="20"/>
          <w:lang w:val="en-CA"/>
        </w:rPr>
        <w:t>,</w:t>
      </w:r>
      <w:r w:rsidR="00F727CD" w:rsidRPr="00C13AA4">
        <w:rPr>
          <w:rFonts w:ascii="Arial" w:hAnsi="Arial" w:cs="Arial"/>
          <w:sz w:val="20"/>
          <w:szCs w:val="20"/>
          <w:lang w:val="en-CA" w:eastAsia="en-GB"/>
        </w:rPr>
        <w:t xml:space="preserve"> 1133-1141. </w:t>
      </w:r>
      <w:hyperlink r:id="rId207" w:history="1">
        <w:r w:rsidR="00F727CD" w:rsidRPr="00C13AA4">
          <w:rPr>
            <w:rFonts w:ascii="Arial" w:hAnsi="Arial" w:cs="Arial"/>
            <w:bCs/>
            <w:sz w:val="20"/>
            <w:szCs w:val="20"/>
            <w:lang w:val="en-CA" w:eastAsia="en-GB"/>
          </w:rPr>
          <w:t>https://doi.org/10.1002/dvdy.23789</w:t>
        </w:r>
      </w:hyperlink>
      <w:r w:rsidR="00F727CD" w:rsidRPr="00C13AA4">
        <w:rPr>
          <w:rFonts w:ascii="Arial" w:hAnsi="Arial" w:cs="Arial"/>
          <w:sz w:val="20"/>
          <w:szCs w:val="20"/>
          <w:lang w:val="en-CA" w:eastAsia="en-GB"/>
        </w:rPr>
        <w:t xml:space="preserve"> </w:t>
      </w:r>
    </w:p>
    <w:p w14:paraId="0EB154D8" w14:textId="77777777" w:rsidR="00F727CD" w:rsidRPr="00C13AA4" w:rsidRDefault="00F727CD" w:rsidP="00F727CD">
      <w:pPr>
        <w:pStyle w:val="NoSpacing"/>
        <w:ind w:right="12"/>
        <w:rPr>
          <w:rFonts w:ascii="Arial" w:hAnsi="Arial" w:cs="Arial"/>
          <w:sz w:val="20"/>
          <w:szCs w:val="20"/>
          <w:lang w:val="en-CA" w:eastAsia="en-GB"/>
        </w:rPr>
      </w:pPr>
    </w:p>
    <w:p w14:paraId="44109B7D"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eastAsia="en-GB"/>
        </w:rPr>
        <w:t>Health and Safety Executive (HSE)</w:t>
      </w:r>
      <w:r w:rsidRPr="00C13AA4">
        <w:rPr>
          <w:rFonts w:ascii="Arial" w:hAnsi="Arial" w:cs="Arial"/>
          <w:sz w:val="20"/>
          <w:szCs w:val="20"/>
          <w:lang w:val="en-CA"/>
        </w:rPr>
        <w:t xml:space="preserve"> 2014. The SACGM Compendium of guidance Part 5: Genetic modification of animals. Document is available web only at: </w:t>
      </w:r>
      <w:hyperlink r:id="rId208" w:history="1">
        <w:r w:rsidRPr="00C13AA4">
          <w:rPr>
            <w:rStyle w:val="Hyperlink"/>
            <w:rFonts w:ascii="Arial" w:hAnsi="Arial" w:cs="Arial"/>
            <w:sz w:val="20"/>
            <w:szCs w:val="20"/>
            <w:lang w:val="en-CA"/>
          </w:rPr>
          <w:t>www.hse.gov.uk/biosafety/gmo/acgm/acgmcomp</w:t>
        </w:r>
      </w:hyperlink>
      <w:r w:rsidRPr="00C13AA4">
        <w:rPr>
          <w:rFonts w:ascii="Arial" w:hAnsi="Arial" w:cs="Arial"/>
          <w:sz w:val="20"/>
          <w:szCs w:val="20"/>
          <w:lang w:val="en-CA"/>
        </w:rPr>
        <w:t>.</w:t>
      </w:r>
    </w:p>
    <w:p w14:paraId="4C29ED04" w14:textId="77777777" w:rsidR="00F727CD" w:rsidRPr="00C13AA4" w:rsidRDefault="00F727CD" w:rsidP="00F727CD">
      <w:pPr>
        <w:pStyle w:val="NoSpacing"/>
        <w:ind w:right="12"/>
        <w:rPr>
          <w:rFonts w:ascii="Arial" w:hAnsi="Arial" w:cs="Arial"/>
          <w:sz w:val="20"/>
          <w:szCs w:val="20"/>
          <w:lang w:val="en-CA"/>
        </w:rPr>
      </w:pPr>
    </w:p>
    <w:p w14:paraId="7F768DCA" w14:textId="77777777" w:rsidR="00F727CD" w:rsidRPr="00C13AA4" w:rsidRDefault="00F727CD" w:rsidP="00F727CD">
      <w:pPr>
        <w:ind w:right="12"/>
        <w:rPr>
          <w:rStyle w:val="Hyperlink"/>
          <w:rFonts w:ascii="Arial" w:eastAsiaTheme="minorHAnsi" w:hAnsi="Arial" w:cs="Arial"/>
          <w:sz w:val="20"/>
          <w:szCs w:val="20"/>
          <w:lang w:val="en-CA"/>
        </w:rPr>
      </w:pPr>
      <w:r w:rsidRPr="00C96476">
        <w:rPr>
          <w:rFonts w:ascii="Arial" w:hAnsi="Arial" w:cs="Arial"/>
          <w:sz w:val="20"/>
          <w:szCs w:val="20"/>
          <w:lang w:val="en-CA"/>
        </w:rPr>
        <w:t xml:space="preserve">Health Canada 2016. Novel Food Information – AquAdvantage Salmon. </w:t>
      </w:r>
      <w:hyperlink r:id="rId209" w:history="1">
        <w:r w:rsidRPr="00C13AA4">
          <w:rPr>
            <w:rStyle w:val="Hyperlink"/>
            <w:rFonts w:ascii="Arial" w:hAnsi="Arial" w:cs="Arial"/>
            <w:sz w:val="20"/>
            <w:szCs w:val="20"/>
            <w:lang w:val="en-CA"/>
          </w:rPr>
          <w:t>https://www.canada.ca/en/health-canada/services/food-nutrition/genetically-modified-foods-other-novel-foods/approved-products/novel-food-information-aquadvantage-salmon.html</w:t>
        </w:r>
      </w:hyperlink>
    </w:p>
    <w:p w14:paraId="022A6856" w14:textId="77777777" w:rsidR="00F727CD" w:rsidRPr="00C13AA4" w:rsidRDefault="00F727CD" w:rsidP="00F727CD">
      <w:pPr>
        <w:pStyle w:val="NoSpacing"/>
        <w:ind w:right="12"/>
        <w:rPr>
          <w:rFonts w:ascii="Arial" w:hAnsi="Arial" w:cs="Arial"/>
          <w:sz w:val="20"/>
          <w:szCs w:val="20"/>
          <w:lang w:val="en-CA"/>
        </w:rPr>
      </w:pPr>
    </w:p>
    <w:p w14:paraId="2FF158BA"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Hedrick PW, 2001. Invasion of transgenes from salmon or other genetically modified organisms into natural populations. Canadian Journal of Fisheries and Aquatic Science 58, 841–844.</w:t>
      </w:r>
    </w:p>
    <w:p w14:paraId="58E594DD" w14:textId="77777777" w:rsidR="00F727CD" w:rsidRPr="00C13AA4" w:rsidRDefault="00F727CD" w:rsidP="00F727CD">
      <w:pPr>
        <w:ind w:right="12"/>
        <w:rPr>
          <w:rFonts w:ascii="Arial" w:hAnsi="Arial" w:cs="Arial"/>
          <w:sz w:val="20"/>
          <w:szCs w:val="20"/>
          <w:lang w:val="en-CA"/>
        </w:rPr>
      </w:pPr>
    </w:p>
    <w:p w14:paraId="7A8CC317" w14:textId="77777777" w:rsidR="00F727CD" w:rsidRPr="00C13AA4" w:rsidRDefault="00F727CD" w:rsidP="00F727CD">
      <w:pPr>
        <w:ind w:right="12"/>
        <w:rPr>
          <w:rFonts w:ascii="Arial" w:hAnsi="Arial" w:cs="Arial"/>
          <w:sz w:val="20"/>
          <w:szCs w:val="20"/>
          <w:lang w:val="fr-CA"/>
        </w:rPr>
      </w:pPr>
      <w:r w:rsidRPr="00C13AA4">
        <w:rPr>
          <w:rFonts w:ascii="Arial" w:hAnsi="Arial" w:cs="Arial"/>
          <w:sz w:val="20"/>
          <w:szCs w:val="20"/>
          <w:lang w:val="en-CA"/>
        </w:rPr>
        <w:t xml:space="preserve">Hedrick RP, 1996. Movements of pathogens with the international trade of live fish: Problems and solutions. </w:t>
      </w:r>
      <w:r w:rsidRPr="00C13AA4">
        <w:rPr>
          <w:rFonts w:ascii="Arial" w:hAnsi="Arial" w:cs="Arial"/>
          <w:sz w:val="20"/>
          <w:szCs w:val="20"/>
          <w:lang w:val="fr-CA"/>
        </w:rPr>
        <w:t>Revue Scientifique et Technique de l’Office International des Epizooties 15,523-531.</w:t>
      </w:r>
    </w:p>
    <w:p w14:paraId="05253D46" w14:textId="77777777" w:rsidR="00F727CD" w:rsidRPr="00C13AA4" w:rsidRDefault="00F727CD" w:rsidP="00F727CD">
      <w:pPr>
        <w:ind w:right="12"/>
        <w:rPr>
          <w:rFonts w:ascii="Arial" w:hAnsi="Arial" w:cs="Arial"/>
          <w:sz w:val="20"/>
          <w:szCs w:val="20"/>
          <w:lang w:val="fr-CA"/>
        </w:rPr>
      </w:pPr>
    </w:p>
    <w:p w14:paraId="00AC59E9"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fr-CA"/>
        </w:rPr>
        <w:t xml:space="preserve">Heggberget TG, Johnsen BO, Hindar K, Jonsson B, Hansen LP, Hvidsten NA &amp; Jensen AJ, 1993. </w:t>
      </w:r>
      <w:r w:rsidRPr="00C13AA4">
        <w:rPr>
          <w:rFonts w:ascii="Arial" w:hAnsi="Arial" w:cs="Arial"/>
          <w:sz w:val="20"/>
          <w:szCs w:val="20"/>
          <w:lang w:val="en-CA"/>
        </w:rPr>
        <w:t>Interactions between wild and cultured Atlantic salmon: a review of the Norwegian experience. Fisheries Research 18, 123–146.</w:t>
      </w:r>
    </w:p>
    <w:p w14:paraId="6F01EAF3" w14:textId="77777777" w:rsidR="00F727CD" w:rsidRPr="00C13AA4" w:rsidRDefault="00F727CD" w:rsidP="00F727CD">
      <w:pPr>
        <w:ind w:right="12"/>
        <w:rPr>
          <w:rFonts w:ascii="Arial" w:hAnsi="Arial" w:cs="Arial"/>
          <w:sz w:val="20"/>
          <w:szCs w:val="20"/>
          <w:lang w:val="en-CA"/>
        </w:rPr>
      </w:pPr>
    </w:p>
    <w:p w14:paraId="379F6C08"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Her GM, Chiang CC &amp; Wu JL, 2004. Zebrafish intestinal fatty acid binding protein (IFABP) gene promoter drives gut-specific expression in stable transgenic fish. Genesis 38, 26-31.</w:t>
      </w:r>
    </w:p>
    <w:p w14:paraId="7A0048BE" w14:textId="77777777" w:rsidR="00F727CD" w:rsidRPr="00C13AA4" w:rsidRDefault="00F727CD" w:rsidP="00F727CD">
      <w:pPr>
        <w:ind w:right="12"/>
        <w:rPr>
          <w:rFonts w:ascii="Arial" w:hAnsi="Arial" w:cs="Arial"/>
          <w:sz w:val="20"/>
          <w:szCs w:val="20"/>
          <w:lang w:val="en-CA"/>
        </w:rPr>
      </w:pPr>
    </w:p>
    <w:p w14:paraId="77F3990E"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Her GM, Yeh YH &amp; Wu JL, 2003. 435-bp liver regulatory sequence in the liver fatty acid binding protein (L-FABP) gene is sufficient to modulate liver regional expression in Transgenic zebrafish. Developmental Dynamics 227, 347-356.</w:t>
      </w:r>
    </w:p>
    <w:p w14:paraId="5743ADFD" w14:textId="77777777" w:rsidR="00F727CD" w:rsidRPr="00C13AA4" w:rsidRDefault="00F727CD" w:rsidP="00F727CD">
      <w:pPr>
        <w:ind w:right="12"/>
        <w:rPr>
          <w:rFonts w:ascii="Arial" w:hAnsi="Arial" w:cs="Arial"/>
          <w:sz w:val="20"/>
          <w:szCs w:val="20"/>
          <w:lang w:val="en-CA"/>
        </w:rPr>
      </w:pPr>
    </w:p>
    <w:p w14:paraId="5A769F25"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Herborg LM, Jerde CL, Lodge DM, Ruiz GM &amp; MacIsaac HJ, 2007a. Predicting invasion risk using measures of introduction effort and environmental niche models. Ecological Applications 17, 663-674.</w:t>
      </w:r>
    </w:p>
    <w:p w14:paraId="13C43F49" w14:textId="77777777" w:rsidR="00F727CD" w:rsidRPr="00C13AA4" w:rsidRDefault="00F727CD" w:rsidP="00F727CD">
      <w:pPr>
        <w:ind w:right="12"/>
        <w:rPr>
          <w:rFonts w:ascii="Arial" w:hAnsi="Arial" w:cs="Arial"/>
          <w:sz w:val="20"/>
          <w:szCs w:val="20"/>
          <w:lang w:val="en-CA"/>
        </w:rPr>
      </w:pPr>
    </w:p>
    <w:p w14:paraId="6ABC9C1F" w14:textId="7280735E" w:rsidR="00F727CD" w:rsidRPr="00C13AA4" w:rsidRDefault="00F727CD" w:rsidP="00F727CD">
      <w:pPr>
        <w:ind w:right="12"/>
        <w:rPr>
          <w:rFonts w:ascii="Arial" w:hAnsi="Arial" w:cs="Arial"/>
          <w:sz w:val="20"/>
          <w:szCs w:val="20"/>
          <w:lang w:val="en-CA"/>
        </w:rPr>
      </w:pPr>
      <w:r w:rsidRPr="00D15EE8">
        <w:rPr>
          <w:rFonts w:ascii="Arial" w:hAnsi="Arial" w:cs="Arial"/>
          <w:sz w:val="20"/>
          <w:szCs w:val="20"/>
          <w:lang w:val="en-CA"/>
        </w:rPr>
        <w:t xml:space="preserve">Herborg LM, Mandrak NE, Cudmore BC &amp; Maclsaac HJ, 2007b. </w:t>
      </w:r>
      <w:r w:rsidRPr="00C13AA4">
        <w:rPr>
          <w:rFonts w:ascii="Arial" w:hAnsi="Arial" w:cs="Arial"/>
          <w:sz w:val="20"/>
          <w:szCs w:val="20"/>
          <w:lang w:val="en-CA"/>
        </w:rPr>
        <w:t>Comparative distribution and invasion risk of snakehead (Channidae) and asian carp (Cyprinidae) species in North America. Canadian Journal of Fisheries and Aquatic Sciences 64, 1723-1735.</w:t>
      </w:r>
    </w:p>
    <w:p w14:paraId="60BE51D6" w14:textId="77777777" w:rsidR="00F727CD" w:rsidRPr="00C13AA4" w:rsidRDefault="00F727CD" w:rsidP="00F727CD">
      <w:pPr>
        <w:ind w:right="12"/>
        <w:rPr>
          <w:rFonts w:ascii="Arial" w:hAnsi="Arial" w:cs="Arial"/>
          <w:sz w:val="20"/>
          <w:szCs w:val="20"/>
          <w:lang w:val="en-CA"/>
        </w:rPr>
      </w:pPr>
    </w:p>
    <w:p w14:paraId="00567343" w14:textId="77777777" w:rsidR="00F727CD" w:rsidRPr="00C13AA4" w:rsidRDefault="00F727CD" w:rsidP="00F727CD">
      <w:pPr>
        <w:ind w:right="12"/>
        <w:rPr>
          <w:rFonts w:ascii="Arial" w:hAnsi="Arial" w:cs="Arial"/>
          <w:sz w:val="20"/>
          <w:szCs w:val="20"/>
          <w:lang w:val="es-ES_tradnl"/>
        </w:rPr>
      </w:pPr>
      <w:r w:rsidRPr="00C13AA4">
        <w:rPr>
          <w:rFonts w:ascii="Arial" w:hAnsi="Arial" w:cs="Arial"/>
          <w:sz w:val="20"/>
          <w:szCs w:val="20"/>
          <w:lang w:val="en-CA"/>
        </w:rPr>
        <w:t>Hernandez O, Castro FO, Aguilar A, Uliver C, Perez A, Herrera L &amp; de la Fuente J, 1991. Gene-transfer in common carp (</w:t>
      </w:r>
      <w:r w:rsidRPr="00C13AA4">
        <w:rPr>
          <w:rFonts w:ascii="Arial" w:hAnsi="Arial" w:cs="Arial"/>
          <w:i/>
          <w:iCs/>
          <w:sz w:val="20"/>
          <w:szCs w:val="20"/>
          <w:lang w:val="en-CA"/>
        </w:rPr>
        <w:t xml:space="preserve">Cyprinus carpio </w:t>
      </w:r>
      <w:r w:rsidRPr="00C13AA4">
        <w:rPr>
          <w:rFonts w:ascii="Arial" w:hAnsi="Arial" w:cs="Arial"/>
          <w:sz w:val="20"/>
          <w:szCs w:val="20"/>
          <w:lang w:val="en-CA"/>
        </w:rPr>
        <w:t xml:space="preserve">L) by microinjection into the germinal disk. </w:t>
      </w:r>
      <w:r w:rsidRPr="00C13AA4">
        <w:rPr>
          <w:rFonts w:ascii="Arial" w:hAnsi="Arial" w:cs="Arial"/>
          <w:sz w:val="20"/>
          <w:szCs w:val="20"/>
          <w:lang w:val="es-ES_tradnl"/>
        </w:rPr>
        <w:t>Theriogenology 35, 625-632.</w:t>
      </w:r>
    </w:p>
    <w:p w14:paraId="0F906FC4" w14:textId="77777777" w:rsidR="00F727CD" w:rsidRPr="00C13AA4" w:rsidRDefault="00F727CD" w:rsidP="00F727CD">
      <w:pPr>
        <w:ind w:right="12"/>
        <w:rPr>
          <w:rFonts w:ascii="Arial" w:hAnsi="Arial" w:cs="Arial"/>
          <w:sz w:val="20"/>
          <w:szCs w:val="20"/>
          <w:lang w:val="es-ES_tradnl"/>
        </w:rPr>
      </w:pPr>
    </w:p>
    <w:p w14:paraId="331C5BF1" w14:textId="534DF898"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s-ES_tradnl"/>
        </w:rPr>
        <w:t xml:space="preserve">Hernandez O, Guillen I, Estrada MP, Cabrera E, Pimentel R, Pina JC, Abad Z, Sanchez V, Hidalgo Y, Martinez R, Lleonart R &amp; de la Fuente J, 1997. </w:t>
      </w:r>
      <w:r w:rsidRPr="00C13AA4">
        <w:rPr>
          <w:rFonts w:ascii="Arial" w:hAnsi="Arial" w:cs="Arial"/>
          <w:sz w:val="20"/>
          <w:szCs w:val="20"/>
          <w:lang w:val="en-CA"/>
        </w:rPr>
        <w:t>Characterization of transgenic tilapia lines with different ectopic expression of tilapia growth hormone. Molecular Marine Biology and Biotechnology 6, 364-375.</w:t>
      </w:r>
    </w:p>
    <w:p w14:paraId="61FFF510" w14:textId="77777777" w:rsidR="00F727CD" w:rsidRPr="00C13AA4" w:rsidRDefault="00F727CD" w:rsidP="00F727CD">
      <w:pPr>
        <w:ind w:right="12"/>
        <w:rPr>
          <w:rFonts w:ascii="Arial" w:hAnsi="Arial" w:cs="Arial"/>
          <w:sz w:val="20"/>
          <w:szCs w:val="20"/>
          <w:lang w:val="en-CA"/>
        </w:rPr>
      </w:pPr>
    </w:p>
    <w:p w14:paraId="336941ED" w14:textId="77777777" w:rsidR="00F727CD" w:rsidRPr="00C13AA4" w:rsidRDefault="008575D1" w:rsidP="00F727CD">
      <w:pPr>
        <w:ind w:right="12"/>
        <w:rPr>
          <w:rFonts w:ascii="Arial" w:hAnsi="Arial" w:cs="Arial"/>
          <w:sz w:val="20"/>
          <w:szCs w:val="20"/>
          <w:lang w:val="en-CA" w:eastAsia="en-GB"/>
        </w:rPr>
      </w:pPr>
      <w:hyperlink r:id="rId210" w:history="1">
        <w:r w:rsidR="00F727CD" w:rsidRPr="00C13AA4">
          <w:rPr>
            <w:rFonts w:ascii="Arial" w:hAnsi="Arial" w:cs="Arial"/>
            <w:sz w:val="20"/>
            <w:szCs w:val="20"/>
            <w:bdr w:val="none" w:sz="0" w:space="0" w:color="auto" w:frame="1"/>
            <w:lang w:val="en-CA" w:eastAsia="en-GB"/>
          </w:rPr>
          <w:t>Hew CL </w:t>
        </w:r>
      </w:hyperlink>
      <w:r w:rsidR="00F727CD" w:rsidRPr="00C13AA4">
        <w:rPr>
          <w:rFonts w:ascii="Arial" w:hAnsi="Arial" w:cs="Arial"/>
          <w:sz w:val="20"/>
          <w:szCs w:val="20"/>
          <w:lang w:val="en-CA" w:eastAsia="en-GB"/>
        </w:rPr>
        <w:t>, </w:t>
      </w:r>
      <w:hyperlink r:id="rId211" w:history="1">
        <w:r w:rsidR="00F727CD" w:rsidRPr="00C13AA4">
          <w:rPr>
            <w:rFonts w:ascii="Arial" w:hAnsi="Arial" w:cs="Arial"/>
            <w:sz w:val="20"/>
            <w:szCs w:val="20"/>
            <w:bdr w:val="none" w:sz="0" w:space="0" w:color="auto" w:frame="1"/>
            <w:lang w:val="en-CA" w:eastAsia="en-GB"/>
          </w:rPr>
          <w:t>Davies PL </w:t>
        </w:r>
      </w:hyperlink>
      <w:r w:rsidR="00F727CD" w:rsidRPr="00C13AA4">
        <w:rPr>
          <w:rFonts w:ascii="Arial" w:hAnsi="Arial" w:cs="Arial"/>
          <w:sz w:val="20"/>
          <w:szCs w:val="20"/>
          <w:lang w:val="en-CA" w:eastAsia="en-GB"/>
        </w:rPr>
        <w:t xml:space="preserve">, &amp; </w:t>
      </w:r>
      <w:hyperlink r:id="rId212" w:history="1">
        <w:r w:rsidR="00F727CD" w:rsidRPr="00C13AA4">
          <w:rPr>
            <w:rFonts w:ascii="Arial" w:hAnsi="Arial" w:cs="Arial"/>
            <w:sz w:val="20"/>
            <w:szCs w:val="20"/>
            <w:bdr w:val="none" w:sz="0" w:space="0" w:color="auto" w:frame="1"/>
            <w:lang w:val="en-CA" w:eastAsia="en-GB"/>
          </w:rPr>
          <w:t>Fletcher G </w:t>
        </w:r>
      </w:hyperlink>
      <w:r w:rsidR="00F727CD" w:rsidRPr="00C13AA4">
        <w:rPr>
          <w:rFonts w:ascii="Arial" w:hAnsi="Arial" w:cs="Arial"/>
          <w:sz w:val="20"/>
          <w:szCs w:val="20"/>
          <w:lang w:val="en-CA" w:eastAsia="en-GB"/>
        </w:rPr>
        <w:t> </w:t>
      </w:r>
      <w:r w:rsidR="00F727CD" w:rsidRPr="00C13AA4">
        <w:rPr>
          <w:rFonts w:ascii="Arial" w:hAnsi="Arial" w:cs="Arial"/>
          <w:sz w:val="20"/>
          <w:szCs w:val="20"/>
          <w:bdr w:val="none" w:sz="0" w:space="0" w:color="auto" w:frame="1"/>
          <w:lang w:val="en-CA" w:eastAsia="en-GB"/>
        </w:rPr>
        <w:t xml:space="preserve">1992. </w:t>
      </w:r>
      <w:r w:rsidR="00F727CD" w:rsidRPr="00C13AA4">
        <w:rPr>
          <w:rFonts w:ascii="Arial" w:hAnsi="Arial" w:cs="Arial"/>
          <w:kern w:val="36"/>
          <w:sz w:val="20"/>
          <w:szCs w:val="20"/>
          <w:bdr w:val="none" w:sz="0" w:space="0" w:color="auto" w:frame="1"/>
          <w:lang w:val="en-CA" w:eastAsia="en-GB"/>
        </w:rPr>
        <w:t xml:space="preserve">Antifreeze protein gene transfer in Atlantic salmon. </w:t>
      </w:r>
      <w:hyperlink r:id="rId213" w:history="1">
        <w:r w:rsidR="00F727CD" w:rsidRPr="00C13AA4">
          <w:rPr>
            <w:rFonts w:ascii="Arial" w:hAnsi="Arial" w:cs="Arial"/>
            <w:sz w:val="20"/>
            <w:szCs w:val="20"/>
            <w:bdr w:val="none" w:sz="0" w:space="0" w:color="auto" w:frame="1"/>
            <w:lang w:val="en-CA" w:eastAsia="en-GB"/>
          </w:rPr>
          <w:t>Molecular Marine Biology and Biotechnology</w:t>
        </w:r>
      </w:hyperlink>
      <w:r w:rsidR="00F727CD" w:rsidRPr="00C13AA4">
        <w:rPr>
          <w:rFonts w:ascii="Arial" w:hAnsi="Arial" w:cs="Arial"/>
          <w:sz w:val="20"/>
          <w:szCs w:val="20"/>
          <w:lang w:val="en-CA" w:eastAsia="en-GB"/>
        </w:rPr>
        <w:t> </w:t>
      </w:r>
      <w:r w:rsidR="00F727CD" w:rsidRPr="00C13AA4">
        <w:rPr>
          <w:rFonts w:ascii="Arial" w:hAnsi="Arial" w:cs="Arial"/>
          <w:sz w:val="20"/>
          <w:szCs w:val="20"/>
          <w:bdr w:val="none" w:sz="0" w:space="0" w:color="auto" w:frame="1"/>
          <w:lang w:val="en-CA" w:eastAsia="en-GB"/>
        </w:rPr>
        <w:t>, 1(4-5):309-317</w:t>
      </w:r>
    </w:p>
    <w:p w14:paraId="6812F624" w14:textId="77777777" w:rsidR="00F727CD" w:rsidRPr="00C13AA4" w:rsidRDefault="00F727CD" w:rsidP="00F727CD">
      <w:pPr>
        <w:ind w:right="12"/>
        <w:rPr>
          <w:rFonts w:ascii="Arial" w:hAnsi="Arial" w:cs="Arial"/>
          <w:sz w:val="20"/>
          <w:szCs w:val="20"/>
          <w:lang w:val="en-CA"/>
        </w:rPr>
      </w:pPr>
    </w:p>
    <w:p w14:paraId="3A79A323"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lastRenderedPageBreak/>
        <w:t xml:space="preserve">Hew CL &amp; Fletcher G, 1996. Transgenic salmonid fish expressing exogenous salmonid growth hormone. US Patent 5545808. </w:t>
      </w:r>
    </w:p>
    <w:p w14:paraId="67744A4F" w14:textId="77777777" w:rsidR="00F727CD" w:rsidRPr="00C13AA4" w:rsidRDefault="00F727CD" w:rsidP="00F727CD">
      <w:pPr>
        <w:ind w:right="12"/>
        <w:rPr>
          <w:rFonts w:ascii="Arial" w:hAnsi="Arial" w:cs="Arial"/>
          <w:sz w:val="20"/>
          <w:szCs w:val="20"/>
          <w:lang w:val="en-CA"/>
        </w:rPr>
      </w:pPr>
    </w:p>
    <w:p w14:paraId="7353954F"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Hew CL &amp; Fletcher G, 1997. Transgenic fish for aquaculture. Chemistry &amp; Industry 8, 311-314.</w:t>
      </w:r>
    </w:p>
    <w:p w14:paraId="6893E504" w14:textId="77777777" w:rsidR="00F727CD" w:rsidRPr="00C13AA4" w:rsidRDefault="00F727CD" w:rsidP="00F727CD">
      <w:pPr>
        <w:ind w:right="12"/>
        <w:rPr>
          <w:rFonts w:ascii="Arial" w:hAnsi="Arial" w:cs="Arial"/>
          <w:sz w:val="20"/>
          <w:szCs w:val="20"/>
          <w:lang w:val="en-CA"/>
        </w:rPr>
      </w:pPr>
    </w:p>
    <w:p w14:paraId="0CC5CB42"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Hew CL &amp; Fletcher GL, 2001. The role of aquatic biotechnology in aquaculture. Aquaculture 197, 191-204.</w:t>
      </w:r>
    </w:p>
    <w:p w14:paraId="1B135FAC" w14:textId="77777777" w:rsidR="00F727CD" w:rsidRPr="00C13AA4" w:rsidRDefault="00F727CD" w:rsidP="00F727CD">
      <w:pPr>
        <w:ind w:right="12"/>
        <w:rPr>
          <w:rFonts w:ascii="Arial" w:hAnsi="Arial" w:cs="Arial"/>
          <w:sz w:val="20"/>
          <w:szCs w:val="20"/>
          <w:lang w:val="en-CA"/>
        </w:rPr>
      </w:pPr>
    </w:p>
    <w:p w14:paraId="514A01E8"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Hew CL, Fletcher GL &amp; Davies PL, 1995. Transgenic salmon: tailoring the genome for food production. Journal of Fish Biology 46 (suppl A), 1–19.</w:t>
      </w:r>
    </w:p>
    <w:p w14:paraId="1F37F281" w14:textId="77777777" w:rsidR="00F727CD" w:rsidRPr="00C13AA4" w:rsidRDefault="00F727CD" w:rsidP="00F727CD">
      <w:pPr>
        <w:ind w:right="12"/>
        <w:rPr>
          <w:rFonts w:ascii="Arial" w:hAnsi="Arial" w:cs="Arial"/>
          <w:sz w:val="20"/>
          <w:szCs w:val="20"/>
          <w:lang w:val="en-CA"/>
        </w:rPr>
      </w:pPr>
    </w:p>
    <w:p w14:paraId="405F14CE"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Hew CL, Jun DS, Gong Z, Garth FL, Margaret S, Peter DI &amp; Robert D, 1996. Biotechnology for aquaculture: Transgenic salmon with enhanced growth and Freeze resistance. Biotecnologia Aplicada 13, 49 pp.</w:t>
      </w:r>
    </w:p>
    <w:p w14:paraId="1AAE09CA" w14:textId="77777777" w:rsidR="00F727CD" w:rsidRPr="00C13AA4" w:rsidRDefault="00F727CD" w:rsidP="00F727CD">
      <w:pPr>
        <w:ind w:right="12"/>
        <w:rPr>
          <w:rFonts w:ascii="Arial" w:hAnsi="Arial" w:cs="Arial"/>
          <w:sz w:val="20"/>
          <w:szCs w:val="20"/>
          <w:lang w:val="en-CA"/>
        </w:rPr>
      </w:pPr>
    </w:p>
    <w:p w14:paraId="21BA53E4"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Hew C, Poon R, Xiong F, Gauthier S, Shears M, King M, Davies P &amp; Fletcher G, 1999. Liver-specific and seasonal expression of transgenic Atlantic salmon harboring the winter flounder antifreeze protein gene. Transgenic Research 8, 405-414.</w:t>
      </w:r>
    </w:p>
    <w:p w14:paraId="04310C93" w14:textId="77777777" w:rsidR="00F727CD" w:rsidRPr="00C13AA4" w:rsidRDefault="00F727CD" w:rsidP="00F727CD">
      <w:pPr>
        <w:ind w:right="12"/>
        <w:rPr>
          <w:rFonts w:ascii="Arial" w:hAnsi="Arial" w:cs="Arial"/>
          <w:sz w:val="20"/>
          <w:szCs w:val="20"/>
          <w:lang w:val="en-CA"/>
        </w:rPr>
      </w:pPr>
    </w:p>
    <w:p w14:paraId="68BC2676"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Higashijima S, Hotta Y and Okamoto H, 2000. Visualization of cranial motor neurons in live transgenic zebrafish expressing green fluorescent protein under the control of the Islet-1 promoter/enhancer. Journal of Neuroscience 20, 206-218.</w:t>
      </w:r>
    </w:p>
    <w:p w14:paraId="151C6C83" w14:textId="77777777" w:rsidR="00F727CD" w:rsidRPr="00C13AA4" w:rsidRDefault="00F727CD" w:rsidP="00F727CD">
      <w:pPr>
        <w:ind w:right="12"/>
        <w:rPr>
          <w:rFonts w:ascii="Arial" w:hAnsi="Arial" w:cs="Arial"/>
          <w:sz w:val="20"/>
          <w:szCs w:val="20"/>
          <w:lang w:val="en-CA"/>
        </w:rPr>
      </w:pPr>
    </w:p>
    <w:p w14:paraId="7E7BA9CA"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Higashijima S, Masino MA, Mandel G and Fetcho JR, 2003. Imaging neuronal activity during zebrafish behavior with a genetically encoded calcium indicator. Journal of Neurophysiology 90, 3986-3997.</w:t>
      </w:r>
    </w:p>
    <w:p w14:paraId="692DA02B" w14:textId="77777777" w:rsidR="00F727CD" w:rsidRPr="00C13AA4" w:rsidRDefault="00F727CD" w:rsidP="00F727CD">
      <w:pPr>
        <w:ind w:right="12"/>
        <w:rPr>
          <w:rFonts w:ascii="Arial" w:hAnsi="Arial" w:cs="Arial"/>
          <w:sz w:val="20"/>
          <w:szCs w:val="20"/>
          <w:lang w:val="en-CA"/>
        </w:rPr>
      </w:pPr>
    </w:p>
    <w:p w14:paraId="16668025"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 xml:space="preserve">Higgs D A , Sutton J.N., Kim, H. Oakes J.D., Smith J., Biagi C., Rowshandeli M., Devlin R.H. 2009. Influence of dietary concentrations of protein, lipid and carbohydrate on growth, protein and energy utilization, body composition, and plasma titres of growth hormone and insulin-like growth factor-1 in non-transgenic and growth hormone transgenic coho salmon, </w:t>
      </w:r>
      <w:r w:rsidRPr="00C13AA4">
        <w:rPr>
          <w:rFonts w:ascii="Arial" w:hAnsi="Arial" w:cs="Arial"/>
          <w:i/>
          <w:sz w:val="20"/>
          <w:szCs w:val="20"/>
          <w:lang w:val="en-CA"/>
        </w:rPr>
        <w:t>Oncorhynchus kisutch</w:t>
      </w:r>
      <w:r w:rsidRPr="00C13AA4">
        <w:rPr>
          <w:rFonts w:ascii="Arial" w:hAnsi="Arial" w:cs="Arial"/>
          <w:sz w:val="20"/>
          <w:szCs w:val="20"/>
          <w:lang w:val="en-CA"/>
        </w:rPr>
        <w:t xml:space="preserve"> (Walbaum). Aquaculture 286, 127–137</w:t>
      </w:r>
    </w:p>
    <w:p w14:paraId="754EBBD8" w14:textId="77777777" w:rsidR="00F727CD" w:rsidRPr="00C13AA4" w:rsidRDefault="00F727CD" w:rsidP="00F727CD">
      <w:pPr>
        <w:ind w:right="12"/>
        <w:rPr>
          <w:rFonts w:ascii="Arial" w:hAnsi="Arial" w:cs="Arial"/>
          <w:sz w:val="20"/>
          <w:szCs w:val="20"/>
          <w:lang w:val="en-CA"/>
        </w:rPr>
      </w:pPr>
    </w:p>
    <w:p w14:paraId="68893458"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Hill AJ, Kiessling A &amp; Devlin RH, 2000. Coho salmon (</w:t>
      </w:r>
      <w:r w:rsidRPr="00C13AA4">
        <w:rPr>
          <w:rFonts w:ascii="Arial" w:hAnsi="Arial" w:cs="Arial"/>
          <w:i/>
          <w:iCs/>
          <w:sz w:val="20"/>
          <w:szCs w:val="20"/>
          <w:lang w:val="en-CA"/>
        </w:rPr>
        <w:t>Oncorhynchus kisutch</w:t>
      </w:r>
      <w:r w:rsidRPr="00C13AA4">
        <w:rPr>
          <w:rFonts w:ascii="Arial" w:hAnsi="Arial" w:cs="Arial"/>
          <w:sz w:val="20"/>
          <w:szCs w:val="20"/>
          <w:lang w:val="en-CA"/>
        </w:rPr>
        <w:t>) transgenic for a growth hormone gene construct exhibit increased rates of muscle hyperplasia and detectable levels of differential gene expression. Canadian Journal of Fisheries and Aquatic</w:t>
      </w:r>
    </w:p>
    <w:p w14:paraId="72A9FCF1"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Sciences 57, 939-950.</w:t>
      </w:r>
    </w:p>
    <w:p w14:paraId="7E5995BE" w14:textId="77777777" w:rsidR="00F727CD" w:rsidRPr="00C13AA4" w:rsidRDefault="00F727CD" w:rsidP="00F727CD">
      <w:pPr>
        <w:ind w:right="12"/>
        <w:rPr>
          <w:rFonts w:ascii="Arial" w:hAnsi="Arial" w:cs="Arial"/>
          <w:sz w:val="20"/>
          <w:szCs w:val="20"/>
          <w:lang w:val="en-CA"/>
        </w:rPr>
      </w:pPr>
    </w:p>
    <w:p w14:paraId="4DD2A551" w14:textId="6AF959B9" w:rsidR="00F727CD" w:rsidRPr="00C13AA4" w:rsidRDefault="000B33A1" w:rsidP="00F727CD">
      <w:pPr>
        <w:ind w:right="12"/>
        <w:rPr>
          <w:rFonts w:ascii="Arial" w:hAnsi="Arial" w:cs="Arial"/>
          <w:sz w:val="20"/>
          <w:szCs w:val="20"/>
          <w:lang w:val="en-CA"/>
        </w:rPr>
      </w:pPr>
      <w:r w:rsidRPr="00C96476">
        <w:rPr>
          <w:lang w:val="pt-BR"/>
        </w:rPr>
        <w:t>Hill J E </w:t>
      </w:r>
      <w:r w:rsidR="00F727CD" w:rsidRPr="00C96476">
        <w:rPr>
          <w:rFonts w:ascii="Arial" w:hAnsi="Arial" w:cs="Arial"/>
          <w:sz w:val="20"/>
          <w:szCs w:val="20"/>
          <w:lang w:val="pt-BR"/>
        </w:rPr>
        <w:t>, </w:t>
      </w:r>
      <w:r w:rsidRPr="00C96476">
        <w:rPr>
          <w:lang w:val="pt-BR"/>
        </w:rPr>
        <w:t xml:space="preserve"> Kapuscinski </w:t>
      </w:r>
      <w:r w:rsidR="00F727CD" w:rsidRPr="00C96476">
        <w:rPr>
          <w:rFonts w:ascii="Arial" w:hAnsi="Arial" w:cs="Arial"/>
          <w:sz w:val="20"/>
          <w:szCs w:val="20"/>
          <w:lang w:val="pt-BR"/>
        </w:rPr>
        <w:t>A R &amp; </w:t>
      </w:r>
      <w:r w:rsidRPr="00C96476">
        <w:rPr>
          <w:lang w:val="pt-BR"/>
        </w:rPr>
        <w:t>Pavlowich</w:t>
      </w:r>
      <w:r w:rsidR="00F727CD" w:rsidRPr="00C96476">
        <w:rPr>
          <w:rFonts w:ascii="Arial" w:hAnsi="Arial" w:cs="Arial"/>
          <w:sz w:val="20"/>
          <w:szCs w:val="20"/>
          <w:lang w:val="pt-BR"/>
        </w:rPr>
        <w:t xml:space="preserve"> T. 2011. </w:t>
      </w:r>
      <w:r w:rsidRPr="00C96476">
        <w:t>Fluorescent Transgenic Zebra Danio More Vulnerable to Predators than Wild-Type Fish</w:t>
      </w:r>
      <w:r w:rsidR="00F727CD" w:rsidRPr="00C13AA4">
        <w:rPr>
          <w:rFonts w:ascii="Arial" w:hAnsi="Arial" w:cs="Arial"/>
          <w:sz w:val="20"/>
          <w:szCs w:val="20"/>
          <w:lang w:val="en-CA"/>
        </w:rPr>
        <w:t xml:space="preserve">. </w:t>
      </w:r>
      <w:r w:rsidRPr="00C96476">
        <w:t>Transactions of the American Fisheries Society</w:t>
      </w:r>
      <w:r w:rsidR="00F727CD" w:rsidRPr="00C13AA4">
        <w:rPr>
          <w:rFonts w:ascii="Arial" w:hAnsi="Arial" w:cs="Arial"/>
          <w:sz w:val="20"/>
          <w:szCs w:val="20"/>
          <w:lang w:val="en-CA"/>
        </w:rPr>
        <w:t>, </w:t>
      </w:r>
      <w:r w:rsidRPr="00C96476">
        <w:t xml:space="preserve"> 140, 4</w:t>
      </w:r>
      <w:r w:rsidR="00F727CD" w:rsidRPr="00C13AA4">
        <w:rPr>
          <w:rFonts w:ascii="Arial" w:hAnsi="Arial" w:cs="Arial"/>
          <w:sz w:val="20"/>
          <w:szCs w:val="20"/>
          <w:lang w:val="en-CA"/>
        </w:rPr>
        <w:t xml:space="preserve">, 1001-1005. </w:t>
      </w:r>
    </w:p>
    <w:p w14:paraId="251CE1AE" w14:textId="77777777" w:rsidR="00F727CD" w:rsidRPr="00C13AA4" w:rsidRDefault="00F727CD" w:rsidP="00F727CD">
      <w:pPr>
        <w:pStyle w:val="NoSpacing"/>
        <w:ind w:right="12"/>
        <w:rPr>
          <w:rFonts w:ascii="Arial" w:hAnsi="Arial" w:cs="Arial"/>
          <w:sz w:val="20"/>
          <w:szCs w:val="20"/>
          <w:lang w:val="en-CA"/>
        </w:rPr>
      </w:pPr>
    </w:p>
    <w:p w14:paraId="600A8E1A" w14:textId="08D08C88" w:rsidR="00F727CD" w:rsidRPr="00C13AA4" w:rsidRDefault="000B33A1" w:rsidP="00F727CD">
      <w:pPr>
        <w:ind w:right="12"/>
        <w:rPr>
          <w:rFonts w:ascii="Arial" w:hAnsi="Arial" w:cs="Arial"/>
          <w:sz w:val="20"/>
          <w:szCs w:val="20"/>
          <w:lang w:val="en-CA"/>
        </w:rPr>
      </w:pPr>
      <w:r w:rsidRPr="00C96476">
        <w:t>Hill</w:t>
      </w:r>
      <w:r w:rsidR="00F727CD" w:rsidRPr="00C13AA4">
        <w:rPr>
          <w:rFonts w:ascii="Arial" w:hAnsi="Arial" w:cs="Arial"/>
          <w:sz w:val="20"/>
          <w:szCs w:val="20"/>
          <w:lang w:val="en-CA"/>
        </w:rPr>
        <w:t xml:space="preserve"> J E,</w:t>
      </w:r>
      <w:r w:rsidRPr="00C96476">
        <w:t xml:space="preserve"> Lawson L L </w:t>
      </w:r>
      <w:r w:rsidR="00F727CD" w:rsidRPr="00C13AA4">
        <w:rPr>
          <w:rFonts w:ascii="Arial" w:hAnsi="Arial" w:cs="Arial"/>
          <w:sz w:val="20"/>
          <w:szCs w:val="20"/>
          <w:lang w:val="en-CA"/>
        </w:rPr>
        <w:t xml:space="preserve">&amp; </w:t>
      </w:r>
      <w:r w:rsidRPr="00C96476">
        <w:t>Hardin</w:t>
      </w:r>
      <w:r w:rsidR="00F727CD" w:rsidRPr="00C13AA4">
        <w:rPr>
          <w:rFonts w:ascii="Arial" w:hAnsi="Arial" w:cs="Arial"/>
          <w:sz w:val="20"/>
          <w:szCs w:val="20"/>
          <w:lang w:val="en-CA"/>
        </w:rPr>
        <w:t xml:space="preserve"> S. 2014. Assessment of the Risks of Transgenic Fluorescent Ornamental Fishes to the United States Using the Fish Invasiveness Screening Kit (FISK). </w:t>
      </w:r>
      <w:r w:rsidRPr="00C96476">
        <w:t>Transactions of the American Fisheries Society </w:t>
      </w:r>
      <w:r w:rsidR="00F727CD" w:rsidRPr="00C13AA4">
        <w:rPr>
          <w:rFonts w:ascii="Arial" w:hAnsi="Arial" w:cs="Arial"/>
          <w:sz w:val="20"/>
          <w:szCs w:val="20"/>
          <w:lang w:val="en-CA"/>
        </w:rPr>
        <w:t>143, 3, 817-829. </w:t>
      </w:r>
    </w:p>
    <w:p w14:paraId="0FFA56A3" w14:textId="77777777" w:rsidR="00F727CD" w:rsidRPr="00C13AA4" w:rsidRDefault="00F727CD" w:rsidP="00F727CD">
      <w:pPr>
        <w:pStyle w:val="NoSpacing"/>
        <w:ind w:right="12"/>
        <w:rPr>
          <w:rFonts w:ascii="Arial" w:hAnsi="Arial" w:cs="Arial"/>
          <w:sz w:val="20"/>
          <w:szCs w:val="20"/>
          <w:lang w:val="en-CA"/>
        </w:rPr>
      </w:pPr>
    </w:p>
    <w:p w14:paraId="11DA60DE" w14:textId="77777777" w:rsidR="00F727CD" w:rsidRPr="00C13AA4" w:rsidRDefault="00F727CD" w:rsidP="00F727CD">
      <w:pPr>
        <w:ind w:right="12"/>
        <w:rPr>
          <w:rFonts w:ascii="Arial" w:hAnsi="Arial" w:cs="Arial"/>
          <w:sz w:val="20"/>
          <w:szCs w:val="20"/>
          <w:lang w:val="en-CA" w:eastAsia="en-GB"/>
        </w:rPr>
      </w:pPr>
      <w:r w:rsidRPr="00C13AA4">
        <w:rPr>
          <w:rFonts w:ascii="Arial" w:hAnsi="Arial" w:cs="Arial"/>
          <w:sz w:val="20"/>
          <w:szCs w:val="20"/>
          <w:lang w:val="en-CA" w:eastAsia="en-GB"/>
        </w:rPr>
        <w:t>Hill J E, Tuckett Q M, Hardin S, Lawson L L, Lawson K M, et al., 2017.  Risk Screen of Freshwater Tropical Ornamental Fishes for the Conterminous United States, Transactions of the American Fisheries Society, 146:5, 927-938, DOI: </w:t>
      </w:r>
      <w:hyperlink r:id="rId214" w:history="1">
        <w:r w:rsidRPr="00C13AA4">
          <w:rPr>
            <w:rFonts w:ascii="Arial" w:hAnsi="Arial" w:cs="Arial"/>
            <w:sz w:val="20"/>
            <w:szCs w:val="20"/>
            <w:lang w:val="en-CA" w:eastAsia="en-GB"/>
          </w:rPr>
          <w:t>10.1080/00028487.2017.1312523</w:t>
        </w:r>
      </w:hyperlink>
    </w:p>
    <w:p w14:paraId="01C2DA3A" w14:textId="77777777" w:rsidR="00F727CD" w:rsidRPr="00C13AA4" w:rsidRDefault="00F727CD" w:rsidP="00F727CD">
      <w:pPr>
        <w:ind w:right="12"/>
        <w:rPr>
          <w:rFonts w:ascii="Arial" w:hAnsi="Arial" w:cs="Arial"/>
          <w:sz w:val="20"/>
          <w:szCs w:val="20"/>
          <w:lang w:val="en-CA"/>
        </w:rPr>
      </w:pPr>
    </w:p>
    <w:p w14:paraId="2B3A91AD"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Hindar K &amp; Balstad T, 1994. Salmonid culture and interspecific hybridization. Conservation Biology 8, 881–882.</w:t>
      </w:r>
    </w:p>
    <w:p w14:paraId="00F372F2" w14:textId="77777777" w:rsidR="00F727CD" w:rsidRPr="00C13AA4" w:rsidRDefault="00F727CD" w:rsidP="00F727CD">
      <w:pPr>
        <w:ind w:right="12"/>
        <w:rPr>
          <w:rFonts w:ascii="Arial" w:hAnsi="Arial" w:cs="Arial"/>
          <w:sz w:val="20"/>
          <w:szCs w:val="20"/>
          <w:lang w:val="en-CA"/>
        </w:rPr>
      </w:pPr>
    </w:p>
    <w:p w14:paraId="168D50E9"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Hindar K, Ryman N &amp; Utter F, 1991. Genetic effects of cultured fish on natural fish populations. Canadian Journal of Fisheries and Aquatic Sciences 48, 945–957.</w:t>
      </w:r>
    </w:p>
    <w:p w14:paraId="4665A774" w14:textId="77777777" w:rsidR="00F727CD" w:rsidRPr="00C13AA4" w:rsidRDefault="00F727CD" w:rsidP="00F727CD">
      <w:pPr>
        <w:ind w:right="12"/>
        <w:rPr>
          <w:rFonts w:ascii="Arial" w:hAnsi="Arial" w:cs="Arial"/>
          <w:sz w:val="20"/>
          <w:szCs w:val="20"/>
          <w:lang w:val="en-CA" w:eastAsia="en-GB"/>
        </w:rPr>
      </w:pPr>
    </w:p>
    <w:p w14:paraId="44D5E3F2" w14:textId="77777777" w:rsidR="00F727CD" w:rsidRPr="00C13AA4" w:rsidRDefault="008575D1" w:rsidP="00F727CD">
      <w:pPr>
        <w:ind w:right="12"/>
        <w:rPr>
          <w:rFonts w:ascii="Arial" w:hAnsi="Arial" w:cs="Arial"/>
          <w:sz w:val="20"/>
          <w:szCs w:val="20"/>
          <w:lang w:val="en-CA" w:eastAsia="en-GB"/>
        </w:rPr>
      </w:pPr>
      <w:hyperlink r:id="rId215" w:anchor="!" w:history="1">
        <w:r w:rsidR="00F727CD" w:rsidRPr="00C13AA4">
          <w:rPr>
            <w:rFonts w:ascii="Arial" w:hAnsi="Arial" w:cs="Arial"/>
            <w:sz w:val="20"/>
            <w:szCs w:val="20"/>
            <w:lang w:val="en-CA" w:eastAsia="en-GB"/>
          </w:rPr>
          <w:t>Hines C W,</w:t>
        </w:r>
      </w:hyperlink>
      <w:r w:rsidR="00F727CD" w:rsidRPr="00C13AA4">
        <w:rPr>
          <w:rFonts w:ascii="Arial" w:hAnsi="Arial" w:cs="Arial"/>
          <w:sz w:val="20"/>
          <w:szCs w:val="20"/>
          <w:lang w:val="en-CA" w:eastAsia="en-GB"/>
        </w:rPr>
        <w:t xml:space="preserve">  </w:t>
      </w:r>
      <w:hyperlink r:id="rId216" w:anchor="!" w:history="1">
        <w:r w:rsidR="00F727CD" w:rsidRPr="00C13AA4">
          <w:rPr>
            <w:rFonts w:ascii="Arial" w:hAnsi="Arial" w:cs="Arial"/>
            <w:sz w:val="20"/>
            <w:szCs w:val="20"/>
            <w:lang w:val="en-CA" w:eastAsia="en-GB"/>
          </w:rPr>
          <w:t>FangY</w:t>
        </w:r>
      </w:hyperlink>
      <w:r w:rsidR="00F727CD" w:rsidRPr="00C13AA4">
        <w:rPr>
          <w:rFonts w:ascii="Arial" w:hAnsi="Arial" w:cs="Arial"/>
          <w:sz w:val="20"/>
          <w:szCs w:val="20"/>
          <w:lang w:val="en-CA" w:eastAsia="en-GB"/>
        </w:rPr>
        <w:t xml:space="preserve">,  </w:t>
      </w:r>
      <w:hyperlink r:id="rId217" w:anchor="!" w:history="1">
        <w:r w:rsidR="00F727CD" w:rsidRPr="00C13AA4">
          <w:rPr>
            <w:rFonts w:ascii="Arial" w:hAnsi="Arial" w:cs="Arial"/>
            <w:sz w:val="20"/>
            <w:szCs w:val="20"/>
            <w:lang w:val="en-CA" w:eastAsia="en-GB"/>
          </w:rPr>
          <w:t xml:space="preserve">Chan </w:t>
        </w:r>
      </w:hyperlink>
      <w:r w:rsidR="00F727CD" w:rsidRPr="00C13AA4">
        <w:rPr>
          <w:rFonts w:ascii="Arial" w:hAnsi="Arial" w:cs="Arial"/>
          <w:sz w:val="20"/>
          <w:szCs w:val="20"/>
          <w:lang w:val="en-CA" w:eastAsia="en-GB"/>
        </w:rPr>
        <w:t xml:space="preserve">V K S,   </w:t>
      </w:r>
      <w:hyperlink r:id="rId218" w:anchor="!" w:history="1">
        <w:r w:rsidR="00F727CD" w:rsidRPr="00C13AA4">
          <w:rPr>
            <w:rFonts w:ascii="Arial" w:hAnsi="Arial" w:cs="Arial"/>
            <w:sz w:val="20"/>
            <w:szCs w:val="20"/>
            <w:lang w:val="en-CA" w:eastAsia="en-GB"/>
          </w:rPr>
          <w:t xml:space="preserve">Stiller K T, </w:t>
        </w:r>
      </w:hyperlink>
      <w:r w:rsidR="00F727CD" w:rsidRPr="00C13AA4">
        <w:rPr>
          <w:rFonts w:ascii="Arial" w:hAnsi="Arial" w:cs="Arial"/>
          <w:sz w:val="20"/>
          <w:szCs w:val="20"/>
          <w:lang w:val="en-CA" w:eastAsia="en-GB"/>
        </w:rPr>
        <w:t xml:space="preserve">  </w:t>
      </w:r>
      <w:hyperlink r:id="rId219" w:anchor="!" w:history="1">
        <w:r w:rsidR="00F727CD" w:rsidRPr="00C13AA4">
          <w:rPr>
            <w:rFonts w:ascii="Arial" w:hAnsi="Arial" w:cs="Arial"/>
            <w:sz w:val="20"/>
            <w:szCs w:val="20"/>
            <w:lang w:val="en-CA" w:eastAsia="en-GB"/>
          </w:rPr>
          <w:t>Brauner C J,</w:t>
        </w:r>
      </w:hyperlink>
      <w:r w:rsidR="00F727CD" w:rsidRPr="00C13AA4">
        <w:rPr>
          <w:rFonts w:ascii="Arial" w:hAnsi="Arial" w:cs="Arial"/>
          <w:sz w:val="20"/>
          <w:szCs w:val="20"/>
          <w:lang w:val="en-CA" w:eastAsia="en-GB"/>
        </w:rPr>
        <w:t xml:space="preserve"> &amp;  </w:t>
      </w:r>
      <w:hyperlink r:id="rId220" w:anchor="!" w:history="1">
        <w:r w:rsidR="00F727CD" w:rsidRPr="00C13AA4">
          <w:rPr>
            <w:rFonts w:ascii="Arial" w:hAnsi="Arial" w:cs="Arial"/>
            <w:sz w:val="20"/>
            <w:szCs w:val="20"/>
            <w:lang w:val="en-CA" w:eastAsia="en-GB"/>
          </w:rPr>
          <w:t xml:space="preserve">Richards J G. </w:t>
        </w:r>
      </w:hyperlink>
      <w:r w:rsidR="00F727CD" w:rsidRPr="00C13AA4">
        <w:rPr>
          <w:rFonts w:ascii="Arial" w:hAnsi="Arial" w:cs="Arial"/>
          <w:sz w:val="20"/>
          <w:szCs w:val="20"/>
          <w:lang w:val="en-CA" w:eastAsia="en-GB"/>
        </w:rPr>
        <w:t xml:space="preserve"> 2019.</w:t>
      </w:r>
      <w:r w:rsidR="00F727CD" w:rsidRPr="00C13AA4">
        <w:rPr>
          <w:rFonts w:ascii="Arial" w:hAnsi="Arial" w:cs="Arial"/>
          <w:bCs/>
          <w:kern w:val="36"/>
          <w:sz w:val="20"/>
          <w:szCs w:val="20"/>
          <w:lang w:val="en-CA" w:eastAsia="en-GB"/>
        </w:rPr>
        <w:t>The effect of salinity and photoperiod on thermal tolerance of Atlantic and coho salmon reared from smolt to adult in recirculating aquaculture systems</w:t>
      </w:r>
      <w:bookmarkStart w:id="14" w:name="baep-article-footnote-id1"/>
      <w:r w:rsidR="00F727CD" w:rsidRPr="00C13AA4">
        <w:rPr>
          <w:rFonts w:ascii="Arial" w:hAnsi="Arial" w:cs="Arial"/>
          <w:bCs/>
          <w:kern w:val="36"/>
          <w:sz w:val="20"/>
          <w:szCs w:val="20"/>
          <w:lang w:val="en-CA" w:eastAsia="en-GB"/>
        </w:rPr>
        <w:fldChar w:fldCharType="begin"/>
      </w:r>
      <w:r w:rsidR="00F727CD" w:rsidRPr="00C13AA4">
        <w:rPr>
          <w:rFonts w:ascii="Arial" w:hAnsi="Arial" w:cs="Arial"/>
          <w:bCs/>
          <w:kern w:val="36"/>
          <w:sz w:val="20"/>
          <w:szCs w:val="20"/>
          <w:lang w:val="en-CA" w:eastAsia="en-GB"/>
        </w:rPr>
        <w:instrText xml:space="preserve"> HYPERLINK "https://www.sciencedirect.com/science/article/pii/S1095643318302630" \l "aep-article-footnote-id1" </w:instrText>
      </w:r>
      <w:r w:rsidR="00F727CD" w:rsidRPr="00C13AA4">
        <w:rPr>
          <w:rFonts w:ascii="Arial" w:hAnsi="Arial" w:cs="Arial"/>
          <w:bCs/>
          <w:kern w:val="36"/>
          <w:sz w:val="20"/>
          <w:szCs w:val="20"/>
          <w:lang w:val="en-CA" w:eastAsia="en-GB"/>
        </w:rPr>
        <w:fldChar w:fldCharType="separate"/>
      </w:r>
      <w:r w:rsidR="00F727CD" w:rsidRPr="00C13AA4">
        <w:rPr>
          <w:rFonts w:ascii="Arial" w:eastAsia="MS Gothic" w:hAnsi="Arial" w:cs="Arial"/>
          <w:bCs/>
          <w:kern w:val="36"/>
          <w:sz w:val="20"/>
          <w:szCs w:val="20"/>
          <w:lang w:val="en-CA" w:eastAsia="en-GB"/>
        </w:rPr>
        <w:t>.</w:t>
      </w:r>
      <w:r w:rsidR="00F727CD" w:rsidRPr="00C13AA4">
        <w:rPr>
          <w:rFonts w:ascii="Arial" w:hAnsi="Arial" w:cs="Arial"/>
          <w:bCs/>
          <w:kern w:val="36"/>
          <w:sz w:val="20"/>
          <w:szCs w:val="20"/>
          <w:lang w:val="en-CA" w:eastAsia="en-GB"/>
        </w:rPr>
        <w:fldChar w:fldCharType="end"/>
      </w:r>
      <w:bookmarkEnd w:id="14"/>
      <w:r w:rsidR="00F727CD" w:rsidRPr="00C13AA4">
        <w:rPr>
          <w:rFonts w:ascii="Arial" w:hAnsi="Arial" w:cs="Arial"/>
          <w:bCs/>
          <w:kern w:val="36"/>
          <w:sz w:val="20"/>
          <w:szCs w:val="20"/>
          <w:lang w:val="en-CA" w:eastAsia="en-GB"/>
        </w:rPr>
        <w:t xml:space="preserve"> </w:t>
      </w:r>
      <w:hyperlink r:id="rId221" w:tooltip="Go to Comparative Biochemistry and Physiology Part A: Molecular &amp; Integrative Physiology on ScienceDirect" w:history="1">
        <w:r w:rsidR="00F727CD" w:rsidRPr="00C13AA4">
          <w:rPr>
            <w:rFonts w:ascii="Arial" w:hAnsi="Arial" w:cs="Arial"/>
            <w:bCs/>
            <w:sz w:val="20"/>
            <w:szCs w:val="20"/>
            <w:lang w:val="en-CA" w:eastAsia="en-GB"/>
          </w:rPr>
          <w:t>Comparative Biochemistry and Physiology Part A: Molecular &amp; Integrative Physiology</w:t>
        </w:r>
      </w:hyperlink>
      <w:r w:rsidR="00F727CD" w:rsidRPr="00C13AA4">
        <w:rPr>
          <w:rFonts w:ascii="Arial" w:hAnsi="Arial" w:cs="Arial"/>
          <w:bCs/>
          <w:sz w:val="20"/>
          <w:szCs w:val="20"/>
          <w:lang w:val="en-CA" w:eastAsia="en-GB"/>
        </w:rPr>
        <w:t xml:space="preserve"> </w:t>
      </w:r>
      <w:hyperlink r:id="rId222" w:tooltip="Go to table of contents for this volume/issue" w:history="1">
        <w:r w:rsidR="00F727CD" w:rsidRPr="00C13AA4">
          <w:rPr>
            <w:rFonts w:ascii="Arial" w:hAnsi="Arial" w:cs="Arial"/>
            <w:sz w:val="20"/>
            <w:szCs w:val="20"/>
            <w:lang w:val="en-CA" w:eastAsia="en-GB"/>
          </w:rPr>
          <w:t>230</w:t>
        </w:r>
      </w:hyperlink>
      <w:r w:rsidR="00F727CD" w:rsidRPr="00C13AA4">
        <w:rPr>
          <w:rFonts w:ascii="Arial" w:hAnsi="Arial" w:cs="Arial"/>
          <w:sz w:val="20"/>
          <w:szCs w:val="20"/>
          <w:lang w:val="en-CA" w:eastAsia="en-GB"/>
        </w:rPr>
        <w:t>, 1-6.</w:t>
      </w:r>
    </w:p>
    <w:p w14:paraId="5C969221" w14:textId="77777777" w:rsidR="00F727CD" w:rsidRPr="00C13AA4" w:rsidRDefault="00F727CD" w:rsidP="00F727CD">
      <w:pPr>
        <w:pStyle w:val="NoSpacing"/>
        <w:ind w:right="12"/>
        <w:rPr>
          <w:rFonts w:ascii="Arial" w:hAnsi="Arial" w:cs="Arial"/>
          <w:sz w:val="20"/>
          <w:szCs w:val="20"/>
          <w:lang w:val="en-CA" w:eastAsia="en-GB"/>
        </w:rPr>
      </w:pPr>
    </w:p>
    <w:p w14:paraId="1770E650"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lastRenderedPageBreak/>
        <w:t xml:space="preserve">Hinits Y &amp; Moav B, 1999. Growth performance studies in transgenic </w:t>
      </w:r>
      <w:r w:rsidRPr="00C13AA4">
        <w:rPr>
          <w:rFonts w:ascii="Arial" w:hAnsi="Arial" w:cs="Arial"/>
          <w:i/>
          <w:iCs/>
          <w:sz w:val="20"/>
          <w:szCs w:val="20"/>
          <w:lang w:val="en-CA"/>
        </w:rPr>
        <w:t>Cyprinus carpio</w:t>
      </w:r>
      <w:r w:rsidRPr="00C13AA4">
        <w:rPr>
          <w:rFonts w:ascii="Arial" w:hAnsi="Arial" w:cs="Arial"/>
          <w:sz w:val="20"/>
          <w:szCs w:val="20"/>
          <w:lang w:val="en-CA"/>
        </w:rPr>
        <w:t>. Aquaculture 173, 285-296.</w:t>
      </w:r>
    </w:p>
    <w:p w14:paraId="61405B3C" w14:textId="77777777" w:rsidR="00F727CD" w:rsidRPr="00C13AA4" w:rsidRDefault="00F727CD" w:rsidP="00F727CD">
      <w:pPr>
        <w:ind w:right="12"/>
        <w:rPr>
          <w:rFonts w:ascii="Arial" w:hAnsi="Arial" w:cs="Arial"/>
          <w:sz w:val="20"/>
          <w:szCs w:val="20"/>
          <w:lang w:val="en-CA"/>
        </w:rPr>
      </w:pPr>
    </w:p>
    <w:p w14:paraId="7CF8F445" w14:textId="77777777" w:rsidR="00F727CD" w:rsidRPr="00C13AA4" w:rsidRDefault="008575D1" w:rsidP="00F727CD">
      <w:pPr>
        <w:ind w:right="12"/>
        <w:rPr>
          <w:rFonts w:ascii="Arial" w:hAnsi="Arial" w:cs="Arial"/>
          <w:sz w:val="20"/>
          <w:szCs w:val="20"/>
          <w:lang w:val="en-CA"/>
        </w:rPr>
      </w:pPr>
      <w:hyperlink r:id="rId223" w:history="1">
        <w:r w:rsidR="00F727CD" w:rsidRPr="00C13AA4">
          <w:rPr>
            <w:rFonts w:ascii="Arial" w:hAnsi="Arial" w:cs="Arial"/>
            <w:sz w:val="20"/>
            <w:szCs w:val="20"/>
            <w:lang w:val="en-CA" w:eastAsia="en-GB"/>
          </w:rPr>
          <w:t>Hirrlinger PG</w:t>
        </w:r>
      </w:hyperlink>
      <w:r w:rsidR="00F727CD" w:rsidRPr="00C13AA4">
        <w:rPr>
          <w:rFonts w:ascii="Arial" w:hAnsi="Arial" w:cs="Arial"/>
          <w:sz w:val="20"/>
          <w:szCs w:val="20"/>
          <w:lang w:val="en-CA" w:eastAsia="en-GB"/>
        </w:rPr>
        <w:t>, </w:t>
      </w:r>
      <w:hyperlink r:id="rId224" w:history="1">
        <w:r w:rsidR="00F727CD" w:rsidRPr="00C13AA4">
          <w:rPr>
            <w:rFonts w:ascii="Arial" w:hAnsi="Arial" w:cs="Arial"/>
            <w:sz w:val="20"/>
            <w:szCs w:val="20"/>
            <w:lang w:val="en-CA" w:eastAsia="en-GB"/>
          </w:rPr>
          <w:t>Scheller A</w:t>
        </w:r>
      </w:hyperlink>
      <w:r w:rsidR="00F727CD" w:rsidRPr="00C13AA4">
        <w:rPr>
          <w:rFonts w:ascii="Arial" w:hAnsi="Arial" w:cs="Arial"/>
          <w:sz w:val="20"/>
          <w:szCs w:val="20"/>
          <w:lang w:val="en-CA" w:eastAsia="en-GB"/>
        </w:rPr>
        <w:t>, </w:t>
      </w:r>
      <w:hyperlink r:id="rId225" w:history="1">
        <w:r w:rsidR="00F727CD" w:rsidRPr="00C13AA4">
          <w:rPr>
            <w:rFonts w:ascii="Arial" w:hAnsi="Arial" w:cs="Arial"/>
            <w:sz w:val="20"/>
            <w:szCs w:val="20"/>
            <w:lang w:val="en-CA" w:eastAsia="en-GB"/>
          </w:rPr>
          <w:t>Braun C</w:t>
        </w:r>
      </w:hyperlink>
      <w:r w:rsidR="00F727CD" w:rsidRPr="00C13AA4">
        <w:rPr>
          <w:rFonts w:ascii="Arial" w:hAnsi="Arial" w:cs="Arial"/>
          <w:sz w:val="20"/>
          <w:szCs w:val="20"/>
          <w:lang w:val="en-CA" w:eastAsia="en-GB"/>
        </w:rPr>
        <w:t>, </w:t>
      </w:r>
      <w:hyperlink r:id="rId226" w:history="1">
        <w:r w:rsidR="00F727CD" w:rsidRPr="00C13AA4">
          <w:rPr>
            <w:rFonts w:ascii="Arial" w:hAnsi="Arial" w:cs="Arial"/>
            <w:sz w:val="20"/>
            <w:szCs w:val="20"/>
            <w:lang w:val="en-CA" w:eastAsia="en-GB"/>
          </w:rPr>
          <w:t>Quintela-Schneider M</w:t>
        </w:r>
      </w:hyperlink>
      <w:r w:rsidR="00F727CD" w:rsidRPr="00C13AA4">
        <w:rPr>
          <w:rFonts w:ascii="Arial" w:hAnsi="Arial" w:cs="Arial"/>
          <w:sz w:val="20"/>
          <w:szCs w:val="20"/>
          <w:lang w:val="en-CA" w:eastAsia="en-GB"/>
        </w:rPr>
        <w:t>, </w:t>
      </w:r>
      <w:hyperlink r:id="rId227" w:history="1">
        <w:r w:rsidR="00F727CD" w:rsidRPr="00C13AA4">
          <w:rPr>
            <w:rFonts w:ascii="Arial" w:hAnsi="Arial" w:cs="Arial"/>
            <w:sz w:val="20"/>
            <w:szCs w:val="20"/>
            <w:lang w:val="en-CA" w:eastAsia="en-GB"/>
          </w:rPr>
          <w:t>Fuss B</w:t>
        </w:r>
      </w:hyperlink>
      <w:r w:rsidR="00F727CD" w:rsidRPr="00C13AA4">
        <w:rPr>
          <w:rFonts w:ascii="Arial" w:hAnsi="Arial" w:cs="Arial"/>
          <w:sz w:val="20"/>
          <w:szCs w:val="20"/>
          <w:lang w:val="en-CA" w:eastAsia="en-GB"/>
        </w:rPr>
        <w:t>, </w:t>
      </w:r>
      <w:hyperlink r:id="rId228" w:history="1">
        <w:r w:rsidR="00F727CD" w:rsidRPr="00C13AA4">
          <w:rPr>
            <w:rFonts w:ascii="Arial" w:hAnsi="Arial" w:cs="Arial"/>
            <w:sz w:val="20"/>
            <w:szCs w:val="20"/>
            <w:lang w:val="en-CA" w:eastAsia="en-GB"/>
          </w:rPr>
          <w:t>Hirrlinger J</w:t>
        </w:r>
      </w:hyperlink>
      <w:r w:rsidR="00F727CD" w:rsidRPr="00C13AA4">
        <w:rPr>
          <w:rFonts w:ascii="Arial" w:hAnsi="Arial" w:cs="Arial"/>
          <w:sz w:val="20"/>
          <w:szCs w:val="20"/>
          <w:lang w:val="en-CA" w:eastAsia="en-GB"/>
        </w:rPr>
        <w:t xml:space="preserve"> &amp; </w:t>
      </w:r>
      <w:hyperlink r:id="rId229" w:history="1">
        <w:r w:rsidR="00F727CD" w:rsidRPr="00C13AA4">
          <w:rPr>
            <w:rFonts w:ascii="Arial" w:hAnsi="Arial" w:cs="Arial"/>
            <w:sz w:val="20"/>
            <w:szCs w:val="20"/>
            <w:lang w:val="en-CA" w:eastAsia="en-GB"/>
          </w:rPr>
          <w:t>Kirchhoff F</w:t>
        </w:r>
      </w:hyperlink>
      <w:r w:rsidR="00F727CD" w:rsidRPr="00C13AA4">
        <w:rPr>
          <w:rFonts w:ascii="Arial" w:hAnsi="Arial" w:cs="Arial"/>
          <w:sz w:val="20"/>
          <w:szCs w:val="20"/>
          <w:lang w:val="en-CA" w:eastAsia="en-GB"/>
        </w:rPr>
        <w:t xml:space="preserve">. 2005. </w:t>
      </w:r>
      <w:r w:rsidR="00F727CD" w:rsidRPr="00C13AA4">
        <w:rPr>
          <w:rFonts w:ascii="Arial" w:hAnsi="Arial" w:cs="Arial"/>
          <w:bCs/>
          <w:kern w:val="36"/>
          <w:sz w:val="20"/>
          <w:szCs w:val="20"/>
          <w:lang w:val="en-CA" w:eastAsia="en-GB"/>
        </w:rPr>
        <w:t>Expression of reef coral fluorescent proteins in the central nervous system of transgenic mice.</w:t>
      </w:r>
      <w:r w:rsidR="00F727CD" w:rsidRPr="00C13AA4">
        <w:rPr>
          <w:rFonts w:ascii="Arial" w:hAnsi="Arial" w:cs="Arial"/>
          <w:sz w:val="20"/>
          <w:szCs w:val="20"/>
          <w:lang w:val="en-CA" w:eastAsia="en-GB"/>
        </w:rPr>
        <w:t xml:space="preserve"> </w:t>
      </w:r>
      <w:hyperlink r:id="rId230" w:tooltip="Molecular and cellular neurosciences." w:history="1">
        <w:r w:rsidR="00F727CD" w:rsidRPr="00C13AA4">
          <w:rPr>
            <w:rFonts w:ascii="Arial" w:hAnsi="Arial" w:cs="Arial"/>
            <w:sz w:val="20"/>
            <w:szCs w:val="20"/>
            <w:lang w:val="en-CA" w:eastAsia="en-GB"/>
          </w:rPr>
          <w:t>Molecular Cell Neuroscience.</w:t>
        </w:r>
      </w:hyperlink>
      <w:r w:rsidR="00F727CD" w:rsidRPr="00C13AA4">
        <w:rPr>
          <w:rFonts w:ascii="Arial" w:hAnsi="Arial" w:cs="Arial"/>
          <w:sz w:val="20"/>
          <w:szCs w:val="20"/>
          <w:lang w:val="en-CA" w:eastAsia="en-GB"/>
        </w:rPr>
        <w:t>  30(3):291-303.</w:t>
      </w:r>
    </w:p>
    <w:p w14:paraId="75BFF559" w14:textId="77777777" w:rsidR="00F727CD" w:rsidRPr="00C13AA4" w:rsidRDefault="00F727CD" w:rsidP="00F727CD">
      <w:pPr>
        <w:ind w:right="12"/>
        <w:rPr>
          <w:rFonts w:ascii="Arial" w:hAnsi="Arial" w:cs="Arial"/>
          <w:sz w:val="20"/>
          <w:szCs w:val="20"/>
          <w:lang w:val="en-CA"/>
        </w:rPr>
      </w:pPr>
    </w:p>
    <w:p w14:paraId="603441F4"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Hobbs RS &amp; Fletcher GL, 2008. Tissue specific expression of antifreeze protein and growth hormone transgenes driven by the ocean pout (</w:t>
      </w:r>
      <w:r w:rsidRPr="00C13AA4">
        <w:rPr>
          <w:rFonts w:ascii="Arial" w:hAnsi="Arial" w:cs="Arial"/>
          <w:i/>
          <w:iCs/>
          <w:sz w:val="20"/>
          <w:szCs w:val="20"/>
          <w:lang w:val="en-CA"/>
        </w:rPr>
        <w:t>Macrozoarces americanus</w:t>
      </w:r>
      <w:r w:rsidRPr="00C13AA4">
        <w:rPr>
          <w:rFonts w:ascii="Arial" w:hAnsi="Arial" w:cs="Arial"/>
          <w:sz w:val="20"/>
          <w:szCs w:val="20"/>
          <w:lang w:val="en-CA"/>
        </w:rPr>
        <w:t>) antifreeze protein OP5a gene promoter in Atlantic salmon (</w:t>
      </w:r>
      <w:r w:rsidRPr="00C13AA4">
        <w:rPr>
          <w:rFonts w:ascii="Arial" w:hAnsi="Arial" w:cs="Arial"/>
          <w:i/>
          <w:iCs/>
          <w:sz w:val="20"/>
          <w:szCs w:val="20"/>
          <w:lang w:val="en-CA"/>
        </w:rPr>
        <w:t>Salmo salar</w:t>
      </w:r>
      <w:r w:rsidRPr="00C13AA4">
        <w:rPr>
          <w:rFonts w:ascii="Arial" w:hAnsi="Arial" w:cs="Arial"/>
          <w:sz w:val="20"/>
          <w:szCs w:val="20"/>
          <w:lang w:val="en-CA"/>
        </w:rPr>
        <w:t>). Transgenic Research 17, 33-45.</w:t>
      </w:r>
    </w:p>
    <w:p w14:paraId="4FD319C3" w14:textId="77777777" w:rsidR="00F727CD" w:rsidRPr="00C13AA4" w:rsidRDefault="00F727CD" w:rsidP="00F727CD">
      <w:pPr>
        <w:ind w:right="12"/>
        <w:rPr>
          <w:rFonts w:ascii="Arial" w:hAnsi="Arial" w:cs="Arial"/>
          <w:sz w:val="20"/>
          <w:szCs w:val="20"/>
          <w:lang w:val="en-CA"/>
        </w:rPr>
      </w:pPr>
    </w:p>
    <w:p w14:paraId="70902BCC"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Hojo M, Oshima N &amp; Yamashita T. Dokuritsu Gyosei Hojin Suisan Sogo Kenky. 2003. Novel transgenic fish having improved resistance to environmental stress is obtained by integrating the expression vector which linked heat shock transcription factor variant gene to downstream of promoter. JP. Pat. 2003230328.</w:t>
      </w:r>
    </w:p>
    <w:p w14:paraId="65ED28C5" w14:textId="77777777" w:rsidR="00F727CD" w:rsidRPr="00C13AA4" w:rsidRDefault="00F727CD" w:rsidP="00F727CD">
      <w:pPr>
        <w:ind w:right="12"/>
        <w:rPr>
          <w:rFonts w:ascii="Arial" w:hAnsi="Arial" w:cs="Arial"/>
          <w:sz w:val="20"/>
          <w:szCs w:val="20"/>
          <w:lang w:val="en-CA"/>
        </w:rPr>
      </w:pPr>
    </w:p>
    <w:p w14:paraId="5641EA8D"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Holmlund CM and Hammer M, 2003. Effects of fish stocking on ecosystem services: An overview and case study using the Stockholm archipelago. Environmental Management 33, 799-820.</w:t>
      </w:r>
    </w:p>
    <w:p w14:paraId="39D00D06" w14:textId="77777777" w:rsidR="00F727CD" w:rsidRPr="00C13AA4" w:rsidRDefault="00F727CD" w:rsidP="00F727CD">
      <w:pPr>
        <w:ind w:right="12"/>
        <w:rPr>
          <w:rFonts w:ascii="Arial" w:hAnsi="Arial" w:cs="Arial"/>
          <w:sz w:val="20"/>
          <w:szCs w:val="20"/>
          <w:lang w:val="en-CA"/>
        </w:rPr>
      </w:pPr>
    </w:p>
    <w:p w14:paraId="7D9064EF"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Hong WY, Kutok JL, Lee NH, Hui YP, Fletcher CDM, Kanki JP&amp; Look AT, 2004. Targeted expression of human MYCN selectively causes pancreatic neuroendocrine tumors in transgenic zebrafish. Cancer Research 64, 7256-7262.</w:t>
      </w:r>
    </w:p>
    <w:p w14:paraId="277D2926" w14:textId="77777777" w:rsidR="00F727CD" w:rsidRPr="00C13AA4" w:rsidRDefault="00F727CD" w:rsidP="00F727CD">
      <w:pPr>
        <w:pStyle w:val="NoSpacing"/>
        <w:ind w:right="12"/>
        <w:rPr>
          <w:lang w:val="en-CA"/>
        </w:rPr>
      </w:pPr>
    </w:p>
    <w:p w14:paraId="07A06841" w14:textId="70A360DF" w:rsidR="00F727CD" w:rsidRPr="00C13AA4" w:rsidRDefault="008575D1" w:rsidP="00F727CD">
      <w:pPr>
        <w:ind w:right="12"/>
        <w:rPr>
          <w:rFonts w:ascii="Arial" w:hAnsi="Arial" w:cs="Arial"/>
          <w:sz w:val="20"/>
          <w:szCs w:val="20"/>
          <w:lang w:val="en-CA" w:eastAsia="en-GB"/>
        </w:rPr>
      </w:pPr>
      <w:hyperlink r:id="rId231" w:history="1">
        <w:r w:rsidR="00F727CD" w:rsidRPr="00C13AA4">
          <w:rPr>
            <w:rFonts w:ascii="Arial" w:hAnsi="Arial" w:cs="Arial"/>
            <w:bCs/>
            <w:sz w:val="20"/>
            <w:szCs w:val="20"/>
            <w:lang w:val="en-CA" w:eastAsia="en-GB"/>
          </w:rPr>
          <w:t>Hood B. (2002) Transgenic salmon and the definition of "species" under the endangered species act</w:t>
        </w:r>
      </w:hyperlink>
      <w:r w:rsidR="00F727CD" w:rsidRPr="00C13AA4">
        <w:rPr>
          <w:rFonts w:ascii="Arial" w:hAnsi="Arial" w:cs="Arial"/>
          <w:bCs/>
          <w:sz w:val="20"/>
          <w:szCs w:val="20"/>
          <w:lang w:val="en-CA" w:eastAsia="en-GB"/>
        </w:rPr>
        <w:t xml:space="preserve">.   </w:t>
      </w:r>
      <w:r w:rsidR="00F727CD" w:rsidRPr="00C13AA4">
        <w:rPr>
          <w:rFonts w:ascii="Arial" w:hAnsi="Arial" w:cs="Arial"/>
          <w:iCs/>
          <w:sz w:val="20"/>
          <w:szCs w:val="20"/>
          <w:lang w:val="en-CA" w:eastAsia="en-GB"/>
        </w:rPr>
        <w:t>Journal of Land Use &amp; Environmental Law</w:t>
      </w:r>
      <w:r w:rsidR="00F727CD" w:rsidRPr="00C13AA4">
        <w:rPr>
          <w:rFonts w:ascii="Arial" w:hAnsi="Arial" w:cs="Arial"/>
          <w:sz w:val="20"/>
          <w:szCs w:val="20"/>
          <w:lang w:val="en-CA" w:eastAsia="en-GB"/>
        </w:rPr>
        <w:t>, 18, 1,  75-111</w:t>
      </w:r>
    </w:p>
    <w:p w14:paraId="2FCC4A19" w14:textId="77777777" w:rsidR="00F727CD" w:rsidRPr="00C13AA4" w:rsidRDefault="00F727CD" w:rsidP="00F727CD">
      <w:pPr>
        <w:pStyle w:val="NoSpacing"/>
        <w:ind w:right="12"/>
        <w:rPr>
          <w:rFonts w:ascii="Arial" w:hAnsi="Arial" w:cs="Arial"/>
          <w:sz w:val="20"/>
          <w:szCs w:val="20"/>
          <w:lang w:val="en-CA" w:eastAsia="en-GB"/>
        </w:rPr>
      </w:pPr>
    </w:p>
    <w:p w14:paraId="4B437BAC" w14:textId="4BA10C72" w:rsidR="00F727CD" w:rsidRPr="00C13AA4" w:rsidRDefault="00F727CD" w:rsidP="00F727CD">
      <w:pPr>
        <w:ind w:right="12"/>
        <w:rPr>
          <w:rFonts w:ascii="Arial" w:hAnsi="Arial" w:cs="Arial"/>
          <w:sz w:val="20"/>
          <w:szCs w:val="20"/>
          <w:lang w:val="en-CA"/>
        </w:rPr>
      </w:pPr>
      <w:r w:rsidRPr="00C13AA4">
        <w:rPr>
          <w:rFonts w:ascii="Arial" w:hAnsi="Arial" w:cs="Arial"/>
          <w:sz w:val="20"/>
          <w:szCs w:val="20"/>
          <w:shd w:val="clear" w:color="auto" w:fill="FFFFFF"/>
          <w:lang w:val="en-CA"/>
        </w:rPr>
        <w:t>Hood, B. (2018) "Transgenic Salmon and the Definition of "Species" Under the Endangered Species Act," </w:t>
      </w:r>
      <w:r w:rsidRPr="00C13AA4">
        <w:rPr>
          <w:rStyle w:val="Emphasis"/>
          <w:rFonts w:ascii="Arial" w:hAnsi="Arial" w:cs="Arial"/>
          <w:sz w:val="20"/>
          <w:szCs w:val="20"/>
          <w:bdr w:val="none" w:sz="0" w:space="0" w:color="auto" w:frame="1"/>
          <w:shd w:val="clear" w:color="auto" w:fill="FFFFFF"/>
          <w:lang w:val="en-CA"/>
        </w:rPr>
        <w:t>Florida State University Journal of Land Use and Environmental Law</w:t>
      </w:r>
      <w:r w:rsidRPr="00C13AA4">
        <w:rPr>
          <w:rFonts w:ascii="Arial" w:hAnsi="Arial" w:cs="Arial"/>
          <w:sz w:val="20"/>
          <w:szCs w:val="20"/>
          <w:shd w:val="clear" w:color="auto" w:fill="FFFFFF"/>
          <w:lang w:val="en-CA"/>
        </w:rPr>
        <w:t>: Vol. 18 : No. 1 , Article 2. Availabless1/2</w:t>
      </w:r>
    </w:p>
    <w:p w14:paraId="76EC401C" w14:textId="77777777" w:rsidR="00F727CD" w:rsidRPr="00C13AA4" w:rsidRDefault="00F727CD" w:rsidP="00F727CD">
      <w:pPr>
        <w:ind w:right="12"/>
        <w:rPr>
          <w:rFonts w:ascii="Arial" w:hAnsi="Arial" w:cs="Arial"/>
          <w:sz w:val="20"/>
          <w:szCs w:val="20"/>
          <w:lang w:val="en-CA"/>
        </w:rPr>
      </w:pPr>
    </w:p>
    <w:p w14:paraId="60646F13"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Hosemann KE, Colosimo PE, Summers BR and Kingsley DM, 2003. A simple and efficient microinjection protocol for making transgenic sticklebacks. 4th International Conference on Stickleback Behaviour and Evolution. Stromstad, SWEDEN.</w:t>
      </w:r>
    </w:p>
    <w:p w14:paraId="08062451" w14:textId="77777777" w:rsidR="00F727CD" w:rsidRPr="00C13AA4" w:rsidRDefault="00F727CD" w:rsidP="00F727CD">
      <w:pPr>
        <w:ind w:right="12"/>
        <w:rPr>
          <w:rFonts w:ascii="Arial" w:hAnsi="Arial" w:cs="Arial"/>
          <w:sz w:val="20"/>
          <w:szCs w:val="20"/>
          <w:lang w:val="en-CA"/>
        </w:rPr>
      </w:pPr>
    </w:p>
    <w:p w14:paraId="6EABE6EE"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Hostetler HA and Muir WM, 2004. Ecological risks and benefits of fish transgenic for the phytase gene. Abstracts of the 4th UC Davis Transgenic Animal Research Conference. Transgenic Research 2004.</w:t>
      </w:r>
    </w:p>
    <w:p w14:paraId="53C71871" w14:textId="77777777" w:rsidR="00F727CD" w:rsidRPr="00C13AA4" w:rsidRDefault="00F727CD" w:rsidP="00F727CD">
      <w:pPr>
        <w:ind w:right="12"/>
        <w:rPr>
          <w:rFonts w:ascii="Arial" w:hAnsi="Arial" w:cs="Arial"/>
          <w:sz w:val="20"/>
          <w:szCs w:val="20"/>
          <w:lang w:val="en-CA"/>
        </w:rPr>
      </w:pPr>
    </w:p>
    <w:p w14:paraId="18019B1E"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Hostetler HA, Peck SL and Muir WA 2003. High efficiency production of germ-line transgenic Japanese medaka (</w:t>
      </w:r>
      <w:r w:rsidRPr="00C13AA4">
        <w:rPr>
          <w:rFonts w:ascii="Arial" w:hAnsi="Arial" w:cs="Arial"/>
          <w:i/>
          <w:iCs/>
          <w:sz w:val="20"/>
          <w:szCs w:val="20"/>
          <w:lang w:val="en-CA"/>
        </w:rPr>
        <w:t>Orydas latipes</w:t>
      </w:r>
      <w:r w:rsidRPr="00C13AA4">
        <w:rPr>
          <w:rFonts w:ascii="Arial" w:hAnsi="Arial" w:cs="Arial"/>
          <w:sz w:val="20"/>
          <w:szCs w:val="20"/>
          <w:lang w:val="en-CA"/>
        </w:rPr>
        <w:t>) by electroporation with direct current-shifted radio frequency pulses. Transgenic Research 12, 413-424.</w:t>
      </w:r>
    </w:p>
    <w:p w14:paraId="10A88F3D" w14:textId="77777777" w:rsidR="00F727CD" w:rsidRPr="00C13AA4" w:rsidRDefault="00F727CD" w:rsidP="00F727CD">
      <w:pPr>
        <w:ind w:right="12"/>
        <w:rPr>
          <w:rFonts w:ascii="Arial" w:hAnsi="Arial" w:cs="Arial"/>
          <w:sz w:val="20"/>
          <w:szCs w:val="20"/>
          <w:lang w:val="en-CA"/>
        </w:rPr>
      </w:pPr>
    </w:p>
    <w:p w14:paraId="2D8BD99F"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Hostetler HA, Collodi PR, Devlin RH, Muir WM, 2003. Ecological risks and benefits of fish transgenic for the phytase gene. Transgenic Animal Research Conference IV, Tahoe City, CA, August 10–14.</w:t>
      </w:r>
    </w:p>
    <w:p w14:paraId="69288705" w14:textId="77777777" w:rsidR="00F727CD" w:rsidRPr="00C13AA4" w:rsidRDefault="00F727CD" w:rsidP="00F727CD">
      <w:pPr>
        <w:ind w:right="12"/>
        <w:rPr>
          <w:rFonts w:ascii="Arial" w:hAnsi="Arial" w:cs="Arial"/>
          <w:sz w:val="20"/>
          <w:szCs w:val="20"/>
          <w:lang w:val="en-CA"/>
        </w:rPr>
      </w:pPr>
    </w:p>
    <w:p w14:paraId="52D0B7FC" w14:textId="55A52AFB" w:rsidR="00F727CD" w:rsidRPr="00C13AA4" w:rsidRDefault="000B33A1" w:rsidP="00F727CD">
      <w:pPr>
        <w:ind w:right="12"/>
        <w:rPr>
          <w:rFonts w:ascii="Arial" w:hAnsi="Arial" w:cs="Arial"/>
          <w:sz w:val="20"/>
          <w:szCs w:val="20"/>
          <w:lang w:val="en-CA"/>
        </w:rPr>
      </w:pPr>
      <w:r w:rsidRPr="00C96476">
        <w:t>Houdebine</w:t>
      </w:r>
      <w:r w:rsidR="00F727CD" w:rsidRPr="00C13AA4">
        <w:rPr>
          <w:rFonts w:ascii="Arial" w:hAnsi="Arial" w:cs="Arial"/>
          <w:sz w:val="20"/>
          <w:szCs w:val="20"/>
          <w:lang w:val="en-CA"/>
        </w:rPr>
        <w:t xml:space="preserve"> L-M. 2009.  Production of pharmaceutical proteins by transgenic animals.  </w:t>
      </w:r>
      <w:r w:rsidRPr="00C96476">
        <w:t>Comparative Immunology, Microbiology and Infectious Diseases</w:t>
      </w:r>
      <w:r w:rsidR="00F727CD" w:rsidRPr="00C13AA4">
        <w:rPr>
          <w:rFonts w:ascii="Arial" w:hAnsi="Arial" w:cs="Arial"/>
          <w:sz w:val="20"/>
          <w:szCs w:val="20"/>
          <w:lang w:val="en-CA"/>
        </w:rPr>
        <w:t>.</w:t>
      </w:r>
      <w:r>
        <w:rPr>
          <w:rFonts w:ascii="Arial" w:hAnsi="Arial" w:cs="Arial"/>
          <w:sz w:val="20"/>
          <w:szCs w:val="20"/>
          <w:lang w:val="en-CA"/>
        </w:rPr>
        <w:t xml:space="preserve"> </w:t>
      </w:r>
      <w:hyperlink w:history="1"/>
      <w:r w:rsidRPr="00C96476">
        <w:t>32,</w:t>
      </w:r>
      <w:r>
        <w:rPr>
          <w:rFonts w:ascii="Arial" w:hAnsi="Arial" w:cs="Arial"/>
          <w:sz w:val="20"/>
          <w:szCs w:val="20"/>
          <w:lang w:val="en-CA"/>
        </w:rPr>
        <w:t xml:space="preserve"> </w:t>
      </w:r>
      <w:r w:rsidRPr="00C96476">
        <w:t>2</w:t>
      </w:r>
      <w:r w:rsidR="00F727CD" w:rsidRPr="00C13AA4">
        <w:rPr>
          <w:rFonts w:ascii="Arial" w:hAnsi="Arial" w:cs="Arial"/>
          <w:sz w:val="20"/>
          <w:szCs w:val="20"/>
          <w:lang w:val="en-CA"/>
        </w:rPr>
        <w:t xml:space="preserve">, 107-121. </w:t>
      </w:r>
      <w:hyperlink r:id="rId232" w:tgtFrame="_blank" w:tooltip="Persistent link using digital object identifier" w:history="1">
        <w:r w:rsidR="00F727CD" w:rsidRPr="00C13AA4">
          <w:rPr>
            <w:rStyle w:val="Hyperlink"/>
            <w:rFonts w:ascii="Arial" w:hAnsi="Arial" w:cs="Arial"/>
            <w:sz w:val="20"/>
            <w:szCs w:val="20"/>
            <w:lang w:val="en-CA"/>
          </w:rPr>
          <w:t>https://doi.org/10.1016/j.cimid.2007.11.005</w:t>
        </w:r>
      </w:hyperlink>
      <w:r w:rsidR="00F727CD" w:rsidRPr="00C13AA4">
        <w:rPr>
          <w:rFonts w:ascii="Arial" w:hAnsi="Arial" w:cs="Arial"/>
          <w:sz w:val="20"/>
          <w:szCs w:val="20"/>
          <w:lang w:val="en-CA"/>
        </w:rPr>
        <w:t xml:space="preserve"> </w:t>
      </w:r>
    </w:p>
    <w:p w14:paraId="2C2F3157" w14:textId="77777777" w:rsidR="00F727CD" w:rsidRPr="00C13AA4" w:rsidRDefault="00F727CD" w:rsidP="00F727CD">
      <w:pPr>
        <w:pStyle w:val="NoSpacing"/>
        <w:ind w:right="12"/>
        <w:rPr>
          <w:rFonts w:ascii="Arial" w:hAnsi="Arial" w:cs="Arial"/>
          <w:sz w:val="20"/>
          <w:szCs w:val="20"/>
          <w:lang w:val="en-CA"/>
        </w:rPr>
      </w:pPr>
    </w:p>
    <w:p w14:paraId="29849493" w14:textId="77777777" w:rsidR="00F727CD" w:rsidRPr="00C13AA4" w:rsidRDefault="008575D1" w:rsidP="00F727CD">
      <w:pPr>
        <w:ind w:right="12"/>
        <w:rPr>
          <w:rFonts w:ascii="Arial" w:hAnsi="Arial" w:cs="Arial"/>
          <w:sz w:val="20"/>
          <w:szCs w:val="20"/>
          <w:lang w:val="en-CA" w:eastAsia="en-GB"/>
        </w:rPr>
      </w:pPr>
      <w:hyperlink r:id="rId233" w:history="1">
        <w:r w:rsidR="00F727CD" w:rsidRPr="00C13AA4">
          <w:rPr>
            <w:rFonts w:ascii="Arial" w:hAnsi="Arial" w:cs="Arial"/>
            <w:sz w:val="20"/>
            <w:szCs w:val="20"/>
            <w:lang w:val="en-CA" w:eastAsia="en-GB"/>
          </w:rPr>
          <w:t>Houston</w:t>
        </w:r>
      </w:hyperlink>
      <w:r w:rsidR="00F727CD" w:rsidRPr="00C13AA4">
        <w:rPr>
          <w:rFonts w:ascii="Arial" w:hAnsi="Arial" w:cs="Arial"/>
          <w:sz w:val="20"/>
          <w:szCs w:val="20"/>
          <w:lang w:val="en-CA" w:eastAsia="en-GB"/>
        </w:rPr>
        <w:t xml:space="preserve"> R. D &amp; </w:t>
      </w:r>
      <w:hyperlink r:id="rId234" w:history="1">
        <w:r w:rsidR="00F727CD" w:rsidRPr="00C13AA4">
          <w:rPr>
            <w:rFonts w:ascii="Arial" w:hAnsi="Arial" w:cs="Arial"/>
            <w:sz w:val="20"/>
            <w:szCs w:val="20"/>
            <w:lang w:val="en-CA" w:eastAsia="en-GB"/>
          </w:rPr>
          <w:t xml:space="preserve"> Macqueen</w:t>
        </w:r>
      </w:hyperlink>
      <w:r w:rsidR="00F727CD" w:rsidRPr="00C13AA4">
        <w:rPr>
          <w:rFonts w:ascii="Arial" w:hAnsi="Arial" w:cs="Arial"/>
          <w:sz w:val="20"/>
          <w:szCs w:val="20"/>
          <w:lang w:val="en-CA" w:eastAsia="en-GB"/>
        </w:rPr>
        <w:t xml:space="preserve"> D. J. 2019. </w:t>
      </w:r>
      <w:r w:rsidR="00F727CD" w:rsidRPr="00C13AA4">
        <w:rPr>
          <w:rFonts w:ascii="Arial" w:hAnsi="Arial" w:cs="Arial"/>
          <w:bCs/>
          <w:kern w:val="36"/>
          <w:sz w:val="20"/>
          <w:szCs w:val="20"/>
          <w:lang w:val="en-CA" w:eastAsia="en-GB"/>
        </w:rPr>
        <w:t>Atlantic salmon (</w:t>
      </w:r>
      <w:r w:rsidR="00F727CD" w:rsidRPr="00C13AA4">
        <w:rPr>
          <w:rFonts w:ascii="Arial" w:hAnsi="Arial" w:cs="Arial"/>
          <w:bCs/>
          <w:i/>
          <w:iCs/>
          <w:kern w:val="36"/>
          <w:sz w:val="20"/>
          <w:szCs w:val="20"/>
          <w:lang w:val="en-CA" w:eastAsia="en-GB"/>
        </w:rPr>
        <w:t>Salmo salar</w:t>
      </w:r>
      <w:r w:rsidR="00F727CD" w:rsidRPr="00C13AA4">
        <w:rPr>
          <w:rFonts w:ascii="Arial" w:hAnsi="Arial" w:cs="Arial"/>
          <w:bCs/>
          <w:kern w:val="36"/>
          <w:sz w:val="20"/>
          <w:szCs w:val="20"/>
          <w:lang w:val="en-CA" w:eastAsia="en-GB"/>
        </w:rPr>
        <w:t xml:space="preserve"> L.) genetics in the 21st century: taking leaps forward in aquaculture and biological understanding. </w:t>
      </w:r>
      <w:r w:rsidR="00F727CD" w:rsidRPr="00C13AA4">
        <w:rPr>
          <w:rFonts w:ascii="Arial" w:hAnsi="Arial" w:cs="Arial"/>
          <w:sz w:val="20"/>
          <w:szCs w:val="20"/>
          <w:lang w:val="en-CA" w:eastAsia="en-GB"/>
        </w:rPr>
        <w:t xml:space="preserve">Animal Genetics </w:t>
      </w:r>
      <w:r w:rsidR="00F727CD" w:rsidRPr="00C13AA4">
        <w:rPr>
          <w:rFonts w:ascii="Arial" w:hAnsi="Arial" w:cs="Arial"/>
          <w:bCs/>
          <w:sz w:val="20"/>
          <w:szCs w:val="20"/>
          <w:lang w:val="en-CA" w:eastAsia="en-GB"/>
        </w:rPr>
        <w:t xml:space="preserve">50, 1, 1-119. </w:t>
      </w:r>
      <w:hyperlink r:id="rId235" w:history="1">
        <w:r w:rsidR="00F727CD" w:rsidRPr="00C13AA4">
          <w:rPr>
            <w:rFonts w:ascii="Arial" w:hAnsi="Arial" w:cs="Arial"/>
            <w:bCs/>
            <w:sz w:val="20"/>
            <w:szCs w:val="20"/>
            <w:lang w:val="en-CA" w:eastAsia="en-GB"/>
          </w:rPr>
          <w:t>https://doi.org/10.1111/age.12748</w:t>
        </w:r>
      </w:hyperlink>
    </w:p>
    <w:p w14:paraId="5E448732" w14:textId="77777777" w:rsidR="00F727CD" w:rsidRPr="00C13AA4" w:rsidRDefault="00F727CD" w:rsidP="00F727CD">
      <w:pPr>
        <w:ind w:right="12"/>
        <w:rPr>
          <w:rFonts w:ascii="Arial" w:hAnsi="Arial" w:cs="Arial"/>
          <w:sz w:val="20"/>
          <w:szCs w:val="20"/>
          <w:lang w:val="en-CA"/>
        </w:rPr>
      </w:pPr>
    </w:p>
    <w:p w14:paraId="0603610F"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Howard RD, De Woody A &amp; Muir WM, 2004. Transgenic male mating advantage provides opportunity for Trojan gene effect in a fish. Proceedings of the Natural Academy of Sciences, USA 101, 2934-2938.</w:t>
      </w:r>
    </w:p>
    <w:p w14:paraId="4AAF3266" w14:textId="77777777" w:rsidR="00F727CD" w:rsidRPr="00C13AA4" w:rsidRDefault="00F727CD" w:rsidP="00F727CD">
      <w:pPr>
        <w:ind w:right="12"/>
        <w:rPr>
          <w:rFonts w:ascii="Arial" w:hAnsi="Arial" w:cs="Arial"/>
          <w:sz w:val="20"/>
          <w:szCs w:val="20"/>
          <w:lang w:val="en-CA"/>
        </w:rPr>
      </w:pPr>
    </w:p>
    <w:p w14:paraId="3E2D4481" w14:textId="77777777" w:rsidR="00F727CD" w:rsidRPr="00C13AA4" w:rsidRDefault="00F727CD" w:rsidP="00F727CD">
      <w:pPr>
        <w:ind w:right="12"/>
        <w:rPr>
          <w:rFonts w:ascii="Arial" w:hAnsi="Arial" w:cs="Arial"/>
          <w:sz w:val="20"/>
          <w:szCs w:val="20"/>
          <w:lang w:val="en-CA" w:eastAsia="en-GB"/>
        </w:rPr>
      </w:pPr>
      <w:r w:rsidRPr="00C13AA4">
        <w:rPr>
          <w:rFonts w:ascii="Arial" w:hAnsi="Arial" w:cs="Arial"/>
          <w:sz w:val="20"/>
          <w:szCs w:val="20"/>
          <w:lang w:val="en-CA" w:eastAsia="en-GB"/>
        </w:rPr>
        <w:t>Hrytsenko, O, </w:t>
      </w:r>
      <w:hyperlink r:id="rId236" w:tooltip="Click to search for more items by this author" w:history="1">
        <w:r w:rsidRPr="00C13AA4">
          <w:rPr>
            <w:rFonts w:ascii="Arial" w:hAnsi="Arial" w:cs="Arial"/>
            <w:sz w:val="20"/>
            <w:szCs w:val="20"/>
            <w:lang w:val="en-CA" w:eastAsia="en-GB"/>
          </w:rPr>
          <w:t>Rayat, G R</w:t>
        </w:r>
      </w:hyperlink>
      <w:r w:rsidRPr="00C13AA4">
        <w:rPr>
          <w:rFonts w:ascii="Arial" w:hAnsi="Arial" w:cs="Arial"/>
          <w:sz w:val="20"/>
          <w:szCs w:val="20"/>
          <w:lang w:val="en-CA" w:eastAsia="en-GB"/>
        </w:rPr>
        <w:t>; </w:t>
      </w:r>
      <w:hyperlink r:id="rId237" w:tooltip="Click to search for more items by this author" w:history="1">
        <w:r w:rsidRPr="00C13AA4">
          <w:rPr>
            <w:rFonts w:ascii="Arial" w:hAnsi="Arial" w:cs="Arial"/>
            <w:sz w:val="20"/>
            <w:szCs w:val="20"/>
            <w:lang w:val="en-CA" w:eastAsia="en-GB"/>
          </w:rPr>
          <w:t>Xu, B</w:t>
        </w:r>
      </w:hyperlink>
      <w:r w:rsidRPr="00C13AA4">
        <w:rPr>
          <w:rFonts w:ascii="Arial" w:hAnsi="Arial" w:cs="Arial"/>
          <w:sz w:val="20"/>
          <w:szCs w:val="20"/>
          <w:lang w:val="en-CA" w:eastAsia="en-GB"/>
        </w:rPr>
        <w:t>; </w:t>
      </w:r>
      <w:hyperlink r:id="rId238" w:tooltip="Click to search for more items by this author" w:history="1">
        <w:r w:rsidRPr="00C13AA4">
          <w:rPr>
            <w:rFonts w:ascii="Arial" w:hAnsi="Arial" w:cs="Arial"/>
            <w:sz w:val="20"/>
            <w:szCs w:val="20"/>
            <w:lang w:val="en-CA" w:eastAsia="en-GB"/>
          </w:rPr>
          <w:t>Krause, R</w:t>
        </w:r>
      </w:hyperlink>
      <w:r w:rsidRPr="00C13AA4">
        <w:rPr>
          <w:rFonts w:ascii="Arial" w:hAnsi="Arial" w:cs="Arial"/>
          <w:sz w:val="20"/>
          <w:szCs w:val="20"/>
          <w:lang w:val="en-CA" w:eastAsia="en-GB"/>
        </w:rPr>
        <w:t xml:space="preserve"> &amp; </w:t>
      </w:r>
      <w:hyperlink r:id="rId239" w:tooltip="Click to search for more items by this author" w:history="1">
        <w:r w:rsidRPr="00C13AA4">
          <w:rPr>
            <w:rFonts w:ascii="Arial" w:hAnsi="Arial" w:cs="Arial"/>
            <w:sz w:val="20"/>
            <w:szCs w:val="20"/>
            <w:lang w:val="en-CA" w:eastAsia="en-GB"/>
          </w:rPr>
          <w:t>Pohajdak, B</w:t>
        </w:r>
      </w:hyperlink>
      <w:r w:rsidRPr="00C13AA4">
        <w:rPr>
          <w:rFonts w:ascii="Arial" w:hAnsi="Arial" w:cs="Arial"/>
          <w:sz w:val="20"/>
          <w:szCs w:val="20"/>
          <w:lang w:val="en-CA" w:eastAsia="en-GB"/>
        </w:rPr>
        <w:t xml:space="preserve"> et al. 2011. </w:t>
      </w:r>
      <w:r w:rsidRPr="00C13AA4">
        <w:rPr>
          <w:rFonts w:ascii="Arial" w:hAnsi="Arial" w:cs="Arial"/>
          <w:kern w:val="36"/>
          <w:sz w:val="20"/>
          <w:szCs w:val="20"/>
          <w:lang w:val="en-CA" w:eastAsia="en-GB"/>
        </w:rPr>
        <w:t xml:space="preserve">Lifelong stable human insulin expression in transgenic tilapia expressing a humanized tilapia insulin gene. </w:t>
      </w:r>
      <w:hyperlink r:id="rId240" w:tooltip="Click to search for more items from this journal" w:history="1">
        <w:r w:rsidRPr="00C13AA4">
          <w:rPr>
            <w:rFonts w:ascii="Arial" w:hAnsi="Arial" w:cs="Arial"/>
            <w:bCs/>
            <w:sz w:val="20"/>
            <w:szCs w:val="20"/>
            <w:lang w:val="en-CA" w:eastAsia="en-GB"/>
          </w:rPr>
          <w:t>Transgenic Research</w:t>
        </w:r>
      </w:hyperlink>
      <w:r w:rsidRPr="00C13AA4">
        <w:rPr>
          <w:rFonts w:ascii="Arial" w:hAnsi="Arial" w:cs="Arial"/>
          <w:bCs/>
          <w:sz w:val="20"/>
          <w:szCs w:val="20"/>
          <w:lang w:val="en-CA" w:eastAsia="en-GB"/>
        </w:rPr>
        <w:t>; Dordrecht</w:t>
      </w:r>
      <w:hyperlink r:id="rId241" w:tooltip="Click to search for more items from this issue" w:history="1">
        <w:r w:rsidRPr="00C13AA4">
          <w:rPr>
            <w:rFonts w:ascii="Arial" w:hAnsi="Arial" w:cs="Arial"/>
            <w:sz w:val="20"/>
            <w:szCs w:val="20"/>
            <w:lang w:val="en-CA" w:eastAsia="en-GB"/>
          </w:rPr>
          <w:t>  20,  6, </w:t>
        </w:r>
      </w:hyperlink>
      <w:r w:rsidRPr="00C13AA4">
        <w:rPr>
          <w:rFonts w:ascii="Arial" w:hAnsi="Arial" w:cs="Arial"/>
          <w:sz w:val="20"/>
          <w:szCs w:val="20"/>
          <w:lang w:val="en-CA" w:eastAsia="en-GB"/>
        </w:rPr>
        <w:t xml:space="preserve"> 1397-8.   DOI:10.1007/s11248-011-9500-3</w:t>
      </w:r>
    </w:p>
    <w:p w14:paraId="69A9CD58" w14:textId="77777777" w:rsidR="00F727CD" w:rsidRPr="00C13AA4" w:rsidRDefault="00F727CD" w:rsidP="00F727CD">
      <w:pPr>
        <w:pStyle w:val="NoSpacing"/>
        <w:ind w:right="12"/>
        <w:rPr>
          <w:rFonts w:ascii="Arial" w:hAnsi="Arial" w:cs="Arial"/>
          <w:sz w:val="20"/>
          <w:szCs w:val="20"/>
          <w:lang w:val="en-CA" w:eastAsia="en-GB"/>
        </w:rPr>
      </w:pPr>
    </w:p>
    <w:p w14:paraId="3237A9EC" w14:textId="77777777" w:rsidR="00F727CD" w:rsidRPr="00C13AA4" w:rsidRDefault="008575D1" w:rsidP="00F727CD">
      <w:pPr>
        <w:ind w:right="12"/>
        <w:rPr>
          <w:rFonts w:ascii="Arial" w:hAnsi="Arial" w:cs="Arial"/>
          <w:sz w:val="20"/>
          <w:szCs w:val="20"/>
          <w:lang w:val="en-CA" w:eastAsia="en-GB"/>
        </w:rPr>
      </w:pPr>
      <w:hyperlink r:id="rId242" w:anchor="!" w:history="1">
        <w:r w:rsidR="00F727CD" w:rsidRPr="00C13AA4">
          <w:rPr>
            <w:rFonts w:ascii="Arial" w:hAnsi="Arial" w:cs="Arial"/>
            <w:sz w:val="20"/>
            <w:szCs w:val="20"/>
            <w:lang w:val="en-CA" w:eastAsia="en-GB"/>
          </w:rPr>
          <w:t>Hsieh J-C,</w:t>
        </w:r>
      </w:hyperlink>
      <w:hyperlink r:id="rId243" w:anchor="!" w:history="1">
        <w:r w:rsidR="00F727CD" w:rsidRPr="00C13AA4">
          <w:rPr>
            <w:rFonts w:ascii="Arial" w:hAnsi="Arial" w:cs="Arial"/>
            <w:sz w:val="20"/>
            <w:szCs w:val="20"/>
            <w:lang w:val="en-CA" w:eastAsia="en-GB"/>
          </w:rPr>
          <w:t xml:space="preserve"> Pan C Y &amp; </w:t>
        </w:r>
      </w:hyperlink>
      <w:hyperlink r:id="rId244" w:anchor="!" w:history="1">
        <w:r w:rsidR="00F727CD" w:rsidRPr="00C13AA4">
          <w:rPr>
            <w:rFonts w:ascii="Arial" w:hAnsi="Arial" w:cs="Arial"/>
            <w:sz w:val="20"/>
            <w:szCs w:val="20"/>
            <w:lang w:val="en-CA" w:eastAsia="en-GB"/>
          </w:rPr>
          <w:t>Chen</w:t>
        </w:r>
      </w:hyperlink>
      <w:r w:rsidR="00F727CD" w:rsidRPr="00C13AA4">
        <w:rPr>
          <w:rFonts w:ascii="Arial" w:hAnsi="Arial" w:cs="Arial"/>
          <w:sz w:val="20"/>
          <w:szCs w:val="20"/>
          <w:lang w:val="en-CA" w:eastAsia="en-GB"/>
        </w:rPr>
        <w:t xml:space="preserve"> J Y. 2010. </w:t>
      </w:r>
      <w:r w:rsidR="00F727CD" w:rsidRPr="00C13AA4">
        <w:rPr>
          <w:rFonts w:ascii="Arial" w:hAnsi="Arial" w:cs="Arial"/>
          <w:bCs/>
          <w:kern w:val="36"/>
          <w:sz w:val="20"/>
          <w:szCs w:val="20"/>
          <w:lang w:val="en-CA" w:eastAsia="en-GB"/>
        </w:rPr>
        <w:t>Tilapia hepcidin (TH)2-3 as a transgene in transgenic fish enhances resistance to </w:t>
      </w:r>
      <w:r w:rsidR="00F727CD" w:rsidRPr="00C13AA4">
        <w:rPr>
          <w:rFonts w:ascii="Arial" w:hAnsi="Arial" w:cs="Arial"/>
          <w:bCs/>
          <w:i/>
          <w:iCs/>
          <w:kern w:val="36"/>
          <w:sz w:val="20"/>
          <w:szCs w:val="20"/>
          <w:lang w:val="en-CA" w:eastAsia="en-GB"/>
        </w:rPr>
        <w:t>Vibrio vulnificus</w:t>
      </w:r>
      <w:r w:rsidR="00F727CD" w:rsidRPr="00C13AA4">
        <w:rPr>
          <w:rFonts w:ascii="Arial" w:hAnsi="Arial" w:cs="Arial"/>
          <w:bCs/>
          <w:kern w:val="36"/>
          <w:sz w:val="20"/>
          <w:szCs w:val="20"/>
          <w:lang w:val="en-CA" w:eastAsia="en-GB"/>
        </w:rPr>
        <w:t xml:space="preserve"> infection and causes variations in immune-related genes after infection by different bacterial species. </w:t>
      </w:r>
      <w:hyperlink r:id="rId245" w:tooltip="Go to Fish &amp; Shellfish Immunology on ScienceDirect" w:history="1">
        <w:r w:rsidR="00F727CD" w:rsidRPr="00C13AA4">
          <w:rPr>
            <w:rFonts w:ascii="Arial" w:hAnsi="Arial" w:cs="Arial"/>
            <w:bCs/>
            <w:sz w:val="20"/>
            <w:szCs w:val="20"/>
            <w:lang w:val="en-CA" w:eastAsia="en-GB"/>
          </w:rPr>
          <w:t>Fish &amp; Shellfish Immunology</w:t>
        </w:r>
      </w:hyperlink>
      <w:r w:rsidR="00F727CD" w:rsidRPr="00C13AA4">
        <w:rPr>
          <w:rFonts w:ascii="Arial" w:hAnsi="Arial" w:cs="Arial"/>
          <w:bCs/>
          <w:sz w:val="20"/>
          <w:szCs w:val="20"/>
          <w:lang w:val="en-CA" w:eastAsia="en-GB"/>
        </w:rPr>
        <w:t xml:space="preserve"> </w:t>
      </w:r>
      <w:hyperlink r:id="rId246" w:tooltip="Go to table of contents for this volume/issue" w:history="1">
        <w:r w:rsidR="00F727CD" w:rsidRPr="00C13AA4">
          <w:rPr>
            <w:rFonts w:ascii="Arial" w:hAnsi="Arial" w:cs="Arial"/>
            <w:sz w:val="20"/>
            <w:szCs w:val="20"/>
            <w:lang w:val="en-CA" w:eastAsia="en-GB"/>
          </w:rPr>
          <w:t>29, Issue 3</w:t>
        </w:r>
      </w:hyperlink>
      <w:r w:rsidR="00F727CD" w:rsidRPr="00C13AA4">
        <w:rPr>
          <w:rFonts w:ascii="Arial" w:hAnsi="Arial" w:cs="Arial"/>
          <w:sz w:val="20"/>
          <w:szCs w:val="20"/>
          <w:lang w:val="en-CA" w:eastAsia="en-GB"/>
        </w:rPr>
        <w:t xml:space="preserve">,  430-439. </w:t>
      </w:r>
      <w:hyperlink r:id="rId247" w:tgtFrame="_blank" w:tooltip="Persistent link using digital object identifier" w:history="1">
        <w:r w:rsidR="00F727CD" w:rsidRPr="00C13AA4">
          <w:rPr>
            <w:rFonts w:ascii="Arial" w:hAnsi="Arial" w:cs="Arial"/>
            <w:sz w:val="20"/>
            <w:szCs w:val="20"/>
            <w:lang w:val="en-CA" w:eastAsia="en-GB"/>
          </w:rPr>
          <w:t>https://doi.org/10.1016/j.fsi.2010.05.001</w:t>
        </w:r>
      </w:hyperlink>
      <w:hyperlink r:id="rId248" w:tgtFrame="_blank" w:history="1">
        <w:r w:rsidR="00F727CD" w:rsidRPr="00C13AA4">
          <w:rPr>
            <w:rFonts w:ascii="Arial" w:hAnsi="Arial" w:cs="Arial"/>
            <w:sz w:val="20"/>
            <w:szCs w:val="20"/>
            <w:lang w:val="en-CA" w:eastAsia="en-GB"/>
          </w:rPr>
          <w:t>Ge</w:t>
        </w:r>
      </w:hyperlink>
    </w:p>
    <w:p w14:paraId="1C7E8D5E" w14:textId="77777777" w:rsidR="00F727CD" w:rsidRPr="00C13AA4" w:rsidRDefault="00F727CD" w:rsidP="00F727CD">
      <w:pPr>
        <w:pStyle w:val="NoSpacing"/>
        <w:ind w:right="12"/>
        <w:rPr>
          <w:rFonts w:ascii="Arial" w:hAnsi="Arial" w:cs="Arial"/>
          <w:sz w:val="20"/>
          <w:szCs w:val="20"/>
          <w:lang w:val="en-CA" w:eastAsia="en-GB"/>
        </w:rPr>
      </w:pPr>
    </w:p>
    <w:p w14:paraId="3E01FF54"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Hsu K R, Liu T X R, Rhodes J R, Kanki JP &amp; Look AT, 2002. Expression of Green Fluorescent Protein (GFP) in Transgenic Zebrafish Embryos under the Control of the Zebrafish MPO Promoter. Blood. 100, 11, Abstract No. 931.</w:t>
      </w:r>
    </w:p>
    <w:p w14:paraId="6DAD0B7C" w14:textId="77777777" w:rsidR="00F727CD" w:rsidRPr="00C13AA4" w:rsidRDefault="00F727CD" w:rsidP="00F727CD">
      <w:pPr>
        <w:ind w:right="12"/>
        <w:rPr>
          <w:rFonts w:ascii="Arial" w:hAnsi="Arial" w:cs="Arial"/>
          <w:sz w:val="20"/>
          <w:szCs w:val="20"/>
          <w:lang w:val="en-CA"/>
        </w:rPr>
      </w:pPr>
    </w:p>
    <w:p w14:paraId="229E8950"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 xml:space="preserve">Hu, W. &amp; Zhu, Z. 2010. Integration mechanisms of transgenes and population fitness of GH transgenic fish. Science China Life Science. 53: 401- 408.  </w:t>
      </w:r>
      <w:hyperlink r:id="rId249" w:history="1">
        <w:r w:rsidRPr="00C13AA4">
          <w:rPr>
            <w:rStyle w:val="Hyperlink"/>
            <w:rFonts w:ascii="Arial" w:hAnsi="Arial" w:cs="Arial"/>
            <w:sz w:val="20"/>
            <w:szCs w:val="20"/>
            <w:lang w:val="en-CA"/>
          </w:rPr>
          <w:t>https://doi.org/10.1007/s11427-010-0088-2</w:t>
        </w:r>
      </w:hyperlink>
    </w:p>
    <w:p w14:paraId="37067FE1" w14:textId="77777777" w:rsidR="00F727CD" w:rsidRPr="00C13AA4" w:rsidRDefault="00F727CD" w:rsidP="00F727CD">
      <w:pPr>
        <w:ind w:right="12"/>
        <w:rPr>
          <w:rFonts w:ascii="Arial" w:hAnsi="Arial" w:cs="Arial"/>
          <w:sz w:val="20"/>
          <w:szCs w:val="20"/>
          <w:lang w:val="en-CA"/>
        </w:rPr>
      </w:pPr>
    </w:p>
    <w:p w14:paraId="0F64AEF6"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Hu W, Wang Y and Zhu Z, 2006. A perspective on fish gonad manipulation for biotechnical applications. Chinese Science Bulletin 51, 1–7.</w:t>
      </w:r>
    </w:p>
    <w:p w14:paraId="2498CD24" w14:textId="77777777" w:rsidR="00F727CD" w:rsidRPr="00C13AA4" w:rsidRDefault="00F727CD" w:rsidP="00F727CD">
      <w:pPr>
        <w:ind w:right="12"/>
        <w:rPr>
          <w:rFonts w:ascii="Arial" w:hAnsi="Arial" w:cs="Arial"/>
          <w:sz w:val="20"/>
          <w:szCs w:val="20"/>
          <w:lang w:val="en-CA"/>
        </w:rPr>
      </w:pPr>
    </w:p>
    <w:p w14:paraId="15029348"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Huang CC, Lawson ND, Weinstein BM and Johnson SL, 2003. Reg6 is required for branching morphogenesis during blood vessel regeneration in zebrafish caudal fins. Developmental Biology 264, 263-274.</w:t>
      </w:r>
    </w:p>
    <w:p w14:paraId="1ED8E349" w14:textId="77777777" w:rsidR="00F727CD" w:rsidRPr="00C13AA4" w:rsidRDefault="00F727CD" w:rsidP="00F727CD">
      <w:pPr>
        <w:ind w:right="12"/>
        <w:rPr>
          <w:rFonts w:ascii="Arial" w:hAnsi="Arial" w:cs="Arial"/>
          <w:sz w:val="20"/>
          <w:szCs w:val="20"/>
          <w:lang w:val="en-CA"/>
        </w:rPr>
      </w:pPr>
    </w:p>
    <w:p w14:paraId="01942EDB"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Huang CJ, Jou TS, Ho YL, Lee WH, Jeng YT, Hsieh FJ and Tsai HJ, 2005. Conditional expression of a myocardium-specific transgene in zebrafish transgenic lines. Developmental Dynamics 233, 1294-1303.</w:t>
      </w:r>
    </w:p>
    <w:p w14:paraId="2CD6380A" w14:textId="77777777" w:rsidR="00F727CD" w:rsidRPr="00C13AA4" w:rsidRDefault="00F727CD" w:rsidP="00F727CD">
      <w:pPr>
        <w:ind w:right="12"/>
        <w:rPr>
          <w:rFonts w:ascii="Arial" w:hAnsi="Arial" w:cs="Arial"/>
          <w:sz w:val="20"/>
          <w:szCs w:val="20"/>
          <w:lang w:val="en-CA"/>
        </w:rPr>
      </w:pPr>
    </w:p>
    <w:p w14:paraId="31309F1E"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Huang H, Vogel SS, Liu N, Melton DA and Lin Shuo R, 2001. Analysis of pancreatic development in living transgenic zebrafish embryos. Molecular and Cellular Endocrinology 177, 117-124.</w:t>
      </w:r>
    </w:p>
    <w:p w14:paraId="31550BD1" w14:textId="77777777" w:rsidR="00F727CD" w:rsidRPr="00C13AA4" w:rsidRDefault="00F727CD" w:rsidP="00F727CD">
      <w:pPr>
        <w:ind w:right="12"/>
        <w:rPr>
          <w:rFonts w:ascii="Arial" w:hAnsi="Arial" w:cs="Arial"/>
          <w:sz w:val="20"/>
          <w:szCs w:val="20"/>
          <w:lang w:val="en-CA"/>
        </w:rPr>
      </w:pPr>
    </w:p>
    <w:p w14:paraId="26B31ED1" w14:textId="7C674974"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Huang RC, Gourlie B and Price J, 1987. Winter flounder antifreeze protein genes - demonstration of a cold-inducible promoter and gene-transfer to other species. Federation Proceedings 46, 2238.</w:t>
      </w:r>
    </w:p>
    <w:p w14:paraId="40B1F781" w14:textId="77777777" w:rsidR="00F727CD" w:rsidRPr="00C13AA4" w:rsidRDefault="00F727CD" w:rsidP="00F727CD">
      <w:pPr>
        <w:ind w:right="12"/>
        <w:rPr>
          <w:rFonts w:ascii="Arial" w:hAnsi="Arial" w:cs="Arial"/>
          <w:sz w:val="20"/>
          <w:szCs w:val="20"/>
          <w:lang w:val="en-CA"/>
        </w:rPr>
      </w:pPr>
    </w:p>
    <w:p w14:paraId="0670DB35"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Huang WT, Hsieh JC, Chiou, MJ, Chen JY, Wu JL &amp; Kuo CM, 2008. Application of RNAi Technology to the Inhibition of Zebrafish GtH alpha, FSH beta, and LH beta Expression and to Functional Analyses. Zoological Science 25, 614-621.</w:t>
      </w:r>
    </w:p>
    <w:p w14:paraId="3296390D" w14:textId="77777777" w:rsidR="00F727CD" w:rsidRPr="00C13AA4" w:rsidRDefault="00F727CD" w:rsidP="00F727CD">
      <w:pPr>
        <w:pStyle w:val="NoSpacing"/>
        <w:ind w:right="12"/>
        <w:rPr>
          <w:rFonts w:ascii="Arial" w:hAnsi="Arial" w:cs="Arial"/>
          <w:sz w:val="20"/>
          <w:szCs w:val="20"/>
          <w:lang w:val="en-CA"/>
        </w:rPr>
      </w:pPr>
    </w:p>
    <w:p w14:paraId="4817756C" w14:textId="3C6EC948" w:rsidR="00F727CD" w:rsidRPr="00C13AA4" w:rsidRDefault="008575D1" w:rsidP="00F727CD">
      <w:pPr>
        <w:ind w:right="12"/>
        <w:rPr>
          <w:rFonts w:ascii="Arial" w:hAnsi="Arial" w:cs="Arial"/>
          <w:sz w:val="20"/>
          <w:szCs w:val="20"/>
          <w:lang w:val="en-CA" w:eastAsia="en-GB"/>
        </w:rPr>
      </w:pPr>
      <w:hyperlink r:id="rId250" w:anchor="!" w:history="1">
        <w:r w:rsidR="00F727CD" w:rsidRPr="00C13AA4">
          <w:rPr>
            <w:rFonts w:ascii="Arial" w:hAnsi="Arial" w:cs="Arial"/>
            <w:sz w:val="20"/>
            <w:szCs w:val="20"/>
            <w:lang w:val="en-CA" w:eastAsia="en-GB"/>
          </w:rPr>
          <w:t xml:space="preserve">Hung K W Y,  </w:t>
        </w:r>
      </w:hyperlink>
      <w:hyperlink r:id="rId251" w:anchor="!" w:history="1">
        <w:r w:rsidR="00F727CD" w:rsidRPr="00C13AA4">
          <w:rPr>
            <w:rFonts w:ascii="Arial" w:hAnsi="Arial" w:cs="Arial"/>
            <w:sz w:val="20"/>
            <w:szCs w:val="20"/>
            <w:lang w:val="en-CA" w:eastAsia="en-GB"/>
          </w:rPr>
          <w:t xml:space="preserve">Suen MFK, </w:t>
        </w:r>
      </w:hyperlink>
      <w:hyperlink r:id="rId252" w:anchor="!" w:history="1">
        <w:r w:rsidR="00F727CD" w:rsidRPr="00C13AA4">
          <w:rPr>
            <w:rFonts w:ascii="Arial" w:hAnsi="Arial" w:cs="Arial"/>
            <w:sz w:val="20"/>
            <w:szCs w:val="20"/>
            <w:lang w:val="en-CA" w:eastAsia="en-GB"/>
          </w:rPr>
          <w:t xml:space="preserve">Chen Y F, </w:t>
        </w:r>
      </w:hyperlink>
      <w:hyperlink r:id="rId253" w:anchor="!" w:history="1">
        <w:r w:rsidR="00F727CD" w:rsidRPr="00C13AA4">
          <w:rPr>
            <w:rFonts w:ascii="Arial" w:hAnsi="Arial" w:cs="Arial"/>
            <w:sz w:val="20"/>
            <w:szCs w:val="20"/>
            <w:lang w:val="en-CA" w:eastAsia="en-GB"/>
          </w:rPr>
          <w:t xml:space="preserve">Cai H.B, </w:t>
        </w:r>
      </w:hyperlink>
      <w:hyperlink r:id="rId254" w:anchor="!" w:history="1">
        <w:r w:rsidR="00F727CD" w:rsidRPr="00C13AA4">
          <w:rPr>
            <w:rFonts w:ascii="Arial" w:hAnsi="Arial" w:cs="Arial"/>
            <w:sz w:val="20"/>
            <w:szCs w:val="20"/>
            <w:lang w:val="en-CA" w:eastAsia="en-GB"/>
          </w:rPr>
          <w:t xml:space="preserve">Mo Z.X. &amp; </w:t>
        </w:r>
      </w:hyperlink>
      <w:hyperlink r:id="rId255" w:anchor="!" w:history="1">
        <w:r w:rsidR="00F727CD" w:rsidRPr="00C13AA4">
          <w:rPr>
            <w:rFonts w:ascii="Arial" w:hAnsi="Arial" w:cs="Arial"/>
            <w:sz w:val="20"/>
            <w:szCs w:val="20"/>
            <w:lang w:val="en-CA" w:eastAsia="en-GB"/>
          </w:rPr>
          <w:t xml:space="preserve">Yung K K.L. 2012. </w:t>
        </w:r>
      </w:hyperlink>
      <w:r w:rsidR="00F727CD" w:rsidRPr="00C13AA4">
        <w:rPr>
          <w:rFonts w:ascii="Arial" w:hAnsi="Arial" w:cs="Arial"/>
          <w:bCs/>
          <w:kern w:val="36"/>
          <w:sz w:val="20"/>
          <w:szCs w:val="20"/>
          <w:lang w:val="en-CA" w:eastAsia="en-GB"/>
        </w:rPr>
        <w:t xml:space="preserve">Detection of water toxicity using cytochrome P450 transgenic zebrafish as live biosensor: For polychlorinated biphenyls toxicity. </w:t>
      </w:r>
      <w:hyperlink r:id="rId256" w:tooltip="Go to Biosensors and Bioelectronics on ScienceDirect" w:history="1">
        <w:r w:rsidR="00F727CD" w:rsidRPr="00C13AA4">
          <w:rPr>
            <w:rFonts w:ascii="Arial" w:hAnsi="Arial" w:cs="Arial"/>
            <w:bCs/>
            <w:sz w:val="20"/>
            <w:szCs w:val="20"/>
            <w:lang w:val="en-CA" w:eastAsia="en-GB"/>
          </w:rPr>
          <w:t>Biosensors and Bioelectronics</w:t>
        </w:r>
      </w:hyperlink>
      <w:r w:rsidR="00F727CD" w:rsidRPr="00C13AA4">
        <w:rPr>
          <w:rFonts w:ascii="Arial" w:hAnsi="Arial" w:cs="Arial"/>
          <w:bCs/>
          <w:sz w:val="20"/>
          <w:szCs w:val="20"/>
          <w:lang w:val="en-CA" w:eastAsia="en-GB"/>
        </w:rPr>
        <w:t xml:space="preserve"> </w:t>
      </w:r>
      <w:r w:rsidR="000B33A1" w:rsidRPr="00C96476">
        <w:t>31, 1</w:t>
      </w:r>
      <w:r w:rsidR="00F727CD" w:rsidRPr="00C13AA4">
        <w:rPr>
          <w:rFonts w:ascii="Arial" w:hAnsi="Arial" w:cs="Arial"/>
          <w:sz w:val="20"/>
          <w:szCs w:val="20"/>
          <w:lang w:val="en-CA" w:eastAsia="en-GB"/>
        </w:rPr>
        <w:t xml:space="preserve">, 548-553. </w:t>
      </w:r>
      <w:hyperlink r:id="rId257" w:tgtFrame="_blank" w:tooltip="Persistent link using digital object identifier" w:history="1">
        <w:r w:rsidR="00F727CD" w:rsidRPr="00C13AA4">
          <w:rPr>
            <w:rFonts w:ascii="Arial" w:hAnsi="Arial" w:cs="Arial"/>
            <w:sz w:val="20"/>
            <w:szCs w:val="20"/>
            <w:lang w:val="en-CA" w:eastAsia="en-GB"/>
          </w:rPr>
          <w:t>https://doi.org/10.1016/j.bios.2011.10.004</w:t>
        </w:r>
      </w:hyperlink>
    </w:p>
    <w:p w14:paraId="470097EF" w14:textId="77777777" w:rsidR="00F727CD" w:rsidRPr="00C13AA4" w:rsidRDefault="00F727CD" w:rsidP="00F727CD">
      <w:pPr>
        <w:pStyle w:val="NoSpacing"/>
        <w:ind w:right="12"/>
        <w:rPr>
          <w:rFonts w:ascii="Arial" w:hAnsi="Arial" w:cs="Arial"/>
          <w:sz w:val="20"/>
          <w:szCs w:val="20"/>
          <w:lang w:val="en-CA" w:eastAsia="en-GB"/>
        </w:rPr>
      </w:pPr>
      <w:r w:rsidRPr="00C13AA4">
        <w:rPr>
          <w:rFonts w:ascii="Arial" w:hAnsi="Arial" w:cs="Arial"/>
          <w:sz w:val="20"/>
          <w:szCs w:val="20"/>
          <w:lang w:val="en-CA" w:eastAsia="en-GB"/>
        </w:rPr>
        <w:t xml:space="preserve"> </w:t>
      </w:r>
    </w:p>
    <w:p w14:paraId="7CD194A5"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Hwang GL, Muller F, Rahman MA, Williams DW, Murdock PJ, Pasi KJ, Goldspink G, Farahmand H 7 Maclean N, 2004. Fish as bioreactors: Transgene expression of human coagulation factor VII in fish embryos. Marine Biotechnology 6, 485-492.</w:t>
      </w:r>
    </w:p>
    <w:p w14:paraId="0F408291" w14:textId="77777777" w:rsidR="00F727CD" w:rsidRPr="00C13AA4" w:rsidRDefault="00F727CD" w:rsidP="00F727CD">
      <w:pPr>
        <w:ind w:right="12"/>
        <w:rPr>
          <w:rFonts w:ascii="Arial" w:hAnsi="Arial" w:cs="Arial"/>
          <w:sz w:val="20"/>
          <w:szCs w:val="20"/>
          <w:lang w:val="en-CA"/>
        </w:rPr>
      </w:pPr>
    </w:p>
    <w:p w14:paraId="38DDBBA2"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Hyodo-Taguchi Y, Winkler C, Kurihara Y, Schartl A and Schartl M, 1997. Phenotypic rescue of the albino mutation in the medakafish (</w:t>
      </w:r>
      <w:r w:rsidRPr="00C13AA4">
        <w:rPr>
          <w:rFonts w:ascii="Arial" w:hAnsi="Arial" w:cs="Arial"/>
          <w:i/>
          <w:iCs/>
          <w:sz w:val="20"/>
          <w:szCs w:val="20"/>
          <w:lang w:val="en-CA"/>
        </w:rPr>
        <w:t>Oryzias latipe</w:t>
      </w:r>
      <w:r w:rsidRPr="00C13AA4">
        <w:rPr>
          <w:rFonts w:ascii="Arial" w:hAnsi="Arial" w:cs="Arial"/>
          <w:sz w:val="20"/>
          <w:szCs w:val="20"/>
          <w:lang w:val="en-CA"/>
        </w:rPr>
        <w:t>s) by a mouse tyrosinase transgene.Mechanisms of Development 68, 27-35.</w:t>
      </w:r>
    </w:p>
    <w:p w14:paraId="2D741037" w14:textId="77777777" w:rsidR="00F727CD" w:rsidRPr="00C13AA4" w:rsidRDefault="00F727CD" w:rsidP="00F727CD">
      <w:pPr>
        <w:ind w:right="12"/>
        <w:rPr>
          <w:rFonts w:ascii="Arial" w:hAnsi="Arial" w:cs="Arial"/>
          <w:sz w:val="20"/>
          <w:szCs w:val="20"/>
          <w:lang w:val="en-CA"/>
        </w:rPr>
      </w:pPr>
    </w:p>
    <w:p w14:paraId="589EEA11"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ICES 2005. Code of Practice on Introductions and Transfers of Marine Organisms.International Council for the Exploration of the Sea, Copenhagen, Denmark. 30 pp. (wwwicesdk).</w:t>
      </w:r>
    </w:p>
    <w:p w14:paraId="63867114" w14:textId="77777777" w:rsidR="00F727CD" w:rsidRPr="00C13AA4" w:rsidRDefault="00F727CD" w:rsidP="00F727CD">
      <w:pPr>
        <w:ind w:right="12"/>
        <w:rPr>
          <w:rFonts w:ascii="Arial" w:hAnsi="Arial" w:cs="Arial"/>
          <w:sz w:val="20"/>
          <w:szCs w:val="20"/>
          <w:lang w:val="en-CA"/>
        </w:rPr>
      </w:pPr>
    </w:p>
    <w:p w14:paraId="37AD037A"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Imamura S and Yamashita T. Dokuritsu Gyosei Hojin Suisan Sogo Kenky 2003. Novel cell division cycle CDC48 gene having low temperature inducing promoter activity, useful for providing fish surviving at low temperature. JP. Pat. 2003159070.</w:t>
      </w:r>
    </w:p>
    <w:p w14:paraId="036B38CA" w14:textId="77777777" w:rsidR="00F727CD" w:rsidRPr="00C13AA4" w:rsidRDefault="00F727CD" w:rsidP="00F727CD">
      <w:pPr>
        <w:ind w:right="12"/>
        <w:rPr>
          <w:rFonts w:ascii="Arial" w:hAnsi="Arial" w:cs="Arial"/>
          <w:sz w:val="20"/>
          <w:szCs w:val="20"/>
          <w:lang w:val="en-CA"/>
        </w:rPr>
      </w:pPr>
    </w:p>
    <w:p w14:paraId="436E4C37" w14:textId="5962B2AF" w:rsidR="00F727CD" w:rsidRPr="00C13AA4" w:rsidRDefault="00F727CD" w:rsidP="00F727CD">
      <w:pPr>
        <w:ind w:right="12"/>
        <w:rPr>
          <w:rFonts w:ascii="Arial" w:hAnsi="Arial" w:cs="Arial"/>
          <w:sz w:val="20"/>
          <w:szCs w:val="20"/>
          <w:lang w:val="es-ES_tradnl"/>
        </w:rPr>
      </w:pPr>
      <w:r w:rsidRPr="00C13AA4">
        <w:rPr>
          <w:rFonts w:ascii="Arial" w:hAnsi="Arial" w:cs="Arial"/>
          <w:sz w:val="20"/>
          <w:szCs w:val="20"/>
          <w:lang w:val="en-CA"/>
        </w:rPr>
        <w:t xml:space="preserve">Indig FE and Moav B, 1988. A prokaryotic gene is expressed in fish cells and persists in Tilapia embryos following microinjection through the micropyle. In: Y. Zohar &amp; B. Breton (eds) Reproduction in fish - basic and applied aspects in endocrinology and genetics. </w:t>
      </w:r>
      <w:r w:rsidRPr="00C13AA4">
        <w:rPr>
          <w:rFonts w:ascii="Arial" w:hAnsi="Arial" w:cs="Arial"/>
          <w:sz w:val="20"/>
          <w:szCs w:val="20"/>
          <w:lang w:val="es-ES_tradnl"/>
        </w:rPr>
        <w:t>Les Colloques de l'INRA 44, pp. 221-225.</w:t>
      </w:r>
    </w:p>
    <w:p w14:paraId="796EA19C" w14:textId="77777777" w:rsidR="00F727CD" w:rsidRPr="00C13AA4" w:rsidRDefault="00F727CD" w:rsidP="00F727CD">
      <w:pPr>
        <w:ind w:right="12"/>
        <w:rPr>
          <w:rFonts w:ascii="Arial" w:hAnsi="Arial" w:cs="Arial"/>
          <w:sz w:val="20"/>
          <w:szCs w:val="20"/>
          <w:lang w:val="es-ES_tradnl"/>
        </w:rPr>
      </w:pPr>
    </w:p>
    <w:p w14:paraId="243AD064" w14:textId="77777777" w:rsidR="00F727CD" w:rsidRPr="00C13AA4" w:rsidRDefault="00F727CD" w:rsidP="00F727CD">
      <w:pPr>
        <w:ind w:right="12"/>
        <w:rPr>
          <w:rFonts w:ascii="Arial" w:hAnsi="Arial" w:cs="Arial"/>
          <w:sz w:val="20"/>
          <w:szCs w:val="20"/>
          <w:lang w:val="pt-BR"/>
        </w:rPr>
      </w:pPr>
      <w:r w:rsidRPr="00C13AA4">
        <w:rPr>
          <w:rFonts w:ascii="Arial" w:hAnsi="Arial" w:cs="Arial"/>
          <w:sz w:val="20"/>
          <w:szCs w:val="20"/>
          <w:lang w:val="es-ES_tradnl"/>
        </w:rPr>
        <w:lastRenderedPageBreak/>
        <w:t xml:space="preserve">Inohaya K, Takano Y and Kudo A, 2007. </w:t>
      </w:r>
      <w:r w:rsidRPr="00C13AA4">
        <w:rPr>
          <w:rFonts w:ascii="Arial" w:hAnsi="Arial" w:cs="Arial"/>
          <w:sz w:val="20"/>
          <w:szCs w:val="20"/>
          <w:lang w:val="en-CA"/>
        </w:rPr>
        <w:t xml:space="preserve">The teleost intervertebral region acts as a growth center of the centrum: In vivo visualization of osteoblasts and their progenitors in transgenic fish. </w:t>
      </w:r>
      <w:r w:rsidRPr="00C13AA4">
        <w:rPr>
          <w:rFonts w:ascii="Arial" w:hAnsi="Arial" w:cs="Arial"/>
          <w:sz w:val="20"/>
          <w:szCs w:val="20"/>
          <w:lang w:val="pt-BR"/>
        </w:rPr>
        <w:t>Developmental Dynamics 236, 3031-3046.</w:t>
      </w:r>
    </w:p>
    <w:p w14:paraId="7F594366" w14:textId="77777777" w:rsidR="00F727CD" w:rsidRPr="00C13AA4" w:rsidRDefault="00F727CD" w:rsidP="00F727CD">
      <w:pPr>
        <w:ind w:right="12"/>
        <w:rPr>
          <w:rFonts w:ascii="Arial" w:hAnsi="Arial" w:cs="Arial"/>
          <w:sz w:val="20"/>
          <w:szCs w:val="20"/>
          <w:lang w:val="pt-BR"/>
        </w:rPr>
      </w:pPr>
    </w:p>
    <w:p w14:paraId="1E7B8D4D"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pt-BR"/>
        </w:rPr>
        <w:t xml:space="preserve">Inoue K, Yamashita S, Hata J, Kabeno S, Asada S, Nagahisa E and Fujita T, 1990. </w:t>
      </w:r>
      <w:r w:rsidRPr="00C13AA4">
        <w:rPr>
          <w:rFonts w:ascii="Arial" w:hAnsi="Arial" w:cs="Arial"/>
          <w:sz w:val="20"/>
          <w:szCs w:val="20"/>
          <w:lang w:val="en-CA"/>
        </w:rPr>
        <w:t>Electroporation as a new technique for producing transgenic fish. Cell Differentiation and Development 29, 123-128.</w:t>
      </w:r>
    </w:p>
    <w:p w14:paraId="04E89686" w14:textId="77777777" w:rsidR="00F727CD" w:rsidRPr="00C13AA4" w:rsidRDefault="00F727CD" w:rsidP="00F727CD">
      <w:pPr>
        <w:ind w:right="12"/>
        <w:rPr>
          <w:rFonts w:ascii="Arial" w:hAnsi="Arial" w:cs="Arial"/>
          <w:sz w:val="20"/>
          <w:szCs w:val="20"/>
          <w:lang w:val="en-CA"/>
        </w:rPr>
      </w:pPr>
    </w:p>
    <w:p w14:paraId="69E33418"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Inoue K, Yamashita S, Akita N, Mitsuboshi T, Nagahisa E, Shiba T and Fujita T, 1991. Histochemical detection of foreign gene-expression in rainbow-trout. Nippon Suisan Gakkaishi 57, 1511-1517.</w:t>
      </w:r>
    </w:p>
    <w:p w14:paraId="4C527D5F" w14:textId="77777777" w:rsidR="00F727CD" w:rsidRPr="00C13AA4" w:rsidRDefault="00F727CD" w:rsidP="00F727CD">
      <w:pPr>
        <w:pStyle w:val="NoSpacing"/>
        <w:ind w:right="12"/>
        <w:rPr>
          <w:rFonts w:ascii="Arial" w:hAnsi="Arial" w:cs="Arial"/>
          <w:sz w:val="20"/>
          <w:szCs w:val="20"/>
          <w:lang w:val="en-CA"/>
        </w:rPr>
      </w:pPr>
    </w:p>
    <w:p w14:paraId="13A07AA2" w14:textId="77777777" w:rsidR="00F727CD" w:rsidRPr="00C13AA4" w:rsidRDefault="008575D1" w:rsidP="00F727CD">
      <w:pPr>
        <w:ind w:right="12"/>
        <w:rPr>
          <w:rFonts w:ascii="Arial" w:hAnsi="Arial" w:cs="Arial"/>
          <w:bCs/>
          <w:sz w:val="20"/>
          <w:szCs w:val="20"/>
          <w:lang w:val="en-CA"/>
        </w:rPr>
      </w:pPr>
      <w:hyperlink r:id="rId258" w:history="1">
        <w:r w:rsidR="00F727CD" w:rsidRPr="00D15EE8">
          <w:rPr>
            <w:rFonts w:ascii="Arial" w:hAnsi="Arial" w:cs="Arial"/>
            <w:sz w:val="20"/>
            <w:szCs w:val="20"/>
            <w:lang w:val="pt-BR"/>
          </w:rPr>
          <w:t xml:space="preserve"> </w:t>
        </w:r>
        <w:r w:rsidR="00F727CD" w:rsidRPr="00C13AA4">
          <w:rPr>
            <w:rFonts w:ascii="Arial" w:hAnsi="Arial" w:cs="Arial"/>
            <w:sz w:val="20"/>
            <w:szCs w:val="20"/>
            <w:lang w:val="es-ES_tradnl"/>
          </w:rPr>
          <w:t>Inoue</w:t>
        </w:r>
      </w:hyperlink>
      <w:r w:rsidR="00F727CD" w:rsidRPr="00C13AA4">
        <w:rPr>
          <w:rFonts w:ascii="Arial" w:hAnsi="Arial" w:cs="Arial"/>
          <w:sz w:val="20"/>
          <w:szCs w:val="20"/>
          <w:lang w:val="es-ES_tradnl"/>
        </w:rPr>
        <w:t> T,</w:t>
      </w:r>
      <w:hyperlink r:id="rId259" w:history="1">
        <w:r w:rsidR="00F727CD" w:rsidRPr="00C13AA4">
          <w:rPr>
            <w:rFonts w:ascii="Arial" w:hAnsi="Arial" w:cs="Arial"/>
            <w:sz w:val="20"/>
            <w:szCs w:val="20"/>
            <w:lang w:val="es-ES_tradnl"/>
          </w:rPr>
          <w:t xml:space="preserve"> Iida</w:t>
        </w:r>
      </w:hyperlink>
      <w:r w:rsidR="00F727CD" w:rsidRPr="00C13AA4">
        <w:rPr>
          <w:rFonts w:ascii="Arial" w:hAnsi="Arial" w:cs="Arial"/>
          <w:sz w:val="20"/>
          <w:szCs w:val="20"/>
          <w:lang w:val="es-ES_tradnl"/>
        </w:rPr>
        <w:t> A,</w:t>
      </w:r>
      <w:hyperlink r:id="rId260" w:history="1">
        <w:r w:rsidR="00F727CD" w:rsidRPr="00C13AA4">
          <w:rPr>
            <w:rFonts w:ascii="Arial" w:hAnsi="Arial" w:cs="Arial"/>
            <w:sz w:val="20"/>
            <w:szCs w:val="20"/>
            <w:lang w:val="es-ES_tradnl"/>
          </w:rPr>
          <w:t xml:space="preserve"> Maegawa</w:t>
        </w:r>
      </w:hyperlink>
      <w:r w:rsidR="00F727CD" w:rsidRPr="00C13AA4">
        <w:rPr>
          <w:rFonts w:ascii="Arial" w:hAnsi="Arial" w:cs="Arial"/>
          <w:sz w:val="20"/>
          <w:szCs w:val="20"/>
          <w:lang w:val="es-ES_tradnl"/>
        </w:rPr>
        <w:t xml:space="preserve"> S, </w:t>
      </w:r>
      <w:hyperlink r:id="rId261" w:history="1">
        <w:r w:rsidR="00F727CD" w:rsidRPr="00C13AA4">
          <w:rPr>
            <w:rFonts w:ascii="Arial" w:hAnsi="Arial" w:cs="Arial"/>
            <w:sz w:val="20"/>
            <w:szCs w:val="20"/>
            <w:lang w:val="es-ES_tradnl"/>
          </w:rPr>
          <w:t xml:space="preserve"> Sehara</w:t>
        </w:r>
        <w:r w:rsidR="00F727CD" w:rsidRPr="00C13AA4">
          <w:rPr>
            <w:rFonts w:ascii="Cambria Math" w:hAnsi="Cambria Math" w:cs="Cambria Math"/>
            <w:sz w:val="20"/>
            <w:szCs w:val="20"/>
            <w:lang w:val="es-ES_tradnl"/>
          </w:rPr>
          <w:t>‐</w:t>
        </w:r>
        <w:r w:rsidR="00F727CD" w:rsidRPr="00C13AA4">
          <w:rPr>
            <w:rFonts w:ascii="Arial" w:hAnsi="Arial" w:cs="Arial"/>
            <w:sz w:val="20"/>
            <w:szCs w:val="20"/>
            <w:lang w:val="es-ES_tradnl"/>
          </w:rPr>
          <w:t>Fujisawa</w:t>
        </w:r>
      </w:hyperlink>
      <w:r w:rsidR="00F727CD" w:rsidRPr="00C13AA4">
        <w:rPr>
          <w:rFonts w:ascii="Arial" w:hAnsi="Arial" w:cs="Arial"/>
          <w:sz w:val="20"/>
          <w:szCs w:val="20"/>
          <w:lang w:val="es-ES_tradnl"/>
        </w:rPr>
        <w:t xml:space="preserve"> A &amp; </w:t>
      </w:r>
      <w:hyperlink r:id="rId262" w:history="1">
        <w:r w:rsidR="00F727CD" w:rsidRPr="00C13AA4">
          <w:rPr>
            <w:rFonts w:ascii="Arial" w:hAnsi="Arial" w:cs="Arial"/>
            <w:sz w:val="20"/>
            <w:szCs w:val="20"/>
            <w:lang w:val="es-ES_tradnl"/>
          </w:rPr>
          <w:t>Kinoshita</w:t>
        </w:r>
      </w:hyperlink>
      <w:r w:rsidR="00F727CD" w:rsidRPr="00C13AA4">
        <w:rPr>
          <w:rFonts w:ascii="Arial" w:hAnsi="Arial" w:cs="Arial"/>
          <w:sz w:val="20"/>
          <w:szCs w:val="20"/>
          <w:lang w:val="es-ES_tradnl"/>
        </w:rPr>
        <w:t xml:space="preserve"> M. 2016. </w:t>
      </w:r>
      <w:r w:rsidR="00F727CD" w:rsidRPr="00C13AA4">
        <w:rPr>
          <w:rFonts w:ascii="Arial" w:hAnsi="Arial" w:cs="Arial"/>
          <w:bCs/>
          <w:kern w:val="36"/>
          <w:sz w:val="20"/>
          <w:szCs w:val="20"/>
          <w:lang w:val="en-CA"/>
        </w:rPr>
        <w:t>Generation of a transgenic medaka (</w:t>
      </w:r>
      <w:r w:rsidR="00F727CD" w:rsidRPr="00C13AA4">
        <w:rPr>
          <w:rFonts w:ascii="Arial" w:hAnsi="Arial" w:cs="Arial"/>
          <w:bCs/>
          <w:i/>
          <w:iCs/>
          <w:kern w:val="36"/>
          <w:sz w:val="20"/>
          <w:szCs w:val="20"/>
          <w:lang w:val="en-CA"/>
        </w:rPr>
        <w:t>Oryzias latipes</w:t>
      </w:r>
      <w:r w:rsidR="00F727CD" w:rsidRPr="00C13AA4">
        <w:rPr>
          <w:rFonts w:ascii="Arial" w:hAnsi="Arial" w:cs="Arial"/>
          <w:bCs/>
          <w:kern w:val="36"/>
          <w:sz w:val="20"/>
          <w:szCs w:val="20"/>
          <w:lang w:val="en-CA"/>
        </w:rPr>
        <w:t xml:space="preserve">) strain for visualization of nuclear dynamics in early developmental stages. Development, Growth &amp; Differentiation </w:t>
      </w:r>
      <w:hyperlink r:id="rId263" w:history="1">
        <w:r w:rsidR="00F727CD" w:rsidRPr="00C13AA4">
          <w:rPr>
            <w:rFonts w:ascii="Arial" w:hAnsi="Arial" w:cs="Arial"/>
            <w:bCs/>
            <w:sz w:val="20"/>
            <w:szCs w:val="20"/>
            <w:lang w:val="en-CA"/>
          </w:rPr>
          <w:t>58, 9</w:t>
        </w:r>
      </w:hyperlink>
      <w:r w:rsidR="00F727CD" w:rsidRPr="00C13AA4">
        <w:rPr>
          <w:rFonts w:ascii="Arial" w:hAnsi="Arial" w:cs="Arial"/>
          <w:bCs/>
          <w:sz w:val="20"/>
          <w:szCs w:val="20"/>
          <w:lang w:val="en-CA"/>
        </w:rPr>
        <w:t xml:space="preserve">, </w:t>
      </w:r>
      <w:r w:rsidR="00F727CD" w:rsidRPr="00C13AA4">
        <w:rPr>
          <w:rFonts w:ascii="Arial" w:hAnsi="Arial" w:cs="Arial"/>
          <w:sz w:val="20"/>
          <w:szCs w:val="20"/>
          <w:lang w:val="en-CA"/>
        </w:rPr>
        <w:t>679-687.</w:t>
      </w:r>
    </w:p>
    <w:p w14:paraId="0E8D5985" w14:textId="77777777" w:rsidR="00F727CD" w:rsidRPr="00C13AA4" w:rsidRDefault="008575D1" w:rsidP="00F727CD">
      <w:pPr>
        <w:ind w:right="12"/>
        <w:rPr>
          <w:rFonts w:ascii="Arial" w:hAnsi="Arial" w:cs="Arial"/>
          <w:sz w:val="20"/>
          <w:szCs w:val="20"/>
          <w:lang w:val="en-CA" w:eastAsia="en-GB"/>
        </w:rPr>
      </w:pPr>
      <w:hyperlink r:id="rId264" w:history="1">
        <w:r w:rsidR="00F727CD" w:rsidRPr="00C13AA4">
          <w:rPr>
            <w:rFonts w:ascii="Arial" w:hAnsi="Arial" w:cs="Arial"/>
            <w:bCs/>
            <w:sz w:val="20"/>
            <w:szCs w:val="20"/>
            <w:lang w:val="en-CA" w:eastAsia="en-GB"/>
          </w:rPr>
          <w:t>https://doi.org/10.1111/dgd.12324</w:t>
        </w:r>
      </w:hyperlink>
    </w:p>
    <w:p w14:paraId="5FAFED6D" w14:textId="77777777" w:rsidR="00F727CD" w:rsidRPr="00C13AA4" w:rsidRDefault="00F727CD" w:rsidP="00F727CD">
      <w:pPr>
        <w:ind w:right="12"/>
        <w:rPr>
          <w:rFonts w:ascii="Arial" w:hAnsi="Arial" w:cs="Arial"/>
          <w:sz w:val="20"/>
          <w:szCs w:val="20"/>
          <w:lang w:val="en-CA"/>
        </w:rPr>
      </w:pPr>
    </w:p>
    <w:p w14:paraId="7B344B95" w14:textId="3A6DB6BF" w:rsidR="00F727CD" w:rsidRPr="00C13AA4" w:rsidRDefault="00F727CD" w:rsidP="00F727CD">
      <w:pPr>
        <w:ind w:right="12"/>
        <w:rPr>
          <w:rFonts w:ascii="Arial" w:hAnsi="Arial" w:cs="Arial"/>
          <w:sz w:val="20"/>
          <w:szCs w:val="20"/>
          <w:lang w:val="en-CA"/>
        </w:rPr>
      </w:pPr>
      <w:r w:rsidRPr="00C13AA4">
        <w:rPr>
          <w:rFonts w:ascii="Arial" w:hAnsi="Arial" w:cs="Arial"/>
          <w:sz w:val="20"/>
          <w:szCs w:val="20"/>
          <w:bdr w:val="none" w:sz="0" w:space="0" w:color="auto" w:frame="1"/>
          <w:lang w:val="en-CA" w:eastAsia="en-GB"/>
        </w:rPr>
        <w:t xml:space="preserve">Ishikawa T, Ansai S, Kinoshita M &amp; </w:t>
      </w:r>
      <w:hyperlink r:id="rId265" w:tgtFrame="_blank" w:history="1">
        <w:r w:rsidRPr="00C13AA4">
          <w:rPr>
            <w:rFonts w:ascii="Arial" w:hAnsi="Arial" w:cs="Arial"/>
            <w:sz w:val="20"/>
            <w:szCs w:val="20"/>
            <w:bdr w:val="none" w:sz="0" w:space="0" w:color="auto" w:frame="1"/>
            <w:lang w:val="en-CA" w:eastAsia="en-GB"/>
          </w:rPr>
          <w:t> </w:t>
        </w:r>
      </w:hyperlink>
      <w:r w:rsidRPr="00C13AA4">
        <w:rPr>
          <w:rFonts w:ascii="Arial" w:hAnsi="Arial" w:cs="Arial"/>
          <w:sz w:val="20"/>
          <w:szCs w:val="20"/>
          <w:bdr w:val="none" w:sz="0" w:space="0" w:color="auto" w:frame="1"/>
          <w:lang w:val="en-CA" w:eastAsia="en-GB"/>
        </w:rPr>
        <w:t xml:space="preserve">Mori K. 2018. </w:t>
      </w:r>
      <w:r w:rsidRPr="00C13AA4">
        <w:rPr>
          <w:rFonts w:ascii="Arial" w:hAnsi="Arial" w:cs="Arial"/>
          <w:bCs/>
          <w:spacing w:val="-7"/>
          <w:kern w:val="36"/>
          <w:sz w:val="20"/>
          <w:szCs w:val="20"/>
          <w:lang w:val="en-CA" w:eastAsia="en-GB"/>
        </w:rPr>
        <w:t xml:space="preserve">A Collection of Transgenic Medaka Strains for Efficient Site-Directed Transgenesis Mediated by phiC31 Integrase. </w:t>
      </w:r>
      <w:r w:rsidRPr="00C13AA4">
        <w:rPr>
          <w:rFonts w:ascii="Arial" w:hAnsi="Arial" w:cs="Arial"/>
          <w:caps/>
          <w:sz w:val="20"/>
          <w:szCs w:val="20"/>
          <w:bdr w:val="none" w:sz="0" w:space="0" w:color="auto" w:frame="1"/>
          <w:lang w:val="en-CA" w:eastAsia="en-GB"/>
        </w:rPr>
        <w:t>G3: GENES, GENOMES, GENETICS</w:t>
      </w:r>
      <w:r w:rsidRPr="00C13AA4">
        <w:rPr>
          <w:rFonts w:ascii="Arial" w:hAnsi="Arial" w:cs="Arial"/>
          <w:i/>
          <w:iCs/>
          <w:sz w:val="20"/>
          <w:szCs w:val="20"/>
          <w:bdr w:val="none" w:sz="0" w:space="0" w:color="auto" w:frame="1"/>
          <w:lang w:val="en-CA" w:eastAsia="en-GB"/>
        </w:rPr>
        <w:t xml:space="preserve">  </w:t>
      </w:r>
      <w:r w:rsidRPr="00C13AA4">
        <w:rPr>
          <w:rFonts w:ascii="Arial" w:hAnsi="Arial" w:cs="Arial"/>
          <w:iCs/>
          <w:sz w:val="20"/>
          <w:szCs w:val="20"/>
          <w:bdr w:val="none" w:sz="0" w:space="0" w:color="auto" w:frame="1"/>
          <w:lang w:val="en-CA" w:eastAsia="en-GB"/>
        </w:rPr>
        <w:t>8, 8, 2585-200130</w:t>
      </w:r>
    </w:p>
    <w:p w14:paraId="20447CEE" w14:textId="77777777" w:rsidR="00F727CD" w:rsidRPr="00C13AA4" w:rsidRDefault="00F727CD" w:rsidP="00F727CD">
      <w:pPr>
        <w:ind w:right="12"/>
        <w:rPr>
          <w:rFonts w:ascii="Arial" w:hAnsi="Arial" w:cs="Arial"/>
          <w:sz w:val="20"/>
          <w:szCs w:val="20"/>
          <w:lang w:val="en-CA"/>
        </w:rPr>
      </w:pPr>
    </w:p>
    <w:p w14:paraId="7E797C37"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Iwai T, Inoue S, Kotani T &amp; Yamashita M, 2009. Production of Transgenic Medaka Fish Carrying Fluorescent Nuclei and Chromosomes. ZoologicalScience 26, 9-16.</w:t>
      </w:r>
    </w:p>
    <w:p w14:paraId="159F4E4F" w14:textId="77777777" w:rsidR="00F727CD" w:rsidRPr="00C13AA4" w:rsidRDefault="00F727CD" w:rsidP="00F727CD">
      <w:pPr>
        <w:ind w:right="12"/>
        <w:rPr>
          <w:rFonts w:ascii="Arial" w:hAnsi="Arial" w:cs="Arial"/>
          <w:sz w:val="20"/>
          <w:szCs w:val="20"/>
          <w:lang w:val="en-CA"/>
        </w:rPr>
      </w:pPr>
    </w:p>
    <w:p w14:paraId="1B8BD7C9"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Jackman WR &amp; Stock DW, 2006. Transgenic analysis of Dlx regulation in fish tooth development reveals evolutionary retention of enhancer function despite organ loss. Proceedings of the National Academy of Sciences of the United States of America 103, 19390-19395.</w:t>
      </w:r>
    </w:p>
    <w:p w14:paraId="5EE1FE81" w14:textId="77777777" w:rsidR="00F727CD" w:rsidRPr="00C13AA4" w:rsidRDefault="00F727CD" w:rsidP="00F727CD">
      <w:pPr>
        <w:pStyle w:val="NoSpacing"/>
        <w:ind w:right="12"/>
        <w:rPr>
          <w:rFonts w:ascii="Arial" w:hAnsi="Arial" w:cs="Arial"/>
          <w:sz w:val="20"/>
          <w:szCs w:val="20"/>
          <w:lang w:val="en-CA"/>
        </w:rPr>
      </w:pPr>
    </w:p>
    <w:p w14:paraId="1EED7574" w14:textId="4870B6D5" w:rsidR="00F727CD" w:rsidRPr="00C13AA4" w:rsidRDefault="00F727CD" w:rsidP="00F727CD">
      <w:pPr>
        <w:ind w:right="12"/>
        <w:rPr>
          <w:rStyle w:val="Hyperlink"/>
          <w:rFonts w:ascii="Arial" w:eastAsiaTheme="minorHAnsi" w:hAnsi="Arial" w:cs="Arial"/>
          <w:kern w:val="36"/>
          <w:sz w:val="20"/>
          <w:szCs w:val="20"/>
          <w:lang w:val="fr-CA" w:eastAsia="en-GB"/>
        </w:rPr>
      </w:pPr>
      <w:r w:rsidRPr="00C96476">
        <w:rPr>
          <w:rFonts w:ascii="Arial" w:hAnsi="Arial" w:cs="Arial"/>
          <w:bCs/>
          <w:sz w:val="20"/>
          <w:szCs w:val="20"/>
          <w:lang w:val="en-CA" w:eastAsia="en-GB"/>
        </w:rPr>
        <w:t>Jensen A J, Karlsson S, Fiske P, Hansen L P,</w:t>
      </w:r>
      <w:r w:rsidRPr="00C96476">
        <w:rPr>
          <w:rFonts w:ascii="Arial" w:hAnsi="Arial" w:cs="Arial"/>
          <w:bCs/>
          <w:sz w:val="20"/>
          <w:szCs w:val="20"/>
          <w:u w:val="single"/>
          <w:lang w:val="en-CA" w:eastAsia="en-GB"/>
        </w:rPr>
        <w:t xml:space="preserve"> </w:t>
      </w:r>
      <w:r w:rsidRPr="00C13AA4">
        <w:rPr>
          <w:rFonts w:ascii="Arial" w:hAnsi="Arial" w:cs="Arial"/>
          <w:bCs/>
          <w:sz w:val="20"/>
          <w:szCs w:val="20"/>
          <w:lang w:val="en-CA" w:eastAsia="en-GB"/>
        </w:rPr>
        <w:t xml:space="preserve">Hindar K &amp; Østborg G M. 2013. Escaped farmed Atlantic salmon grow, migrate and disperse throughout the Arctic Ocean like wild salmon. </w:t>
      </w:r>
      <w:r w:rsidRPr="00C13AA4">
        <w:rPr>
          <w:rFonts w:ascii="Arial" w:hAnsi="Arial" w:cs="Arial"/>
          <w:bCs/>
          <w:kern w:val="36"/>
          <w:sz w:val="20"/>
          <w:szCs w:val="20"/>
          <w:lang w:val="en-CA" w:eastAsia="en-GB"/>
        </w:rPr>
        <w:t xml:space="preserve"> </w:t>
      </w:r>
      <w:r w:rsidRPr="00C13AA4">
        <w:rPr>
          <w:rFonts w:ascii="Arial" w:hAnsi="Arial" w:cs="Arial"/>
          <w:bCs/>
          <w:kern w:val="36"/>
          <w:sz w:val="20"/>
          <w:szCs w:val="20"/>
          <w:lang w:val="fr-CA" w:eastAsia="en-GB"/>
        </w:rPr>
        <w:t xml:space="preserve">Aquaculture Environment Interactions 3:223-229. </w:t>
      </w:r>
      <w:hyperlink r:id="rId266" w:history="1">
        <w:r w:rsidRPr="00C13AA4">
          <w:rPr>
            <w:rStyle w:val="Hyperlink"/>
            <w:rFonts w:ascii="Arial" w:hAnsi="Arial" w:cs="Arial"/>
            <w:kern w:val="36"/>
            <w:sz w:val="20"/>
            <w:szCs w:val="20"/>
            <w:lang w:val="fr-CA" w:eastAsia="en-GB"/>
          </w:rPr>
          <w:t>https://doi.org/10.3354/aei00064</w:t>
        </w:r>
      </w:hyperlink>
    </w:p>
    <w:p w14:paraId="16BFADC6" w14:textId="77777777" w:rsidR="00F727CD" w:rsidRPr="00C13AA4" w:rsidRDefault="00F727CD" w:rsidP="00F727CD">
      <w:pPr>
        <w:pStyle w:val="NoSpacing"/>
        <w:ind w:right="12"/>
        <w:rPr>
          <w:rFonts w:ascii="Arial" w:hAnsi="Arial" w:cs="Arial"/>
          <w:sz w:val="20"/>
          <w:szCs w:val="20"/>
          <w:lang w:val="fr-CA" w:eastAsia="en-GB"/>
        </w:rPr>
      </w:pPr>
    </w:p>
    <w:p w14:paraId="527A351C"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fr-CA"/>
        </w:rPr>
        <w:t xml:space="preserve">Jensen I, Albuquerque A, Sommer AI, Robertsen B, 2002. </w:t>
      </w:r>
      <w:r w:rsidRPr="00C13AA4">
        <w:rPr>
          <w:rFonts w:ascii="Arial" w:hAnsi="Arial" w:cs="Arial"/>
          <w:sz w:val="20"/>
          <w:szCs w:val="20"/>
          <w:lang w:val="en-CA"/>
        </w:rPr>
        <w:t>Effect of poly I:C on the expression of Mx proteins and resistance against infection by infectious salmon anaemia virus in Atlantic salmon. Fish and Shellfish Immunology 13, 311–26.</w:t>
      </w:r>
    </w:p>
    <w:p w14:paraId="35544525" w14:textId="77777777" w:rsidR="00F727CD" w:rsidRPr="00C13AA4" w:rsidRDefault="00F727CD" w:rsidP="00F727CD">
      <w:pPr>
        <w:pStyle w:val="NoSpacing"/>
        <w:ind w:right="12"/>
        <w:rPr>
          <w:rFonts w:ascii="Arial" w:hAnsi="Arial" w:cs="Arial"/>
          <w:sz w:val="20"/>
          <w:szCs w:val="20"/>
          <w:lang w:val="en-CA"/>
        </w:rPr>
      </w:pPr>
    </w:p>
    <w:p w14:paraId="7CED6B56" w14:textId="77777777" w:rsidR="00F727CD" w:rsidRPr="00C13AA4" w:rsidRDefault="00F727CD" w:rsidP="00F727CD">
      <w:pPr>
        <w:ind w:right="12"/>
        <w:rPr>
          <w:rFonts w:ascii="Arial" w:hAnsi="Arial" w:cs="Arial"/>
          <w:sz w:val="20"/>
          <w:szCs w:val="20"/>
          <w:lang w:val="en-CA" w:eastAsia="en-GB"/>
        </w:rPr>
      </w:pPr>
      <w:r w:rsidRPr="00C13AA4">
        <w:rPr>
          <w:rFonts w:ascii="Arial" w:hAnsi="Arial" w:cs="Arial"/>
          <w:sz w:val="20"/>
          <w:szCs w:val="20"/>
          <w:lang w:val="en-CA" w:eastAsia="en-GB"/>
        </w:rPr>
        <w:t>Jha, P. 2010. Comparative study of aggressive behaviour in transgenic and wild-type Zebrafish </w:t>
      </w:r>
      <w:r w:rsidRPr="00C13AA4">
        <w:rPr>
          <w:rFonts w:ascii="Arial" w:hAnsi="Arial" w:cs="Arial"/>
          <w:i/>
          <w:iCs/>
          <w:sz w:val="20"/>
          <w:szCs w:val="20"/>
          <w:lang w:val="en-CA" w:eastAsia="en-GB"/>
        </w:rPr>
        <w:t>Danio rerio</w:t>
      </w:r>
      <w:r w:rsidRPr="00C13AA4">
        <w:rPr>
          <w:rFonts w:ascii="Arial" w:hAnsi="Arial" w:cs="Arial"/>
          <w:sz w:val="20"/>
          <w:szCs w:val="20"/>
          <w:lang w:val="en-CA" w:eastAsia="en-GB"/>
        </w:rPr>
        <w:t> (Hamilton) and the Flying Barb </w:t>
      </w:r>
      <w:r w:rsidRPr="00C13AA4">
        <w:rPr>
          <w:rFonts w:ascii="Arial" w:hAnsi="Arial" w:cs="Arial"/>
          <w:i/>
          <w:iCs/>
          <w:sz w:val="20"/>
          <w:szCs w:val="20"/>
          <w:lang w:val="en-CA" w:eastAsia="en-GB"/>
        </w:rPr>
        <w:t>Esomus danricus</w:t>
      </w:r>
      <w:r w:rsidRPr="00C13AA4">
        <w:rPr>
          <w:rFonts w:ascii="Arial" w:hAnsi="Arial" w:cs="Arial"/>
          <w:sz w:val="20"/>
          <w:szCs w:val="20"/>
          <w:lang w:val="en-CA" w:eastAsia="en-GB"/>
        </w:rPr>
        <w:t> (Hamilton), and their susceptibility to predation by the Snakehead </w:t>
      </w:r>
      <w:r w:rsidRPr="00C13AA4">
        <w:rPr>
          <w:rFonts w:ascii="Arial" w:hAnsi="Arial" w:cs="Arial"/>
          <w:i/>
          <w:iCs/>
          <w:sz w:val="20"/>
          <w:szCs w:val="20"/>
          <w:lang w:val="en-CA" w:eastAsia="en-GB"/>
        </w:rPr>
        <w:t>Channa striatus</w:t>
      </w:r>
      <w:r w:rsidRPr="00C13AA4">
        <w:rPr>
          <w:rFonts w:ascii="Arial" w:hAnsi="Arial" w:cs="Arial"/>
          <w:sz w:val="20"/>
          <w:szCs w:val="20"/>
          <w:lang w:val="en-CA" w:eastAsia="en-GB"/>
        </w:rPr>
        <w:t> (Bloch). Italian Journal of Zoology 77:102–109. </w:t>
      </w:r>
    </w:p>
    <w:p w14:paraId="3B3BCCB6" w14:textId="77777777" w:rsidR="00F727CD" w:rsidRPr="00C13AA4" w:rsidRDefault="00F727CD" w:rsidP="00F727CD">
      <w:pPr>
        <w:pStyle w:val="NoSpacing"/>
        <w:ind w:right="12"/>
        <w:rPr>
          <w:rFonts w:ascii="Arial" w:hAnsi="Arial" w:cs="Arial"/>
          <w:sz w:val="20"/>
          <w:szCs w:val="20"/>
          <w:lang w:val="en-CA" w:eastAsia="en-GB"/>
        </w:rPr>
      </w:pPr>
    </w:p>
    <w:p w14:paraId="00292F5F"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Jhingan E, Devlin RH &amp; Iwama GK, 2003. Disease resistance, stress response and effects of triploidy in growth hormone transgenic coho salmon. Journal of Fish Biology 63, 806-823.</w:t>
      </w:r>
    </w:p>
    <w:p w14:paraId="470B0D67" w14:textId="77777777" w:rsidR="00F727CD" w:rsidRPr="00C13AA4" w:rsidRDefault="00F727CD" w:rsidP="00F727CD">
      <w:pPr>
        <w:pStyle w:val="NoSpacing"/>
        <w:ind w:right="12"/>
        <w:rPr>
          <w:rFonts w:ascii="Arial" w:hAnsi="Arial" w:cs="Arial"/>
          <w:sz w:val="20"/>
          <w:szCs w:val="20"/>
          <w:lang w:val="en-CA"/>
        </w:rPr>
      </w:pPr>
    </w:p>
    <w:p w14:paraId="0E0E039C" w14:textId="77777777" w:rsidR="00F727CD" w:rsidRPr="00C13AA4" w:rsidRDefault="00F727CD" w:rsidP="00F727CD">
      <w:pPr>
        <w:ind w:right="12"/>
        <w:rPr>
          <w:rFonts w:ascii="Arial" w:hAnsi="Arial" w:cs="Arial"/>
          <w:sz w:val="20"/>
          <w:szCs w:val="20"/>
          <w:lang w:val="en-CA" w:eastAsia="en-GB"/>
        </w:rPr>
      </w:pPr>
      <w:r w:rsidRPr="00C13AA4">
        <w:rPr>
          <w:rFonts w:ascii="Arial" w:hAnsi="Arial" w:cs="Arial"/>
          <w:sz w:val="20"/>
          <w:szCs w:val="20"/>
          <w:lang w:val="en-CA" w:eastAsia="en-GB"/>
        </w:rPr>
        <w:t>Jiang P, Bai JJ, Ye X, Jian Q, Chen M. &amp; Chen X.Q.  2011. Shoaling and mate choice of wild-type </w:t>
      </w:r>
      <w:r w:rsidRPr="00C13AA4">
        <w:rPr>
          <w:rFonts w:ascii="Arial" w:hAnsi="Arial" w:cs="Arial"/>
          <w:i/>
          <w:iCs/>
          <w:sz w:val="20"/>
          <w:szCs w:val="20"/>
          <w:lang w:val="en-CA" w:eastAsia="en-GB"/>
        </w:rPr>
        <w:t>Tanichthys albonubes</w:t>
      </w:r>
      <w:r w:rsidRPr="00C13AA4">
        <w:rPr>
          <w:rFonts w:ascii="Arial" w:hAnsi="Arial" w:cs="Arial"/>
          <w:sz w:val="20"/>
          <w:szCs w:val="20"/>
          <w:lang w:val="en-CA" w:eastAsia="en-GB"/>
        </w:rPr>
        <w:t> in the presence of red fluorescent transgenic conspecifics. Journal of Fish Biology 78:127–137. </w:t>
      </w:r>
    </w:p>
    <w:p w14:paraId="4AAD3BB5" w14:textId="77777777" w:rsidR="00F727CD" w:rsidRPr="00C13AA4" w:rsidRDefault="00F727CD" w:rsidP="00F727CD">
      <w:pPr>
        <w:pStyle w:val="NoSpacing"/>
        <w:ind w:right="12"/>
        <w:rPr>
          <w:rFonts w:ascii="Arial" w:hAnsi="Arial" w:cs="Arial"/>
          <w:sz w:val="20"/>
          <w:szCs w:val="20"/>
          <w:lang w:val="en-CA" w:eastAsia="en-GB"/>
        </w:rPr>
      </w:pPr>
    </w:p>
    <w:p w14:paraId="72D865E5" w14:textId="77777777" w:rsidR="00F727CD" w:rsidRPr="00C13AA4" w:rsidRDefault="008575D1" w:rsidP="00F727CD">
      <w:pPr>
        <w:ind w:right="12"/>
        <w:rPr>
          <w:rFonts w:ascii="Arial" w:hAnsi="Arial" w:cs="Arial"/>
          <w:sz w:val="20"/>
          <w:szCs w:val="20"/>
          <w:lang w:val="en-CA" w:eastAsia="en-GB"/>
        </w:rPr>
      </w:pPr>
      <w:hyperlink r:id="rId267" w:anchor="!" w:history="1">
        <w:r w:rsidR="00F727CD" w:rsidRPr="00C13AA4">
          <w:rPr>
            <w:rFonts w:ascii="Arial" w:hAnsi="Arial" w:cs="Arial"/>
            <w:sz w:val="20"/>
            <w:szCs w:val="20"/>
            <w:lang w:val="en-CA" w:eastAsia="en-GB"/>
          </w:rPr>
          <w:t>Jiang</w:t>
        </w:r>
      </w:hyperlink>
      <w:r w:rsidR="00F727CD" w:rsidRPr="00C13AA4">
        <w:rPr>
          <w:rFonts w:ascii="Arial" w:hAnsi="Arial" w:cs="Arial"/>
          <w:sz w:val="20"/>
          <w:szCs w:val="20"/>
          <w:lang w:val="en-CA" w:eastAsia="en-GB"/>
        </w:rPr>
        <w:t xml:space="preserve"> X-Y,  </w:t>
      </w:r>
      <w:hyperlink r:id="rId268" w:anchor="!" w:history="1">
        <w:r w:rsidR="00F727CD" w:rsidRPr="00C13AA4">
          <w:rPr>
            <w:rFonts w:ascii="Arial" w:hAnsi="Arial" w:cs="Arial"/>
            <w:sz w:val="20"/>
            <w:szCs w:val="20"/>
            <w:lang w:val="en-CA" w:eastAsia="en-GB"/>
          </w:rPr>
          <w:t>Huang</w:t>
        </w:r>
      </w:hyperlink>
      <w:r w:rsidR="00F727CD" w:rsidRPr="00C13AA4">
        <w:rPr>
          <w:rFonts w:ascii="Arial" w:hAnsi="Arial" w:cs="Arial"/>
          <w:sz w:val="20"/>
          <w:szCs w:val="20"/>
          <w:lang w:val="en-CA" w:eastAsia="en-GB"/>
        </w:rPr>
        <w:t xml:space="preserve"> C-X , </w:t>
      </w:r>
      <w:hyperlink r:id="rId269" w:anchor="!" w:history="1">
        <w:r w:rsidR="00F727CD" w:rsidRPr="00C13AA4">
          <w:rPr>
            <w:rFonts w:ascii="Arial" w:hAnsi="Arial" w:cs="Arial"/>
            <w:sz w:val="20"/>
            <w:szCs w:val="20"/>
            <w:lang w:val="en-CA" w:eastAsia="en-GB"/>
          </w:rPr>
          <w:t>Zhong</w:t>
        </w:r>
      </w:hyperlink>
      <w:r w:rsidR="00F727CD" w:rsidRPr="00C13AA4">
        <w:rPr>
          <w:rFonts w:ascii="Arial" w:hAnsi="Arial" w:cs="Arial"/>
          <w:sz w:val="20"/>
          <w:szCs w:val="20"/>
          <w:lang w:val="en-CA" w:eastAsia="en-GB"/>
        </w:rPr>
        <w:t xml:space="preserve"> S-S,  </w:t>
      </w:r>
      <w:hyperlink r:id="rId270" w:anchor="!" w:history="1">
        <w:r w:rsidR="00F727CD" w:rsidRPr="00C13AA4">
          <w:rPr>
            <w:rFonts w:ascii="Arial" w:hAnsi="Arial" w:cs="Arial"/>
            <w:sz w:val="20"/>
            <w:szCs w:val="20"/>
            <w:lang w:val="en-CA" w:eastAsia="en-GB"/>
          </w:rPr>
          <w:t>Sun</w:t>
        </w:r>
      </w:hyperlink>
      <w:r w:rsidR="00F727CD" w:rsidRPr="00C13AA4">
        <w:rPr>
          <w:rFonts w:ascii="Arial" w:hAnsi="Arial" w:cs="Arial"/>
          <w:sz w:val="20"/>
          <w:szCs w:val="20"/>
          <w:lang w:val="en-CA" w:eastAsia="en-GB"/>
        </w:rPr>
        <w:t xml:space="preserve"> C-F &amp; </w:t>
      </w:r>
      <w:hyperlink r:id="rId271" w:anchor="!" w:history="1">
        <w:r w:rsidR="00F727CD" w:rsidRPr="00C13AA4">
          <w:rPr>
            <w:rFonts w:ascii="Arial" w:hAnsi="Arial" w:cs="Arial"/>
            <w:sz w:val="20"/>
            <w:szCs w:val="20"/>
            <w:lang w:val="en-CA" w:eastAsia="en-GB"/>
          </w:rPr>
          <w:t>Zou</w:t>
        </w:r>
      </w:hyperlink>
      <w:r w:rsidR="00F727CD" w:rsidRPr="00C13AA4">
        <w:rPr>
          <w:rFonts w:ascii="Arial" w:hAnsi="Arial" w:cs="Arial"/>
          <w:sz w:val="20"/>
          <w:szCs w:val="20"/>
          <w:lang w:val="en-CA" w:eastAsia="en-GB"/>
        </w:rPr>
        <w:t xml:space="preserve"> S M, 2017.</w:t>
      </w:r>
      <w:r w:rsidR="00F727CD" w:rsidRPr="00C13AA4">
        <w:rPr>
          <w:rFonts w:ascii="Arial" w:hAnsi="Arial" w:cs="Arial"/>
          <w:bCs/>
          <w:kern w:val="36"/>
          <w:sz w:val="20"/>
          <w:szCs w:val="20"/>
          <w:lang w:val="en-CA" w:eastAsia="en-GB"/>
        </w:rPr>
        <w:t xml:space="preserve"> Transgenic overexpression of </w:t>
      </w:r>
      <w:r w:rsidR="00F727CD" w:rsidRPr="00C13AA4">
        <w:rPr>
          <w:rFonts w:ascii="Arial" w:hAnsi="Arial" w:cs="Arial"/>
          <w:bCs/>
          <w:i/>
          <w:iCs/>
          <w:kern w:val="36"/>
          <w:sz w:val="20"/>
          <w:szCs w:val="20"/>
          <w:lang w:val="en-CA" w:eastAsia="en-GB"/>
        </w:rPr>
        <w:t>follistatin 2</w:t>
      </w:r>
      <w:r w:rsidR="00F727CD" w:rsidRPr="00C13AA4">
        <w:rPr>
          <w:rFonts w:ascii="Arial" w:hAnsi="Arial" w:cs="Arial"/>
          <w:bCs/>
          <w:kern w:val="36"/>
          <w:sz w:val="20"/>
          <w:szCs w:val="20"/>
          <w:lang w:val="en-CA" w:eastAsia="en-GB"/>
        </w:rPr>
        <w:t xml:space="preserve"> in blunt snout bream results in increased muscle mass caused by hypertrophy. </w:t>
      </w:r>
      <w:hyperlink r:id="rId272" w:tooltip="Go to Aquaculture on ScienceDirect" w:history="1">
        <w:r w:rsidR="00F727CD" w:rsidRPr="00C13AA4">
          <w:rPr>
            <w:rFonts w:ascii="Arial" w:hAnsi="Arial" w:cs="Arial"/>
            <w:bCs/>
            <w:sz w:val="20"/>
            <w:szCs w:val="20"/>
            <w:lang w:val="en-CA" w:eastAsia="en-GB"/>
          </w:rPr>
          <w:t>Aquaculture</w:t>
        </w:r>
      </w:hyperlink>
      <w:r w:rsidR="00F727CD" w:rsidRPr="00C13AA4">
        <w:rPr>
          <w:rFonts w:ascii="Arial" w:hAnsi="Arial" w:cs="Arial"/>
          <w:bCs/>
          <w:sz w:val="20"/>
          <w:szCs w:val="20"/>
          <w:lang w:val="en-CA" w:eastAsia="en-GB"/>
        </w:rPr>
        <w:t xml:space="preserve">, </w:t>
      </w:r>
      <w:hyperlink r:id="rId273" w:tooltip="Go to table of contents for this volume/issue" w:history="1">
        <w:r w:rsidR="00F727CD" w:rsidRPr="00C13AA4">
          <w:rPr>
            <w:rFonts w:ascii="Arial" w:hAnsi="Arial" w:cs="Arial"/>
            <w:sz w:val="20"/>
            <w:szCs w:val="20"/>
            <w:lang w:val="en-CA" w:eastAsia="en-GB"/>
          </w:rPr>
          <w:t>468, 1</w:t>
        </w:r>
      </w:hyperlink>
      <w:r w:rsidR="00F727CD" w:rsidRPr="00C13AA4">
        <w:rPr>
          <w:rFonts w:ascii="Arial" w:hAnsi="Arial" w:cs="Arial"/>
          <w:sz w:val="20"/>
          <w:szCs w:val="20"/>
          <w:lang w:val="en-CA" w:eastAsia="en-GB"/>
        </w:rPr>
        <w:t xml:space="preserve">, 1, 442-450. </w:t>
      </w:r>
      <w:hyperlink r:id="rId274" w:tgtFrame="_blank" w:tooltip="Persistent link using digital object identifier" w:history="1">
        <w:r w:rsidR="00F727CD" w:rsidRPr="00C13AA4">
          <w:rPr>
            <w:rFonts w:ascii="Arial" w:hAnsi="Arial" w:cs="Arial"/>
            <w:sz w:val="20"/>
            <w:szCs w:val="20"/>
            <w:lang w:val="en-CA" w:eastAsia="en-GB"/>
          </w:rPr>
          <w:t>https://doi.org/10.1016/j.aquaculture.2016.11.014</w:t>
        </w:r>
      </w:hyperlink>
    </w:p>
    <w:p w14:paraId="72C9E58B" w14:textId="77777777" w:rsidR="00F727CD" w:rsidRPr="00C13AA4" w:rsidRDefault="00F727CD" w:rsidP="00F727CD">
      <w:pPr>
        <w:pStyle w:val="NoSpacing"/>
        <w:ind w:right="12"/>
        <w:rPr>
          <w:rFonts w:ascii="Arial" w:hAnsi="Arial" w:cs="Arial"/>
          <w:sz w:val="20"/>
          <w:szCs w:val="20"/>
          <w:lang w:val="en-CA" w:eastAsia="en-GB"/>
        </w:rPr>
      </w:pPr>
    </w:p>
    <w:p w14:paraId="4678004E"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Jiao Y, Lapointe NWR, Angermeier PL &amp; Murphy BR, 2009. Hierarchical demographic approaches for assessing invasion dynamics of non-indigenous species: An example using northern snakehead (</w:t>
      </w:r>
      <w:r w:rsidRPr="00C13AA4">
        <w:rPr>
          <w:rFonts w:ascii="Arial" w:hAnsi="Arial" w:cs="Arial"/>
          <w:i/>
          <w:iCs/>
          <w:sz w:val="20"/>
          <w:szCs w:val="20"/>
          <w:lang w:val="en-CA"/>
        </w:rPr>
        <w:t>Channa argu</w:t>
      </w:r>
      <w:r w:rsidRPr="00C13AA4">
        <w:rPr>
          <w:rFonts w:ascii="Arial" w:hAnsi="Arial" w:cs="Arial"/>
          <w:sz w:val="20"/>
          <w:szCs w:val="20"/>
          <w:lang w:val="en-CA"/>
        </w:rPr>
        <w:t>s). Ecological Modelling 220, 1681-1689.</w:t>
      </w:r>
    </w:p>
    <w:p w14:paraId="04B07F17" w14:textId="77777777" w:rsidR="00F727CD" w:rsidRPr="00C13AA4" w:rsidRDefault="00F727CD" w:rsidP="00F727CD">
      <w:pPr>
        <w:ind w:right="12"/>
        <w:rPr>
          <w:rFonts w:ascii="Arial" w:hAnsi="Arial" w:cs="Arial"/>
          <w:sz w:val="20"/>
          <w:szCs w:val="20"/>
          <w:lang w:val="en-CA"/>
        </w:rPr>
      </w:pPr>
    </w:p>
    <w:p w14:paraId="0208452A"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Johns Hopkins Center, 2013. Comment on Draft Environmental Assessment and Preliminary Finding of No Significant Impact Concerning a Genetically Engineered Atlantic Salmon (Docket</w:t>
      </w:r>
    </w:p>
    <w:p w14:paraId="12520B64"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 xml:space="preserve">No. FDA–2011–N–0899).  Johns Hopkins Center for a Livable Future, Bloomberg School of Public Health,615 North Wolfe Street, W7010, Baltimore, MD 21205. </w:t>
      </w:r>
    </w:p>
    <w:p w14:paraId="708BB878" w14:textId="77777777" w:rsidR="00F727CD" w:rsidRPr="00C13AA4" w:rsidRDefault="00F727CD" w:rsidP="00F727CD">
      <w:pPr>
        <w:ind w:right="12"/>
        <w:rPr>
          <w:rFonts w:ascii="Arial" w:hAnsi="Arial" w:cs="Arial"/>
          <w:sz w:val="20"/>
          <w:szCs w:val="20"/>
          <w:lang w:val="en-CA"/>
        </w:rPr>
      </w:pPr>
    </w:p>
    <w:p w14:paraId="3B30CCD4" w14:textId="77777777" w:rsidR="00F727CD" w:rsidRPr="00C13AA4" w:rsidRDefault="00F727CD" w:rsidP="00F727CD">
      <w:pPr>
        <w:ind w:right="12"/>
        <w:rPr>
          <w:rFonts w:ascii="Arial" w:hAnsi="Arial" w:cs="Arial"/>
          <w:sz w:val="20"/>
          <w:szCs w:val="20"/>
          <w:lang w:val="en-CA" w:eastAsia="en-GB"/>
        </w:rPr>
      </w:pPr>
      <w:r w:rsidRPr="00C13AA4">
        <w:rPr>
          <w:rStyle w:val="Emphasis"/>
          <w:rFonts w:ascii="Arial" w:hAnsi="Arial" w:cs="Arial"/>
          <w:sz w:val="20"/>
          <w:szCs w:val="20"/>
          <w:bdr w:val="none" w:sz="0" w:space="0" w:color="auto" w:frame="1"/>
          <w:lang w:val="en-CA"/>
        </w:rPr>
        <w:lastRenderedPageBreak/>
        <w:t xml:space="preserve">Johansson S. 2015.  </w:t>
      </w:r>
      <w:r w:rsidRPr="00C13AA4">
        <w:rPr>
          <w:rFonts w:ascii="Arial" w:hAnsi="Arial" w:cs="Arial"/>
          <w:kern w:val="36"/>
          <w:sz w:val="20"/>
          <w:szCs w:val="20"/>
          <w:lang w:val="en-CA" w:eastAsia="en-GB"/>
        </w:rPr>
        <w:t xml:space="preserve">Genetically modified fish still banned in Belgium. Brussels Times. </w:t>
      </w:r>
      <w:r w:rsidRPr="00C13AA4">
        <w:rPr>
          <w:rFonts w:ascii="Arial" w:hAnsi="Arial" w:cs="Arial"/>
          <w:sz w:val="20"/>
          <w:szCs w:val="20"/>
          <w:lang w:val="en-CA" w:eastAsia="en-GB"/>
        </w:rPr>
        <w:t>Monday, 10 August 2015.</w:t>
      </w:r>
    </w:p>
    <w:p w14:paraId="5A2EB6F5" w14:textId="77777777" w:rsidR="00F727CD" w:rsidRPr="00C13AA4" w:rsidRDefault="00F727CD" w:rsidP="00F727CD">
      <w:pPr>
        <w:pStyle w:val="NoSpacing"/>
        <w:ind w:right="12"/>
        <w:rPr>
          <w:rFonts w:ascii="Arial" w:hAnsi="Arial" w:cs="Arial"/>
          <w:sz w:val="20"/>
          <w:szCs w:val="20"/>
          <w:lang w:val="en-CA" w:eastAsia="en-GB"/>
        </w:rPr>
      </w:pPr>
    </w:p>
    <w:p w14:paraId="4D2DBBF4"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Johnsson JI, Petersson E, Jönsson E, Jarvi T &amp; Björnsson BT, 1999. Growth hormone induced effects on mortality, energy status and growth: a field study on brown trout (</w:t>
      </w:r>
      <w:r w:rsidRPr="00C13AA4">
        <w:rPr>
          <w:rFonts w:ascii="Arial" w:hAnsi="Arial" w:cs="Arial"/>
          <w:i/>
          <w:iCs/>
          <w:sz w:val="20"/>
          <w:szCs w:val="20"/>
          <w:lang w:val="en-CA"/>
        </w:rPr>
        <w:t>Salmo trutta</w:t>
      </w:r>
      <w:r w:rsidRPr="00C13AA4">
        <w:rPr>
          <w:rFonts w:ascii="Arial" w:hAnsi="Arial" w:cs="Arial"/>
          <w:sz w:val="20"/>
          <w:szCs w:val="20"/>
          <w:lang w:val="en-CA"/>
        </w:rPr>
        <w:t>). Functional Ecology 13, 514-522.</w:t>
      </w:r>
    </w:p>
    <w:p w14:paraId="6E906F82" w14:textId="77777777" w:rsidR="00F727CD" w:rsidRPr="00C13AA4" w:rsidRDefault="00F727CD" w:rsidP="00F727CD">
      <w:pPr>
        <w:pStyle w:val="NoSpacing"/>
        <w:ind w:right="12"/>
        <w:rPr>
          <w:rFonts w:ascii="Arial" w:hAnsi="Arial" w:cs="Arial"/>
          <w:sz w:val="20"/>
          <w:szCs w:val="20"/>
          <w:lang w:val="en-CA"/>
        </w:rPr>
      </w:pPr>
    </w:p>
    <w:p w14:paraId="3612AF56"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Johnsson JI, Jonsson E, Petersson E, Jarvi T and Bjornsson BT, 2000. Fitness related effects of growth investment in brown trout under field and hatchery conditions. Journal of Fish Biology 57, 326-336.</w:t>
      </w:r>
    </w:p>
    <w:p w14:paraId="05DD394F" w14:textId="77777777" w:rsidR="00F727CD" w:rsidRPr="00C13AA4" w:rsidRDefault="00F727CD" w:rsidP="00F727CD">
      <w:pPr>
        <w:pStyle w:val="NoSpacing"/>
        <w:ind w:right="12"/>
        <w:rPr>
          <w:rFonts w:ascii="Arial" w:hAnsi="Arial" w:cs="Arial"/>
          <w:sz w:val="20"/>
          <w:szCs w:val="20"/>
          <w:lang w:val="en-CA"/>
        </w:rPr>
      </w:pPr>
    </w:p>
    <w:p w14:paraId="12EC2E9E"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Johnsson JI, Höjesjö J and Fleming IA, 2001. Behavioural and heart rate responses to predation risk in wild and domesticated salmon. Canadian Journal of Fisheries and Aquatic Sciences 58, 788-794.</w:t>
      </w:r>
    </w:p>
    <w:p w14:paraId="09C52F9B" w14:textId="77777777" w:rsidR="00F727CD" w:rsidRPr="00C13AA4" w:rsidRDefault="00F727CD" w:rsidP="00F727CD">
      <w:pPr>
        <w:ind w:right="12"/>
        <w:rPr>
          <w:rFonts w:ascii="Arial" w:hAnsi="Arial" w:cs="Arial"/>
          <w:sz w:val="20"/>
          <w:szCs w:val="20"/>
          <w:lang w:val="en-CA"/>
        </w:rPr>
      </w:pPr>
    </w:p>
    <w:p w14:paraId="6CBFF65E"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 xml:space="preserve">Johnston I A, Garcia de la serrana D &amp; Devlin R H. 2014. Muscle fibre size optimisation provides flexibility for energy budgeting in calorie-restricted coho salmon transgenic for growth hormone. The Journal of Experimental Biology (2014) 217, 3392-3395 doi:10.1242/jeb.107664 </w:t>
      </w:r>
    </w:p>
    <w:p w14:paraId="1B5B62AC" w14:textId="77777777" w:rsidR="00F727CD" w:rsidRPr="00C13AA4" w:rsidRDefault="00F727CD" w:rsidP="00F727CD">
      <w:pPr>
        <w:ind w:right="12"/>
        <w:rPr>
          <w:rFonts w:ascii="Arial" w:hAnsi="Arial" w:cs="Arial"/>
          <w:sz w:val="20"/>
          <w:szCs w:val="20"/>
          <w:lang w:val="en-CA"/>
        </w:rPr>
      </w:pPr>
    </w:p>
    <w:p w14:paraId="1BE510F7"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Jones JG, 1990. Pollution from fish farms. Water and Environment Journal 4, 14-18.</w:t>
      </w:r>
    </w:p>
    <w:p w14:paraId="3DC89B36" w14:textId="77777777" w:rsidR="00F727CD" w:rsidRPr="00C13AA4" w:rsidRDefault="00F727CD" w:rsidP="00F727CD">
      <w:pPr>
        <w:ind w:right="12"/>
        <w:rPr>
          <w:rFonts w:ascii="Arial" w:hAnsi="Arial" w:cs="Arial"/>
          <w:sz w:val="20"/>
          <w:szCs w:val="20"/>
          <w:lang w:val="en-CA"/>
        </w:rPr>
      </w:pPr>
    </w:p>
    <w:p w14:paraId="53F74B65"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Jonsson B and Fleming IA, 1993. Enhancement of wild salmon populations. In: G. Sundnes (ed.) Human Impact on Self-recruiting Populations. Symposium of the Royal Norwegian Society of Sciences and Letters. Trondheim: Tapir Press, pp. 209-238.</w:t>
      </w:r>
    </w:p>
    <w:p w14:paraId="5114474B" w14:textId="77777777" w:rsidR="00F727CD" w:rsidRPr="00C13AA4" w:rsidRDefault="00F727CD" w:rsidP="00F727CD">
      <w:pPr>
        <w:ind w:right="12"/>
        <w:rPr>
          <w:rFonts w:ascii="Arial" w:hAnsi="Arial" w:cs="Arial"/>
          <w:sz w:val="20"/>
          <w:szCs w:val="20"/>
          <w:lang w:val="en-CA"/>
        </w:rPr>
      </w:pPr>
    </w:p>
    <w:p w14:paraId="11FFEDC7"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Jonsson E, Johnsson JI and Thraudur BB, 1996. Growth hormone increases predation exposure of rainbow trout. Proceedings of the Royal Society of London Series B Biological Sciences 263, 647-651.</w:t>
      </w:r>
    </w:p>
    <w:p w14:paraId="2251A37E" w14:textId="77777777" w:rsidR="00F727CD" w:rsidRPr="00C13AA4" w:rsidRDefault="00F727CD" w:rsidP="00F727CD">
      <w:pPr>
        <w:ind w:right="12"/>
        <w:rPr>
          <w:rFonts w:ascii="Arial" w:hAnsi="Arial" w:cs="Arial"/>
          <w:sz w:val="20"/>
          <w:szCs w:val="20"/>
          <w:lang w:val="en-CA"/>
        </w:rPr>
      </w:pPr>
    </w:p>
    <w:p w14:paraId="30F9D518"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 xml:space="preserve"> un Du S, Gong Z, Fletcher GL, Shears MA and Hew CL, 1992. Growth hormone gene transfer in Atlantic salmon: Use of fish antifreeze/growth hormone chimeric gene construct. In: CL. Hew &amp; GL. Fletcher (eds) Transgenic Fish. Singapore: World Scientific Publishing Co. Pte. Ltd, pp. 176-189.</w:t>
      </w:r>
    </w:p>
    <w:p w14:paraId="7B70B5A8" w14:textId="77777777" w:rsidR="00F727CD" w:rsidRPr="00C13AA4" w:rsidRDefault="00F727CD" w:rsidP="00F727CD">
      <w:pPr>
        <w:ind w:right="12"/>
        <w:rPr>
          <w:rFonts w:ascii="Arial" w:hAnsi="Arial" w:cs="Arial"/>
          <w:sz w:val="20"/>
          <w:szCs w:val="20"/>
          <w:lang w:val="en-CA"/>
        </w:rPr>
      </w:pPr>
    </w:p>
    <w:p w14:paraId="2DF5FA39"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Kahn SA, Wilson DW, Perera RP, Hayder H and Cerrity SE, 1999. Import Risk Analysis on Live Ornamental Finfish. Australian Quarantine and Inspection Service, Canberra. 172 pp.</w:t>
      </w:r>
    </w:p>
    <w:p w14:paraId="508D30DA" w14:textId="77777777" w:rsidR="00F727CD" w:rsidRPr="00C13AA4" w:rsidRDefault="00F727CD" w:rsidP="00F727CD">
      <w:pPr>
        <w:ind w:right="12"/>
        <w:rPr>
          <w:rFonts w:ascii="Arial" w:hAnsi="Arial" w:cs="Arial"/>
          <w:spacing w:val="4"/>
          <w:sz w:val="20"/>
          <w:szCs w:val="20"/>
          <w:lang w:val="en-CA" w:eastAsia="en-GB"/>
        </w:rPr>
      </w:pPr>
    </w:p>
    <w:p w14:paraId="5397F45C" w14:textId="77777777" w:rsidR="00F727CD" w:rsidRPr="00C13AA4" w:rsidRDefault="00F727CD" w:rsidP="00F727CD">
      <w:pPr>
        <w:ind w:right="12"/>
        <w:rPr>
          <w:rFonts w:ascii="Arial" w:hAnsi="Arial" w:cs="Arial"/>
          <w:spacing w:val="2"/>
          <w:kern w:val="36"/>
          <w:sz w:val="20"/>
          <w:szCs w:val="20"/>
          <w:lang w:val="en-CA" w:eastAsia="en-GB"/>
        </w:rPr>
      </w:pPr>
      <w:r w:rsidRPr="00C13AA4">
        <w:rPr>
          <w:rFonts w:ascii="Arial" w:hAnsi="Arial" w:cs="Arial"/>
          <w:sz w:val="20"/>
          <w:szCs w:val="20"/>
          <w:lang w:val="en-CA" w:eastAsia="en-GB"/>
        </w:rPr>
        <w:t xml:space="preserve">Kaiser M, Millar K, Thorstensen E, Tomkins S. </w:t>
      </w:r>
      <w:r w:rsidRPr="00C13AA4">
        <w:rPr>
          <w:rFonts w:ascii="Arial" w:hAnsi="Arial" w:cs="Arial"/>
          <w:spacing w:val="4"/>
          <w:sz w:val="20"/>
          <w:szCs w:val="20"/>
          <w:lang w:val="en-CA" w:eastAsia="en-GB"/>
        </w:rPr>
        <w:t>2007.</w:t>
      </w:r>
      <w:r w:rsidRPr="00C13AA4">
        <w:rPr>
          <w:rFonts w:ascii="Arial" w:hAnsi="Arial" w:cs="Arial"/>
          <w:spacing w:val="2"/>
          <w:kern w:val="36"/>
          <w:sz w:val="20"/>
          <w:szCs w:val="20"/>
          <w:lang w:val="en-CA" w:eastAsia="en-GB"/>
        </w:rPr>
        <w:t xml:space="preserve">Developing the ethical matrix as a decision support framework: GM fish as a case study. </w:t>
      </w:r>
      <w:hyperlink r:id="rId275" w:tooltip="Journal of Agricultural and Environmental Ethics" w:history="1">
        <w:r w:rsidRPr="00C13AA4">
          <w:rPr>
            <w:rFonts w:ascii="Arial" w:hAnsi="Arial" w:cs="Arial"/>
            <w:spacing w:val="4"/>
            <w:sz w:val="20"/>
            <w:szCs w:val="20"/>
            <w:lang w:val="en-CA" w:eastAsia="en-GB"/>
          </w:rPr>
          <w:t>Journal of Agricultural and Environmental Ethics</w:t>
        </w:r>
      </w:hyperlink>
      <w:r w:rsidRPr="00C13AA4">
        <w:rPr>
          <w:rFonts w:ascii="Arial" w:hAnsi="Arial" w:cs="Arial"/>
          <w:spacing w:val="4"/>
          <w:sz w:val="20"/>
          <w:szCs w:val="20"/>
          <w:lang w:val="en-CA" w:eastAsia="en-GB"/>
        </w:rPr>
        <w:t xml:space="preserve"> 20, </w:t>
      </w:r>
      <w:hyperlink r:id="rId276" w:history="1">
        <w:r w:rsidRPr="00C13AA4">
          <w:rPr>
            <w:rFonts w:ascii="Arial" w:hAnsi="Arial" w:cs="Arial"/>
            <w:spacing w:val="4"/>
            <w:sz w:val="20"/>
            <w:szCs w:val="20"/>
            <w:lang w:val="en-CA" w:eastAsia="en-GB"/>
          </w:rPr>
          <w:t> 1</w:t>
        </w:r>
      </w:hyperlink>
      <w:r w:rsidRPr="00C13AA4">
        <w:rPr>
          <w:rFonts w:ascii="Arial" w:hAnsi="Arial" w:cs="Arial"/>
          <w:spacing w:val="4"/>
          <w:sz w:val="20"/>
          <w:szCs w:val="20"/>
          <w:lang w:val="en-CA" w:eastAsia="en-GB"/>
        </w:rPr>
        <w:t>,  65–80.</w:t>
      </w:r>
    </w:p>
    <w:p w14:paraId="07864D1C" w14:textId="77777777" w:rsidR="00F727CD" w:rsidRPr="00C13AA4" w:rsidRDefault="00F727CD" w:rsidP="00F727CD">
      <w:pPr>
        <w:ind w:right="12"/>
        <w:rPr>
          <w:rFonts w:ascii="Arial" w:hAnsi="Arial" w:cs="Arial"/>
          <w:sz w:val="20"/>
          <w:szCs w:val="20"/>
          <w:lang w:val="en-CA"/>
        </w:rPr>
      </w:pPr>
    </w:p>
    <w:p w14:paraId="4648DCED"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Kaneko M and Cahill GM, 2005. Light-dependent development of circadian gene expression in transgenic zebrafish. Plos Biology 3, 313-323.</w:t>
      </w:r>
    </w:p>
    <w:p w14:paraId="74503AF3" w14:textId="77777777" w:rsidR="00F727CD" w:rsidRPr="00C13AA4" w:rsidRDefault="00F727CD" w:rsidP="00F727CD">
      <w:pPr>
        <w:ind w:right="12"/>
        <w:rPr>
          <w:rFonts w:ascii="Arial" w:hAnsi="Arial" w:cs="Arial"/>
          <w:sz w:val="20"/>
          <w:szCs w:val="20"/>
          <w:lang w:val="en-CA"/>
        </w:rPr>
      </w:pPr>
    </w:p>
    <w:p w14:paraId="44F267B9"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Kapuscinski AR, 2005. Current scientific understanding of the environmental biosafety of transgenic fish and shellfish. Reviews in Science and Technology 24, 309–22.</w:t>
      </w:r>
    </w:p>
    <w:p w14:paraId="22821055" w14:textId="77777777" w:rsidR="00F727CD" w:rsidRPr="00C13AA4" w:rsidRDefault="00F727CD" w:rsidP="00F727CD">
      <w:pPr>
        <w:ind w:right="12"/>
        <w:rPr>
          <w:rFonts w:ascii="Arial" w:hAnsi="Arial" w:cs="Arial"/>
          <w:sz w:val="20"/>
          <w:szCs w:val="20"/>
          <w:lang w:val="en-CA"/>
        </w:rPr>
      </w:pPr>
    </w:p>
    <w:p w14:paraId="72B94479"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Kapuscinski AR and Hallerman EM, 1991. Implications of introduction of transgenic fish into natural ecosystems. Canadian Journal of Fisheries and Aquatic Sciences 48 (Supplement 1,99-107.</w:t>
      </w:r>
    </w:p>
    <w:p w14:paraId="4884CD9E" w14:textId="77777777" w:rsidR="00F727CD" w:rsidRPr="00C13AA4" w:rsidRDefault="00F727CD" w:rsidP="00F727CD">
      <w:pPr>
        <w:ind w:right="12"/>
        <w:rPr>
          <w:rFonts w:ascii="Arial" w:hAnsi="Arial" w:cs="Arial"/>
          <w:sz w:val="20"/>
          <w:szCs w:val="20"/>
          <w:lang w:val="en-CA"/>
        </w:rPr>
      </w:pPr>
    </w:p>
    <w:p w14:paraId="29D10363"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Kapuscinski AR and Patronski TJ, 2005. Genetic Methods for Biological Control of Non-Native Fish in the Gila River Basin. Contract report to the US. Fish and Wildlife Service. University of Minnesota, Institute for Social, Economic and Ecological Sustainability, St. Paul, Minnesota. Minnesota Sea Grant Publication F 20.</w:t>
      </w:r>
    </w:p>
    <w:p w14:paraId="527BB066" w14:textId="77777777" w:rsidR="00F727CD" w:rsidRPr="00C13AA4" w:rsidRDefault="00F727CD" w:rsidP="00F727CD">
      <w:pPr>
        <w:ind w:right="12"/>
        <w:rPr>
          <w:rFonts w:ascii="Arial" w:hAnsi="Arial" w:cs="Arial"/>
          <w:sz w:val="20"/>
          <w:szCs w:val="20"/>
          <w:lang w:val="en-CA"/>
        </w:rPr>
      </w:pPr>
    </w:p>
    <w:p w14:paraId="6E2B252C"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Kapuscinski AR, Dana, G, Hayes KR, Li S, Nelson KC, Nam YK, Gong Z, Devlin RH, Mair GC and Senanan W, 2007. Risk assessment of transgenic fish: synthesis and conclusions. In: Kapusscinski AE, Hayes KR, Li S and Dana G. (eds) Environmental risk assessment of genetically modified organisms. Volume 3: Methodologies for transgenic fish. Wallingford: Cabi International, pp. 272-291.</w:t>
      </w:r>
    </w:p>
    <w:p w14:paraId="083E0D50" w14:textId="77777777" w:rsidR="00F727CD" w:rsidRPr="00C13AA4" w:rsidRDefault="00F727CD" w:rsidP="00F727CD">
      <w:pPr>
        <w:ind w:right="12"/>
        <w:rPr>
          <w:rFonts w:ascii="Arial" w:hAnsi="Arial" w:cs="Arial"/>
          <w:sz w:val="20"/>
          <w:szCs w:val="20"/>
          <w:lang w:val="en-CA"/>
        </w:rPr>
      </w:pPr>
    </w:p>
    <w:p w14:paraId="4F916125" w14:textId="77777777" w:rsidR="00F727CD" w:rsidRPr="00C13AA4" w:rsidRDefault="00F727CD" w:rsidP="00F727CD">
      <w:pPr>
        <w:ind w:right="12"/>
        <w:rPr>
          <w:rFonts w:ascii="Arial" w:hAnsi="Arial" w:cs="Arial"/>
          <w:spacing w:val="4"/>
          <w:sz w:val="20"/>
          <w:szCs w:val="20"/>
          <w:shd w:val="clear" w:color="auto" w:fill="FCFCFC"/>
          <w:lang w:val="en-CA"/>
        </w:rPr>
      </w:pPr>
      <w:r w:rsidRPr="00C13AA4">
        <w:rPr>
          <w:rFonts w:ascii="Arial" w:hAnsi="Arial" w:cs="Arial"/>
          <w:spacing w:val="4"/>
          <w:sz w:val="20"/>
          <w:szCs w:val="20"/>
          <w:shd w:val="clear" w:color="auto" w:fill="FCFCFC"/>
          <w:lang w:val="en-CA"/>
        </w:rPr>
        <w:t>Kapuscinski, A.R. &amp; Sharpe, L.M.</w:t>
      </w:r>
      <w:r w:rsidRPr="00C13AA4">
        <w:rPr>
          <w:rFonts w:ascii="Arial" w:hAnsi="Arial" w:cs="Arial"/>
          <w:bCs/>
          <w:spacing w:val="2"/>
          <w:kern w:val="36"/>
          <w:sz w:val="20"/>
          <w:szCs w:val="20"/>
          <w:lang w:val="en-CA" w:eastAsia="en-GB"/>
        </w:rPr>
        <w:t xml:space="preserve"> </w:t>
      </w:r>
      <w:r w:rsidRPr="00C13AA4">
        <w:rPr>
          <w:rFonts w:ascii="Arial" w:hAnsi="Arial" w:cs="Arial"/>
          <w:spacing w:val="4"/>
          <w:sz w:val="20"/>
          <w:szCs w:val="20"/>
          <w:shd w:val="clear" w:color="auto" w:fill="FCFCFC"/>
          <w:lang w:val="en-CA"/>
        </w:rPr>
        <w:t xml:space="preserve">2014. </w:t>
      </w:r>
      <w:r w:rsidRPr="00C13AA4">
        <w:rPr>
          <w:rFonts w:ascii="Arial" w:hAnsi="Arial" w:cs="Arial"/>
          <w:bCs/>
          <w:spacing w:val="2"/>
          <w:kern w:val="36"/>
          <w:sz w:val="20"/>
          <w:szCs w:val="20"/>
          <w:lang w:val="en-CA" w:eastAsia="en-GB"/>
        </w:rPr>
        <w:t xml:space="preserve">Introduction: genetic biocontrol of invasive fish species. </w:t>
      </w:r>
      <w:r w:rsidRPr="00C13AA4">
        <w:rPr>
          <w:rFonts w:ascii="Arial" w:hAnsi="Arial" w:cs="Arial"/>
          <w:spacing w:val="4"/>
          <w:sz w:val="20"/>
          <w:szCs w:val="20"/>
          <w:shd w:val="clear" w:color="auto" w:fill="FCFCFC"/>
          <w:lang w:val="en-CA"/>
        </w:rPr>
        <w:t xml:space="preserve"> Biological Invasions, 16: 1197. </w:t>
      </w:r>
      <w:hyperlink r:id="rId277" w:history="1">
        <w:r w:rsidRPr="00C13AA4">
          <w:rPr>
            <w:rStyle w:val="Hyperlink"/>
            <w:rFonts w:ascii="Arial" w:hAnsi="Arial" w:cs="Arial"/>
            <w:spacing w:val="4"/>
            <w:sz w:val="20"/>
            <w:szCs w:val="20"/>
            <w:shd w:val="clear" w:color="auto" w:fill="FCFCFC"/>
            <w:lang w:val="en-CA"/>
          </w:rPr>
          <w:t>https://doi.org/10.1007/s10530-014-0681-6</w:t>
        </w:r>
      </w:hyperlink>
    </w:p>
    <w:p w14:paraId="1748B34B" w14:textId="77777777" w:rsidR="00F727CD" w:rsidRPr="00C13AA4" w:rsidRDefault="00F727CD" w:rsidP="00F727CD">
      <w:pPr>
        <w:pStyle w:val="NoSpacing"/>
        <w:ind w:right="12"/>
        <w:rPr>
          <w:rFonts w:ascii="Arial" w:hAnsi="Arial" w:cs="Arial"/>
          <w:sz w:val="20"/>
          <w:szCs w:val="20"/>
          <w:lang w:val="en-CA"/>
        </w:rPr>
      </w:pPr>
    </w:p>
    <w:p w14:paraId="5B12F878"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lastRenderedPageBreak/>
        <w:t>Kareiva P, 1996. Developing a predictive ecology for non-indigenous species and ecological invasions. Ecology 77, 1651-1652.</w:t>
      </w:r>
    </w:p>
    <w:p w14:paraId="01D30497" w14:textId="77777777" w:rsidR="00F727CD" w:rsidRPr="00C13AA4" w:rsidRDefault="00F727CD" w:rsidP="00F727CD">
      <w:pPr>
        <w:ind w:right="12"/>
        <w:rPr>
          <w:rFonts w:ascii="Arial" w:hAnsi="Arial" w:cs="Arial"/>
          <w:sz w:val="20"/>
          <w:szCs w:val="20"/>
          <w:lang w:val="en-CA"/>
        </w:rPr>
      </w:pPr>
    </w:p>
    <w:p w14:paraId="1763C50A"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Kassen SC, Thummel R, Burket CT, Campochiaro LA, Harding MJ and Hyde DR, 2008. The Tg(ccnb1 : EGFP) transgenic zebrafish line labels proliferating cells during retinal development and regeneration. MolecularVision 14, 951-963.</w:t>
      </w:r>
    </w:p>
    <w:p w14:paraId="698ABC3E" w14:textId="77777777" w:rsidR="00F727CD" w:rsidRPr="00C13AA4" w:rsidRDefault="00F727CD" w:rsidP="00F727CD">
      <w:pPr>
        <w:ind w:right="12"/>
        <w:rPr>
          <w:rFonts w:ascii="Arial" w:hAnsi="Arial" w:cs="Arial"/>
          <w:sz w:val="20"/>
          <w:szCs w:val="20"/>
          <w:lang w:val="en-CA"/>
        </w:rPr>
      </w:pPr>
    </w:p>
    <w:p w14:paraId="0A647C6E"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 xml:space="preserve">Kavumpurath S, Andersen O, Kisen G and Alestrom P, 1993. Gene transfer methods and luciferase gene expression in zebra fish, </w:t>
      </w:r>
      <w:r w:rsidRPr="00C13AA4">
        <w:rPr>
          <w:rFonts w:ascii="Arial" w:hAnsi="Arial" w:cs="Arial"/>
          <w:i/>
          <w:iCs/>
          <w:sz w:val="20"/>
          <w:szCs w:val="20"/>
          <w:lang w:val="en-CA"/>
        </w:rPr>
        <w:t xml:space="preserve">Brachydanio rerio </w:t>
      </w:r>
      <w:r w:rsidRPr="00C13AA4">
        <w:rPr>
          <w:rFonts w:ascii="Arial" w:hAnsi="Arial" w:cs="Arial"/>
          <w:sz w:val="20"/>
          <w:szCs w:val="20"/>
          <w:lang w:val="en-CA"/>
        </w:rPr>
        <w:t>(Hamilton). Israeli Journal of Aquaculture Bamidgeh 45, 154-163.</w:t>
      </w:r>
    </w:p>
    <w:p w14:paraId="4C063CA3" w14:textId="77777777" w:rsidR="00F727CD" w:rsidRPr="00C13AA4" w:rsidRDefault="00F727CD" w:rsidP="00F727CD">
      <w:pPr>
        <w:pStyle w:val="NoSpacing"/>
        <w:ind w:right="12"/>
        <w:rPr>
          <w:rFonts w:ascii="Arial" w:hAnsi="Arial" w:cs="Arial"/>
          <w:sz w:val="20"/>
          <w:szCs w:val="20"/>
          <w:lang w:val="en-CA"/>
        </w:rPr>
      </w:pPr>
    </w:p>
    <w:p w14:paraId="2651074B" w14:textId="77777777" w:rsidR="00F727CD" w:rsidRPr="00C13AA4" w:rsidRDefault="00F727CD" w:rsidP="00F727CD">
      <w:pPr>
        <w:ind w:right="12"/>
        <w:rPr>
          <w:rFonts w:ascii="Arial" w:hAnsi="Arial" w:cs="Arial"/>
          <w:sz w:val="20"/>
          <w:szCs w:val="20"/>
          <w:lang w:val="en-CA" w:eastAsia="en-GB"/>
        </w:rPr>
      </w:pPr>
      <w:r w:rsidRPr="00C13AA4">
        <w:rPr>
          <w:rFonts w:ascii="Arial" w:hAnsi="Arial" w:cs="Arial"/>
          <w:sz w:val="20"/>
          <w:szCs w:val="20"/>
          <w:lang w:val="en-CA" w:eastAsia="en-GB"/>
        </w:rPr>
        <w:t>Khee, S.W. 2006. Possible ecological impacts caused by GFP transgenic Zebrafish, Danio rerio. Doctoral dissertation. National University of Singapore, Singapore. </w:t>
      </w:r>
    </w:p>
    <w:p w14:paraId="0D918611" w14:textId="77777777" w:rsidR="00F727CD" w:rsidRPr="00C13AA4" w:rsidRDefault="00F727CD" w:rsidP="00F727CD">
      <w:pPr>
        <w:pStyle w:val="NoSpacing"/>
        <w:ind w:right="12"/>
        <w:rPr>
          <w:rFonts w:ascii="Arial" w:hAnsi="Arial" w:cs="Arial"/>
          <w:sz w:val="20"/>
          <w:szCs w:val="20"/>
          <w:lang w:val="en-CA" w:eastAsia="en-GB"/>
        </w:rPr>
      </w:pPr>
    </w:p>
    <w:p w14:paraId="22D0E809"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Kennedy BN, Vihtelic TS, Checkley L, Vaughan KT and Hyde DR, 2001. Isolation of a zebrafish rod opsin promoter to generate a transgenic zebrafish line expressing enhanced green fluorescent protein in rod photoreceptors. Journal of Biological Chemistry 276, 14037-14043.</w:t>
      </w:r>
    </w:p>
    <w:p w14:paraId="43625B0A" w14:textId="77777777" w:rsidR="00F727CD" w:rsidRPr="00C13AA4" w:rsidRDefault="00F727CD" w:rsidP="00F727CD">
      <w:pPr>
        <w:ind w:right="12"/>
        <w:rPr>
          <w:rFonts w:ascii="Arial" w:hAnsi="Arial" w:cs="Arial"/>
          <w:sz w:val="20"/>
          <w:szCs w:val="20"/>
          <w:lang w:val="en-CA"/>
        </w:rPr>
      </w:pPr>
    </w:p>
    <w:p w14:paraId="2F4B6A32" w14:textId="77777777" w:rsidR="00F727CD" w:rsidRPr="00C13AA4" w:rsidRDefault="00F727CD" w:rsidP="00F727CD">
      <w:pPr>
        <w:ind w:right="12"/>
        <w:rPr>
          <w:rFonts w:ascii="Arial" w:hAnsi="Arial" w:cs="Arial"/>
          <w:sz w:val="20"/>
          <w:szCs w:val="20"/>
          <w:lang w:val="en-CA"/>
        </w:rPr>
      </w:pPr>
      <w:r w:rsidRPr="00C13AA4">
        <w:rPr>
          <w:rFonts w:ascii="Arial" w:hAnsi="Arial" w:cs="Arial"/>
          <w:iCs/>
          <w:sz w:val="20"/>
          <w:szCs w:val="20"/>
          <w:lang w:val="en-CA" w:eastAsia="en-GB"/>
        </w:rPr>
        <w:t xml:space="preserve">Keyser F, Wringe B F, Jeffery N W, Dempson J. B, Duffy S, &amp; Bradbury I R. 2018 </w:t>
      </w:r>
      <w:hyperlink r:id="rId278" w:history="1">
        <w:r w:rsidRPr="00C13AA4">
          <w:rPr>
            <w:rFonts w:ascii="Arial" w:hAnsi="Arial" w:cs="Arial"/>
            <w:sz w:val="20"/>
            <w:szCs w:val="20"/>
            <w:bdr w:val="none" w:sz="0" w:space="0" w:color="auto" w:frame="1"/>
            <w:lang w:val="en-CA" w:eastAsia="en-GB"/>
          </w:rPr>
          <w:t>Predicting the impacts of escaped farmed Atlantic salmon on wild salmon populations</w:t>
        </w:r>
      </w:hyperlink>
      <w:r w:rsidRPr="00C13AA4">
        <w:rPr>
          <w:rFonts w:ascii="Arial" w:hAnsi="Arial" w:cs="Arial"/>
          <w:sz w:val="20"/>
          <w:szCs w:val="20"/>
          <w:lang w:val="en-CA" w:eastAsia="en-GB"/>
        </w:rPr>
        <w:t xml:space="preserve">. </w:t>
      </w:r>
      <w:r w:rsidRPr="00C13AA4">
        <w:rPr>
          <w:rFonts w:ascii="Arial" w:hAnsi="Arial" w:cs="Arial"/>
          <w:bCs/>
          <w:sz w:val="20"/>
          <w:szCs w:val="20"/>
          <w:bdr w:val="none" w:sz="0" w:space="0" w:color="auto" w:frame="1"/>
          <w:lang w:val="en-CA" w:eastAsia="en-GB"/>
        </w:rPr>
        <w:t>Canadian Journal of Fisheries and Aquatic Sciences,</w:t>
      </w:r>
      <w:r w:rsidRPr="00C13AA4">
        <w:rPr>
          <w:rFonts w:ascii="Arial" w:hAnsi="Arial" w:cs="Arial"/>
          <w:sz w:val="20"/>
          <w:szCs w:val="20"/>
          <w:lang w:val="en-CA" w:eastAsia="en-GB"/>
        </w:rPr>
        <w:t> </w:t>
      </w:r>
      <w:r w:rsidRPr="00C13AA4">
        <w:rPr>
          <w:rFonts w:ascii="Arial" w:hAnsi="Arial" w:cs="Arial"/>
          <w:sz w:val="20"/>
          <w:szCs w:val="20"/>
          <w:bdr w:val="none" w:sz="0" w:space="0" w:color="auto" w:frame="1"/>
          <w:lang w:val="en-CA" w:eastAsia="en-GB"/>
        </w:rPr>
        <w:t xml:space="preserve">2018, Vol. 75, No. 4 : pp. 506-512 </w:t>
      </w:r>
      <w:hyperlink r:id="rId279" w:history="1">
        <w:r w:rsidRPr="00C13AA4">
          <w:rPr>
            <w:rFonts w:ascii="Arial" w:hAnsi="Arial" w:cs="Arial"/>
            <w:sz w:val="20"/>
            <w:szCs w:val="20"/>
            <w:bdr w:val="none" w:sz="0" w:space="0" w:color="auto" w:frame="1"/>
            <w:lang w:val="en-CA" w:eastAsia="en-GB"/>
          </w:rPr>
          <w:t>https://doi.org/10.1139/cjfas-2017-0386</w:t>
        </w:r>
      </w:hyperlink>
    </w:p>
    <w:p w14:paraId="7B35D8A7" w14:textId="77777777" w:rsidR="00F727CD" w:rsidRPr="00C13AA4" w:rsidRDefault="00F727CD" w:rsidP="00F727CD">
      <w:pPr>
        <w:ind w:right="12"/>
        <w:rPr>
          <w:rFonts w:ascii="Arial" w:hAnsi="Arial" w:cs="Arial"/>
          <w:sz w:val="20"/>
          <w:szCs w:val="20"/>
          <w:lang w:val="en-CA"/>
        </w:rPr>
      </w:pPr>
    </w:p>
    <w:p w14:paraId="5BC56C5D"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Khoo HW, Ang LH, Lim HB &amp; Wong KY, 1992. Sperm cells as vectors for introducing foreign DNA into zebrafish. Aquaculture 107, 1-19.</w:t>
      </w:r>
    </w:p>
    <w:p w14:paraId="3FDB02A1" w14:textId="77777777" w:rsidR="00F727CD" w:rsidRPr="00C13AA4" w:rsidRDefault="00F727CD" w:rsidP="00F727CD">
      <w:pPr>
        <w:ind w:right="12"/>
        <w:rPr>
          <w:rFonts w:ascii="Arial" w:hAnsi="Arial" w:cs="Arial"/>
          <w:sz w:val="20"/>
          <w:szCs w:val="20"/>
          <w:lang w:val="en-CA"/>
        </w:rPr>
      </w:pPr>
    </w:p>
    <w:p w14:paraId="5000A1F8"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 xml:space="preserve">Kim DS, Kim BS, Lee SJ, Park IS &amp; Nam YK, 2004. Comparative analysis of inherited patterns of the transgene in transgenic mud loach </w:t>
      </w:r>
      <w:r w:rsidRPr="00C13AA4">
        <w:rPr>
          <w:rFonts w:ascii="Arial" w:hAnsi="Arial" w:cs="Arial"/>
          <w:i/>
          <w:iCs/>
          <w:sz w:val="20"/>
          <w:szCs w:val="20"/>
          <w:lang w:val="en-CA"/>
        </w:rPr>
        <w:t xml:space="preserve">Misgurnus mizolepis </w:t>
      </w:r>
      <w:r w:rsidRPr="00C13AA4">
        <w:rPr>
          <w:rFonts w:ascii="Arial" w:hAnsi="Arial" w:cs="Arial"/>
          <w:sz w:val="20"/>
          <w:szCs w:val="20"/>
          <w:lang w:val="en-CA"/>
        </w:rPr>
        <w:t>lines carrying the CAT reporter gene. Fisheries Science 70, 201-210.</w:t>
      </w:r>
    </w:p>
    <w:p w14:paraId="43528BDF" w14:textId="77777777" w:rsidR="00F727CD" w:rsidRPr="00C13AA4" w:rsidRDefault="00F727CD" w:rsidP="00F727CD">
      <w:pPr>
        <w:ind w:right="12"/>
        <w:rPr>
          <w:rFonts w:ascii="Arial" w:hAnsi="Arial" w:cs="Arial"/>
          <w:sz w:val="20"/>
          <w:szCs w:val="20"/>
          <w:lang w:val="en-CA"/>
        </w:rPr>
      </w:pPr>
    </w:p>
    <w:p w14:paraId="50CCCF9D"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Kim J-H, Leggatt RA, Chan M, Vokoff H, &amp; Devlin RH 2015 Effects of chronic growth hormone overexpression on appetite-regulating brain gene expression in coho salmon. Mol Cell Endocrinol 413:178–188</w:t>
      </w:r>
    </w:p>
    <w:p w14:paraId="5C459F90" w14:textId="77777777" w:rsidR="00F727CD" w:rsidRPr="00C13AA4" w:rsidRDefault="00F727CD" w:rsidP="00F727CD">
      <w:pPr>
        <w:ind w:right="12"/>
        <w:rPr>
          <w:rFonts w:ascii="Arial" w:hAnsi="Arial" w:cs="Arial"/>
          <w:spacing w:val="2"/>
          <w:sz w:val="20"/>
          <w:szCs w:val="20"/>
          <w:shd w:val="clear" w:color="auto" w:fill="FCFCFC"/>
          <w:lang w:val="en-CA"/>
        </w:rPr>
      </w:pPr>
    </w:p>
    <w:bookmarkStart w:id="15" w:name="bau1"/>
    <w:p w14:paraId="760735DE" w14:textId="77777777" w:rsidR="00F727CD" w:rsidRPr="00C13AA4" w:rsidRDefault="00F727CD" w:rsidP="00F727CD">
      <w:pPr>
        <w:ind w:right="12"/>
        <w:rPr>
          <w:rFonts w:ascii="Arial" w:hAnsi="Arial" w:cs="Arial"/>
          <w:sz w:val="20"/>
          <w:szCs w:val="20"/>
          <w:lang w:val="en-CA" w:eastAsia="en-GB"/>
        </w:rPr>
      </w:pPr>
      <w:r w:rsidRPr="00C13AA4">
        <w:rPr>
          <w:rFonts w:ascii="Arial" w:hAnsi="Arial" w:cs="Arial"/>
          <w:sz w:val="20"/>
          <w:szCs w:val="20"/>
          <w:lang w:val="en-CA" w:eastAsia="en-GB"/>
        </w:rPr>
        <w:fldChar w:fldCharType="begin"/>
      </w:r>
      <w:r w:rsidRPr="00C13AA4">
        <w:rPr>
          <w:rFonts w:ascii="Arial" w:hAnsi="Arial" w:cs="Arial"/>
          <w:sz w:val="20"/>
          <w:szCs w:val="20"/>
          <w:lang w:val="en-CA" w:eastAsia="en-GB"/>
        </w:rPr>
        <w:instrText xml:space="preserve"> HYPERLINK "https://www.sciencedirect.com/science/article/abs/pii/S1050464813004786" \l "!" </w:instrText>
      </w:r>
      <w:r w:rsidRPr="00C13AA4">
        <w:rPr>
          <w:rFonts w:ascii="Arial" w:hAnsi="Arial" w:cs="Arial"/>
          <w:sz w:val="20"/>
          <w:szCs w:val="20"/>
          <w:lang w:val="en-CA" w:eastAsia="en-GB"/>
        </w:rPr>
        <w:fldChar w:fldCharType="separate"/>
      </w:r>
      <w:r w:rsidRPr="00C13AA4">
        <w:rPr>
          <w:rFonts w:ascii="Arial" w:hAnsi="Arial" w:cs="Arial"/>
          <w:sz w:val="20"/>
          <w:szCs w:val="20"/>
          <w:lang w:val="en-CA" w:eastAsia="en-GB"/>
        </w:rPr>
        <w:t>Kim</w:t>
      </w:r>
      <w:r w:rsidRPr="00C13AA4">
        <w:rPr>
          <w:rFonts w:ascii="Arial" w:hAnsi="Arial" w:cs="Arial"/>
          <w:sz w:val="20"/>
          <w:szCs w:val="20"/>
          <w:lang w:val="en-CA" w:eastAsia="en-GB"/>
        </w:rPr>
        <w:fldChar w:fldCharType="end"/>
      </w:r>
      <w:bookmarkStart w:id="16" w:name="bau2"/>
      <w:bookmarkEnd w:id="15"/>
      <w:r w:rsidRPr="00C13AA4">
        <w:rPr>
          <w:rFonts w:ascii="Arial" w:hAnsi="Arial" w:cs="Arial"/>
          <w:sz w:val="20"/>
          <w:szCs w:val="20"/>
          <w:lang w:val="en-CA" w:eastAsia="en-GB"/>
        </w:rPr>
        <w:t xml:space="preserve"> JK, </w:t>
      </w:r>
      <w:hyperlink r:id="rId280" w:anchor="!" w:history="1">
        <w:r w:rsidRPr="00C13AA4">
          <w:rPr>
            <w:rFonts w:ascii="Arial" w:hAnsi="Arial" w:cs="Arial"/>
            <w:sz w:val="20"/>
            <w:szCs w:val="20"/>
            <w:lang w:val="en-CA" w:eastAsia="en-GB"/>
          </w:rPr>
          <w:t xml:space="preserve"> Balfry S </w:t>
        </w:r>
      </w:hyperlink>
      <w:bookmarkStart w:id="17" w:name="bau3"/>
      <w:bookmarkEnd w:id="16"/>
      <w:r w:rsidRPr="00C13AA4">
        <w:rPr>
          <w:rFonts w:ascii="Arial" w:hAnsi="Arial" w:cs="Arial"/>
          <w:sz w:val="20"/>
          <w:szCs w:val="20"/>
          <w:lang w:val="en-CA" w:eastAsia="en-GB"/>
        </w:rPr>
        <w:t xml:space="preserve">&amp; </w:t>
      </w:r>
      <w:hyperlink r:id="rId281" w:anchor="!" w:history="1">
        <w:r w:rsidRPr="00C13AA4">
          <w:rPr>
            <w:rFonts w:ascii="Arial" w:hAnsi="Arial" w:cs="Arial"/>
            <w:sz w:val="20"/>
            <w:szCs w:val="20"/>
            <w:lang w:val="en-CA" w:eastAsia="en-GB"/>
          </w:rPr>
          <w:t>Devlin</w:t>
        </w:r>
      </w:hyperlink>
      <w:bookmarkEnd w:id="17"/>
      <w:r w:rsidRPr="00C13AA4">
        <w:rPr>
          <w:rFonts w:ascii="Arial" w:hAnsi="Arial" w:cs="Arial"/>
          <w:sz w:val="20"/>
          <w:szCs w:val="20"/>
          <w:lang w:val="en-CA" w:eastAsia="en-GB"/>
        </w:rPr>
        <w:t xml:space="preserve">  R H. 2013.</w:t>
      </w:r>
      <w:r w:rsidRPr="00C13AA4">
        <w:rPr>
          <w:rFonts w:ascii="Arial" w:hAnsi="Arial" w:cs="Arial"/>
          <w:bCs/>
          <w:kern w:val="36"/>
          <w:sz w:val="20"/>
          <w:szCs w:val="20"/>
          <w:lang w:val="en-CA" w:eastAsia="en-GB"/>
        </w:rPr>
        <w:t>Disease resistance and health parameters of growth-hormone transgenic and wild-type coho salmon, </w:t>
      </w:r>
      <w:r w:rsidRPr="00C13AA4">
        <w:rPr>
          <w:rFonts w:ascii="Arial" w:hAnsi="Arial" w:cs="Arial"/>
          <w:bCs/>
          <w:i/>
          <w:iCs/>
          <w:kern w:val="36"/>
          <w:sz w:val="20"/>
          <w:szCs w:val="20"/>
          <w:lang w:val="en-CA" w:eastAsia="en-GB"/>
        </w:rPr>
        <w:t xml:space="preserve">Oncorhynchus kisutch. </w:t>
      </w:r>
      <w:hyperlink r:id="rId282" w:tooltip="Go to Fish &amp; Shellfish Immunology on ScienceDirect" w:history="1">
        <w:r w:rsidRPr="00C13AA4">
          <w:rPr>
            <w:rFonts w:ascii="Arial" w:hAnsi="Arial" w:cs="Arial"/>
            <w:bCs/>
            <w:sz w:val="20"/>
            <w:szCs w:val="20"/>
            <w:lang w:val="en-CA" w:eastAsia="en-GB"/>
          </w:rPr>
          <w:t>Fish &amp; Shellfish Immunology</w:t>
        </w:r>
      </w:hyperlink>
      <w:r w:rsidRPr="00C13AA4">
        <w:rPr>
          <w:rFonts w:ascii="Arial" w:hAnsi="Arial" w:cs="Arial"/>
          <w:bCs/>
          <w:sz w:val="20"/>
          <w:szCs w:val="20"/>
          <w:lang w:val="en-CA" w:eastAsia="en-GB"/>
        </w:rPr>
        <w:t xml:space="preserve"> </w:t>
      </w:r>
      <w:hyperlink r:id="rId283" w:tooltip="Go to table of contents for this volume/issue" w:history="1">
        <w:r w:rsidRPr="00C13AA4">
          <w:rPr>
            <w:rFonts w:ascii="Arial" w:hAnsi="Arial" w:cs="Arial"/>
            <w:sz w:val="20"/>
            <w:szCs w:val="20"/>
            <w:lang w:val="en-CA" w:eastAsia="en-GB"/>
          </w:rPr>
          <w:t xml:space="preserve"> 34, 6</w:t>
        </w:r>
      </w:hyperlink>
      <w:r w:rsidRPr="00C13AA4">
        <w:rPr>
          <w:rFonts w:ascii="Arial" w:hAnsi="Arial" w:cs="Arial"/>
          <w:sz w:val="20"/>
          <w:szCs w:val="20"/>
          <w:lang w:val="en-CA" w:eastAsia="en-GB"/>
        </w:rPr>
        <w:t xml:space="preserve">,  1553-1559. </w:t>
      </w:r>
      <w:hyperlink r:id="rId284" w:tgtFrame="_blank" w:tooltip="Persistent link using digital object identifier" w:history="1">
        <w:r w:rsidRPr="00C13AA4">
          <w:rPr>
            <w:rFonts w:ascii="Arial" w:hAnsi="Arial" w:cs="Arial"/>
            <w:sz w:val="20"/>
            <w:szCs w:val="20"/>
            <w:lang w:val="en-CA" w:eastAsia="en-GB"/>
          </w:rPr>
          <w:t>https://doi.org/10.1016/j.fsi.2013.03.365</w:t>
        </w:r>
      </w:hyperlink>
    </w:p>
    <w:p w14:paraId="0DAA8EB2" w14:textId="77777777" w:rsidR="00F727CD" w:rsidRPr="00C13AA4" w:rsidRDefault="00F727CD" w:rsidP="00F727CD">
      <w:pPr>
        <w:ind w:right="12"/>
        <w:rPr>
          <w:rFonts w:ascii="Arial" w:hAnsi="Arial" w:cs="Arial"/>
          <w:sz w:val="20"/>
          <w:szCs w:val="20"/>
          <w:lang w:val="en-CA"/>
        </w:rPr>
      </w:pPr>
    </w:p>
    <w:p w14:paraId="6330FEAE" w14:textId="77777777" w:rsidR="00F727CD" w:rsidRPr="00C13AA4" w:rsidRDefault="00F727CD" w:rsidP="00F727CD">
      <w:pPr>
        <w:ind w:right="12"/>
        <w:rPr>
          <w:rStyle w:val="Hyperlink"/>
          <w:rFonts w:ascii="Arial" w:hAnsi="Arial" w:cs="Arial"/>
          <w:sz w:val="20"/>
          <w:szCs w:val="20"/>
          <w:lang w:val="en-CA"/>
        </w:rPr>
      </w:pPr>
      <w:r w:rsidRPr="00C96476">
        <w:rPr>
          <w:rFonts w:ascii="Arial" w:hAnsi="Arial" w:cs="Arial"/>
          <w:sz w:val="20"/>
          <w:szCs w:val="20"/>
          <w:lang w:val="en-CA"/>
        </w:rPr>
        <w:t>Kim, JH,</w:t>
      </w:r>
      <w:r w:rsidRPr="00C96476">
        <w:rPr>
          <w:rFonts w:ascii="Arial" w:hAnsi="Arial" w:cs="Arial"/>
          <w:sz w:val="20"/>
          <w:szCs w:val="20"/>
          <w:u w:val="single"/>
          <w:lang w:val="en-CA"/>
        </w:rPr>
        <w:t xml:space="preserve"> </w:t>
      </w:r>
      <w:r w:rsidRPr="00C13AA4">
        <w:rPr>
          <w:rFonts w:ascii="Arial" w:hAnsi="Arial" w:cs="Arial"/>
          <w:sz w:val="20"/>
          <w:szCs w:val="20"/>
          <w:lang w:val="en-CA"/>
        </w:rPr>
        <w:t xml:space="preserve">Chatchaiphan S, Crown M.T, White S L. &amp; Devlin R H. 2018 Effect of growth hormone overexpression on gastric evacuation rate in coho salmon.  Fish Physiology Biochemistry 44: 119 -135. </w:t>
      </w:r>
      <w:hyperlink r:id="rId285" w:history="1">
        <w:r w:rsidRPr="00C13AA4">
          <w:rPr>
            <w:rStyle w:val="Hyperlink"/>
            <w:rFonts w:ascii="Arial" w:hAnsi="Arial" w:cs="Arial"/>
            <w:sz w:val="20"/>
            <w:szCs w:val="20"/>
            <w:lang w:val="en-CA"/>
          </w:rPr>
          <w:t>https://doi.org/10.1007/s10695-017-0418-4</w:t>
        </w:r>
      </w:hyperlink>
    </w:p>
    <w:p w14:paraId="69A74601" w14:textId="77777777" w:rsidR="00F727CD" w:rsidRPr="00C13AA4" w:rsidRDefault="00F727CD" w:rsidP="00F727CD">
      <w:pPr>
        <w:pStyle w:val="NoSpacing"/>
        <w:ind w:right="12"/>
        <w:rPr>
          <w:rFonts w:ascii="Arial" w:hAnsi="Arial" w:cs="Arial"/>
          <w:sz w:val="20"/>
          <w:szCs w:val="20"/>
          <w:lang w:val="en-CA"/>
        </w:rPr>
      </w:pPr>
    </w:p>
    <w:p w14:paraId="51358AAD" w14:textId="77777777" w:rsidR="00F727CD" w:rsidRPr="00C13AA4" w:rsidRDefault="008575D1" w:rsidP="00F727CD">
      <w:pPr>
        <w:ind w:right="12"/>
        <w:rPr>
          <w:rFonts w:ascii="Arial" w:hAnsi="Arial" w:cs="Arial"/>
          <w:sz w:val="20"/>
          <w:szCs w:val="20"/>
          <w:lang w:val="en-CA" w:eastAsia="en-GB"/>
        </w:rPr>
      </w:pPr>
      <w:hyperlink r:id="rId286" w:anchor="auth-1" w:history="1">
        <w:r w:rsidR="00F727CD" w:rsidRPr="00C13AA4">
          <w:rPr>
            <w:rFonts w:ascii="Arial" w:hAnsi="Arial" w:cs="Arial"/>
            <w:sz w:val="20"/>
            <w:szCs w:val="20"/>
            <w:lang w:val="en-CA" w:eastAsia="en-GB"/>
          </w:rPr>
          <w:t>Kimura</w:t>
        </w:r>
      </w:hyperlink>
      <w:r w:rsidR="00F727CD" w:rsidRPr="00C13AA4">
        <w:rPr>
          <w:rFonts w:ascii="Arial" w:hAnsi="Arial" w:cs="Arial"/>
          <w:sz w:val="20"/>
          <w:szCs w:val="20"/>
          <w:lang w:val="en-CA" w:eastAsia="en-GB"/>
        </w:rPr>
        <w:t xml:space="preserve"> Y,</w:t>
      </w:r>
      <w:hyperlink r:id="rId287" w:anchor="auth-2" w:history="1">
        <w:r w:rsidR="00F727CD" w:rsidRPr="00C13AA4">
          <w:rPr>
            <w:rFonts w:ascii="Arial" w:hAnsi="Arial" w:cs="Arial"/>
            <w:sz w:val="20"/>
            <w:szCs w:val="20"/>
            <w:lang w:val="en-CA" w:eastAsia="en-GB"/>
          </w:rPr>
          <w:t xml:space="preserve"> Hisano</w:t>
        </w:r>
      </w:hyperlink>
      <w:r w:rsidR="00F727CD" w:rsidRPr="00C13AA4">
        <w:rPr>
          <w:rFonts w:ascii="Arial" w:hAnsi="Arial" w:cs="Arial"/>
          <w:sz w:val="20"/>
          <w:szCs w:val="20"/>
          <w:lang w:val="en-CA" w:eastAsia="en-GB"/>
        </w:rPr>
        <w:t xml:space="preserve"> Y, </w:t>
      </w:r>
      <w:hyperlink r:id="rId288" w:anchor="auth-3" w:history="1">
        <w:r w:rsidR="00F727CD" w:rsidRPr="00C13AA4">
          <w:rPr>
            <w:rFonts w:ascii="Arial" w:hAnsi="Arial" w:cs="Arial"/>
            <w:sz w:val="20"/>
            <w:szCs w:val="20"/>
            <w:lang w:val="en-CA" w:eastAsia="en-GB"/>
          </w:rPr>
          <w:t>Kawahara</w:t>
        </w:r>
      </w:hyperlink>
      <w:r w:rsidR="00F727CD" w:rsidRPr="00C13AA4">
        <w:rPr>
          <w:rFonts w:ascii="Arial" w:hAnsi="Arial" w:cs="Arial"/>
          <w:sz w:val="20"/>
          <w:szCs w:val="20"/>
          <w:lang w:val="en-CA" w:eastAsia="en-GB"/>
        </w:rPr>
        <w:t xml:space="preserve"> A &amp;</w:t>
      </w:r>
      <w:hyperlink r:id="rId289" w:anchor="auth-4" w:history="1">
        <w:r w:rsidR="00F727CD" w:rsidRPr="00C13AA4">
          <w:rPr>
            <w:rFonts w:ascii="Arial" w:hAnsi="Arial" w:cs="Arial"/>
            <w:sz w:val="20"/>
            <w:szCs w:val="20"/>
            <w:lang w:val="en-CA" w:eastAsia="en-GB"/>
          </w:rPr>
          <w:t xml:space="preserve"> Higashijima</w:t>
        </w:r>
      </w:hyperlink>
      <w:r w:rsidR="00F727CD" w:rsidRPr="00C13AA4">
        <w:rPr>
          <w:rFonts w:ascii="Arial" w:hAnsi="Arial" w:cs="Arial"/>
          <w:sz w:val="20"/>
          <w:szCs w:val="20"/>
          <w:lang w:val="en-CA" w:eastAsia="en-GB"/>
        </w:rPr>
        <w:t xml:space="preserve"> S. 2014. </w:t>
      </w:r>
      <w:r w:rsidR="00F727CD" w:rsidRPr="00C13AA4">
        <w:rPr>
          <w:rFonts w:ascii="Arial" w:hAnsi="Arial" w:cs="Arial"/>
          <w:kern w:val="36"/>
          <w:sz w:val="20"/>
          <w:szCs w:val="20"/>
          <w:lang w:val="en-CA" w:eastAsia="en-GB"/>
        </w:rPr>
        <w:t xml:space="preserve">Efficient generation of knock-in transgenic zebrafish carrying reporter/driver genes by CRISPR/Cas9-mediated genome engineering. </w:t>
      </w:r>
      <w:r w:rsidR="00F727CD" w:rsidRPr="00C13AA4">
        <w:rPr>
          <w:rFonts w:ascii="Arial" w:hAnsi="Arial" w:cs="Arial"/>
          <w:i/>
          <w:iCs/>
          <w:sz w:val="20"/>
          <w:szCs w:val="20"/>
          <w:lang w:val="en-CA" w:eastAsia="en-GB"/>
        </w:rPr>
        <w:t>Scientific Reports</w:t>
      </w:r>
      <w:r w:rsidR="00F727CD" w:rsidRPr="00C13AA4">
        <w:rPr>
          <w:rFonts w:ascii="Arial" w:hAnsi="Arial" w:cs="Arial"/>
          <w:sz w:val="20"/>
          <w:szCs w:val="20"/>
          <w:lang w:val="en-CA" w:eastAsia="en-GB"/>
        </w:rPr>
        <w:t> </w:t>
      </w:r>
      <w:r w:rsidR="00F727CD" w:rsidRPr="00C13AA4">
        <w:rPr>
          <w:rFonts w:ascii="Arial" w:hAnsi="Arial" w:cs="Arial"/>
          <w:bCs/>
          <w:sz w:val="20"/>
          <w:szCs w:val="20"/>
          <w:lang w:val="en-CA" w:eastAsia="en-GB"/>
        </w:rPr>
        <w:t>4</w:t>
      </w:r>
      <w:r w:rsidR="00F727CD" w:rsidRPr="00C13AA4">
        <w:rPr>
          <w:rFonts w:ascii="Arial" w:hAnsi="Arial" w:cs="Arial"/>
          <w:sz w:val="20"/>
          <w:szCs w:val="20"/>
          <w:lang w:val="en-CA" w:eastAsia="en-GB"/>
        </w:rPr>
        <w:t xml:space="preserve">, Article number: 6545 </w:t>
      </w:r>
    </w:p>
    <w:p w14:paraId="0E15E16C" w14:textId="77777777" w:rsidR="00F727CD" w:rsidRPr="00C13AA4" w:rsidRDefault="00F727CD" w:rsidP="00F727CD">
      <w:pPr>
        <w:pStyle w:val="NoSpacing"/>
        <w:ind w:right="12"/>
        <w:rPr>
          <w:rFonts w:ascii="Arial" w:hAnsi="Arial" w:cs="Arial"/>
          <w:sz w:val="20"/>
          <w:szCs w:val="20"/>
          <w:lang w:val="en-CA" w:eastAsia="en-GB"/>
        </w:rPr>
      </w:pPr>
    </w:p>
    <w:p w14:paraId="7875A627"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Kinoshita M, 2004. Transgenic medaka with brilliant fluorescence in skeletal muscle under normal light. Fisheries Science 70, 645-649.</w:t>
      </w:r>
    </w:p>
    <w:p w14:paraId="54740FAB" w14:textId="77777777" w:rsidR="00F727CD" w:rsidRPr="00C13AA4" w:rsidRDefault="00F727CD" w:rsidP="00F727CD">
      <w:pPr>
        <w:ind w:right="12"/>
        <w:rPr>
          <w:rFonts w:ascii="Arial" w:hAnsi="Arial" w:cs="Arial"/>
          <w:sz w:val="20"/>
          <w:szCs w:val="20"/>
          <w:lang w:val="en-CA"/>
        </w:rPr>
      </w:pPr>
    </w:p>
    <w:p w14:paraId="0389E360" w14:textId="77777777" w:rsidR="00F727CD" w:rsidRPr="00C13AA4" w:rsidRDefault="00F727CD" w:rsidP="00F727CD">
      <w:pPr>
        <w:ind w:right="12"/>
        <w:rPr>
          <w:rFonts w:ascii="Arial" w:hAnsi="Arial" w:cs="Arial"/>
          <w:sz w:val="20"/>
          <w:szCs w:val="20"/>
          <w:lang w:val="en-CA"/>
        </w:rPr>
      </w:pPr>
      <w:r w:rsidRPr="00C96476">
        <w:rPr>
          <w:rFonts w:ascii="Arial" w:hAnsi="Arial" w:cs="Arial"/>
          <w:sz w:val="20"/>
          <w:szCs w:val="20"/>
          <w:lang w:val="pt-BR"/>
        </w:rPr>
        <w:t xml:space="preserve">Kodama M, Naish KA, Devlin R H. 2018. </w:t>
      </w:r>
      <w:r w:rsidRPr="00C13AA4">
        <w:rPr>
          <w:rFonts w:ascii="Arial" w:hAnsi="Arial" w:cs="Arial"/>
          <w:sz w:val="20"/>
          <w:szCs w:val="20"/>
          <w:lang w:val="en-CA"/>
        </w:rPr>
        <w:t>Influence of a growth hormone transgene on the genetic architecture of growth-related traits: A comparative analysis between transgenic and wild-type coho salmon. Evolutionary Applications. 11:1886–1900.</w:t>
      </w:r>
    </w:p>
    <w:p w14:paraId="5BE47B97" w14:textId="77777777" w:rsidR="00F727CD" w:rsidRPr="00C13AA4" w:rsidRDefault="00F727CD" w:rsidP="00F727CD">
      <w:pPr>
        <w:ind w:right="12"/>
        <w:rPr>
          <w:rFonts w:ascii="Arial" w:hAnsi="Arial" w:cs="Arial"/>
          <w:sz w:val="20"/>
          <w:szCs w:val="20"/>
          <w:lang w:val="en-CA"/>
        </w:rPr>
      </w:pPr>
    </w:p>
    <w:p w14:paraId="67664604" w14:textId="012CB0CB" w:rsidR="00F727CD" w:rsidRPr="00C13AA4" w:rsidRDefault="00F727CD" w:rsidP="00F727CD">
      <w:pPr>
        <w:ind w:right="12"/>
        <w:rPr>
          <w:rStyle w:val="Hyperlink"/>
          <w:rFonts w:ascii="Arial" w:hAnsi="Arial" w:cs="Arial"/>
          <w:sz w:val="20"/>
          <w:szCs w:val="20"/>
          <w:lang w:val="en-CA"/>
        </w:rPr>
      </w:pPr>
      <w:r w:rsidRPr="00C96476">
        <w:rPr>
          <w:rFonts w:ascii="Arial" w:hAnsi="Arial" w:cs="Arial"/>
          <w:sz w:val="20"/>
          <w:szCs w:val="20"/>
          <w:lang w:val="en-CA"/>
        </w:rPr>
        <w:t>Koga A, Cheah FS, Hamaguchi S, Yeo GH, &amp; Chong SS 2008. Germline transgenesis of zebrafish using the medaka Tol1 transposon system. Developmental Dynamics 237(9):2466–2474. </w:t>
      </w:r>
      <w:hyperlink r:id="rId290" w:tgtFrame="_blank" w:history="1">
        <w:r w:rsidRPr="00C13AA4">
          <w:rPr>
            <w:rStyle w:val="Hyperlink"/>
            <w:rFonts w:ascii="Arial" w:hAnsi="Arial" w:cs="Arial"/>
            <w:sz w:val="20"/>
            <w:szCs w:val="20"/>
            <w:lang w:val="en-CA"/>
          </w:rPr>
          <w:t>https://doi.org/10.1002/dvdy.21688</w:t>
        </w:r>
      </w:hyperlink>
    </w:p>
    <w:p w14:paraId="5998F273" w14:textId="77777777" w:rsidR="00F727CD" w:rsidRPr="00C13AA4" w:rsidRDefault="00F727CD" w:rsidP="00F727CD">
      <w:pPr>
        <w:pStyle w:val="NoSpacing"/>
        <w:ind w:right="12"/>
        <w:rPr>
          <w:lang w:val="en-CA"/>
        </w:rPr>
      </w:pPr>
    </w:p>
    <w:p w14:paraId="5B9A0E4D"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lastRenderedPageBreak/>
        <w:t>Kohler CC &amp; Stanley JG, 1984. A suggested protocol for evaluating proposed exotic fish introductions in the United States. In: W. R. Courtenay, Jr. and J. R. Stauffer, Jr. (eds)</w:t>
      </w:r>
    </w:p>
    <w:p w14:paraId="402388B9"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Distribution, Biology and Management of Exotic Fishes. Johns Hopkins University Press, London, pp. 387–406.</w:t>
      </w:r>
    </w:p>
    <w:p w14:paraId="2E40F880" w14:textId="77777777" w:rsidR="00F727CD" w:rsidRPr="00C13AA4" w:rsidRDefault="00F727CD" w:rsidP="00F727CD">
      <w:pPr>
        <w:ind w:right="12"/>
        <w:rPr>
          <w:rFonts w:ascii="Arial" w:hAnsi="Arial" w:cs="Arial"/>
          <w:sz w:val="20"/>
          <w:szCs w:val="20"/>
          <w:lang w:val="en-CA"/>
        </w:rPr>
      </w:pPr>
    </w:p>
    <w:p w14:paraId="0D8A116F"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s-ES_tradnl"/>
        </w:rPr>
        <w:t xml:space="preserve">Kojima D, Dowling JE &amp; Fukada Y, 2008. </w:t>
      </w:r>
      <w:r w:rsidRPr="00C13AA4">
        <w:rPr>
          <w:rFonts w:ascii="Arial" w:hAnsi="Arial" w:cs="Arial"/>
          <w:sz w:val="20"/>
          <w:szCs w:val="20"/>
          <w:lang w:val="en-CA"/>
        </w:rPr>
        <w:t>Probing pineal-specific gene expression with transgenic zebrafish. Photochemistry and Photobiology 84, 1011-1015.</w:t>
      </w:r>
    </w:p>
    <w:p w14:paraId="04CB7504" w14:textId="77777777" w:rsidR="00F727CD" w:rsidRPr="00C13AA4" w:rsidRDefault="00F727CD" w:rsidP="00F727CD">
      <w:pPr>
        <w:ind w:right="12"/>
        <w:rPr>
          <w:rFonts w:ascii="Arial" w:hAnsi="Arial" w:cs="Arial"/>
          <w:sz w:val="20"/>
          <w:szCs w:val="20"/>
          <w:lang w:val="en-CA"/>
        </w:rPr>
      </w:pPr>
    </w:p>
    <w:p w14:paraId="0C54DBF2"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Kolar C, 2004. Risk assessment and screening for potentially invasive fishes. New Zealand Journal of Marine and Freshwater Research 38, 391-397.</w:t>
      </w:r>
    </w:p>
    <w:p w14:paraId="2E867CF3" w14:textId="77777777" w:rsidR="00F727CD" w:rsidRPr="00C13AA4" w:rsidRDefault="00F727CD" w:rsidP="00F727CD">
      <w:pPr>
        <w:ind w:right="12"/>
        <w:rPr>
          <w:rFonts w:ascii="Arial" w:hAnsi="Arial" w:cs="Arial"/>
          <w:sz w:val="20"/>
          <w:szCs w:val="20"/>
          <w:lang w:val="en-CA"/>
        </w:rPr>
      </w:pPr>
    </w:p>
    <w:p w14:paraId="78744C4B"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Kolar CS &amp; Lodge DM. 2002. Ecological predictions and risk assessment for alien fishes in North America. Science 298, 1233–1236.</w:t>
      </w:r>
    </w:p>
    <w:p w14:paraId="209FC72B" w14:textId="77777777" w:rsidR="00F727CD" w:rsidRPr="00C13AA4" w:rsidRDefault="00F727CD" w:rsidP="00F727CD">
      <w:pPr>
        <w:ind w:right="12"/>
        <w:rPr>
          <w:rFonts w:ascii="Arial" w:hAnsi="Arial" w:cs="Arial"/>
          <w:sz w:val="20"/>
          <w:szCs w:val="20"/>
          <w:lang w:val="en-CA"/>
        </w:rPr>
      </w:pPr>
    </w:p>
    <w:p w14:paraId="2CA88215" w14:textId="58827004"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 xml:space="preserve">Kolar CS, Chapman, D, Courtenay, WR, Housel, CM, Williams, JD &amp; Jennings, DP, 2005. Asian Carps of the Genus </w:t>
      </w:r>
      <w:r w:rsidRPr="00C13AA4">
        <w:rPr>
          <w:rFonts w:ascii="Arial" w:hAnsi="Arial" w:cs="Arial"/>
          <w:i/>
          <w:iCs/>
          <w:sz w:val="20"/>
          <w:szCs w:val="20"/>
          <w:lang w:val="en-CA"/>
        </w:rPr>
        <w:t xml:space="preserve">Hypophthalmichthys </w:t>
      </w:r>
      <w:r w:rsidRPr="00C13AA4">
        <w:rPr>
          <w:rFonts w:ascii="Arial" w:hAnsi="Arial" w:cs="Arial"/>
          <w:sz w:val="20"/>
          <w:szCs w:val="20"/>
          <w:lang w:val="en-CA"/>
        </w:rPr>
        <w:t>(Pisces, Cyprinidae) - A Biological Synopsis and Environmental Risk Assessment, US. Fish and Wildlife Service: 1-183.</w:t>
      </w:r>
    </w:p>
    <w:p w14:paraId="579321B7" w14:textId="77777777" w:rsidR="00F727CD" w:rsidRPr="00C13AA4" w:rsidRDefault="00F727CD" w:rsidP="00F727CD">
      <w:pPr>
        <w:ind w:right="12"/>
        <w:rPr>
          <w:rFonts w:ascii="Arial" w:hAnsi="Arial" w:cs="Arial"/>
          <w:sz w:val="20"/>
          <w:szCs w:val="20"/>
          <w:lang w:val="en-CA"/>
        </w:rPr>
      </w:pPr>
    </w:p>
    <w:p w14:paraId="42814B43"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 xml:space="preserve">Kozlov AP, Reshetnikov VL, Korzh VP &amp; Neifakh AA, 1988. Foreign DNA in developing embryos of the loach </w:t>
      </w:r>
      <w:r w:rsidRPr="00C13AA4">
        <w:rPr>
          <w:rFonts w:ascii="Arial" w:hAnsi="Arial" w:cs="Arial"/>
          <w:i/>
          <w:iCs/>
          <w:sz w:val="20"/>
          <w:szCs w:val="20"/>
          <w:lang w:val="en-CA"/>
        </w:rPr>
        <w:t xml:space="preserve">Misgurnus fossilis </w:t>
      </w:r>
      <w:r w:rsidRPr="00C13AA4">
        <w:rPr>
          <w:rFonts w:ascii="Arial" w:hAnsi="Arial" w:cs="Arial"/>
          <w:sz w:val="20"/>
          <w:szCs w:val="20"/>
          <w:lang w:val="en-CA"/>
        </w:rPr>
        <w:t>L. Molecular Biology 22, 1614-1622.</w:t>
      </w:r>
    </w:p>
    <w:p w14:paraId="753124C0" w14:textId="77777777" w:rsidR="00F727CD" w:rsidRPr="00C13AA4" w:rsidRDefault="00F727CD" w:rsidP="00F727CD">
      <w:pPr>
        <w:ind w:right="12"/>
        <w:rPr>
          <w:rFonts w:ascii="Arial" w:hAnsi="Arial" w:cs="Arial"/>
          <w:sz w:val="20"/>
          <w:szCs w:val="20"/>
          <w:lang w:val="en-CA"/>
        </w:rPr>
      </w:pPr>
    </w:p>
    <w:p w14:paraId="795BCAAA"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pt-BR"/>
        </w:rPr>
        <w:t xml:space="preserve">Krasnov A, Agren J J, Pitkanen T I &amp; Molsa H, 1999. </w:t>
      </w:r>
      <w:r w:rsidRPr="00C13AA4">
        <w:rPr>
          <w:rFonts w:ascii="Arial" w:hAnsi="Arial" w:cs="Arial"/>
          <w:sz w:val="20"/>
          <w:szCs w:val="20"/>
          <w:lang w:val="en-CA"/>
        </w:rPr>
        <w:t>Transfer of growth hormone (GH) transgenes into Arctic charr (</w:t>
      </w:r>
      <w:r w:rsidRPr="00C13AA4">
        <w:rPr>
          <w:rFonts w:ascii="Arial" w:hAnsi="Arial" w:cs="Arial"/>
          <w:i/>
          <w:iCs/>
          <w:sz w:val="20"/>
          <w:szCs w:val="20"/>
          <w:lang w:val="en-CA"/>
        </w:rPr>
        <w:t xml:space="preserve">Salvelinus alpinus </w:t>
      </w:r>
      <w:r w:rsidRPr="00C13AA4">
        <w:rPr>
          <w:rFonts w:ascii="Arial" w:hAnsi="Arial" w:cs="Arial"/>
          <w:sz w:val="20"/>
          <w:szCs w:val="20"/>
          <w:lang w:val="en-CA"/>
        </w:rPr>
        <w:t>L.) II. Nutrient partitioning in rapidly growing fish. Genetic Analysis 15, 99–105.</w:t>
      </w:r>
    </w:p>
    <w:p w14:paraId="517AD1C5" w14:textId="77777777" w:rsidR="00F727CD" w:rsidRPr="00C13AA4" w:rsidRDefault="00F727CD" w:rsidP="00F727CD">
      <w:pPr>
        <w:ind w:right="12"/>
        <w:rPr>
          <w:rFonts w:ascii="Arial" w:hAnsi="Arial" w:cs="Arial"/>
          <w:sz w:val="20"/>
          <w:szCs w:val="20"/>
          <w:lang w:val="en-CA" w:eastAsia="en-GB"/>
        </w:rPr>
      </w:pPr>
    </w:p>
    <w:bookmarkStart w:id="18" w:name="baep-author-id1"/>
    <w:p w14:paraId="6FCE4FB3" w14:textId="77777777" w:rsidR="00F727CD" w:rsidRPr="00C13AA4" w:rsidRDefault="00F727CD" w:rsidP="00F727CD">
      <w:pPr>
        <w:ind w:right="12"/>
        <w:rPr>
          <w:rFonts w:ascii="Arial" w:hAnsi="Arial" w:cs="Arial"/>
          <w:sz w:val="20"/>
          <w:szCs w:val="20"/>
          <w:lang w:val="en-CA" w:eastAsia="en-GB"/>
        </w:rPr>
      </w:pPr>
      <w:r w:rsidRPr="00C13AA4">
        <w:rPr>
          <w:rFonts w:ascii="Arial" w:hAnsi="Arial" w:cs="Arial"/>
          <w:sz w:val="20"/>
          <w:szCs w:val="20"/>
          <w:lang w:val="en-CA" w:eastAsia="en-GB"/>
        </w:rPr>
        <w:fldChar w:fldCharType="begin"/>
      </w:r>
      <w:r w:rsidRPr="00C13AA4">
        <w:rPr>
          <w:rFonts w:ascii="Arial" w:hAnsi="Arial" w:cs="Arial"/>
          <w:sz w:val="20"/>
          <w:szCs w:val="20"/>
          <w:lang w:val="en-CA" w:eastAsia="en-GB"/>
        </w:rPr>
        <w:instrText xml:space="preserve"> HYPERLINK "https://www.sciencedirect.com/science/article/abs/pii/S1050386299000133" \l "!" </w:instrText>
      </w:r>
      <w:r w:rsidRPr="00C13AA4">
        <w:rPr>
          <w:rFonts w:ascii="Arial" w:hAnsi="Arial" w:cs="Arial"/>
          <w:sz w:val="20"/>
          <w:szCs w:val="20"/>
          <w:lang w:val="en-CA" w:eastAsia="en-GB"/>
        </w:rPr>
        <w:fldChar w:fldCharType="separate"/>
      </w:r>
      <w:r w:rsidRPr="00C13AA4">
        <w:rPr>
          <w:rFonts w:ascii="Arial" w:hAnsi="Arial" w:cs="Arial"/>
          <w:sz w:val="20"/>
          <w:szCs w:val="20"/>
          <w:lang w:val="en-CA" w:eastAsia="en-GB"/>
        </w:rPr>
        <w:t xml:space="preserve"> Krasnov</w:t>
      </w:r>
      <w:r w:rsidRPr="00C13AA4">
        <w:rPr>
          <w:rFonts w:ascii="Arial" w:hAnsi="Arial" w:cs="Arial"/>
          <w:sz w:val="20"/>
          <w:szCs w:val="20"/>
          <w:lang w:val="en-CA" w:eastAsia="en-GB"/>
        </w:rPr>
        <w:fldChar w:fldCharType="end"/>
      </w:r>
      <w:bookmarkStart w:id="19" w:name="baep-author-id2"/>
      <w:bookmarkEnd w:id="18"/>
      <w:r w:rsidRPr="00C13AA4">
        <w:rPr>
          <w:rFonts w:ascii="Arial" w:hAnsi="Arial" w:cs="Arial"/>
          <w:sz w:val="20"/>
          <w:szCs w:val="20"/>
          <w:lang w:val="en-CA" w:eastAsia="en-GB"/>
        </w:rPr>
        <w:t xml:space="preserve"> A, </w:t>
      </w:r>
      <w:hyperlink r:id="rId291" w:anchor="!" w:history="1">
        <w:r w:rsidRPr="00C13AA4">
          <w:rPr>
            <w:rFonts w:ascii="Arial" w:hAnsi="Arial" w:cs="Arial"/>
            <w:sz w:val="20"/>
            <w:szCs w:val="20"/>
            <w:lang w:val="en-CA" w:eastAsia="en-GB"/>
          </w:rPr>
          <w:t xml:space="preserve"> Pitkänen</w:t>
        </w:r>
      </w:hyperlink>
      <w:bookmarkStart w:id="20" w:name="baep-author-id3"/>
      <w:bookmarkEnd w:id="19"/>
      <w:r w:rsidRPr="00C13AA4">
        <w:rPr>
          <w:rFonts w:ascii="Arial" w:hAnsi="Arial" w:cs="Arial"/>
          <w:sz w:val="20"/>
          <w:szCs w:val="20"/>
          <w:lang w:val="en-CA" w:eastAsia="en-GB"/>
        </w:rPr>
        <w:t xml:space="preserve"> T I, </w:t>
      </w:r>
      <w:hyperlink r:id="rId292" w:anchor="!" w:history="1">
        <w:r w:rsidRPr="00C13AA4">
          <w:rPr>
            <w:rFonts w:ascii="Arial" w:hAnsi="Arial" w:cs="Arial"/>
            <w:sz w:val="20"/>
            <w:szCs w:val="20"/>
            <w:lang w:val="en-CA" w:eastAsia="en-GB"/>
          </w:rPr>
          <w:t xml:space="preserve"> Mölsä</w:t>
        </w:r>
      </w:hyperlink>
      <w:bookmarkEnd w:id="20"/>
      <w:r w:rsidRPr="00C13AA4">
        <w:rPr>
          <w:rFonts w:ascii="Arial" w:hAnsi="Arial" w:cs="Arial"/>
          <w:sz w:val="20"/>
          <w:szCs w:val="20"/>
          <w:lang w:val="en-CA" w:eastAsia="en-GB"/>
        </w:rPr>
        <w:t xml:space="preserve"> H. 1999. </w:t>
      </w:r>
      <w:r w:rsidRPr="00C13AA4">
        <w:rPr>
          <w:rFonts w:ascii="Arial" w:hAnsi="Arial" w:cs="Arial"/>
          <w:bCs/>
          <w:kern w:val="36"/>
          <w:sz w:val="20"/>
          <w:szCs w:val="20"/>
          <w:lang w:val="en-CA" w:eastAsia="en-GB"/>
        </w:rPr>
        <w:t xml:space="preserve">Gene transfer for targeted modification of salmonid fish metabolism. </w:t>
      </w:r>
      <w:hyperlink r:id="rId293" w:tooltip="Go to Genetic Analysis: Biomolecular Engineering on ScienceDirect" w:history="1">
        <w:r w:rsidRPr="00C13AA4">
          <w:rPr>
            <w:rFonts w:ascii="Arial" w:hAnsi="Arial" w:cs="Arial"/>
            <w:bCs/>
            <w:sz w:val="20"/>
            <w:szCs w:val="20"/>
            <w:lang w:val="en-CA" w:eastAsia="en-GB"/>
          </w:rPr>
          <w:t>Genetic Analysis: Biomolecular Engineering</w:t>
        </w:r>
      </w:hyperlink>
      <w:r w:rsidRPr="00C13AA4">
        <w:rPr>
          <w:rFonts w:ascii="Arial" w:hAnsi="Arial" w:cs="Arial"/>
          <w:bCs/>
          <w:sz w:val="20"/>
          <w:szCs w:val="20"/>
          <w:lang w:val="en-CA" w:eastAsia="en-GB"/>
        </w:rPr>
        <w:t xml:space="preserve"> </w:t>
      </w:r>
      <w:hyperlink r:id="rId294" w:tooltip="Go to table of contents for this volume/issue" w:history="1">
        <w:r w:rsidRPr="00C13AA4">
          <w:rPr>
            <w:rFonts w:ascii="Arial" w:hAnsi="Arial" w:cs="Arial"/>
            <w:sz w:val="20"/>
            <w:szCs w:val="20"/>
            <w:lang w:val="en-CA" w:eastAsia="en-GB"/>
          </w:rPr>
          <w:t>15, 3–5</w:t>
        </w:r>
      </w:hyperlink>
      <w:r w:rsidRPr="00C13AA4">
        <w:rPr>
          <w:rFonts w:ascii="Arial" w:hAnsi="Arial" w:cs="Arial"/>
          <w:sz w:val="20"/>
          <w:szCs w:val="20"/>
          <w:lang w:val="en-CA" w:eastAsia="en-GB"/>
        </w:rPr>
        <w:t xml:space="preserve">,  115-119. </w:t>
      </w:r>
      <w:hyperlink r:id="rId295" w:tgtFrame="_blank" w:tooltip="Persistent link using digital object identifier" w:history="1">
        <w:r w:rsidRPr="00C13AA4">
          <w:rPr>
            <w:rFonts w:ascii="Arial" w:hAnsi="Arial" w:cs="Arial"/>
            <w:sz w:val="20"/>
            <w:szCs w:val="20"/>
            <w:lang w:val="en-CA" w:eastAsia="en-GB"/>
          </w:rPr>
          <w:t>https://doi.org/10.1016/S1050-3862(99)00013-3</w:t>
        </w:r>
      </w:hyperlink>
    </w:p>
    <w:p w14:paraId="58D47DC3" w14:textId="77777777" w:rsidR="00F727CD" w:rsidRPr="00C13AA4" w:rsidRDefault="00F727CD" w:rsidP="00F727CD">
      <w:pPr>
        <w:ind w:right="12"/>
        <w:rPr>
          <w:rFonts w:ascii="Arial" w:hAnsi="Arial" w:cs="Arial"/>
          <w:sz w:val="20"/>
          <w:szCs w:val="20"/>
          <w:lang w:val="en-CA" w:eastAsia="en-GB"/>
        </w:rPr>
      </w:pPr>
    </w:p>
    <w:p w14:paraId="6AE985DE" w14:textId="77777777" w:rsidR="00F727CD" w:rsidRPr="00C13AA4" w:rsidRDefault="008575D1" w:rsidP="00F727CD">
      <w:pPr>
        <w:ind w:right="12"/>
        <w:rPr>
          <w:rFonts w:ascii="Arial" w:hAnsi="Arial" w:cs="Arial"/>
          <w:sz w:val="20"/>
          <w:szCs w:val="20"/>
          <w:lang w:val="en-CA" w:eastAsia="en-GB"/>
        </w:rPr>
      </w:pPr>
      <w:hyperlink r:id="rId296" w:history="1">
        <w:r w:rsidR="00F727CD" w:rsidRPr="00C13AA4">
          <w:rPr>
            <w:rFonts w:ascii="Arial" w:hAnsi="Arial" w:cs="Arial"/>
            <w:sz w:val="20"/>
            <w:szCs w:val="20"/>
            <w:lang w:val="en-CA" w:eastAsia="en-GB"/>
          </w:rPr>
          <w:t>Krishnan</w:t>
        </w:r>
      </w:hyperlink>
      <w:r w:rsidR="00F727CD" w:rsidRPr="00C13AA4">
        <w:rPr>
          <w:rFonts w:ascii="Arial" w:hAnsi="Arial" w:cs="Arial"/>
          <w:sz w:val="20"/>
          <w:szCs w:val="20"/>
          <w:lang w:val="en-CA" w:eastAsia="en-GB"/>
        </w:rPr>
        <w:t xml:space="preserve"> J &amp; Rohner N 2019. </w:t>
      </w:r>
      <w:r w:rsidR="00F727CD" w:rsidRPr="00C13AA4">
        <w:rPr>
          <w:rFonts w:ascii="Arial" w:hAnsi="Arial" w:cs="Arial"/>
          <w:bCs/>
          <w:kern w:val="36"/>
          <w:sz w:val="20"/>
          <w:szCs w:val="20"/>
          <w:lang w:val="en-CA" w:eastAsia="en-GB"/>
        </w:rPr>
        <w:t xml:space="preserve">Sweet fish: Fish models for the study of hyperglycemia and diabetes [ </w:t>
      </w:r>
      <w:r w:rsidR="00F727CD" w:rsidRPr="00C13AA4">
        <w:rPr>
          <w:rFonts w:ascii="Arial" w:eastAsia="MS Gothic" w:hAnsi="Arial" w:cs="Arial" w:hint="eastAsia"/>
          <w:sz w:val="20"/>
          <w:szCs w:val="20"/>
          <w:lang w:val="en-CA" w:eastAsia="en-GB"/>
        </w:rPr>
        <w:t>可</w:t>
      </w:r>
      <w:r w:rsidR="00F727CD" w:rsidRPr="00C13AA4">
        <w:rPr>
          <w:rFonts w:ascii="Arial" w:eastAsia="SimSun" w:hAnsi="Arial" w:cs="Arial" w:hint="eastAsia"/>
          <w:sz w:val="20"/>
          <w:szCs w:val="20"/>
          <w:lang w:val="en-CA" w:eastAsia="en-GB"/>
        </w:rPr>
        <w:t>爱的鱼儿</w:t>
      </w:r>
      <w:r w:rsidR="00F727CD" w:rsidRPr="00C13AA4">
        <w:rPr>
          <w:rFonts w:ascii="Arial" w:hAnsi="Arial" w:cs="Arial"/>
          <w:sz w:val="20"/>
          <w:szCs w:val="20"/>
          <w:lang w:val="en-CA" w:eastAsia="en-GB"/>
        </w:rPr>
        <w:t>:</w:t>
      </w:r>
      <w:r w:rsidR="00F727CD" w:rsidRPr="00C13AA4">
        <w:rPr>
          <w:rFonts w:ascii="Arial" w:eastAsia="MS Gothic" w:hAnsi="Arial" w:cs="Arial" w:hint="eastAsia"/>
          <w:sz w:val="20"/>
          <w:szCs w:val="20"/>
          <w:lang w:val="en-CA" w:eastAsia="en-GB"/>
        </w:rPr>
        <w:t>研究高血糖和糖尿病的</w:t>
      </w:r>
      <w:r w:rsidR="00F727CD" w:rsidRPr="00C13AA4">
        <w:rPr>
          <w:rFonts w:ascii="Arial" w:eastAsia="SimSun" w:hAnsi="Arial" w:cs="Arial" w:hint="eastAsia"/>
          <w:sz w:val="20"/>
          <w:szCs w:val="20"/>
          <w:lang w:val="en-CA" w:eastAsia="en-GB"/>
        </w:rPr>
        <w:t>鱼类模</w:t>
      </w:r>
      <w:r w:rsidR="00F727CD" w:rsidRPr="00C13AA4">
        <w:rPr>
          <w:rFonts w:ascii="Arial" w:eastAsia="MS Gothic" w:hAnsi="Arial" w:cs="Arial" w:hint="eastAsia"/>
          <w:sz w:val="20"/>
          <w:szCs w:val="20"/>
          <w:lang w:val="en-CA" w:eastAsia="en-GB"/>
        </w:rPr>
        <w:t>型</w:t>
      </w:r>
      <w:r w:rsidR="00F727CD" w:rsidRPr="00C13AA4">
        <w:rPr>
          <w:rFonts w:ascii="Arial" w:eastAsia="MS Gothic" w:hAnsi="Arial" w:cs="Arial"/>
          <w:sz w:val="20"/>
          <w:szCs w:val="20"/>
          <w:lang w:val="en-CA" w:eastAsia="en-GB"/>
        </w:rPr>
        <w:t xml:space="preserve"> ] Journal of Diabetes, 11,</w:t>
      </w:r>
      <w:r w:rsidR="00F727CD" w:rsidRPr="00C13AA4">
        <w:rPr>
          <w:rFonts w:ascii="Arial" w:hAnsi="Arial" w:cs="Arial"/>
          <w:sz w:val="20"/>
          <w:szCs w:val="20"/>
          <w:lang w:val="en-CA" w:eastAsia="en-GB"/>
        </w:rPr>
        <w:t> 193-203</w:t>
      </w:r>
    </w:p>
    <w:p w14:paraId="1BC1824C" w14:textId="77777777" w:rsidR="00F727CD" w:rsidRPr="00C13AA4" w:rsidRDefault="00F727CD" w:rsidP="00F727CD">
      <w:pPr>
        <w:ind w:right="12"/>
        <w:rPr>
          <w:rFonts w:ascii="Arial" w:hAnsi="Arial" w:cs="Arial"/>
          <w:sz w:val="20"/>
          <w:szCs w:val="20"/>
          <w:lang w:val="en-CA"/>
        </w:rPr>
      </w:pPr>
    </w:p>
    <w:p w14:paraId="69B05FC5"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Krueger CC &amp; May B, 1991. Ecological and genetic effects of salmonid introductions in North America. Canadian Journal of Fisheries and Aquatic Sciences 48 (Suppl. 1, 66-77.)</w:t>
      </w:r>
    </w:p>
    <w:p w14:paraId="2E56F151" w14:textId="77777777" w:rsidR="00F727CD" w:rsidRPr="00C13AA4" w:rsidRDefault="00F727CD" w:rsidP="00F727CD">
      <w:pPr>
        <w:ind w:right="12"/>
        <w:rPr>
          <w:rFonts w:ascii="Arial" w:hAnsi="Arial" w:cs="Arial"/>
          <w:sz w:val="20"/>
          <w:szCs w:val="20"/>
          <w:lang w:val="en-CA"/>
        </w:rPr>
      </w:pPr>
    </w:p>
    <w:p w14:paraId="587487B7"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 xml:space="preserve">Kuradomi, R.Y., Figueiredo, M.A., Lanes, C.F.C. et al. 2011. GH overexpression causes muscle hypertrophy independent from local IGF-I in a zebrafish transgenic model. Transgenic Research 20: 513–521    </w:t>
      </w:r>
      <w:hyperlink r:id="rId297" w:history="1">
        <w:r w:rsidRPr="00C13AA4">
          <w:rPr>
            <w:rStyle w:val="Hyperlink"/>
            <w:rFonts w:ascii="Arial" w:hAnsi="Arial" w:cs="Arial"/>
            <w:sz w:val="20"/>
            <w:szCs w:val="20"/>
            <w:lang w:val="en-CA"/>
          </w:rPr>
          <w:t>https://doi.org/10.1007/s11248-010-9429-y</w:t>
        </w:r>
      </w:hyperlink>
    </w:p>
    <w:p w14:paraId="098768C7" w14:textId="77777777" w:rsidR="00F727CD" w:rsidRPr="00C13AA4" w:rsidRDefault="00F727CD" w:rsidP="00F727CD">
      <w:pPr>
        <w:pStyle w:val="NoSpacing"/>
        <w:ind w:right="12"/>
        <w:rPr>
          <w:rFonts w:ascii="Arial" w:hAnsi="Arial" w:cs="Arial"/>
          <w:sz w:val="20"/>
          <w:szCs w:val="20"/>
          <w:lang w:val="en-CA"/>
        </w:rPr>
      </w:pPr>
    </w:p>
    <w:p w14:paraId="2ACB3FFC"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Kurauchi K, Nakaguchi Y, Tsutsumi M, Hori H, Kurihara R, Hashimoto S, Ohnuma R, Yamamoto Y, Matsuoka S, Kawai S, Hirata T &amp; Kinoshita M, 2005. In vivo visual reporter system for detection of estrogen-like substances by transgenic medaka. Environmental Science &amp; Technology 39, 2762-2768.</w:t>
      </w:r>
    </w:p>
    <w:p w14:paraId="52626809" w14:textId="77777777" w:rsidR="00F727CD" w:rsidRPr="00C13AA4" w:rsidRDefault="00F727CD" w:rsidP="00F727CD">
      <w:pPr>
        <w:ind w:right="12"/>
        <w:rPr>
          <w:rFonts w:ascii="Arial" w:hAnsi="Arial" w:cs="Arial"/>
          <w:sz w:val="20"/>
          <w:szCs w:val="20"/>
          <w:lang w:val="en-CA"/>
        </w:rPr>
      </w:pPr>
    </w:p>
    <w:p w14:paraId="243DF1AB" w14:textId="77777777" w:rsidR="00F727CD" w:rsidRPr="00C13AA4" w:rsidRDefault="00F727CD" w:rsidP="00F727CD">
      <w:pPr>
        <w:ind w:right="12"/>
        <w:rPr>
          <w:rFonts w:ascii="Arial" w:hAnsi="Arial" w:cs="Arial"/>
          <w:sz w:val="20"/>
          <w:szCs w:val="20"/>
          <w:lang w:val="fr-CA" w:eastAsia="en-GB"/>
        </w:rPr>
      </w:pPr>
      <w:r w:rsidRPr="00C13AA4">
        <w:rPr>
          <w:rFonts w:ascii="Arial" w:hAnsi="Arial" w:cs="Arial"/>
          <w:sz w:val="20"/>
          <w:szCs w:val="20"/>
          <w:lang w:val="en-CA" w:eastAsia="en-GB"/>
        </w:rPr>
        <w:t xml:space="preserve">Kurauchi, K.; Hirata, T.&amp; Kinoshita, M. 2008. Characteristics of ChgH-GFP transgenic medaka lines, an in vivo estrogenic compound detection system. </w:t>
      </w:r>
      <w:r w:rsidRPr="00C13AA4">
        <w:rPr>
          <w:rFonts w:ascii="Arial" w:hAnsi="Arial" w:cs="Arial"/>
          <w:bCs/>
          <w:sz w:val="20"/>
          <w:szCs w:val="20"/>
          <w:bdr w:val="none" w:sz="0" w:space="0" w:color="auto" w:frame="1"/>
          <w:lang w:val="fr-CA" w:eastAsia="en-GB"/>
        </w:rPr>
        <w:t>Marine Pollution Bulletin</w:t>
      </w:r>
      <w:r w:rsidRPr="00C13AA4">
        <w:rPr>
          <w:rFonts w:ascii="Arial" w:hAnsi="Arial" w:cs="Arial"/>
          <w:sz w:val="20"/>
          <w:szCs w:val="20"/>
          <w:lang w:val="fr-CA" w:eastAsia="en-GB"/>
        </w:rPr>
        <w:t>, 57, 6/12, 441-444</w:t>
      </w:r>
    </w:p>
    <w:p w14:paraId="776D0323" w14:textId="77777777" w:rsidR="00F727CD" w:rsidRPr="00C13AA4" w:rsidRDefault="00F727CD" w:rsidP="00F727CD">
      <w:pPr>
        <w:ind w:right="12"/>
        <w:rPr>
          <w:rFonts w:ascii="Arial" w:hAnsi="Arial" w:cs="Arial"/>
          <w:sz w:val="20"/>
          <w:szCs w:val="20"/>
          <w:lang w:val="fr-CA" w:eastAsia="en-GB"/>
        </w:rPr>
      </w:pPr>
    </w:p>
    <w:p w14:paraId="2C1E43A3" w14:textId="77777777" w:rsidR="00F727CD" w:rsidRPr="00C13AA4" w:rsidRDefault="00F727CD" w:rsidP="00F727CD">
      <w:pPr>
        <w:ind w:right="12"/>
        <w:rPr>
          <w:rFonts w:ascii="Arial" w:hAnsi="Arial" w:cs="Arial"/>
          <w:sz w:val="20"/>
          <w:szCs w:val="20"/>
          <w:lang w:val="en-CA" w:eastAsia="en-GB"/>
        </w:rPr>
      </w:pPr>
      <w:r w:rsidRPr="00C13AA4">
        <w:rPr>
          <w:rFonts w:ascii="Arial" w:hAnsi="Arial" w:cs="Arial"/>
          <w:sz w:val="20"/>
          <w:szCs w:val="20"/>
          <w:lang w:val="fr-CA"/>
        </w:rPr>
        <w:t xml:space="preserve">Kusrini E, Alimuddin, Zairin M &amp; Soelistyowati D T. 2018. </w:t>
      </w:r>
      <w:r w:rsidRPr="00C13AA4">
        <w:rPr>
          <w:rFonts w:ascii="Arial" w:hAnsi="Arial" w:cs="Arial"/>
          <w:sz w:val="20"/>
          <w:szCs w:val="20"/>
          <w:lang w:val="en-CA"/>
        </w:rPr>
        <w:t>Foreign growth hormone gene transmission and expression in f1 transgenic betta fish (</w:t>
      </w:r>
      <w:r w:rsidRPr="00C13AA4">
        <w:rPr>
          <w:rFonts w:ascii="Arial" w:hAnsi="Arial" w:cs="Arial"/>
          <w:i/>
          <w:sz w:val="20"/>
          <w:szCs w:val="20"/>
          <w:lang w:val="en-CA"/>
        </w:rPr>
        <w:t>Betta imbellis</w:t>
      </w:r>
      <w:r w:rsidRPr="00C13AA4">
        <w:rPr>
          <w:rFonts w:ascii="Arial" w:hAnsi="Arial" w:cs="Arial"/>
          <w:sz w:val="20"/>
          <w:szCs w:val="20"/>
          <w:lang w:val="en-CA"/>
        </w:rPr>
        <w:t>). Pakistan Journal of Biotechnology, 15 (1) 1-9 ISSN Print: 1812-1837 www.pjbt.org ISSN Online: 2312-7791</w:t>
      </w:r>
    </w:p>
    <w:p w14:paraId="201589AD" w14:textId="77777777" w:rsidR="00F727CD" w:rsidRPr="00C13AA4" w:rsidRDefault="00F727CD" w:rsidP="00F727CD">
      <w:pPr>
        <w:ind w:right="12"/>
        <w:rPr>
          <w:rFonts w:ascii="Arial" w:hAnsi="Arial" w:cs="Arial"/>
          <w:sz w:val="20"/>
          <w:szCs w:val="20"/>
          <w:lang w:val="en-CA"/>
        </w:rPr>
      </w:pPr>
    </w:p>
    <w:p w14:paraId="754F73EE"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 xml:space="preserve">Langenau DM, Feng H, Berghmans S, Kanki JP, Kutok JL and Look AT, 2005. Cre/loxregulated transgenic zebrafish model with conditional myc-induced T cell acute </w:t>
      </w:r>
      <w:r w:rsidRPr="00C13AA4">
        <w:rPr>
          <w:rFonts w:ascii="Arial" w:hAnsi="Arial" w:cs="Arial"/>
          <w:sz w:val="20"/>
          <w:szCs w:val="20"/>
          <w:lang w:val="en-CA"/>
        </w:rPr>
        <w:tab/>
        <w:t>lymphoblastic leukemia. Proceedings of the National Academy of Sciences of the United</w:t>
      </w:r>
    </w:p>
    <w:p w14:paraId="041F799C"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ab/>
        <w:t>States of America 102, 6068-6073.</w:t>
      </w:r>
    </w:p>
    <w:p w14:paraId="46890ACC" w14:textId="77777777" w:rsidR="00F727CD" w:rsidRPr="00C13AA4" w:rsidRDefault="00F727CD" w:rsidP="00F727CD">
      <w:pPr>
        <w:ind w:right="12"/>
        <w:rPr>
          <w:rFonts w:ascii="Arial" w:hAnsi="Arial" w:cs="Arial"/>
          <w:sz w:val="20"/>
          <w:szCs w:val="20"/>
          <w:lang w:val="en-CA"/>
        </w:rPr>
      </w:pPr>
    </w:p>
    <w:p w14:paraId="127005A2"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Langenau DM, Ferrando AA, Traver D, Kutok JL, Hezel JPD, Kanki JP, Zon LI, Look AT &amp; Trede NS, 2004. In vivo tracking of T cell development, ablation, and engraftment in transgenic zebrafish. Proceedings of the National Academy of Sciences of the United States of America 101, 7369-7374.</w:t>
      </w:r>
    </w:p>
    <w:p w14:paraId="6E94E34D" w14:textId="77777777" w:rsidR="00F727CD" w:rsidRPr="00C13AA4" w:rsidRDefault="00F727CD" w:rsidP="00F727CD">
      <w:pPr>
        <w:ind w:right="12"/>
        <w:rPr>
          <w:rFonts w:ascii="Arial" w:hAnsi="Arial" w:cs="Arial"/>
          <w:sz w:val="20"/>
          <w:szCs w:val="20"/>
          <w:lang w:val="en-CA"/>
        </w:rPr>
      </w:pPr>
    </w:p>
    <w:p w14:paraId="60E0FDCD"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Langenau DM, Jette C, Berghmans S, Palomero T, Kanki JP, Kutok JL &amp; Look AT, 2005.Suppression of apoptosis by bcl-2 overexpression in lymphoid cells of transgenic zebrafish. Blood 105, 3278-3285.</w:t>
      </w:r>
    </w:p>
    <w:p w14:paraId="327592FD" w14:textId="77777777" w:rsidR="00F727CD" w:rsidRPr="00C13AA4" w:rsidRDefault="00F727CD" w:rsidP="00F727CD">
      <w:pPr>
        <w:ind w:right="12"/>
        <w:rPr>
          <w:rFonts w:ascii="Arial" w:hAnsi="Arial" w:cs="Arial"/>
          <w:sz w:val="20"/>
          <w:szCs w:val="20"/>
          <w:lang w:val="en-CA"/>
        </w:rPr>
      </w:pPr>
    </w:p>
    <w:p w14:paraId="6394D4DE"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Langenau DM, Traver D, Ferrando AA, Kutok JL, Aster JC, Kanki JP, Lin S, Prochownik E, Trede NS, Zon LI &amp; Look AT, 2003. Myc-induced T cell leukemia in transgenic zebrafish. Science 299, 887-890.</w:t>
      </w:r>
    </w:p>
    <w:p w14:paraId="5FB72422" w14:textId="77777777" w:rsidR="00F727CD" w:rsidRPr="00C13AA4" w:rsidRDefault="00F727CD" w:rsidP="00F727CD">
      <w:pPr>
        <w:autoSpaceDE w:val="0"/>
        <w:autoSpaceDN w:val="0"/>
        <w:adjustRightInd w:val="0"/>
        <w:ind w:right="12"/>
        <w:rPr>
          <w:rFonts w:ascii="Arial" w:hAnsi="Arial" w:cs="Arial"/>
          <w:color w:val="000000"/>
          <w:sz w:val="20"/>
          <w:szCs w:val="20"/>
        </w:rPr>
      </w:pPr>
    </w:p>
    <w:p w14:paraId="59487480" w14:textId="7005F605" w:rsidR="00F727CD" w:rsidRPr="00C13AA4" w:rsidRDefault="00F727CD" w:rsidP="00C96476">
      <w:pPr>
        <w:autoSpaceDE w:val="0"/>
        <w:autoSpaceDN w:val="0"/>
        <w:adjustRightInd w:val="0"/>
        <w:ind w:right="12"/>
        <w:rPr>
          <w:rFonts w:ascii="Arial" w:hAnsi="Arial" w:cs="Arial"/>
          <w:sz w:val="20"/>
          <w:szCs w:val="20"/>
          <w:lang w:val="en-CA"/>
        </w:rPr>
      </w:pPr>
      <w:r w:rsidRPr="00C13AA4">
        <w:rPr>
          <w:rFonts w:ascii="Arial" w:hAnsi="Arial" w:cs="Arial"/>
          <w:sz w:val="20"/>
          <w:szCs w:val="20"/>
        </w:rPr>
        <w:t>Lawson K M, Tuckett Q M, Ritch J L Nico L G,, Fuller P L, Matheson R E,, Gestring K and Hill</w:t>
      </w:r>
      <w:r w:rsidRPr="00C13AA4">
        <w:rPr>
          <w:rFonts w:ascii="Arial" w:hAnsi="Arial" w:cs="Arial"/>
          <w:bCs/>
          <w:sz w:val="20"/>
          <w:szCs w:val="20"/>
        </w:rPr>
        <w:t xml:space="preserve"> </w:t>
      </w:r>
      <w:r w:rsidRPr="00C13AA4">
        <w:rPr>
          <w:rFonts w:ascii="Arial" w:hAnsi="Arial" w:cs="Arial"/>
          <w:sz w:val="20"/>
          <w:szCs w:val="20"/>
        </w:rPr>
        <w:t xml:space="preserve">J E. 2017. </w:t>
      </w:r>
      <w:r w:rsidRPr="00C13AA4">
        <w:rPr>
          <w:rFonts w:ascii="Arial" w:hAnsi="Arial" w:cs="Arial"/>
          <w:bCs/>
          <w:sz w:val="20"/>
          <w:szCs w:val="20"/>
        </w:rPr>
        <w:t xml:space="preserve">Distribution and status of five non-native fish species in the Tampa Bay drainage (USA), a hot </w:t>
      </w:r>
      <w:r w:rsidRPr="00C13AA4">
        <w:rPr>
          <w:rFonts w:ascii="Arial" w:hAnsi="Arial" w:cs="Arial"/>
          <w:bCs/>
          <w:sz w:val="20"/>
          <w:szCs w:val="20"/>
        </w:rPr>
        <w:tab/>
        <w:t xml:space="preserve">spot for fish introductions. </w:t>
      </w:r>
      <w:r w:rsidRPr="00C13AA4">
        <w:rPr>
          <w:rFonts w:ascii="Arial" w:hAnsi="Arial" w:cs="Arial"/>
          <w:sz w:val="20"/>
          <w:szCs w:val="20"/>
        </w:rPr>
        <w:t>BioInvasions Records 6,  4: 393–406.4.15</w:t>
      </w:r>
    </w:p>
    <w:p w14:paraId="4BAA43DE" w14:textId="77777777" w:rsidR="00F727CD" w:rsidRPr="00C13AA4" w:rsidRDefault="00F727CD" w:rsidP="00F727CD">
      <w:pPr>
        <w:ind w:right="12"/>
        <w:rPr>
          <w:rFonts w:ascii="Arial" w:hAnsi="Arial" w:cs="Arial"/>
          <w:sz w:val="20"/>
          <w:szCs w:val="20"/>
          <w:lang w:val="en-CA"/>
        </w:rPr>
      </w:pPr>
    </w:p>
    <w:p w14:paraId="5DFA6EAB"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Lee CG, Devlin RH &amp; Farrel AP, 2003. Swimming performance, oxygen consumption and excess post-exercise oxygen consumption in adult transgenic and ocean-ranched coho salmon. Journal of Fish Biology 62, 753-766.</w:t>
      </w:r>
    </w:p>
    <w:p w14:paraId="6B7479D9" w14:textId="77777777" w:rsidR="00F727CD" w:rsidRPr="00C13AA4" w:rsidRDefault="00F727CD" w:rsidP="00F727CD">
      <w:pPr>
        <w:ind w:right="12"/>
        <w:rPr>
          <w:rFonts w:ascii="Arial" w:hAnsi="Arial" w:cs="Arial"/>
          <w:sz w:val="20"/>
          <w:szCs w:val="20"/>
          <w:lang w:val="en-CA"/>
        </w:rPr>
      </w:pPr>
    </w:p>
    <w:p w14:paraId="6E7370F7"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L C-H</w:t>
      </w:r>
      <w:r w:rsidRPr="00C13AA4">
        <w:rPr>
          <w:rFonts w:ascii="Arial" w:hAnsi="Arial" w:cs="Arial"/>
          <w:b/>
          <w:sz w:val="20"/>
          <w:szCs w:val="20"/>
          <w:lang w:val="en-CA"/>
        </w:rPr>
        <w:t xml:space="preserve">, </w:t>
      </w:r>
      <w:r w:rsidRPr="00C13AA4">
        <w:rPr>
          <w:rFonts w:ascii="Arial" w:hAnsi="Arial" w:cs="Arial"/>
          <w:sz w:val="20"/>
          <w:szCs w:val="20"/>
          <w:lang w:val="en-CA"/>
        </w:rPr>
        <w:t>Hu S-Y, Gong H-Y, Chen M, Lu J-K &amp; Wu J-W. 2009.  Suppression of myostatin with vector-based RNA interference causes a double-muscle effect in transgenic zebrafish. Biochemical and Biophysical Research Communications 387, 766–771</w:t>
      </w:r>
    </w:p>
    <w:p w14:paraId="5DC1ACBD" w14:textId="77777777" w:rsidR="00F727CD" w:rsidRPr="00C13AA4" w:rsidRDefault="00F727CD" w:rsidP="00F727CD">
      <w:pPr>
        <w:ind w:right="12"/>
        <w:rPr>
          <w:rFonts w:ascii="Arial" w:hAnsi="Arial" w:cs="Arial"/>
          <w:sz w:val="20"/>
          <w:szCs w:val="20"/>
          <w:lang w:val="en-CA"/>
        </w:rPr>
      </w:pPr>
    </w:p>
    <w:p w14:paraId="6A0CB5FC"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Lee J-A &amp; Cole GJ, 2007. Generation of transgenic zebrafish expressing green fluorescent protein under control of zebrafish amyloid precursor protein gene regulatory elements. Zebrafish 4, 277-286.</w:t>
      </w:r>
    </w:p>
    <w:p w14:paraId="04AE70E6" w14:textId="77777777" w:rsidR="00F727CD" w:rsidRPr="00C13AA4" w:rsidRDefault="00F727CD" w:rsidP="00F727CD">
      <w:pPr>
        <w:ind w:right="12"/>
        <w:rPr>
          <w:rFonts w:ascii="Arial" w:hAnsi="Arial" w:cs="Arial"/>
          <w:sz w:val="20"/>
          <w:szCs w:val="20"/>
          <w:lang w:val="en-CA"/>
        </w:rPr>
      </w:pPr>
    </w:p>
    <w:p w14:paraId="332DCDB2"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 xml:space="preserve"> Lee KY, Huang H, Ju B, Yang Z &amp; Lin S. 2002. Cloned zebrafish by nuclear transfer from long-term-cultured cells. Nature Biotechnology, 20:795–799</w:t>
      </w:r>
    </w:p>
    <w:p w14:paraId="7F38EA98" w14:textId="77777777" w:rsidR="00F727CD" w:rsidRPr="00C13AA4" w:rsidRDefault="00F727CD" w:rsidP="00F727CD">
      <w:pPr>
        <w:ind w:right="12"/>
        <w:rPr>
          <w:rFonts w:ascii="Arial" w:hAnsi="Arial" w:cs="Arial"/>
          <w:sz w:val="20"/>
          <w:szCs w:val="20"/>
          <w:lang w:val="en-CA"/>
        </w:rPr>
      </w:pPr>
    </w:p>
    <w:p w14:paraId="458CCD9E" w14:textId="77777777" w:rsidR="00F727CD" w:rsidRPr="00C13AA4" w:rsidRDefault="008575D1" w:rsidP="00F727CD">
      <w:pPr>
        <w:ind w:right="12"/>
        <w:rPr>
          <w:rFonts w:ascii="Arial" w:hAnsi="Arial" w:cs="Arial"/>
          <w:sz w:val="20"/>
          <w:szCs w:val="20"/>
          <w:lang w:val="en-CA"/>
        </w:rPr>
      </w:pPr>
      <w:hyperlink r:id="rId298" w:history="1">
        <w:r w:rsidR="00F727CD" w:rsidRPr="00C13AA4">
          <w:rPr>
            <w:rFonts w:ascii="Arial" w:hAnsi="Arial" w:cs="Arial"/>
            <w:sz w:val="20"/>
            <w:szCs w:val="20"/>
            <w:lang w:val="en-CA" w:eastAsia="en-GB"/>
          </w:rPr>
          <w:t>Lee O</w:t>
        </w:r>
      </w:hyperlink>
      <w:r w:rsidR="00F727CD" w:rsidRPr="00C13AA4">
        <w:rPr>
          <w:rFonts w:ascii="Arial" w:hAnsi="Arial" w:cs="Arial"/>
          <w:sz w:val="20"/>
          <w:szCs w:val="20"/>
          <w:lang w:val="en-CA" w:eastAsia="en-GB"/>
        </w:rPr>
        <w:t>, </w:t>
      </w:r>
      <w:hyperlink r:id="rId299" w:history="1">
        <w:r w:rsidR="00F727CD" w:rsidRPr="00C13AA4">
          <w:rPr>
            <w:rFonts w:ascii="Arial" w:hAnsi="Arial" w:cs="Arial"/>
            <w:sz w:val="20"/>
            <w:szCs w:val="20"/>
            <w:lang w:val="en-CA" w:eastAsia="en-GB"/>
          </w:rPr>
          <w:t>Green JM</w:t>
        </w:r>
      </w:hyperlink>
      <w:r w:rsidR="00F727CD" w:rsidRPr="00C13AA4">
        <w:rPr>
          <w:rFonts w:ascii="Arial" w:hAnsi="Arial" w:cs="Arial"/>
          <w:sz w:val="20"/>
          <w:szCs w:val="20"/>
          <w:lang w:val="en-CA" w:eastAsia="en-GB"/>
        </w:rPr>
        <w:t xml:space="preserve">, &amp; </w:t>
      </w:r>
      <w:hyperlink r:id="rId300" w:history="1">
        <w:r w:rsidR="00F727CD" w:rsidRPr="00C13AA4">
          <w:rPr>
            <w:rFonts w:ascii="Arial" w:hAnsi="Arial" w:cs="Arial"/>
            <w:sz w:val="20"/>
            <w:szCs w:val="20"/>
            <w:lang w:val="en-CA" w:eastAsia="en-GB"/>
          </w:rPr>
          <w:t>Tyler CR</w:t>
        </w:r>
      </w:hyperlink>
      <w:r w:rsidR="00F727CD" w:rsidRPr="00C13AA4">
        <w:rPr>
          <w:rFonts w:ascii="Arial" w:hAnsi="Arial" w:cs="Arial"/>
          <w:sz w:val="20"/>
          <w:szCs w:val="20"/>
          <w:lang w:val="en-CA" w:eastAsia="en-GB"/>
        </w:rPr>
        <w:t xml:space="preserve">. 2015. </w:t>
      </w:r>
      <w:r w:rsidR="00F727CD" w:rsidRPr="00C13AA4">
        <w:rPr>
          <w:rFonts w:ascii="Arial" w:hAnsi="Arial" w:cs="Arial"/>
          <w:bCs/>
          <w:kern w:val="36"/>
          <w:sz w:val="20"/>
          <w:szCs w:val="20"/>
          <w:lang w:val="en-CA" w:eastAsia="en-GB"/>
        </w:rPr>
        <w:t xml:space="preserve">Transgenic fish systems and their application in ecotoxicology. </w:t>
      </w:r>
      <w:hyperlink r:id="rId301" w:history="1">
        <w:r w:rsidR="00F727CD" w:rsidRPr="00C13AA4">
          <w:rPr>
            <w:rFonts w:ascii="Arial" w:hAnsi="Arial" w:cs="Arial"/>
            <w:bCs/>
            <w:kern w:val="36"/>
            <w:sz w:val="20"/>
            <w:szCs w:val="20"/>
            <w:lang w:val="en-CA" w:eastAsia="en-GB"/>
          </w:rPr>
          <w:t>Critical Reviews in Toxicology </w:t>
        </w:r>
      </w:hyperlink>
      <w:r w:rsidR="00F727CD" w:rsidRPr="00C13AA4">
        <w:rPr>
          <w:rFonts w:ascii="Arial" w:hAnsi="Arial" w:cs="Arial"/>
          <w:sz w:val="20"/>
          <w:szCs w:val="20"/>
          <w:lang w:val="en-CA" w:eastAsia="en-GB"/>
        </w:rPr>
        <w:t xml:space="preserve">45, 2, 124-141 </w:t>
      </w:r>
    </w:p>
    <w:p w14:paraId="45B8FEBD" w14:textId="77777777" w:rsidR="00F727CD" w:rsidRPr="00C13AA4" w:rsidRDefault="00F727CD" w:rsidP="00F727CD">
      <w:pPr>
        <w:ind w:right="12"/>
        <w:rPr>
          <w:rFonts w:ascii="Arial" w:hAnsi="Arial" w:cs="Arial"/>
          <w:sz w:val="20"/>
          <w:szCs w:val="20"/>
          <w:lang w:val="en-CA"/>
        </w:rPr>
      </w:pPr>
    </w:p>
    <w:p w14:paraId="6511786B"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Leggat R A. 2019. Cold temperature tolerance of albino rainbow shark (</w:t>
      </w:r>
      <w:r w:rsidRPr="00C13AA4">
        <w:rPr>
          <w:rFonts w:ascii="Arial" w:hAnsi="Arial" w:cs="Arial"/>
          <w:i/>
          <w:sz w:val="20"/>
          <w:szCs w:val="20"/>
          <w:lang w:val="en-CA"/>
        </w:rPr>
        <w:t>Epalzeorhynchos frenatum</w:t>
      </w:r>
      <w:r w:rsidRPr="00C13AA4">
        <w:rPr>
          <w:rFonts w:ascii="Arial" w:hAnsi="Arial" w:cs="Arial"/>
          <w:sz w:val="20"/>
          <w:szCs w:val="20"/>
          <w:lang w:val="en-CA"/>
        </w:rPr>
        <w:t>), a tropical fish with transgenic application in the ornamental aquarium trade. Canadian Journal of Zoology, 97: 376–378. dx.doi.org/10.1139/cjz-2018-0208</w:t>
      </w:r>
    </w:p>
    <w:p w14:paraId="6A457FF4" w14:textId="77777777" w:rsidR="00F727CD" w:rsidRPr="00C13AA4" w:rsidRDefault="00F727CD" w:rsidP="00F727CD">
      <w:pPr>
        <w:ind w:right="12"/>
        <w:rPr>
          <w:rFonts w:ascii="Arial" w:hAnsi="Arial" w:cs="Arial"/>
          <w:sz w:val="20"/>
          <w:szCs w:val="20"/>
          <w:lang w:val="en-CA"/>
        </w:rPr>
      </w:pPr>
    </w:p>
    <w:p w14:paraId="074AA0BD"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Leggat RA, Devlin RH, Farrel AP &amp; Randall DJ, 2003. Oxygen uptake of growth hormone transgenic coho salmon during starvation and feeding. Journal of Fish Biology 62, 1053-1066.</w:t>
      </w:r>
    </w:p>
    <w:p w14:paraId="5505381E" w14:textId="77777777" w:rsidR="00F727CD" w:rsidRPr="00C13AA4" w:rsidRDefault="00F727CD" w:rsidP="00F727CD">
      <w:pPr>
        <w:ind w:right="12"/>
        <w:rPr>
          <w:rFonts w:ascii="Arial" w:hAnsi="Arial" w:cs="Arial"/>
          <w:sz w:val="20"/>
          <w:szCs w:val="20"/>
          <w:lang w:val="en-CA"/>
        </w:rPr>
      </w:pPr>
    </w:p>
    <w:p w14:paraId="4446BF59"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Leggatt RA. Brauner C J.  Iwama G K. &amp; Devlin R H. (2007) The glutathione antioxidant system is enhanced in growth hormone transgenic coho salmon (</w:t>
      </w:r>
      <w:r w:rsidRPr="00C13AA4">
        <w:rPr>
          <w:rFonts w:ascii="Arial" w:hAnsi="Arial" w:cs="Arial"/>
          <w:i/>
          <w:sz w:val="20"/>
          <w:szCs w:val="20"/>
          <w:lang w:val="en-CA"/>
        </w:rPr>
        <w:t>Oncorhynchus kisutch</w:t>
      </w:r>
      <w:r w:rsidRPr="00C13AA4">
        <w:rPr>
          <w:rFonts w:ascii="Arial" w:hAnsi="Arial" w:cs="Arial"/>
          <w:sz w:val="20"/>
          <w:szCs w:val="20"/>
          <w:lang w:val="en-CA"/>
        </w:rPr>
        <w:t xml:space="preserve">). Journal of Comparative Physiology B 177:413–422 DOI 10.1007/s00360-006-0140-5 123 </w:t>
      </w:r>
    </w:p>
    <w:p w14:paraId="69279B1C" w14:textId="77777777" w:rsidR="00F727CD" w:rsidRPr="00C13AA4" w:rsidRDefault="00F727CD" w:rsidP="00F727CD">
      <w:pPr>
        <w:ind w:right="12"/>
        <w:rPr>
          <w:rFonts w:ascii="Arial" w:hAnsi="Arial" w:cs="Arial"/>
          <w:sz w:val="20"/>
          <w:szCs w:val="20"/>
          <w:lang w:val="en-CA"/>
        </w:rPr>
      </w:pPr>
    </w:p>
    <w:p w14:paraId="2F7682F3" w14:textId="77777777" w:rsidR="00F727CD" w:rsidRPr="00C13AA4" w:rsidRDefault="00F727CD" w:rsidP="00F727CD">
      <w:pPr>
        <w:ind w:right="12"/>
        <w:rPr>
          <w:rFonts w:ascii="Arial" w:hAnsi="Arial" w:cs="Arial"/>
          <w:sz w:val="20"/>
          <w:szCs w:val="20"/>
          <w:lang w:val="en-CA" w:eastAsia="en-GB"/>
        </w:rPr>
      </w:pPr>
      <w:r w:rsidRPr="00C13AA4">
        <w:rPr>
          <w:rFonts w:ascii="Arial" w:hAnsi="Arial" w:cs="Arial"/>
          <w:sz w:val="20"/>
          <w:szCs w:val="20"/>
          <w:lang w:val="en-CA" w:eastAsia="en-GB"/>
        </w:rPr>
        <w:t xml:space="preserve">Leggatt, R. A.; Raven, P. A.; Mommsen, T. P.; Sakhrani, D.; Higgs, D.; Devlin, R. H. 2009 </w:t>
      </w:r>
      <w:hyperlink r:id="rId302" w:history="1">
        <w:r w:rsidRPr="00C13AA4">
          <w:rPr>
            <w:rFonts w:ascii="Arial" w:hAnsi="Arial" w:cs="Arial"/>
            <w:bCs/>
            <w:sz w:val="20"/>
            <w:szCs w:val="20"/>
            <w:bdr w:val="none" w:sz="0" w:space="0" w:color="auto" w:frame="1"/>
            <w:lang w:val="en-CA" w:eastAsia="en-GB"/>
          </w:rPr>
          <w:t>Growth hormone transgenesis influences carbohydrate, lipid and protein metabolism capacity for energy production in coho salmon (</w:t>
        </w:r>
        <w:r w:rsidRPr="00C13AA4">
          <w:rPr>
            <w:rFonts w:ascii="Arial" w:hAnsi="Arial" w:cs="Arial"/>
            <w:bCs/>
            <w:i/>
            <w:iCs/>
            <w:sz w:val="20"/>
            <w:szCs w:val="20"/>
            <w:bdr w:val="none" w:sz="0" w:space="0" w:color="auto" w:frame="1"/>
            <w:lang w:val="en-CA" w:eastAsia="en-GB"/>
          </w:rPr>
          <w:t>Oncorhynchus kisutch</w:t>
        </w:r>
        <w:r w:rsidRPr="00C13AA4">
          <w:rPr>
            <w:rFonts w:ascii="Arial" w:hAnsi="Arial" w:cs="Arial"/>
            <w:bCs/>
            <w:sz w:val="20"/>
            <w:szCs w:val="20"/>
            <w:bdr w:val="none" w:sz="0" w:space="0" w:color="auto" w:frame="1"/>
            <w:lang w:val="en-CA" w:eastAsia="en-GB"/>
          </w:rPr>
          <w:t>).</w:t>
        </w:r>
      </w:hyperlink>
      <w:r w:rsidRPr="00C13AA4">
        <w:rPr>
          <w:rFonts w:ascii="Arial" w:hAnsi="Arial" w:cs="Arial"/>
          <w:bCs/>
          <w:sz w:val="20"/>
          <w:szCs w:val="20"/>
          <w:bdr w:val="none" w:sz="0" w:space="0" w:color="auto" w:frame="1"/>
          <w:lang w:val="en-CA" w:eastAsia="en-GB"/>
        </w:rPr>
        <w:t xml:space="preserve"> Comparative Biochemistry and Physiology. B, Biochemistry &amp; Molecular Biology</w:t>
      </w:r>
      <w:r w:rsidRPr="00C13AA4">
        <w:rPr>
          <w:rFonts w:ascii="Arial" w:hAnsi="Arial" w:cs="Arial"/>
          <w:sz w:val="20"/>
          <w:szCs w:val="20"/>
          <w:lang w:val="en-CA" w:eastAsia="en-GB"/>
        </w:rPr>
        <w:t>, 154, 1, pp 121-133</w:t>
      </w:r>
    </w:p>
    <w:p w14:paraId="708A6ED4" w14:textId="77777777" w:rsidR="00F727CD" w:rsidRPr="00C13AA4" w:rsidRDefault="00F727CD" w:rsidP="00F727CD">
      <w:pPr>
        <w:ind w:right="12"/>
        <w:rPr>
          <w:rFonts w:ascii="Arial" w:hAnsi="Arial" w:cs="Arial"/>
          <w:sz w:val="20"/>
          <w:szCs w:val="20"/>
          <w:lang w:val="en-CA" w:eastAsia="en-GB"/>
        </w:rPr>
      </w:pPr>
    </w:p>
    <w:p w14:paraId="09CAB0F5" w14:textId="77777777" w:rsidR="00F727CD" w:rsidRPr="00C13AA4" w:rsidRDefault="00F727CD" w:rsidP="00F727CD">
      <w:pPr>
        <w:ind w:right="12"/>
        <w:rPr>
          <w:rFonts w:ascii="Arial" w:hAnsi="Arial" w:cs="Arial"/>
          <w:sz w:val="20"/>
          <w:szCs w:val="20"/>
          <w:lang w:val="en-CA" w:eastAsia="en-GB"/>
        </w:rPr>
      </w:pPr>
    </w:p>
    <w:p w14:paraId="3FF356E2" w14:textId="2B6064B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Leggatt RA, O’Reilly PT, Blanchfield PJ, Mckindsey CW &amp; Devlin RH, 2010. Pathway of effects of escaped aquaculture organisms or their reproductive material on natural ecosystems in Canada. Fisheries and Oceans Canada, Canadian Science Advisory Secretariat. Research Document 2010/019, pp. vi + 70. Available onl3.pdf</w:t>
      </w:r>
    </w:p>
    <w:p w14:paraId="7558F88F" w14:textId="77777777" w:rsidR="00F727CD" w:rsidRPr="00C13AA4" w:rsidRDefault="00F727CD" w:rsidP="00F727CD">
      <w:pPr>
        <w:ind w:right="12"/>
        <w:rPr>
          <w:rFonts w:ascii="Arial" w:hAnsi="Arial" w:cs="Arial"/>
          <w:sz w:val="20"/>
          <w:szCs w:val="20"/>
          <w:lang w:val="en-CA" w:eastAsia="en-GB"/>
        </w:rPr>
      </w:pPr>
    </w:p>
    <w:p w14:paraId="71448BB2" w14:textId="77777777" w:rsidR="00F727CD" w:rsidRPr="00C13AA4" w:rsidRDefault="008575D1" w:rsidP="00F727CD">
      <w:pPr>
        <w:ind w:right="12"/>
        <w:rPr>
          <w:rFonts w:ascii="Arial" w:hAnsi="Arial" w:cs="Arial"/>
          <w:sz w:val="20"/>
          <w:szCs w:val="20"/>
          <w:lang w:val="en-CA" w:eastAsia="en-GB"/>
        </w:rPr>
      </w:pPr>
      <w:hyperlink r:id="rId303" w:history="1">
        <w:r w:rsidR="00F727CD" w:rsidRPr="00C13AA4">
          <w:rPr>
            <w:rFonts w:ascii="Arial" w:hAnsi="Arial" w:cs="Arial"/>
            <w:sz w:val="20"/>
            <w:szCs w:val="20"/>
            <w:lang w:val="en-CA" w:eastAsia="en-GB"/>
          </w:rPr>
          <w:t>Leggatt, R A.</w:t>
        </w:r>
      </w:hyperlink>
      <w:r w:rsidR="00F727CD" w:rsidRPr="00C13AA4">
        <w:rPr>
          <w:rFonts w:ascii="Arial" w:hAnsi="Arial" w:cs="Arial"/>
          <w:sz w:val="20"/>
          <w:szCs w:val="20"/>
          <w:lang w:val="en-CA" w:eastAsia="en-GB"/>
        </w:rPr>
        <w:t>, </w:t>
      </w:r>
      <w:hyperlink r:id="rId304" w:history="1">
        <w:r w:rsidR="00F727CD" w:rsidRPr="00C13AA4">
          <w:rPr>
            <w:rFonts w:ascii="Arial" w:hAnsi="Arial" w:cs="Arial"/>
            <w:sz w:val="20"/>
            <w:szCs w:val="20"/>
            <w:lang w:val="en-CA" w:eastAsia="en-GB"/>
          </w:rPr>
          <w:t>Biagi, C A.</w:t>
        </w:r>
      </w:hyperlink>
      <w:r w:rsidR="00F727CD" w:rsidRPr="00C13AA4">
        <w:rPr>
          <w:rFonts w:ascii="Arial" w:hAnsi="Arial" w:cs="Arial"/>
          <w:sz w:val="20"/>
          <w:szCs w:val="20"/>
          <w:lang w:val="en-CA" w:eastAsia="en-GB"/>
        </w:rPr>
        <w:t>, </w:t>
      </w:r>
      <w:hyperlink r:id="rId305" w:history="1">
        <w:r w:rsidR="00F727CD" w:rsidRPr="00C13AA4">
          <w:rPr>
            <w:rFonts w:ascii="Arial" w:hAnsi="Arial" w:cs="Arial"/>
            <w:sz w:val="20"/>
            <w:szCs w:val="20"/>
            <w:lang w:val="en-CA" w:eastAsia="en-GB"/>
          </w:rPr>
          <w:t>Smith, JL.</w:t>
        </w:r>
      </w:hyperlink>
      <w:r w:rsidR="00F727CD" w:rsidRPr="00C13AA4">
        <w:rPr>
          <w:rFonts w:ascii="Arial" w:hAnsi="Arial" w:cs="Arial"/>
          <w:sz w:val="20"/>
          <w:szCs w:val="20"/>
          <w:lang w:val="en-CA" w:eastAsia="en-GB"/>
        </w:rPr>
        <w:t xml:space="preserve">, &amp; </w:t>
      </w:r>
      <w:hyperlink r:id="rId306" w:history="1">
        <w:r w:rsidR="00F727CD" w:rsidRPr="00C13AA4">
          <w:rPr>
            <w:rFonts w:ascii="Arial" w:hAnsi="Arial" w:cs="Arial"/>
            <w:sz w:val="20"/>
            <w:szCs w:val="20"/>
            <w:lang w:val="en-CA" w:eastAsia="en-GB"/>
          </w:rPr>
          <w:t>Devlin, RH.</w:t>
        </w:r>
      </w:hyperlink>
      <w:r w:rsidR="00F727CD" w:rsidRPr="00C13AA4">
        <w:rPr>
          <w:rFonts w:ascii="Arial" w:hAnsi="Arial" w:cs="Arial"/>
          <w:sz w:val="20"/>
          <w:szCs w:val="20"/>
          <w:lang w:val="en-CA" w:eastAsia="en-GB"/>
        </w:rPr>
        <w:t xml:space="preserve"> 2012 Growth of growth hormone transgenic coho salmon </w:t>
      </w:r>
      <w:r w:rsidR="00F727CD" w:rsidRPr="00C13AA4">
        <w:rPr>
          <w:rFonts w:ascii="Arial" w:hAnsi="Arial" w:cs="Arial"/>
          <w:i/>
          <w:sz w:val="20"/>
          <w:szCs w:val="20"/>
          <w:lang w:val="en-CA" w:eastAsia="en-GB"/>
        </w:rPr>
        <w:t>Oncorhynchus kisutch</w:t>
      </w:r>
      <w:r w:rsidR="00F727CD" w:rsidRPr="00C13AA4">
        <w:rPr>
          <w:rFonts w:ascii="Arial" w:hAnsi="Arial" w:cs="Arial"/>
          <w:sz w:val="20"/>
          <w:szCs w:val="20"/>
          <w:lang w:val="en-CA" w:eastAsia="en-GB"/>
        </w:rPr>
        <w:t xml:space="preserve"> is influenced by construct promoter type and family line. </w:t>
      </w:r>
      <w:hyperlink r:id="rId307" w:history="1">
        <w:r w:rsidR="00F727CD" w:rsidRPr="00C13AA4">
          <w:rPr>
            <w:rFonts w:ascii="Arial" w:hAnsi="Arial" w:cs="Arial"/>
            <w:sz w:val="20"/>
            <w:szCs w:val="20"/>
            <w:lang w:val="en-CA" w:eastAsia="en-GB"/>
          </w:rPr>
          <w:t>Aquaculture 356-357</w:t>
        </w:r>
      </w:hyperlink>
      <w:r w:rsidR="00F727CD" w:rsidRPr="00C13AA4">
        <w:rPr>
          <w:rFonts w:ascii="Arial" w:hAnsi="Arial" w:cs="Arial"/>
          <w:sz w:val="20"/>
          <w:szCs w:val="20"/>
          <w:lang w:val="en-CA" w:eastAsia="en-GB"/>
        </w:rPr>
        <w:t> , 193-199</w:t>
      </w:r>
    </w:p>
    <w:p w14:paraId="6DB00E58" w14:textId="77777777" w:rsidR="00F727CD" w:rsidRPr="00C13AA4" w:rsidRDefault="00F727CD" w:rsidP="00F727CD">
      <w:pPr>
        <w:pStyle w:val="NoSpacing"/>
        <w:ind w:right="12"/>
        <w:rPr>
          <w:rFonts w:ascii="Arial" w:hAnsi="Arial" w:cs="Arial"/>
          <w:sz w:val="20"/>
          <w:szCs w:val="20"/>
          <w:lang w:val="en-CA" w:eastAsia="en-GB"/>
        </w:rPr>
      </w:pPr>
    </w:p>
    <w:p w14:paraId="1623285A" w14:textId="0E16A7F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Leggatt RA, Hollo T, Vandersteen WE, McFarlane K, Goh B, Prevost J, &amp; Devlin RH. 2014. Rearing in seawater mesocosms improves the spawning performance of growth hormone transgenic and wild type coho salm</w:t>
      </w:r>
      <w:r w:rsidR="00500A1B" w:rsidRPr="00C13AA4">
        <w:rPr>
          <w:rFonts w:ascii="Arial" w:hAnsi="Arial" w:cs="Arial"/>
          <w:sz w:val="20"/>
          <w:szCs w:val="20"/>
          <w:lang w:val="en-CA"/>
        </w:rPr>
        <w:t>o</w:t>
      </w:r>
      <w:r w:rsidRPr="00C13AA4">
        <w:rPr>
          <w:rFonts w:ascii="Arial" w:hAnsi="Arial" w:cs="Arial"/>
          <w:sz w:val="20"/>
          <w:szCs w:val="20"/>
          <w:lang w:val="en-CA"/>
        </w:rPr>
        <w:t xml:space="preserve">n. PLoS ONE 9:e105377  </w:t>
      </w:r>
    </w:p>
    <w:p w14:paraId="5DCFCB34" w14:textId="77777777" w:rsidR="00F727CD" w:rsidRPr="00C13AA4" w:rsidRDefault="00F727CD" w:rsidP="00F727CD">
      <w:pPr>
        <w:pStyle w:val="NoSpacing"/>
        <w:ind w:right="12"/>
        <w:rPr>
          <w:rFonts w:ascii="Arial" w:hAnsi="Arial" w:cs="Arial"/>
          <w:sz w:val="20"/>
          <w:szCs w:val="20"/>
          <w:lang w:val="en-CA"/>
        </w:rPr>
      </w:pPr>
    </w:p>
    <w:p w14:paraId="07B360D0" w14:textId="2C048A23" w:rsidR="00F727CD" w:rsidRPr="00C13AA4" w:rsidRDefault="00F727CD" w:rsidP="00F727CD">
      <w:pPr>
        <w:ind w:right="12"/>
        <w:rPr>
          <w:rFonts w:ascii="Arial" w:hAnsi="Arial" w:cs="Arial"/>
          <w:sz w:val="20"/>
          <w:szCs w:val="20"/>
          <w:lang w:val="en-CA" w:eastAsia="en-GB"/>
        </w:rPr>
      </w:pPr>
      <w:r w:rsidRPr="00C13AA4">
        <w:rPr>
          <w:rFonts w:ascii="Arial" w:hAnsi="Arial" w:cs="Arial"/>
          <w:sz w:val="20"/>
          <w:szCs w:val="20"/>
          <w:lang w:val="en-CA"/>
        </w:rPr>
        <w:t>Leggatt RA, Biagi CA, Sakhrani D, Dominelli R, Eliason EJ, Farrell AP and Devlin RH. 2017a. Fitness component assessments of wild-type and growth hormone transgenic coho salmon reared in seawater mesocosms. Aquaculture, 473, 311.022</w:t>
      </w:r>
    </w:p>
    <w:p w14:paraId="0795B3A7" w14:textId="77777777" w:rsidR="00F727CD" w:rsidRPr="00C13AA4" w:rsidRDefault="00F727CD" w:rsidP="00F727CD">
      <w:pPr>
        <w:ind w:right="12"/>
        <w:rPr>
          <w:rFonts w:ascii="Arial" w:hAnsi="Arial" w:cs="Arial"/>
          <w:spacing w:val="2"/>
          <w:sz w:val="20"/>
          <w:szCs w:val="20"/>
          <w:shd w:val="clear" w:color="auto" w:fill="FCFCFC"/>
          <w:lang w:val="en-CA"/>
        </w:rPr>
      </w:pPr>
    </w:p>
    <w:p w14:paraId="1519C7F7" w14:textId="77777777" w:rsidR="00F727CD" w:rsidRPr="00C13AA4" w:rsidRDefault="00F727CD" w:rsidP="00F727CD">
      <w:pPr>
        <w:ind w:right="12"/>
        <w:rPr>
          <w:rFonts w:ascii="Arial" w:hAnsi="Arial" w:cs="Arial"/>
          <w:sz w:val="20"/>
          <w:szCs w:val="20"/>
          <w:lang w:val="en-CA" w:eastAsia="en-GB"/>
        </w:rPr>
      </w:pPr>
      <w:r w:rsidRPr="00C13AA4">
        <w:rPr>
          <w:rFonts w:ascii="Arial" w:hAnsi="Arial" w:cs="Arial"/>
          <w:sz w:val="20"/>
          <w:szCs w:val="20"/>
          <w:lang w:val="en-CA" w:eastAsia="en-GB"/>
        </w:rPr>
        <w:t xml:space="preserve">Leggatt R A, Sundström L F, Woodward K &amp; Devlin RH. 2017b. </w:t>
      </w:r>
      <w:r w:rsidRPr="00C13AA4">
        <w:rPr>
          <w:rFonts w:ascii="Arial" w:hAnsi="Arial" w:cs="Arial"/>
          <w:bCs/>
          <w:kern w:val="36"/>
          <w:sz w:val="20"/>
          <w:szCs w:val="20"/>
          <w:lang w:val="en-CA" w:eastAsia="en-GB"/>
        </w:rPr>
        <w:t xml:space="preserve"> Growth-Enhanced Transgenic Coho Salmon (</w:t>
      </w:r>
      <w:r w:rsidRPr="00C13AA4">
        <w:rPr>
          <w:rFonts w:ascii="Arial" w:hAnsi="Arial" w:cs="Arial"/>
          <w:bCs/>
          <w:i/>
          <w:iCs/>
          <w:kern w:val="36"/>
          <w:sz w:val="20"/>
          <w:szCs w:val="20"/>
          <w:lang w:val="en-CA" w:eastAsia="en-GB"/>
        </w:rPr>
        <w:t>Oncorhynchus kisutch</w:t>
      </w:r>
      <w:r w:rsidRPr="00C13AA4">
        <w:rPr>
          <w:rFonts w:ascii="Arial" w:hAnsi="Arial" w:cs="Arial"/>
          <w:bCs/>
          <w:kern w:val="36"/>
          <w:sz w:val="20"/>
          <w:szCs w:val="20"/>
          <w:lang w:val="en-CA" w:eastAsia="en-GB"/>
        </w:rPr>
        <w:t xml:space="preserve">) Strains Have Varied Success in Simulated Streams: Implications for Risk Assessment. Plos One </w:t>
      </w:r>
      <w:r w:rsidRPr="00C13AA4">
        <w:rPr>
          <w:rFonts w:ascii="Arial" w:hAnsi="Arial" w:cs="Arial"/>
          <w:sz w:val="20"/>
          <w:szCs w:val="20"/>
          <w:shd w:val="clear" w:color="auto" w:fill="FFFFFF"/>
          <w:lang w:val="en-CA"/>
        </w:rPr>
        <w:t xml:space="preserve">12(1): e0169991.  </w:t>
      </w:r>
      <w:hyperlink r:id="rId308" w:history="1">
        <w:r w:rsidRPr="00C13AA4">
          <w:rPr>
            <w:rFonts w:ascii="Arial" w:hAnsi="Arial" w:cs="Arial"/>
            <w:sz w:val="20"/>
            <w:szCs w:val="20"/>
            <w:lang w:val="en-CA" w:eastAsia="en-GB"/>
          </w:rPr>
          <w:t>https://doi.org/10.1371/journal.pone.0169991</w:t>
        </w:r>
      </w:hyperlink>
    </w:p>
    <w:p w14:paraId="19190E59" w14:textId="77777777" w:rsidR="00F727CD" w:rsidRPr="00C13AA4" w:rsidRDefault="00F727CD" w:rsidP="00F727CD">
      <w:pPr>
        <w:ind w:right="12"/>
        <w:rPr>
          <w:rFonts w:ascii="Arial" w:hAnsi="Arial" w:cs="Arial"/>
          <w:spacing w:val="2"/>
          <w:sz w:val="20"/>
          <w:szCs w:val="20"/>
          <w:shd w:val="clear" w:color="auto" w:fill="FCFCFC"/>
          <w:lang w:val="en-CA"/>
        </w:rPr>
      </w:pPr>
    </w:p>
    <w:p w14:paraId="714827F9" w14:textId="77777777" w:rsidR="00F727CD" w:rsidRPr="00C13AA4" w:rsidRDefault="00F727CD" w:rsidP="00F727CD">
      <w:pPr>
        <w:ind w:right="12"/>
        <w:rPr>
          <w:rFonts w:ascii="Arial" w:hAnsi="Arial" w:cs="Arial"/>
          <w:spacing w:val="2"/>
          <w:sz w:val="20"/>
          <w:szCs w:val="20"/>
          <w:shd w:val="clear" w:color="auto" w:fill="FCFCFC"/>
          <w:lang w:val="en-CA"/>
        </w:rPr>
      </w:pPr>
      <w:r w:rsidRPr="00C13AA4">
        <w:rPr>
          <w:rFonts w:ascii="Arial" w:hAnsi="Arial" w:cs="Arial"/>
          <w:sz w:val="20"/>
          <w:szCs w:val="20"/>
          <w:lang w:val="en-CA" w:eastAsia="en-GB"/>
        </w:rPr>
        <w:t xml:space="preserve">Leggatt R.A, Dhillon R.S, Mimeault C, Johnson N, Richards J.G &amp; Devlin R.H. 2018. </w:t>
      </w:r>
      <w:r w:rsidRPr="00C13AA4">
        <w:rPr>
          <w:rFonts w:ascii="Arial" w:hAnsi="Arial" w:cs="Arial"/>
          <w:bCs/>
          <w:kern w:val="36"/>
          <w:sz w:val="20"/>
          <w:szCs w:val="20"/>
          <w:lang w:val="en-CA" w:eastAsia="en-GB"/>
        </w:rPr>
        <w:t xml:space="preserve">Low-temperature tolerances of tropical fish with potential transgenic applications in relation to winter water temperatures in Canada. Canadian Journal of Zoology </w:t>
      </w:r>
      <w:hyperlink r:id="rId309" w:history="1">
        <w:r w:rsidRPr="00C13AA4">
          <w:rPr>
            <w:rFonts w:ascii="Arial" w:hAnsi="Arial" w:cs="Arial"/>
            <w:sz w:val="20"/>
            <w:szCs w:val="20"/>
            <w:bdr w:val="none" w:sz="0" w:space="0" w:color="auto" w:frame="1"/>
            <w:lang w:val="en-CA" w:eastAsia="en-GB"/>
          </w:rPr>
          <w:t xml:space="preserve">96, 3, </w:t>
        </w:r>
      </w:hyperlink>
      <w:r w:rsidRPr="00C13AA4">
        <w:rPr>
          <w:rFonts w:ascii="Arial" w:hAnsi="Arial" w:cs="Arial"/>
          <w:sz w:val="20"/>
          <w:szCs w:val="20"/>
          <w:bdr w:val="none" w:sz="0" w:space="0" w:color="auto" w:frame="1"/>
          <w:lang w:val="en-CA" w:eastAsia="en-GB"/>
        </w:rPr>
        <w:t>253-260.</w:t>
      </w:r>
    </w:p>
    <w:p w14:paraId="78326BC5" w14:textId="77777777" w:rsidR="00F727CD" w:rsidRPr="00C13AA4" w:rsidRDefault="00F727CD" w:rsidP="00F727CD">
      <w:pPr>
        <w:ind w:right="12"/>
        <w:rPr>
          <w:rFonts w:ascii="Arial" w:hAnsi="Arial" w:cs="Arial"/>
          <w:sz w:val="20"/>
          <w:szCs w:val="20"/>
          <w:lang w:val="en-CA" w:eastAsia="en-GB"/>
        </w:rPr>
      </w:pPr>
    </w:p>
    <w:p w14:paraId="415D6F8F" w14:textId="77777777" w:rsidR="00F727CD" w:rsidRPr="00C13AA4" w:rsidRDefault="00F727CD" w:rsidP="00F727CD">
      <w:pPr>
        <w:ind w:right="12"/>
        <w:rPr>
          <w:rFonts w:ascii="Arial" w:hAnsi="Arial" w:cs="Arial"/>
          <w:sz w:val="20"/>
          <w:szCs w:val="20"/>
          <w:lang w:val="en-CA" w:eastAsia="en-GB"/>
        </w:rPr>
      </w:pPr>
      <w:r w:rsidRPr="00C13AA4">
        <w:rPr>
          <w:rFonts w:ascii="Arial" w:hAnsi="Arial" w:cs="Arial"/>
          <w:iCs/>
          <w:sz w:val="20"/>
          <w:szCs w:val="20"/>
          <w:lang w:val="en-CA" w:eastAsia="en-GB"/>
        </w:rPr>
        <w:t xml:space="preserve">Lehnert S J, Heath J W &amp; Heath D D.  2013. </w:t>
      </w:r>
      <w:hyperlink r:id="rId310" w:history="1">
        <w:r w:rsidRPr="00C13AA4">
          <w:rPr>
            <w:rFonts w:ascii="Arial" w:hAnsi="Arial" w:cs="Arial"/>
            <w:sz w:val="20"/>
            <w:szCs w:val="20"/>
            <w:bdr w:val="none" w:sz="0" w:space="0" w:color="auto" w:frame="1"/>
            <w:lang w:val="en-CA" w:eastAsia="en-GB"/>
          </w:rPr>
          <w:t>Ecological and genetic risks arising from reproductive interactions between wild and farmed Chinook salmon</w:t>
        </w:r>
      </w:hyperlink>
      <w:r w:rsidRPr="00C13AA4">
        <w:rPr>
          <w:rFonts w:ascii="Arial" w:hAnsi="Arial" w:cs="Arial"/>
          <w:sz w:val="20"/>
          <w:szCs w:val="20"/>
          <w:lang w:val="en-CA" w:eastAsia="en-GB"/>
        </w:rPr>
        <w:t xml:space="preserve">. </w:t>
      </w:r>
      <w:r w:rsidRPr="00C13AA4">
        <w:rPr>
          <w:rFonts w:ascii="Arial" w:hAnsi="Arial" w:cs="Arial"/>
          <w:bCs/>
          <w:sz w:val="20"/>
          <w:szCs w:val="20"/>
          <w:bdr w:val="none" w:sz="0" w:space="0" w:color="auto" w:frame="1"/>
          <w:lang w:val="en-CA" w:eastAsia="en-GB"/>
        </w:rPr>
        <w:t>Canadian Journal of Fisheries and Aquatic Sciences,</w:t>
      </w:r>
      <w:r w:rsidRPr="00C13AA4">
        <w:rPr>
          <w:rFonts w:ascii="Arial" w:hAnsi="Arial" w:cs="Arial"/>
          <w:sz w:val="20"/>
          <w:szCs w:val="20"/>
          <w:lang w:val="en-CA" w:eastAsia="en-GB"/>
        </w:rPr>
        <w:t> </w:t>
      </w:r>
      <w:r w:rsidRPr="00C13AA4">
        <w:rPr>
          <w:rFonts w:ascii="Arial" w:hAnsi="Arial" w:cs="Arial"/>
          <w:sz w:val="20"/>
          <w:szCs w:val="20"/>
          <w:bdr w:val="none" w:sz="0" w:space="0" w:color="auto" w:frame="1"/>
          <w:lang w:val="en-CA" w:eastAsia="en-GB"/>
        </w:rPr>
        <w:t xml:space="preserve">70, 12, 1691-1698 </w:t>
      </w:r>
      <w:hyperlink r:id="rId311" w:history="1">
        <w:r w:rsidRPr="00C13AA4">
          <w:rPr>
            <w:rFonts w:ascii="Arial" w:hAnsi="Arial" w:cs="Arial"/>
            <w:sz w:val="20"/>
            <w:szCs w:val="20"/>
            <w:bdr w:val="none" w:sz="0" w:space="0" w:color="auto" w:frame="1"/>
            <w:lang w:val="en-CA" w:eastAsia="en-GB"/>
          </w:rPr>
          <w:t>https://doi.org/10.1139/cjfas-2013-0181</w:t>
        </w:r>
      </w:hyperlink>
    </w:p>
    <w:p w14:paraId="388D98B1" w14:textId="77777777" w:rsidR="00F727CD" w:rsidRPr="00C13AA4" w:rsidRDefault="00F727CD" w:rsidP="00F727CD">
      <w:pPr>
        <w:ind w:right="12"/>
        <w:rPr>
          <w:rFonts w:ascii="Arial" w:hAnsi="Arial" w:cs="Arial"/>
          <w:sz w:val="20"/>
          <w:szCs w:val="20"/>
          <w:lang w:val="en-CA"/>
        </w:rPr>
      </w:pPr>
    </w:p>
    <w:p w14:paraId="2B278CAD" w14:textId="45342965"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Leung B and Mandrak NE, 2007. The risk of establishment of aquatic invasive species: joining invasibility and propagule pressure". Proceedings of the Royal Society B 274, 2733–2739.</w:t>
      </w:r>
    </w:p>
    <w:p w14:paraId="274CA28A" w14:textId="77777777" w:rsidR="00F727CD" w:rsidRPr="00C13AA4" w:rsidRDefault="00F727CD" w:rsidP="00F727CD">
      <w:pPr>
        <w:ind w:right="12"/>
        <w:rPr>
          <w:rFonts w:ascii="Arial" w:hAnsi="Arial" w:cs="Arial"/>
          <w:sz w:val="20"/>
          <w:szCs w:val="20"/>
          <w:lang w:val="en-CA"/>
        </w:rPr>
      </w:pPr>
    </w:p>
    <w:p w14:paraId="42044BDE"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 xml:space="preserve">Li D, Hu W, Wang Y, Zhu Z and Ful C, 2009. Reduced swimming abilities in fast-growing transgenic common carp </w:t>
      </w:r>
      <w:r w:rsidRPr="00C13AA4">
        <w:rPr>
          <w:rFonts w:ascii="Arial" w:hAnsi="Arial" w:cs="Arial"/>
          <w:i/>
          <w:iCs/>
          <w:sz w:val="20"/>
          <w:szCs w:val="20"/>
          <w:lang w:val="en-CA"/>
        </w:rPr>
        <w:t xml:space="preserve">Cyprinus carpio </w:t>
      </w:r>
      <w:r w:rsidRPr="00C13AA4">
        <w:rPr>
          <w:rFonts w:ascii="Arial" w:hAnsi="Arial" w:cs="Arial"/>
          <w:sz w:val="20"/>
          <w:szCs w:val="20"/>
          <w:lang w:val="en-CA"/>
        </w:rPr>
        <w:t>associated with their morphological variations. Journal of Fish Biology 74, 186-197.</w:t>
      </w:r>
    </w:p>
    <w:p w14:paraId="39DF6548" w14:textId="77777777" w:rsidR="00F727CD" w:rsidRPr="00C13AA4" w:rsidRDefault="00F727CD" w:rsidP="00F727CD">
      <w:pPr>
        <w:ind w:right="12"/>
        <w:rPr>
          <w:rFonts w:ascii="Arial" w:hAnsi="Arial" w:cs="Arial"/>
          <w:sz w:val="20"/>
          <w:szCs w:val="20"/>
          <w:lang w:val="en-CA"/>
        </w:rPr>
      </w:pPr>
    </w:p>
    <w:p w14:paraId="4A3D48A2"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Li L, Pitcher A J &amp; Devlin R H. 2014 Potential risks of trophic impacts by escaped transgenic salmon in marine environments. Environmental Conservation: pp10. Foundation for Environmental Conservation: doi:10.1017/S0376892914000319</w:t>
      </w:r>
    </w:p>
    <w:p w14:paraId="2C1841A6" w14:textId="77777777" w:rsidR="00F727CD" w:rsidRPr="00C13AA4" w:rsidRDefault="00F727CD" w:rsidP="00F727CD">
      <w:pPr>
        <w:ind w:right="12"/>
        <w:rPr>
          <w:rFonts w:ascii="Arial" w:hAnsi="Arial" w:cs="Arial"/>
          <w:sz w:val="20"/>
          <w:szCs w:val="20"/>
          <w:lang w:val="en-CA"/>
        </w:rPr>
      </w:pPr>
    </w:p>
    <w:p w14:paraId="399B4C21" w14:textId="77777777" w:rsidR="00F727CD" w:rsidRPr="00C13AA4" w:rsidRDefault="00F727CD" w:rsidP="00F727CD">
      <w:pPr>
        <w:ind w:right="12"/>
        <w:rPr>
          <w:rStyle w:val="Hyperlink"/>
          <w:rFonts w:ascii="Arial" w:hAnsi="Arial" w:cs="Arial"/>
          <w:spacing w:val="4"/>
          <w:sz w:val="20"/>
          <w:szCs w:val="20"/>
          <w:shd w:val="clear" w:color="auto" w:fill="FCFCFC"/>
          <w:lang w:val="en-CA"/>
        </w:rPr>
      </w:pPr>
      <w:r w:rsidRPr="00C96476">
        <w:rPr>
          <w:rFonts w:ascii="Arial" w:hAnsi="Arial" w:cs="Arial"/>
          <w:spacing w:val="4"/>
          <w:sz w:val="20"/>
          <w:szCs w:val="20"/>
          <w:shd w:val="clear" w:color="auto" w:fill="FCFCFC"/>
          <w:lang w:val="en-CA"/>
        </w:rPr>
        <w:t>Li, X.,</w:t>
      </w:r>
      <w:r w:rsidRPr="00C96476">
        <w:rPr>
          <w:rFonts w:ascii="Arial" w:hAnsi="Arial" w:cs="Arial"/>
          <w:spacing w:val="4"/>
          <w:sz w:val="20"/>
          <w:szCs w:val="20"/>
          <w:u w:val="single"/>
          <w:shd w:val="clear" w:color="auto" w:fill="FCFCFC"/>
          <w:lang w:val="en-CA"/>
        </w:rPr>
        <w:t xml:space="preserve"> </w:t>
      </w:r>
      <w:r w:rsidRPr="00C13AA4">
        <w:rPr>
          <w:rFonts w:ascii="Arial" w:hAnsi="Arial" w:cs="Arial"/>
          <w:spacing w:val="4"/>
          <w:sz w:val="20"/>
          <w:szCs w:val="20"/>
          <w:shd w:val="clear" w:color="auto" w:fill="FCFCFC"/>
          <w:lang w:val="en-CA"/>
        </w:rPr>
        <w:t xml:space="preserve">Nie, F., Yin, Z. &amp; He J Y. 2011. </w:t>
      </w:r>
      <w:r w:rsidRPr="00C13AA4">
        <w:rPr>
          <w:rFonts w:ascii="Arial" w:hAnsi="Arial" w:cs="Arial"/>
          <w:spacing w:val="2"/>
          <w:kern w:val="36"/>
          <w:sz w:val="20"/>
          <w:szCs w:val="20"/>
          <w:lang w:val="en-CA" w:eastAsia="en-GB"/>
        </w:rPr>
        <w:t>Enhanced hyperplasia in muscles of transgenic zebrafish expressing </w:t>
      </w:r>
      <w:r w:rsidRPr="00C13AA4">
        <w:rPr>
          <w:rFonts w:ascii="Arial" w:hAnsi="Arial" w:cs="Arial"/>
          <w:i/>
          <w:iCs/>
          <w:spacing w:val="2"/>
          <w:kern w:val="36"/>
          <w:sz w:val="20"/>
          <w:szCs w:val="20"/>
          <w:lang w:val="en-CA" w:eastAsia="en-GB"/>
        </w:rPr>
        <w:t>Follistatin1</w:t>
      </w:r>
      <w:r w:rsidRPr="00C13AA4">
        <w:rPr>
          <w:rFonts w:ascii="Arial" w:hAnsi="Arial" w:cs="Arial"/>
          <w:spacing w:val="4"/>
          <w:sz w:val="20"/>
          <w:szCs w:val="20"/>
          <w:shd w:val="clear" w:color="auto" w:fill="FCFCFC"/>
          <w:lang w:val="en-CA"/>
        </w:rPr>
        <w:t xml:space="preserve">. Science China Life Sciences. 54: 159, 159-165 </w:t>
      </w:r>
      <w:hyperlink r:id="rId312" w:history="1">
        <w:r w:rsidRPr="00C13AA4">
          <w:rPr>
            <w:rStyle w:val="Hyperlink"/>
            <w:rFonts w:ascii="Arial" w:hAnsi="Arial" w:cs="Arial"/>
            <w:spacing w:val="4"/>
            <w:sz w:val="20"/>
            <w:szCs w:val="20"/>
            <w:shd w:val="clear" w:color="auto" w:fill="FCFCFC"/>
            <w:lang w:val="en-CA"/>
          </w:rPr>
          <w:t>https://doi.org/10.1007/s11427-010-4121-2</w:t>
        </w:r>
      </w:hyperlink>
    </w:p>
    <w:p w14:paraId="15C46B21" w14:textId="77777777" w:rsidR="00F727CD" w:rsidRPr="00C13AA4" w:rsidRDefault="00F727CD" w:rsidP="00F727CD">
      <w:pPr>
        <w:pStyle w:val="NoSpacing"/>
        <w:ind w:right="12"/>
        <w:rPr>
          <w:rFonts w:ascii="Arial" w:hAnsi="Arial" w:cs="Arial"/>
          <w:sz w:val="20"/>
          <w:szCs w:val="20"/>
          <w:lang w:val="en-CA"/>
        </w:rPr>
      </w:pPr>
    </w:p>
    <w:p w14:paraId="2B4E7C00" w14:textId="0C06A368" w:rsidR="00F727CD" w:rsidRPr="00C96476" w:rsidRDefault="00F727CD" w:rsidP="00F727CD">
      <w:pPr>
        <w:ind w:right="12"/>
        <w:rPr>
          <w:rFonts w:ascii="Arial" w:hAnsi="Arial" w:cs="Arial"/>
          <w:sz w:val="20"/>
          <w:szCs w:val="20"/>
          <w:lang w:val="fr-FR"/>
        </w:rPr>
      </w:pPr>
      <w:r w:rsidRPr="00C13AA4">
        <w:rPr>
          <w:rFonts w:ascii="Arial" w:hAnsi="Arial" w:cs="Arial"/>
          <w:sz w:val="20"/>
          <w:szCs w:val="20"/>
          <w:lang w:val="es-CR"/>
        </w:rPr>
        <w:t xml:space="preserve">Li X, Yan Q, Xie S, Hu W, Yu Y &amp; Hu Z.  </w:t>
      </w:r>
      <w:r w:rsidRPr="00C13AA4">
        <w:rPr>
          <w:rFonts w:ascii="Arial" w:hAnsi="Arial" w:cs="Arial"/>
          <w:sz w:val="20"/>
          <w:szCs w:val="20"/>
          <w:lang w:val="en-CA"/>
        </w:rPr>
        <w:t>(2013) Gut Microbiota Contributes to the Growth of Fast-Growing Transgenic Common Carp (</w:t>
      </w:r>
      <w:r w:rsidRPr="00C13AA4">
        <w:rPr>
          <w:rFonts w:ascii="Arial" w:hAnsi="Arial" w:cs="Arial"/>
          <w:i/>
          <w:sz w:val="20"/>
          <w:szCs w:val="20"/>
          <w:lang w:val="en-CA"/>
        </w:rPr>
        <w:t>Cyprinus carpio</w:t>
      </w:r>
      <w:r w:rsidRPr="00C13AA4">
        <w:rPr>
          <w:rFonts w:ascii="Arial" w:hAnsi="Arial" w:cs="Arial"/>
          <w:sz w:val="20"/>
          <w:szCs w:val="20"/>
          <w:lang w:val="en-CA"/>
        </w:rPr>
        <w:t xml:space="preserve"> L</w:t>
      </w:r>
      <w:r w:rsidR="00500A1B" w:rsidRPr="00C13AA4">
        <w:rPr>
          <w:rFonts w:ascii="Arial" w:hAnsi="Arial" w:cs="Arial"/>
          <w:sz w:val="20"/>
          <w:szCs w:val="20"/>
          <w:lang w:val="en-CA"/>
        </w:rPr>
        <w:t>.</w:t>
      </w:r>
      <w:r w:rsidRPr="00C13AA4">
        <w:rPr>
          <w:rFonts w:ascii="Arial" w:hAnsi="Arial" w:cs="Arial"/>
          <w:sz w:val="20"/>
          <w:szCs w:val="20"/>
          <w:lang w:val="en-CA"/>
        </w:rPr>
        <w:t xml:space="preserve">). </w:t>
      </w:r>
      <w:r w:rsidRPr="00C96476">
        <w:rPr>
          <w:rFonts w:ascii="Arial" w:hAnsi="Arial" w:cs="Arial"/>
          <w:sz w:val="20"/>
          <w:szCs w:val="20"/>
          <w:lang w:val="fr-FR"/>
        </w:rPr>
        <w:t>PLoS ONE 8, 5: e64577. doi:10.1371/journal.pone.0064577</w:t>
      </w:r>
    </w:p>
    <w:p w14:paraId="7CF7C983" w14:textId="77777777" w:rsidR="00F727CD" w:rsidRPr="00C96476" w:rsidRDefault="00F727CD" w:rsidP="00F727CD">
      <w:pPr>
        <w:pStyle w:val="NoSpacing"/>
        <w:ind w:right="12"/>
        <w:rPr>
          <w:rFonts w:ascii="Arial" w:hAnsi="Arial" w:cs="Arial"/>
          <w:sz w:val="20"/>
          <w:szCs w:val="20"/>
          <w:lang w:val="fr-FR"/>
        </w:rPr>
      </w:pPr>
    </w:p>
    <w:p w14:paraId="48FAABAA" w14:textId="77777777" w:rsidR="00F727CD" w:rsidRPr="00C13AA4" w:rsidRDefault="008575D1" w:rsidP="00F727CD">
      <w:pPr>
        <w:ind w:right="12"/>
        <w:rPr>
          <w:rFonts w:ascii="Arial" w:hAnsi="Arial" w:cs="Arial"/>
          <w:sz w:val="20"/>
          <w:szCs w:val="20"/>
          <w:lang w:val="en-CA"/>
        </w:rPr>
      </w:pPr>
      <w:hyperlink r:id="rId313" w:tgtFrame="_blank" w:history="1">
        <w:r w:rsidR="00F727CD" w:rsidRPr="00C96476">
          <w:rPr>
            <w:rFonts w:ascii="Arial" w:hAnsi="Arial" w:cs="Arial"/>
            <w:bCs/>
            <w:sz w:val="20"/>
            <w:szCs w:val="20"/>
            <w:lang w:val="fr-FR" w:eastAsia="en-GB"/>
          </w:rPr>
          <w:t>Li H</w:t>
        </w:r>
      </w:hyperlink>
      <w:r w:rsidR="00F727CD" w:rsidRPr="00C96476">
        <w:rPr>
          <w:rFonts w:ascii="Arial" w:hAnsi="Arial" w:cs="Arial"/>
          <w:sz w:val="20"/>
          <w:szCs w:val="20"/>
          <w:lang w:val="fr-FR" w:eastAsia="en-GB"/>
        </w:rPr>
        <w:t>,</w:t>
      </w:r>
      <w:hyperlink r:id="rId314" w:tgtFrame="_blank" w:history="1">
        <w:r w:rsidR="00F727CD" w:rsidRPr="00C96476">
          <w:rPr>
            <w:rFonts w:ascii="Arial" w:hAnsi="Arial" w:cs="Arial"/>
            <w:bCs/>
            <w:sz w:val="20"/>
            <w:szCs w:val="20"/>
            <w:lang w:val="fr-FR" w:eastAsia="en-GB"/>
          </w:rPr>
          <w:t>  Su </w:t>
        </w:r>
      </w:hyperlink>
      <w:r w:rsidR="00F727CD" w:rsidRPr="00C96476">
        <w:rPr>
          <w:rFonts w:ascii="Arial" w:hAnsi="Arial" w:cs="Arial"/>
          <w:sz w:val="20"/>
          <w:szCs w:val="20"/>
          <w:lang w:val="fr-FR" w:eastAsia="en-GB"/>
        </w:rPr>
        <w:t>B,</w:t>
      </w:r>
      <w:hyperlink r:id="rId315" w:tgtFrame="_blank" w:history="1">
        <w:r w:rsidR="00F727CD" w:rsidRPr="00C96476">
          <w:rPr>
            <w:rFonts w:ascii="Arial" w:hAnsi="Arial" w:cs="Arial"/>
            <w:bCs/>
            <w:sz w:val="20"/>
            <w:szCs w:val="20"/>
            <w:lang w:val="fr-FR" w:eastAsia="en-GB"/>
          </w:rPr>
          <w:t>  Qin </w:t>
        </w:r>
      </w:hyperlink>
      <w:r w:rsidR="00F727CD" w:rsidRPr="00C96476">
        <w:rPr>
          <w:rFonts w:ascii="Arial" w:hAnsi="Arial" w:cs="Arial"/>
          <w:sz w:val="20"/>
          <w:szCs w:val="20"/>
          <w:lang w:val="fr-FR" w:eastAsia="en-GB"/>
        </w:rPr>
        <w:t>G,</w:t>
      </w:r>
      <w:hyperlink r:id="rId316" w:tgtFrame="_blank" w:history="1">
        <w:r w:rsidR="00F727CD" w:rsidRPr="00C96476">
          <w:rPr>
            <w:rFonts w:ascii="Arial" w:hAnsi="Arial" w:cs="Arial"/>
            <w:bCs/>
            <w:sz w:val="20"/>
            <w:szCs w:val="20"/>
            <w:lang w:val="fr-FR" w:eastAsia="en-GB"/>
          </w:rPr>
          <w:t>  Ye </w:t>
        </w:r>
      </w:hyperlink>
      <w:r w:rsidR="00F727CD" w:rsidRPr="00C96476">
        <w:rPr>
          <w:rFonts w:ascii="Arial" w:hAnsi="Arial" w:cs="Arial"/>
          <w:sz w:val="20"/>
          <w:szCs w:val="20"/>
          <w:lang w:val="fr-FR" w:eastAsia="en-GB"/>
        </w:rPr>
        <w:t xml:space="preserve">Z, </w:t>
      </w:r>
      <w:hyperlink r:id="rId317" w:tgtFrame="_blank" w:history="1">
        <w:r w:rsidR="00F727CD" w:rsidRPr="00C96476">
          <w:rPr>
            <w:rFonts w:ascii="Arial" w:hAnsi="Arial" w:cs="Arial"/>
            <w:bCs/>
            <w:sz w:val="20"/>
            <w:szCs w:val="20"/>
            <w:lang w:val="fr-FR" w:eastAsia="en-GB"/>
          </w:rPr>
          <w:t xml:space="preserve">  Alsaqufi A, </w:t>
        </w:r>
      </w:hyperlink>
      <w:hyperlink r:id="rId318" w:tgtFrame="_blank" w:history="1">
        <w:r w:rsidR="00F727CD" w:rsidRPr="00C96476">
          <w:rPr>
            <w:rFonts w:ascii="Arial" w:hAnsi="Arial" w:cs="Arial"/>
            <w:bCs/>
            <w:sz w:val="20"/>
            <w:szCs w:val="20"/>
            <w:lang w:val="fr-FR" w:eastAsia="en-GB"/>
          </w:rPr>
          <w:t>  Perera D</w:t>
        </w:r>
      </w:hyperlink>
      <w:r w:rsidR="00F727CD" w:rsidRPr="00C96476">
        <w:rPr>
          <w:rFonts w:ascii="Arial" w:hAnsi="Arial" w:cs="Arial"/>
          <w:sz w:val="20"/>
          <w:szCs w:val="20"/>
          <w:lang w:val="fr-FR" w:eastAsia="en-GB"/>
        </w:rPr>
        <w:t>,</w:t>
      </w:r>
      <w:hyperlink r:id="rId319" w:tgtFrame="_blank" w:history="1">
        <w:r w:rsidR="00F727CD" w:rsidRPr="00C96476">
          <w:rPr>
            <w:rFonts w:ascii="Arial" w:hAnsi="Arial" w:cs="Arial"/>
            <w:bCs/>
            <w:sz w:val="20"/>
            <w:szCs w:val="20"/>
            <w:lang w:val="fr-FR" w:eastAsia="en-GB"/>
          </w:rPr>
          <w:t>  Shang </w:t>
        </w:r>
      </w:hyperlink>
      <w:r w:rsidR="00F727CD" w:rsidRPr="00C96476">
        <w:rPr>
          <w:rFonts w:ascii="Arial" w:hAnsi="Arial" w:cs="Arial"/>
          <w:sz w:val="20"/>
          <w:szCs w:val="20"/>
          <w:lang w:val="fr-FR" w:eastAsia="en-GB"/>
        </w:rPr>
        <w:t>M,</w:t>
      </w:r>
      <w:hyperlink r:id="rId320" w:tgtFrame="_blank" w:history="1">
        <w:r w:rsidR="00F727CD" w:rsidRPr="00C96476">
          <w:rPr>
            <w:rFonts w:ascii="Arial" w:hAnsi="Arial" w:cs="Arial"/>
            <w:bCs/>
            <w:sz w:val="20"/>
            <w:szCs w:val="20"/>
            <w:lang w:val="fr-FR" w:eastAsia="en-GB"/>
          </w:rPr>
          <w:t>  Odin </w:t>
        </w:r>
      </w:hyperlink>
      <w:r w:rsidR="00F727CD" w:rsidRPr="00C96476">
        <w:rPr>
          <w:rFonts w:ascii="Arial" w:hAnsi="Arial" w:cs="Arial"/>
          <w:sz w:val="20"/>
          <w:szCs w:val="20"/>
          <w:lang w:val="fr-FR" w:eastAsia="en-GB"/>
        </w:rPr>
        <w:t>R,</w:t>
      </w:r>
      <w:hyperlink r:id="rId321" w:tgtFrame="_blank" w:history="1">
        <w:r w:rsidR="00F727CD" w:rsidRPr="00C96476">
          <w:rPr>
            <w:rFonts w:ascii="Arial" w:hAnsi="Arial" w:cs="Arial"/>
            <w:bCs/>
            <w:sz w:val="20"/>
            <w:szCs w:val="20"/>
            <w:lang w:val="fr-FR" w:eastAsia="en-GB"/>
          </w:rPr>
          <w:t>  Vo </w:t>
        </w:r>
      </w:hyperlink>
      <w:r w:rsidR="00F727CD" w:rsidRPr="00C96476">
        <w:rPr>
          <w:rFonts w:ascii="Arial" w:hAnsi="Arial" w:cs="Arial"/>
          <w:sz w:val="20"/>
          <w:szCs w:val="20"/>
          <w:lang w:val="fr-FR" w:eastAsia="en-GB"/>
        </w:rPr>
        <w:t xml:space="preserve">K, </w:t>
      </w:r>
      <w:hyperlink r:id="rId322" w:tgtFrame="_blank" w:history="1">
        <w:r w:rsidR="00F727CD" w:rsidRPr="00C96476">
          <w:rPr>
            <w:rFonts w:ascii="Arial" w:hAnsi="Arial" w:cs="Arial"/>
            <w:bCs/>
            <w:sz w:val="20"/>
            <w:szCs w:val="20"/>
            <w:lang w:val="fr-FR" w:eastAsia="en-GB"/>
          </w:rPr>
          <w:t>  Drescher </w:t>
        </w:r>
      </w:hyperlink>
      <w:r w:rsidR="00F727CD" w:rsidRPr="00C96476">
        <w:rPr>
          <w:rFonts w:ascii="Arial" w:hAnsi="Arial" w:cs="Arial"/>
          <w:sz w:val="20"/>
          <w:szCs w:val="20"/>
          <w:lang w:val="fr-FR" w:eastAsia="en-GB"/>
        </w:rPr>
        <w:t>D, Robinson D. et al.,</w:t>
      </w:r>
      <w:hyperlink r:id="rId323" w:tgtFrame="_blank" w:history="1">
        <w:r w:rsidR="00F727CD" w:rsidRPr="00C96476">
          <w:rPr>
            <w:rFonts w:ascii="Arial" w:hAnsi="Arial" w:cs="Arial"/>
            <w:bCs/>
            <w:sz w:val="20"/>
            <w:szCs w:val="20"/>
            <w:lang w:val="fr-FR" w:eastAsia="en-GB"/>
          </w:rPr>
          <w:t xml:space="preserve"> 2017 </w:t>
        </w:r>
      </w:hyperlink>
      <w:r w:rsidR="00F727CD" w:rsidRPr="00C96476">
        <w:rPr>
          <w:rFonts w:ascii="Arial" w:hAnsi="Arial" w:cs="Arial"/>
          <w:sz w:val="20"/>
          <w:szCs w:val="20"/>
          <w:lang w:val="fr-FR" w:eastAsia="en-GB"/>
        </w:rPr>
        <w:t xml:space="preserve">. </w:t>
      </w:r>
      <w:r w:rsidR="00F727CD" w:rsidRPr="00C96476">
        <w:rPr>
          <w:rFonts w:ascii="Arial" w:hAnsi="Arial" w:cs="Arial"/>
          <w:bCs/>
          <w:kern w:val="36"/>
          <w:sz w:val="20"/>
          <w:szCs w:val="20"/>
          <w:lang w:val="fr-FR" w:eastAsia="en-GB"/>
        </w:rPr>
        <w:t xml:space="preserve"> </w:t>
      </w:r>
      <w:r w:rsidR="00F727CD" w:rsidRPr="00C13AA4">
        <w:rPr>
          <w:rFonts w:ascii="Arial" w:hAnsi="Arial" w:cs="Arial"/>
          <w:bCs/>
          <w:kern w:val="36"/>
          <w:sz w:val="20"/>
          <w:szCs w:val="20"/>
          <w:lang w:val="en-CA" w:eastAsia="en-GB"/>
        </w:rPr>
        <w:t>Salt Sensitive Tet-Off-Like Systems to Knockdown Primordial Germ Cell Genes for Repressible Transgenic Sterilization in Channel Catfish, </w:t>
      </w:r>
      <w:r w:rsidR="00F727CD" w:rsidRPr="00C13AA4">
        <w:rPr>
          <w:rFonts w:ascii="Arial" w:hAnsi="Arial" w:cs="Arial"/>
          <w:bCs/>
          <w:i/>
          <w:iCs/>
          <w:kern w:val="36"/>
          <w:sz w:val="20"/>
          <w:szCs w:val="20"/>
          <w:lang w:val="en-CA" w:eastAsia="en-GB"/>
        </w:rPr>
        <w:t xml:space="preserve">Ictalurus punctatus. </w:t>
      </w:r>
      <w:r w:rsidR="00F727CD" w:rsidRPr="00C13AA4">
        <w:rPr>
          <w:rFonts w:ascii="Arial" w:hAnsi="Arial" w:cs="Arial"/>
          <w:i/>
          <w:iCs/>
          <w:sz w:val="20"/>
          <w:szCs w:val="20"/>
          <w:lang w:val="en-CA" w:eastAsia="en-GB"/>
        </w:rPr>
        <w:t>Marine Drugs</w:t>
      </w:r>
      <w:r w:rsidR="00F727CD" w:rsidRPr="00C13AA4">
        <w:rPr>
          <w:rFonts w:ascii="Arial" w:hAnsi="Arial" w:cs="Arial"/>
          <w:sz w:val="20"/>
          <w:szCs w:val="20"/>
          <w:lang w:val="en-CA" w:eastAsia="en-GB"/>
        </w:rPr>
        <w:t> </w:t>
      </w:r>
      <w:r w:rsidR="00F727CD" w:rsidRPr="00C13AA4">
        <w:rPr>
          <w:rFonts w:ascii="Arial" w:hAnsi="Arial" w:cs="Arial"/>
          <w:bCs/>
          <w:sz w:val="20"/>
          <w:szCs w:val="20"/>
          <w:lang w:val="en-CA" w:eastAsia="en-GB"/>
        </w:rPr>
        <w:t>2017</w:t>
      </w:r>
      <w:r w:rsidR="00F727CD" w:rsidRPr="00C13AA4">
        <w:rPr>
          <w:rFonts w:ascii="Arial" w:hAnsi="Arial" w:cs="Arial"/>
          <w:sz w:val="20"/>
          <w:szCs w:val="20"/>
          <w:lang w:val="en-CA" w:eastAsia="en-GB"/>
        </w:rPr>
        <w:t>, </w:t>
      </w:r>
      <w:r w:rsidR="00F727CD" w:rsidRPr="00C13AA4">
        <w:rPr>
          <w:rFonts w:ascii="Arial" w:hAnsi="Arial" w:cs="Arial"/>
          <w:i/>
          <w:iCs/>
          <w:sz w:val="20"/>
          <w:szCs w:val="20"/>
          <w:lang w:val="en-CA" w:eastAsia="en-GB"/>
        </w:rPr>
        <w:t>15</w:t>
      </w:r>
      <w:r w:rsidR="00F727CD" w:rsidRPr="00C13AA4">
        <w:rPr>
          <w:rFonts w:ascii="Arial" w:hAnsi="Arial" w:cs="Arial"/>
          <w:sz w:val="20"/>
          <w:szCs w:val="20"/>
          <w:lang w:val="en-CA" w:eastAsia="en-GB"/>
        </w:rPr>
        <w:t>(6), 155; </w:t>
      </w:r>
      <w:hyperlink r:id="rId324" w:history="1">
        <w:r w:rsidR="00F727CD" w:rsidRPr="00C13AA4">
          <w:rPr>
            <w:rFonts w:ascii="Arial" w:hAnsi="Arial" w:cs="Arial"/>
            <w:bCs/>
            <w:sz w:val="20"/>
            <w:szCs w:val="20"/>
            <w:lang w:val="en-CA" w:eastAsia="en-GB"/>
          </w:rPr>
          <w:t>https://doi.org/10.3390/md15060155</w:t>
        </w:r>
      </w:hyperlink>
      <w:r w:rsidR="00F727CD" w:rsidRPr="00C13AA4">
        <w:rPr>
          <w:rFonts w:ascii="Arial" w:hAnsi="Arial" w:cs="Arial"/>
          <w:sz w:val="20"/>
          <w:szCs w:val="20"/>
          <w:lang w:val="en-CA" w:eastAsia="en-GB"/>
        </w:rPr>
        <w:t>. [</w:t>
      </w:r>
      <w:r w:rsidR="00F727CD" w:rsidRPr="00C13AA4">
        <w:rPr>
          <w:rFonts w:ascii="Arial" w:hAnsi="Arial" w:cs="Arial"/>
          <w:sz w:val="20"/>
          <w:szCs w:val="20"/>
          <w:shd w:val="clear" w:color="auto" w:fill="FFFFFF"/>
          <w:lang w:val="en-CA"/>
        </w:rPr>
        <w:t>Special Issue </w:t>
      </w:r>
      <w:hyperlink r:id="rId325" w:history="1">
        <w:r w:rsidR="00F727CD" w:rsidRPr="00C13AA4">
          <w:rPr>
            <w:rFonts w:ascii="Arial" w:hAnsi="Arial" w:cs="Arial"/>
            <w:bCs/>
            <w:sz w:val="20"/>
            <w:szCs w:val="20"/>
            <w:shd w:val="clear" w:color="auto" w:fill="FFFFFF"/>
            <w:lang w:val="en-CA"/>
          </w:rPr>
          <w:t>Advances and New Perspectives in Marine Biotechnology II 2016</w:t>
        </w:r>
      </w:hyperlink>
      <w:r w:rsidR="00F727CD" w:rsidRPr="00C13AA4">
        <w:rPr>
          <w:rFonts w:ascii="Arial" w:hAnsi="Arial" w:cs="Arial"/>
          <w:sz w:val="20"/>
          <w:szCs w:val="20"/>
          <w:shd w:val="clear" w:color="auto" w:fill="FFFFFF"/>
          <w:lang w:val="en-CA"/>
        </w:rPr>
        <w:t>]</w:t>
      </w:r>
    </w:p>
    <w:p w14:paraId="53986303" w14:textId="77777777" w:rsidR="00F727CD" w:rsidRPr="00C13AA4" w:rsidRDefault="00F727CD" w:rsidP="00F727CD">
      <w:pPr>
        <w:pStyle w:val="NoSpacing"/>
        <w:ind w:right="12"/>
        <w:rPr>
          <w:rFonts w:ascii="Arial" w:hAnsi="Arial" w:cs="Arial"/>
          <w:sz w:val="20"/>
          <w:szCs w:val="20"/>
          <w:lang w:val="en-CA"/>
        </w:rPr>
      </w:pPr>
    </w:p>
    <w:p w14:paraId="181B4428"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s-ES_tradnl"/>
        </w:rPr>
        <w:t xml:space="preserve">Li, H., Su, B., Qin, G. et al. 2018. </w:t>
      </w:r>
      <w:r w:rsidRPr="00C13AA4">
        <w:rPr>
          <w:rFonts w:ascii="Arial" w:hAnsi="Arial" w:cs="Arial"/>
          <w:sz w:val="20"/>
          <w:szCs w:val="20"/>
          <w:lang w:val="en-CA"/>
        </w:rPr>
        <w:t xml:space="preserve">Repressible Transgenic Sterilization in Channel Catfish, Ictalurus punctatus, by Knockdown of Primordial Germ Cell Genes with Copper-Sensitive Constructs. Marine Biotechnology 20: 324-342. </w:t>
      </w:r>
      <w:hyperlink r:id="rId326" w:history="1">
        <w:r w:rsidRPr="00C13AA4">
          <w:rPr>
            <w:rStyle w:val="Hyperlink"/>
            <w:rFonts w:ascii="Arial" w:hAnsi="Arial" w:cs="Arial"/>
            <w:sz w:val="20"/>
            <w:szCs w:val="20"/>
            <w:lang w:val="en-CA"/>
          </w:rPr>
          <w:t>https://doi.org/10.1007/s10126-018-9819-3</w:t>
        </w:r>
      </w:hyperlink>
    </w:p>
    <w:p w14:paraId="691272BE" w14:textId="77777777" w:rsidR="00F727CD" w:rsidRPr="00C13AA4" w:rsidRDefault="00F727CD" w:rsidP="00F727CD">
      <w:pPr>
        <w:pStyle w:val="NoSpacing"/>
        <w:ind w:right="12"/>
        <w:rPr>
          <w:rFonts w:ascii="Arial" w:hAnsi="Arial" w:cs="Arial"/>
          <w:sz w:val="20"/>
          <w:szCs w:val="20"/>
          <w:lang w:val="en-CA"/>
        </w:rPr>
      </w:pPr>
    </w:p>
    <w:bookmarkStart w:id="21" w:name="bau005"/>
    <w:p w14:paraId="03C8D66B" w14:textId="77777777" w:rsidR="00F727CD" w:rsidRPr="00C13AA4" w:rsidRDefault="00F727CD" w:rsidP="00F727CD">
      <w:pPr>
        <w:ind w:right="12"/>
        <w:rPr>
          <w:rFonts w:ascii="Arial" w:hAnsi="Arial" w:cs="Arial"/>
          <w:sz w:val="20"/>
          <w:szCs w:val="20"/>
          <w:lang w:val="en-CA" w:eastAsia="en-GB"/>
        </w:rPr>
      </w:pPr>
      <w:r w:rsidRPr="00C13AA4">
        <w:rPr>
          <w:rFonts w:ascii="Arial" w:hAnsi="Arial" w:cs="Arial"/>
          <w:sz w:val="20"/>
          <w:szCs w:val="20"/>
          <w:lang w:val="en-CA" w:eastAsia="en-GB"/>
        </w:rPr>
        <w:fldChar w:fldCharType="begin"/>
      </w:r>
      <w:r w:rsidRPr="00C13AA4">
        <w:rPr>
          <w:rFonts w:ascii="Arial" w:hAnsi="Arial" w:cs="Arial"/>
          <w:sz w:val="20"/>
          <w:szCs w:val="20"/>
          <w:lang w:val="en-CA" w:eastAsia="en-GB"/>
        </w:rPr>
        <w:instrText xml:space="preserve"> HYPERLINK "https://www.sciencedirect.com/science/article/pii/S0016648018306518" \l "!" </w:instrText>
      </w:r>
      <w:r w:rsidRPr="00C13AA4">
        <w:rPr>
          <w:rFonts w:ascii="Arial" w:hAnsi="Arial" w:cs="Arial"/>
          <w:sz w:val="20"/>
          <w:szCs w:val="20"/>
          <w:lang w:val="en-CA" w:eastAsia="en-GB"/>
        </w:rPr>
        <w:fldChar w:fldCharType="separate"/>
      </w:r>
      <w:r w:rsidRPr="00C13AA4">
        <w:rPr>
          <w:rFonts w:ascii="Arial" w:hAnsi="Arial" w:cs="Arial"/>
          <w:sz w:val="20"/>
          <w:szCs w:val="20"/>
          <w:lang w:val="en-CA" w:eastAsia="en-GB"/>
        </w:rPr>
        <w:t>Li</w:t>
      </w:r>
      <w:r w:rsidRPr="00C13AA4">
        <w:rPr>
          <w:rFonts w:ascii="Arial" w:hAnsi="Arial" w:cs="Arial"/>
          <w:sz w:val="20"/>
          <w:szCs w:val="20"/>
          <w:lang w:val="en-CA" w:eastAsia="en-GB"/>
        </w:rPr>
        <w:fldChar w:fldCharType="end"/>
      </w:r>
      <w:bookmarkStart w:id="22" w:name="bau010"/>
      <w:bookmarkEnd w:id="21"/>
      <w:r w:rsidRPr="00C13AA4">
        <w:rPr>
          <w:rFonts w:ascii="Arial" w:hAnsi="Arial" w:cs="Arial"/>
          <w:sz w:val="20"/>
          <w:szCs w:val="20"/>
          <w:lang w:val="en-CA" w:eastAsia="en-GB"/>
        </w:rPr>
        <w:t xml:space="preserve"> H, </w:t>
      </w:r>
      <w:hyperlink r:id="rId327" w:anchor="!" w:history="1">
        <w:r w:rsidRPr="00C13AA4">
          <w:rPr>
            <w:rFonts w:ascii="Arial" w:hAnsi="Arial" w:cs="Arial"/>
            <w:sz w:val="20"/>
            <w:szCs w:val="20"/>
            <w:lang w:val="en-CA" w:eastAsia="en-GB"/>
          </w:rPr>
          <w:t xml:space="preserve"> Lu</w:t>
        </w:r>
      </w:hyperlink>
      <w:bookmarkStart w:id="23" w:name="bau015"/>
      <w:bookmarkEnd w:id="22"/>
      <w:r w:rsidRPr="00C13AA4">
        <w:rPr>
          <w:rFonts w:ascii="Arial" w:hAnsi="Arial" w:cs="Arial"/>
          <w:sz w:val="20"/>
          <w:szCs w:val="20"/>
          <w:lang w:val="en-CA" w:eastAsia="en-GB"/>
        </w:rPr>
        <w:t xml:space="preserve"> J-W, </w:t>
      </w:r>
      <w:hyperlink r:id="rId328" w:anchor="!" w:history="1">
        <w:r w:rsidRPr="00C13AA4">
          <w:rPr>
            <w:rFonts w:ascii="Arial" w:hAnsi="Arial" w:cs="Arial"/>
            <w:sz w:val="20"/>
            <w:szCs w:val="20"/>
            <w:lang w:val="en-CA" w:eastAsia="en-GB"/>
          </w:rPr>
          <w:t xml:space="preserve"> Huo</w:t>
        </w:r>
      </w:hyperlink>
      <w:bookmarkStart w:id="24" w:name="bau020"/>
      <w:bookmarkEnd w:id="23"/>
      <w:r w:rsidRPr="00C13AA4">
        <w:rPr>
          <w:rFonts w:ascii="Arial" w:hAnsi="Arial" w:cs="Arial"/>
          <w:sz w:val="20"/>
          <w:szCs w:val="20"/>
          <w:lang w:val="en-CA" w:eastAsia="en-GB"/>
        </w:rPr>
        <w:t xml:space="preserve"> X, </w:t>
      </w:r>
      <w:hyperlink r:id="rId329" w:anchor="!" w:history="1">
        <w:r w:rsidRPr="00C13AA4">
          <w:rPr>
            <w:rFonts w:ascii="Arial" w:hAnsi="Arial" w:cs="Arial"/>
            <w:sz w:val="20"/>
            <w:szCs w:val="20"/>
            <w:lang w:val="en-CA" w:eastAsia="en-GB"/>
          </w:rPr>
          <w:t>Li</w:t>
        </w:r>
      </w:hyperlink>
      <w:bookmarkStart w:id="25" w:name="bau025"/>
      <w:bookmarkEnd w:id="24"/>
      <w:r w:rsidRPr="00C13AA4">
        <w:rPr>
          <w:rFonts w:ascii="Arial" w:hAnsi="Arial" w:cs="Arial"/>
          <w:sz w:val="20"/>
          <w:szCs w:val="20"/>
          <w:lang w:val="en-CA" w:eastAsia="en-GB"/>
        </w:rPr>
        <w:t xml:space="preserve"> Y, </w:t>
      </w:r>
      <w:hyperlink r:id="rId330" w:anchor="!" w:history="1">
        <w:r w:rsidRPr="00C13AA4">
          <w:rPr>
            <w:rFonts w:ascii="Arial" w:hAnsi="Arial" w:cs="Arial"/>
            <w:sz w:val="20"/>
            <w:szCs w:val="20"/>
            <w:lang w:val="en-CA" w:eastAsia="en-GB"/>
          </w:rPr>
          <w:t xml:space="preserve"> Li</w:t>
        </w:r>
      </w:hyperlink>
      <w:bookmarkStart w:id="26" w:name="bau030"/>
      <w:bookmarkEnd w:id="25"/>
      <w:r w:rsidRPr="00C13AA4">
        <w:rPr>
          <w:rFonts w:ascii="Arial" w:hAnsi="Arial" w:cs="Arial"/>
          <w:sz w:val="20"/>
          <w:szCs w:val="20"/>
          <w:lang w:val="en-CA" w:eastAsia="en-GB"/>
        </w:rPr>
        <w:t xml:space="preserve"> Z &amp; </w:t>
      </w:r>
      <w:hyperlink r:id="rId331" w:anchor="!" w:history="1">
        <w:r w:rsidRPr="00C13AA4">
          <w:rPr>
            <w:rFonts w:ascii="Arial" w:hAnsi="Arial" w:cs="Arial"/>
            <w:sz w:val="20"/>
            <w:szCs w:val="20"/>
            <w:lang w:val="en-CA" w:eastAsia="en-GB"/>
          </w:rPr>
          <w:t>Gong</w:t>
        </w:r>
      </w:hyperlink>
      <w:bookmarkEnd w:id="26"/>
      <w:r w:rsidRPr="00C13AA4">
        <w:rPr>
          <w:rFonts w:ascii="Arial" w:hAnsi="Arial" w:cs="Arial"/>
          <w:sz w:val="20"/>
          <w:szCs w:val="20"/>
          <w:lang w:val="en-CA" w:eastAsia="en-GB"/>
        </w:rPr>
        <w:t xml:space="preserve"> Z. 2019 </w:t>
      </w:r>
      <w:r w:rsidRPr="00C13AA4">
        <w:rPr>
          <w:rFonts w:ascii="Arial" w:hAnsi="Arial" w:cs="Arial"/>
          <w:bCs/>
          <w:kern w:val="36"/>
          <w:sz w:val="20"/>
          <w:szCs w:val="20"/>
          <w:lang w:val="en-CA" w:eastAsia="en-GB"/>
        </w:rPr>
        <w:t>Effects of sex hormones on liver tumor progression and regression in </w:t>
      </w:r>
      <w:r w:rsidRPr="00C13AA4">
        <w:rPr>
          <w:rFonts w:ascii="Arial" w:hAnsi="Arial" w:cs="Arial"/>
          <w:bCs/>
          <w:i/>
          <w:iCs/>
          <w:kern w:val="36"/>
          <w:sz w:val="20"/>
          <w:szCs w:val="20"/>
          <w:lang w:val="en-CA" w:eastAsia="en-GB"/>
        </w:rPr>
        <w:t>Myc/xmrk</w:t>
      </w:r>
      <w:r w:rsidRPr="00C13AA4">
        <w:rPr>
          <w:rFonts w:ascii="Arial" w:hAnsi="Arial" w:cs="Arial"/>
          <w:bCs/>
          <w:kern w:val="36"/>
          <w:sz w:val="20"/>
          <w:szCs w:val="20"/>
          <w:lang w:val="en-CA" w:eastAsia="en-GB"/>
        </w:rPr>
        <w:t xml:space="preserve"> double oncogene transgenic zebrafish. </w:t>
      </w:r>
      <w:hyperlink r:id="rId332" w:tooltip="Go to General and Comparative Endocrinology on ScienceDirect" w:history="1">
        <w:r w:rsidRPr="00C13AA4">
          <w:rPr>
            <w:rFonts w:ascii="Arial" w:hAnsi="Arial" w:cs="Arial"/>
            <w:bCs/>
            <w:sz w:val="20"/>
            <w:szCs w:val="20"/>
            <w:lang w:val="en-CA" w:eastAsia="en-GB"/>
          </w:rPr>
          <w:t>General and Comparative Endocrinology</w:t>
        </w:r>
      </w:hyperlink>
      <w:r w:rsidRPr="00C13AA4">
        <w:rPr>
          <w:rFonts w:ascii="Arial" w:hAnsi="Arial" w:cs="Arial"/>
          <w:bCs/>
          <w:sz w:val="20"/>
          <w:szCs w:val="20"/>
          <w:lang w:val="en-CA" w:eastAsia="en-GB"/>
        </w:rPr>
        <w:t xml:space="preserve"> </w:t>
      </w:r>
      <w:hyperlink r:id="rId333" w:tooltip="Go to table of contents for this volume/issue" w:history="1">
        <w:r w:rsidRPr="00C13AA4">
          <w:rPr>
            <w:rFonts w:ascii="Arial" w:hAnsi="Arial" w:cs="Arial"/>
            <w:sz w:val="20"/>
            <w:szCs w:val="20"/>
            <w:lang w:val="en-CA" w:eastAsia="en-GB"/>
          </w:rPr>
          <w:t xml:space="preserve"> 277</w:t>
        </w:r>
      </w:hyperlink>
      <w:r w:rsidRPr="00C13AA4">
        <w:rPr>
          <w:rFonts w:ascii="Arial" w:hAnsi="Arial" w:cs="Arial"/>
          <w:sz w:val="20"/>
          <w:szCs w:val="20"/>
          <w:lang w:val="en-CA" w:eastAsia="en-GB"/>
        </w:rPr>
        <w:t>,   112-121</w:t>
      </w:r>
    </w:p>
    <w:p w14:paraId="4AD66FDB" w14:textId="77777777" w:rsidR="00F727CD" w:rsidRPr="00C13AA4" w:rsidRDefault="00F727CD" w:rsidP="00F727CD">
      <w:pPr>
        <w:pStyle w:val="NoSpacing"/>
        <w:ind w:right="12"/>
        <w:rPr>
          <w:rFonts w:ascii="Arial" w:hAnsi="Arial" w:cs="Arial"/>
          <w:sz w:val="20"/>
          <w:szCs w:val="20"/>
          <w:lang w:val="en-CA" w:eastAsia="en-GB"/>
        </w:rPr>
      </w:pPr>
    </w:p>
    <w:p w14:paraId="1F8E0C1D" w14:textId="2FBC2237" w:rsidR="00F727CD" w:rsidRPr="00C13AA4" w:rsidRDefault="00F727CD" w:rsidP="00F727CD">
      <w:pPr>
        <w:ind w:right="12"/>
        <w:rPr>
          <w:rFonts w:ascii="Arial" w:hAnsi="Arial" w:cs="Arial"/>
          <w:sz w:val="20"/>
          <w:szCs w:val="20"/>
          <w:lang w:val="en-CA" w:eastAsia="en-GB"/>
        </w:rPr>
      </w:pPr>
      <w:r w:rsidRPr="00C13AA4">
        <w:rPr>
          <w:rFonts w:ascii="Arial" w:hAnsi="Arial" w:cs="Arial"/>
          <w:sz w:val="20"/>
          <w:szCs w:val="20"/>
          <w:lang w:val="en-CA"/>
        </w:rPr>
        <w:t>Lian LS &amp; Chun CY.  2005.  </w:t>
      </w:r>
      <w:r w:rsidR="000B33A1" w:rsidRPr="00C96476">
        <w:t>Method of generating new fluorescent fish by breeding transgenic fluorescent fish with fish with different phenotype and new fluorescent fish generated therefrom</w:t>
      </w:r>
      <w:r w:rsidRPr="00C13AA4">
        <w:rPr>
          <w:rFonts w:ascii="Arial" w:hAnsi="Arial" w:cs="Arial"/>
          <w:sz w:val="20"/>
          <w:szCs w:val="20"/>
          <w:lang w:val="en-CA"/>
        </w:rPr>
        <w:t>.  US Patent App. 10/791,536.</w:t>
      </w:r>
    </w:p>
    <w:p w14:paraId="27736910" w14:textId="77777777" w:rsidR="00F727CD" w:rsidRPr="00C13AA4" w:rsidRDefault="00F727CD" w:rsidP="00F727CD">
      <w:pPr>
        <w:ind w:right="12"/>
        <w:rPr>
          <w:rFonts w:ascii="Arial" w:hAnsi="Arial" w:cs="Arial"/>
          <w:sz w:val="20"/>
          <w:szCs w:val="20"/>
          <w:lang w:val="pt-BR"/>
        </w:rPr>
      </w:pPr>
      <w:r w:rsidRPr="00C13AA4">
        <w:rPr>
          <w:rFonts w:ascii="Arial" w:hAnsi="Arial" w:cs="Arial"/>
          <w:sz w:val="20"/>
          <w:szCs w:val="20"/>
          <w:lang w:val="en-CA"/>
        </w:rPr>
        <w:t xml:space="preserve">Lian H, Hu W, Huang R, Du F, Liao L, Zhu Z, Wang Y. 2013 </w:t>
      </w:r>
      <w:r w:rsidRPr="00C13AA4">
        <w:rPr>
          <w:rFonts w:ascii="Arial" w:hAnsi="Arial" w:cs="Arial"/>
          <w:bCs/>
          <w:kern w:val="36"/>
          <w:sz w:val="20"/>
          <w:szCs w:val="20"/>
          <w:lang w:val="en-CA"/>
        </w:rPr>
        <w:t xml:space="preserve">Transgenic Common Carp Do Not Have the Ability to Expand Populations. </w:t>
      </w:r>
      <w:r w:rsidRPr="00C13AA4">
        <w:rPr>
          <w:rFonts w:ascii="Arial" w:hAnsi="Arial" w:cs="Arial"/>
          <w:bCs/>
          <w:kern w:val="36"/>
          <w:sz w:val="20"/>
          <w:szCs w:val="20"/>
          <w:lang w:val="pt-BR"/>
        </w:rPr>
        <w:t xml:space="preserve">Plos One </w:t>
      </w:r>
      <w:r w:rsidRPr="00C13AA4">
        <w:rPr>
          <w:rFonts w:ascii="Arial" w:hAnsi="Arial" w:cs="Arial"/>
          <w:sz w:val="20"/>
          <w:szCs w:val="20"/>
          <w:lang w:val="pt-BR"/>
        </w:rPr>
        <w:t xml:space="preserve">8, 6: e65506. </w:t>
      </w:r>
      <w:hyperlink r:id="rId334" w:history="1">
        <w:r w:rsidRPr="00C13AA4">
          <w:rPr>
            <w:rStyle w:val="Hyperlink"/>
            <w:rFonts w:ascii="Arial" w:hAnsi="Arial" w:cs="Arial"/>
            <w:sz w:val="20"/>
            <w:szCs w:val="20"/>
            <w:lang w:val="pt-BR"/>
          </w:rPr>
          <w:t>https://doi.org/10.1371/journal.pone.0065506</w:t>
        </w:r>
      </w:hyperlink>
    </w:p>
    <w:p w14:paraId="11924AF4" w14:textId="77777777" w:rsidR="00F727CD" w:rsidRPr="00C13AA4" w:rsidRDefault="00F727CD" w:rsidP="00F727CD">
      <w:pPr>
        <w:ind w:right="12"/>
        <w:rPr>
          <w:rFonts w:ascii="Arial" w:hAnsi="Arial" w:cs="Arial"/>
          <w:sz w:val="20"/>
          <w:szCs w:val="20"/>
          <w:lang w:val="pt-BR"/>
        </w:rPr>
      </w:pPr>
    </w:p>
    <w:p w14:paraId="345238B3" w14:textId="77777777" w:rsidR="00F727CD" w:rsidRPr="00C13AA4" w:rsidRDefault="008575D1" w:rsidP="00F727CD">
      <w:pPr>
        <w:ind w:right="12"/>
        <w:rPr>
          <w:rFonts w:ascii="Arial" w:hAnsi="Arial" w:cs="Arial"/>
          <w:sz w:val="20"/>
          <w:szCs w:val="20"/>
          <w:lang w:val="en-CA" w:eastAsia="en-GB"/>
        </w:rPr>
      </w:pPr>
      <w:hyperlink r:id="rId335" w:anchor="!" w:history="1">
        <w:r w:rsidR="00F727CD" w:rsidRPr="00C13AA4">
          <w:rPr>
            <w:rFonts w:ascii="Arial" w:hAnsi="Arial" w:cs="Arial"/>
            <w:sz w:val="20"/>
            <w:szCs w:val="20"/>
            <w:lang w:val="pt-BR" w:eastAsia="en-GB"/>
          </w:rPr>
          <w:t>Lin</w:t>
        </w:r>
      </w:hyperlink>
      <w:r w:rsidR="00F727CD" w:rsidRPr="00C13AA4">
        <w:rPr>
          <w:rFonts w:ascii="Arial" w:hAnsi="Arial" w:cs="Arial"/>
          <w:sz w:val="20"/>
          <w:szCs w:val="20"/>
          <w:lang w:val="pt-BR" w:eastAsia="en-GB"/>
        </w:rPr>
        <w:t xml:space="preserve"> C-Y, </w:t>
      </w:r>
      <w:hyperlink r:id="rId336" w:anchor="!" w:history="1">
        <w:r w:rsidR="00F727CD" w:rsidRPr="00C13AA4">
          <w:rPr>
            <w:rFonts w:ascii="Arial" w:hAnsi="Arial" w:cs="Arial"/>
            <w:sz w:val="20"/>
            <w:szCs w:val="20"/>
            <w:lang w:val="pt-BR" w:eastAsia="en-GB"/>
          </w:rPr>
          <w:t xml:space="preserve"> Yang</w:t>
        </w:r>
      </w:hyperlink>
      <w:r w:rsidR="00F727CD" w:rsidRPr="00C13AA4">
        <w:rPr>
          <w:rFonts w:ascii="Arial" w:hAnsi="Arial" w:cs="Arial"/>
          <w:sz w:val="20"/>
          <w:szCs w:val="20"/>
          <w:lang w:val="pt-BR" w:eastAsia="en-GB"/>
        </w:rPr>
        <w:t xml:space="preserve"> P-H, </w:t>
      </w:r>
      <w:hyperlink r:id="rId337" w:anchor="!" w:history="1">
        <w:r w:rsidR="00F727CD" w:rsidRPr="00C13AA4">
          <w:rPr>
            <w:rFonts w:ascii="Arial" w:hAnsi="Arial" w:cs="Arial"/>
            <w:sz w:val="20"/>
            <w:szCs w:val="20"/>
            <w:lang w:val="pt-BR" w:eastAsia="en-GB"/>
          </w:rPr>
          <w:t xml:space="preserve">   Kao</w:t>
        </w:r>
      </w:hyperlink>
      <w:r w:rsidR="00F727CD" w:rsidRPr="00C13AA4">
        <w:rPr>
          <w:rFonts w:ascii="Arial" w:hAnsi="Arial" w:cs="Arial"/>
          <w:sz w:val="20"/>
          <w:szCs w:val="20"/>
          <w:lang w:val="pt-BR" w:eastAsia="en-GB"/>
        </w:rPr>
        <w:t xml:space="preserve"> C-H,  </w:t>
      </w:r>
      <w:hyperlink r:id="rId338" w:anchor="!" w:history="1">
        <w:r w:rsidR="00F727CD" w:rsidRPr="00C13AA4">
          <w:rPr>
            <w:rFonts w:ascii="Arial" w:hAnsi="Arial" w:cs="Arial"/>
            <w:sz w:val="20"/>
            <w:szCs w:val="20"/>
            <w:lang w:val="pt-BR" w:eastAsia="en-GB"/>
          </w:rPr>
          <w:t>Huang</w:t>
        </w:r>
      </w:hyperlink>
      <w:r w:rsidR="00F727CD" w:rsidRPr="00C13AA4">
        <w:rPr>
          <w:rFonts w:ascii="Arial" w:hAnsi="Arial" w:cs="Arial"/>
          <w:sz w:val="20"/>
          <w:szCs w:val="20"/>
          <w:lang w:val="pt-BR" w:eastAsia="en-GB"/>
        </w:rPr>
        <w:t xml:space="preserve"> H I &amp; </w:t>
      </w:r>
      <w:hyperlink r:id="rId339" w:anchor="!" w:history="1">
        <w:r w:rsidR="00F727CD" w:rsidRPr="00C13AA4">
          <w:rPr>
            <w:rFonts w:ascii="Arial" w:hAnsi="Arial" w:cs="Arial"/>
            <w:sz w:val="20"/>
            <w:szCs w:val="20"/>
            <w:lang w:val="pt-BR" w:eastAsia="en-GB"/>
          </w:rPr>
          <w:t>Tsai</w:t>
        </w:r>
      </w:hyperlink>
      <w:r w:rsidR="00F727CD" w:rsidRPr="00C13AA4">
        <w:rPr>
          <w:rFonts w:ascii="Arial" w:hAnsi="Arial" w:cs="Arial"/>
          <w:sz w:val="20"/>
          <w:szCs w:val="20"/>
          <w:lang w:val="pt-BR" w:eastAsia="en-GB"/>
        </w:rPr>
        <w:t xml:space="preserve"> H-S. 2010. </w:t>
      </w:r>
      <w:r w:rsidR="00F727CD" w:rsidRPr="00C13AA4">
        <w:rPr>
          <w:rFonts w:ascii="Arial" w:hAnsi="Arial" w:cs="Arial"/>
          <w:bCs/>
          <w:kern w:val="36"/>
          <w:sz w:val="20"/>
          <w:szCs w:val="20"/>
          <w:lang w:val="en-CA" w:eastAsia="en-GB"/>
        </w:rPr>
        <w:t xml:space="preserve">Transgenic zebrafish eggs containing bactericidal peptide is a novel food supplement enhancing resistance to pathogenic infection of fish. </w:t>
      </w:r>
      <w:hyperlink r:id="rId340" w:tooltip="Go to Fish &amp; Shellfish Immunology on ScienceDirect" w:history="1">
        <w:r w:rsidR="00F727CD" w:rsidRPr="00C13AA4">
          <w:rPr>
            <w:rFonts w:ascii="Arial" w:hAnsi="Arial" w:cs="Arial"/>
            <w:bCs/>
            <w:sz w:val="20"/>
            <w:szCs w:val="20"/>
            <w:lang w:val="en-CA" w:eastAsia="en-GB"/>
          </w:rPr>
          <w:t>Fish &amp; Shellfish Immunology</w:t>
        </w:r>
      </w:hyperlink>
      <w:hyperlink r:id="rId341" w:tooltip="Go to table of contents for this volume/issue" w:history="1">
        <w:r w:rsidR="00F727CD" w:rsidRPr="00C13AA4">
          <w:rPr>
            <w:rFonts w:ascii="Arial" w:hAnsi="Arial" w:cs="Arial"/>
            <w:sz w:val="20"/>
            <w:szCs w:val="20"/>
            <w:lang w:val="en-CA" w:eastAsia="en-GB"/>
          </w:rPr>
          <w:t xml:space="preserve"> 28, 3</w:t>
        </w:r>
      </w:hyperlink>
      <w:r w:rsidR="00F727CD" w:rsidRPr="00C13AA4">
        <w:rPr>
          <w:rFonts w:ascii="Arial" w:hAnsi="Arial" w:cs="Arial"/>
          <w:sz w:val="20"/>
          <w:szCs w:val="20"/>
          <w:lang w:val="en-CA" w:eastAsia="en-GB"/>
        </w:rPr>
        <w:t xml:space="preserve">,  419-427. </w:t>
      </w:r>
      <w:hyperlink r:id="rId342" w:tgtFrame="_blank" w:tooltip="Persistent link using digital object identifier" w:history="1">
        <w:r w:rsidR="00F727CD" w:rsidRPr="00C13AA4">
          <w:rPr>
            <w:rFonts w:ascii="Arial" w:hAnsi="Arial" w:cs="Arial"/>
            <w:sz w:val="20"/>
            <w:szCs w:val="20"/>
            <w:lang w:val="en-CA" w:eastAsia="en-GB"/>
          </w:rPr>
          <w:t>https://doi.org/10.1016/j.fsi.2009.11.019</w:t>
        </w:r>
      </w:hyperlink>
    </w:p>
    <w:p w14:paraId="5155FE7F" w14:textId="77777777" w:rsidR="00F727CD" w:rsidRPr="00C13AA4" w:rsidRDefault="00F727CD" w:rsidP="00F727CD">
      <w:pPr>
        <w:pStyle w:val="NoSpacing"/>
        <w:ind w:right="12"/>
        <w:rPr>
          <w:rFonts w:ascii="Arial" w:hAnsi="Arial" w:cs="Arial"/>
          <w:sz w:val="20"/>
          <w:szCs w:val="20"/>
          <w:lang w:val="en-CA" w:eastAsia="en-GB"/>
        </w:rPr>
      </w:pPr>
    </w:p>
    <w:p w14:paraId="6B113550"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Lin H F, Traver D, Zhu H, Dooley K, Paw BH, Zen LI &amp; Handin RI. 2005. Analysis of thrombocyte development in CD41-GFP transgenic zebrafish. Blood 106, 3803-3810.</w:t>
      </w:r>
    </w:p>
    <w:p w14:paraId="0E371C7A" w14:textId="77777777" w:rsidR="00F727CD" w:rsidRPr="00C13AA4" w:rsidRDefault="00F727CD" w:rsidP="00F727CD">
      <w:pPr>
        <w:ind w:right="12"/>
        <w:rPr>
          <w:rFonts w:ascii="Arial" w:hAnsi="Arial" w:cs="Arial"/>
          <w:sz w:val="20"/>
          <w:szCs w:val="20"/>
          <w:lang w:val="en-CA"/>
        </w:rPr>
      </w:pPr>
    </w:p>
    <w:p w14:paraId="734C22B3"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Lin H-F, Paw BH, Gregory M, Jagadeeswaran P &amp; Handin R, I 2001. Production</w:t>
      </w:r>
      <w:r w:rsidRPr="00C13AA4">
        <w:rPr>
          <w:rFonts w:ascii="Arial" w:hAnsi="Arial" w:cs="Arial"/>
          <w:sz w:val="20"/>
          <w:szCs w:val="20"/>
          <w:lang w:val="en-CA"/>
        </w:rPr>
        <w:tab/>
        <w:t>and characterization of transgenic zebrafish (</w:t>
      </w:r>
      <w:r w:rsidRPr="00C13AA4">
        <w:rPr>
          <w:rFonts w:ascii="Arial" w:hAnsi="Arial" w:cs="Arial"/>
          <w:i/>
          <w:iCs/>
          <w:sz w:val="20"/>
          <w:szCs w:val="20"/>
          <w:lang w:val="en-CA"/>
        </w:rPr>
        <w:t>Danio rario</w:t>
      </w:r>
      <w:r w:rsidRPr="00C13AA4">
        <w:rPr>
          <w:rFonts w:ascii="Arial" w:hAnsi="Arial" w:cs="Arial"/>
          <w:sz w:val="20"/>
          <w:szCs w:val="20"/>
          <w:lang w:val="en-CA"/>
        </w:rPr>
        <w:t>) with fluorescent thrombocytes and thrombocyte precursors. Blood. 98, 11 Part 1, 514a.</w:t>
      </w:r>
    </w:p>
    <w:p w14:paraId="4ADC1793" w14:textId="77777777" w:rsidR="00F727CD" w:rsidRPr="00C13AA4" w:rsidRDefault="00F727CD" w:rsidP="00F727CD">
      <w:pPr>
        <w:ind w:right="12"/>
        <w:rPr>
          <w:rFonts w:ascii="Arial" w:hAnsi="Arial" w:cs="Arial"/>
          <w:sz w:val="20"/>
          <w:szCs w:val="20"/>
          <w:lang w:val="en-CA"/>
        </w:rPr>
      </w:pPr>
    </w:p>
    <w:p w14:paraId="788147A1"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Lin S, Long W, Chen J &amp; Hopkins N. 1992. Production of germ-line chimeras in zebrafish by cell transplants from genetically pigmented to albino embryos. Proceedings of the National Academy of Sciences, USA 89, 4519-4523.</w:t>
      </w:r>
    </w:p>
    <w:p w14:paraId="12A5D48A" w14:textId="77777777" w:rsidR="00F727CD" w:rsidRPr="00C13AA4" w:rsidRDefault="00F727CD" w:rsidP="00F727CD">
      <w:pPr>
        <w:ind w:right="12"/>
        <w:rPr>
          <w:rFonts w:ascii="Arial" w:hAnsi="Arial" w:cs="Arial"/>
          <w:sz w:val="20"/>
          <w:szCs w:val="20"/>
          <w:lang w:val="en-CA"/>
        </w:rPr>
      </w:pPr>
    </w:p>
    <w:p w14:paraId="7ED77F15"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Lin S, Gaiano N, Culp P, Burns JC, Friedmann T, Yee JK &amp; Hopkins N. 1994 . Integration and germ-line transmission of a pseudotyped retroviral vector in zebrafish. Science, 265: 666–669</w:t>
      </w:r>
    </w:p>
    <w:p w14:paraId="2C333760" w14:textId="77777777" w:rsidR="00F727CD" w:rsidRPr="00C13AA4" w:rsidRDefault="00F727CD" w:rsidP="00F727CD">
      <w:pPr>
        <w:ind w:right="12"/>
        <w:rPr>
          <w:rFonts w:ascii="Arial" w:hAnsi="Arial" w:cs="Arial"/>
          <w:sz w:val="20"/>
          <w:szCs w:val="20"/>
          <w:lang w:val="en-CA" w:eastAsia="en-GB"/>
        </w:rPr>
      </w:pPr>
    </w:p>
    <w:p w14:paraId="43E02355" w14:textId="1D2996D0"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eastAsia="en-GB"/>
        </w:rPr>
        <w:t xml:space="preserve">Ling F, Qing L, Wang J-G, Wang Y, Wang W &amp; Gong X. 2009. </w:t>
      </w:r>
      <w:hyperlink r:id="rId343" w:history="1">
        <w:r w:rsidRPr="00C13AA4">
          <w:rPr>
            <w:rFonts w:ascii="Arial" w:hAnsi="Arial" w:cs="Arial"/>
            <w:bCs/>
            <w:sz w:val="20"/>
            <w:szCs w:val="20"/>
            <w:bdr w:val="none" w:sz="0" w:space="0" w:color="auto" w:frame="1"/>
            <w:lang w:val="en-CA" w:eastAsia="en-GB"/>
          </w:rPr>
          <w:t>Effects of the "all-fish" GH (growth hormone) transgene expression on resistance to </w:t>
        </w:r>
        <w:r w:rsidRPr="00C13AA4">
          <w:rPr>
            <w:rFonts w:ascii="Arial" w:hAnsi="Arial" w:cs="Arial"/>
            <w:bCs/>
            <w:i/>
            <w:iCs/>
            <w:sz w:val="20"/>
            <w:szCs w:val="20"/>
            <w:bdr w:val="none" w:sz="0" w:space="0" w:color="auto" w:frame="1"/>
            <w:lang w:val="en-CA" w:eastAsia="en-GB"/>
          </w:rPr>
          <w:t>Ichthyophthirius multifiliis</w:t>
        </w:r>
        <w:r w:rsidRPr="00C13AA4">
          <w:rPr>
            <w:rFonts w:ascii="Arial" w:hAnsi="Arial" w:cs="Arial"/>
            <w:bCs/>
            <w:sz w:val="20"/>
            <w:szCs w:val="20"/>
            <w:bdr w:val="none" w:sz="0" w:space="0" w:color="auto" w:frame="1"/>
            <w:lang w:val="en-CA" w:eastAsia="en-GB"/>
          </w:rPr>
          <w:t> infections in common carp, </w:t>
        </w:r>
        <w:r w:rsidRPr="00C13AA4">
          <w:rPr>
            <w:rFonts w:ascii="Arial" w:hAnsi="Arial" w:cs="Arial"/>
            <w:bCs/>
            <w:i/>
            <w:iCs/>
            <w:sz w:val="20"/>
            <w:szCs w:val="20"/>
            <w:bdr w:val="none" w:sz="0" w:space="0" w:color="auto" w:frame="1"/>
            <w:lang w:val="en-CA" w:eastAsia="en-GB"/>
          </w:rPr>
          <w:t>Cyprinus carpio</w:t>
        </w:r>
        <w:r w:rsidRPr="00C13AA4">
          <w:rPr>
            <w:rFonts w:ascii="Arial" w:hAnsi="Arial" w:cs="Arial"/>
            <w:bCs/>
            <w:sz w:val="20"/>
            <w:szCs w:val="20"/>
            <w:bdr w:val="none" w:sz="0" w:space="0" w:color="auto" w:frame="1"/>
            <w:lang w:val="en-CA" w:eastAsia="en-GB"/>
          </w:rPr>
          <w:t> L.</w:t>
        </w:r>
      </w:hyperlink>
      <w:r w:rsidRPr="00C13AA4">
        <w:rPr>
          <w:rFonts w:ascii="Arial" w:hAnsi="Arial" w:cs="Arial"/>
          <w:bCs/>
          <w:sz w:val="20"/>
          <w:szCs w:val="20"/>
          <w:bdr w:val="none" w:sz="0" w:space="0" w:color="auto" w:frame="1"/>
          <w:lang w:val="en-CA" w:eastAsia="en-GB"/>
        </w:rPr>
        <w:t xml:space="preserve"> Aquaculture</w:t>
      </w:r>
      <w:r w:rsidRPr="00C13AA4">
        <w:rPr>
          <w:rFonts w:ascii="Arial" w:hAnsi="Arial" w:cs="Arial"/>
          <w:sz w:val="20"/>
          <w:szCs w:val="20"/>
          <w:lang w:val="en-CA" w:eastAsia="en-GB"/>
        </w:rPr>
        <w:t>, 292, 1/2, 1-5.</w:t>
      </w:r>
    </w:p>
    <w:p w14:paraId="08B85C55" w14:textId="77777777" w:rsidR="00F727CD" w:rsidRPr="00C13AA4" w:rsidRDefault="00F727CD" w:rsidP="00F727CD">
      <w:pPr>
        <w:ind w:right="12"/>
        <w:rPr>
          <w:rFonts w:ascii="Arial" w:hAnsi="Arial" w:cs="Arial"/>
          <w:sz w:val="20"/>
          <w:szCs w:val="20"/>
          <w:lang w:val="en-CA"/>
        </w:rPr>
      </w:pPr>
    </w:p>
    <w:p w14:paraId="23BAE44D"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Liu D, Xiong F, Devlin B and Hew C, 1993. Tissue-specific expression of gonadotrophin II beta gene using the transgenic fish approach. In: Symposium on advances in the molecular</w:t>
      </w:r>
      <w:r w:rsidRPr="00C13AA4">
        <w:rPr>
          <w:rFonts w:ascii="Arial" w:hAnsi="Arial" w:cs="Arial"/>
          <w:sz w:val="20"/>
          <w:szCs w:val="20"/>
          <w:lang w:val="en-CA"/>
        </w:rPr>
        <w:tab/>
        <w:t>endocrinology of fish, Toronto 1993 (Abstracts book).</w:t>
      </w:r>
    </w:p>
    <w:p w14:paraId="53D51305" w14:textId="77777777" w:rsidR="00F727CD" w:rsidRPr="00C13AA4" w:rsidRDefault="00F727CD" w:rsidP="00F727CD">
      <w:pPr>
        <w:ind w:right="12"/>
        <w:rPr>
          <w:rFonts w:ascii="Arial" w:hAnsi="Arial" w:cs="Arial"/>
          <w:sz w:val="20"/>
          <w:szCs w:val="20"/>
          <w:lang w:val="en-CA"/>
        </w:rPr>
      </w:pPr>
    </w:p>
    <w:p w14:paraId="304797BC"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Liu J, Sun YH, Wang N, Wang YP and Zhu ZY, 2006. Cloning, characterization and promoter analysis of common carp hairy/Enhancer-of-split-related gene, her6. Journal of Genetics 85, 171-178.</w:t>
      </w:r>
    </w:p>
    <w:p w14:paraId="4594D6DF" w14:textId="77777777" w:rsidR="00F727CD" w:rsidRPr="00C13AA4" w:rsidRDefault="00F727CD" w:rsidP="00F727CD">
      <w:pPr>
        <w:ind w:right="12"/>
        <w:rPr>
          <w:rFonts w:ascii="Arial" w:hAnsi="Arial" w:cs="Arial"/>
          <w:sz w:val="20"/>
          <w:szCs w:val="20"/>
          <w:lang w:val="en-CA"/>
        </w:rPr>
      </w:pPr>
    </w:p>
    <w:p w14:paraId="7A03FF1A"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Liu J, Sun Y-H, Wang N, Wang Y-P and Zhu Z-Y, 2006. Upstream regulatory region of zebrafish lunatic fringe: Isolation and promoter analysis. Marine Biotechnology (New York) 8, 357-365.</w:t>
      </w:r>
    </w:p>
    <w:p w14:paraId="065E7D56" w14:textId="77777777" w:rsidR="00F727CD" w:rsidRPr="00C13AA4" w:rsidRDefault="00F727CD" w:rsidP="00F727CD">
      <w:pPr>
        <w:ind w:right="12"/>
        <w:rPr>
          <w:rFonts w:ascii="Arial" w:hAnsi="Arial" w:cs="Arial"/>
          <w:sz w:val="20"/>
          <w:szCs w:val="20"/>
          <w:lang w:val="en-CA"/>
        </w:rPr>
      </w:pPr>
    </w:p>
    <w:p w14:paraId="71FB0D81"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Liu ZJ, Moav B, Faras AJ, Guise KS, Kapuscinski AR &amp; Hackett PB, 1990. Development of expression vectors for transgenic fish. Bio-Technology 8, 1268-1272.</w:t>
      </w:r>
    </w:p>
    <w:p w14:paraId="4741EFB8" w14:textId="77777777" w:rsidR="00F727CD" w:rsidRPr="00C13AA4" w:rsidRDefault="00F727CD" w:rsidP="00F727CD">
      <w:pPr>
        <w:ind w:right="12"/>
        <w:rPr>
          <w:rFonts w:ascii="Arial" w:hAnsi="Arial" w:cs="Arial"/>
          <w:sz w:val="20"/>
          <w:szCs w:val="20"/>
          <w:lang w:val="en-CA" w:eastAsia="en-GB"/>
        </w:rPr>
      </w:pPr>
    </w:p>
    <w:p w14:paraId="47964860" w14:textId="77777777" w:rsidR="00F727CD" w:rsidRPr="00C13AA4" w:rsidRDefault="008575D1" w:rsidP="00F727CD">
      <w:pPr>
        <w:ind w:right="12"/>
        <w:rPr>
          <w:rFonts w:ascii="Arial" w:hAnsi="Arial" w:cs="Arial"/>
          <w:sz w:val="20"/>
          <w:szCs w:val="20"/>
          <w:lang w:val="en-CA" w:eastAsia="en-GB"/>
        </w:rPr>
      </w:pPr>
      <w:hyperlink r:id="rId344" w:history="1">
        <w:r w:rsidR="00F727CD" w:rsidRPr="00C96476">
          <w:rPr>
            <w:rFonts w:ascii="Arial" w:hAnsi="Arial" w:cs="Arial"/>
            <w:sz w:val="20"/>
            <w:szCs w:val="20"/>
            <w:lang w:val="en-CA" w:eastAsia="en-GB"/>
          </w:rPr>
          <w:t>Liu</w:t>
        </w:r>
      </w:hyperlink>
      <w:r w:rsidR="00F727CD" w:rsidRPr="00C96476">
        <w:rPr>
          <w:rFonts w:ascii="Arial" w:hAnsi="Arial" w:cs="Arial"/>
          <w:sz w:val="20"/>
          <w:szCs w:val="20"/>
          <w:lang w:val="en-CA" w:eastAsia="en-GB"/>
        </w:rPr>
        <w:t xml:space="preserve"> T,</w:t>
      </w:r>
      <w:hyperlink r:id="rId345" w:history="1">
        <w:r w:rsidR="00F727CD" w:rsidRPr="00C96476">
          <w:rPr>
            <w:rFonts w:ascii="Arial" w:hAnsi="Arial" w:cs="Arial"/>
            <w:sz w:val="20"/>
            <w:szCs w:val="20"/>
            <w:lang w:val="en-CA" w:eastAsia="en-GB"/>
          </w:rPr>
          <w:t xml:space="preserve"> Liu</w:t>
        </w:r>
      </w:hyperlink>
      <w:r w:rsidR="00F727CD" w:rsidRPr="00C96476">
        <w:rPr>
          <w:rFonts w:ascii="Arial" w:hAnsi="Arial" w:cs="Arial"/>
          <w:sz w:val="20"/>
          <w:szCs w:val="20"/>
          <w:lang w:val="en-CA" w:eastAsia="en-GB"/>
        </w:rPr>
        <w:t xml:space="preserve"> L,</w:t>
      </w:r>
      <w:hyperlink r:id="rId346" w:history="1">
        <w:r w:rsidR="00F727CD" w:rsidRPr="00C96476">
          <w:rPr>
            <w:rFonts w:ascii="Arial" w:hAnsi="Arial" w:cs="Arial"/>
            <w:sz w:val="20"/>
            <w:szCs w:val="20"/>
            <w:lang w:val="en-CA" w:eastAsia="en-GB"/>
          </w:rPr>
          <w:t xml:space="preserve"> Wei</w:t>
        </w:r>
      </w:hyperlink>
      <w:r w:rsidR="00F727CD" w:rsidRPr="00C96476">
        <w:rPr>
          <w:rFonts w:ascii="Arial" w:hAnsi="Arial" w:cs="Arial"/>
          <w:sz w:val="20"/>
          <w:szCs w:val="20"/>
          <w:lang w:val="en-CA" w:eastAsia="en-GB"/>
        </w:rPr>
        <w:t xml:space="preserve"> Q &amp; </w:t>
      </w:r>
      <w:hyperlink r:id="rId347" w:history="1">
        <w:r w:rsidR="00F727CD" w:rsidRPr="00C96476">
          <w:rPr>
            <w:rFonts w:ascii="Arial" w:hAnsi="Arial" w:cs="Arial"/>
            <w:sz w:val="20"/>
            <w:szCs w:val="20"/>
            <w:lang w:val="en-CA" w:eastAsia="en-GB"/>
          </w:rPr>
          <w:t xml:space="preserve"> Hong</w:t>
        </w:r>
      </w:hyperlink>
      <w:r w:rsidR="00F727CD" w:rsidRPr="00C96476">
        <w:rPr>
          <w:rFonts w:ascii="Arial" w:hAnsi="Arial" w:cs="Arial"/>
          <w:sz w:val="20"/>
          <w:szCs w:val="20"/>
          <w:lang w:val="en-CA" w:eastAsia="en-GB"/>
        </w:rPr>
        <w:t xml:space="preserve"> Y. 2011. </w:t>
      </w:r>
      <w:r w:rsidR="00F727CD" w:rsidRPr="00C13AA4">
        <w:rPr>
          <w:rFonts w:ascii="Arial" w:hAnsi="Arial" w:cs="Arial"/>
          <w:kern w:val="36"/>
          <w:sz w:val="20"/>
          <w:szCs w:val="20"/>
          <w:lang w:val="en-CA" w:eastAsia="en-GB"/>
        </w:rPr>
        <w:t xml:space="preserve">Sperm Nuclear Transfer and Transgenic Production in the Fish Medaka. </w:t>
      </w:r>
      <w:hyperlink r:id="rId348" w:history="1">
        <w:r w:rsidR="00F727CD" w:rsidRPr="00C13AA4">
          <w:rPr>
            <w:rFonts w:ascii="Arial" w:hAnsi="Arial" w:cs="Arial"/>
            <w:sz w:val="20"/>
            <w:szCs w:val="20"/>
            <w:lang w:val="en-CA" w:eastAsia="en-GB"/>
          </w:rPr>
          <w:t>International Journal Biological Sci</w:t>
        </w:r>
      </w:hyperlink>
      <w:r w:rsidR="00F727CD" w:rsidRPr="00C13AA4">
        <w:rPr>
          <w:rFonts w:ascii="Arial" w:hAnsi="Arial" w:cs="Arial"/>
          <w:sz w:val="20"/>
          <w:szCs w:val="20"/>
          <w:lang w:val="en-CA" w:eastAsia="en-GB"/>
        </w:rPr>
        <w:t>ence 7(4): 469–475.</w:t>
      </w:r>
    </w:p>
    <w:p w14:paraId="6B635F3E" w14:textId="77777777" w:rsidR="00F727CD" w:rsidRPr="00C13AA4" w:rsidRDefault="00F727CD" w:rsidP="00F727CD">
      <w:pPr>
        <w:pStyle w:val="NoSpacing"/>
        <w:ind w:right="12"/>
        <w:rPr>
          <w:lang w:val="en-CA" w:eastAsia="en-GB"/>
        </w:rPr>
      </w:pPr>
    </w:p>
    <w:p w14:paraId="5E49BB97"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Lodge DM, Williams A, MacIsaac HJ. Hayes KR, Leung B, Reichard S, Mack RN, Moyl</w:t>
      </w:r>
      <w:r w:rsidRPr="00C13AA4">
        <w:rPr>
          <w:rFonts w:ascii="Arial" w:hAnsi="Arial" w:cs="Arial"/>
          <w:sz w:val="20"/>
          <w:szCs w:val="20"/>
          <w:lang w:val="en-CA"/>
        </w:rPr>
        <w:tab/>
        <w:t>PB, Smith M, Andow DA, Carlton JT and McMichae, A, 2006. Biological invasions: recommendations for US policy and management. Biological Invasions 16, 1035–2054.</w:t>
      </w:r>
    </w:p>
    <w:p w14:paraId="4DAE899D" w14:textId="77777777" w:rsidR="00F727CD" w:rsidRPr="00C13AA4" w:rsidRDefault="00F727CD" w:rsidP="00F727CD">
      <w:pPr>
        <w:ind w:right="12"/>
        <w:rPr>
          <w:rFonts w:ascii="Arial" w:hAnsi="Arial" w:cs="Arial"/>
          <w:sz w:val="20"/>
          <w:szCs w:val="20"/>
          <w:lang w:val="en-CA"/>
        </w:rPr>
      </w:pPr>
    </w:p>
    <w:p w14:paraId="3BE22C3E"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Lõhmus M, Raven PA, Sundström LF and Devlin RH, 2008. Disruption of seasonality in</w:t>
      </w:r>
      <w:r w:rsidRPr="00C13AA4">
        <w:rPr>
          <w:rFonts w:ascii="Arial" w:hAnsi="Arial" w:cs="Arial"/>
          <w:sz w:val="20"/>
          <w:szCs w:val="20"/>
          <w:lang w:val="en-CA"/>
        </w:rPr>
        <w:tab/>
        <w:t>growth hormone-transgenic coho salmon (</w:t>
      </w:r>
      <w:r w:rsidRPr="00C13AA4">
        <w:rPr>
          <w:rFonts w:ascii="Arial" w:hAnsi="Arial" w:cs="Arial"/>
          <w:i/>
          <w:iCs/>
          <w:sz w:val="20"/>
          <w:szCs w:val="20"/>
          <w:lang w:val="en-CA"/>
        </w:rPr>
        <w:t>Oncorhynchus kisutch</w:t>
      </w:r>
      <w:r w:rsidRPr="00C13AA4">
        <w:rPr>
          <w:rFonts w:ascii="Arial" w:hAnsi="Arial" w:cs="Arial"/>
          <w:sz w:val="20"/>
          <w:szCs w:val="20"/>
          <w:lang w:val="en-CA"/>
        </w:rPr>
        <w:t>) and the role of cholecystokinin in seasonal feeding behavior. Hormones and Behavior 54, 506–513.</w:t>
      </w:r>
    </w:p>
    <w:p w14:paraId="6EC8290D" w14:textId="77777777" w:rsidR="00F727CD" w:rsidRPr="00C13AA4" w:rsidRDefault="00F727CD" w:rsidP="00F727CD">
      <w:pPr>
        <w:ind w:right="12"/>
        <w:rPr>
          <w:rFonts w:ascii="Arial" w:hAnsi="Arial" w:cs="Arial"/>
          <w:sz w:val="20"/>
          <w:szCs w:val="20"/>
          <w:lang w:val="en-CA"/>
        </w:rPr>
      </w:pPr>
    </w:p>
    <w:p w14:paraId="0FDBD275"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 xml:space="preserve">Lõhmus M, Björklund M, Sundström LF and Devlin RH, 2010. Effects of temperature andgrowth hormone on individual growth trajectories of wild-type and transgenic coho salmon </w:t>
      </w:r>
      <w:r w:rsidRPr="00C13AA4">
        <w:rPr>
          <w:rFonts w:ascii="Arial" w:hAnsi="Arial" w:cs="Arial"/>
          <w:i/>
          <w:iCs/>
          <w:sz w:val="20"/>
          <w:szCs w:val="20"/>
          <w:lang w:val="en-CA"/>
        </w:rPr>
        <w:t xml:space="preserve">Oncorhynchus kisutch. </w:t>
      </w:r>
      <w:r w:rsidRPr="00C13AA4">
        <w:rPr>
          <w:rFonts w:ascii="Arial" w:hAnsi="Arial" w:cs="Arial"/>
          <w:sz w:val="20"/>
          <w:szCs w:val="20"/>
          <w:lang w:val="en-CA"/>
        </w:rPr>
        <w:t>Journal of Fish Biology 76, 641-654.</w:t>
      </w:r>
    </w:p>
    <w:p w14:paraId="7F259A5B" w14:textId="77777777" w:rsidR="00F727CD" w:rsidRPr="00C13AA4" w:rsidRDefault="00F727CD" w:rsidP="00F727CD">
      <w:pPr>
        <w:ind w:right="12"/>
        <w:rPr>
          <w:rFonts w:ascii="Arial" w:hAnsi="Arial" w:cs="Arial"/>
          <w:sz w:val="20"/>
          <w:szCs w:val="20"/>
          <w:lang w:val="en-CA"/>
        </w:rPr>
      </w:pPr>
    </w:p>
    <w:p w14:paraId="609F9CAD"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 xml:space="preserve">Long H, Denjiro O, Yuko W and Matsushima R, 2002. Expression of red-fluorescent protein (RFP) gene in transgenic medaka </w:t>
      </w:r>
      <w:r w:rsidRPr="00C13AA4">
        <w:rPr>
          <w:rFonts w:ascii="Arial" w:hAnsi="Arial" w:cs="Arial"/>
          <w:i/>
          <w:iCs/>
          <w:sz w:val="20"/>
          <w:szCs w:val="20"/>
          <w:lang w:val="en-CA"/>
        </w:rPr>
        <w:t>Oryzias latipes</w:t>
      </w:r>
      <w:r w:rsidRPr="00C13AA4">
        <w:rPr>
          <w:rFonts w:ascii="Arial" w:hAnsi="Arial" w:cs="Arial"/>
          <w:sz w:val="20"/>
          <w:szCs w:val="20"/>
          <w:lang w:val="en-CA"/>
        </w:rPr>
        <w:t>. Journal of Fishery Sciences of China 9,97-99.</w:t>
      </w:r>
    </w:p>
    <w:p w14:paraId="664A905B" w14:textId="77777777" w:rsidR="00F727CD" w:rsidRPr="00C13AA4" w:rsidRDefault="00F727CD" w:rsidP="00F727CD">
      <w:pPr>
        <w:ind w:right="12"/>
        <w:rPr>
          <w:rFonts w:ascii="Arial" w:hAnsi="Arial" w:cs="Arial"/>
          <w:sz w:val="20"/>
          <w:szCs w:val="20"/>
          <w:lang w:val="en-CA"/>
        </w:rPr>
      </w:pPr>
    </w:p>
    <w:p w14:paraId="5590E865"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Lu JK, Chen TT &amp; Chrisman AODJ, 1992. Integration, expression and germ-line transmission of foreign growth hormone genes in medaka (</w:t>
      </w:r>
      <w:r w:rsidRPr="00C13AA4">
        <w:rPr>
          <w:rFonts w:ascii="Arial" w:hAnsi="Arial" w:cs="Arial"/>
          <w:i/>
          <w:iCs/>
          <w:sz w:val="20"/>
          <w:szCs w:val="20"/>
          <w:lang w:val="en-CA"/>
        </w:rPr>
        <w:t>Oryzias latipes</w:t>
      </w:r>
      <w:r w:rsidRPr="00C13AA4">
        <w:rPr>
          <w:rFonts w:ascii="Arial" w:hAnsi="Arial" w:cs="Arial"/>
          <w:sz w:val="20"/>
          <w:szCs w:val="20"/>
          <w:lang w:val="en-CA"/>
        </w:rPr>
        <w:t xml:space="preserve">). Molecular </w:t>
      </w:r>
      <w:r w:rsidRPr="00C13AA4">
        <w:rPr>
          <w:rFonts w:ascii="Arial" w:hAnsi="Arial" w:cs="Arial"/>
          <w:sz w:val="20"/>
          <w:szCs w:val="20"/>
          <w:lang w:val="en-CA"/>
        </w:rPr>
        <w:tab/>
        <w:t>Marine Biology and Biotechnology 1, 366-375.</w:t>
      </w:r>
    </w:p>
    <w:p w14:paraId="333055C4" w14:textId="77777777" w:rsidR="00F727CD" w:rsidRPr="00C13AA4" w:rsidRDefault="00F727CD" w:rsidP="00F727CD">
      <w:pPr>
        <w:ind w:right="12"/>
        <w:rPr>
          <w:rFonts w:ascii="Arial" w:hAnsi="Arial" w:cs="Arial"/>
          <w:sz w:val="20"/>
          <w:szCs w:val="20"/>
          <w:lang w:val="en-CA"/>
        </w:rPr>
      </w:pPr>
    </w:p>
    <w:p w14:paraId="60570955"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Lu JK, Fu BH, Wu JL &amp; Chen TT, 2002. Production of transgenic silver sea bream (</w:t>
      </w:r>
      <w:r w:rsidRPr="00C13AA4">
        <w:rPr>
          <w:rFonts w:ascii="Arial" w:hAnsi="Arial" w:cs="Arial"/>
          <w:i/>
          <w:iCs/>
          <w:sz w:val="20"/>
          <w:szCs w:val="20"/>
          <w:lang w:val="en-CA"/>
        </w:rPr>
        <w:t>Sparus sarba</w:t>
      </w:r>
      <w:r w:rsidRPr="00C13AA4">
        <w:rPr>
          <w:rFonts w:ascii="Arial" w:hAnsi="Arial" w:cs="Arial"/>
          <w:sz w:val="20"/>
          <w:szCs w:val="20"/>
          <w:lang w:val="en-CA"/>
        </w:rPr>
        <w:t>) by different gene transfer methods. Marine Biotechnology 4, 328–337.</w:t>
      </w:r>
    </w:p>
    <w:p w14:paraId="060DE683" w14:textId="77777777" w:rsidR="00F727CD" w:rsidRPr="00C13AA4" w:rsidRDefault="00F727CD" w:rsidP="00F727CD">
      <w:pPr>
        <w:ind w:right="12"/>
        <w:rPr>
          <w:rFonts w:ascii="Arial" w:hAnsi="Arial" w:cs="Arial"/>
          <w:sz w:val="20"/>
          <w:szCs w:val="20"/>
          <w:lang w:val="en-CA"/>
        </w:rPr>
      </w:pPr>
    </w:p>
    <w:p w14:paraId="5E50E0E4" w14:textId="77777777" w:rsidR="00F727CD" w:rsidRPr="00C13AA4" w:rsidRDefault="00F727CD" w:rsidP="00F727CD">
      <w:pPr>
        <w:ind w:right="12"/>
        <w:rPr>
          <w:rFonts w:ascii="Arial" w:hAnsi="Arial" w:cs="Arial"/>
          <w:sz w:val="20"/>
          <w:szCs w:val="20"/>
          <w:lang w:val="fr-CA"/>
        </w:rPr>
      </w:pPr>
      <w:r w:rsidRPr="00C13AA4">
        <w:rPr>
          <w:rFonts w:ascii="Arial" w:hAnsi="Arial" w:cs="Arial"/>
          <w:sz w:val="20"/>
          <w:szCs w:val="20"/>
          <w:lang w:val="en-CA"/>
        </w:rPr>
        <w:lastRenderedPageBreak/>
        <w:t xml:space="preserve">Lu Y, Boswell W, Boswell M, Klotz B, Kneitz S, Regneri J, Savage M, Mendoza C, Postlethwait J, Warren WC, Schartl M &amp; Walter RB. 2019. Application of the Transcriptional Disease Signature (TDSs) to Screen Melanoma-Efective Compounds in a Small Fish Model. </w:t>
      </w:r>
      <w:r w:rsidRPr="00C13AA4">
        <w:rPr>
          <w:rFonts w:ascii="Arial" w:hAnsi="Arial" w:cs="Arial"/>
          <w:sz w:val="20"/>
          <w:szCs w:val="20"/>
          <w:lang w:val="fr-CA"/>
        </w:rPr>
        <w:t>Scientific Reports 9. 530-543.</w:t>
      </w:r>
    </w:p>
    <w:p w14:paraId="5FD07899" w14:textId="77777777" w:rsidR="00F727CD" w:rsidRPr="00C13AA4" w:rsidRDefault="00F727CD" w:rsidP="00F727CD">
      <w:pPr>
        <w:ind w:right="12"/>
        <w:rPr>
          <w:rFonts w:ascii="Arial" w:hAnsi="Arial" w:cs="Arial"/>
          <w:sz w:val="20"/>
          <w:szCs w:val="20"/>
          <w:lang w:val="fr-CA"/>
        </w:rPr>
      </w:pPr>
    </w:p>
    <w:p w14:paraId="5BAF6364" w14:textId="517776FC" w:rsidR="00F727CD" w:rsidRPr="00C13AA4" w:rsidRDefault="00F727CD" w:rsidP="00F727CD">
      <w:pPr>
        <w:ind w:right="12"/>
        <w:rPr>
          <w:rStyle w:val="Hyperlink"/>
          <w:rFonts w:ascii="Arial" w:hAnsi="Arial" w:cs="Arial"/>
          <w:sz w:val="20"/>
          <w:szCs w:val="20"/>
          <w:lang w:val="en-CA"/>
        </w:rPr>
      </w:pPr>
      <w:r w:rsidRPr="00C96476">
        <w:rPr>
          <w:rFonts w:ascii="Arial" w:hAnsi="Arial" w:cs="Arial"/>
          <w:sz w:val="20"/>
          <w:szCs w:val="20"/>
          <w:lang w:val="fr-CA"/>
        </w:rPr>
        <w:t>Luo L., Huang R., Zhang A. et al.</w:t>
      </w:r>
      <w:r w:rsidR="000B33A1">
        <w:rPr>
          <w:rFonts w:ascii="Arial" w:hAnsi="Arial" w:cs="Arial"/>
          <w:sz w:val="20"/>
          <w:szCs w:val="20"/>
          <w:lang w:val="fr-CA"/>
        </w:rPr>
        <w:t>,</w:t>
      </w:r>
      <w:r w:rsidRPr="00C96476">
        <w:rPr>
          <w:rFonts w:ascii="Arial" w:hAnsi="Arial" w:cs="Arial"/>
          <w:sz w:val="20"/>
          <w:szCs w:val="20"/>
          <w:lang w:val="fr-CA"/>
        </w:rPr>
        <w:t xml:space="preserve"> 2018. </w:t>
      </w:r>
      <w:r w:rsidRPr="00C13AA4">
        <w:rPr>
          <w:rFonts w:ascii="Arial" w:hAnsi="Arial" w:cs="Arial"/>
          <w:sz w:val="20"/>
          <w:szCs w:val="20"/>
          <w:lang w:val="en-CA"/>
        </w:rPr>
        <w:t xml:space="preserve">Selection of growth-related genes and dominant genotypes in transgenic Yellow River carp Cyprinus carpio L.   Functional &amp; Integrated Genomics 18: 425- 437. </w:t>
      </w:r>
      <w:hyperlink r:id="rId349" w:history="1">
        <w:r w:rsidRPr="00C13AA4">
          <w:rPr>
            <w:rStyle w:val="Hyperlink"/>
            <w:rFonts w:ascii="Arial" w:hAnsi="Arial" w:cs="Arial"/>
            <w:sz w:val="20"/>
            <w:szCs w:val="20"/>
            <w:lang w:val="en-CA"/>
          </w:rPr>
          <w:t>https://doi.org/10.1007/s10142-018-0597-9</w:t>
        </w:r>
      </w:hyperlink>
    </w:p>
    <w:p w14:paraId="7284DD0D" w14:textId="77777777" w:rsidR="00F727CD" w:rsidRPr="00C13AA4" w:rsidRDefault="00F727CD" w:rsidP="00F727CD">
      <w:pPr>
        <w:pStyle w:val="NoSpacing"/>
        <w:ind w:right="12"/>
        <w:rPr>
          <w:lang w:val="en-CA"/>
        </w:rPr>
      </w:pPr>
    </w:p>
    <w:p w14:paraId="6E2120E0"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Maclean N and Laight RJ, 2000. Transgenic fish: an evaluation of benefits and risks. Fish and Fisheries 1, 146–172.</w:t>
      </w:r>
    </w:p>
    <w:p w14:paraId="07F7139C" w14:textId="77777777" w:rsidR="00F727CD" w:rsidRPr="00C13AA4" w:rsidRDefault="00F727CD" w:rsidP="00F727CD">
      <w:pPr>
        <w:ind w:right="12"/>
        <w:rPr>
          <w:rFonts w:ascii="Arial" w:hAnsi="Arial" w:cs="Arial"/>
          <w:sz w:val="20"/>
          <w:szCs w:val="20"/>
          <w:lang w:val="en-CA"/>
        </w:rPr>
      </w:pPr>
    </w:p>
    <w:p w14:paraId="2CB8003F"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Maclean N and Penman D, 1990. The application of gene manipulation to aquaculture. Aquaculture 85, 1-20.</w:t>
      </w:r>
    </w:p>
    <w:p w14:paraId="29EE29AF" w14:textId="77777777" w:rsidR="00F727CD" w:rsidRPr="00C13AA4" w:rsidRDefault="00F727CD" w:rsidP="00F727CD">
      <w:pPr>
        <w:ind w:right="12"/>
        <w:rPr>
          <w:rFonts w:ascii="Arial" w:hAnsi="Arial" w:cs="Arial"/>
          <w:sz w:val="20"/>
          <w:szCs w:val="20"/>
          <w:lang w:val="en-CA"/>
        </w:rPr>
      </w:pPr>
    </w:p>
    <w:p w14:paraId="30C1EC47"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Maclean N, Penman D and Zhu Z, 1987. Introduction of novel genes into fish. Bio- Technology 5, 257-261.</w:t>
      </w:r>
    </w:p>
    <w:p w14:paraId="1A922122" w14:textId="77777777" w:rsidR="00F727CD" w:rsidRPr="00C13AA4" w:rsidRDefault="00F727CD" w:rsidP="00F727CD">
      <w:pPr>
        <w:ind w:right="12"/>
        <w:rPr>
          <w:rFonts w:ascii="Arial" w:hAnsi="Arial" w:cs="Arial"/>
          <w:sz w:val="20"/>
          <w:szCs w:val="20"/>
          <w:lang w:val="en-CA"/>
        </w:rPr>
      </w:pPr>
    </w:p>
    <w:p w14:paraId="730DD7CF"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Maclean N and Talwar S. 1984. Injection of cloned genes into rainbow trout eggs. Journal of Embryology and Experimental Morphology 82, 187.</w:t>
      </w:r>
    </w:p>
    <w:p w14:paraId="751D24D2" w14:textId="77777777" w:rsidR="00F727CD" w:rsidRPr="00C13AA4" w:rsidRDefault="00F727CD" w:rsidP="00F727CD">
      <w:pPr>
        <w:ind w:right="12"/>
        <w:rPr>
          <w:rFonts w:ascii="Arial" w:hAnsi="Arial" w:cs="Arial"/>
          <w:sz w:val="20"/>
          <w:szCs w:val="20"/>
          <w:lang w:val="en-CA"/>
        </w:rPr>
      </w:pPr>
    </w:p>
    <w:p w14:paraId="7A1A799B"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Maclean N, Rahman MA, Sohm F, Hwang G, Iyengar A, Ayad H, Smith A and Farahmand H, 2002. Transgenic tilapia and the tilapia genome. Gene 295, 265-277.</w:t>
      </w:r>
    </w:p>
    <w:p w14:paraId="64B8301C" w14:textId="77777777" w:rsidR="00F727CD" w:rsidRPr="00C13AA4" w:rsidRDefault="00F727CD" w:rsidP="00F727CD">
      <w:pPr>
        <w:ind w:right="12"/>
        <w:rPr>
          <w:rFonts w:ascii="Arial" w:hAnsi="Arial" w:cs="Arial"/>
          <w:sz w:val="20"/>
          <w:szCs w:val="20"/>
          <w:lang w:val="en-CA"/>
        </w:rPr>
      </w:pPr>
    </w:p>
    <w:p w14:paraId="091A854E"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Mao WF, Sun, YH, Wang, YP, Wu, G, Chen, SP &amp; Zhu, ZY, 2004. Cloning of rainbow trout (</w:t>
      </w:r>
      <w:r w:rsidRPr="00C13AA4">
        <w:rPr>
          <w:rFonts w:ascii="Arial" w:hAnsi="Arial" w:cs="Arial"/>
          <w:i/>
          <w:iCs/>
          <w:sz w:val="20"/>
          <w:szCs w:val="20"/>
          <w:lang w:val="en-CA"/>
        </w:rPr>
        <w:t>Oncorhynchus mykiss</w:t>
      </w:r>
      <w:r w:rsidRPr="00C13AA4">
        <w:rPr>
          <w:rFonts w:ascii="Arial" w:hAnsi="Arial" w:cs="Arial"/>
          <w:sz w:val="20"/>
          <w:szCs w:val="20"/>
          <w:lang w:val="en-CA"/>
        </w:rPr>
        <w:t>) histone H3 promoter and the activity analysis in rare minnow (</w:t>
      </w:r>
      <w:r w:rsidRPr="00C13AA4">
        <w:rPr>
          <w:rFonts w:ascii="Arial" w:hAnsi="Arial" w:cs="Arial"/>
          <w:i/>
          <w:iCs/>
          <w:sz w:val="20"/>
          <w:szCs w:val="20"/>
          <w:lang w:val="en-CA"/>
        </w:rPr>
        <w:t>Gobiocypris rarus</w:t>
      </w:r>
      <w:r w:rsidRPr="00C13AA4">
        <w:rPr>
          <w:rFonts w:ascii="Arial" w:hAnsi="Arial" w:cs="Arial"/>
          <w:sz w:val="20"/>
          <w:szCs w:val="20"/>
          <w:lang w:val="en-CA"/>
        </w:rPr>
        <w:t>). Progress in Natural Science 14, 322+.</w:t>
      </w:r>
    </w:p>
    <w:p w14:paraId="5978C0B9" w14:textId="77777777" w:rsidR="00F727CD" w:rsidRPr="00C13AA4" w:rsidRDefault="00F727CD" w:rsidP="00F727CD">
      <w:pPr>
        <w:ind w:right="12"/>
        <w:rPr>
          <w:rFonts w:ascii="Arial" w:hAnsi="Arial" w:cs="Arial"/>
          <w:sz w:val="20"/>
          <w:szCs w:val="20"/>
          <w:lang w:val="en-CA"/>
        </w:rPr>
      </w:pPr>
    </w:p>
    <w:p w14:paraId="08866CAD"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 xml:space="preserve">Mao WF, Wang YP, Wang WB, Bo W, Feng JX and Zhu ZY, 2004. Enhanced resistance to </w:t>
      </w:r>
      <w:r w:rsidRPr="00C13AA4">
        <w:rPr>
          <w:rFonts w:ascii="Arial" w:hAnsi="Arial" w:cs="Arial"/>
          <w:i/>
          <w:iCs/>
          <w:sz w:val="20"/>
          <w:szCs w:val="20"/>
          <w:lang w:val="en-CA"/>
        </w:rPr>
        <w:t xml:space="preserve">Aeromonas hydrophila </w:t>
      </w:r>
      <w:r w:rsidRPr="00C13AA4">
        <w:rPr>
          <w:rFonts w:ascii="Arial" w:hAnsi="Arial" w:cs="Arial"/>
          <w:sz w:val="20"/>
          <w:szCs w:val="20"/>
          <w:lang w:val="en-CA"/>
        </w:rPr>
        <w:t>infection and enhanced phagocytic activities in human lactoferrintransgenic grass carp (</w:t>
      </w:r>
      <w:r w:rsidRPr="00C13AA4">
        <w:rPr>
          <w:rFonts w:ascii="Arial" w:hAnsi="Arial" w:cs="Arial"/>
          <w:i/>
          <w:iCs/>
          <w:sz w:val="20"/>
          <w:szCs w:val="20"/>
          <w:lang w:val="en-CA"/>
        </w:rPr>
        <w:t>Ctenopharyngodon idellus</w:t>
      </w:r>
      <w:r w:rsidRPr="00C13AA4">
        <w:rPr>
          <w:rFonts w:ascii="Arial" w:hAnsi="Arial" w:cs="Arial"/>
          <w:sz w:val="20"/>
          <w:szCs w:val="20"/>
          <w:lang w:val="en-CA"/>
        </w:rPr>
        <w:t>). Aquaculture 242, 93-103.</w:t>
      </w:r>
    </w:p>
    <w:p w14:paraId="2803D8CE" w14:textId="77777777" w:rsidR="00F727CD" w:rsidRPr="00C13AA4" w:rsidRDefault="00F727CD" w:rsidP="00F727CD">
      <w:pPr>
        <w:ind w:right="12"/>
        <w:rPr>
          <w:rFonts w:ascii="Arial" w:hAnsi="Arial" w:cs="Arial"/>
          <w:sz w:val="20"/>
          <w:szCs w:val="20"/>
          <w:lang w:val="en-CA"/>
        </w:rPr>
      </w:pPr>
    </w:p>
    <w:p w14:paraId="36A113E7" w14:textId="77777777" w:rsidR="00F727CD" w:rsidRPr="00C13AA4" w:rsidRDefault="00F727CD" w:rsidP="00F727CD">
      <w:pPr>
        <w:ind w:right="12"/>
        <w:rPr>
          <w:rFonts w:ascii="Arial" w:hAnsi="Arial" w:cs="Arial"/>
          <w:sz w:val="20"/>
          <w:szCs w:val="20"/>
          <w:lang w:val="es-ES_tradnl"/>
        </w:rPr>
      </w:pPr>
      <w:r w:rsidRPr="00C13AA4">
        <w:rPr>
          <w:rFonts w:ascii="Arial" w:hAnsi="Arial" w:cs="Arial"/>
          <w:sz w:val="20"/>
          <w:szCs w:val="20"/>
          <w:lang w:val="en-CA"/>
        </w:rPr>
        <w:t>Marins LF, 2002. Simultaneous overexpression of GH and STAT5b genes inhibits the STAT5 signalling pathway in tilapia (</w:t>
      </w:r>
      <w:r w:rsidRPr="00C13AA4">
        <w:rPr>
          <w:rFonts w:ascii="Arial" w:hAnsi="Arial" w:cs="Arial"/>
          <w:i/>
          <w:iCs/>
          <w:sz w:val="20"/>
          <w:szCs w:val="20"/>
          <w:lang w:val="en-CA"/>
        </w:rPr>
        <w:t>Oreochromis niloticus</w:t>
      </w:r>
      <w:r w:rsidRPr="00C13AA4">
        <w:rPr>
          <w:rFonts w:ascii="Arial" w:hAnsi="Arial" w:cs="Arial"/>
          <w:sz w:val="20"/>
          <w:szCs w:val="20"/>
          <w:lang w:val="en-CA"/>
        </w:rPr>
        <w:t xml:space="preserve">) embryos. </w:t>
      </w:r>
      <w:r w:rsidRPr="00C13AA4">
        <w:rPr>
          <w:rFonts w:ascii="Arial" w:hAnsi="Arial" w:cs="Arial"/>
          <w:sz w:val="20"/>
          <w:szCs w:val="20"/>
          <w:lang w:val="es-ES_tradnl"/>
        </w:rPr>
        <w:t>Genetics &amp; Molecular Biology 25, 293-298.</w:t>
      </w:r>
    </w:p>
    <w:p w14:paraId="5C85602E" w14:textId="77777777" w:rsidR="00F727CD" w:rsidRPr="00C13AA4" w:rsidRDefault="00F727CD" w:rsidP="00F727CD">
      <w:pPr>
        <w:ind w:right="12"/>
        <w:rPr>
          <w:rFonts w:ascii="Arial" w:hAnsi="Arial" w:cs="Arial"/>
          <w:sz w:val="20"/>
          <w:szCs w:val="20"/>
          <w:lang w:val="es-ES_tradnl"/>
        </w:rPr>
      </w:pPr>
    </w:p>
    <w:p w14:paraId="03C7A7B2" w14:textId="77777777" w:rsidR="00F727CD" w:rsidRPr="00C13AA4" w:rsidRDefault="00F727CD" w:rsidP="00F727CD">
      <w:pPr>
        <w:ind w:right="12"/>
        <w:rPr>
          <w:rFonts w:ascii="Arial" w:hAnsi="Arial" w:cs="Arial"/>
          <w:sz w:val="20"/>
          <w:szCs w:val="20"/>
          <w:lang w:val="es-ES_tradnl"/>
        </w:rPr>
      </w:pPr>
      <w:r w:rsidRPr="00C13AA4">
        <w:rPr>
          <w:rFonts w:ascii="Arial" w:hAnsi="Arial" w:cs="Arial"/>
          <w:sz w:val="20"/>
          <w:szCs w:val="20"/>
          <w:lang w:val="es-ES_tradnl"/>
        </w:rPr>
        <w:t xml:space="preserve">Martinez R, Estrada MP, Berlanga J, Guillen I, Hernandez O, Pimentel R, Morales R, Herrera F &amp; de la Fuente J, 1996. </w:t>
      </w:r>
      <w:r w:rsidRPr="00C13AA4">
        <w:rPr>
          <w:rFonts w:ascii="Arial" w:hAnsi="Arial" w:cs="Arial"/>
          <w:sz w:val="20"/>
          <w:szCs w:val="20"/>
          <w:lang w:val="en-CA"/>
        </w:rPr>
        <w:t xml:space="preserve">Growth enhancement in transgenic tilapia by ectopic expression of tilapia growth hormone. </w:t>
      </w:r>
      <w:r w:rsidRPr="00C13AA4">
        <w:rPr>
          <w:rFonts w:ascii="Arial" w:hAnsi="Arial" w:cs="Arial"/>
          <w:sz w:val="20"/>
          <w:szCs w:val="20"/>
          <w:lang w:val="es-ES_tradnl"/>
        </w:rPr>
        <w:t>Molecular Marine Biology and Biotechnology 5, 62-70.</w:t>
      </w:r>
    </w:p>
    <w:p w14:paraId="1D79091F" w14:textId="77777777" w:rsidR="00F727CD" w:rsidRPr="00C13AA4" w:rsidRDefault="00F727CD" w:rsidP="00F727CD">
      <w:pPr>
        <w:pStyle w:val="NoSpacing"/>
        <w:ind w:right="12"/>
        <w:rPr>
          <w:lang w:val="es-ES_tradnl"/>
        </w:rPr>
      </w:pPr>
    </w:p>
    <w:p w14:paraId="475F993E" w14:textId="5F8B59D1"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pt-BR"/>
        </w:rPr>
        <w:t xml:space="preserve">Martinez R, Guillen I, Estrada MP, Arenal A, Morales R, Pimentel R, Herrera F, Morales A, Rodriguez A, Sanchez V, Abad Z, Hidalgo Y, Lleonart R, Hernandez O, Cruz A, Morales R, Vazquez J, Sanchez T &amp; de la Fuente J, 1997. </w:t>
      </w:r>
      <w:r w:rsidRPr="00C13AA4">
        <w:rPr>
          <w:rFonts w:ascii="Arial" w:hAnsi="Arial" w:cs="Arial"/>
          <w:sz w:val="20"/>
          <w:szCs w:val="20"/>
          <w:lang w:val="en-CA"/>
        </w:rPr>
        <w:t>Genetic, biochemical and phenotypic characterization of transgenic tilapia generated by the transfer of a tilapia growth hormone cDNA- containing transgene. 4th International Marine Biotechnology conference - Abstracts.</w:t>
      </w:r>
    </w:p>
    <w:p w14:paraId="3986B518" w14:textId="77777777" w:rsidR="00F727CD" w:rsidRPr="00C13AA4" w:rsidRDefault="00F727CD" w:rsidP="00F727CD">
      <w:pPr>
        <w:ind w:right="12"/>
        <w:rPr>
          <w:rFonts w:ascii="Arial" w:hAnsi="Arial" w:cs="Arial"/>
          <w:sz w:val="20"/>
          <w:szCs w:val="20"/>
          <w:lang w:val="en-CA"/>
        </w:rPr>
      </w:pPr>
    </w:p>
    <w:p w14:paraId="7FDE1DD3" w14:textId="77777777" w:rsidR="00F727CD" w:rsidRPr="00C13AA4" w:rsidRDefault="00F727CD" w:rsidP="00F727CD">
      <w:pPr>
        <w:ind w:right="12"/>
        <w:rPr>
          <w:rFonts w:ascii="Arial" w:hAnsi="Arial" w:cs="Arial"/>
          <w:sz w:val="20"/>
          <w:szCs w:val="20"/>
          <w:lang w:val="es-ES_tradnl"/>
        </w:rPr>
      </w:pPr>
      <w:r w:rsidRPr="00C13AA4">
        <w:rPr>
          <w:rFonts w:ascii="Arial" w:hAnsi="Arial" w:cs="Arial"/>
          <w:sz w:val="20"/>
          <w:szCs w:val="20"/>
          <w:lang w:val="en-CA"/>
        </w:rPr>
        <w:t>Martinez R, Arenal A, Estrada MP, Herrera F, Huerta V, Vazquez J, Sanchez T and de la Fuente J, 1999. Mendelian transmission, transgene dosage and growth phenotype in transgenic tilapia (</w:t>
      </w:r>
      <w:r w:rsidRPr="00C13AA4">
        <w:rPr>
          <w:rFonts w:ascii="Arial" w:hAnsi="Arial" w:cs="Arial"/>
          <w:i/>
          <w:iCs/>
          <w:sz w:val="20"/>
          <w:szCs w:val="20"/>
          <w:lang w:val="en-CA"/>
        </w:rPr>
        <w:t>Oreochromis hornorum</w:t>
      </w:r>
      <w:r w:rsidRPr="00C13AA4">
        <w:rPr>
          <w:rFonts w:ascii="Arial" w:hAnsi="Arial" w:cs="Arial"/>
          <w:sz w:val="20"/>
          <w:szCs w:val="20"/>
          <w:lang w:val="en-CA"/>
        </w:rPr>
        <w:t xml:space="preserve">) showing ectopic expression of homologous growth hormone. </w:t>
      </w:r>
      <w:r w:rsidRPr="00C13AA4">
        <w:rPr>
          <w:rFonts w:ascii="Arial" w:hAnsi="Arial" w:cs="Arial"/>
          <w:sz w:val="20"/>
          <w:szCs w:val="20"/>
          <w:lang w:val="es-ES_tradnl"/>
        </w:rPr>
        <w:t>Aquaculture 173, 271-283.</w:t>
      </w:r>
    </w:p>
    <w:p w14:paraId="072B2C21" w14:textId="77777777" w:rsidR="00F727CD" w:rsidRPr="00C13AA4" w:rsidRDefault="00F727CD" w:rsidP="00F727CD">
      <w:pPr>
        <w:ind w:right="12"/>
        <w:rPr>
          <w:rFonts w:ascii="Arial" w:hAnsi="Arial" w:cs="Arial"/>
          <w:sz w:val="20"/>
          <w:szCs w:val="20"/>
          <w:lang w:val="es-ES_tradnl"/>
        </w:rPr>
      </w:pPr>
    </w:p>
    <w:p w14:paraId="1E48A6DC"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pt-BR"/>
        </w:rPr>
        <w:t xml:space="preserve">Martinez R, Juncal J, Zaldivar C, Arenal A, Guillen I, Morera V, Carrillo O, Estrada M, Morales A &amp; Estrada MP, 2000. </w:t>
      </w:r>
      <w:r w:rsidRPr="00C13AA4">
        <w:rPr>
          <w:rFonts w:ascii="Arial" w:hAnsi="Arial" w:cs="Arial"/>
          <w:sz w:val="20"/>
          <w:szCs w:val="20"/>
          <w:lang w:val="en-CA"/>
        </w:rPr>
        <w:t>Growth efficiency in transgenic tilapia (</w:t>
      </w:r>
      <w:r w:rsidRPr="00C13AA4">
        <w:rPr>
          <w:rFonts w:ascii="Arial" w:hAnsi="Arial" w:cs="Arial"/>
          <w:i/>
          <w:iCs/>
          <w:sz w:val="20"/>
          <w:szCs w:val="20"/>
          <w:lang w:val="en-CA"/>
        </w:rPr>
        <w:t xml:space="preserve">Oreochromis </w:t>
      </w:r>
      <w:r w:rsidRPr="00C13AA4">
        <w:rPr>
          <w:rFonts w:ascii="Arial" w:hAnsi="Arial" w:cs="Arial"/>
          <w:sz w:val="20"/>
          <w:szCs w:val="20"/>
          <w:lang w:val="en-CA"/>
        </w:rPr>
        <w:t>sp.) carrying a single copy of an homologous cDNA growth hormone. Biochemical and Biophysical Research Communications 267, 466–72.</w:t>
      </w:r>
    </w:p>
    <w:p w14:paraId="64361A97" w14:textId="77777777" w:rsidR="00F727CD" w:rsidRPr="00C13AA4" w:rsidRDefault="00F727CD" w:rsidP="00F727CD">
      <w:pPr>
        <w:ind w:right="12"/>
        <w:rPr>
          <w:rFonts w:ascii="Arial" w:hAnsi="Arial" w:cs="Arial"/>
          <w:sz w:val="20"/>
          <w:szCs w:val="20"/>
          <w:lang w:val="en-CA"/>
        </w:rPr>
      </w:pPr>
    </w:p>
    <w:p w14:paraId="0AA6F670"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Matsumoto J, Akiyama T, Hirose E, Nakamura M, Yamamoto H and Takeuchi T, 1992.Expression and transmission of wild-type pigmentation in the skin of transgenic orange colored variants of medaka (</w:t>
      </w:r>
      <w:r w:rsidRPr="00C13AA4">
        <w:rPr>
          <w:rFonts w:ascii="Arial" w:hAnsi="Arial" w:cs="Arial"/>
          <w:i/>
          <w:iCs/>
          <w:sz w:val="20"/>
          <w:szCs w:val="20"/>
          <w:lang w:val="en-CA"/>
        </w:rPr>
        <w:t>Oryzias latipes</w:t>
      </w:r>
      <w:r w:rsidRPr="00C13AA4">
        <w:rPr>
          <w:rFonts w:ascii="Arial" w:hAnsi="Arial" w:cs="Arial"/>
          <w:sz w:val="20"/>
          <w:szCs w:val="20"/>
          <w:lang w:val="en-CA"/>
        </w:rPr>
        <w:t>) bearing the gene for mouse tyrosinase. Pigment Cell Research 5, 322-327.</w:t>
      </w:r>
    </w:p>
    <w:p w14:paraId="4248E986" w14:textId="77777777" w:rsidR="00F727CD" w:rsidRPr="00C13AA4" w:rsidRDefault="00F727CD" w:rsidP="00F727CD">
      <w:pPr>
        <w:ind w:right="12"/>
        <w:rPr>
          <w:rFonts w:ascii="Arial" w:hAnsi="Arial" w:cs="Arial"/>
          <w:sz w:val="20"/>
          <w:szCs w:val="20"/>
          <w:lang w:val="en-CA"/>
        </w:rPr>
      </w:pPr>
    </w:p>
    <w:p w14:paraId="0233946C" w14:textId="5F797052" w:rsidR="00F727CD" w:rsidRPr="00C13AA4" w:rsidRDefault="00F727CD" w:rsidP="00F727CD">
      <w:pPr>
        <w:ind w:right="12"/>
        <w:rPr>
          <w:rFonts w:ascii="Arial" w:hAnsi="Arial" w:cs="Arial"/>
          <w:sz w:val="20"/>
          <w:szCs w:val="20"/>
          <w:lang w:val="en-CA" w:eastAsia="en-GB"/>
        </w:rPr>
      </w:pPr>
      <w:r w:rsidRPr="00C13AA4">
        <w:rPr>
          <w:rFonts w:ascii="Arial" w:hAnsi="Arial" w:cs="Arial"/>
          <w:sz w:val="20"/>
          <w:szCs w:val="20"/>
          <w:lang w:val="en-CA" w:eastAsia="en-GB"/>
        </w:rPr>
        <w:lastRenderedPageBreak/>
        <w:t xml:space="preserve">Matsuda M, Shinomiya A, Kinoshita M, Suzuki A, Kobayashi T, Paul-Prasanth B, Lau E, Hamaguchi S, Sakaizumi M and Nagahama Y. 2007 </w:t>
      </w:r>
      <w:r w:rsidRPr="00C13AA4">
        <w:rPr>
          <w:rFonts w:ascii="Arial" w:hAnsi="Arial" w:cs="Arial"/>
          <w:bCs/>
          <w:i/>
          <w:iCs/>
          <w:kern w:val="36"/>
          <w:sz w:val="20"/>
          <w:szCs w:val="20"/>
          <w:lang w:val="en-CA" w:eastAsia="en-GB"/>
        </w:rPr>
        <w:t>DMY</w:t>
      </w:r>
      <w:r w:rsidRPr="00C13AA4">
        <w:rPr>
          <w:rFonts w:ascii="Arial" w:hAnsi="Arial" w:cs="Arial"/>
          <w:bCs/>
          <w:kern w:val="36"/>
          <w:sz w:val="20"/>
          <w:szCs w:val="20"/>
          <w:lang w:val="en-CA" w:eastAsia="en-GB"/>
        </w:rPr>
        <w:t xml:space="preserve"> gene induces male development in genetically female (XX) medaka fish. </w:t>
      </w:r>
      <w:r w:rsidRPr="00C13AA4">
        <w:rPr>
          <w:rFonts w:ascii="Arial" w:hAnsi="Arial" w:cs="Arial"/>
          <w:sz w:val="20"/>
          <w:szCs w:val="20"/>
          <w:lang w:val="en-CA" w:eastAsia="en-GB"/>
        </w:rPr>
        <w:t>PNAS, 104 (10) 3865-3870; </w:t>
      </w:r>
      <w:hyperlink r:id="rId350" w:history="1">
        <w:r w:rsidRPr="00C13AA4">
          <w:rPr>
            <w:rFonts w:ascii="Arial" w:hAnsi="Arial" w:cs="Arial"/>
            <w:sz w:val="20"/>
            <w:szCs w:val="20"/>
            <w:lang w:val="en-CA" w:eastAsia="en-GB"/>
          </w:rPr>
          <w:t>https://doi.org/10.1073/pnas.0611707104</w:t>
        </w:r>
      </w:hyperlink>
    </w:p>
    <w:p w14:paraId="0FD1A571" w14:textId="77777777" w:rsidR="00F727CD" w:rsidRPr="00C13AA4" w:rsidRDefault="00F727CD" w:rsidP="00F727CD">
      <w:pPr>
        <w:ind w:right="12"/>
        <w:rPr>
          <w:rFonts w:ascii="Arial" w:hAnsi="Arial" w:cs="Arial"/>
          <w:sz w:val="20"/>
          <w:szCs w:val="20"/>
          <w:lang w:val="en-CA"/>
        </w:rPr>
      </w:pPr>
    </w:p>
    <w:p w14:paraId="78C487FD"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 xml:space="preserve">Matthews MA, Poole WR, Thompson CE, McKillen J, Ferguson A, Hindar K &amp; Wheelan KF, 2000. Incidence of hybridization between Atlantic salmon, </w:t>
      </w:r>
      <w:r w:rsidRPr="00C13AA4">
        <w:rPr>
          <w:rFonts w:ascii="Arial" w:hAnsi="Arial" w:cs="Arial"/>
          <w:i/>
          <w:iCs/>
          <w:sz w:val="20"/>
          <w:szCs w:val="20"/>
          <w:lang w:val="en-CA"/>
        </w:rPr>
        <w:t xml:space="preserve">Salmo salar </w:t>
      </w:r>
      <w:r w:rsidRPr="00C13AA4">
        <w:rPr>
          <w:rFonts w:ascii="Arial" w:hAnsi="Arial" w:cs="Arial"/>
          <w:sz w:val="20"/>
          <w:szCs w:val="20"/>
          <w:lang w:val="en-CA"/>
        </w:rPr>
        <w:t xml:space="preserve">and brown trout, </w:t>
      </w:r>
      <w:r w:rsidRPr="00C13AA4">
        <w:rPr>
          <w:rFonts w:ascii="Arial" w:hAnsi="Arial" w:cs="Arial"/>
          <w:i/>
          <w:iCs/>
          <w:sz w:val="20"/>
          <w:szCs w:val="20"/>
          <w:lang w:val="en-CA"/>
        </w:rPr>
        <w:t>Salmo trutta</w:t>
      </w:r>
      <w:r w:rsidRPr="00C13AA4">
        <w:rPr>
          <w:rFonts w:ascii="Arial" w:hAnsi="Arial" w:cs="Arial"/>
          <w:sz w:val="20"/>
          <w:szCs w:val="20"/>
          <w:lang w:val="en-CA"/>
        </w:rPr>
        <w:t>, in Ireland. Fisheries Management &amp; Ecology 7, 337-347.</w:t>
      </w:r>
    </w:p>
    <w:p w14:paraId="26A1DEA3" w14:textId="77777777" w:rsidR="00F727CD" w:rsidRPr="00C13AA4" w:rsidRDefault="00F727CD" w:rsidP="00F727CD">
      <w:pPr>
        <w:ind w:right="12"/>
        <w:rPr>
          <w:rFonts w:ascii="Arial" w:hAnsi="Arial" w:cs="Arial"/>
          <w:sz w:val="20"/>
          <w:szCs w:val="20"/>
          <w:lang w:val="en-CA"/>
        </w:rPr>
      </w:pPr>
    </w:p>
    <w:p w14:paraId="2AE6D215"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Matz MV, Fradkov AF, Labas YA, Savitsky AP, Zaraisky AG, Markelov ML &amp; Lukyanov SA. 1999. Fluorescent proteins from nonbioluminescent Anthozoa species. Nature Biotechnology 17, 969-973.</w:t>
      </w:r>
    </w:p>
    <w:p w14:paraId="74163250" w14:textId="77777777" w:rsidR="00F727CD" w:rsidRPr="00C13AA4" w:rsidRDefault="00F727CD" w:rsidP="00F727CD">
      <w:pPr>
        <w:ind w:right="12"/>
        <w:rPr>
          <w:rFonts w:ascii="Arial" w:hAnsi="Arial" w:cs="Arial"/>
          <w:sz w:val="20"/>
          <w:szCs w:val="20"/>
          <w:lang w:val="en-CA"/>
        </w:rPr>
      </w:pPr>
    </w:p>
    <w:p w14:paraId="12951A3B"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McClelland EK, Myers JM, Hard JJ, Park LK and Naish KA, 2005. Two generations of outbreeding in coho salmon (</w:t>
      </w:r>
      <w:r w:rsidRPr="00C13AA4">
        <w:rPr>
          <w:rFonts w:ascii="Arial" w:hAnsi="Arial" w:cs="Arial"/>
          <w:i/>
          <w:iCs/>
          <w:sz w:val="20"/>
          <w:szCs w:val="20"/>
          <w:lang w:val="en-CA"/>
        </w:rPr>
        <w:t>Oncorynchys kisutch</w:t>
      </w:r>
      <w:r w:rsidRPr="00C13AA4">
        <w:rPr>
          <w:rFonts w:ascii="Arial" w:hAnsi="Arial" w:cs="Arial"/>
          <w:sz w:val="20"/>
          <w:szCs w:val="20"/>
          <w:lang w:val="en-CA"/>
        </w:rPr>
        <w:t>): effects on size and growth. Canadian Journal of Fisheries and Aquatic Sciences 62, 2538-2547.</w:t>
      </w:r>
    </w:p>
    <w:p w14:paraId="7D1C03F3" w14:textId="77777777" w:rsidR="00F727CD" w:rsidRPr="00C13AA4" w:rsidRDefault="00F727CD" w:rsidP="00F727CD">
      <w:pPr>
        <w:ind w:right="12"/>
        <w:rPr>
          <w:rFonts w:ascii="Arial" w:hAnsi="Arial" w:cs="Arial"/>
          <w:sz w:val="20"/>
          <w:szCs w:val="20"/>
          <w:lang w:val="en-CA"/>
        </w:rPr>
      </w:pPr>
    </w:p>
    <w:p w14:paraId="36D07C29"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McDowell N, 2002. Stream of escaped farm fish raises fears for wild salmon. Nature 416, 571.</w:t>
      </w:r>
    </w:p>
    <w:p w14:paraId="77380689" w14:textId="77777777" w:rsidR="00F727CD" w:rsidRPr="00C13AA4" w:rsidRDefault="00F727CD" w:rsidP="00F727CD">
      <w:pPr>
        <w:ind w:right="12"/>
        <w:rPr>
          <w:rFonts w:ascii="Arial" w:hAnsi="Arial" w:cs="Arial"/>
          <w:sz w:val="20"/>
          <w:szCs w:val="20"/>
          <w:lang w:val="en-CA"/>
        </w:rPr>
      </w:pPr>
    </w:p>
    <w:p w14:paraId="3B5FA736"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McEvoy T, Stack M, Keane B, Barry T, Sreenan J. Gannon F, 1988. The expression of a foreign gene in salmon embryos. Aquaculture 68, 27-37.</w:t>
      </w:r>
    </w:p>
    <w:p w14:paraId="5F9E9CC1" w14:textId="77777777" w:rsidR="00F727CD" w:rsidRPr="00C13AA4" w:rsidRDefault="00F727CD" w:rsidP="00F727CD">
      <w:pPr>
        <w:ind w:right="12"/>
        <w:rPr>
          <w:rFonts w:ascii="Arial" w:hAnsi="Arial" w:cs="Arial"/>
          <w:sz w:val="20"/>
          <w:szCs w:val="20"/>
          <w:lang w:val="en-CA"/>
        </w:rPr>
      </w:pPr>
    </w:p>
    <w:p w14:paraId="62F085A8" w14:textId="00017FDF"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 xml:space="preserve">McGinnity P, Prodöhl P, Ferguson A, Hynes R, Ó Maoiléidigh N, Baker N, Cotter D, O'Hea B, Cooke D, Rogan G, Taggart J and Cross T, 2003. Fitness reduction and potential extinction of wild populations of Atlantic salmon, </w:t>
      </w:r>
      <w:r w:rsidRPr="00C13AA4">
        <w:rPr>
          <w:rFonts w:ascii="Arial" w:hAnsi="Arial" w:cs="Arial"/>
          <w:i/>
          <w:iCs/>
          <w:sz w:val="20"/>
          <w:szCs w:val="20"/>
          <w:lang w:val="en-CA"/>
        </w:rPr>
        <w:t>Salmo salar</w:t>
      </w:r>
      <w:r w:rsidRPr="00C13AA4">
        <w:rPr>
          <w:rFonts w:ascii="Arial" w:hAnsi="Arial" w:cs="Arial"/>
          <w:sz w:val="20"/>
          <w:szCs w:val="20"/>
          <w:lang w:val="en-CA"/>
        </w:rPr>
        <w:t>, as a result of interactionswith escaped farm salmon Proceedings of the Royal Society of London, Series B 270, 2443 – 2450.</w:t>
      </w:r>
    </w:p>
    <w:p w14:paraId="40446D4D" w14:textId="77777777" w:rsidR="00F727CD" w:rsidRPr="00C13AA4" w:rsidRDefault="00F727CD" w:rsidP="00F727CD">
      <w:pPr>
        <w:ind w:right="12"/>
        <w:rPr>
          <w:rFonts w:ascii="Arial" w:hAnsi="Arial" w:cs="Arial"/>
          <w:sz w:val="20"/>
          <w:szCs w:val="20"/>
          <w:lang w:val="en-CA"/>
        </w:rPr>
      </w:pPr>
    </w:p>
    <w:p w14:paraId="1C21F2B3"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McGinnity P, Jennings E, de Eyto E, Allot N, Samuelsson P, Rogan G, Whelan K and Cross T, 2009. Impact of naturally spawning captive-bred Atlantic salmon on wild populations: depressed recruitment and increased risk of climate-mediated extinction. Proceedings of the Royal Society of London Series B 276, 3601-3610.</w:t>
      </w:r>
    </w:p>
    <w:p w14:paraId="5D687AB1" w14:textId="77777777" w:rsidR="00F727CD" w:rsidRPr="00C13AA4" w:rsidRDefault="00F727CD" w:rsidP="00F727CD">
      <w:pPr>
        <w:ind w:right="12"/>
        <w:rPr>
          <w:rFonts w:ascii="Arial" w:hAnsi="Arial" w:cs="Arial"/>
          <w:sz w:val="20"/>
          <w:szCs w:val="20"/>
          <w:lang w:val="en-CA"/>
        </w:rPr>
      </w:pPr>
    </w:p>
    <w:p w14:paraId="0C37C4F3"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McLean E, Devlin RH, Byatt JC, Clarke WC and Donaldson EM, 1997. Impact of a controlled release formulation of recombinant bovine growth hormone upon growth and seawater adaptation in coho and Chinook salmon. Aquaculture 156, 113-128.</w:t>
      </w:r>
    </w:p>
    <w:p w14:paraId="528B604A" w14:textId="77777777" w:rsidR="00F727CD" w:rsidRPr="00C13AA4" w:rsidRDefault="00F727CD" w:rsidP="00F727CD">
      <w:pPr>
        <w:ind w:right="12"/>
        <w:rPr>
          <w:rFonts w:ascii="Arial" w:hAnsi="Arial" w:cs="Arial"/>
          <w:sz w:val="20"/>
          <w:szCs w:val="20"/>
          <w:lang w:val="en-CA"/>
        </w:rPr>
      </w:pPr>
    </w:p>
    <w:p w14:paraId="47F9D1B2"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 xml:space="preserve">McLean N., Penman D. and Zhu Z. 1987. Introduction of novel genes into fish. Biotechnology 5, 257-261. </w:t>
      </w:r>
    </w:p>
    <w:p w14:paraId="55EE7932" w14:textId="77777777" w:rsidR="00F727CD" w:rsidRPr="00C13AA4" w:rsidRDefault="00F727CD" w:rsidP="00F727CD">
      <w:pPr>
        <w:pStyle w:val="NoSpacing"/>
        <w:ind w:right="12"/>
        <w:rPr>
          <w:lang w:val="en-CA"/>
        </w:rPr>
      </w:pPr>
    </w:p>
    <w:p w14:paraId="38AC63B5" w14:textId="77777777" w:rsidR="00F727CD" w:rsidRPr="00C13AA4" w:rsidRDefault="00F727CD" w:rsidP="00F727CD">
      <w:pPr>
        <w:ind w:right="12"/>
        <w:rPr>
          <w:rFonts w:ascii="Arial" w:hAnsi="Arial" w:cs="Arial"/>
          <w:sz w:val="20"/>
          <w:szCs w:val="20"/>
          <w:lang w:val="es-ES_tradnl"/>
        </w:rPr>
      </w:pPr>
      <w:r w:rsidRPr="00C13AA4">
        <w:rPr>
          <w:rFonts w:ascii="Arial" w:hAnsi="Arial" w:cs="Arial"/>
          <w:sz w:val="20"/>
          <w:szCs w:val="20"/>
          <w:lang w:val="en-CA"/>
        </w:rPr>
        <w:t xml:space="preserve">McLean N RahmanM.A. et al., 2002. Transgenic Tilapia and the Tilapia genome. </w:t>
      </w:r>
      <w:r w:rsidRPr="00C13AA4">
        <w:rPr>
          <w:rFonts w:ascii="Arial" w:hAnsi="Arial" w:cs="Arial"/>
          <w:sz w:val="20"/>
          <w:szCs w:val="20"/>
          <w:lang w:val="es-ES_tradnl"/>
        </w:rPr>
        <w:t xml:space="preserve">Gene 295265-277. </w:t>
      </w:r>
    </w:p>
    <w:p w14:paraId="4879E9D9" w14:textId="77777777" w:rsidR="00F727CD" w:rsidRPr="00C13AA4" w:rsidRDefault="00F727CD" w:rsidP="00F727CD">
      <w:pPr>
        <w:pStyle w:val="NormalWeb"/>
        <w:ind w:right="12"/>
        <w:rPr>
          <w:rFonts w:ascii="Arial" w:hAnsi="Arial" w:cs="Arial"/>
          <w:sz w:val="20"/>
          <w:szCs w:val="20"/>
        </w:rPr>
      </w:pPr>
      <w:r w:rsidRPr="00C13AA4">
        <w:rPr>
          <w:rFonts w:ascii="Arial" w:hAnsi="Arial" w:cs="Arial"/>
          <w:sz w:val="20"/>
          <w:szCs w:val="20"/>
          <w:lang w:val="es-ES_tradnl" w:eastAsia="sv-SE"/>
        </w:rPr>
        <w:t xml:space="preserve">Medeiros, E. F., Phelps, M. P., Fuentes, F. D., &amp; Bradley, T. M. 2009. </w:t>
      </w:r>
      <w:r w:rsidRPr="00C13AA4">
        <w:rPr>
          <w:rFonts w:ascii="Arial" w:hAnsi="Arial" w:cs="Arial"/>
          <w:sz w:val="20"/>
          <w:szCs w:val="20"/>
          <w:lang w:eastAsia="sv-SE"/>
        </w:rPr>
        <w:t xml:space="preserve">Overexpression of follistatin in trout stimulates increased muscling. </w:t>
      </w:r>
      <w:r w:rsidRPr="00C13AA4">
        <w:rPr>
          <w:rFonts w:ascii="Arial" w:hAnsi="Arial" w:cs="Arial"/>
          <w:i/>
          <w:iCs/>
          <w:sz w:val="20"/>
          <w:szCs w:val="20"/>
          <w:lang w:eastAsia="sv-SE"/>
        </w:rPr>
        <w:t>American Journal of Physiology- Regulatory, Integrative and Comparative Physiology</w:t>
      </w:r>
      <w:r w:rsidRPr="00C13AA4">
        <w:rPr>
          <w:rFonts w:ascii="Arial" w:hAnsi="Arial" w:cs="Arial"/>
          <w:sz w:val="20"/>
          <w:szCs w:val="20"/>
          <w:lang w:eastAsia="sv-SE"/>
        </w:rPr>
        <w:t xml:space="preserve">, </w:t>
      </w:r>
      <w:r w:rsidRPr="00C13AA4">
        <w:rPr>
          <w:rFonts w:ascii="Arial" w:hAnsi="Arial" w:cs="Arial"/>
          <w:i/>
          <w:iCs/>
          <w:sz w:val="20"/>
          <w:szCs w:val="20"/>
          <w:lang w:eastAsia="sv-SE"/>
        </w:rPr>
        <w:t>297</w:t>
      </w:r>
      <w:r w:rsidRPr="00C13AA4">
        <w:rPr>
          <w:rFonts w:ascii="Arial" w:hAnsi="Arial" w:cs="Arial"/>
          <w:sz w:val="20"/>
          <w:szCs w:val="20"/>
          <w:lang w:eastAsia="sv-SE"/>
        </w:rPr>
        <w:t>(1), R235–R242.</w:t>
      </w:r>
    </w:p>
    <w:p w14:paraId="080D1489"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Meng S, Ryu S, Zhao B, Zhang DQ, Driever W and McMahon DG, 2008. Targeting retinal dopaminergic neurons in tyrosine hydroxylase-driven green fluorescent protein transgenic zebrafish. Molecular Vision 14, 2475-2483.</w:t>
      </w:r>
    </w:p>
    <w:p w14:paraId="78D9720E" w14:textId="77777777" w:rsidR="00F727CD" w:rsidRPr="00C13AA4" w:rsidRDefault="00F727CD" w:rsidP="00F727CD">
      <w:pPr>
        <w:ind w:right="12"/>
        <w:rPr>
          <w:rFonts w:ascii="Arial" w:hAnsi="Arial" w:cs="Arial"/>
          <w:sz w:val="20"/>
          <w:szCs w:val="20"/>
          <w:lang w:val="en-CA"/>
        </w:rPr>
      </w:pPr>
    </w:p>
    <w:p w14:paraId="48F97C52"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Michardvanhee, C, Chourrout, D, Stromberg, S, Thuvander, A and Pilstrom, L, 1994.Lymphocyte expression in transgenic trout by mouse immunoglobulin promoter/enhancer. Immunogenetics, 40, 1-8.</w:t>
      </w:r>
    </w:p>
    <w:p w14:paraId="26232BBC" w14:textId="77777777" w:rsidR="00F727CD" w:rsidRPr="00C13AA4" w:rsidRDefault="00F727CD" w:rsidP="00F727CD">
      <w:pPr>
        <w:ind w:right="12"/>
        <w:rPr>
          <w:rFonts w:ascii="Arial" w:hAnsi="Arial" w:cs="Arial"/>
          <w:sz w:val="20"/>
          <w:szCs w:val="20"/>
          <w:lang w:val="en-CA"/>
        </w:rPr>
      </w:pPr>
    </w:p>
    <w:p w14:paraId="2E518BE3"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Miles CG, Rankin L, Smith SI, Niksic M, Elgar G and Hastie ND, 2003. Faithful expression of a tagged Fugu WT1 protein from a genomic transgene in zebrafish: efficient splicing of pufferfish genes in zebrafish but not mice. Nucleic Acids Research 31, 2795-2802.</w:t>
      </w:r>
    </w:p>
    <w:p w14:paraId="09704CF9" w14:textId="77777777" w:rsidR="00F727CD" w:rsidRPr="00C13AA4" w:rsidRDefault="00F727CD" w:rsidP="00F727CD">
      <w:pPr>
        <w:ind w:right="12"/>
        <w:rPr>
          <w:rFonts w:ascii="Arial" w:hAnsi="Arial" w:cs="Arial"/>
          <w:sz w:val="20"/>
          <w:szCs w:val="20"/>
          <w:lang w:val="en-CA"/>
        </w:rPr>
      </w:pPr>
    </w:p>
    <w:p w14:paraId="3445A734"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Moav B, Hinits Y, Groll Y &amp; Rothbard S, 1995. Inheritance of recombinant carp beta-actin GH cDNA gene in transgenic carp. Aquaculture 137, 179-185.</w:t>
      </w:r>
    </w:p>
    <w:p w14:paraId="6F2C38F3" w14:textId="77777777" w:rsidR="00F727CD" w:rsidRPr="00C13AA4" w:rsidRDefault="00F727CD" w:rsidP="00F727CD">
      <w:pPr>
        <w:ind w:right="12"/>
        <w:rPr>
          <w:rFonts w:ascii="Arial" w:hAnsi="Arial" w:cs="Arial"/>
          <w:sz w:val="20"/>
          <w:szCs w:val="20"/>
          <w:lang w:val="en-CA"/>
        </w:rPr>
      </w:pPr>
    </w:p>
    <w:p w14:paraId="0E91B1ED"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Moav B, Liu ZJ, Caldovic LD, Gross ML, Faras AJ &amp; Hackett PB, 1993. Regulation of expression of transgenes in developing fish. Transgenic Research 2, 153-161.</w:t>
      </w:r>
    </w:p>
    <w:p w14:paraId="06637717" w14:textId="77777777" w:rsidR="00F727CD" w:rsidRPr="00C13AA4" w:rsidRDefault="00F727CD" w:rsidP="00F727CD">
      <w:pPr>
        <w:ind w:right="12"/>
        <w:rPr>
          <w:rFonts w:ascii="Arial" w:hAnsi="Arial" w:cs="Arial"/>
          <w:sz w:val="20"/>
          <w:szCs w:val="20"/>
          <w:lang w:val="en-CA"/>
        </w:rPr>
      </w:pPr>
    </w:p>
    <w:p w14:paraId="30DC645B"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Moav B, Liu Z, Groll Y &amp; Hackett PB, 1992. Selection of promoters for gene transfer into fish. Molecular Marine Biology and Biotechnology 1, 338-345.</w:t>
      </w:r>
    </w:p>
    <w:p w14:paraId="1202B6FA" w14:textId="77777777" w:rsidR="00F727CD" w:rsidRPr="00C13AA4" w:rsidRDefault="00F727CD" w:rsidP="00F727CD">
      <w:pPr>
        <w:ind w:right="12"/>
        <w:rPr>
          <w:rFonts w:ascii="Arial" w:hAnsi="Arial" w:cs="Arial"/>
          <w:sz w:val="20"/>
          <w:szCs w:val="20"/>
          <w:lang w:val="en-CA"/>
        </w:rPr>
      </w:pPr>
    </w:p>
    <w:p w14:paraId="0D3245FA"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Molony BW, Lenanton R, Jackson G and Norriss J, 2003. Stock enhancement as a fisheries management tool. Reviews in Fish Biology and Fisheries 13, 409–432.</w:t>
      </w:r>
    </w:p>
    <w:p w14:paraId="5CB3414A" w14:textId="77777777" w:rsidR="00F727CD" w:rsidRPr="00C13AA4" w:rsidRDefault="00F727CD" w:rsidP="00F727CD">
      <w:pPr>
        <w:ind w:right="12"/>
        <w:rPr>
          <w:rFonts w:ascii="Arial" w:hAnsi="Arial" w:cs="Arial"/>
          <w:sz w:val="20"/>
          <w:szCs w:val="20"/>
          <w:lang w:val="en-CA"/>
        </w:rPr>
      </w:pPr>
    </w:p>
    <w:p w14:paraId="63DC99EF" w14:textId="5493326D" w:rsidR="00F727CD" w:rsidRPr="00C13AA4" w:rsidRDefault="008575D1" w:rsidP="00F727CD">
      <w:pPr>
        <w:ind w:right="12"/>
        <w:rPr>
          <w:rFonts w:ascii="Arial" w:hAnsi="Arial" w:cs="Arial"/>
          <w:sz w:val="20"/>
          <w:szCs w:val="20"/>
          <w:lang w:val="en-CA" w:eastAsia="en-GB"/>
        </w:rPr>
      </w:pPr>
      <w:hyperlink r:id="rId351" w:anchor="!" w:history="1">
        <w:r w:rsidR="00F727CD" w:rsidRPr="00C13AA4">
          <w:rPr>
            <w:rFonts w:ascii="Arial" w:hAnsi="Arial" w:cs="Arial"/>
            <w:sz w:val="20"/>
            <w:szCs w:val="20"/>
            <w:lang w:val="en-CA" w:eastAsia="en-GB"/>
          </w:rPr>
          <w:t>Monroig O</w:t>
        </w:r>
      </w:hyperlink>
      <w:r w:rsidR="00F727CD" w:rsidRPr="00C13AA4">
        <w:rPr>
          <w:rFonts w:ascii="Arial" w:hAnsi="Arial" w:cs="Arial"/>
          <w:sz w:val="20"/>
          <w:szCs w:val="20"/>
          <w:lang w:val="en-CA" w:eastAsia="en-GB"/>
        </w:rPr>
        <w:t xml:space="preserve">, </w:t>
      </w:r>
      <w:hyperlink r:id="rId352" w:anchor="!" w:history="1">
        <w:r w:rsidR="00F727CD" w:rsidRPr="00C13AA4">
          <w:rPr>
            <w:rFonts w:ascii="Arial" w:hAnsi="Arial" w:cs="Arial"/>
            <w:sz w:val="20"/>
            <w:szCs w:val="20"/>
            <w:lang w:val="en-CA" w:eastAsia="en-GB"/>
          </w:rPr>
          <w:t>Tocher DR &amp;</w:t>
        </w:r>
      </w:hyperlink>
      <w:r w:rsidR="00F727CD" w:rsidRPr="00C13AA4">
        <w:rPr>
          <w:rFonts w:ascii="Arial" w:hAnsi="Arial" w:cs="Arial"/>
          <w:sz w:val="20"/>
          <w:szCs w:val="20"/>
          <w:lang w:val="en-CA" w:eastAsia="en-GB"/>
        </w:rPr>
        <w:t xml:space="preserve"> </w:t>
      </w:r>
      <w:hyperlink r:id="rId353" w:anchor="!" w:history="1">
        <w:r w:rsidR="00F727CD" w:rsidRPr="00C13AA4">
          <w:rPr>
            <w:rFonts w:ascii="Arial" w:hAnsi="Arial" w:cs="Arial"/>
            <w:sz w:val="20"/>
            <w:szCs w:val="20"/>
            <w:lang w:val="en-CA" w:eastAsia="en-GB"/>
          </w:rPr>
          <w:t xml:space="preserve">Castro LFC. </w:t>
        </w:r>
      </w:hyperlink>
      <w:r w:rsidR="00F727CD" w:rsidRPr="00C13AA4">
        <w:rPr>
          <w:rFonts w:ascii="Arial" w:hAnsi="Arial" w:cs="Arial"/>
          <w:sz w:val="20"/>
          <w:szCs w:val="20"/>
          <w:lang w:val="en-CA" w:eastAsia="en-GB"/>
        </w:rPr>
        <w:t xml:space="preserve">2018. </w:t>
      </w:r>
      <w:r w:rsidR="00F727CD" w:rsidRPr="00C13AA4">
        <w:rPr>
          <w:rFonts w:ascii="Arial" w:hAnsi="Arial" w:cs="Arial"/>
          <w:bCs/>
          <w:kern w:val="36"/>
          <w:sz w:val="20"/>
          <w:szCs w:val="20"/>
          <w:lang w:val="en-CA" w:eastAsia="en-GB"/>
        </w:rPr>
        <w:t xml:space="preserve">Chapter 3 - Polyunsaturated Fatty Acid Biosynthesis and Metabolism in Fish </w:t>
      </w:r>
      <w:hyperlink r:id="rId354" w:tooltip="Go to Polyunsaturated Fatty Acid Metabolism on ScienceDirect" w:history="1">
        <w:r w:rsidR="00F727CD" w:rsidRPr="00C13AA4">
          <w:rPr>
            <w:rFonts w:ascii="Arial" w:hAnsi="Arial" w:cs="Arial"/>
            <w:bCs/>
            <w:sz w:val="20"/>
            <w:szCs w:val="20"/>
            <w:lang w:val="en-CA" w:eastAsia="en-GB"/>
          </w:rPr>
          <w:t>Polyunsaturated Fatty Acid Metabolism</w:t>
        </w:r>
      </w:hyperlink>
      <w:r w:rsidR="00F727CD" w:rsidRPr="00C13AA4">
        <w:rPr>
          <w:rFonts w:ascii="Arial" w:hAnsi="Arial" w:cs="Arial"/>
          <w:bCs/>
          <w:sz w:val="20"/>
          <w:szCs w:val="20"/>
          <w:lang w:val="en-CA" w:eastAsia="en-GB"/>
        </w:rPr>
        <w:t xml:space="preserve">. Science Direct </w:t>
      </w:r>
      <w:r w:rsidR="00F727CD" w:rsidRPr="00C13AA4">
        <w:rPr>
          <w:rFonts w:ascii="Arial" w:hAnsi="Arial" w:cs="Arial"/>
          <w:sz w:val="20"/>
          <w:szCs w:val="20"/>
          <w:lang w:val="en-CA" w:eastAsia="en-GB"/>
        </w:rPr>
        <w:t>31-60</w:t>
      </w:r>
    </w:p>
    <w:p w14:paraId="210A4ECD" w14:textId="77777777" w:rsidR="00F727CD" w:rsidRPr="00C13AA4" w:rsidRDefault="00F727CD" w:rsidP="00F727CD">
      <w:pPr>
        <w:pStyle w:val="NoSpacing"/>
        <w:ind w:right="12"/>
        <w:rPr>
          <w:rFonts w:ascii="Arial" w:hAnsi="Arial" w:cs="Arial"/>
          <w:sz w:val="20"/>
          <w:szCs w:val="20"/>
          <w:lang w:val="en-CA" w:eastAsia="en-GB"/>
        </w:rPr>
      </w:pPr>
    </w:p>
    <w:p w14:paraId="237DD44F" w14:textId="2CC62ADC" w:rsidR="00F727CD" w:rsidRPr="00C13AA4" w:rsidRDefault="008575D1" w:rsidP="00F727CD">
      <w:pPr>
        <w:ind w:right="12"/>
        <w:rPr>
          <w:rFonts w:ascii="Arial" w:hAnsi="Arial" w:cs="Arial"/>
          <w:sz w:val="20"/>
          <w:szCs w:val="20"/>
          <w:lang w:val="en-CA"/>
        </w:rPr>
      </w:pPr>
      <w:hyperlink r:id="rId355" w:history="1">
        <w:r w:rsidR="00F727CD" w:rsidRPr="00C13AA4">
          <w:rPr>
            <w:rFonts w:ascii="Arial" w:hAnsi="Arial" w:cs="Arial"/>
            <w:sz w:val="20"/>
            <w:szCs w:val="20"/>
            <w:lang w:val="en-CA" w:eastAsia="en-GB"/>
          </w:rPr>
          <w:t>Mora, C.</w:t>
        </w:r>
      </w:hyperlink>
      <w:r w:rsidR="00F727CD" w:rsidRPr="00C13AA4">
        <w:rPr>
          <w:rFonts w:ascii="Arial" w:hAnsi="Arial" w:cs="Arial"/>
          <w:sz w:val="20"/>
          <w:szCs w:val="20"/>
          <w:lang w:val="en-CA" w:eastAsia="en-GB"/>
        </w:rPr>
        <w:t>; </w:t>
      </w:r>
      <w:hyperlink r:id="rId356" w:history="1">
        <w:r w:rsidR="00F727CD" w:rsidRPr="00C13AA4">
          <w:rPr>
            <w:rFonts w:ascii="Arial" w:hAnsi="Arial" w:cs="Arial"/>
            <w:sz w:val="20"/>
            <w:szCs w:val="20"/>
            <w:lang w:val="en-CA" w:eastAsia="en-GB"/>
          </w:rPr>
          <w:t>Menozzi, D.</w:t>
        </w:r>
      </w:hyperlink>
      <w:r w:rsidR="00F727CD" w:rsidRPr="00C13AA4">
        <w:rPr>
          <w:rFonts w:ascii="Arial" w:hAnsi="Arial" w:cs="Arial"/>
          <w:sz w:val="20"/>
          <w:szCs w:val="20"/>
          <w:lang w:val="en-CA" w:eastAsia="en-GB"/>
        </w:rPr>
        <w:t>; </w:t>
      </w:r>
      <w:hyperlink r:id="rId357" w:history="1">
        <w:r w:rsidR="00F727CD" w:rsidRPr="00C13AA4">
          <w:rPr>
            <w:rFonts w:ascii="Arial" w:hAnsi="Arial" w:cs="Arial"/>
            <w:sz w:val="20"/>
            <w:szCs w:val="20"/>
            <w:lang w:val="en-CA" w:eastAsia="en-GB"/>
          </w:rPr>
          <w:t>Kleter, G.A.</w:t>
        </w:r>
      </w:hyperlink>
      <w:r w:rsidR="00F727CD" w:rsidRPr="00C13AA4">
        <w:rPr>
          <w:rFonts w:ascii="Arial" w:hAnsi="Arial" w:cs="Arial"/>
          <w:sz w:val="20"/>
          <w:szCs w:val="20"/>
          <w:lang w:val="en-CA" w:eastAsia="en-GB"/>
        </w:rPr>
        <w:t>; </w:t>
      </w:r>
      <w:hyperlink r:id="rId358" w:history="1">
        <w:r w:rsidR="00F727CD" w:rsidRPr="00C13AA4">
          <w:rPr>
            <w:rFonts w:ascii="Arial" w:hAnsi="Arial" w:cs="Arial"/>
            <w:sz w:val="20"/>
            <w:szCs w:val="20"/>
            <w:lang w:val="en-CA" w:eastAsia="en-GB"/>
          </w:rPr>
          <w:t>Aramyan, L.H.</w:t>
        </w:r>
      </w:hyperlink>
      <w:r w:rsidR="00F727CD" w:rsidRPr="00C13AA4">
        <w:rPr>
          <w:rFonts w:ascii="Arial" w:hAnsi="Arial" w:cs="Arial"/>
          <w:sz w:val="20"/>
          <w:szCs w:val="20"/>
          <w:lang w:val="en-CA" w:eastAsia="en-GB"/>
        </w:rPr>
        <w:t>; </w:t>
      </w:r>
      <w:hyperlink r:id="rId359" w:history="1">
        <w:r w:rsidR="00F727CD" w:rsidRPr="00C13AA4">
          <w:rPr>
            <w:rFonts w:ascii="Arial" w:hAnsi="Arial" w:cs="Arial"/>
            <w:sz w:val="20"/>
            <w:szCs w:val="20"/>
            <w:lang w:val="en-CA" w:eastAsia="en-GB"/>
          </w:rPr>
          <w:t>Valeeva, N.I.</w:t>
        </w:r>
      </w:hyperlink>
      <w:r w:rsidR="00F727CD" w:rsidRPr="00C13AA4">
        <w:rPr>
          <w:rFonts w:ascii="Arial" w:hAnsi="Arial" w:cs="Arial"/>
          <w:sz w:val="20"/>
          <w:szCs w:val="20"/>
          <w:lang w:val="en-CA" w:eastAsia="en-GB"/>
        </w:rPr>
        <w:t>; </w:t>
      </w:r>
      <w:hyperlink r:id="rId360" w:history="1">
        <w:r w:rsidR="00F727CD" w:rsidRPr="00C13AA4">
          <w:rPr>
            <w:rFonts w:ascii="Arial" w:hAnsi="Arial" w:cs="Arial"/>
            <w:sz w:val="20"/>
            <w:szCs w:val="20"/>
            <w:lang w:val="en-CA" w:eastAsia="en-GB"/>
          </w:rPr>
          <w:t>Zimmermann, K.L.</w:t>
        </w:r>
      </w:hyperlink>
      <w:r w:rsidR="00F727CD" w:rsidRPr="00C13AA4">
        <w:rPr>
          <w:rFonts w:ascii="Arial" w:hAnsi="Arial" w:cs="Arial"/>
          <w:sz w:val="20"/>
          <w:szCs w:val="20"/>
          <w:lang w:val="en-CA" w:eastAsia="en-GB"/>
        </w:rPr>
        <w:t>&amp; </w:t>
      </w:r>
      <w:hyperlink r:id="rId361" w:history="1">
        <w:r w:rsidR="00F727CD" w:rsidRPr="00C13AA4">
          <w:rPr>
            <w:rFonts w:ascii="Arial" w:hAnsi="Arial" w:cs="Arial"/>
            <w:sz w:val="20"/>
            <w:szCs w:val="20"/>
            <w:lang w:val="en-CA" w:eastAsia="en-GB"/>
          </w:rPr>
          <w:t>Pakky Reddy, G.</w:t>
        </w:r>
      </w:hyperlink>
      <w:r w:rsidR="00F727CD" w:rsidRPr="00C13AA4">
        <w:rPr>
          <w:rFonts w:ascii="Arial" w:hAnsi="Arial" w:cs="Arial"/>
          <w:sz w:val="20"/>
          <w:szCs w:val="20"/>
          <w:lang w:val="en-CA" w:eastAsia="en-GB"/>
        </w:rPr>
        <w:t xml:space="preserve"> 2012.  </w:t>
      </w:r>
      <w:r w:rsidR="00F727CD" w:rsidRPr="00C13AA4">
        <w:rPr>
          <w:rFonts w:ascii="Arial" w:hAnsi="Arial" w:cs="Arial"/>
          <w:bCs/>
          <w:sz w:val="20"/>
          <w:szCs w:val="20"/>
          <w:lang w:val="en-CA" w:eastAsia="en-GB"/>
        </w:rPr>
        <w:t>Factors affecting the adoption of genetically modified animals in the food and pharmaceutical chains.</w:t>
      </w:r>
      <w:r w:rsidR="00F727CD" w:rsidRPr="00C13AA4">
        <w:rPr>
          <w:rFonts w:ascii="Arial" w:hAnsi="Arial" w:cs="Arial"/>
          <w:sz w:val="20"/>
          <w:szCs w:val="20"/>
          <w:lang w:val="en-CA" w:eastAsia="en-GB"/>
        </w:rPr>
        <w:t xml:space="preserve"> Bio-based and Applied Economics 1. 3. 313 - 329. - ISSN 2280-6180.</w:t>
      </w:r>
    </w:p>
    <w:p w14:paraId="2D469944" w14:textId="77777777" w:rsidR="00F727CD" w:rsidRPr="00C13AA4" w:rsidRDefault="00F727CD" w:rsidP="00F727CD">
      <w:pPr>
        <w:ind w:right="12"/>
        <w:rPr>
          <w:rFonts w:ascii="Arial" w:hAnsi="Arial" w:cs="Arial"/>
          <w:sz w:val="20"/>
          <w:szCs w:val="20"/>
          <w:lang w:val="en-CA"/>
        </w:rPr>
      </w:pPr>
    </w:p>
    <w:p w14:paraId="087292E2" w14:textId="77777777" w:rsidR="00F727CD" w:rsidRPr="00C13AA4" w:rsidRDefault="00F727CD" w:rsidP="00F727CD">
      <w:pPr>
        <w:autoSpaceDE w:val="0"/>
        <w:autoSpaceDN w:val="0"/>
        <w:adjustRightInd w:val="0"/>
        <w:ind w:right="12"/>
        <w:rPr>
          <w:rFonts w:ascii="Arial" w:eastAsia="Calibri" w:hAnsi="Arial" w:cs="Arial"/>
          <w:sz w:val="20"/>
          <w:szCs w:val="20"/>
          <w:lang w:val="en-CA"/>
        </w:rPr>
      </w:pPr>
      <w:r w:rsidRPr="00C13AA4">
        <w:rPr>
          <w:rFonts w:ascii="Arial" w:eastAsia="Calibri" w:hAnsi="Arial" w:cs="Arial"/>
          <w:sz w:val="20"/>
          <w:szCs w:val="20"/>
          <w:lang w:val="en-CA"/>
        </w:rPr>
        <w:t>Moreau, D.T.R. 2011. Potential for ecological effects and gene flow resulting from growth hormone transgenic Atlantic salmon (Salmo salar) interactions with wild specific. Ph.D. Thesis. Memorial University of Newfoundland. St. John’s, Newfoundland &amp; Labrador, Canada.</w:t>
      </w:r>
    </w:p>
    <w:p w14:paraId="2E799F07" w14:textId="77777777" w:rsidR="00F727CD" w:rsidRPr="00C13AA4" w:rsidRDefault="00F727CD" w:rsidP="00F727CD">
      <w:pPr>
        <w:autoSpaceDE w:val="0"/>
        <w:autoSpaceDN w:val="0"/>
        <w:adjustRightInd w:val="0"/>
        <w:ind w:right="12"/>
        <w:rPr>
          <w:rFonts w:ascii="Arial" w:eastAsia="Calibri" w:hAnsi="Arial" w:cs="Arial"/>
          <w:sz w:val="20"/>
          <w:szCs w:val="20"/>
          <w:lang w:val="en-CA"/>
        </w:rPr>
      </w:pPr>
    </w:p>
    <w:p w14:paraId="0AD6887E" w14:textId="77777777" w:rsidR="00F727CD" w:rsidRPr="00C13AA4" w:rsidRDefault="00F727CD" w:rsidP="00F727CD">
      <w:pPr>
        <w:autoSpaceDE w:val="0"/>
        <w:autoSpaceDN w:val="0"/>
        <w:adjustRightInd w:val="0"/>
        <w:ind w:right="12"/>
        <w:rPr>
          <w:rFonts w:ascii="Arial" w:eastAsia="Calibri" w:hAnsi="Arial" w:cs="Arial"/>
          <w:sz w:val="20"/>
          <w:szCs w:val="20"/>
          <w:lang w:val="en-CA"/>
        </w:rPr>
      </w:pPr>
      <w:r w:rsidRPr="00C13AA4">
        <w:rPr>
          <w:rFonts w:ascii="Arial" w:eastAsia="Calibri" w:hAnsi="Arial" w:cs="Arial"/>
          <w:sz w:val="20"/>
          <w:szCs w:val="20"/>
          <w:lang w:val="en-CA"/>
        </w:rPr>
        <w:t>Moreau, D.T.R. 2014. Ecological Risk Analysis and Genetically Modified Salmon: Management in the Face of Uncertainty. Annu. Rev. Anim. Biosci. 2: 515–533.</w:t>
      </w:r>
    </w:p>
    <w:p w14:paraId="633EFF0C" w14:textId="77777777" w:rsidR="00F727CD" w:rsidRPr="00C13AA4" w:rsidRDefault="00F727CD" w:rsidP="00F727CD">
      <w:pPr>
        <w:autoSpaceDE w:val="0"/>
        <w:autoSpaceDN w:val="0"/>
        <w:adjustRightInd w:val="0"/>
        <w:ind w:right="12"/>
        <w:rPr>
          <w:rFonts w:ascii="Arial" w:eastAsia="Calibri" w:hAnsi="Arial" w:cs="Arial"/>
          <w:sz w:val="20"/>
          <w:szCs w:val="20"/>
          <w:lang w:val="en-CA"/>
        </w:rPr>
      </w:pPr>
    </w:p>
    <w:p w14:paraId="02CB4ED2"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Moreau D T R., Conway C &amp; Fleming I A. 2011a. Reproductive performance of alternative male phenotypes of growth hormone transgenic Atlantic salmon (</w:t>
      </w:r>
      <w:r w:rsidRPr="00C13AA4">
        <w:rPr>
          <w:rFonts w:ascii="Arial" w:hAnsi="Arial" w:cs="Arial"/>
          <w:i/>
          <w:sz w:val="20"/>
          <w:szCs w:val="20"/>
          <w:lang w:val="en-CA"/>
        </w:rPr>
        <w:t>Salmo salar</w:t>
      </w:r>
      <w:r w:rsidRPr="00C13AA4">
        <w:rPr>
          <w:rFonts w:ascii="Arial" w:hAnsi="Arial" w:cs="Arial"/>
          <w:sz w:val="20"/>
          <w:szCs w:val="20"/>
          <w:lang w:val="en-CA"/>
        </w:rPr>
        <w:t>) Evolutionary Applications, Blackwell Publishing Ltd 4, 736–748.</w:t>
      </w:r>
    </w:p>
    <w:p w14:paraId="4C9B9180" w14:textId="77777777" w:rsidR="00F727CD" w:rsidRPr="00C13AA4" w:rsidRDefault="00F727CD" w:rsidP="00F727CD">
      <w:pPr>
        <w:pStyle w:val="NoSpacing"/>
        <w:spacing w:line="276" w:lineRule="auto"/>
        <w:ind w:right="12"/>
        <w:rPr>
          <w:rFonts w:ascii="Arial" w:hAnsi="Arial" w:cs="Arial"/>
          <w:sz w:val="20"/>
          <w:szCs w:val="20"/>
          <w:lang w:val="en-CA"/>
        </w:rPr>
      </w:pPr>
    </w:p>
    <w:p w14:paraId="0729B2B9" w14:textId="77777777" w:rsidR="00F727CD" w:rsidRPr="00C13AA4" w:rsidRDefault="00F727CD" w:rsidP="00F727CD">
      <w:pPr>
        <w:autoSpaceDE w:val="0"/>
        <w:autoSpaceDN w:val="0"/>
        <w:adjustRightInd w:val="0"/>
        <w:ind w:right="12"/>
        <w:rPr>
          <w:rFonts w:ascii="Arial" w:eastAsia="Calibri" w:hAnsi="Arial" w:cs="Arial"/>
          <w:sz w:val="20"/>
          <w:szCs w:val="20"/>
          <w:lang w:val="en-CA"/>
        </w:rPr>
      </w:pPr>
      <w:r w:rsidRPr="00C13AA4">
        <w:rPr>
          <w:rFonts w:ascii="Arial" w:eastAsia="Calibri" w:hAnsi="Arial" w:cs="Arial"/>
          <w:sz w:val="20"/>
          <w:szCs w:val="20"/>
          <w:lang w:val="en-CA"/>
        </w:rPr>
        <w:t>Moreau, D.T.R. and I.A. Fleming. 2011. Enhanced growth reduces precocial male maturation in Atlantic salmon. Functional Ecology 26: 399–405.</w:t>
      </w:r>
    </w:p>
    <w:p w14:paraId="65BA17CE" w14:textId="77777777" w:rsidR="00F727CD" w:rsidRPr="00C13AA4" w:rsidRDefault="00F727CD" w:rsidP="00F727CD">
      <w:pPr>
        <w:autoSpaceDE w:val="0"/>
        <w:autoSpaceDN w:val="0"/>
        <w:adjustRightInd w:val="0"/>
        <w:ind w:right="12"/>
        <w:rPr>
          <w:rFonts w:ascii="Arial" w:eastAsia="Calibri" w:hAnsi="Arial" w:cs="Arial"/>
          <w:sz w:val="20"/>
          <w:szCs w:val="20"/>
          <w:lang w:val="en-CA"/>
        </w:rPr>
      </w:pPr>
    </w:p>
    <w:p w14:paraId="2F30274F" w14:textId="77777777" w:rsidR="00F727CD" w:rsidRPr="00C13AA4" w:rsidRDefault="00F727CD" w:rsidP="00F727CD">
      <w:pPr>
        <w:autoSpaceDE w:val="0"/>
        <w:autoSpaceDN w:val="0"/>
        <w:adjustRightInd w:val="0"/>
        <w:ind w:right="12"/>
        <w:rPr>
          <w:rFonts w:ascii="Arial" w:eastAsia="Calibri" w:hAnsi="Arial" w:cs="Arial"/>
          <w:sz w:val="20"/>
          <w:szCs w:val="20"/>
          <w:lang w:val="en-CA"/>
        </w:rPr>
      </w:pPr>
      <w:r w:rsidRPr="00C13AA4">
        <w:rPr>
          <w:rFonts w:ascii="Arial" w:eastAsia="Calibri" w:hAnsi="Arial" w:cs="Arial"/>
          <w:sz w:val="20"/>
          <w:szCs w:val="20"/>
          <w:lang w:val="en-CA"/>
        </w:rPr>
        <w:t xml:space="preserve">Moreau, D.T.R., I.A. Fleming, G.L. Fletcher, and J.A. Brown 2011b. Growth hormone transgenesis does not influence territorial dominance or growth and survival or first-feeding Atlantic salmon </w:t>
      </w:r>
      <w:r w:rsidRPr="00C13AA4">
        <w:rPr>
          <w:rFonts w:ascii="Arial" w:eastAsia="Calibri" w:hAnsi="Arial" w:cs="Arial"/>
          <w:i/>
          <w:sz w:val="20"/>
          <w:szCs w:val="20"/>
          <w:lang w:val="en-CA"/>
        </w:rPr>
        <w:t>Salmo salar</w:t>
      </w:r>
      <w:r w:rsidRPr="00C13AA4">
        <w:rPr>
          <w:rFonts w:ascii="Arial" w:eastAsia="Calibri" w:hAnsi="Arial" w:cs="Arial"/>
          <w:sz w:val="20"/>
          <w:szCs w:val="20"/>
          <w:lang w:val="en-CA"/>
        </w:rPr>
        <w:t xml:space="preserve"> in food-limited stream microcosms. J. Fish Biol., 78: 726–740.</w:t>
      </w:r>
    </w:p>
    <w:p w14:paraId="6560C3A2" w14:textId="77777777" w:rsidR="00F727CD" w:rsidRPr="00C13AA4" w:rsidRDefault="00F727CD" w:rsidP="00F727CD">
      <w:pPr>
        <w:autoSpaceDE w:val="0"/>
        <w:autoSpaceDN w:val="0"/>
        <w:adjustRightInd w:val="0"/>
        <w:ind w:right="12"/>
        <w:rPr>
          <w:rFonts w:ascii="Arial" w:eastAsia="Calibri" w:hAnsi="Arial" w:cs="Arial"/>
          <w:sz w:val="20"/>
          <w:szCs w:val="20"/>
          <w:lang w:val="en-CA"/>
        </w:rPr>
      </w:pPr>
    </w:p>
    <w:p w14:paraId="4C3E180F" w14:textId="2FD6434C" w:rsidR="00F727CD" w:rsidRPr="00C13AA4" w:rsidRDefault="00F727CD" w:rsidP="00F727CD">
      <w:pPr>
        <w:autoSpaceDE w:val="0"/>
        <w:autoSpaceDN w:val="0"/>
        <w:adjustRightInd w:val="0"/>
        <w:ind w:right="12"/>
        <w:rPr>
          <w:rFonts w:ascii="Arial" w:eastAsia="Calibri" w:hAnsi="Arial" w:cs="Arial"/>
          <w:sz w:val="20"/>
          <w:szCs w:val="20"/>
          <w:lang w:val="en-CA"/>
        </w:rPr>
      </w:pPr>
      <w:r w:rsidRPr="00C13AA4">
        <w:rPr>
          <w:rFonts w:ascii="Arial" w:eastAsia="Calibri" w:hAnsi="Arial" w:cs="Arial"/>
          <w:sz w:val="20"/>
          <w:szCs w:val="20"/>
          <w:lang w:val="en-CA"/>
        </w:rPr>
        <w:t>Moreau, D.T.R., A.K. Gamperl, G.L. Fletcher, and I.A. Fleming 2014. Delayed phenotypic expression of growth hormone transgenesis during early ontogeny in Atlantic salmon (</w:t>
      </w:r>
      <w:r w:rsidRPr="00C13AA4">
        <w:rPr>
          <w:rFonts w:ascii="Arial" w:eastAsia="Calibri" w:hAnsi="Arial" w:cs="Arial"/>
          <w:i/>
          <w:sz w:val="20"/>
          <w:szCs w:val="20"/>
          <w:lang w:val="en-CA"/>
        </w:rPr>
        <w:t>Salmo sala</w:t>
      </w:r>
      <w:r w:rsidR="00500A1B" w:rsidRPr="00C13AA4">
        <w:rPr>
          <w:rFonts w:ascii="Arial" w:eastAsia="Calibri" w:hAnsi="Arial" w:cs="Arial"/>
          <w:i/>
          <w:sz w:val="20"/>
          <w:szCs w:val="20"/>
          <w:lang w:val="en-CA"/>
        </w:rPr>
        <w:t>r</w:t>
      </w:r>
      <w:r w:rsidRPr="00C13AA4">
        <w:rPr>
          <w:rFonts w:ascii="Arial" w:eastAsia="Calibri" w:hAnsi="Arial" w:cs="Arial"/>
          <w:sz w:val="20"/>
          <w:szCs w:val="20"/>
          <w:lang w:val="en-CA"/>
        </w:rPr>
        <w:t>). PLoS ONE 9(4): e95853.</w:t>
      </w:r>
    </w:p>
    <w:p w14:paraId="052DDB1C" w14:textId="77777777" w:rsidR="00F727CD" w:rsidRPr="00C13AA4" w:rsidRDefault="00F727CD" w:rsidP="00F727CD">
      <w:pPr>
        <w:ind w:right="12"/>
        <w:rPr>
          <w:rFonts w:ascii="Arial" w:hAnsi="Arial" w:cs="Arial"/>
          <w:sz w:val="20"/>
          <w:szCs w:val="20"/>
          <w:lang w:val="en-CA"/>
        </w:rPr>
      </w:pPr>
    </w:p>
    <w:p w14:paraId="4B3B649D"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Mori T &amp; Devlin RH, 1999. Transgene and growth hormone gene expression in pituitary and non-pituitary tissues of normal and growth hormone transgenic salmon. Molecular and cellular Endocrinology 149, 129-139.</w:t>
      </w:r>
    </w:p>
    <w:p w14:paraId="408FB1A7" w14:textId="77777777" w:rsidR="00F727CD" w:rsidRPr="00C13AA4" w:rsidRDefault="00F727CD" w:rsidP="00F727CD">
      <w:pPr>
        <w:ind w:right="12"/>
        <w:rPr>
          <w:rFonts w:ascii="Arial" w:hAnsi="Arial" w:cs="Arial"/>
          <w:sz w:val="20"/>
          <w:szCs w:val="20"/>
          <w:lang w:val="en-CA"/>
        </w:rPr>
      </w:pPr>
    </w:p>
    <w:p w14:paraId="639F2C9B"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Mori T, Hiraka I, Kurata Y, Kawachi H, Mano N, Devlin RH, Nagoya H &amp; Araki K, 2007. Changes in hepatic gene expression related to innate immunity, growth and iron</w:t>
      </w:r>
    </w:p>
    <w:p w14:paraId="6C7F2773"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ab/>
        <w:t>metabolism in GH-transgenic amago salmon (</w:t>
      </w:r>
      <w:r w:rsidRPr="00C13AA4">
        <w:rPr>
          <w:rFonts w:ascii="Arial" w:hAnsi="Arial" w:cs="Arial"/>
          <w:i/>
          <w:iCs/>
          <w:sz w:val="20"/>
          <w:szCs w:val="20"/>
          <w:lang w:val="en-CA"/>
        </w:rPr>
        <w:t>Oncorhynchus masou</w:t>
      </w:r>
      <w:r w:rsidRPr="00C13AA4">
        <w:rPr>
          <w:rFonts w:ascii="Arial" w:hAnsi="Arial" w:cs="Arial"/>
          <w:sz w:val="20"/>
          <w:szCs w:val="20"/>
          <w:lang w:val="en-CA"/>
        </w:rPr>
        <w:t xml:space="preserve">) by cDNA subtraction and microarray analysis, and serum lysozyme activity. General and Comparative Endocrinology 151, 42-54. </w:t>
      </w:r>
    </w:p>
    <w:p w14:paraId="65194B41" w14:textId="77777777" w:rsidR="00F727CD" w:rsidRPr="00C13AA4" w:rsidRDefault="00F727CD" w:rsidP="00F727CD">
      <w:pPr>
        <w:ind w:right="12"/>
        <w:rPr>
          <w:rFonts w:ascii="Arial" w:hAnsi="Arial" w:cs="Arial"/>
          <w:sz w:val="20"/>
          <w:szCs w:val="20"/>
          <w:lang w:val="en-CA"/>
        </w:rPr>
      </w:pPr>
    </w:p>
    <w:p w14:paraId="1668ECC9"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Morita T, Yoshizaki G, Kobayashi M, Watabe S and Takeuchi T, 2004. Fish eggs as bioreactors: the production of bioactive luteinizing hormone in transgenic trout embryos.</w:t>
      </w:r>
    </w:p>
    <w:p w14:paraId="52508B46"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ab/>
        <w:t>Transgenic Research 13, 551-557.</w:t>
      </w:r>
    </w:p>
    <w:p w14:paraId="76FBD55E" w14:textId="77777777" w:rsidR="00F727CD" w:rsidRPr="00C13AA4" w:rsidRDefault="00F727CD" w:rsidP="00F727CD">
      <w:pPr>
        <w:ind w:right="12"/>
        <w:rPr>
          <w:rFonts w:ascii="Arial" w:hAnsi="Arial" w:cs="Arial"/>
          <w:sz w:val="20"/>
          <w:szCs w:val="20"/>
          <w:lang w:val="en-CA"/>
        </w:rPr>
      </w:pPr>
    </w:p>
    <w:p w14:paraId="3635684B"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Morris AC, Schroeter EH, Bilotta J, Wong ROL and Fadool JM, 2005. Cone survival despite rod degeneration in XOPS-mCFP transgenic zebrafish. Investigative Ophthalmology &amp;</w:t>
      </w:r>
      <w:r w:rsidRPr="00C13AA4">
        <w:rPr>
          <w:rFonts w:ascii="Arial" w:hAnsi="Arial" w:cs="Arial"/>
          <w:sz w:val="20"/>
          <w:szCs w:val="20"/>
          <w:lang w:val="en-CA"/>
        </w:rPr>
        <w:tab/>
        <w:t>Visual Science 46, 4762-4771.</w:t>
      </w:r>
    </w:p>
    <w:p w14:paraId="39EEC383" w14:textId="77777777" w:rsidR="00F727CD" w:rsidRPr="00C13AA4" w:rsidRDefault="00F727CD" w:rsidP="00F727CD">
      <w:pPr>
        <w:ind w:right="12"/>
        <w:rPr>
          <w:rFonts w:ascii="Arial" w:hAnsi="Arial" w:cs="Arial"/>
          <w:sz w:val="20"/>
          <w:szCs w:val="20"/>
          <w:lang w:val="en-CA"/>
        </w:rPr>
      </w:pPr>
    </w:p>
    <w:p w14:paraId="17CF5042"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Moyle PB and Marchetti MP, 2006. Predicting invasion success: Freshwater fishes in California as a model. Bioscience 56, 515-524.</w:t>
      </w:r>
    </w:p>
    <w:p w14:paraId="0746BB63" w14:textId="77777777" w:rsidR="00F727CD" w:rsidRPr="00C13AA4" w:rsidRDefault="00F727CD" w:rsidP="00F727CD">
      <w:pPr>
        <w:ind w:right="12"/>
        <w:rPr>
          <w:rFonts w:ascii="Arial" w:hAnsi="Arial" w:cs="Arial"/>
          <w:sz w:val="20"/>
          <w:szCs w:val="20"/>
          <w:lang w:val="en-CA"/>
        </w:rPr>
      </w:pPr>
    </w:p>
    <w:p w14:paraId="3F8F7C6A"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Muir WM, 2004. The threats and benefits of GM fish. Embo Reports 5, 654-659.</w:t>
      </w:r>
    </w:p>
    <w:p w14:paraId="7EA4B1DD" w14:textId="77777777" w:rsidR="00F727CD" w:rsidRPr="00C13AA4" w:rsidRDefault="00F727CD" w:rsidP="00F727CD">
      <w:pPr>
        <w:ind w:right="12"/>
        <w:rPr>
          <w:rFonts w:ascii="Arial" w:hAnsi="Arial" w:cs="Arial"/>
          <w:sz w:val="20"/>
          <w:szCs w:val="20"/>
          <w:lang w:val="en-CA"/>
        </w:rPr>
      </w:pPr>
    </w:p>
    <w:p w14:paraId="0F4876CE"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lastRenderedPageBreak/>
        <w:t>Muir WM and Howard RD, 1999. Possible ecological risks of transgenic organism release when transgenes affect mating success: sexual selection and the Trojan gene hypothesis. Proceedings of National Academy of Science 24, 13853–13856.</w:t>
      </w:r>
    </w:p>
    <w:p w14:paraId="6A0278B4" w14:textId="77777777" w:rsidR="00F727CD" w:rsidRPr="00C13AA4" w:rsidRDefault="00F727CD" w:rsidP="00F727CD">
      <w:pPr>
        <w:ind w:right="12"/>
        <w:rPr>
          <w:rFonts w:ascii="Arial" w:hAnsi="Arial" w:cs="Arial"/>
          <w:sz w:val="20"/>
          <w:szCs w:val="20"/>
          <w:lang w:val="en-CA"/>
        </w:rPr>
      </w:pPr>
    </w:p>
    <w:p w14:paraId="7BDD703F"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Muir WM and Howard RD, 2001. Fitness Components and Ecological Risk of Transgenic Release: A Model Using Japanese Medaka (</w:t>
      </w:r>
      <w:r w:rsidRPr="00C13AA4">
        <w:rPr>
          <w:rFonts w:ascii="Arial" w:hAnsi="Arial" w:cs="Arial"/>
          <w:i/>
          <w:iCs/>
          <w:sz w:val="20"/>
          <w:szCs w:val="20"/>
          <w:lang w:val="en-CA"/>
        </w:rPr>
        <w:t>Oryzias latipes</w:t>
      </w:r>
      <w:r w:rsidRPr="00C13AA4">
        <w:rPr>
          <w:rFonts w:ascii="Arial" w:hAnsi="Arial" w:cs="Arial"/>
          <w:sz w:val="20"/>
          <w:szCs w:val="20"/>
          <w:lang w:val="en-CA"/>
        </w:rPr>
        <w:t>). American Naturalist 158, 1–16.</w:t>
      </w:r>
    </w:p>
    <w:p w14:paraId="79281F70" w14:textId="77777777" w:rsidR="00F727CD" w:rsidRPr="00C13AA4" w:rsidRDefault="00F727CD" w:rsidP="00F727CD">
      <w:pPr>
        <w:ind w:right="12"/>
        <w:rPr>
          <w:rFonts w:ascii="Arial" w:hAnsi="Arial" w:cs="Arial"/>
          <w:sz w:val="20"/>
          <w:szCs w:val="20"/>
          <w:lang w:val="en-CA"/>
        </w:rPr>
      </w:pPr>
    </w:p>
    <w:p w14:paraId="134B03F3"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Muir WM &amp; Howard RD, 2002. Assessment of possible ecological risks and hazards of transgenic fish with implications for other sexually reproducing organisms. Transgenic</w:t>
      </w:r>
    </w:p>
    <w:p w14:paraId="3FE34949"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ab/>
        <w:t>Research 11, 101-114.</w:t>
      </w:r>
    </w:p>
    <w:p w14:paraId="0D7F3E5A" w14:textId="77777777" w:rsidR="00F727CD" w:rsidRPr="00C13AA4" w:rsidRDefault="00F727CD" w:rsidP="00F727CD">
      <w:pPr>
        <w:ind w:right="12"/>
        <w:rPr>
          <w:rFonts w:ascii="Arial" w:hAnsi="Arial" w:cs="Arial"/>
          <w:sz w:val="20"/>
          <w:szCs w:val="20"/>
          <w:lang w:val="en-CA"/>
        </w:rPr>
      </w:pPr>
    </w:p>
    <w:p w14:paraId="6587CB73" w14:textId="4966FA5C"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Muir WM &amp; Howard RD, 2004. Characterization of environmental risk of genetically engineered (GE) organisms and their potential to control exotic invasive species. Aquatic Sciences - Research Across Boundaries 66, 414-420.</w:t>
      </w:r>
    </w:p>
    <w:p w14:paraId="2594E2EE" w14:textId="77777777" w:rsidR="00F727CD" w:rsidRPr="00C13AA4" w:rsidRDefault="00F727CD" w:rsidP="00F727CD">
      <w:pPr>
        <w:ind w:right="12"/>
        <w:rPr>
          <w:rFonts w:ascii="Arial" w:hAnsi="Arial" w:cs="Arial"/>
          <w:sz w:val="20"/>
          <w:szCs w:val="20"/>
          <w:lang w:val="en-CA"/>
        </w:rPr>
      </w:pPr>
    </w:p>
    <w:p w14:paraId="5BD28A5E"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Muller F, Erdelyi F, Papp T, Varadi L, Horvath L, Maclean N &amp; Orbán L, 1992. Introducing foreign genes into fish eggs with electroporated sperm as a carrier. Molecular Marine Biology and Biotechnology 1, 276-281.</w:t>
      </w:r>
    </w:p>
    <w:p w14:paraId="3713240C" w14:textId="77777777" w:rsidR="00F727CD" w:rsidRPr="00C13AA4" w:rsidRDefault="00F727CD" w:rsidP="00F727CD">
      <w:pPr>
        <w:ind w:right="12"/>
        <w:rPr>
          <w:rFonts w:ascii="Arial" w:hAnsi="Arial" w:cs="Arial"/>
          <w:sz w:val="20"/>
          <w:szCs w:val="20"/>
          <w:lang w:val="en-CA"/>
        </w:rPr>
      </w:pPr>
    </w:p>
    <w:p w14:paraId="745AA969"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 xml:space="preserve">Muller F, Lele Z, Varadi L, Menczel L &amp; Orban L, 1993. Efficient transient expression system based on square pulse electroporation and invivo luciferase assay of fertilized fish eggs. </w:t>
      </w:r>
      <w:r w:rsidRPr="00C13AA4">
        <w:rPr>
          <w:rFonts w:ascii="Arial" w:hAnsi="Arial" w:cs="Arial"/>
          <w:i/>
          <w:iCs/>
          <w:sz w:val="20"/>
          <w:szCs w:val="20"/>
          <w:lang w:val="en-CA"/>
        </w:rPr>
        <w:t xml:space="preserve">Febs Letters </w:t>
      </w:r>
      <w:r w:rsidRPr="00C13AA4">
        <w:rPr>
          <w:rFonts w:ascii="Arial" w:hAnsi="Arial" w:cs="Arial"/>
          <w:sz w:val="20"/>
          <w:szCs w:val="20"/>
          <w:lang w:val="en-CA"/>
        </w:rPr>
        <w:t>324, 27-32.</w:t>
      </w:r>
    </w:p>
    <w:p w14:paraId="5522252B" w14:textId="77777777" w:rsidR="00F727CD" w:rsidRPr="00C13AA4" w:rsidRDefault="00F727CD" w:rsidP="00F727CD">
      <w:pPr>
        <w:ind w:right="12"/>
        <w:rPr>
          <w:rFonts w:ascii="Arial" w:hAnsi="Arial" w:cs="Arial"/>
          <w:sz w:val="20"/>
          <w:szCs w:val="20"/>
          <w:lang w:val="en-CA"/>
        </w:rPr>
      </w:pPr>
    </w:p>
    <w:p w14:paraId="19F8BE90"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 xml:space="preserve">Muttray, A.F., Donaldson, E.M. &amp; Devlin, R.H. 2019. Effects of recombinant salmon type II growth hormone and bovine growth hormone on growth of coho salmon (Oncorhynchus kisutch). Fish Physiology and Biochemistry 45: 1083-1090 </w:t>
      </w:r>
      <w:hyperlink r:id="rId362" w:history="1">
        <w:r w:rsidRPr="00C13AA4">
          <w:rPr>
            <w:rStyle w:val="Hyperlink"/>
            <w:rFonts w:ascii="Arial" w:hAnsi="Arial" w:cs="Arial"/>
            <w:sz w:val="20"/>
            <w:szCs w:val="20"/>
            <w:lang w:val="en-CA"/>
          </w:rPr>
          <w:t>https://doi.org/10.1007/s10695-019-00620-x</w:t>
        </w:r>
      </w:hyperlink>
    </w:p>
    <w:p w14:paraId="76B348EA" w14:textId="77777777" w:rsidR="00F727CD" w:rsidRPr="00C13AA4" w:rsidRDefault="00F727CD" w:rsidP="00F727CD">
      <w:pPr>
        <w:pStyle w:val="NoSpacing"/>
        <w:ind w:right="12"/>
        <w:rPr>
          <w:rFonts w:ascii="Arial" w:hAnsi="Arial" w:cs="Arial"/>
          <w:sz w:val="20"/>
          <w:szCs w:val="20"/>
          <w:lang w:val="en-CA"/>
        </w:rPr>
      </w:pPr>
    </w:p>
    <w:p w14:paraId="57013876" w14:textId="5D64AEF1" w:rsidR="00F727CD" w:rsidRPr="00C13AA4" w:rsidRDefault="00F727CD" w:rsidP="00F727CD">
      <w:pPr>
        <w:ind w:right="12"/>
        <w:rPr>
          <w:rFonts w:ascii="Arial" w:hAnsi="Arial" w:cs="Arial"/>
          <w:sz w:val="20"/>
          <w:szCs w:val="20"/>
          <w:lang w:val="en-CA" w:eastAsia="en-GB"/>
        </w:rPr>
      </w:pPr>
      <w:r w:rsidRPr="00C13AA4">
        <w:rPr>
          <w:rFonts w:ascii="Arial" w:hAnsi="Arial" w:cs="Arial"/>
          <w:sz w:val="20"/>
          <w:szCs w:val="20"/>
          <w:lang w:val="es-CR" w:eastAsia="en-GB"/>
        </w:rPr>
        <w:t>Nagare, P, Aglave B.A &amp; Lokhande M.O. 2009. </w:t>
      </w:r>
      <w:r w:rsidRPr="00C13AA4">
        <w:rPr>
          <w:rFonts w:ascii="Arial" w:hAnsi="Arial" w:cs="Arial"/>
          <w:sz w:val="20"/>
          <w:szCs w:val="20"/>
          <w:lang w:val="en-CA" w:eastAsia="en-GB"/>
        </w:rPr>
        <w:t>Genetically engineered Zebrafish: fluorescent beauties with practical applications. Asian Journal of Animal Science 4:126–129. </w:t>
      </w:r>
    </w:p>
    <w:p w14:paraId="64DFDFA8" w14:textId="77777777" w:rsidR="00F727CD" w:rsidRPr="00C13AA4" w:rsidRDefault="00F727CD" w:rsidP="00F727CD">
      <w:pPr>
        <w:pStyle w:val="NoSpacing"/>
        <w:ind w:right="12"/>
        <w:rPr>
          <w:rFonts w:ascii="Arial" w:hAnsi="Arial" w:cs="Arial"/>
          <w:sz w:val="20"/>
          <w:szCs w:val="20"/>
          <w:lang w:val="en-CA" w:eastAsia="en-GB"/>
        </w:rPr>
      </w:pPr>
    </w:p>
    <w:p w14:paraId="7B94133C"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Nakada T, Hoshijima K, Esaki M, Nagayoshi S, Kawakami K and Hirose S, 2007. Localization of ammonia transporter Rhcg 1 in mitochondrion-rich cells of yolk sac, gill, and kidney of zebrafish and its ionic strength-dependent expression. American Journal of Physiology-Regulatory Integrative and Comparative Physiology 293, R1743-R1753.</w:t>
      </w:r>
    </w:p>
    <w:p w14:paraId="7AB2D184" w14:textId="77777777" w:rsidR="00F727CD" w:rsidRPr="00C13AA4" w:rsidRDefault="00F727CD" w:rsidP="00F727CD">
      <w:pPr>
        <w:ind w:right="12"/>
        <w:rPr>
          <w:rFonts w:ascii="Arial" w:hAnsi="Arial" w:cs="Arial"/>
          <w:sz w:val="20"/>
          <w:szCs w:val="20"/>
          <w:lang w:val="en-CA"/>
        </w:rPr>
      </w:pPr>
    </w:p>
    <w:p w14:paraId="391CA45F"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Nakamura S, Saito D and Tanaka M, 2008. Generation of transgenic medaka using modified bacterial artificial chromosome. Development Growth &amp; Differentiation 50, 415-419.</w:t>
      </w:r>
    </w:p>
    <w:p w14:paraId="1ADAAE40" w14:textId="77777777" w:rsidR="00F727CD" w:rsidRPr="00C13AA4" w:rsidRDefault="00F727CD" w:rsidP="00F727CD">
      <w:pPr>
        <w:pStyle w:val="NoSpacing"/>
        <w:ind w:right="12"/>
        <w:rPr>
          <w:lang w:val="en-CA"/>
        </w:rPr>
      </w:pPr>
    </w:p>
    <w:p w14:paraId="525B89A4" w14:textId="77777777" w:rsidR="00F727CD" w:rsidRPr="00C13AA4" w:rsidRDefault="00F727CD" w:rsidP="00F727CD">
      <w:pPr>
        <w:ind w:right="12"/>
        <w:rPr>
          <w:rFonts w:ascii="Arial" w:hAnsi="Arial" w:cs="Arial"/>
          <w:spacing w:val="2"/>
          <w:sz w:val="20"/>
          <w:szCs w:val="20"/>
          <w:lang w:val="es-ES_tradnl" w:eastAsia="en-GB"/>
        </w:rPr>
      </w:pPr>
      <w:r w:rsidRPr="00C13AA4">
        <w:rPr>
          <w:rFonts w:ascii="Arial" w:hAnsi="Arial" w:cs="Arial"/>
          <w:spacing w:val="2"/>
          <w:sz w:val="20"/>
          <w:szCs w:val="20"/>
          <w:lang w:val="en-CA" w:eastAsia="en-GB"/>
        </w:rPr>
        <w:t>Nakano T, Shoji Y, Shirakawa H, Suda Y, Yamaguchi T, Sato M, &amp; Devlin RH. 2011 Daily expression patterns of growth-related genes in growth hormone transgenic coho salmon, </w:t>
      </w:r>
      <w:r w:rsidRPr="00C13AA4">
        <w:rPr>
          <w:rFonts w:ascii="Arial" w:hAnsi="Arial" w:cs="Arial"/>
          <w:i/>
          <w:iCs/>
          <w:spacing w:val="2"/>
          <w:sz w:val="20"/>
          <w:szCs w:val="20"/>
          <w:lang w:val="en-CA" w:eastAsia="en-GB"/>
        </w:rPr>
        <w:t>Oncorhynchus kisutch</w:t>
      </w:r>
      <w:r w:rsidRPr="00C13AA4">
        <w:rPr>
          <w:rFonts w:ascii="Arial" w:hAnsi="Arial" w:cs="Arial"/>
          <w:spacing w:val="2"/>
          <w:sz w:val="20"/>
          <w:szCs w:val="20"/>
          <w:lang w:val="en-CA" w:eastAsia="en-GB"/>
        </w:rPr>
        <w:t xml:space="preserve">. </w:t>
      </w:r>
      <w:r w:rsidRPr="00C13AA4">
        <w:rPr>
          <w:rFonts w:ascii="Arial" w:hAnsi="Arial" w:cs="Arial"/>
          <w:spacing w:val="2"/>
          <w:sz w:val="20"/>
          <w:szCs w:val="20"/>
          <w:lang w:val="es-ES_tradnl" w:eastAsia="en-GB"/>
        </w:rPr>
        <w:t>La mer 49:111–117</w:t>
      </w:r>
    </w:p>
    <w:p w14:paraId="1CBC41DB" w14:textId="77777777" w:rsidR="00F727CD" w:rsidRPr="00C13AA4" w:rsidRDefault="00F727CD" w:rsidP="00F727CD">
      <w:pPr>
        <w:pStyle w:val="NoSpacing"/>
        <w:ind w:right="12"/>
        <w:rPr>
          <w:rFonts w:ascii="Arial" w:hAnsi="Arial" w:cs="Arial"/>
          <w:sz w:val="20"/>
          <w:szCs w:val="20"/>
          <w:lang w:val="es-ES_tradnl" w:eastAsia="en-GB"/>
        </w:rPr>
      </w:pPr>
    </w:p>
    <w:p w14:paraId="7D3729E6" w14:textId="6F2D996B" w:rsidR="00F727CD" w:rsidRPr="00C13AA4" w:rsidRDefault="00F727CD" w:rsidP="00F727CD">
      <w:pPr>
        <w:ind w:right="12"/>
        <w:rPr>
          <w:rFonts w:ascii="Arial" w:hAnsi="Arial" w:cs="Arial"/>
          <w:spacing w:val="2"/>
          <w:sz w:val="20"/>
          <w:szCs w:val="20"/>
          <w:lang w:val="en-CA" w:eastAsia="en-GB"/>
        </w:rPr>
      </w:pPr>
      <w:r w:rsidRPr="00C13AA4">
        <w:rPr>
          <w:rFonts w:ascii="Arial" w:hAnsi="Arial" w:cs="Arial"/>
          <w:spacing w:val="2"/>
          <w:sz w:val="20"/>
          <w:szCs w:val="20"/>
          <w:lang w:val="es-ES_tradnl" w:eastAsia="en-GB"/>
        </w:rPr>
        <w:t xml:space="preserve">Nakano T, Afonso LO, Beckman BR, Iwama GK, &amp; Devlin RH. 2013. </w:t>
      </w:r>
      <w:r w:rsidRPr="00C13AA4">
        <w:rPr>
          <w:rFonts w:ascii="Arial" w:hAnsi="Arial" w:cs="Arial"/>
          <w:spacing w:val="2"/>
          <w:sz w:val="20"/>
          <w:szCs w:val="20"/>
          <w:lang w:val="en-CA" w:eastAsia="en-GB"/>
        </w:rPr>
        <w:t>Acute physiological stress down-regulates mRNA expressions of growth-related genes in coho salm</w:t>
      </w:r>
      <w:r w:rsidR="00500A1B" w:rsidRPr="00C13AA4">
        <w:rPr>
          <w:rFonts w:ascii="Arial" w:hAnsi="Arial" w:cs="Arial"/>
          <w:spacing w:val="2"/>
          <w:sz w:val="20"/>
          <w:szCs w:val="20"/>
          <w:lang w:val="en-CA" w:eastAsia="en-GB"/>
        </w:rPr>
        <w:t>o</w:t>
      </w:r>
      <w:r w:rsidRPr="00C13AA4">
        <w:rPr>
          <w:rFonts w:ascii="Arial" w:hAnsi="Arial" w:cs="Arial"/>
          <w:spacing w:val="2"/>
          <w:sz w:val="20"/>
          <w:szCs w:val="20"/>
          <w:lang w:val="en-CA" w:eastAsia="en-GB"/>
        </w:rPr>
        <w:t>n. PLoS ONE 8:e71421</w:t>
      </w:r>
    </w:p>
    <w:p w14:paraId="484F575D" w14:textId="77777777" w:rsidR="00F727CD" w:rsidRPr="00C13AA4" w:rsidRDefault="00F727CD" w:rsidP="00F727CD">
      <w:pPr>
        <w:pStyle w:val="NoSpacing"/>
        <w:ind w:right="12"/>
        <w:rPr>
          <w:rFonts w:ascii="Arial" w:hAnsi="Arial" w:cs="Arial"/>
          <w:sz w:val="20"/>
          <w:szCs w:val="20"/>
          <w:lang w:val="en-CA" w:eastAsia="en-GB"/>
        </w:rPr>
      </w:pPr>
    </w:p>
    <w:p w14:paraId="26D75989" w14:textId="77777777" w:rsidR="00F727CD" w:rsidRPr="00C13AA4" w:rsidRDefault="00F727CD" w:rsidP="00F727CD">
      <w:pPr>
        <w:ind w:right="12"/>
        <w:rPr>
          <w:rFonts w:ascii="Arial" w:hAnsi="Arial" w:cs="Arial"/>
          <w:spacing w:val="2"/>
          <w:sz w:val="20"/>
          <w:szCs w:val="20"/>
          <w:lang w:val="en-CA" w:eastAsia="en-GB"/>
        </w:rPr>
      </w:pPr>
      <w:r w:rsidRPr="00C13AA4">
        <w:rPr>
          <w:rFonts w:ascii="Arial" w:hAnsi="Arial" w:cs="Arial"/>
          <w:spacing w:val="2"/>
          <w:sz w:val="20"/>
          <w:szCs w:val="20"/>
          <w:lang w:val="en-CA" w:eastAsia="en-GB"/>
        </w:rPr>
        <w:t>Nakano T, Kameda M, Yamaguchi T, Sato M, Afonso LOB, Beckman BR, Iwama GK, &amp; Devlin RH. 2015. Effect of thermal stressors on growth-related gene expressions in cultured fish. In: Ceccaldi H-J, Hénocque Y, Koike Y, Komatsu T, Stora G, Tusseau-Vuillemin M-H (eds) Marine productivity: perturbations and resilience of socio-ecosystems. Springer International Publishing AG, Cham, Switzerland, pp 147–157</w:t>
      </w:r>
    </w:p>
    <w:p w14:paraId="2E92B2F0" w14:textId="77777777" w:rsidR="00F727CD" w:rsidRPr="00C13AA4" w:rsidRDefault="00F727CD" w:rsidP="00F727CD">
      <w:pPr>
        <w:pStyle w:val="NoSpacing"/>
        <w:ind w:right="12"/>
        <w:rPr>
          <w:rFonts w:ascii="Arial" w:hAnsi="Arial" w:cs="Arial"/>
          <w:sz w:val="20"/>
          <w:szCs w:val="20"/>
          <w:lang w:val="en-CA" w:eastAsia="en-GB"/>
        </w:rPr>
      </w:pPr>
    </w:p>
    <w:p w14:paraId="4CE776AE" w14:textId="77777777" w:rsidR="00F727CD" w:rsidRPr="00C13AA4" w:rsidRDefault="00F727CD" w:rsidP="00F727CD">
      <w:pPr>
        <w:ind w:right="12"/>
        <w:rPr>
          <w:rFonts w:ascii="Arial" w:hAnsi="Arial" w:cs="Arial"/>
          <w:spacing w:val="2"/>
          <w:sz w:val="20"/>
          <w:szCs w:val="20"/>
          <w:lang w:val="en-CA" w:eastAsia="en-GB"/>
        </w:rPr>
      </w:pPr>
      <w:r w:rsidRPr="00C13AA4">
        <w:rPr>
          <w:rFonts w:ascii="Arial" w:hAnsi="Arial" w:cs="Arial"/>
          <w:spacing w:val="2"/>
          <w:sz w:val="20"/>
          <w:szCs w:val="20"/>
          <w:lang w:val="en-CA" w:eastAsia="en-GB"/>
        </w:rPr>
        <w:t>Nakano T.  2016. Studies on stress and stress tolerance mechanisms in fish. Nippon Suisan Gakkaishi 82:278–281</w:t>
      </w:r>
    </w:p>
    <w:p w14:paraId="66C0D4B7" w14:textId="77777777" w:rsidR="00F727CD" w:rsidRPr="00C13AA4" w:rsidRDefault="00F727CD" w:rsidP="00F727CD">
      <w:pPr>
        <w:pStyle w:val="NoSpacing"/>
        <w:ind w:right="12"/>
        <w:rPr>
          <w:rFonts w:ascii="Arial" w:hAnsi="Arial" w:cs="Arial"/>
          <w:sz w:val="20"/>
          <w:szCs w:val="20"/>
          <w:lang w:val="en-CA" w:eastAsia="en-GB"/>
        </w:rPr>
      </w:pPr>
    </w:p>
    <w:p w14:paraId="0EAD52B7" w14:textId="77777777" w:rsidR="00F727CD" w:rsidRPr="00C13AA4" w:rsidRDefault="00F727CD" w:rsidP="00F727CD">
      <w:pPr>
        <w:ind w:right="12"/>
        <w:rPr>
          <w:rFonts w:ascii="Arial" w:hAnsi="Arial" w:cs="Arial"/>
          <w:spacing w:val="4"/>
          <w:sz w:val="20"/>
          <w:szCs w:val="20"/>
          <w:shd w:val="clear" w:color="auto" w:fill="FCFCFC"/>
          <w:lang w:val="en-CA"/>
        </w:rPr>
      </w:pPr>
      <w:r w:rsidRPr="00C13AA4">
        <w:rPr>
          <w:rFonts w:ascii="Arial" w:hAnsi="Arial" w:cs="Arial"/>
          <w:spacing w:val="4"/>
          <w:sz w:val="20"/>
          <w:szCs w:val="20"/>
          <w:shd w:val="clear" w:color="auto" w:fill="FCFCFC"/>
          <w:lang w:val="en-CA"/>
        </w:rPr>
        <w:t>Nakano T., Shirakawa H., Yeo G., Devlin R.H. &amp; Soga T. 2019. Metabolome Profiling of Growth Hormone Transgenic Coho Salmon by Capillary Electrophoresis Time-of-Flight Mass Spectrometry. In: Komatsu T., Ceccaldi HJ., Yoshida J., Prouzet P., Henocque Y. (eds) Oceanography Challenges to Future Earth. Springer, Cham</w:t>
      </w:r>
    </w:p>
    <w:p w14:paraId="2A4AEEFA" w14:textId="77777777" w:rsidR="00F727CD" w:rsidRPr="00C13AA4" w:rsidRDefault="00F727CD" w:rsidP="00F727CD">
      <w:pPr>
        <w:ind w:right="12"/>
        <w:rPr>
          <w:rFonts w:ascii="Arial" w:hAnsi="Arial" w:cs="Arial"/>
          <w:sz w:val="20"/>
          <w:szCs w:val="20"/>
          <w:lang w:val="en-CA"/>
        </w:rPr>
      </w:pPr>
    </w:p>
    <w:p w14:paraId="17BEC504"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lastRenderedPageBreak/>
        <w:t>Nam YK, Noh CH &amp; Kim DS, 1999. Transmission and expression of an integrated reporter construct in three generations of transgenic mud leach (</w:t>
      </w:r>
      <w:r w:rsidRPr="00C13AA4">
        <w:rPr>
          <w:rFonts w:ascii="Arial" w:hAnsi="Arial" w:cs="Arial"/>
          <w:i/>
          <w:iCs/>
          <w:sz w:val="20"/>
          <w:szCs w:val="20"/>
          <w:lang w:val="en-CA"/>
        </w:rPr>
        <w:t>Misgurnus mizolepis</w:t>
      </w:r>
      <w:r w:rsidRPr="00C13AA4">
        <w:rPr>
          <w:rFonts w:ascii="Arial" w:hAnsi="Arial" w:cs="Arial"/>
          <w:sz w:val="20"/>
          <w:szCs w:val="20"/>
          <w:lang w:val="en-CA"/>
        </w:rPr>
        <w:t>). Aquaculture 172, 229-245.</w:t>
      </w:r>
    </w:p>
    <w:p w14:paraId="0C98D5EA" w14:textId="77777777" w:rsidR="00F727CD" w:rsidRPr="00C13AA4" w:rsidRDefault="00F727CD" w:rsidP="00F727CD">
      <w:pPr>
        <w:ind w:right="12"/>
        <w:rPr>
          <w:rFonts w:ascii="Arial" w:hAnsi="Arial" w:cs="Arial"/>
          <w:sz w:val="20"/>
          <w:szCs w:val="20"/>
          <w:lang w:val="en-CA"/>
        </w:rPr>
      </w:pPr>
    </w:p>
    <w:p w14:paraId="5E5332F8"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 xml:space="preserve">Nam YK, Cho HJ, Cho YS, Noh JK, Kim CG &amp; Kim DS 2001a. Accelerated growth, gigantism and likely sterility in autotransgenic triploid mud loach </w:t>
      </w:r>
      <w:r w:rsidRPr="00C13AA4">
        <w:rPr>
          <w:rFonts w:ascii="Arial" w:hAnsi="Arial" w:cs="Arial"/>
          <w:i/>
          <w:iCs/>
          <w:sz w:val="20"/>
          <w:szCs w:val="20"/>
          <w:lang w:val="en-CA"/>
        </w:rPr>
        <w:t>Misgurnus mizolepis</w:t>
      </w:r>
      <w:r w:rsidRPr="00C13AA4">
        <w:rPr>
          <w:rFonts w:ascii="Arial" w:hAnsi="Arial" w:cs="Arial"/>
          <w:sz w:val="20"/>
          <w:szCs w:val="20"/>
          <w:lang w:val="en-CA"/>
        </w:rPr>
        <w:t>.</w:t>
      </w:r>
    </w:p>
    <w:p w14:paraId="38D74071"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ab/>
        <w:t>Journal of the World Aquaculture Society 32, 353-363.</w:t>
      </w:r>
    </w:p>
    <w:p w14:paraId="34CFFB8E" w14:textId="77777777" w:rsidR="00F727CD" w:rsidRPr="00C13AA4" w:rsidRDefault="00F727CD" w:rsidP="00F727CD">
      <w:pPr>
        <w:ind w:right="12"/>
        <w:rPr>
          <w:rFonts w:ascii="Arial" w:hAnsi="Arial" w:cs="Arial"/>
          <w:sz w:val="20"/>
          <w:szCs w:val="20"/>
          <w:lang w:val="en-CA"/>
        </w:rPr>
      </w:pPr>
    </w:p>
    <w:p w14:paraId="29F23B86"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 xml:space="preserve">Nam YK, Noh JK, Cho YS, Cho HJ, Cho KN, Kim CG &amp; Kim DS 2001b. Dramatically accelerated growth and extraordinary gigantism of transgenic mud loach </w:t>
      </w:r>
      <w:r w:rsidRPr="00C13AA4">
        <w:rPr>
          <w:rFonts w:ascii="Arial" w:hAnsi="Arial" w:cs="Arial"/>
          <w:i/>
          <w:iCs/>
          <w:sz w:val="20"/>
          <w:szCs w:val="20"/>
          <w:lang w:val="en-CA"/>
        </w:rPr>
        <w:t>Misgurnus mizolepis</w:t>
      </w:r>
      <w:r w:rsidRPr="00C13AA4">
        <w:rPr>
          <w:rFonts w:ascii="Arial" w:hAnsi="Arial" w:cs="Arial"/>
          <w:sz w:val="20"/>
          <w:szCs w:val="20"/>
          <w:lang w:val="en-CA"/>
        </w:rPr>
        <w:t>. Transgenic Research 10, 353–362.</w:t>
      </w:r>
    </w:p>
    <w:p w14:paraId="4CE23B5A" w14:textId="77777777" w:rsidR="00F727CD" w:rsidRPr="00C13AA4" w:rsidRDefault="00F727CD" w:rsidP="00F727CD">
      <w:pPr>
        <w:ind w:right="12"/>
        <w:rPr>
          <w:rFonts w:ascii="Arial" w:hAnsi="Arial" w:cs="Arial"/>
          <w:sz w:val="20"/>
          <w:szCs w:val="20"/>
          <w:lang w:val="en-CA"/>
        </w:rPr>
      </w:pPr>
    </w:p>
    <w:p w14:paraId="1E0BC3F7"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Nam YK, Cho YS, Cho JC &amp; Kim DS, 2002. Accelerated growth performance and stable</w:t>
      </w:r>
      <w:r w:rsidRPr="00C13AA4">
        <w:rPr>
          <w:rFonts w:ascii="Arial" w:hAnsi="Arial" w:cs="Arial"/>
          <w:sz w:val="20"/>
          <w:szCs w:val="20"/>
          <w:lang w:val="en-CA"/>
        </w:rPr>
        <w:tab/>
        <w:t xml:space="preserve">germline transmission in androgenetically derived homozygous transgenic mud loach, </w:t>
      </w:r>
      <w:r w:rsidRPr="00C13AA4">
        <w:rPr>
          <w:rFonts w:ascii="Arial" w:hAnsi="Arial" w:cs="Arial"/>
          <w:sz w:val="20"/>
          <w:szCs w:val="20"/>
          <w:lang w:val="en-CA"/>
        </w:rPr>
        <w:tab/>
        <w:t>Misgurnus mizolepis. Aquaculture 209, 257–70.</w:t>
      </w:r>
    </w:p>
    <w:p w14:paraId="44698D28" w14:textId="77777777" w:rsidR="00F727CD" w:rsidRPr="00C13AA4" w:rsidRDefault="00F727CD" w:rsidP="00F727CD">
      <w:pPr>
        <w:ind w:right="12"/>
        <w:rPr>
          <w:rFonts w:ascii="Arial" w:hAnsi="Arial" w:cs="Arial"/>
          <w:sz w:val="20"/>
          <w:szCs w:val="20"/>
          <w:lang w:val="en-CA"/>
        </w:rPr>
      </w:pPr>
    </w:p>
    <w:p w14:paraId="20591ABD"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 xml:space="preserve">Nam Y, Park I and Kim D, 2004. Triploid hybridization of fast-growing transgenic mud loach Misgurnus mizolepis male to cyprinid loach </w:t>
      </w:r>
      <w:r w:rsidRPr="00C13AA4">
        <w:rPr>
          <w:rFonts w:ascii="Arial" w:hAnsi="Arial" w:cs="Arial"/>
          <w:i/>
          <w:iCs/>
          <w:sz w:val="20"/>
          <w:szCs w:val="20"/>
          <w:lang w:val="en-CA"/>
        </w:rPr>
        <w:t xml:space="preserve">Misgurnus anguillicaudatus </w:t>
      </w:r>
      <w:r w:rsidRPr="00C13AA4">
        <w:rPr>
          <w:rFonts w:ascii="Arial" w:hAnsi="Arial" w:cs="Arial"/>
          <w:sz w:val="20"/>
          <w:szCs w:val="20"/>
          <w:lang w:val="en-CA"/>
        </w:rPr>
        <w:t>female: the first performance study on growth and reproduction of transgenic polyploid hybrid fish. Aquaculture 54, 559-572.</w:t>
      </w:r>
    </w:p>
    <w:p w14:paraId="15638B05" w14:textId="77777777" w:rsidR="00F727CD" w:rsidRPr="00C13AA4" w:rsidRDefault="00F727CD" w:rsidP="00F727CD">
      <w:pPr>
        <w:ind w:right="12"/>
        <w:rPr>
          <w:rFonts w:ascii="Arial" w:hAnsi="Arial" w:cs="Arial"/>
          <w:sz w:val="20"/>
          <w:szCs w:val="20"/>
          <w:lang w:val="en-CA"/>
        </w:rPr>
      </w:pPr>
    </w:p>
    <w:p w14:paraId="26D907CC"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 xml:space="preserve">National Science and Technology Council, 1999. Ecological risk assessment in the Federal Government. </w:t>
      </w:r>
      <w:r w:rsidRPr="00C13AA4">
        <w:rPr>
          <w:rFonts w:ascii="Arial" w:hAnsi="Arial" w:cs="Arial"/>
          <w:sz w:val="20"/>
          <w:szCs w:val="20"/>
          <w:lang w:val="en-CA" w:eastAsia="en-GB"/>
        </w:rPr>
        <w:t xml:space="preserve">Committee on Environment and Natural Resources Research, USA. </w:t>
      </w:r>
    </w:p>
    <w:p w14:paraId="6F0CF3CD" w14:textId="77777777" w:rsidR="00F727CD" w:rsidRPr="00C13AA4" w:rsidRDefault="00F727CD" w:rsidP="00F727CD">
      <w:pPr>
        <w:ind w:right="12"/>
        <w:rPr>
          <w:rFonts w:ascii="Arial" w:hAnsi="Arial" w:cs="Arial"/>
          <w:sz w:val="20"/>
          <w:szCs w:val="20"/>
          <w:lang w:val="en-CA"/>
        </w:rPr>
      </w:pPr>
    </w:p>
    <w:p w14:paraId="5EF1DF61"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Naylor RL, Williams SL, &amp; Strong DR, 2001. Ecology. Aquaculture – a gateway for exotic species. Science 294,1655–1656.</w:t>
      </w:r>
    </w:p>
    <w:p w14:paraId="00137943" w14:textId="77777777" w:rsidR="00F727CD" w:rsidRPr="00C13AA4" w:rsidRDefault="00F727CD" w:rsidP="00F727CD">
      <w:pPr>
        <w:ind w:right="12"/>
        <w:rPr>
          <w:rFonts w:ascii="Arial" w:hAnsi="Arial" w:cs="Arial"/>
          <w:sz w:val="20"/>
          <w:szCs w:val="20"/>
          <w:lang w:val="en-CA"/>
        </w:rPr>
      </w:pPr>
    </w:p>
    <w:p w14:paraId="061FBDD5" w14:textId="7A9840A5"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Naylor R, Hindar  K, Fleming I A, Goldburg  R, Williams S, Volpe  J, Whoriskey  F, Eagle J, Kelso D &amp; Mangel M. 2005. Fugitive Salmon: Assessing the Risks of Escaped Fish from Net-Pen Aquaculture.  BioScience 55, 5,  427-437</w:t>
      </w:r>
    </w:p>
    <w:p w14:paraId="0AC25A97" w14:textId="77777777" w:rsidR="00F727CD" w:rsidRPr="00C13AA4" w:rsidRDefault="00F727CD" w:rsidP="00F727CD">
      <w:pPr>
        <w:ind w:right="12"/>
        <w:rPr>
          <w:rFonts w:ascii="Arial" w:hAnsi="Arial" w:cs="Arial"/>
          <w:b/>
          <w:sz w:val="20"/>
          <w:szCs w:val="20"/>
          <w:lang w:val="en-CA"/>
        </w:rPr>
      </w:pPr>
    </w:p>
    <w:p w14:paraId="5D1A1B8E"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Nebert DW, 2006. Transgenic animals for monitoring water quality. US. Pat. 2006/0143718 A1.</w:t>
      </w:r>
    </w:p>
    <w:p w14:paraId="4D9FEFEB" w14:textId="77777777" w:rsidR="00F727CD" w:rsidRPr="00C13AA4" w:rsidRDefault="00F727CD" w:rsidP="00F727CD">
      <w:pPr>
        <w:ind w:right="12"/>
        <w:rPr>
          <w:rFonts w:ascii="Arial" w:hAnsi="Arial" w:cs="Arial"/>
          <w:sz w:val="20"/>
          <w:szCs w:val="20"/>
          <w:lang w:val="en-CA"/>
        </w:rPr>
      </w:pPr>
    </w:p>
    <w:p w14:paraId="0BC3F021"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New Zealand (2011) Illegal importation of LMO/GMO zebra fish (Danio rerio) for the pet trade.  </w:t>
      </w:r>
      <w:hyperlink r:id="rId363" w:tgtFrame="_blank" w:history="1">
        <w:r w:rsidRPr="00C13AA4">
          <w:rPr>
            <w:rStyle w:val="Hyperlink"/>
            <w:rFonts w:ascii="Arial" w:hAnsi="Arial" w:cs="Arial"/>
            <w:sz w:val="20"/>
            <w:szCs w:val="20"/>
            <w:lang w:val="en-CA"/>
          </w:rPr>
          <w:t>http://bch.cbd.int/database/record.shtml?documentid=102512</w:t>
        </w:r>
      </w:hyperlink>
      <w:r w:rsidRPr="00C13AA4">
        <w:rPr>
          <w:rFonts w:ascii="Arial" w:hAnsi="Arial" w:cs="Arial"/>
          <w:sz w:val="20"/>
          <w:szCs w:val="20"/>
          <w:lang w:val="en-CA"/>
        </w:rPr>
        <w:t>. Accessed October 2019</w:t>
      </w:r>
    </w:p>
    <w:p w14:paraId="76DFC8B9" w14:textId="77777777" w:rsidR="00F727CD" w:rsidRPr="00C13AA4" w:rsidRDefault="00F727CD" w:rsidP="00F727CD">
      <w:pPr>
        <w:pStyle w:val="NoSpacing"/>
        <w:ind w:right="12"/>
        <w:rPr>
          <w:rFonts w:ascii="Arial" w:hAnsi="Arial" w:cs="Arial"/>
          <w:sz w:val="20"/>
          <w:szCs w:val="20"/>
          <w:lang w:val="en-CA"/>
        </w:rPr>
      </w:pPr>
    </w:p>
    <w:p w14:paraId="02245DE4"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shd w:val="clear" w:color="auto" w:fill="FFFFFF"/>
          <w:lang w:val="en-CA"/>
        </w:rPr>
        <w:t xml:space="preserve">Nguyen, T.V.; Young-Sun, C.; Sang-Yoon, L.; Dong-Soo, K. &amp; Yoon-Kwon, N. 2014. Cyan Fluorescent Protein Gene (CFP)- Transgenic marine medaka </w:t>
      </w:r>
      <w:r w:rsidRPr="00C13AA4">
        <w:rPr>
          <w:rFonts w:ascii="Arial" w:hAnsi="Arial" w:cs="Arial"/>
          <w:i/>
          <w:sz w:val="20"/>
          <w:szCs w:val="20"/>
          <w:shd w:val="clear" w:color="auto" w:fill="FFFFFF"/>
          <w:lang w:val="en-CA"/>
        </w:rPr>
        <w:t>Oryzias dancena</w:t>
      </w:r>
      <w:r w:rsidRPr="00C13AA4">
        <w:rPr>
          <w:rFonts w:ascii="Arial" w:hAnsi="Arial" w:cs="Arial"/>
          <w:sz w:val="20"/>
          <w:szCs w:val="20"/>
          <w:shd w:val="clear" w:color="auto" w:fill="FFFFFF"/>
          <w:lang w:val="en-CA"/>
        </w:rPr>
        <w:t xml:space="preserve"> with potential ornamental applications. Fisheries and Aquatic Sciences, 17: 479-486.</w:t>
      </w:r>
    </w:p>
    <w:p w14:paraId="4832B0E5" w14:textId="77777777" w:rsidR="00F727CD" w:rsidRPr="00C13AA4" w:rsidRDefault="00F727CD" w:rsidP="00F727CD">
      <w:pPr>
        <w:ind w:right="12"/>
        <w:rPr>
          <w:rFonts w:ascii="Arial" w:hAnsi="Arial" w:cs="Arial"/>
          <w:sz w:val="20"/>
          <w:szCs w:val="20"/>
          <w:lang w:val="en-CA"/>
        </w:rPr>
      </w:pPr>
    </w:p>
    <w:p w14:paraId="5BB91C74"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Niwa, K, Kani, S, Kinoshita, M, Ozato, K and Wakamatsu, Y, 2000. Expression of GFP in nuclear transplants generated by transplantation of embryonic cell nuclei from GFP transgenic</w:t>
      </w:r>
      <w:r w:rsidRPr="00C13AA4">
        <w:rPr>
          <w:rFonts w:ascii="Arial" w:hAnsi="Arial" w:cs="Arial"/>
          <w:sz w:val="20"/>
          <w:szCs w:val="20"/>
          <w:lang w:val="en-CA"/>
        </w:rPr>
        <w:tab/>
        <w:t xml:space="preserve">fish into nonenucleated eggs of medaka, </w:t>
      </w:r>
      <w:r w:rsidRPr="00C13AA4">
        <w:rPr>
          <w:rFonts w:ascii="Arial" w:hAnsi="Arial" w:cs="Arial"/>
          <w:i/>
          <w:iCs/>
          <w:sz w:val="20"/>
          <w:szCs w:val="20"/>
          <w:lang w:val="en-CA"/>
        </w:rPr>
        <w:t>Oryzias latipes</w:t>
      </w:r>
      <w:r w:rsidRPr="00C13AA4">
        <w:rPr>
          <w:rFonts w:ascii="Arial" w:hAnsi="Arial" w:cs="Arial"/>
          <w:sz w:val="20"/>
          <w:szCs w:val="20"/>
          <w:lang w:val="en-CA"/>
        </w:rPr>
        <w:t>. Cloning, 2, 23-34.</w:t>
      </w:r>
    </w:p>
    <w:p w14:paraId="6785881F" w14:textId="77777777" w:rsidR="00F727CD" w:rsidRPr="00C13AA4" w:rsidRDefault="00F727CD" w:rsidP="00F727CD">
      <w:pPr>
        <w:ind w:right="12"/>
        <w:rPr>
          <w:rFonts w:ascii="Arial" w:hAnsi="Arial" w:cs="Arial"/>
          <w:sz w:val="20"/>
          <w:szCs w:val="20"/>
          <w:lang w:val="en-CA"/>
        </w:rPr>
      </w:pPr>
    </w:p>
    <w:p w14:paraId="08C40261"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Noble RAA, Cowx IG and Harvey JP, 2004. Triploid Trout in Native Trout Waters: Phase 2 Hazard Identification, Preliminary Risk Assessment and Strategy to Achieve Full Risk Assessment. R&amp;D Technical Report to the Environment Agency W2-078/TR2, 62 pp.</w:t>
      </w:r>
    </w:p>
    <w:p w14:paraId="629BF30A" w14:textId="77777777" w:rsidR="00F727CD" w:rsidRPr="00C13AA4" w:rsidRDefault="00F727CD" w:rsidP="00F727CD">
      <w:pPr>
        <w:ind w:right="12"/>
        <w:rPr>
          <w:rFonts w:ascii="Arial" w:hAnsi="Arial" w:cs="Arial"/>
          <w:sz w:val="20"/>
          <w:szCs w:val="20"/>
          <w:lang w:val="en-CA"/>
        </w:rPr>
      </w:pPr>
    </w:p>
    <w:p w14:paraId="13C7C27E"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pt-BR"/>
        </w:rPr>
        <w:t xml:space="preserve">Noble, S., Saxena, V., Ekker, M. &amp; Devlin R H.  </w:t>
      </w:r>
      <w:r w:rsidRPr="00C13AA4">
        <w:rPr>
          <w:rFonts w:ascii="Arial" w:hAnsi="Arial" w:cs="Arial"/>
          <w:sz w:val="20"/>
          <w:szCs w:val="20"/>
          <w:lang w:val="en-CA"/>
        </w:rPr>
        <w:t>2017. Expression of Thiaminase in Zebrafish (</w:t>
      </w:r>
      <w:r w:rsidRPr="00C13AA4">
        <w:rPr>
          <w:rFonts w:ascii="Arial" w:hAnsi="Arial" w:cs="Arial"/>
          <w:i/>
          <w:sz w:val="20"/>
          <w:szCs w:val="20"/>
          <w:lang w:val="en-CA"/>
        </w:rPr>
        <w:t>Danio rerio</w:t>
      </w:r>
      <w:r w:rsidRPr="00C13AA4">
        <w:rPr>
          <w:rFonts w:ascii="Arial" w:hAnsi="Arial" w:cs="Arial"/>
          <w:sz w:val="20"/>
          <w:szCs w:val="20"/>
          <w:lang w:val="en-CA"/>
        </w:rPr>
        <w:t xml:space="preserve">) is lethal and has implications for use as a Biocontainment Strategy in Aquaculture and Invasive Species.  Marine Biotechnology 19: 563. </w:t>
      </w:r>
      <w:hyperlink r:id="rId364" w:history="1">
        <w:r w:rsidRPr="00C13AA4">
          <w:rPr>
            <w:rStyle w:val="Hyperlink"/>
            <w:rFonts w:ascii="Arial" w:hAnsi="Arial" w:cs="Arial"/>
            <w:sz w:val="20"/>
            <w:szCs w:val="20"/>
            <w:lang w:val="en-CA"/>
          </w:rPr>
          <w:t>https://doi.org/10.1007/s10126-017-9776-2</w:t>
        </w:r>
      </w:hyperlink>
    </w:p>
    <w:p w14:paraId="717D18EA" w14:textId="77777777" w:rsidR="00F727CD" w:rsidRPr="00C13AA4" w:rsidRDefault="00F727CD" w:rsidP="00F727CD">
      <w:pPr>
        <w:pStyle w:val="NoSpacing"/>
        <w:ind w:right="12"/>
        <w:rPr>
          <w:rFonts w:ascii="Arial" w:hAnsi="Arial" w:cs="Arial"/>
          <w:sz w:val="20"/>
          <w:szCs w:val="20"/>
          <w:lang w:val="en-CA"/>
        </w:rPr>
      </w:pPr>
    </w:p>
    <w:p w14:paraId="6731AB3D"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NRC 2002. Animal Biotechnology: Science-Based Concerns, National Research Council of the National Academies, The National Academies Press, Washington, DC. ISBN-10: 0- 309-08439-3. (</w:t>
      </w:r>
      <w:hyperlink r:id="rId365" w:history="1">
        <w:r w:rsidRPr="00C13AA4">
          <w:rPr>
            <w:rStyle w:val="Hyperlink"/>
            <w:rFonts w:ascii="Arial" w:hAnsi="Arial" w:cs="Arial"/>
            <w:sz w:val="20"/>
            <w:szCs w:val="20"/>
            <w:lang w:val="en-CA"/>
          </w:rPr>
          <w:t>http://wwwnapedu/openbookphp?record_id=10418&amp;page=4</w:t>
        </w:r>
      </w:hyperlink>
      <w:r w:rsidRPr="00C13AA4">
        <w:rPr>
          <w:rFonts w:ascii="Arial" w:hAnsi="Arial" w:cs="Arial"/>
          <w:sz w:val="20"/>
          <w:szCs w:val="20"/>
          <w:lang w:val="en-CA"/>
        </w:rPr>
        <w:t>.</w:t>
      </w:r>
    </w:p>
    <w:p w14:paraId="77832217" w14:textId="77777777" w:rsidR="00F727CD" w:rsidRPr="00C13AA4" w:rsidRDefault="00F727CD" w:rsidP="00F727CD">
      <w:pPr>
        <w:ind w:right="12"/>
        <w:rPr>
          <w:rFonts w:ascii="Arial" w:hAnsi="Arial" w:cs="Arial"/>
          <w:sz w:val="20"/>
          <w:szCs w:val="20"/>
          <w:lang w:val="en-CA"/>
        </w:rPr>
      </w:pPr>
    </w:p>
    <w:p w14:paraId="7CBFD1E0"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NRC 2004. Biological confinement of genetically engineered organisms. National Research Council (US). Committee on Biological Confinement of Genetically Engineered Organisms, 284 pp. (</w:t>
      </w:r>
      <w:hyperlink r:id="rId366" w:history="1">
        <w:r w:rsidRPr="00C13AA4">
          <w:rPr>
            <w:rStyle w:val="Hyperlink"/>
            <w:rFonts w:ascii="Arial" w:hAnsi="Arial" w:cs="Arial"/>
            <w:sz w:val="20"/>
            <w:szCs w:val="20"/>
            <w:lang w:val="en-CA"/>
          </w:rPr>
          <w:t>http://wwwnapedu/catalog/10880html</w:t>
        </w:r>
      </w:hyperlink>
      <w:r w:rsidRPr="00C13AA4">
        <w:rPr>
          <w:rFonts w:ascii="Arial" w:hAnsi="Arial" w:cs="Arial"/>
          <w:sz w:val="20"/>
          <w:szCs w:val="20"/>
          <w:lang w:val="en-CA"/>
        </w:rPr>
        <w:t>).</w:t>
      </w:r>
    </w:p>
    <w:p w14:paraId="65E37296" w14:textId="77777777" w:rsidR="00F727CD" w:rsidRPr="00C13AA4" w:rsidRDefault="00F727CD" w:rsidP="00F727CD">
      <w:pPr>
        <w:ind w:right="12"/>
        <w:rPr>
          <w:rFonts w:ascii="Arial" w:hAnsi="Arial" w:cs="Arial"/>
          <w:sz w:val="20"/>
          <w:szCs w:val="20"/>
          <w:lang w:val="en-CA"/>
        </w:rPr>
      </w:pPr>
    </w:p>
    <w:p w14:paraId="61AFDA34"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Nyman OL, 1970. Electrophoretic analysis of hybrids between salmon (</w:t>
      </w:r>
      <w:r w:rsidRPr="00C13AA4">
        <w:rPr>
          <w:rFonts w:ascii="Arial" w:hAnsi="Arial" w:cs="Arial"/>
          <w:i/>
          <w:sz w:val="20"/>
          <w:szCs w:val="20"/>
          <w:lang w:val="en-CA"/>
        </w:rPr>
        <w:t>Salmo salar L</w:t>
      </w:r>
      <w:r w:rsidRPr="00C13AA4">
        <w:rPr>
          <w:rFonts w:ascii="Arial" w:hAnsi="Arial" w:cs="Arial"/>
          <w:sz w:val="20"/>
          <w:szCs w:val="20"/>
          <w:lang w:val="en-CA"/>
        </w:rPr>
        <w:t>) and trout (Salmo trutta L). Transactions of the American Fisheries Society 99, 229–236.</w:t>
      </w:r>
    </w:p>
    <w:p w14:paraId="3252E471" w14:textId="77777777" w:rsidR="00F727CD" w:rsidRPr="00C13AA4" w:rsidRDefault="00F727CD" w:rsidP="00F727CD">
      <w:pPr>
        <w:ind w:right="12"/>
        <w:rPr>
          <w:rFonts w:ascii="Arial" w:hAnsi="Arial" w:cs="Arial"/>
          <w:sz w:val="20"/>
          <w:szCs w:val="20"/>
          <w:lang w:val="en-CA"/>
        </w:rPr>
      </w:pPr>
    </w:p>
    <w:p w14:paraId="31129DF1" w14:textId="77777777" w:rsidR="00F727CD" w:rsidRPr="00C13AA4" w:rsidRDefault="008575D1" w:rsidP="00F727CD">
      <w:pPr>
        <w:ind w:right="12"/>
        <w:rPr>
          <w:rFonts w:ascii="Arial" w:hAnsi="Arial" w:cs="Arial"/>
          <w:sz w:val="20"/>
          <w:szCs w:val="20"/>
          <w:lang w:val="en-CA" w:eastAsia="en-GB"/>
        </w:rPr>
      </w:pPr>
      <w:hyperlink r:id="rId367" w:anchor="!" w:history="1">
        <w:r w:rsidR="00F727CD" w:rsidRPr="00C13AA4">
          <w:rPr>
            <w:rFonts w:ascii="Arial" w:hAnsi="Arial" w:cs="Arial"/>
            <w:sz w:val="20"/>
            <w:szCs w:val="20"/>
            <w:lang w:val="en-CA" w:eastAsia="en-GB"/>
          </w:rPr>
          <w:t>Oakes</w:t>
        </w:r>
      </w:hyperlink>
      <w:bookmarkStart w:id="27" w:name="baep-author-id4"/>
      <w:r w:rsidR="00F727CD" w:rsidRPr="00C13AA4">
        <w:rPr>
          <w:rFonts w:ascii="Arial" w:hAnsi="Arial" w:cs="Arial"/>
          <w:sz w:val="20"/>
          <w:szCs w:val="20"/>
          <w:lang w:val="en-CA" w:eastAsia="en-GB"/>
        </w:rPr>
        <w:t xml:space="preserve"> J.D. </w:t>
      </w:r>
      <w:hyperlink r:id="rId368" w:anchor="!" w:history="1">
        <w:r w:rsidR="00F727CD" w:rsidRPr="00C13AA4">
          <w:rPr>
            <w:rFonts w:ascii="Arial" w:hAnsi="Arial" w:cs="Arial"/>
            <w:sz w:val="20"/>
            <w:szCs w:val="20"/>
            <w:lang w:val="en-CA" w:eastAsia="en-GB"/>
          </w:rPr>
          <w:t>Higgs</w:t>
        </w:r>
      </w:hyperlink>
      <w:bookmarkStart w:id="28" w:name="baep-author-id5"/>
      <w:bookmarkEnd w:id="27"/>
      <w:r w:rsidR="00F727CD" w:rsidRPr="00C13AA4">
        <w:rPr>
          <w:rFonts w:ascii="Arial" w:hAnsi="Arial" w:cs="Arial"/>
          <w:sz w:val="20"/>
          <w:szCs w:val="20"/>
          <w:lang w:val="en-CA" w:eastAsia="en-GB"/>
        </w:rPr>
        <w:t xml:space="preserve"> D.A.</w:t>
      </w:r>
      <w:hyperlink r:id="rId369" w:anchor="!" w:history="1">
        <w:r w:rsidR="00F727CD" w:rsidRPr="00C13AA4">
          <w:rPr>
            <w:rFonts w:ascii="Arial" w:hAnsi="Arial" w:cs="Arial"/>
            <w:sz w:val="20"/>
            <w:szCs w:val="20"/>
            <w:lang w:val="en-CA" w:eastAsia="en-GB"/>
          </w:rPr>
          <w:t>.Eales</w:t>
        </w:r>
      </w:hyperlink>
      <w:bookmarkStart w:id="29" w:name="baep-author-id6"/>
      <w:bookmarkEnd w:id="28"/>
      <w:r w:rsidR="00F727CD" w:rsidRPr="00C13AA4">
        <w:rPr>
          <w:rFonts w:ascii="Arial" w:hAnsi="Arial" w:cs="Arial"/>
          <w:sz w:val="20"/>
          <w:szCs w:val="20"/>
          <w:lang w:val="en-CA" w:eastAsia="en-GB"/>
        </w:rPr>
        <w:t xml:space="preserve"> J.G &amp; </w:t>
      </w:r>
      <w:hyperlink r:id="rId370" w:anchor="!" w:history="1">
        <w:r w:rsidR="00F727CD" w:rsidRPr="00C13AA4">
          <w:rPr>
            <w:rFonts w:ascii="Arial" w:hAnsi="Arial" w:cs="Arial"/>
            <w:sz w:val="20"/>
            <w:szCs w:val="20"/>
            <w:lang w:val="en-CA" w:eastAsia="en-GB"/>
          </w:rPr>
          <w:t>Devlin</w:t>
        </w:r>
      </w:hyperlink>
      <w:bookmarkEnd w:id="29"/>
      <w:r w:rsidR="00F727CD" w:rsidRPr="00C13AA4">
        <w:rPr>
          <w:rFonts w:ascii="Arial" w:hAnsi="Arial" w:cs="Arial"/>
          <w:sz w:val="20"/>
          <w:szCs w:val="20"/>
          <w:lang w:val="en-CA" w:eastAsia="en-GB"/>
        </w:rPr>
        <w:t xml:space="preserve"> R.H.  2007 </w:t>
      </w:r>
      <w:r w:rsidR="00F727CD" w:rsidRPr="00C13AA4">
        <w:rPr>
          <w:rFonts w:ascii="Arial" w:hAnsi="Arial" w:cs="Arial"/>
          <w:bCs/>
          <w:kern w:val="36"/>
          <w:sz w:val="20"/>
          <w:szCs w:val="20"/>
          <w:lang w:val="en-CA" w:eastAsia="en-GB"/>
        </w:rPr>
        <w:t>Influence of ration level on the growth performance and body composition of non-transgenic and growth-hormone-transgenic coho salmon (</w:t>
      </w:r>
      <w:r w:rsidR="00F727CD" w:rsidRPr="00C13AA4">
        <w:rPr>
          <w:rFonts w:ascii="Arial" w:hAnsi="Arial" w:cs="Arial"/>
          <w:bCs/>
          <w:i/>
          <w:iCs/>
          <w:kern w:val="36"/>
          <w:sz w:val="20"/>
          <w:szCs w:val="20"/>
          <w:lang w:val="en-CA" w:eastAsia="en-GB"/>
        </w:rPr>
        <w:t>Oncorhynchus kisutch</w:t>
      </w:r>
      <w:r w:rsidR="00F727CD" w:rsidRPr="00C13AA4">
        <w:rPr>
          <w:rFonts w:ascii="Arial" w:hAnsi="Arial" w:cs="Arial"/>
          <w:bCs/>
          <w:kern w:val="36"/>
          <w:sz w:val="20"/>
          <w:szCs w:val="20"/>
          <w:lang w:val="en-CA" w:eastAsia="en-GB"/>
        </w:rPr>
        <w:t xml:space="preserve">). </w:t>
      </w:r>
      <w:hyperlink r:id="rId371" w:tooltip="Go to Aquaculture on ScienceDirect" w:history="1">
        <w:r w:rsidR="00F727CD" w:rsidRPr="00C13AA4">
          <w:rPr>
            <w:rFonts w:ascii="Arial" w:hAnsi="Arial" w:cs="Arial"/>
            <w:bCs/>
            <w:sz w:val="20"/>
            <w:szCs w:val="20"/>
            <w:lang w:val="en-CA" w:eastAsia="en-GB"/>
          </w:rPr>
          <w:t>Aquaculture</w:t>
        </w:r>
      </w:hyperlink>
      <w:r w:rsidR="00F727CD" w:rsidRPr="00C13AA4">
        <w:rPr>
          <w:rFonts w:ascii="Arial" w:hAnsi="Arial" w:cs="Arial"/>
          <w:bCs/>
          <w:sz w:val="20"/>
          <w:szCs w:val="20"/>
          <w:lang w:val="en-CA" w:eastAsia="en-GB"/>
        </w:rPr>
        <w:t xml:space="preserve"> </w:t>
      </w:r>
      <w:hyperlink r:id="rId372" w:tooltip="Go to table of contents for this volume/issue" w:history="1">
        <w:r w:rsidR="00F727CD" w:rsidRPr="00C13AA4">
          <w:rPr>
            <w:rFonts w:ascii="Arial" w:hAnsi="Arial" w:cs="Arial"/>
            <w:sz w:val="20"/>
            <w:szCs w:val="20"/>
            <w:lang w:val="en-CA" w:eastAsia="en-GB"/>
          </w:rPr>
          <w:t>265, 1–4</w:t>
        </w:r>
      </w:hyperlink>
      <w:r w:rsidR="00F727CD" w:rsidRPr="00C13AA4">
        <w:rPr>
          <w:rFonts w:ascii="Arial" w:hAnsi="Arial" w:cs="Arial"/>
          <w:sz w:val="20"/>
          <w:szCs w:val="20"/>
          <w:lang w:val="en-CA" w:eastAsia="en-GB"/>
        </w:rPr>
        <w:t>,  309-324</w:t>
      </w:r>
    </w:p>
    <w:p w14:paraId="3241E6B1" w14:textId="77777777" w:rsidR="00F727CD" w:rsidRPr="00C13AA4" w:rsidRDefault="00F727CD" w:rsidP="00F727CD">
      <w:pPr>
        <w:ind w:right="12"/>
        <w:rPr>
          <w:rFonts w:ascii="Arial" w:hAnsi="Arial" w:cs="Arial"/>
          <w:sz w:val="20"/>
          <w:szCs w:val="20"/>
          <w:lang w:val="en-CA"/>
        </w:rPr>
      </w:pPr>
    </w:p>
    <w:p w14:paraId="253BDA5C"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Occhipinti Ambrogi, A, Savini D, Cowx IG, Copp GH &amp; Nunn AD, 2008. Analysis of drivers of the use of introduced species and dispersal mechanisms from aquaculture related</w:t>
      </w:r>
      <w:r w:rsidRPr="00C13AA4">
        <w:rPr>
          <w:rFonts w:ascii="Arial" w:hAnsi="Arial" w:cs="Arial"/>
          <w:sz w:val="20"/>
          <w:szCs w:val="20"/>
          <w:lang w:val="en-CA"/>
        </w:rPr>
        <w:tab/>
        <w:t>activities. Report D13 to the European Commission FP 6 Coordination Action 044142 project IMPASSE, Environmental impacts of alien species in aquaculture, 29 pp.</w:t>
      </w:r>
    </w:p>
    <w:p w14:paraId="0434CEE5" w14:textId="77777777" w:rsidR="00F727CD" w:rsidRPr="00C13AA4" w:rsidRDefault="00F727CD" w:rsidP="00F727CD">
      <w:pPr>
        <w:ind w:right="12"/>
        <w:rPr>
          <w:rFonts w:ascii="Arial" w:hAnsi="Arial" w:cs="Arial"/>
          <w:sz w:val="20"/>
          <w:szCs w:val="20"/>
          <w:lang w:val="en-CA"/>
        </w:rPr>
      </w:pPr>
    </w:p>
    <w:p w14:paraId="78F1E800"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OECD (2017) Consensus Document on the Biology of Atlantic Salmon (</w:t>
      </w:r>
      <w:r w:rsidRPr="00C13AA4">
        <w:rPr>
          <w:rFonts w:ascii="Arial" w:hAnsi="Arial" w:cs="Arial"/>
          <w:i/>
          <w:sz w:val="20"/>
          <w:szCs w:val="20"/>
          <w:lang w:val="en-CA"/>
        </w:rPr>
        <w:t>Salmo salar</w:t>
      </w:r>
      <w:r w:rsidRPr="00C13AA4">
        <w:rPr>
          <w:rFonts w:ascii="Arial" w:hAnsi="Arial" w:cs="Arial"/>
          <w:sz w:val="20"/>
          <w:szCs w:val="20"/>
          <w:lang w:val="en-CA"/>
        </w:rPr>
        <w:t>). Environment, Health and Safety Publications Series on Harmonisation of Regulatory Oversight in Biotechnology No. 64. Environment Directorate, Organisation for Economic Co-operation and Development, Paris. 136 pp.</w:t>
      </w:r>
    </w:p>
    <w:p w14:paraId="735E4CC5" w14:textId="77777777" w:rsidR="00F727CD" w:rsidRPr="00C13AA4" w:rsidRDefault="00F727CD" w:rsidP="00F727CD">
      <w:pPr>
        <w:ind w:right="12"/>
        <w:rPr>
          <w:rFonts w:ascii="Arial" w:hAnsi="Arial" w:cs="Arial"/>
          <w:sz w:val="20"/>
          <w:szCs w:val="20"/>
          <w:lang w:val="en-CA"/>
        </w:rPr>
      </w:pPr>
    </w:p>
    <w:p w14:paraId="03B41CAD" w14:textId="6FB28D82" w:rsidR="00F727CD" w:rsidRPr="00C96476" w:rsidRDefault="00F727CD" w:rsidP="00F727CD">
      <w:pPr>
        <w:ind w:right="12"/>
        <w:rPr>
          <w:rFonts w:ascii="Arial" w:hAnsi="Arial" w:cs="Arial"/>
          <w:sz w:val="20"/>
          <w:szCs w:val="20"/>
          <w:lang w:val="fr-FR"/>
        </w:rPr>
      </w:pPr>
      <w:r w:rsidRPr="00C13AA4">
        <w:rPr>
          <w:rFonts w:ascii="Arial" w:hAnsi="Arial" w:cs="Arial"/>
          <w:sz w:val="20"/>
          <w:szCs w:val="20"/>
          <w:lang w:val="en-CA"/>
        </w:rPr>
        <w:t xml:space="preserve">Office of New Animal Drug Evaluation, 2010.  Center for veterinary medicine program. Policy and procedures Manual 1243.7220. Reviewer’s chapter.  Processing environmental impact submissions for new animal drugs. </w:t>
      </w:r>
      <w:r w:rsidRPr="00C96476">
        <w:rPr>
          <w:rFonts w:ascii="Arial" w:hAnsi="Arial" w:cs="Arial"/>
          <w:sz w:val="20"/>
          <w:szCs w:val="20"/>
          <w:lang w:val="fr-FR"/>
        </w:rPr>
        <w:t>6pp</w:t>
      </w:r>
    </w:p>
    <w:p w14:paraId="2FBCDD1C" w14:textId="77777777" w:rsidR="00F727CD" w:rsidRPr="00C96476" w:rsidRDefault="00F727CD" w:rsidP="00F727CD">
      <w:pPr>
        <w:ind w:right="12"/>
        <w:rPr>
          <w:rFonts w:ascii="Arial" w:hAnsi="Arial" w:cs="Arial"/>
          <w:sz w:val="20"/>
          <w:szCs w:val="20"/>
          <w:lang w:val="fr-FR"/>
        </w:rPr>
      </w:pPr>
    </w:p>
    <w:p w14:paraId="7B7B40DA" w14:textId="77777777" w:rsidR="00F727CD" w:rsidRPr="00C13AA4" w:rsidRDefault="00F727CD" w:rsidP="00F727CD">
      <w:pPr>
        <w:ind w:right="12"/>
        <w:rPr>
          <w:rFonts w:ascii="Arial" w:hAnsi="Arial" w:cs="Arial"/>
          <w:sz w:val="20"/>
          <w:szCs w:val="20"/>
          <w:lang w:val="en-CA"/>
        </w:rPr>
      </w:pPr>
      <w:r w:rsidRPr="00C96476">
        <w:rPr>
          <w:rFonts w:ascii="Arial" w:hAnsi="Arial" w:cs="Arial"/>
          <w:sz w:val="20"/>
          <w:szCs w:val="20"/>
          <w:lang w:val="fr-FR"/>
        </w:rPr>
        <w:t xml:space="preserve">O'Hagan, A, Buck, CE, Daneshkhah A, Eiser JE, Garthwaite PH, Jenkinson DJ, Oakley JE &amp; Rakow T, 2006. </w:t>
      </w:r>
      <w:r w:rsidRPr="00C13AA4">
        <w:rPr>
          <w:rFonts w:ascii="Arial" w:hAnsi="Arial" w:cs="Arial"/>
          <w:sz w:val="20"/>
          <w:szCs w:val="20"/>
          <w:lang w:val="en-CA"/>
        </w:rPr>
        <w:t>Uncertain Judgements: Eliciting Expert Probabilities. John Wiley and</w:t>
      </w:r>
      <w:r w:rsidRPr="00C13AA4">
        <w:rPr>
          <w:rFonts w:ascii="Arial" w:hAnsi="Arial" w:cs="Arial"/>
          <w:sz w:val="20"/>
          <w:szCs w:val="20"/>
          <w:lang w:val="en-CA"/>
        </w:rPr>
        <w:tab/>
        <w:t>Sons. OIE 2007. Section 14. Risk analysis. In: Aquatic Animal Health Code, pp. 31–42. World Animal Health Organisation, Paris.</w:t>
      </w:r>
    </w:p>
    <w:p w14:paraId="4273E88D" w14:textId="77777777" w:rsidR="00F727CD" w:rsidRPr="00C13AA4" w:rsidRDefault="00F727CD" w:rsidP="00F727CD">
      <w:pPr>
        <w:ind w:right="12"/>
        <w:rPr>
          <w:rFonts w:ascii="Arial" w:hAnsi="Arial" w:cs="Arial"/>
          <w:sz w:val="20"/>
          <w:szCs w:val="20"/>
          <w:lang w:val="en-CA"/>
        </w:rPr>
      </w:pPr>
    </w:p>
    <w:p w14:paraId="73AD3EB7" w14:textId="77777777" w:rsidR="00F727CD" w:rsidRPr="00C13AA4" w:rsidRDefault="00F727CD" w:rsidP="00F727CD">
      <w:pPr>
        <w:ind w:right="12"/>
        <w:rPr>
          <w:rFonts w:ascii="Arial" w:hAnsi="Arial" w:cs="Arial"/>
          <w:sz w:val="20"/>
          <w:szCs w:val="20"/>
          <w:shd w:val="clear" w:color="auto" w:fill="FFFFFF"/>
          <w:lang w:val="en-CA"/>
        </w:rPr>
      </w:pPr>
      <w:r w:rsidRPr="00C13AA4">
        <w:rPr>
          <w:rFonts w:ascii="Arial" w:hAnsi="Arial" w:cs="Arial"/>
          <w:sz w:val="20"/>
          <w:szCs w:val="20"/>
          <w:shd w:val="clear" w:color="auto" w:fill="FFFFFF"/>
          <w:lang w:val="en-CA"/>
        </w:rPr>
        <w:t>Oke, K., Westley, P., Moreau, D., &amp; Fleming, I. 2013. Hybridization between genetically modified Atlantic salmon and wild brown trout reveals novel ecological interactions. </w:t>
      </w:r>
      <w:r w:rsidRPr="00C13AA4">
        <w:rPr>
          <w:rFonts w:ascii="Arial" w:hAnsi="Arial" w:cs="Arial"/>
          <w:i/>
          <w:iCs/>
          <w:sz w:val="20"/>
          <w:szCs w:val="20"/>
          <w:shd w:val="clear" w:color="auto" w:fill="FFFFFF"/>
          <w:lang w:val="en-CA"/>
        </w:rPr>
        <w:t>Proceedings: Biological Sciences,</w:t>
      </w:r>
      <w:r w:rsidRPr="00C13AA4">
        <w:rPr>
          <w:rFonts w:ascii="Arial" w:hAnsi="Arial" w:cs="Arial"/>
          <w:sz w:val="20"/>
          <w:szCs w:val="20"/>
          <w:shd w:val="clear" w:color="auto" w:fill="FFFFFF"/>
          <w:lang w:val="en-CA"/>
        </w:rPr>
        <w:t> </w:t>
      </w:r>
      <w:r w:rsidRPr="00C13AA4">
        <w:rPr>
          <w:rFonts w:ascii="Arial" w:hAnsi="Arial" w:cs="Arial"/>
          <w:i/>
          <w:iCs/>
          <w:sz w:val="20"/>
          <w:szCs w:val="20"/>
          <w:shd w:val="clear" w:color="auto" w:fill="FFFFFF"/>
          <w:lang w:val="en-CA"/>
        </w:rPr>
        <w:t xml:space="preserve">280 </w:t>
      </w:r>
      <w:r w:rsidRPr="00C13AA4">
        <w:rPr>
          <w:rFonts w:ascii="Arial" w:hAnsi="Arial" w:cs="Arial"/>
          <w:sz w:val="20"/>
          <w:szCs w:val="20"/>
          <w:shd w:val="clear" w:color="auto" w:fill="FFFFFF"/>
          <w:lang w:val="en-CA"/>
        </w:rPr>
        <w:t xml:space="preserve">(1763), 1-8. </w:t>
      </w:r>
    </w:p>
    <w:p w14:paraId="584BD5FC" w14:textId="77777777" w:rsidR="00F727CD" w:rsidRPr="00C13AA4" w:rsidRDefault="00F727CD" w:rsidP="00F727CD">
      <w:pPr>
        <w:ind w:right="12"/>
        <w:rPr>
          <w:rFonts w:ascii="Arial" w:hAnsi="Arial" w:cs="Arial"/>
          <w:sz w:val="20"/>
          <w:szCs w:val="20"/>
          <w:lang w:val="en-CA"/>
        </w:rPr>
      </w:pPr>
    </w:p>
    <w:p w14:paraId="705D06C6"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Okubo K, Sakai F, Lau EL, Yoshizaki G, Takeuchi Y, Naruse K, Aida K &amp; Nagahama Y, 2006. Forebrain gonadotropin-releasing hormone neuronal development: Insights from transgenic medaka and the relevance to X-linked Kallmann syndrome. Endocrinology 147, 1076-1084.</w:t>
      </w:r>
    </w:p>
    <w:p w14:paraId="3BD9DF27" w14:textId="77777777" w:rsidR="00F727CD" w:rsidRPr="00C13AA4" w:rsidRDefault="00F727CD" w:rsidP="00F727CD">
      <w:pPr>
        <w:ind w:right="12"/>
        <w:rPr>
          <w:rFonts w:ascii="Arial" w:hAnsi="Arial" w:cs="Arial"/>
          <w:sz w:val="20"/>
          <w:szCs w:val="20"/>
          <w:lang w:val="en-CA"/>
        </w:rPr>
      </w:pPr>
    </w:p>
    <w:p w14:paraId="3052B382" w14:textId="77777777" w:rsidR="00F727CD" w:rsidRPr="00C13AA4" w:rsidRDefault="00F727CD" w:rsidP="00F727CD">
      <w:pPr>
        <w:ind w:right="12"/>
        <w:rPr>
          <w:rFonts w:ascii="Arial" w:hAnsi="Arial" w:cs="Arial"/>
          <w:sz w:val="20"/>
          <w:szCs w:val="20"/>
          <w:shd w:val="clear" w:color="auto" w:fill="FFFFFF"/>
          <w:lang w:val="en-CA"/>
        </w:rPr>
      </w:pPr>
      <w:r w:rsidRPr="00C13AA4">
        <w:rPr>
          <w:rFonts w:ascii="Arial" w:hAnsi="Arial" w:cs="Arial"/>
          <w:sz w:val="20"/>
          <w:szCs w:val="20"/>
          <w:lang w:val="en-CA"/>
        </w:rPr>
        <w:t>Ostenfeld TH, McLean E &amp; Devlin RH, 1998. Transgenesis changes body and head shape   in Pacific salmon. Journal of Fish Biology 52, 850-854.</w:t>
      </w:r>
      <w:r w:rsidRPr="00C13AA4">
        <w:rPr>
          <w:rFonts w:ascii="Arial" w:hAnsi="Arial" w:cs="Arial"/>
          <w:sz w:val="20"/>
          <w:szCs w:val="20"/>
          <w:shd w:val="clear" w:color="auto" w:fill="FFFFFF"/>
          <w:lang w:val="en-CA"/>
        </w:rPr>
        <w:t xml:space="preserve"> </w:t>
      </w:r>
    </w:p>
    <w:p w14:paraId="6FBD61FB" w14:textId="77777777" w:rsidR="00F727CD" w:rsidRPr="00C13AA4" w:rsidRDefault="00F727CD" w:rsidP="00F727CD">
      <w:pPr>
        <w:pStyle w:val="NoSpacing"/>
        <w:ind w:right="12"/>
        <w:rPr>
          <w:rFonts w:ascii="Arial" w:hAnsi="Arial" w:cs="Arial"/>
          <w:sz w:val="20"/>
          <w:szCs w:val="20"/>
          <w:lang w:val="en-CA"/>
        </w:rPr>
      </w:pPr>
    </w:p>
    <w:p w14:paraId="4F64DFA1" w14:textId="3DF4E5C4" w:rsidR="00F727CD" w:rsidRPr="00C13AA4" w:rsidRDefault="008575D1" w:rsidP="00F727CD">
      <w:pPr>
        <w:ind w:right="12"/>
        <w:rPr>
          <w:rFonts w:ascii="Arial" w:hAnsi="Arial" w:cs="Arial"/>
          <w:sz w:val="20"/>
          <w:szCs w:val="20"/>
          <w:lang w:val="en-CA" w:eastAsia="en-GB"/>
        </w:rPr>
      </w:pPr>
      <w:hyperlink r:id="rId373" w:anchor="!" w:history="1">
        <w:r w:rsidR="00F727CD" w:rsidRPr="00C13AA4">
          <w:rPr>
            <w:rFonts w:ascii="Arial" w:hAnsi="Arial" w:cs="Arial"/>
            <w:sz w:val="20"/>
            <w:szCs w:val="20"/>
            <w:lang w:val="en-CA" w:eastAsia="en-GB"/>
          </w:rPr>
          <w:t xml:space="preserve">Overturf  K, </w:t>
        </w:r>
      </w:hyperlink>
      <w:bookmarkStart w:id="30" w:name="baep-author-id12"/>
      <w:r w:rsidR="00F727CD" w:rsidRPr="00C13AA4">
        <w:rPr>
          <w:rFonts w:ascii="Arial" w:hAnsi="Arial" w:cs="Arial"/>
          <w:sz w:val="20"/>
          <w:szCs w:val="20"/>
          <w:lang w:val="en-CA" w:eastAsia="en-GB"/>
        </w:rPr>
        <w:fldChar w:fldCharType="begin"/>
      </w:r>
      <w:r w:rsidR="00F727CD" w:rsidRPr="00C13AA4">
        <w:rPr>
          <w:rFonts w:ascii="Arial" w:hAnsi="Arial" w:cs="Arial"/>
          <w:sz w:val="20"/>
          <w:szCs w:val="20"/>
          <w:lang w:val="en-CA" w:eastAsia="en-GB"/>
        </w:rPr>
        <w:instrText xml:space="preserve"> HYPERLINK "https://www.sciencedirect.com/science/article/abs/pii/S0044848610003753" \l "!" </w:instrText>
      </w:r>
      <w:r w:rsidR="00F727CD" w:rsidRPr="00C13AA4">
        <w:rPr>
          <w:rFonts w:ascii="Arial" w:hAnsi="Arial" w:cs="Arial"/>
          <w:sz w:val="20"/>
          <w:szCs w:val="20"/>
          <w:lang w:val="en-CA" w:eastAsia="en-GB"/>
        </w:rPr>
        <w:fldChar w:fldCharType="separate"/>
      </w:r>
      <w:r w:rsidR="00F727CD" w:rsidRPr="00C13AA4">
        <w:rPr>
          <w:rFonts w:ascii="Arial" w:hAnsi="Arial" w:cs="Arial"/>
          <w:sz w:val="20"/>
          <w:szCs w:val="20"/>
          <w:lang w:val="en-CA" w:eastAsia="en-GB"/>
        </w:rPr>
        <w:t xml:space="preserve">Sakhrani </w:t>
      </w:r>
      <w:r w:rsidR="00F727CD" w:rsidRPr="00C13AA4">
        <w:rPr>
          <w:rFonts w:ascii="Arial" w:hAnsi="Arial" w:cs="Arial"/>
          <w:sz w:val="20"/>
          <w:szCs w:val="20"/>
          <w:lang w:val="en-CA" w:eastAsia="en-GB"/>
        </w:rPr>
        <w:fldChar w:fldCharType="end"/>
      </w:r>
      <w:bookmarkStart w:id="31" w:name="baep-author-id13"/>
      <w:bookmarkEnd w:id="30"/>
      <w:r w:rsidR="00F727CD" w:rsidRPr="00C13AA4">
        <w:rPr>
          <w:rFonts w:ascii="Arial" w:hAnsi="Arial" w:cs="Arial"/>
          <w:sz w:val="20"/>
          <w:szCs w:val="20"/>
          <w:lang w:val="en-CA" w:eastAsia="en-GB"/>
        </w:rPr>
        <w:t>D &amp;</w:t>
      </w:r>
      <w:hyperlink r:id="rId374" w:anchor="!" w:history="1">
        <w:r w:rsidR="00F727CD" w:rsidRPr="00C13AA4">
          <w:rPr>
            <w:rFonts w:ascii="Arial" w:hAnsi="Arial" w:cs="Arial"/>
            <w:sz w:val="20"/>
            <w:szCs w:val="20"/>
            <w:lang w:val="en-CA" w:eastAsia="en-GB"/>
          </w:rPr>
          <w:t xml:space="preserve"> Devlin R H. 2010  </w:t>
        </w:r>
      </w:hyperlink>
      <w:bookmarkEnd w:id="31"/>
      <w:r w:rsidR="00F727CD" w:rsidRPr="00C13AA4">
        <w:rPr>
          <w:rFonts w:ascii="Arial" w:hAnsi="Arial" w:cs="Arial"/>
          <w:bCs/>
          <w:kern w:val="36"/>
          <w:sz w:val="20"/>
          <w:szCs w:val="20"/>
          <w:lang w:val="en-CA" w:eastAsia="en-GB"/>
        </w:rPr>
        <w:t xml:space="preserve"> Expression profile for metabolic and growth-related genes in domesticated and transgenic coho salmon (</w:t>
      </w:r>
      <w:r w:rsidR="00F727CD" w:rsidRPr="00C13AA4">
        <w:rPr>
          <w:rFonts w:ascii="Arial" w:hAnsi="Arial" w:cs="Arial"/>
          <w:bCs/>
          <w:i/>
          <w:iCs/>
          <w:kern w:val="36"/>
          <w:sz w:val="20"/>
          <w:szCs w:val="20"/>
          <w:lang w:val="en-CA" w:eastAsia="en-GB"/>
        </w:rPr>
        <w:t>Oncorhynchus kisutch</w:t>
      </w:r>
      <w:r w:rsidR="00F727CD" w:rsidRPr="00C13AA4">
        <w:rPr>
          <w:rFonts w:ascii="Arial" w:hAnsi="Arial" w:cs="Arial"/>
          <w:bCs/>
          <w:kern w:val="36"/>
          <w:sz w:val="20"/>
          <w:szCs w:val="20"/>
          <w:lang w:val="en-CA" w:eastAsia="en-GB"/>
        </w:rPr>
        <w:t xml:space="preserve">) modified for increased growth hormone production.  </w:t>
      </w:r>
      <w:hyperlink r:id="rId375" w:tooltip="Go to Aquaculture on ScienceDirect" w:history="1">
        <w:r w:rsidR="00F727CD" w:rsidRPr="00C13AA4">
          <w:rPr>
            <w:rFonts w:ascii="Arial" w:hAnsi="Arial" w:cs="Arial"/>
            <w:bCs/>
            <w:sz w:val="20"/>
            <w:szCs w:val="20"/>
            <w:lang w:val="en-CA" w:eastAsia="en-GB"/>
          </w:rPr>
          <w:t>Aquaculture</w:t>
        </w:r>
      </w:hyperlink>
      <w:r w:rsidR="00F727CD" w:rsidRPr="00C13AA4">
        <w:rPr>
          <w:rFonts w:ascii="Arial" w:hAnsi="Arial" w:cs="Arial"/>
          <w:bCs/>
          <w:sz w:val="20"/>
          <w:szCs w:val="20"/>
          <w:lang w:val="en-CA" w:eastAsia="en-GB"/>
        </w:rPr>
        <w:t xml:space="preserve"> </w:t>
      </w:r>
      <w:r w:rsidR="000B33A1" w:rsidRPr="00C96476">
        <w:t>307, 1–2</w:t>
      </w:r>
      <w:r w:rsidR="00F727CD" w:rsidRPr="00C13AA4">
        <w:rPr>
          <w:rFonts w:ascii="Arial" w:hAnsi="Arial" w:cs="Arial"/>
          <w:sz w:val="20"/>
          <w:szCs w:val="20"/>
          <w:lang w:val="en-CA" w:eastAsia="en-GB"/>
        </w:rPr>
        <w:t xml:space="preserve">, 111-122.  </w:t>
      </w:r>
      <w:hyperlink r:id="rId376" w:tgtFrame="_blank" w:tooltip="Persistent link using digital object identifier" w:history="1">
        <w:r w:rsidR="00F727CD" w:rsidRPr="00C13AA4">
          <w:rPr>
            <w:rFonts w:ascii="Arial" w:hAnsi="Arial" w:cs="Arial"/>
            <w:sz w:val="20"/>
            <w:szCs w:val="20"/>
            <w:lang w:val="en-CA" w:eastAsia="en-GB"/>
          </w:rPr>
          <w:t>https://doi.org/10.1016/j.aquaculture.2010.06.010</w:t>
        </w:r>
      </w:hyperlink>
    </w:p>
    <w:p w14:paraId="6BE410A8" w14:textId="77777777" w:rsidR="00F727CD" w:rsidRPr="00C13AA4" w:rsidRDefault="00F727CD" w:rsidP="00F727CD">
      <w:pPr>
        <w:pStyle w:val="NoSpacing"/>
        <w:ind w:right="12"/>
        <w:rPr>
          <w:rFonts w:ascii="Arial" w:hAnsi="Arial" w:cs="Arial"/>
          <w:sz w:val="20"/>
          <w:szCs w:val="20"/>
          <w:lang w:val="en-CA" w:eastAsia="en-GB"/>
        </w:rPr>
      </w:pPr>
    </w:p>
    <w:p w14:paraId="275FEFD3"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Ozato K, Kondoh H, Inohara H, Iwamatsu T, Wakamatsu Y and Okada TS, 1986. Production of transgenic fish – introduction and expression of Chicken Delta-Crystallin gene in medaka embryos. Cell Differentiation 19, 237–244.</w:t>
      </w:r>
    </w:p>
    <w:p w14:paraId="26802F9F" w14:textId="77777777" w:rsidR="00F727CD" w:rsidRPr="00C13AA4" w:rsidRDefault="00F727CD" w:rsidP="00F727CD">
      <w:pPr>
        <w:ind w:right="12"/>
        <w:rPr>
          <w:rFonts w:ascii="Arial" w:hAnsi="Arial" w:cs="Arial"/>
          <w:sz w:val="20"/>
          <w:szCs w:val="20"/>
          <w:lang w:val="en-CA"/>
        </w:rPr>
      </w:pPr>
    </w:p>
    <w:p w14:paraId="1EAFA28F"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Pan CY, Chen JY, Ni IH, Wu JL and Kuo CM, 2008. Organization and promoter analysis of the grouper (</w:t>
      </w:r>
      <w:r w:rsidRPr="00C13AA4">
        <w:rPr>
          <w:rFonts w:ascii="Arial" w:hAnsi="Arial" w:cs="Arial"/>
          <w:i/>
          <w:iCs/>
          <w:sz w:val="20"/>
          <w:szCs w:val="20"/>
          <w:lang w:val="en-CA"/>
        </w:rPr>
        <w:t>Epinephelus coioides</w:t>
      </w:r>
      <w:r w:rsidRPr="00C13AA4">
        <w:rPr>
          <w:rFonts w:ascii="Arial" w:hAnsi="Arial" w:cs="Arial"/>
          <w:sz w:val="20"/>
          <w:szCs w:val="20"/>
          <w:lang w:val="en-CA"/>
        </w:rPr>
        <w:t>) epinecidin-1 gene. Comparative Biochemistry and Physiology B-Biochemistry &amp; Molecular Biology 150, 358-367.</w:t>
      </w:r>
    </w:p>
    <w:p w14:paraId="52FBF97A" w14:textId="77777777" w:rsidR="00F727CD" w:rsidRPr="00C13AA4" w:rsidRDefault="00F727CD" w:rsidP="00F727CD">
      <w:pPr>
        <w:ind w:right="12"/>
        <w:rPr>
          <w:rFonts w:ascii="Arial" w:hAnsi="Arial" w:cs="Arial"/>
          <w:sz w:val="20"/>
          <w:szCs w:val="20"/>
          <w:lang w:val="en-CA"/>
        </w:rPr>
      </w:pPr>
    </w:p>
    <w:p w14:paraId="279E99A2" w14:textId="77777777" w:rsidR="00F727CD" w:rsidRPr="00C13AA4" w:rsidRDefault="008575D1" w:rsidP="00F727CD">
      <w:pPr>
        <w:ind w:right="12"/>
        <w:rPr>
          <w:rFonts w:ascii="Arial" w:hAnsi="Arial" w:cs="Arial"/>
          <w:sz w:val="20"/>
          <w:szCs w:val="20"/>
          <w:lang w:val="en-CA" w:eastAsia="en-GB"/>
        </w:rPr>
      </w:pPr>
      <w:hyperlink r:id="rId377" w:anchor="!" w:history="1">
        <w:r w:rsidR="00F727CD" w:rsidRPr="00C13AA4">
          <w:rPr>
            <w:rFonts w:ascii="Arial" w:hAnsi="Arial" w:cs="Arial"/>
            <w:sz w:val="20"/>
            <w:szCs w:val="20"/>
            <w:lang w:val="en-CA" w:eastAsia="en-GB"/>
          </w:rPr>
          <w:t>Pan CY</w:t>
        </w:r>
      </w:hyperlink>
      <w:r w:rsidR="00F727CD" w:rsidRPr="00C13AA4">
        <w:rPr>
          <w:rFonts w:ascii="Arial" w:hAnsi="Arial" w:cs="Arial"/>
          <w:sz w:val="20"/>
          <w:szCs w:val="20"/>
          <w:lang w:val="en-CA" w:eastAsia="en-GB"/>
        </w:rPr>
        <w:t xml:space="preserve">, </w:t>
      </w:r>
      <w:hyperlink r:id="rId378" w:anchor="!" w:history="1">
        <w:r w:rsidR="00F727CD" w:rsidRPr="00C13AA4">
          <w:rPr>
            <w:rFonts w:ascii="Arial" w:hAnsi="Arial" w:cs="Arial"/>
            <w:sz w:val="20"/>
            <w:szCs w:val="20"/>
            <w:lang w:val="en-CA" w:eastAsia="en-GB"/>
          </w:rPr>
          <w:t xml:space="preserve">Peng K C, </w:t>
        </w:r>
      </w:hyperlink>
      <w:r w:rsidR="00F727CD" w:rsidRPr="00C13AA4">
        <w:rPr>
          <w:rFonts w:ascii="Arial" w:hAnsi="Arial" w:cs="Arial"/>
          <w:sz w:val="20"/>
          <w:szCs w:val="20"/>
          <w:lang w:val="en-CA" w:eastAsia="en-GB"/>
        </w:rPr>
        <w:t xml:space="preserve">  </w:t>
      </w:r>
      <w:hyperlink r:id="rId379" w:anchor="!" w:history="1">
        <w:r w:rsidR="00F727CD" w:rsidRPr="00C13AA4">
          <w:rPr>
            <w:rFonts w:ascii="Arial" w:hAnsi="Arial" w:cs="Arial"/>
            <w:sz w:val="20"/>
            <w:szCs w:val="20"/>
            <w:lang w:val="en-CA" w:eastAsia="en-GB"/>
          </w:rPr>
          <w:t>Lin C-H</w:t>
        </w:r>
      </w:hyperlink>
      <w:r w:rsidR="00F727CD" w:rsidRPr="00C13AA4">
        <w:rPr>
          <w:rFonts w:ascii="Arial" w:hAnsi="Arial" w:cs="Arial"/>
          <w:sz w:val="20"/>
          <w:szCs w:val="20"/>
          <w:lang w:val="en-CA" w:eastAsia="en-GB"/>
        </w:rPr>
        <w:t xml:space="preserve"> &amp;  </w:t>
      </w:r>
      <w:hyperlink r:id="rId380" w:anchor="!" w:history="1">
        <w:r w:rsidR="00F727CD" w:rsidRPr="00C13AA4">
          <w:rPr>
            <w:rFonts w:ascii="Arial" w:hAnsi="Arial" w:cs="Arial"/>
            <w:sz w:val="20"/>
            <w:szCs w:val="20"/>
            <w:lang w:val="en-CA" w:eastAsia="en-GB"/>
          </w:rPr>
          <w:t>Chen J Y. 2011.</w:t>
        </w:r>
      </w:hyperlink>
      <w:r w:rsidR="00F727CD" w:rsidRPr="00C13AA4">
        <w:rPr>
          <w:rFonts w:ascii="Arial" w:hAnsi="Arial" w:cs="Arial"/>
          <w:sz w:val="20"/>
          <w:szCs w:val="20"/>
          <w:lang w:val="en-CA" w:eastAsia="en-GB"/>
        </w:rPr>
        <w:t xml:space="preserve"> </w:t>
      </w:r>
      <w:r w:rsidR="00F727CD" w:rsidRPr="00C13AA4">
        <w:rPr>
          <w:rFonts w:ascii="Arial" w:hAnsi="Arial" w:cs="Arial"/>
          <w:bCs/>
          <w:kern w:val="36"/>
          <w:sz w:val="20"/>
          <w:szCs w:val="20"/>
          <w:lang w:val="en-CA" w:eastAsia="en-GB"/>
        </w:rPr>
        <w:t xml:space="preserve">Transgenic expression of tilapia hepcidin 1-5 and shrimp chelonianin in zebrafish and their resistance to bacterial pathogens. </w:t>
      </w:r>
      <w:hyperlink r:id="rId381" w:tooltip="Go to Fish &amp; Shellfish Immunology on ScienceDirect" w:history="1">
        <w:r w:rsidR="00F727CD" w:rsidRPr="00C13AA4">
          <w:rPr>
            <w:rFonts w:ascii="Arial" w:hAnsi="Arial" w:cs="Arial"/>
            <w:bCs/>
            <w:sz w:val="20"/>
            <w:szCs w:val="20"/>
            <w:lang w:val="en-CA" w:eastAsia="en-GB"/>
          </w:rPr>
          <w:t>Fish &amp; Shellfish Immunology</w:t>
        </w:r>
      </w:hyperlink>
      <w:r w:rsidR="00F727CD" w:rsidRPr="00C13AA4">
        <w:rPr>
          <w:rFonts w:ascii="Arial" w:hAnsi="Arial" w:cs="Arial"/>
          <w:bCs/>
          <w:sz w:val="20"/>
          <w:szCs w:val="20"/>
          <w:lang w:val="en-CA" w:eastAsia="en-GB"/>
        </w:rPr>
        <w:t xml:space="preserve"> </w:t>
      </w:r>
      <w:hyperlink r:id="rId382" w:tooltip="Go to table of contents for this volume/issue" w:history="1">
        <w:r w:rsidR="00F727CD" w:rsidRPr="00C13AA4">
          <w:rPr>
            <w:rFonts w:ascii="Arial" w:hAnsi="Arial" w:cs="Arial"/>
            <w:sz w:val="20"/>
            <w:szCs w:val="20"/>
            <w:lang w:val="en-CA" w:eastAsia="en-GB"/>
          </w:rPr>
          <w:t xml:space="preserve"> 31, 2</w:t>
        </w:r>
      </w:hyperlink>
      <w:r w:rsidR="00F727CD" w:rsidRPr="00C13AA4">
        <w:rPr>
          <w:rFonts w:ascii="Arial" w:hAnsi="Arial" w:cs="Arial"/>
          <w:sz w:val="20"/>
          <w:szCs w:val="20"/>
          <w:lang w:val="en-CA" w:eastAsia="en-GB"/>
        </w:rPr>
        <w:t xml:space="preserve">,  275-285.  </w:t>
      </w:r>
      <w:hyperlink r:id="rId383" w:tgtFrame="_blank" w:tooltip="Persistent link using digital object identifier" w:history="1">
        <w:r w:rsidR="00F727CD" w:rsidRPr="00C13AA4">
          <w:rPr>
            <w:rFonts w:ascii="Arial" w:hAnsi="Arial" w:cs="Arial"/>
            <w:sz w:val="20"/>
            <w:szCs w:val="20"/>
            <w:lang w:val="en-CA" w:eastAsia="en-GB"/>
          </w:rPr>
          <w:t>https://doi.org/10.1016/j.fsi.2011.05.013</w:t>
        </w:r>
      </w:hyperlink>
    </w:p>
    <w:p w14:paraId="0A78AD4D" w14:textId="77777777" w:rsidR="00F727CD" w:rsidRPr="00C13AA4" w:rsidRDefault="00F727CD" w:rsidP="00F727CD">
      <w:pPr>
        <w:ind w:right="12"/>
        <w:rPr>
          <w:rFonts w:ascii="Arial" w:hAnsi="Arial" w:cs="Arial"/>
          <w:sz w:val="20"/>
          <w:szCs w:val="20"/>
          <w:lang w:val="en-CA" w:eastAsia="en-GB"/>
        </w:rPr>
      </w:pPr>
    </w:p>
    <w:p w14:paraId="529D2775" w14:textId="65D2997C" w:rsidR="00F727CD" w:rsidRPr="00C13AA4" w:rsidRDefault="00F727CD" w:rsidP="00F727CD">
      <w:pPr>
        <w:ind w:right="12"/>
        <w:rPr>
          <w:rFonts w:ascii="Arial" w:hAnsi="Arial" w:cs="Arial"/>
          <w:sz w:val="20"/>
          <w:szCs w:val="20"/>
          <w:lang w:val="en-CA" w:eastAsia="en-GB"/>
        </w:rPr>
      </w:pPr>
      <w:r w:rsidRPr="00C13AA4">
        <w:rPr>
          <w:rFonts w:ascii="Arial" w:hAnsi="Arial" w:cs="Arial"/>
          <w:sz w:val="20"/>
          <w:szCs w:val="20"/>
        </w:rPr>
        <w:t>Pan Y. Albert, Freundlich Tom, Weissman Tamily A., Schoppik D, Wang X.C,   Zimmerman S, Ciruna B, Sanes J R., Lichtman J W &amp; Schier A F. 2013. Zebrabow: multispectral cell labeling for cell tracing and lineage analysis in zebrafish. Development 140: 2835-2846; doi: 10.1242/dev.094631</w:t>
      </w:r>
    </w:p>
    <w:p w14:paraId="71FF8E17" w14:textId="77777777" w:rsidR="00F727CD" w:rsidRPr="00C13AA4" w:rsidRDefault="00F727CD" w:rsidP="00F727CD">
      <w:pPr>
        <w:ind w:right="12"/>
        <w:rPr>
          <w:rFonts w:ascii="Arial" w:hAnsi="Arial" w:cs="Arial"/>
          <w:sz w:val="20"/>
          <w:szCs w:val="20"/>
          <w:lang w:val="en-CA" w:eastAsia="en-GB"/>
        </w:rPr>
      </w:pPr>
    </w:p>
    <w:p w14:paraId="73FAF958"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lastRenderedPageBreak/>
        <w:t>Pan XF, Wan HY, Chia W, Tong Y and Gong ZY, 2005. Demonstration of site-directed recombination in transgenic zebrafish using the Cre/loxP system. Transgenic Research 14, 217-223.</w:t>
      </w:r>
    </w:p>
    <w:p w14:paraId="7E3CA1DF" w14:textId="77777777" w:rsidR="00F727CD" w:rsidRPr="00C13AA4" w:rsidRDefault="00F727CD" w:rsidP="00F727CD">
      <w:pPr>
        <w:ind w:right="12"/>
        <w:rPr>
          <w:rFonts w:ascii="Arial" w:hAnsi="Arial" w:cs="Arial"/>
          <w:sz w:val="20"/>
          <w:szCs w:val="20"/>
          <w:lang w:val="en-CA"/>
        </w:rPr>
      </w:pPr>
    </w:p>
    <w:p w14:paraId="771AE06B" w14:textId="77777777" w:rsidR="00F727CD" w:rsidRPr="00C13AA4" w:rsidRDefault="00F727CD" w:rsidP="00F727CD">
      <w:pPr>
        <w:ind w:right="12"/>
        <w:rPr>
          <w:rFonts w:ascii="Arial" w:hAnsi="Arial" w:cs="Arial"/>
          <w:sz w:val="20"/>
          <w:szCs w:val="20"/>
          <w:lang w:val="es-ES_tradnl"/>
        </w:rPr>
      </w:pPr>
      <w:r w:rsidRPr="00C13AA4">
        <w:rPr>
          <w:rFonts w:ascii="Arial" w:hAnsi="Arial" w:cs="Arial"/>
          <w:sz w:val="20"/>
          <w:szCs w:val="20"/>
          <w:lang w:val="en-CA"/>
        </w:rPr>
        <w:t>Pan XF, Zhan HQ &amp; Gong ZY, 2008. Ornamental expression of red fluorescent protein in transgenic founders of white skirt tetra (</w:t>
      </w:r>
      <w:r w:rsidRPr="00C13AA4">
        <w:rPr>
          <w:rFonts w:ascii="Arial" w:hAnsi="Arial" w:cs="Arial"/>
          <w:i/>
          <w:sz w:val="20"/>
          <w:szCs w:val="20"/>
          <w:lang w:val="en-CA"/>
        </w:rPr>
        <w:t>Gymnocorymbus ternetzi</w:t>
      </w:r>
      <w:r w:rsidRPr="00C13AA4">
        <w:rPr>
          <w:rFonts w:ascii="Arial" w:hAnsi="Arial" w:cs="Arial"/>
          <w:sz w:val="20"/>
          <w:szCs w:val="20"/>
          <w:lang w:val="en-CA"/>
        </w:rPr>
        <w:t xml:space="preserve">). </w:t>
      </w:r>
      <w:r w:rsidRPr="00C13AA4">
        <w:rPr>
          <w:rFonts w:ascii="Arial" w:hAnsi="Arial" w:cs="Arial"/>
          <w:sz w:val="20"/>
          <w:szCs w:val="20"/>
          <w:lang w:val="es-ES_tradnl"/>
        </w:rPr>
        <w:t>Marine Biotechnology 10, 497-501.</w:t>
      </w:r>
    </w:p>
    <w:p w14:paraId="5D20652D" w14:textId="77777777" w:rsidR="00F727CD" w:rsidRPr="00C13AA4" w:rsidRDefault="00F727CD" w:rsidP="00F727CD">
      <w:pPr>
        <w:ind w:right="12"/>
        <w:rPr>
          <w:rFonts w:ascii="Arial" w:hAnsi="Arial" w:cs="Arial"/>
          <w:sz w:val="20"/>
          <w:szCs w:val="20"/>
          <w:lang w:val="es-ES_tradnl" w:eastAsia="en-GB"/>
        </w:rPr>
      </w:pPr>
    </w:p>
    <w:p w14:paraId="3ED65660" w14:textId="77777777" w:rsidR="00F727CD" w:rsidRPr="00C13AA4" w:rsidRDefault="00F727CD" w:rsidP="00F727CD">
      <w:pPr>
        <w:ind w:right="12"/>
        <w:rPr>
          <w:rFonts w:ascii="Arial" w:hAnsi="Arial" w:cs="Arial"/>
          <w:sz w:val="20"/>
          <w:szCs w:val="20"/>
          <w:lang w:val="es-ES_tradnl"/>
        </w:rPr>
      </w:pPr>
    </w:p>
    <w:p w14:paraId="3FBC7159" w14:textId="5B5727DA" w:rsidR="00F727CD" w:rsidRPr="00C13AA4" w:rsidRDefault="00F727CD" w:rsidP="00F727CD">
      <w:pPr>
        <w:ind w:right="12"/>
        <w:rPr>
          <w:rFonts w:ascii="Arial" w:hAnsi="Arial" w:cs="Arial"/>
          <w:sz w:val="20"/>
          <w:szCs w:val="20"/>
          <w:lang w:val="es-ES_tradnl"/>
        </w:rPr>
      </w:pPr>
      <w:r w:rsidRPr="00C13AA4">
        <w:rPr>
          <w:rFonts w:ascii="Arial" w:hAnsi="Arial" w:cs="Arial"/>
          <w:sz w:val="20"/>
          <w:szCs w:val="20"/>
          <w:lang w:val="es-ES_tradnl"/>
        </w:rPr>
        <w:t>Panama, 2001. Law_72.  Gacieta Oficial 24,460, 14 - 68. 28 Dec 2001</w:t>
      </w:r>
    </w:p>
    <w:p w14:paraId="3B554052" w14:textId="77777777" w:rsidR="00F727CD" w:rsidRPr="00C13AA4" w:rsidRDefault="00F727CD" w:rsidP="00F727CD">
      <w:pPr>
        <w:ind w:right="12"/>
        <w:rPr>
          <w:rFonts w:ascii="Arial" w:hAnsi="Arial" w:cs="Arial"/>
          <w:sz w:val="20"/>
          <w:szCs w:val="20"/>
          <w:lang w:val="es-ES_tradnl"/>
        </w:rPr>
      </w:pPr>
    </w:p>
    <w:p w14:paraId="50914D39" w14:textId="77777777" w:rsidR="00F727CD" w:rsidRPr="00C13AA4" w:rsidRDefault="00F727CD" w:rsidP="00F727CD">
      <w:pPr>
        <w:ind w:right="12"/>
        <w:rPr>
          <w:rFonts w:ascii="Arial" w:hAnsi="Arial" w:cs="Arial"/>
          <w:sz w:val="20"/>
          <w:szCs w:val="20"/>
          <w:lang w:val="es-ES_tradnl"/>
        </w:rPr>
      </w:pPr>
      <w:r w:rsidRPr="00C13AA4">
        <w:rPr>
          <w:rFonts w:ascii="Arial" w:hAnsi="Arial" w:cs="Arial"/>
          <w:sz w:val="20"/>
          <w:szCs w:val="20"/>
          <w:lang w:val="es-ES_tradnl"/>
        </w:rPr>
        <w:t>Panama 2006. República de Panamá legispan legislación de la República de Panamá que crea la autoridad Panameña de seguridad de alimentos y dicta otras disposiciones. Decreto Ley 11. 2006</w:t>
      </w:r>
    </w:p>
    <w:p w14:paraId="714C6FD3" w14:textId="77777777" w:rsidR="00F727CD" w:rsidRPr="00C13AA4" w:rsidRDefault="00F727CD" w:rsidP="00F727CD">
      <w:pPr>
        <w:ind w:right="12"/>
        <w:rPr>
          <w:rFonts w:ascii="Arial" w:hAnsi="Arial" w:cs="Arial"/>
          <w:sz w:val="20"/>
          <w:szCs w:val="20"/>
          <w:lang w:val="es-ES_tradnl"/>
        </w:rPr>
      </w:pPr>
    </w:p>
    <w:p w14:paraId="1C6AF5FA" w14:textId="77777777" w:rsidR="00F727CD" w:rsidRPr="00C13AA4" w:rsidRDefault="00F727CD" w:rsidP="00F727CD">
      <w:pPr>
        <w:ind w:right="12"/>
        <w:rPr>
          <w:rFonts w:ascii="Arial" w:hAnsi="Arial" w:cs="Arial"/>
          <w:sz w:val="20"/>
          <w:szCs w:val="20"/>
          <w:lang w:val="es-ES_tradnl"/>
        </w:rPr>
      </w:pPr>
      <w:r w:rsidRPr="00C13AA4">
        <w:rPr>
          <w:rFonts w:ascii="Arial" w:hAnsi="Arial" w:cs="Arial"/>
          <w:sz w:val="20"/>
          <w:szCs w:val="20"/>
          <w:lang w:val="es-ES_tradnl"/>
        </w:rPr>
        <w:t xml:space="preserve">Panama 2012. Res. 046 Comité Sectorial del Sector Salud para Organismos Genéticamente Modificados. </w:t>
      </w:r>
      <w:r w:rsidRPr="00C13AA4">
        <w:rPr>
          <w:rFonts w:ascii="Arial" w:hAnsi="Arial" w:cs="Arial"/>
          <w:sz w:val="20"/>
          <w:szCs w:val="20"/>
          <w:lang w:val="es-ES_tradnl" w:eastAsia="en-GB"/>
        </w:rPr>
        <w:t>Gaceta Oficial Digital, de la República de Panamá, No. 26968-A, martes 7 de febrero de 2012.</w:t>
      </w:r>
    </w:p>
    <w:p w14:paraId="4E6B4944" w14:textId="77777777" w:rsidR="00F727CD" w:rsidRPr="00C13AA4" w:rsidRDefault="00F727CD" w:rsidP="00F727CD">
      <w:pPr>
        <w:ind w:right="12"/>
        <w:rPr>
          <w:rFonts w:ascii="Arial" w:hAnsi="Arial" w:cs="Arial"/>
          <w:sz w:val="20"/>
          <w:szCs w:val="20"/>
          <w:lang w:val="es-ES_tradnl"/>
        </w:rPr>
      </w:pPr>
    </w:p>
    <w:p w14:paraId="04E6A08E"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Pandian TJ, Kavumpurath S, Mathavan S and Dharmalingam K, 1991. Microinjection of rat growth-hormone gene into zebrafish egg and production of transgenic zebrafish. Current Science 60, 596-600.</w:t>
      </w:r>
    </w:p>
    <w:p w14:paraId="1EAA1BD0" w14:textId="77777777" w:rsidR="00F727CD" w:rsidRPr="00C13AA4" w:rsidRDefault="00F727CD" w:rsidP="00F727CD">
      <w:pPr>
        <w:ind w:right="12"/>
        <w:rPr>
          <w:rFonts w:ascii="Arial" w:hAnsi="Arial" w:cs="Arial"/>
          <w:sz w:val="20"/>
          <w:szCs w:val="20"/>
          <w:lang w:val="en-CA"/>
        </w:rPr>
      </w:pPr>
    </w:p>
    <w:p w14:paraId="7EF9C530"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 xml:space="preserve">Pandian TJ, Venugopal T, 2005. Contribution to transgenesis in Indian major carp </w:t>
      </w:r>
      <w:r w:rsidRPr="00C13AA4">
        <w:rPr>
          <w:rFonts w:ascii="Arial" w:hAnsi="Arial" w:cs="Arial"/>
          <w:i/>
          <w:sz w:val="20"/>
          <w:szCs w:val="20"/>
          <w:lang w:val="en-CA"/>
        </w:rPr>
        <w:t>Labeo rohita</w:t>
      </w:r>
      <w:r w:rsidRPr="00C13AA4">
        <w:rPr>
          <w:rFonts w:ascii="Arial" w:hAnsi="Arial" w:cs="Arial"/>
          <w:sz w:val="20"/>
          <w:szCs w:val="20"/>
          <w:lang w:val="en-CA"/>
        </w:rPr>
        <w:t>. In: TJ. Pandian, CA. Strussmann &amp; MP. Marian (eds). Fish Genetics and Aquaculture Biotechnology.  Enfeld, NH: Science Publishers Inc, pp 1–20.</w:t>
      </w:r>
    </w:p>
    <w:p w14:paraId="4F0EBF58" w14:textId="77777777" w:rsidR="00F727CD" w:rsidRPr="00C13AA4" w:rsidRDefault="00F727CD" w:rsidP="00F727CD">
      <w:pPr>
        <w:ind w:right="12"/>
        <w:rPr>
          <w:rFonts w:ascii="Arial" w:hAnsi="Arial" w:cs="Arial"/>
          <w:sz w:val="20"/>
          <w:szCs w:val="20"/>
          <w:lang w:val="en-CA"/>
        </w:rPr>
      </w:pPr>
    </w:p>
    <w:p w14:paraId="03CF6505" w14:textId="41DC3607" w:rsidR="00F727CD" w:rsidRPr="00C13AA4" w:rsidRDefault="000B33A1" w:rsidP="00F727CD">
      <w:pPr>
        <w:ind w:right="12"/>
        <w:rPr>
          <w:rStyle w:val="Hyperlink"/>
          <w:rFonts w:ascii="Arial" w:hAnsi="Arial" w:cs="Arial"/>
          <w:sz w:val="20"/>
          <w:szCs w:val="20"/>
          <w:lang w:val="en-CA"/>
        </w:rPr>
      </w:pPr>
      <w:bookmarkStart w:id="32" w:name="bau0010"/>
      <w:r w:rsidRPr="00C96476">
        <w:t>Panserat</w:t>
      </w:r>
      <w:r w:rsidR="00F727CD" w:rsidRPr="00C13AA4">
        <w:rPr>
          <w:rFonts w:ascii="Arial" w:hAnsi="Arial" w:cs="Arial"/>
          <w:sz w:val="20"/>
          <w:szCs w:val="20"/>
          <w:lang w:val="en-CA"/>
        </w:rPr>
        <w:t xml:space="preserve"> S, </w:t>
      </w:r>
      <w:bookmarkStart w:id="33" w:name="bau0015"/>
      <w:bookmarkEnd w:id="32"/>
      <w:r w:rsidRPr="00C96476">
        <w:t>Biju S,</w:t>
      </w:r>
      <w:r w:rsidR="00F727CD" w:rsidRPr="00C13AA4">
        <w:rPr>
          <w:rFonts w:ascii="Arial" w:hAnsi="Arial" w:cs="Arial"/>
          <w:sz w:val="20"/>
          <w:szCs w:val="20"/>
          <w:lang w:val="en-CA"/>
        </w:rPr>
        <w:t xml:space="preserve"> </w:t>
      </w:r>
      <w:bookmarkStart w:id="34" w:name="bau0020"/>
      <w:bookmarkEnd w:id="33"/>
      <w:r w:rsidRPr="00C96476">
        <w:t xml:space="preserve">Fournier J, </w:t>
      </w:r>
      <w:bookmarkStart w:id="35" w:name="bau0025"/>
      <w:bookmarkEnd w:id="34"/>
      <w:r w:rsidRPr="00C96476">
        <w:t>Plagnes-Juan E</w:t>
      </w:r>
      <w:r w:rsidR="00F727CD" w:rsidRPr="00C13AA4">
        <w:rPr>
          <w:rFonts w:ascii="Arial" w:hAnsi="Arial" w:cs="Arial"/>
          <w:sz w:val="20"/>
          <w:szCs w:val="20"/>
          <w:lang w:val="en-CA"/>
        </w:rPr>
        <w:t>,</w:t>
      </w:r>
      <w:bookmarkStart w:id="36" w:name="bau0030"/>
      <w:bookmarkEnd w:id="35"/>
      <w:r w:rsidRPr="00C96476">
        <w:t xml:space="preserve">Woodward </w:t>
      </w:r>
      <w:r w:rsidR="00F727CD" w:rsidRPr="00C13AA4">
        <w:rPr>
          <w:rFonts w:ascii="Arial" w:hAnsi="Arial" w:cs="Arial"/>
          <w:sz w:val="20"/>
          <w:szCs w:val="20"/>
          <w:lang w:val="en-CA"/>
        </w:rPr>
        <w:t xml:space="preserve">K &amp; </w:t>
      </w:r>
      <w:bookmarkEnd w:id="36"/>
      <w:r w:rsidRPr="00C96476">
        <w:t>Devlin</w:t>
      </w:r>
      <w:r w:rsidR="00F727CD" w:rsidRPr="00C13AA4">
        <w:rPr>
          <w:rFonts w:ascii="Arial" w:hAnsi="Arial" w:cs="Arial"/>
          <w:sz w:val="20"/>
          <w:szCs w:val="20"/>
          <w:lang w:val="en-CA"/>
        </w:rPr>
        <w:t xml:space="preserve"> RH. 2014. Glucose metabolic gene expression in growth hormone transgenic coho salmon. </w:t>
      </w:r>
      <w:r w:rsidRPr="00C96476">
        <w:t>Comparative Biochemistry and Physiology Part A: Molecular &amp; Integrative Physiology 170</w:t>
      </w:r>
      <w:r w:rsidR="00F727CD" w:rsidRPr="00C13AA4">
        <w:rPr>
          <w:rFonts w:ascii="Arial" w:hAnsi="Arial" w:cs="Arial"/>
          <w:sz w:val="20"/>
          <w:szCs w:val="20"/>
          <w:lang w:val="en-CA"/>
        </w:rPr>
        <w:t xml:space="preserve">,  38-45. </w:t>
      </w:r>
      <w:hyperlink r:id="rId384" w:tgtFrame="_blank" w:tooltip="Persistent link using digital object identifier" w:history="1">
        <w:r w:rsidR="00F727CD" w:rsidRPr="00C13AA4">
          <w:rPr>
            <w:rStyle w:val="Hyperlink"/>
            <w:rFonts w:ascii="Arial" w:hAnsi="Arial" w:cs="Arial"/>
            <w:sz w:val="20"/>
            <w:szCs w:val="20"/>
            <w:lang w:val="en-CA"/>
          </w:rPr>
          <w:t>https://doi.org/10.1016/j.cbpa.2014.01.013</w:t>
        </w:r>
      </w:hyperlink>
    </w:p>
    <w:p w14:paraId="46632052" w14:textId="77777777" w:rsidR="00F727CD" w:rsidRPr="00C13AA4" w:rsidRDefault="00F727CD" w:rsidP="00F727CD">
      <w:pPr>
        <w:pStyle w:val="NoSpacing"/>
        <w:ind w:right="12"/>
        <w:rPr>
          <w:rFonts w:ascii="Arial" w:hAnsi="Arial" w:cs="Arial"/>
          <w:sz w:val="20"/>
          <w:szCs w:val="20"/>
          <w:lang w:val="en-CA"/>
        </w:rPr>
      </w:pPr>
    </w:p>
    <w:p w14:paraId="63DBC9C5"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Parinov S, Kondrichin I, Korzh Vladimir R and Emelyanov A, 2004. Tol2 transposonmediated enhancer trap to identify developmentally regulated zebrafish genes in vivo. Developmental Dynamics. 231, 449-459.</w:t>
      </w:r>
    </w:p>
    <w:p w14:paraId="01D87E8F" w14:textId="77777777" w:rsidR="00F727CD" w:rsidRPr="00C13AA4" w:rsidRDefault="00F727CD" w:rsidP="00F727CD">
      <w:pPr>
        <w:ind w:right="12"/>
        <w:rPr>
          <w:rFonts w:ascii="Arial" w:hAnsi="Arial" w:cs="Arial"/>
          <w:sz w:val="20"/>
          <w:szCs w:val="20"/>
          <w:lang w:val="en-CA"/>
        </w:rPr>
      </w:pPr>
    </w:p>
    <w:p w14:paraId="697BEE51"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Park HC, Kim CH, Bae YK, Yee SY, Kim SH, Hong SK, Shin J, Yoo KW, Hibi M, Hirano T, Mik, N, Chitnis AB &amp; Huh TL, 2000. Analysis of upstream elements in the HuC promoter leads to the establishment of transgenic zebrafish with fluorescent neurons. Developmental Biology 227, 279-293.</w:t>
      </w:r>
    </w:p>
    <w:p w14:paraId="52728660" w14:textId="77777777" w:rsidR="00F727CD" w:rsidRPr="00C13AA4" w:rsidRDefault="00F727CD" w:rsidP="00F727CD">
      <w:pPr>
        <w:ind w:right="12"/>
        <w:rPr>
          <w:rFonts w:ascii="Arial" w:hAnsi="Arial" w:cs="Arial"/>
          <w:sz w:val="20"/>
          <w:szCs w:val="20"/>
          <w:lang w:val="en-CA"/>
        </w:rPr>
      </w:pPr>
    </w:p>
    <w:p w14:paraId="0E99DF67"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Parrish CR, Holmes EC, Morens DM, Park EC, Burke DS, Calisher CH, Laughlin CA, Saif</w:t>
      </w:r>
    </w:p>
    <w:p w14:paraId="401C33AE"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LJ and Daszak P, 2008. Cross-species virus transmission and the emergence of new epidemic diseases. Microbiology and Molecular Biology Reviews 72, 457-+.</w:t>
      </w:r>
    </w:p>
    <w:p w14:paraId="14F77C12" w14:textId="77777777" w:rsidR="00F727CD" w:rsidRPr="00C13AA4" w:rsidRDefault="00F727CD" w:rsidP="00F727CD">
      <w:pPr>
        <w:ind w:right="12"/>
        <w:rPr>
          <w:rFonts w:ascii="Arial" w:hAnsi="Arial" w:cs="Arial"/>
          <w:sz w:val="20"/>
          <w:szCs w:val="20"/>
          <w:lang w:val="en-CA"/>
        </w:rPr>
      </w:pPr>
    </w:p>
    <w:p w14:paraId="755F7A8E"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 xml:space="preserve">Patil JG, Wong V and Khoo HW, 1994. Assessment of pMTL construct for detection </w:t>
      </w:r>
      <w:r w:rsidRPr="00C13AA4">
        <w:rPr>
          <w:rFonts w:ascii="Arial" w:hAnsi="Arial" w:cs="Arial"/>
          <w:i/>
          <w:iCs/>
          <w:sz w:val="20"/>
          <w:szCs w:val="20"/>
          <w:lang w:val="en-CA"/>
        </w:rPr>
        <w:t xml:space="preserve">in vivo </w:t>
      </w:r>
      <w:r w:rsidRPr="00C13AA4">
        <w:rPr>
          <w:rFonts w:ascii="Arial" w:hAnsi="Arial" w:cs="Arial"/>
          <w:sz w:val="20"/>
          <w:szCs w:val="20"/>
          <w:lang w:val="en-CA"/>
        </w:rPr>
        <w:t xml:space="preserve">of luciferase expression and fate of the transgene in the zebrafish, </w:t>
      </w:r>
      <w:r w:rsidRPr="00C13AA4">
        <w:rPr>
          <w:rFonts w:ascii="Arial" w:hAnsi="Arial" w:cs="Arial"/>
          <w:i/>
          <w:iCs/>
          <w:sz w:val="20"/>
          <w:szCs w:val="20"/>
          <w:lang w:val="en-CA"/>
        </w:rPr>
        <w:t>Brachydanio rerio</w:t>
      </w:r>
      <w:r w:rsidRPr="00C13AA4">
        <w:rPr>
          <w:rFonts w:ascii="Arial" w:hAnsi="Arial" w:cs="Arial"/>
          <w:sz w:val="20"/>
          <w:szCs w:val="20"/>
          <w:lang w:val="en-CA"/>
        </w:rPr>
        <w:t>. Zoological Science 11, 63-68.</w:t>
      </w:r>
    </w:p>
    <w:p w14:paraId="6AED8661" w14:textId="77777777" w:rsidR="00F727CD" w:rsidRPr="00C13AA4" w:rsidRDefault="00F727CD" w:rsidP="00F727CD">
      <w:pPr>
        <w:pStyle w:val="NoSpacing"/>
        <w:ind w:right="12"/>
        <w:rPr>
          <w:rFonts w:ascii="Arial" w:hAnsi="Arial" w:cs="Arial"/>
          <w:sz w:val="20"/>
          <w:szCs w:val="20"/>
          <w:lang w:val="en-CA"/>
        </w:rPr>
      </w:pPr>
    </w:p>
    <w:p w14:paraId="35492D8D" w14:textId="77777777" w:rsidR="00F727CD" w:rsidRPr="00C13AA4" w:rsidRDefault="008575D1" w:rsidP="00F727CD">
      <w:pPr>
        <w:ind w:right="12"/>
        <w:rPr>
          <w:rFonts w:ascii="Arial" w:hAnsi="Arial" w:cs="Arial"/>
          <w:sz w:val="20"/>
          <w:szCs w:val="20"/>
          <w:shd w:val="clear" w:color="auto" w:fill="FFFFFF"/>
          <w:lang w:val="en-CA"/>
        </w:rPr>
      </w:pPr>
      <w:hyperlink r:id="rId385" w:anchor="auth-1" w:history="1">
        <w:r w:rsidR="00F727CD" w:rsidRPr="00C13AA4">
          <w:rPr>
            <w:rFonts w:ascii="Arial" w:hAnsi="Arial" w:cs="Arial"/>
            <w:sz w:val="20"/>
            <w:szCs w:val="20"/>
            <w:lang w:val="en-CA" w:eastAsia="en-GB"/>
          </w:rPr>
          <w:t>Pauliny</w:t>
        </w:r>
      </w:hyperlink>
      <w:r w:rsidR="00F727CD" w:rsidRPr="00C13AA4">
        <w:rPr>
          <w:rFonts w:ascii="Arial" w:hAnsi="Arial" w:cs="Arial"/>
          <w:sz w:val="20"/>
          <w:szCs w:val="20"/>
          <w:lang w:val="en-CA" w:eastAsia="en-GB"/>
        </w:rPr>
        <w:t xml:space="preserve"> A,</w:t>
      </w:r>
      <w:hyperlink r:id="rId386" w:anchor="auth-2" w:history="1">
        <w:r w:rsidR="00F727CD" w:rsidRPr="00C13AA4">
          <w:rPr>
            <w:rFonts w:ascii="Arial" w:hAnsi="Arial" w:cs="Arial"/>
            <w:sz w:val="20"/>
            <w:szCs w:val="20"/>
            <w:lang w:val="en-CA" w:eastAsia="en-GB"/>
          </w:rPr>
          <w:t xml:space="preserve"> Devlin</w:t>
        </w:r>
      </w:hyperlink>
      <w:r w:rsidR="00F727CD" w:rsidRPr="00C13AA4">
        <w:rPr>
          <w:rFonts w:ascii="Arial" w:hAnsi="Arial" w:cs="Arial"/>
          <w:sz w:val="20"/>
          <w:szCs w:val="20"/>
          <w:lang w:val="en-CA" w:eastAsia="en-GB"/>
        </w:rPr>
        <w:t xml:space="preserve"> R H, </w:t>
      </w:r>
      <w:hyperlink r:id="rId387" w:anchor="auth-3" w:history="1">
        <w:r w:rsidR="00F727CD" w:rsidRPr="00C13AA4">
          <w:rPr>
            <w:rFonts w:ascii="Arial" w:hAnsi="Arial" w:cs="Arial"/>
            <w:sz w:val="20"/>
            <w:szCs w:val="20"/>
            <w:lang w:val="en-CA" w:eastAsia="en-GB"/>
          </w:rPr>
          <w:t xml:space="preserve"> Johnsson</w:t>
        </w:r>
      </w:hyperlink>
      <w:r w:rsidR="00F727CD" w:rsidRPr="00C13AA4">
        <w:rPr>
          <w:rFonts w:ascii="Arial" w:hAnsi="Arial" w:cs="Arial"/>
          <w:sz w:val="20"/>
          <w:szCs w:val="20"/>
          <w:lang w:val="en-CA" w:eastAsia="en-GB"/>
        </w:rPr>
        <w:t> J I. &amp; </w:t>
      </w:r>
      <w:hyperlink r:id="rId388" w:anchor="auth-4" w:history="1">
        <w:r w:rsidR="00F727CD" w:rsidRPr="00C13AA4">
          <w:rPr>
            <w:rFonts w:ascii="Arial" w:hAnsi="Arial" w:cs="Arial"/>
            <w:sz w:val="20"/>
            <w:szCs w:val="20"/>
            <w:lang w:val="en-CA" w:eastAsia="en-GB"/>
          </w:rPr>
          <w:t xml:space="preserve"> Blomqvist</w:t>
        </w:r>
      </w:hyperlink>
      <w:r w:rsidR="00F727CD" w:rsidRPr="00C13AA4">
        <w:rPr>
          <w:rFonts w:ascii="Arial" w:hAnsi="Arial" w:cs="Arial"/>
          <w:sz w:val="20"/>
          <w:szCs w:val="20"/>
          <w:lang w:val="en-CA" w:eastAsia="en-GB"/>
        </w:rPr>
        <w:t xml:space="preserve">  D.  2015.  </w:t>
      </w:r>
      <w:r w:rsidR="00F727CD" w:rsidRPr="00C13AA4">
        <w:rPr>
          <w:rFonts w:ascii="Arial" w:hAnsi="Arial" w:cs="Arial"/>
          <w:bCs/>
          <w:kern w:val="36"/>
          <w:sz w:val="20"/>
          <w:szCs w:val="20"/>
          <w:lang w:val="en-CA" w:eastAsia="en-GB"/>
        </w:rPr>
        <w:t xml:space="preserve">Rapid growth accelerates telomere attrition in a transgenic fish. </w:t>
      </w:r>
      <w:hyperlink r:id="rId389" w:history="1">
        <w:r w:rsidR="00F727CD" w:rsidRPr="00C13AA4">
          <w:rPr>
            <w:rFonts w:ascii="Arial" w:hAnsi="Arial" w:cs="Arial"/>
            <w:iCs/>
            <w:sz w:val="20"/>
            <w:szCs w:val="20"/>
            <w:lang w:val="en-CA" w:eastAsia="en-GB"/>
          </w:rPr>
          <w:t>BMC Evolutionary Biology</w:t>
        </w:r>
      </w:hyperlink>
      <w:r w:rsidR="00F727CD" w:rsidRPr="00C13AA4">
        <w:rPr>
          <w:rFonts w:ascii="Arial" w:hAnsi="Arial" w:cs="Arial"/>
          <w:sz w:val="20"/>
          <w:szCs w:val="20"/>
          <w:lang w:val="en-CA" w:eastAsia="en-GB"/>
        </w:rPr>
        <w:t> </w:t>
      </w:r>
      <w:r w:rsidR="00F727CD" w:rsidRPr="00C13AA4">
        <w:rPr>
          <w:rFonts w:ascii="Arial" w:hAnsi="Arial" w:cs="Arial"/>
          <w:bCs/>
          <w:sz w:val="20"/>
          <w:szCs w:val="20"/>
          <w:lang w:val="en-CA" w:eastAsia="en-GB"/>
        </w:rPr>
        <w:t xml:space="preserve"> 15</w:t>
      </w:r>
      <w:r w:rsidR="00F727CD" w:rsidRPr="00C13AA4">
        <w:rPr>
          <w:rFonts w:ascii="Arial" w:hAnsi="Arial" w:cs="Arial"/>
          <w:sz w:val="20"/>
          <w:szCs w:val="20"/>
          <w:lang w:val="en-CA" w:eastAsia="en-GB"/>
        </w:rPr>
        <w:t xml:space="preserve">,   59,   10pp. </w:t>
      </w:r>
      <w:hyperlink r:id="rId390" w:history="1">
        <w:r w:rsidR="00F727CD" w:rsidRPr="00C13AA4">
          <w:rPr>
            <w:rFonts w:ascii="Arial" w:hAnsi="Arial" w:cs="Arial"/>
            <w:sz w:val="20"/>
            <w:szCs w:val="20"/>
            <w:shd w:val="clear" w:color="auto" w:fill="FFFFFF"/>
            <w:lang w:val="en-CA"/>
          </w:rPr>
          <w:t>https://doi.org/10.1186/s12862-015-0436-8</w:t>
        </w:r>
      </w:hyperlink>
    </w:p>
    <w:p w14:paraId="53654CDE" w14:textId="77777777" w:rsidR="00F727CD" w:rsidRPr="00C13AA4" w:rsidRDefault="00F727CD" w:rsidP="00F727CD">
      <w:pPr>
        <w:pStyle w:val="NoSpacing"/>
        <w:ind w:right="12"/>
        <w:rPr>
          <w:rFonts w:ascii="Arial" w:hAnsi="Arial" w:cs="Arial"/>
          <w:sz w:val="20"/>
          <w:szCs w:val="20"/>
          <w:lang w:val="en-CA"/>
        </w:rPr>
      </w:pPr>
    </w:p>
    <w:p w14:paraId="7042C7E6"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Pauls S, Geldmacher-Voss B and Campos-Ortega JA, 2001. A zebrafish histone variant H2AF/Z and a transgenic H2AF/Z: GFP fusion protein for in vivo studies of embryonic development. Development Genes and Evolution 211, 603-610.</w:t>
      </w:r>
    </w:p>
    <w:p w14:paraId="4CFBA7EF" w14:textId="77777777" w:rsidR="00F727CD" w:rsidRPr="00C13AA4" w:rsidRDefault="00F727CD" w:rsidP="00F727CD">
      <w:pPr>
        <w:ind w:right="12"/>
        <w:rPr>
          <w:rFonts w:ascii="Arial" w:hAnsi="Arial" w:cs="Arial"/>
          <w:sz w:val="20"/>
          <w:szCs w:val="20"/>
          <w:lang w:val="en-CA"/>
        </w:rPr>
      </w:pPr>
    </w:p>
    <w:p w14:paraId="6D664C85" w14:textId="3499E41D" w:rsidR="00F727CD" w:rsidRPr="00C13AA4" w:rsidRDefault="00F727CD" w:rsidP="00F727CD">
      <w:pPr>
        <w:ind w:right="12"/>
        <w:rPr>
          <w:rFonts w:ascii="Arial" w:hAnsi="Arial" w:cs="Arial"/>
          <w:sz w:val="20"/>
          <w:szCs w:val="20"/>
          <w:lang w:val="en-CA"/>
        </w:rPr>
      </w:pPr>
      <w:r w:rsidRPr="00C13AA4">
        <w:rPr>
          <w:rFonts w:ascii="Arial" w:hAnsi="Arial" w:cs="Arial"/>
          <w:spacing w:val="4"/>
          <w:sz w:val="20"/>
          <w:szCs w:val="20"/>
          <w:shd w:val="clear" w:color="auto" w:fill="FCFCFC"/>
          <w:lang w:val="en-CA"/>
        </w:rPr>
        <w:t xml:space="preserve">Pawar, N., Gireesh-Babu, P., Sabnis, S. et al. </w:t>
      </w:r>
      <w:r w:rsidRPr="00C13AA4">
        <w:rPr>
          <w:rFonts w:ascii="Arial" w:hAnsi="Arial" w:cs="Arial"/>
          <w:bCs/>
          <w:spacing w:val="2"/>
          <w:kern w:val="36"/>
          <w:sz w:val="20"/>
          <w:szCs w:val="20"/>
          <w:lang w:val="en-CA" w:eastAsia="en-GB"/>
        </w:rPr>
        <w:t xml:space="preserve">2016. Development of a fluorescent transgenic zebrafish biosensor for sensing aquatic heavy metal pollution. </w:t>
      </w:r>
      <w:r w:rsidRPr="00C13AA4">
        <w:rPr>
          <w:rFonts w:ascii="Arial" w:hAnsi="Arial" w:cs="Arial"/>
          <w:spacing w:val="4"/>
          <w:sz w:val="20"/>
          <w:szCs w:val="20"/>
          <w:shd w:val="clear" w:color="auto" w:fill="FCFCFC"/>
          <w:lang w:val="en-CA"/>
        </w:rPr>
        <w:t>Transgenic Research 25: 959-z</w:t>
      </w:r>
    </w:p>
    <w:p w14:paraId="08927C36" w14:textId="77777777" w:rsidR="00F727CD" w:rsidRPr="00C13AA4" w:rsidRDefault="00F727CD" w:rsidP="00F727CD">
      <w:pPr>
        <w:ind w:right="12"/>
        <w:rPr>
          <w:rFonts w:ascii="Arial" w:hAnsi="Arial" w:cs="Arial"/>
          <w:sz w:val="20"/>
          <w:szCs w:val="20"/>
          <w:lang w:val="en-CA"/>
        </w:rPr>
      </w:pPr>
    </w:p>
    <w:p w14:paraId="76B3DAB0" w14:textId="0ED0ED80"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Payne RH, Child AR &amp; Forrest A, 1972. The existence of natural hybrids between the European trout and the Atlantic salmon. Journal of Fish Biology 4, 233 - 236.</w:t>
      </w:r>
    </w:p>
    <w:p w14:paraId="6CD97F2E" w14:textId="77777777" w:rsidR="00F727CD" w:rsidRPr="00C13AA4" w:rsidRDefault="00F727CD" w:rsidP="00F727CD">
      <w:pPr>
        <w:ind w:right="12"/>
        <w:rPr>
          <w:rFonts w:ascii="Arial" w:hAnsi="Arial" w:cs="Arial"/>
          <w:sz w:val="20"/>
          <w:szCs w:val="20"/>
          <w:lang w:val="en-CA"/>
        </w:rPr>
      </w:pPr>
    </w:p>
    <w:p w14:paraId="6EF1019E"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Peek AS, Wheeler PA, Ostberg CO and Thorgaard GH R, 1997. A minichromosome carrying a pigmentation gene and brook trout DNA sequences in transgenic rainbow trout. Genome 40, 594-599.</w:t>
      </w:r>
    </w:p>
    <w:p w14:paraId="2ED7F89F" w14:textId="77777777" w:rsidR="00F727CD" w:rsidRPr="00C13AA4" w:rsidRDefault="00F727CD" w:rsidP="00F727CD">
      <w:pPr>
        <w:ind w:right="12"/>
        <w:rPr>
          <w:rFonts w:ascii="Arial" w:hAnsi="Arial" w:cs="Arial"/>
          <w:iCs/>
          <w:sz w:val="20"/>
          <w:szCs w:val="20"/>
          <w:lang w:val="en-CA"/>
        </w:rPr>
      </w:pPr>
    </w:p>
    <w:p w14:paraId="2E69A6BB"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lastRenderedPageBreak/>
        <w:t>Penman DJ, Iyengar A, Beeching AJ, Rahman A, Sulaiman Z and Maclean N, 1991. Patterns of transgene inheritance in rainbow trout (</w:t>
      </w:r>
      <w:r w:rsidRPr="00C13AA4">
        <w:rPr>
          <w:rFonts w:ascii="Arial" w:hAnsi="Arial" w:cs="Arial"/>
          <w:i/>
          <w:iCs/>
          <w:sz w:val="20"/>
          <w:szCs w:val="20"/>
          <w:lang w:val="en-CA"/>
        </w:rPr>
        <w:t>Oncorhynchus mykiss</w:t>
      </w:r>
      <w:r w:rsidRPr="00C13AA4">
        <w:rPr>
          <w:rFonts w:ascii="Arial" w:hAnsi="Arial" w:cs="Arial"/>
          <w:sz w:val="20"/>
          <w:szCs w:val="20"/>
          <w:lang w:val="en-CA"/>
        </w:rPr>
        <w:t xml:space="preserve">). </w:t>
      </w:r>
      <w:r w:rsidRPr="00C13AA4">
        <w:rPr>
          <w:rFonts w:ascii="Arial" w:hAnsi="Arial" w:cs="Arial"/>
          <w:i/>
          <w:iCs/>
          <w:sz w:val="20"/>
          <w:szCs w:val="20"/>
          <w:lang w:val="en-CA"/>
        </w:rPr>
        <w:t xml:space="preserve">Molecular Reproduction and Development </w:t>
      </w:r>
      <w:r w:rsidRPr="00C13AA4">
        <w:rPr>
          <w:rFonts w:ascii="Arial" w:hAnsi="Arial" w:cs="Arial"/>
          <w:sz w:val="20"/>
          <w:szCs w:val="20"/>
          <w:lang w:val="en-CA"/>
        </w:rPr>
        <w:t>30, 201-206.</w:t>
      </w:r>
    </w:p>
    <w:p w14:paraId="262E2BE7" w14:textId="77777777" w:rsidR="00F727CD" w:rsidRPr="00C13AA4" w:rsidRDefault="00F727CD" w:rsidP="00F727CD">
      <w:pPr>
        <w:ind w:right="12"/>
        <w:rPr>
          <w:rFonts w:ascii="Arial" w:hAnsi="Arial" w:cs="Arial"/>
          <w:sz w:val="20"/>
          <w:szCs w:val="20"/>
          <w:lang w:val="en-CA"/>
        </w:rPr>
      </w:pPr>
    </w:p>
    <w:p w14:paraId="5456F9D5"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Petersen K, Fetter E, Kahd O, Brione F, Scholz S &amp; Tollefsena K E. 2013. Transgenic (cyp19a1b-GFP) zebrafish embryos as a tool for assessing combined effects 2 of oestrogenic chemicals. Aquatic Toxicology 138-139, 88-97, ISSN 0166-445X.</w:t>
      </w:r>
    </w:p>
    <w:p w14:paraId="27BB5412" w14:textId="77777777" w:rsidR="00F727CD" w:rsidRPr="00C13AA4" w:rsidRDefault="00F727CD" w:rsidP="00F727CD">
      <w:pPr>
        <w:ind w:right="12"/>
        <w:rPr>
          <w:rFonts w:ascii="Arial" w:hAnsi="Arial" w:cs="Arial"/>
          <w:sz w:val="20"/>
          <w:szCs w:val="20"/>
          <w:lang w:val="en-CA"/>
        </w:rPr>
      </w:pPr>
    </w:p>
    <w:p w14:paraId="5894FB66" w14:textId="00340D7D"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Pew Initiative (2003). Future Fish - Issues in Science and Regulation of Transgenic Fish. wwwpewagbiotechorg (2003). Pew Initiative on Food and Biotechnology: A Report Prepared for the Pew Initiative on Food and Biotechnology.</w:t>
      </w:r>
    </w:p>
    <w:p w14:paraId="667D4F1F" w14:textId="77777777" w:rsidR="00F727CD" w:rsidRPr="00C13AA4" w:rsidRDefault="00F727CD" w:rsidP="00F727CD">
      <w:pPr>
        <w:ind w:right="12"/>
        <w:rPr>
          <w:rFonts w:ascii="Arial" w:hAnsi="Arial" w:cs="Arial"/>
          <w:sz w:val="20"/>
          <w:szCs w:val="20"/>
          <w:lang w:val="en-CA"/>
        </w:rPr>
      </w:pPr>
    </w:p>
    <w:p w14:paraId="705134A5" w14:textId="67655828"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pt-BR"/>
        </w:rPr>
        <w:t xml:space="preserve">Pitkänen TI, Krasnov A, Teerijoki H and Molsa H, 1999a. </w:t>
      </w:r>
      <w:r w:rsidRPr="00C13AA4">
        <w:rPr>
          <w:rFonts w:ascii="Arial" w:hAnsi="Arial" w:cs="Arial"/>
          <w:sz w:val="20"/>
          <w:szCs w:val="20"/>
          <w:lang w:val="en-CA"/>
        </w:rPr>
        <w:t>Transfer of growth hormone (GH) transgenes into Arctic charr (</w:t>
      </w:r>
      <w:r w:rsidRPr="00C13AA4">
        <w:rPr>
          <w:rFonts w:ascii="Arial" w:hAnsi="Arial" w:cs="Arial"/>
          <w:i/>
          <w:iCs/>
          <w:sz w:val="20"/>
          <w:szCs w:val="20"/>
          <w:lang w:val="en-CA"/>
        </w:rPr>
        <w:t xml:space="preserve">Salvelinus alpinus </w:t>
      </w:r>
      <w:r w:rsidRPr="00C13AA4">
        <w:rPr>
          <w:rFonts w:ascii="Arial" w:hAnsi="Arial" w:cs="Arial"/>
          <w:sz w:val="20"/>
          <w:szCs w:val="20"/>
          <w:lang w:val="en-CA"/>
        </w:rPr>
        <w:t>L.) - I. Growth response to various GH constructs. Genetic Analysis-Biomolecular Engineering 15, 91-98.</w:t>
      </w:r>
    </w:p>
    <w:p w14:paraId="765D9CB8" w14:textId="77777777" w:rsidR="00F727CD" w:rsidRPr="00C13AA4" w:rsidRDefault="00F727CD" w:rsidP="00F727CD">
      <w:pPr>
        <w:ind w:right="12"/>
        <w:rPr>
          <w:rFonts w:ascii="Arial" w:hAnsi="Arial" w:cs="Arial"/>
          <w:sz w:val="20"/>
          <w:szCs w:val="20"/>
          <w:lang w:val="en-CA"/>
        </w:rPr>
      </w:pPr>
    </w:p>
    <w:p w14:paraId="00522593"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Pitkänen TI, Krasnov A, Reinisalo M and Molsa H, 1999b. Transfer and expression of glucose transporter and hexokinase genes in salmonid fish. Aquaculture 173, 319–32.</w:t>
      </w:r>
    </w:p>
    <w:p w14:paraId="6A782D13" w14:textId="77777777" w:rsidR="00F727CD" w:rsidRPr="00C13AA4" w:rsidRDefault="00F727CD" w:rsidP="00F727CD">
      <w:pPr>
        <w:ind w:right="12"/>
        <w:rPr>
          <w:rFonts w:ascii="Arial" w:hAnsi="Arial" w:cs="Arial"/>
          <w:sz w:val="20"/>
          <w:szCs w:val="20"/>
          <w:lang w:val="en-CA"/>
        </w:rPr>
      </w:pPr>
    </w:p>
    <w:p w14:paraId="1F662658"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Pohajdak B, Mansour M, Hrytsenko O, Conlon JM, Dymond LC &amp; Wright JR, 2004. Production of transgenic Tilapia with Brockmann bodies secreting [desThrB30] human insulin. Transgenic Research 13, 313-323.</w:t>
      </w:r>
    </w:p>
    <w:p w14:paraId="2CD9CA2C" w14:textId="77777777" w:rsidR="00F727CD" w:rsidRPr="00C13AA4" w:rsidRDefault="00F727CD" w:rsidP="00F727CD">
      <w:pPr>
        <w:ind w:right="12"/>
        <w:rPr>
          <w:rFonts w:ascii="Arial" w:hAnsi="Arial" w:cs="Arial"/>
          <w:sz w:val="20"/>
          <w:szCs w:val="20"/>
          <w:lang w:val="en-CA"/>
        </w:rPr>
      </w:pPr>
    </w:p>
    <w:p w14:paraId="3A2DC969" w14:textId="68567E1C"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Powers D, Chen TT and Dunham RA, 1991. 'Gene-spliced' fish experiments. Science 254, 779.</w:t>
      </w:r>
    </w:p>
    <w:p w14:paraId="0994894E" w14:textId="77777777" w:rsidR="00F727CD" w:rsidRPr="00C13AA4" w:rsidRDefault="00F727CD" w:rsidP="00F727CD">
      <w:pPr>
        <w:ind w:right="12"/>
        <w:rPr>
          <w:rFonts w:ascii="Arial" w:hAnsi="Arial" w:cs="Arial"/>
          <w:sz w:val="20"/>
          <w:szCs w:val="20"/>
          <w:lang w:val="en-CA"/>
        </w:rPr>
      </w:pPr>
    </w:p>
    <w:p w14:paraId="226425BE" w14:textId="77777777" w:rsidR="00F727CD" w:rsidRPr="00C13AA4" w:rsidRDefault="00F727CD" w:rsidP="00F727CD">
      <w:pPr>
        <w:ind w:right="12"/>
        <w:rPr>
          <w:rFonts w:ascii="Arial" w:hAnsi="Arial" w:cs="Arial"/>
          <w:i/>
          <w:iCs/>
          <w:sz w:val="20"/>
          <w:szCs w:val="20"/>
          <w:lang w:val="en-CA"/>
        </w:rPr>
      </w:pPr>
      <w:r w:rsidRPr="00C13AA4">
        <w:rPr>
          <w:rFonts w:ascii="Arial" w:hAnsi="Arial" w:cs="Arial"/>
          <w:sz w:val="20"/>
          <w:szCs w:val="20"/>
          <w:lang w:val="en-CA"/>
        </w:rPr>
        <w:t>Powers DA, Hereford L, Cole T, Chen TT, Lin CM, Kight K, Creech K &amp; Dunham R, 1992. Electroporation: A method for transferring genes into the gametes of zebrafish (</w:t>
      </w:r>
      <w:r w:rsidRPr="00C13AA4">
        <w:rPr>
          <w:rFonts w:ascii="Arial" w:hAnsi="Arial" w:cs="Arial"/>
          <w:i/>
          <w:iCs/>
          <w:sz w:val="20"/>
          <w:szCs w:val="20"/>
          <w:lang w:val="en-CA"/>
        </w:rPr>
        <w:t>Brachydanio reri</w:t>
      </w:r>
      <w:r w:rsidRPr="00C13AA4">
        <w:rPr>
          <w:rFonts w:ascii="Arial" w:hAnsi="Arial" w:cs="Arial"/>
          <w:sz w:val="20"/>
          <w:szCs w:val="20"/>
          <w:lang w:val="en-CA"/>
        </w:rPr>
        <w:t>o), channel catfish (</w:t>
      </w:r>
      <w:r w:rsidRPr="00C13AA4">
        <w:rPr>
          <w:rFonts w:ascii="Arial" w:hAnsi="Arial" w:cs="Arial"/>
          <w:i/>
          <w:iCs/>
          <w:sz w:val="20"/>
          <w:szCs w:val="20"/>
          <w:lang w:val="en-CA"/>
        </w:rPr>
        <w:t>Ictalurus punctatus</w:t>
      </w:r>
      <w:r w:rsidRPr="00C13AA4">
        <w:rPr>
          <w:rFonts w:ascii="Arial" w:hAnsi="Arial" w:cs="Arial"/>
          <w:sz w:val="20"/>
          <w:szCs w:val="20"/>
          <w:lang w:val="en-CA"/>
        </w:rPr>
        <w:t>), and common carp (</w:t>
      </w:r>
      <w:r w:rsidRPr="00C13AA4">
        <w:rPr>
          <w:rFonts w:ascii="Arial" w:hAnsi="Arial" w:cs="Arial"/>
          <w:i/>
          <w:iCs/>
          <w:sz w:val="20"/>
          <w:szCs w:val="20"/>
          <w:lang w:val="en-CA"/>
        </w:rPr>
        <w:t>Cyprinus</w:t>
      </w:r>
    </w:p>
    <w:p w14:paraId="7708AA89" w14:textId="77777777" w:rsidR="00F727CD" w:rsidRPr="00C13AA4" w:rsidRDefault="00F727CD" w:rsidP="00F727CD">
      <w:pPr>
        <w:ind w:right="12"/>
        <w:rPr>
          <w:rFonts w:ascii="Arial" w:hAnsi="Arial" w:cs="Arial"/>
          <w:sz w:val="20"/>
          <w:szCs w:val="20"/>
          <w:lang w:val="en-CA"/>
        </w:rPr>
      </w:pPr>
      <w:r w:rsidRPr="00C13AA4">
        <w:rPr>
          <w:rFonts w:ascii="Arial" w:hAnsi="Arial" w:cs="Arial"/>
          <w:i/>
          <w:iCs/>
          <w:sz w:val="20"/>
          <w:szCs w:val="20"/>
          <w:lang w:val="en-CA"/>
        </w:rPr>
        <w:t>carpi</w:t>
      </w:r>
      <w:r w:rsidRPr="00C13AA4">
        <w:rPr>
          <w:rFonts w:ascii="Arial" w:hAnsi="Arial" w:cs="Arial"/>
          <w:sz w:val="20"/>
          <w:szCs w:val="20"/>
          <w:lang w:val="en-CA"/>
        </w:rPr>
        <w:t>o). Molecular Marine Biology and Biotechnology 1, 301-308.</w:t>
      </w:r>
    </w:p>
    <w:p w14:paraId="228332AC" w14:textId="77777777" w:rsidR="00F727CD" w:rsidRPr="00C13AA4" w:rsidRDefault="00F727CD" w:rsidP="00F727CD">
      <w:pPr>
        <w:ind w:right="12"/>
        <w:rPr>
          <w:rFonts w:ascii="Arial" w:hAnsi="Arial" w:cs="Arial"/>
          <w:b/>
          <w:bCs/>
          <w:sz w:val="20"/>
          <w:szCs w:val="20"/>
          <w:lang w:val="en-CA" w:eastAsia="en-GB"/>
        </w:rPr>
      </w:pPr>
      <w:r w:rsidRPr="00C13AA4">
        <w:rPr>
          <w:rFonts w:ascii="Arial" w:hAnsi="Arial" w:cs="Arial"/>
          <w:b/>
          <w:bCs/>
          <w:sz w:val="20"/>
          <w:szCs w:val="20"/>
          <w:lang w:val="en-CA" w:eastAsia="en-GB"/>
        </w:rPr>
        <w:t xml:space="preserve"> </w:t>
      </w:r>
    </w:p>
    <w:p w14:paraId="1E3BAF5A" w14:textId="77777777" w:rsidR="00F727CD" w:rsidRPr="00C13AA4" w:rsidRDefault="00F727CD" w:rsidP="00F727CD">
      <w:pPr>
        <w:ind w:right="12"/>
        <w:rPr>
          <w:rFonts w:ascii="Arial" w:hAnsi="Arial" w:cs="Arial"/>
          <w:sz w:val="20"/>
          <w:szCs w:val="20"/>
          <w:lang w:val="en-CA" w:eastAsia="en-GB"/>
        </w:rPr>
      </w:pPr>
      <w:r w:rsidRPr="00C13AA4">
        <w:rPr>
          <w:rFonts w:ascii="Arial" w:hAnsi="Arial" w:cs="Arial"/>
          <w:sz w:val="20"/>
          <w:szCs w:val="20"/>
          <w:lang w:val="es-ES_tradnl" w:eastAsia="en-GB"/>
        </w:rPr>
        <w:t>Priya N, Aglave, B. A. &amp; Lokhande, M. O.</w:t>
      </w:r>
      <w:r w:rsidRPr="00C13AA4">
        <w:rPr>
          <w:rFonts w:ascii="Arial" w:hAnsi="Arial" w:cs="Arial"/>
          <w:bCs/>
          <w:sz w:val="20"/>
          <w:szCs w:val="20"/>
          <w:lang w:val="es-ES_tradnl" w:eastAsia="en-GB"/>
        </w:rPr>
        <w:t xml:space="preserve"> </w:t>
      </w:r>
      <w:r w:rsidRPr="00C13AA4">
        <w:rPr>
          <w:rFonts w:ascii="Arial" w:hAnsi="Arial" w:cs="Arial"/>
          <w:sz w:val="20"/>
          <w:szCs w:val="20"/>
          <w:lang w:val="es-ES_tradnl" w:eastAsia="en-GB"/>
        </w:rPr>
        <w:t xml:space="preserve">2009. </w:t>
      </w:r>
      <w:hyperlink r:id="rId391" w:history="1">
        <w:r w:rsidRPr="00C13AA4">
          <w:rPr>
            <w:rFonts w:ascii="Arial" w:hAnsi="Arial" w:cs="Arial"/>
            <w:bCs/>
            <w:sz w:val="20"/>
            <w:szCs w:val="20"/>
            <w:bdr w:val="none" w:sz="0" w:space="0" w:color="auto" w:frame="1"/>
            <w:lang w:val="en-CA" w:eastAsia="en-GB"/>
          </w:rPr>
          <w:t>Genetically engineered zebra fish-fluorescent beauties with practical applications.</w:t>
        </w:r>
      </w:hyperlink>
      <w:r w:rsidRPr="00C13AA4">
        <w:rPr>
          <w:rFonts w:ascii="Arial" w:hAnsi="Arial" w:cs="Arial"/>
          <w:bCs/>
          <w:sz w:val="20"/>
          <w:szCs w:val="20"/>
          <w:lang w:val="en-CA" w:eastAsia="en-GB"/>
        </w:rPr>
        <w:t xml:space="preserve"> </w:t>
      </w:r>
      <w:r w:rsidRPr="00C13AA4">
        <w:rPr>
          <w:rFonts w:ascii="Arial" w:hAnsi="Arial" w:cs="Arial"/>
          <w:bCs/>
          <w:sz w:val="20"/>
          <w:szCs w:val="20"/>
          <w:bdr w:val="none" w:sz="0" w:space="0" w:color="auto" w:frame="1"/>
          <w:lang w:val="en-CA" w:eastAsia="en-GB"/>
        </w:rPr>
        <w:t>Asian Journal of Animal Science</w:t>
      </w:r>
      <w:r w:rsidRPr="00C13AA4">
        <w:rPr>
          <w:rFonts w:ascii="Arial" w:hAnsi="Arial" w:cs="Arial"/>
          <w:sz w:val="20"/>
          <w:szCs w:val="20"/>
          <w:lang w:val="en-CA" w:eastAsia="en-GB"/>
        </w:rPr>
        <w:t xml:space="preserve">, 4, 1, 126-129.   </w:t>
      </w:r>
    </w:p>
    <w:p w14:paraId="72C2D261" w14:textId="77777777" w:rsidR="00F727CD" w:rsidRPr="00C13AA4" w:rsidRDefault="00F727CD" w:rsidP="00F727CD">
      <w:pPr>
        <w:ind w:right="12"/>
        <w:rPr>
          <w:rFonts w:ascii="Arial" w:hAnsi="Arial" w:cs="Arial"/>
          <w:sz w:val="20"/>
          <w:szCs w:val="20"/>
          <w:lang w:val="en-CA"/>
        </w:rPr>
      </w:pPr>
    </w:p>
    <w:p w14:paraId="370DC667"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Rahman MA, 1998. Expression of a novel piscine growth hormone gene results in growth enhancement in transgenic tilapia (</w:t>
      </w:r>
      <w:r w:rsidRPr="00C13AA4">
        <w:rPr>
          <w:rFonts w:ascii="Arial" w:hAnsi="Arial" w:cs="Arial"/>
          <w:i/>
          <w:iCs/>
          <w:sz w:val="20"/>
          <w:szCs w:val="20"/>
          <w:lang w:val="en-CA"/>
        </w:rPr>
        <w:t>Oreochromis niloticus</w:t>
      </w:r>
      <w:r w:rsidRPr="00C13AA4">
        <w:rPr>
          <w:rFonts w:ascii="Arial" w:hAnsi="Arial" w:cs="Arial"/>
          <w:sz w:val="20"/>
          <w:szCs w:val="20"/>
          <w:lang w:val="en-CA"/>
        </w:rPr>
        <w:t>). Transgenic Research 7, 357- 370.</w:t>
      </w:r>
    </w:p>
    <w:p w14:paraId="26813E4D" w14:textId="77777777" w:rsidR="00F727CD" w:rsidRPr="00C13AA4" w:rsidRDefault="00F727CD" w:rsidP="00F727CD">
      <w:pPr>
        <w:ind w:right="12"/>
        <w:rPr>
          <w:rFonts w:ascii="Arial" w:hAnsi="Arial" w:cs="Arial"/>
          <w:sz w:val="20"/>
          <w:szCs w:val="20"/>
          <w:lang w:val="en-CA"/>
        </w:rPr>
      </w:pPr>
    </w:p>
    <w:p w14:paraId="473FE47E"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Rahman MA &amp; Maclean N, 1992. Production of transgenic tilapia (</w:t>
      </w:r>
      <w:r w:rsidRPr="00C13AA4">
        <w:rPr>
          <w:rFonts w:ascii="Arial" w:hAnsi="Arial" w:cs="Arial"/>
          <w:i/>
          <w:iCs/>
          <w:sz w:val="20"/>
          <w:szCs w:val="20"/>
          <w:lang w:val="en-CA"/>
        </w:rPr>
        <w:t>Oreochromis niloticus</w:t>
      </w:r>
      <w:r w:rsidRPr="00C13AA4">
        <w:rPr>
          <w:rFonts w:ascii="Arial" w:hAnsi="Arial" w:cs="Arial"/>
          <w:sz w:val="20"/>
          <w:szCs w:val="20"/>
          <w:lang w:val="en-CA"/>
        </w:rPr>
        <w:t>) by one-cell-stage microinjection. Aquaculture 105, 219-232.</w:t>
      </w:r>
    </w:p>
    <w:p w14:paraId="792D8B6A" w14:textId="77777777" w:rsidR="00F727CD" w:rsidRPr="00C13AA4" w:rsidRDefault="00F727CD" w:rsidP="00F727CD">
      <w:pPr>
        <w:ind w:right="12"/>
        <w:rPr>
          <w:rFonts w:ascii="Arial" w:hAnsi="Arial" w:cs="Arial"/>
          <w:sz w:val="20"/>
          <w:szCs w:val="20"/>
          <w:lang w:val="en-CA"/>
        </w:rPr>
      </w:pPr>
    </w:p>
    <w:p w14:paraId="634A52F3"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Rahman MA &amp; Maclean N, 1998. Production of lines of growth enhanced transgenic tilapia (</w:t>
      </w:r>
      <w:r w:rsidRPr="00C13AA4">
        <w:rPr>
          <w:rFonts w:ascii="Arial" w:hAnsi="Arial" w:cs="Arial"/>
          <w:i/>
          <w:iCs/>
          <w:sz w:val="20"/>
          <w:szCs w:val="20"/>
          <w:lang w:val="en-CA"/>
        </w:rPr>
        <w:t>Oreochromis niloticus</w:t>
      </w:r>
      <w:r w:rsidRPr="00C13AA4">
        <w:rPr>
          <w:rFonts w:ascii="Arial" w:hAnsi="Arial" w:cs="Arial"/>
          <w:sz w:val="20"/>
          <w:szCs w:val="20"/>
          <w:lang w:val="en-CA"/>
        </w:rPr>
        <w:t>) expressing a novel piscine growth hormone gene. In: Y. Le Gal &amp; HO. Halvorson (eds) New developments in marine biotechnology. New York: Plenum Press, pp. 19–28.</w:t>
      </w:r>
    </w:p>
    <w:p w14:paraId="355D0E6B" w14:textId="77777777" w:rsidR="00F727CD" w:rsidRPr="00C13AA4" w:rsidRDefault="00F727CD" w:rsidP="00F727CD">
      <w:pPr>
        <w:pStyle w:val="NoSpacing"/>
        <w:ind w:right="12"/>
        <w:rPr>
          <w:rFonts w:ascii="Arial" w:hAnsi="Arial" w:cs="Arial"/>
          <w:sz w:val="20"/>
          <w:szCs w:val="20"/>
          <w:lang w:val="en-CA"/>
        </w:rPr>
      </w:pPr>
    </w:p>
    <w:p w14:paraId="4DFEE60D"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Rahman MA &amp; Maclean N, 1999. Growth performance of transgenic tilapia containing an exogenous piscine growth hormone gene. Aquaculture 173, 333–346.</w:t>
      </w:r>
    </w:p>
    <w:p w14:paraId="71354DFF" w14:textId="77777777" w:rsidR="00733104" w:rsidRDefault="00733104" w:rsidP="00F727CD">
      <w:pPr>
        <w:ind w:right="12"/>
        <w:rPr>
          <w:rFonts w:ascii="Arial" w:hAnsi="Arial" w:cs="Arial"/>
          <w:sz w:val="20"/>
          <w:szCs w:val="20"/>
          <w:lang w:val="en-CA"/>
        </w:rPr>
      </w:pPr>
    </w:p>
    <w:p w14:paraId="46CC6FFE" w14:textId="31F3CE12"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Rahman MA, Mak R, Avad H, Smith A &amp; MacLean N, 1998. Expression of a novel piscine growth hormone gene results in growth enhancement in transgenic tilapia (</w:t>
      </w:r>
      <w:r w:rsidRPr="00C13AA4">
        <w:rPr>
          <w:rFonts w:ascii="Arial" w:hAnsi="Arial" w:cs="Arial"/>
          <w:i/>
          <w:sz w:val="20"/>
          <w:szCs w:val="20"/>
          <w:lang w:val="en-CA"/>
        </w:rPr>
        <w:t>Oreochromis niloticus</w:t>
      </w:r>
      <w:r w:rsidRPr="00C13AA4">
        <w:rPr>
          <w:rFonts w:ascii="Arial" w:hAnsi="Arial" w:cs="Arial"/>
          <w:sz w:val="20"/>
          <w:szCs w:val="20"/>
          <w:lang w:val="en-CA"/>
        </w:rPr>
        <w:t>). Transgenic Research 7, 357-370.</w:t>
      </w:r>
    </w:p>
    <w:p w14:paraId="42EEE5EC" w14:textId="77777777" w:rsidR="00733104" w:rsidRDefault="00733104" w:rsidP="00F727CD">
      <w:pPr>
        <w:ind w:right="12"/>
        <w:rPr>
          <w:rFonts w:ascii="Arial" w:hAnsi="Arial" w:cs="Arial"/>
          <w:sz w:val="20"/>
          <w:szCs w:val="20"/>
          <w:lang w:val="en-CA"/>
        </w:rPr>
      </w:pPr>
    </w:p>
    <w:p w14:paraId="2BF13300" w14:textId="24FE181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Rahman MA, Ronyai A, Engidaw BZ, Jauncey K, Hwang GL, Smith A, Roderick E, Penman D, Varadi L &amp; Maclean N, 2001. Growth and nutritional trials on transgenic Nile tilapia containing an exogenous fish growth hormone gene. Journal of Fish Biology 59, 62–78.</w:t>
      </w:r>
    </w:p>
    <w:p w14:paraId="6DC6A64D" w14:textId="77777777" w:rsidR="00733104" w:rsidRDefault="00733104" w:rsidP="00F727CD">
      <w:pPr>
        <w:ind w:right="12"/>
        <w:rPr>
          <w:rFonts w:ascii="Arial" w:hAnsi="Arial" w:cs="Arial"/>
          <w:sz w:val="20"/>
          <w:szCs w:val="20"/>
          <w:lang w:val="en-CA"/>
        </w:rPr>
      </w:pPr>
    </w:p>
    <w:p w14:paraId="5F3E44AA" w14:textId="61F77815"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Rajesh R &amp; Majumdar KC, 2005. Transgene integration - an analysis in autotransgenic Labeo rohita Hamilton (Pisces: Cyprinidae). International Symposium on Frontiers in Molecular Endocrinology. Hyderabad, INDIA.</w:t>
      </w:r>
    </w:p>
    <w:p w14:paraId="4992F872" w14:textId="77777777" w:rsidR="00733104" w:rsidRDefault="00733104" w:rsidP="00F727CD">
      <w:pPr>
        <w:ind w:right="12"/>
        <w:rPr>
          <w:rFonts w:ascii="Arial" w:hAnsi="Arial" w:cs="Arial"/>
          <w:sz w:val="20"/>
          <w:szCs w:val="20"/>
          <w:lang w:val="en-CA"/>
        </w:rPr>
      </w:pPr>
    </w:p>
    <w:p w14:paraId="72DD1A67" w14:textId="2651F92B" w:rsidR="00F727CD" w:rsidRDefault="00F727CD" w:rsidP="00F727CD">
      <w:pPr>
        <w:ind w:right="12"/>
        <w:rPr>
          <w:rFonts w:ascii="Arial" w:hAnsi="Arial" w:cs="Arial"/>
          <w:sz w:val="20"/>
          <w:szCs w:val="20"/>
          <w:lang w:val="en-CA"/>
        </w:rPr>
      </w:pPr>
      <w:r w:rsidRPr="00C13AA4">
        <w:rPr>
          <w:rFonts w:ascii="Arial" w:hAnsi="Arial" w:cs="Arial"/>
          <w:sz w:val="20"/>
          <w:szCs w:val="20"/>
          <w:lang w:val="en-CA"/>
        </w:rPr>
        <w:lastRenderedPageBreak/>
        <w:t>Rasmussen R. S &amp; Morrissey MY, 2007. Biotechnology in aquaculture: transgenics and polyploidy. Comprehensive Reviews in Food Science and Food Safety 6, 1-16.</w:t>
      </w:r>
    </w:p>
    <w:p w14:paraId="31D0B299" w14:textId="77777777" w:rsidR="00733104" w:rsidRPr="00C13AA4" w:rsidRDefault="00733104" w:rsidP="00F727CD">
      <w:pPr>
        <w:ind w:right="12"/>
        <w:rPr>
          <w:rFonts w:ascii="Arial" w:hAnsi="Arial" w:cs="Arial"/>
          <w:sz w:val="20"/>
          <w:szCs w:val="20"/>
          <w:lang w:val="en-CA"/>
        </w:rPr>
      </w:pPr>
    </w:p>
    <w:p w14:paraId="274AC9CB"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Raven PA, Devlin RH &amp; Higgs DA, 2006. Influence of dietary digestible energy content on growth, protein and energy utilisation and body composition of growth hormone transgenic and non-transgenic coho salmon. Aquaculture 254, 730-747.</w:t>
      </w:r>
    </w:p>
    <w:p w14:paraId="45FA41C0" w14:textId="77777777" w:rsidR="00733104" w:rsidRDefault="00733104" w:rsidP="00F727CD">
      <w:pPr>
        <w:ind w:right="12"/>
        <w:rPr>
          <w:rFonts w:ascii="Arial" w:hAnsi="Arial" w:cs="Arial"/>
          <w:sz w:val="20"/>
          <w:szCs w:val="20"/>
          <w:lang w:val="en-CA"/>
        </w:rPr>
      </w:pPr>
    </w:p>
    <w:p w14:paraId="7B2C4BA1" w14:textId="2E607877" w:rsidR="00F727CD" w:rsidRPr="00C13AA4" w:rsidRDefault="00F727CD" w:rsidP="00F727CD">
      <w:pPr>
        <w:ind w:right="12"/>
        <w:rPr>
          <w:rFonts w:ascii="Arial" w:hAnsi="Arial" w:cs="Arial"/>
          <w:sz w:val="20"/>
          <w:szCs w:val="20"/>
          <w:lang w:val="en-CA" w:eastAsia="en-GB"/>
        </w:rPr>
      </w:pPr>
      <w:r w:rsidRPr="00C13AA4">
        <w:rPr>
          <w:rFonts w:ascii="Arial" w:hAnsi="Arial" w:cs="Arial"/>
          <w:sz w:val="20"/>
          <w:szCs w:val="20"/>
          <w:lang w:val="en-CA"/>
        </w:rPr>
        <w:t>Raven P.A, Uh M, Sakhrani D, Beckman B.R, Cooper K, Pinter J, Leder E.H, Silverstein J, &amp; Devlin R.H. 2008. Endocrine effects of growth hormone overexpression in transgenic coho salmon. General and Comparative Endocrinology 159 26–37</w:t>
      </w:r>
    </w:p>
    <w:p w14:paraId="6D5E6C5A" w14:textId="77777777" w:rsidR="00F727CD" w:rsidRPr="00C13AA4" w:rsidRDefault="00F727CD" w:rsidP="00F727CD">
      <w:pPr>
        <w:ind w:right="12"/>
        <w:rPr>
          <w:rFonts w:ascii="Arial" w:hAnsi="Arial" w:cs="Arial"/>
          <w:sz w:val="20"/>
          <w:szCs w:val="20"/>
          <w:lang w:val="en-CA" w:eastAsia="en-GB"/>
        </w:rPr>
      </w:pPr>
    </w:p>
    <w:p w14:paraId="5A6FA51E" w14:textId="77777777" w:rsidR="00F727CD" w:rsidRPr="00C13AA4" w:rsidRDefault="008575D1" w:rsidP="00F727CD">
      <w:pPr>
        <w:ind w:right="12"/>
        <w:rPr>
          <w:rFonts w:ascii="Arial" w:hAnsi="Arial" w:cs="Arial"/>
          <w:sz w:val="20"/>
          <w:szCs w:val="20"/>
          <w:lang w:val="en-CA"/>
        </w:rPr>
      </w:pPr>
      <w:hyperlink r:id="rId392" w:anchor="!" w:history="1">
        <w:r w:rsidR="00F727CD" w:rsidRPr="00C13AA4">
          <w:rPr>
            <w:rFonts w:ascii="Arial" w:hAnsi="Arial" w:cs="Arial"/>
            <w:sz w:val="20"/>
            <w:szCs w:val="20"/>
            <w:lang w:val="en-CA" w:eastAsia="en-GB"/>
          </w:rPr>
          <w:t xml:space="preserve">Raven P.A, </w:t>
        </w:r>
      </w:hyperlink>
      <w:hyperlink r:id="rId393" w:anchor="!" w:history="1">
        <w:r w:rsidR="00F727CD" w:rsidRPr="00C13AA4">
          <w:rPr>
            <w:rFonts w:ascii="Arial" w:hAnsi="Arial" w:cs="Arial"/>
            <w:sz w:val="20"/>
            <w:szCs w:val="20"/>
            <w:lang w:val="en-CA" w:eastAsia="en-GB"/>
          </w:rPr>
          <w:t>Sakhrani D,</w:t>
        </w:r>
      </w:hyperlink>
      <w:r w:rsidR="00F727CD" w:rsidRPr="00C13AA4">
        <w:rPr>
          <w:rFonts w:ascii="Arial" w:hAnsi="Arial" w:cs="Arial"/>
          <w:sz w:val="20"/>
          <w:szCs w:val="20"/>
          <w:lang w:val="en-CA" w:eastAsia="en-GB"/>
        </w:rPr>
        <w:t xml:space="preserve"> </w:t>
      </w:r>
      <w:hyperlink r:id="rId394" w:anchor="!" w:history="1">
        <w:r w:rsidR="00F727CD" w:rsidRPr="00C13AA4">
          <w:rPr>
            <w:rFonts w:ascii="Arial" w:hAnsi="Arial" w:cs="Arial"/>
            <w:sz w:val="20"/>
            <w:szCs w:val="20"/>
            <w:lang w:val="en-CA" w:eastAsia="en-GB"/>
          </w:rPr>
          <w:t xml:space="preserve">Beckman B, </w:t>
        </w:r>
      </w:hyperlink>
      <w:hyperlink r:id="rId395" w:anchor="!" w:history="1">
        <w:r w:rsidR="00F727CD" w:rsidRPr="00C13AA4">
          <w:rPr>
            <w:rFonts w:ascii="Arial" w:hAnsi="Arial" w:cs="Arial"/>
            <w:sz w:val="20"/>
            <w:szCs w:val="20"/>
            <w:lang w:val="en-CA" w:eastAsia="en-GB"/>
          </w:rPr>
          <w:t xml:space="preserve">Neregård L, </w:t>
        </w:r>
      </w:hyperlink>
      <w:bookmarkStart w:id="37" w:name="baep-author-id14"/>
      <w:r w:rsidR="00F727CD" w:rsidRPr="00C13AA4">
        <w:rPr>
          <w:rFonts w:asciiTheme="minorHAnsi" w:hAnsiTheme="minorHAnsi" w:cstheme="minorBidi"/>
          <w:szCs w:val="22"/>
          <w:lang w:val="en-CA"/>
        </w:rPr>
        <w:fldChar w:fldCharType="begin"/>
      </w:r>
      <w:r w:rsidR="00F727CD" w:rsidRPr="00C13AA4">
        <w:rPr>
          <w:lang w:val="en-CA"/>
        </w:rPr>
        <w:instrText xml:space="preserve"> HYPERLINK "https://www.sciencedirect.com/science/article/pii/S0016648012000846" \l "!" </w:instrText>
      </w:r>
      <w:r w:rsidR="00F727CD" w:rsidRPr="00C13AA4">
        <w:rPr>
          <w:rFonts w:ascii="Arial" w:hAnsi="Arial" w:cs="Arial"/>
          <w:sz w:val="20"/>
          <w:szCs w:val="20"/>
          <w:lang w:val="en-CA" w:eastAsia="en-GB"/>
        </w:rPr>
        <w:fldChar w:fldCharType="separate"/>
      </w:r>
      <w:r w:rsidR="00F727CD" w:rsidRPr="00C13AA4">
        <w:rPr>
          <w:rFonts w:ascii="Arial" w:hAnsi="Arial" w:cs="Arial"/>
          <w:sz w:val="20"/>
          <w:szCs w:val="20"/>
          <w:lang w:val="en-CA" w:eastAsia="en-GB"/>
        </w:rPr>
        <w:t>Sundström LF,</w:t>
      </w:r>
      <w:r w:rsidR="00F727CD" w:rsidRPr="00C13AA4">
        <w:rPr>
          <w:rFonts w:ascii="Arial" w:hAnsi="Arial" w:cs="Arial"/>
          <w:sz w:val="20"/>
          <w:szCs w:val="20"/>
          <w:lang w:val="en-CA" w:eastAsia="en-GB"/>
        </w:rPr>
        <w:fldChar w:fldCharType="end"/>
      </w:r>
      <w:r w:rsidR="00F727CD" w:rsidRPr="00C13AA4">
        <w:rPr>
          <w:rFonts w:ascii="Arial" w:hAnsi="Arial" w:cs="Arial"/>
          <w:sz w:val="20"/>
          <w:szCs w:val="20"/>
          <w:lang w:val="en-CA" w:eastAsia="en-GB"/>
        </w:rPr>
        <w:t xml:space="preserve"> </w:t>
      </w:r>
      <w:hyperlink r:id="rId396" w:anchor="!" w:history="1">
        <w:r w:rsidR="00F727CD" w:rsidRPr="00C13AA4">
          <w:rPr>
            <w:rFonts w:ascii="Arial" w:hAnsi="Arial" w:cs="Arial"/>
            <w:sz w:val="20"/>
            <w:szCs w:val="20"/>
            <w:lang w:val="en-CA" w:eastAsia="en-GB"/>
          </w:rPr>
          <w:t xml:space="preserve">Björnsson  B.Th &amp; </w:t>
        </w:r>
      </w:hyperlink>
      <w:bookmarkStart w:id="38" w:name="baep-author-id15"/>
      <w:bookmarkEnd w:id="37"/>
      <w:r w:rsidR="00F727CD" w:rsidRPr="00C13AA4">
        <w:rPr>
          <w:rFonts w:ascii="Arial" w:hAnsi="Arial" w:cs="Arial"/>
          <w:sz w:val="20"/>
          <w:szCs w:val="20"/>
          <w:lang w:val="en-CA" w:eastAsia="en-GB"/>
        </w:rPr>
        <w:fldChar w:fldCharType="begin"/>
      </w:r>
      <w:r w:rsidR="00F727CD" w:rsidRPr="00C13AA4">
        <w:rPr>
          <w:rFonts w:ascii="Arial" w:hAnsi="Arial" w:cs="Arial"/>
          <w:sz w:val="20"/>
          <w:szCs w:val="20"/>
          <w:lang w:val="en-CA" w:eastAsia="en-GB"/>
        </w:rPr>
        <w:instrText xml:space="preserve"> HYPERLINK "https://www.sciencedirect.com/science/article/pii/S0016648012000846" \l "!" </w:instrText>
      </w:r>
      <w:r w:rsidR="00F727CD" w:rsidRPr="00C13AA4">
        <w:rPr>
          <w:rFonts w:ascii="Arial" w:hAnsi="Arial" w:cs="Arial"/>
          <w:sz w:val="20"/>
          <w:szCs w:val="20"/>
          <w:lang w:val="en-CA" w:eastAsia="en-GB"/>
        </w:rPr>
        <w:fldChar w:fldCharType="separate"/>
      </w:r>
      <w:r w:rsidR="00F727CD" w:rsidRPr="00C13AA4">
        <w:rPr>
          <w:rFonts w:ascii="Arial" w:hAnsi="Arial" w:cs="Arial"/>
          <w:sz w:val="20"/>
          <w:szCs w:val="20"/>
          <w:lang w:val="en-CA" w:eastAsia="en-GB"/>
        </w:rPr>
        <w:t xml:space="preserve">Devlin R.H. </w:t>
      </w:r>
      <w:r w:rsidR="00F727CD" w:rsidRPr="00C13AA4">
        <w:rPr>
          <w:rFonts w:ascii="Arial" w:hAnsi="Arial" w:cs="Arial"/>
          <w:sz w:val="20"/>
          <w:szCs w:val="20"/>
          <w:lang w:val="en-CA" w:eastAsia="en-GB"/>
        </w:rPr>
        <w:fldChar w:fldCharType="end"/>
      </w:r>
      <w:bookmarkEnd w:id="38"/>
      <w:r w:rsidR="00F727CD" w:rsidRPr="00C13AA4">
        <w:rPr>
          <w:rFonts w:ascii="Arial" w:hAnsi="Arial" w:cs="Arial"/>
          <w:sz w:val="20"/>
          <w:szCs w:val="20"/>
          <w:lang w:val="en-CA" w:eastAsia="en-GB"/>
        </w:rPr>
        <w:t xml:space="preserve">2012. </w:t>
      </w:r>
      <w:r w:rsidR="00F727CD" w:rsidRPr="00C13AA4">
        <w:rPr>
          <w:rFonts w:ascii="Arial" w:hAnsi="Arial" w:cs="Arial"/>
          <w:bCs/>
          <w:kern w:val="36"/>
          <w:sz w:val="20"/>
          <w:szCs w:val="20"/>
          <w:lang w:val="en-CA" w:eastAsia="en-GB"/>
        </w:rPr>
        <w:t xml:space="preserve">Growth and endocrine effects of recombinant bovine growth hormone treatment in non-transgenic and growth hormone transgenic coho salmon. </w:t>
      </w:r>
      <w:hyperlink r:id="rId397" w:tooltip="Go to General and Comparative Endocrinology on ScienceDirect" w:history="1">
        <w:r w:rsidR="00F727CD" w:rsidRPr="00C13AA4">
          <w:rPr>
            <w:rFonts w:ascii="Arial" w:hAnsi="Arial" w:cs="Arial"/>
            <w:bCs/>
            <w:sz w:val="20"/>
            <w:szCs w:val="20"/>
            <w:lang w:val="en-CA" w:eastAsia="en-GB"/>
          </w:rPr>
          <w:t>General and Comparative Endocrinology</w:t>
        </w:r>
      </w:hyperlink>
      <w:r w:rsidR="00F727CD" w:rsidRPr="00C13AA4">
        <w:rPr>
          <w:rFonts w:ascii="Arial" w:hAnsi="Arial" w:cs="Arial"/>
          <w:bCs/>
          <w:sz w:val="20"/>
          <w:szCs w:val="20"/>
          <w:lang w:val="en-CA" w:eastAsia="en-GB"/>
        </w:rPr>
        <w:t xml:space="preserve"> </w:t>
      </w:r>
      <w:hyperlink r:id="rId398" w:tooltip="Go to table of contents for this volume/issue" w:history="1">
        <w:r w:rsidR="00F727CD" w:rsidRPr="00C13AA4">
          <w:rPr>
            <w:rFonts w:ascii="Arial" w:hAnsi="Arial" w:cs="Arial"/>
            <w:sz w:val="20"/>
            <w:szCs w:val="20"/>
            <w:lang w:val="en-CA" w:eastAsia="en-GB"/>
          </w:rPr>
          <w:t xml:space="preserve"> 177, 1</w:t>
        </w:r>
      </w:hyperlink>
      <w:r w:rsidR="00F727CD" w:rsidRPr="00C13AA4">
        <w:rPr>
          <w:rFonts w:ascii="Arial" w:hAnsi="Arial" w:cs="Arial"/>
          <w:sz w:val="20"/>
          <w:szCs w:val="20"/>
          <w:lang w:val="en-CA" w:eastAsia="en-GB"/>
        </w:rPr>
        <w:t xml:space="preserve">, 143-152 </w:t>
      </w:r>
      <w:hyperlink r:id="rId399" w:tgtFrame="_blank" w:tooltip="Persistent link using digital object identifier" w:history="1">
        <w:r w:rsidR="00F727CD" w:rsidRPr="00C13AA4">
          <w:rPr>
            <w:rFonts w:ascii="Arial" w:hAnsi="Arial" w:cs="Arial"/>
            <w:sz w:val="20"/>
            <w:szCs w:val="20"/>
            <w:lang w:val="en-CA" w:eastAsia="en-GB"/>
          </w:rPr>
          <w:t>https://doi.org/10.1016/j.ygcen.2012.03.002</w:t>
        </w:r>
      </w:hyperlink>
    </w:p>
    <w:p w14:paraId="081E4372"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 </w:t>
      </w:r>
    </w:p>
    <w:p w14:paraId="0C0E3433"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 xml:space="preserve">Razak SA, Hwang GL, Rahman MA &amp; MacLean N, 1999. Growth, performance and gonadal development of growth enhanced transgenic tilapia </w:t>
      </w:r>
      <w:r w:rsidRPr="00C13AA4">
        <w:rPr>
          <w:rFonts w:ascii="Arial" w:hAnsi="Arial" w:cs="Arial"/>
          <w:i/>
          <w:iCs/>
          <w:sz w:val="20"/>
          <w:szCs w:val="20"/>
          <w:lang w:val="en-CA"/>
        </w:rPr>
        <w:t xml:space="preserve">Oreochromis niloticus </w:t>
      </w:r>
      <w:r w:rsidRPr="00C13AA4">
        <w:rPr>
          <w:rFonts w:ascii="Arial" w:hAnsi="Arial" w:cs="Arial"/>
          <w:sz w:val="20"/>
          <w:szCs w:val="20"/>
          <w:lang w:val="en-CA"/>
        </w:rPr>
        <w:t>(L) following heat-shocked triploidy. Marine Biotechnology 1, 533-544.</w:t>
      </w:r>
    </w:p>
    <w:p w14:paraId="17F53C75" w14:textId="77777777" w:rsidR="00F727CD" w:rsidRPr="00C13AA4" w:rsidRDefault="00F727CD" w:rsidP="00F727CD">
      <w:pPr>
        <w:ind w:right="12"/>
        <w:rPr>
          <w:rFonts w:ascii="Arial" w:hAnsi="Arial" w:cs="Arial"/>
          <w:sz w:val="20"/>
          <w:szCs w:val="20"/>
          <w:lang w:val="en-CA"/>
        </w:rPr>
      </w:pPr>
    </w:p>
    <w:p w14:paraId="361D0343"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Rehbein H &amp; Heller KJ, 2003. Genetic engineering of fishes and methods for detection. Genetically engineered food: methods and detection 174-187.</w:t>
      </w:r>
    </w:p>
    <w:p w14:paraId="1212E202" w14:textId="77777777" w:rsidR="00F727CD" w:rsidRPr="00C13AA4" w:rsidRDefault="00F727CD" w:rsidP="00F727CD">
      <w:pPr>
        <w:ind w:right="12"/>
        <w:rPr>
          <w:rFonts w:ascii="Arial" w:hAnsi="Arial" w:cs="Arial"/>
          <w:sz w:val="20"/>
          <w:szCs w:val="20"/>
          <w:lang w:val="en-CA"/>
        </w:rPr>
      </w:pPr>
    </w:p>
    <w:p w14:paraId="797510D5" w14:textId="381184FB"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 xml:space="preserve">RezaeI, M. Basiri M, HasaniS-N, Asgari B, Kashiri H, Shaban A, &amp; Baharvand H. 2019 Establishment of a Transgenic Zebrafish Expressing GFP in the Skeletal Muscle as an Ornamental Fish. Galen Medical Journal, [S.l.], 8, p.1068. ISSN 2322-2379. </w:t>
      </w:r>
      <w:hyperlink r:id="rId400" w:tgtFrame="_new" w:history="1">
        <w:r w:rsidRPr="00C13AA4">
          <w:rPr>
            <w:rStyle w:val="Hyperlink"/>
            <w:rFonts w:ascii="Arial" w:hAnsi="Arial" w:cs="Arial"/>
            <w:sz w:val="20"/>
            <w:szCs w:val="20"/>
            <w:lang w:val="en-CA"/>
          </w:rPr>
          <w:t>https://www.gmj.ir/index.php/gmj/article/view/1068</w:t>
        </w:r>
      </w:hyperlink>
      <w:r w:rsidRPr="00C13AA4">
        <w:rPr>
          <w:rFonts w:ascii="Arial" w:hAnsi="Arial" w:cs="Arial"/>
          <w:sz w:val="20"/>
          <w:szCs w:val="20"/>
          <w:lang w:val="en-CA"/>
        </w:rPr>
        <w:t xml:space="preserve">  doi:</w:t>
      </w:r>
      <w:hyperlink r:id="rId401" w:history="1">
        <w:r w:rsidRPr="00C13AA4">
          <w:rPr>
            <w:rStyle w:val="Hyperlink"/>
            <w:rFonts w:ascii="Arial" w:hAnsi="Arial" w:cs="Arial"/>
            <w:sz w:val="20"/>
            <w:szCs w:val="20"/>
            <w:lang w:val="en-CA"/>
          </w:rPr>
          <w:t>http://dx.doi.org/10.31661/gmj.v8i0.1068</w:t>
        </w:r>
      </w:hyperlink>
      <w:r w:rsidRPr="00C13AA4">
        <w:rPr>
          <w:rFonts w:ascii="Arial" w:hAnsi="Arial" w:cs="Arial"/>
          <w:sz w:val="20"/>
          <w:szCs w:val="20"/>
          <w:lang w:val="en-CA"/>
        </w:rPr>
        <w:t>.</w:t>
      </w:r>
    </w:p>
    <w:p w14:paraId="1B13BEBB" w14:textId="77777777" w:rsidR="00F727CD" w:rsidRPr="00C13AA4" w:rsidRDefault="00F727CD" w:rsidP="00F727CD">
      <w:pPr>
        <w:pStyle w:val="NoSpacing"/>
        <w:ind w:right="12"/>
        <w:rPr>
          <w:rFonts w:ascii="Arial" w:hAnsi="Arial" w:cs="Arial"/>
          <w:sz w:val="20"/>
          <w:szCs w:val="20"/>
          <w:lang w:val="en-CA"/>
        </w:rPr>
      </w:pPr>
    </w:p>
    <w:p w14:paraId="5F88CF71"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Rise M, Douiglas S, Sakhrani D, Williams J, Ewart KV, Davidson W, Koop B &amp; Devlin RH, 2006.Multiple array platforms utilized for hepatic gene expression profiling of GH</w:t>
      </w:r>
    </w:p>
    <w:p w14:paraId="1E8B1525"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transgenic coho salmon with and without ration restriction. Journal of MolecularEndocrinology 37, 259-282.</w:t>
      </w:r>
    </w:p>
    <w:p w14:paraId="58B6DFEA" w14:textId="77777777" w:rsidR="00F727CD" w:rsidRPr="00C13AA4" w:rsidRDefault="00F727CD" w:rsidP="00F727CD">
      <w:pPr>
        <w:ind w:right="12"/>
        <w:rPr>
          <w:rFonts w:ascii="Arial" w:hAnsi="Arial" w:cs="Arial"/>
          <w:sz w:val="20"/>
          <w:szCs w:val="20"/>
          <w:lang w:val="en-CA"/>
        </w:rPr>
      </w:pPr>
    </w:p>
    <w:p w14:paraId="7AB90C0A"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Rokkones E, Alestrom P, Skjervold H &amp; Gautvik KM, 1985. Development of a technique for microinjection of DNA into salmonid eggs. Acta Physiologica Scandinavica 124, 417.</w:t>
      </w:r>
    </w:p>
    <w:p w14:paraId="280FDB63" w14:textId="77777777" w:rsidR="00F727CD" w:rsidRPr="00C13AA4" w:rsidRDefault="00F727CD" w:rsidP="00F727CD">
      <w:pPr>
        <w:ind w:right="12"/>
        <w:rPr>
          <w:rFonts w:ascii="Arial" w:hAnsi="Arial" w:cs="Arial"/>
          <w:sz w:val="20"/>
          <w:szCs w:val="20"/>
          <w:lang w:val="en-CA"/>
        </w:rPr>
      </w:pPr>
    </w:p>
    <w:p w14:paraId="03603345"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Rosa CE, Figueiredo MA, Lanes CFC, Almeida DV, Monserrat JM &amp; Marins LF, 2008.Metabolic rate and reactive oxygen species production in different genotypes of GH transgenic zebrafish. Comparative Biochemistry and Physiology B-Biochemistry &amp; Molecular Biology 149, 209-214.</w:t>
      </w:r>
    </w:p>
    <w:p w14:paraId="1C9B8A6D" w14:textId="77777777" w:rsidR="00F727CD" w:rsidRPr="00C13AA4" w:rsidRDefault="00F727CD" w:rsidP="00F727CD">
      <w:pPr>
        <w:ind w:right="12"/>
        <w:rPr>
          <w:rFonts w:ascii="Arial" w:hAnsi="Arial" w:cs="Arial"/>
          <w:sz w:val="20"/>
          <w:szCs w:val="20"/>
          <w:lang w:val="en-CA"/>
        </w:rPr>
      </w:pPr>
    </w:p>
    <w:p w14:paraId="161A3F75" w14:textId="77777777" w:rsidR="00F727CD" w:rsidRPr="00C13AA4" w:rsidRDefault="008575D1" w:rsidP="00F727CD">
      <w:pPr>
        <w:ind w:right="12"/>
        <w:rPr>
          <w:rFonts w:ascii="Arial" w:hAnsi="Arial" w:cs="Arial"/>
          <w:bCs/>
          <w:sz w:val="20"/>
          <w:szCs w:val="20"/>
          <w:lang w:val="en-CA" w:eastAsia="en-GB"/>
        </w:rPr>
      </w:pPr>
      <w:hyperlink r:id="rId402" w:history="1">
        <w:r w:rsidR="00F727CD" w:rsidRPr="00C13AA4">
          <w:rPr>
            <w:rFonts w:ascii="Arial" w:hAnsi="Arial" w:cs="Arial"/>
            <w:sz w:val="20"/>
            <w:szCs w:val="20"/>
            <w:lang w:val="en-CA" w:eastAsia="en-GB"/>
          </w:rPr>
          <w:t>Rosales</w:t>
        </w:r>
        <w:r w:rsidR="00F727CD" w:rsidRPr="00C13AA4">
          <w:rPr>
            <w:rFonts w:ascii="Cambria Math" w:hAnsi="Cambria Math" w:cs="Cambria Math"/>
            <w:sz w:val="20"/>
            <w:szCs w:val="20"/>
            <w:lang w:val="en-CA" w:eastAsia="en-GB"/>
          </w:rPr>
          <w:t>‐</w:t>
        </w:r>
        <w:r w:rsidR="00F727CD" w:rsidRPr="00C13AA4">
          <w:rPr>
            <w:rFonts w:ascii="Arial" w:hAnsi="Arial" w:cs="Arial"/>
            <w:sz w:val="20"/>
            <w:szCs w:val="20"/>
            <w:lang w:val="en-CA" w:eastAsia="en-GB"/>
          </w:rPr>
          <w:t>Velázquez</w:t>
        </w:r>
      </w:hyperlink>
      <w:r w:rsidR="00F727CD" w:rsidRPr="00C13AA4">
        <w:rPr>
          <w:rFonts w:ascii="Arial" w:hAnsi="Arial" w:cs="Arial"/>
          <w:sz w:val="20"/>
          <w:szCs w:val="20"/>
          <w:lang w:val="en-CA" w:eastAsia="en-GB"/>
        </w:rPr>
        <w:t xml:space="preserve">  M. O., </w:t>
      </w:r>
      <w:hyperlink r:id="rId403" w:history="1">
        <w:r w:rsidR="00F727CD" w:rsidRPr="00C13AA4">
          <w:rPr>
            <w:rFonts w:ascii="Arial" w:hAnsi="Arial" w:cs="Arial"/>
            <w:sz w:val="20"/>
            <w:szCs w:val="20"/>
            <w:lang w:val="en-CA" w:eastAsia="en-GB"/>
          </w:rPr>
          <w:t xml:space="preserve"> Muttray</w:t>
        </w:r>
      </w:hyperlink>
      <w:r w:rsidR="00F727CD" w:rsidRPr="00C13AA4">
        <w:rPr>
          <w:rFonts w:ascii="Arial" w:hAnsi="Arial" w:cs="Arial"/>
          <w:sz w:val="20"/>
          <w:szCs w:val="20"/>
          <w:lang w:val="en-CA" w:eastAsia="en-GB"/>
        </w:rPr>
        <w:t xml:space="preserve"> A. F., </w:t>
      </w:r>
      <w:hyperlink r:id="rId404" w:history="1">
        <w:r w:rsidR="00F727CD" w:rsidRPr="00C13AA4">
          <w:rPr>
            <w:rFonts w:ascii="Arial" w:hAnsi="Arial" w:cs="Arial"/>
            <w:sz w:val="20"/>
            <w:szCs w:val="20"/>
            <w:lang w:val="en-CA" w:eastAsia="en-GB"/>
          </w:rPr>
          <w:t>&amp; Devlin</w:t>
        </w:r>
      </w:hyperlink>
      <w:r w:rsidR="00F727CD" w:rsidRPr="00C13AA4">
        <w:rPr>
          <w:rFonts w:ascii="Arial" w:hAnsi="Arial" w:cs="Arial"/>
          <w:sz w:val="20"/>
          <w:szCs w:val="20"/>
          <w:lang w:val="en-CA"/>
        </w:rPr>
        <w:t xml:space="preserve"> </w:t>
      </w:r>
      <w:r w:rsidR="00F727CD" w:rsidRPr="00C13AA4">
        <w:rPr>
          <w:rFonts w:ascii="Arial" w:hAnsi="Arial" w:cs="Arial"/>
          <w:sz w:val="20"/>
          <w:szCs w:val="20"/>
          <w:lang w:val="en-CA" w:eastAsia="en-GB"/>
        </w:rPr>
        <w:t xml:space="preserve">R. H.  2018. </w:t>
      </w:r>
      <w:r w:rsidR="00F727CD" w:rsidRPr="00C13AA4">
        <w:rPr>
          <w:rFonts w:ascii="Arial" w:hAnsi="Arial" w:cs="Arial"/>
          <w:bCs/>
          <w:sz w:val="20"/>
          <w:szCs w:val="20"/>
          <w:lang w:val="en-CA"/>
        </w:rPr>
        <w:t>Assessing the capacity for compensatory growth in growth</w:t>
      </w:r>
      <w:r w:rsidR="00F727CD" w:rsidRPr="00C13AA4">
        <w:rPr>
          <w:rFonts w:ascii="Cambria Math" w:hAnsi="Cambria Math" w:cs="Cambria Math"/>
          <w:bCs/>
          <w:sz w:val="20"/>
          <w:szCs w:val="20"/>
          <w:lang w:val="en-CA"/>
        </w:rPr>
        <w:t>‐</w:t>
      </w:r>
      <w:r w:rsidR="00F727CD" w:rsidRPr="00C13AA4">
        <w:rPr>
          <w:rFonts w:ascii="Arial" w:hAnsi="Arial" w:cs="Arial"/>
          <w:bCs/>
          <w:sz w:val="20"/>
          <w:szCs w:val="20"/>
          <w:lang w:val="en-CA"/>
        </w:rPr>
        <w:t>hormone transgenic coho salmon </w:t>
      </w:r>
      <w:r w:rsidR="00F727CD" w:rsidRPr="00C13AA4">
        <w:rPr>
          <w:rFonts w:ascii="Arial" w:hAnsi="Arial" w:cs="Arial"/>
          <w:bCs/>
          <w:i/>
          <w:iCs/>
          <w:sz w:val="20"/>
          <w:szCs w:val="20"/>
          <w:lang w:val="en-CA"/>
        </w:rPr>
        <w:t xml:space="preserve">Oncorhynchus kisutch. </w:t>
      </w:r>
      <w:r w:rsidR="00F727CD" w:rsidRPr="00C13AA4">
        <w:rPr>
          <w:rFonts w:ascii="Arial" w:hAnsi="Arial" w:cs="Arial"/>
          <w:bCs/>
          <w:iCs/>
          <w:sz w:val="20"/>
          <w:szCs w:val="20"/>
          <w:lang w:val="en-CA"/>
        </w:rPr>
        <w:t>Fish Biology,</w:t>
      </w:r>
      <w:r w:rsidR="00F727CD" w:rsidRPr="00C13AA4">
        <w:rPr>
          <w:rFonts w:ascii="Arial" w:hAnsi="Arial" w:cs="Arial"/>
          <w:bCs/>
          <w:i/>
          <w:iCs/>
          <w:sz w:val="20"/>
          <w:szCs w:val="20"/>
          <w:lang w:val="en-CA"/>
        </w:rPr>
        <w:t xml:space="preserve"> </w:t>
      </w:r>
      <w:hyperlink r:id="rId405" w:history="1">
        <w:r w:rsidR="00F727CD" w:rsidRPr="00C13AA4">
          <w:rPr>
            <w:rFonts w:ascii="Arial" w:hAnsi="Arial" w:cs="Arial"/>
            <w:bCs/>
            <w:sz w:val="20"/>
            <w:szCs w:val="20"/>
            <w:lang w:val="en-CA"/>
          </w:rPr>
          <w:t>92,  5</w:t>
        </w:r>
      </w:hyperlink>
      <w:r w:rsidR="00F727CD" w:rsidRPr="00C13AA4">
        <w:rPr>
          <w:rFonts w:ascii="Arial" w:hAnsi="Arial" w:cs="Arial"/>
          <w:bCs/>
          <w:sz w:val="20"/>
          <w:szCs w:val="20"/>
          <w:lang w:val="en-CA"/>
        </w:rPr>
        <w:t>,</w:t>
      </w:r>
      <w:r w:rsidR="00F727CD" w:rsidRPr="00C13AA4">
        <w:rPr>
          <w:rFonts w:ascii="Arial" w:hAnsi="Arial" w:cs="Arial"/>
          <w:sz w:val="20"/>
          <w:szCs w:val="20"/>
          <w:lang w:val="en-CA"/>
        </w:rPr>
        <w:t xml:space="preserve"> 1333-1341.  </w:t>
      </w:r>
      <w:hyperlink r:id="rId406" w:history="1">
        <w:r w:rsidR="00F727CD" w:rsidRPr="00C13AA4">
          <w:rPr>
            <w:rFonts w:ascii="Arial" w:hAnsi="Arial" w:cs="Arial"/>
            <w:bCs/>
            <w:sz w:val="20"/>
            <w:szCs w:val="20"/>
            <w:lang w:val="en-CA" w:eastAsia="en-GB"/>
          </w:rPr>
          <w:t>https://doi.org/10.1111/jfb.13588</w:t>
        </w:r>
      </w:hyperlink>
    </w:p>
    <w:p w14:paraId="08012667" w14:textId="77777777" w:rsidR="00F727CD" w:rsidRPr="00C13AA4" w:rsidRDefault="00F727CD" w:rsidP="00F727CD">
      <w:pPr>
        <w:ind w:right="12"/>
        <w:rPr>
          <w:rFonts w:ascii="Arial" w:hAnsi="Arial" w:cs="Arial"/>
          <w:sz w:val="20"/>
          <w:szCs w:val="20"/>
          <w:lang w:val="en-CA"/>
        </w:rPr>
      </w:pPr>
    </w:p>
    <w:p w14:paraId="2F2AE80E"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Rostika R, Buwono I D, Nurhayati A, Dewanti L P &amp; Badruzaman I.  2017.  Economic Efficiency and Cost Reduction through the Use of Non-organic Feed on the Farming of Transgenic Mutiara Catifish (</w:t>
      </w:r>
      <w:r w:rsidRPr="00C13AA4">
        <w:rPr>
          <w:rFonts w:ascii="Arial" w:hAnsi="Arial" w:cs="Arial"/>
          <w:i/>
          <w:sz w:val="20"/>
          <w:szCs w:val="20"/>
          <w:lang w:val="en-CA"/>
        </w:rPr>
        <w:t>Clarias</w:t>
      </w:r>
      <w:r w:rsidRPr="00C13AA4">
        <w:rPr>
          <w:rFonts w:ascii="Arial" w:hAnsi="Arial" w:cs="Arial"/>
          <w:sz w:val="20"/>
          <w:szCs w:val="20"/>
          <w:lang w:val="en-CA"/>
        </w:rPr>
        <w:t xml:space="preserve"> sp.) F1 Hybrid. International Journal of Economic Research, 14, 5, 7pp. </w:t>
      </w:r>
    </w:p>
    <w:p w14:paraId="1C152220" w14:textId="77777777" w:rsidR="00F727CD" w:rsidRPr="00C13AA4" w:rsidRDefault="00F727CD" w:rsidP="00F727CD">
      <w:pPr>
        <w:ind w:right="12"/>
        <w:rPr>
          <w:rFonts w:ascii="Arial" w:hAnsi="Arial" w:cs="Arial"/>
          <w:sz w:val="20"/>
          <w:szCs w:val="20"/>
          <w:lang w:val="en-CA"/>
        </w:rPr>
      </w:pPr>
    </w:p>
    <w:p w14:paraId="71CAF293" w14:textId="6E53EB8A"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Rubinstein AL, McKinley E, Blavo D and Cato C, 2002. A zebrafish model for parkinson's disease drug discovery. Society for Neuroscience 226, 1.</w:t>
      </w:r>
    </w:p>
    <w:p w14:paraId="11C8E026" w14:textId="77777777" w:rsidR="00F727CD" w:rsidRPr="00C13AA4" w:rsidRDefault="00F727CD" w:rsidP="00F727CD">
      <w:pPr>
        <w:ind w:right="12"/>
        <w:rPr>
          <w:rFonts w:ascii="Arial" w:hAnsi="Arial" w:cs="Arial"/>
          <w:sz w:val="20"/>
          <w:szCs w:val="20"/>
          <w:lang w:val="en-CA"/>
        </w:rPr>
      </w:pPr>
    </w:p>
    <w:p w14:paraId="624BD743" w14:textId="77777777" w:rsidR="00F727CD" w:rsidRPr="00C13AA4" w:rsidRDefault="008575D1" w:rsidP="00F727CD">
      <w:pPr>
        <w:ind w:right="12"/>
        <w:rPr>
          <w:rFonts w:ascii="Arial" w:hAnsi="Arial" w:cs="Arial"/>
          <w:sz w:val="20"/>
          <w:szCs w:val="20"/>
          <w:lang w:val="en-CA" w:eastAsia="en-GB"/>
        </w:rPr>
      </w:pPr>
      <w:hyperlink r:id="rId407" w:history="1">
        <w:r w:rsidR="00F727CD" w:rsidRPr="00C13AA4">
          <w:rPr>
            <w:rFonts w:ascii="Arial" w:hAnsi="Arial" w:cs="Arial"/>
            <w:bCs/>
            <w:sz w:val="20"/>
            <w:szCs w:val="20"/>
            <w:lang w:val="en-CA" w:eastAsia="en-GB"/>
          </w:rPr>
          <w:t>Rubio</w:t>
        </w:r>
      </w:hyperlink>
      <w:r w:rsidR="00F727CD" w:rsidRPr="00C13AA4">
        <w:rPr>
          <w:rFonts w:ascii="Arial" w:hAnsi="Arial" w:cs="Arial"/>
          <w:bCs/>
          <w:sz w:val="20"/>
          <w:szCs w:val="20"/>
          <w:lang w:val="en-CA" w:eastAsia="en-GB"/>
        </w:rPr>
        <w:t xml:space="preserve"> N, Datar I, Stachura D,  Kaplan D &amp; </w:t>
      </w:r>
      <w:hyperlink r:id="rId408" w:history="1">
        <w:r w:rsidR="00F727CD" w:rsidRPr="00C13AA4">
          <w:rPr>
            <w:rFonts w:ascii="Arial" w:hAnsi="Arial" w:cs="Arial"/>
            <w:bCs/>
            <w:sz w:val="20"/>
            <w:szCs w:val="20"/>
            <w:lang w:val="en-CA" w:eastAsia="en-GB"/>
          </w:rPr>
          <w:t>Krueger</w:t>
        </w:r>
      </w:hyperlink>
      <w:r w:rsidR="00F727CD" w:rsidRPr="00C13AA4">
        <w:rPr>
          <w:rFonts w:ascii="Arial" w:hAnsi="Arial" w:cs="Arial"/>
          <w:bCs/>
          <w:sz w:val="20"/>
          <w:szCs w:val="20"/>
          <w:lang w:val="en-CA" w:eastAsia="en-GB"/>
        </w:rPr>
        <w:t xml:space="preserve"> K. 2019.</w:t>
      </w:r>
      <w:bookmarkStart w:id="39" w:name="h1"/>
      <w:bookmarkEnd w:id="39"/>
      <w:r w:rsidR="00F727CD" w:rsidRPr="00C13AA4">
        <w:rPr>
          <w:rFonts w:ascii="Arial" w:hAnsi="Arial" w:cs="Arial"/>
          <w:bCs/>
          <w:sz w:val="20"/>
          <w:szCs w:val="20"/>
          <w:lang w:val="en-CA" w:eastAsia="en-GB"/>
        </w:rPr>
        <w:t xml:space="preserve"> </w:t>
      </w:r>
      <w:r w:rsidR="00F727CD" w:rsidRPr="00C13AA4">
        <w:rPr>
          <w:rFonts w:ascii="Arial" w:hAnsi="Arial" w:cs="Arial"/>
          <w:bCs/>
          <w:kern w:val="36"/>
          <w:sz w:val="20"/>
          <w:szCs w:val="20"/>
          <w:lang w:val="en-CA" w:eastAsia="en-GB"/>
        </w:rPr>
        <w:t>Cell-Based Fish: A Novel Approach to Seafood Production and an Opportunity for Cellular Agriculture</w:t>
      </w:r>
      <w:r w:rsidR="00F727CD" w:rsidRPr="00C13AA4">
        <w:rPr>
          <w:rFonts w:ascii="Arial" w:hAnsi="Arial" w:cs="Arial"/>
          <w:sz w:val="20"/>
          <w:szCs w:val="20"/>
          <w:lang w:val="en-CA" w:eastAsia="en-GB"/>
        </w:rPr>
        <w:t xml:space="preserve"> Frontiers Sustainable  Food Systems 3, 43.  </w:t>
      </w:r>
      <w:hyperlink r:id="rId409" w:history="1">
        <w:r w:rsidR="00F727CD" w:rsidRPr="00C13AA4">
          <w:rPr>
            <w:rFonts w:ascii="Arial" w:hAnsi="Arial" w:cs="Arial"/>
            <w:sz w:val="20"/>
            <w:szCs w:val="20"/>
            <w:lang w:val="en-CA" w:eastAsia="en-GB"/>
          </w:rPr>
          <w:t>https://doi.org/10.3389/fsufs.2019.00043</w:t>
        </w:r>
      </w:hyperlink>
    </w:p>
    <w:p w14:paraId="128E0DCB" w14:textId="77777777" w:rsidR="00F727CD" w:rsidRPr="00C13AA4" w:rsidRDefault="00F727CD" w:rsidP="00F727CD">
      <w:pPr>
        <w:pStyle w:val="NoSpacing"/>
        <w:ind w:right="12"/>
        <w:rPr>
          <w:rFonts w:ascii="Arial" w:hAnsi="Arial" w:cs="Arial"/>
          <w:sz w:val="20"/>
          <w:szCs w:val="20"/>
          <w:lang w:val="en-CA" w:eastAsia="en-GB"/>
        </w:rPr>
      </w:pPr>
    </w:p>
    <w:p w14:paraId="6EB3E029"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Sabaawy HE, Azuma M, Embree L, Starost MF &amp; Hickstein DD, 2005. TEL-AML1 transgenic zebrafish model of acute lymphoblastic leukemia (ALL). Blood. 106, 11, Part 1,34A.</w:t>
      </w:r>
    </w:p>
    <w:p w14:paraId="05AB86AD"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 xml:space="preserve"> </w:t>
      </w:r>
    </w:p>
    <w:p w14:paraId="205A3F0A"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lastRenderedPageBreak/>
        <w:t>Salam MA, Sawada T, Ohya T, Ninomiya K &amp; Hayashi S, 2008. Detection of environmental estrogenicity using transgenic medaka hatchlings (</w:t>
      </w:r>
      <w:r w:rsidRPr="00C13AA4">
        <w:rPr>
          <w:rFonts w:ascii="Arial" w:hAnsi="Arial" w:cs="Arial"/>
          <w:i/>
          <w:iCs/>
          <w:sz w:val="20"/>
          <w:szCs w:val="20"/>
          <w:lang w:val="en-CA"/>
        </w:rPr>
        <w:t>Oryzias latipes</w:t>
      </w:r>
      <w:r w:rsidRPr="00C13AA4">
        <w:rPr>
          <w:rFonts w:ascii="Arial" w:hAnsi="Arial" w:cs="Arial"/>
          <w:sz w:val="20"/>
          <w:szCs w:val="20"/>
          <w:lang w:val="en-CA"/>
        </w:rPr>
        <w:t>) expressing the GFP-tagged choriogenin L Gene. Journal of Environmental Science and Health Part a-Toxic/Hazardous Substances &amp; Environmental Engineering 43, 272-277.</w:t>
      </w:r>
    </w:p>
    <w:p w14:paraId="41313235" w14:textId="77777777" w:rsidR="00F727CD" w:rsidRPr="00C13AA4" w:rsidRDefault="00F727CD" w:rsidP="00F727CD">
      <w:pPr>
        <w:ind w:right="12"/>
        <w:rPr>
          <w:rFonts w:ascii="Arial" w:hAnsi="Arial" w:cs="Arial"/>
          <w:sz w:val="20"/>
          <w:szCs w:val="20"/>
          <w:lang w:val="en-CA"/>
        </w:rPr>
      </w:pPr>
    </w:p>
    <w:p w14:paraId="175FF159"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Sarmasik A, Warr G &amp; Chen TT. 2002. Production of transgenic medaka with increased resistance to bacterial pathogens. Marine Biotechnology 4: 310–322.</w:t>
      </w:r>
    </w:p>
    <w:p w14:paraId="56BAB1DB" w14:textId="77777777" w:rsidR="00F727CD" w:rsidRPr="00C13AA4" w:rsidRDefault="00F727CD" w:rsidP="00F727CD">
      <w:pPr>
        <w:ind w:right="12"/>
        <w:rPr>
          <w:rFonts w:ascii="Arial" w:hAnsi="Arial" w:cs="Arial"/>
          <w:sz w:val="20"/>
          <w:szCs w:val="20"/>
          <w:lang w:val="en-CA"/>
        </w:rPr>
      </w:pPr>
    </w:p>
    <w:p w14:paraId="5346062F"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Sarangi N, Mandal AB, Bandyopadhyay AK, Venugopal T, Mathavan S and Pandian TJ,1999. Electroporated sperm mediated gene transfer in Indian major carps. Asia-Pacific Journal of Molecular Biology and Biotechnology 7, 151-158.</w:t>
      </w:r>
    </w:p>
    <w:p w14:paraId="40681AEE" w14:textId="77777777" w:rsidR="00F727CD" w:rsidRPr="00C13AA4" w:rsidRDefault="00F727CD" w:rsidP="00F727CD">
      <w:pPr>
        <w:ind w:right="12"/>
        <w:rPr>
          <w:rFonts w:ascii="Arial" w:hAnsi="Arial" w:cs="Arial"/>
          <w:sz w:val="20"/>
          <w:szCs w:val="20"/>
          <w:lang w:val="en-CA"/>
        </w:rPr>
      </w:pPr>
    </w:p>
    <w:p w14:paraId="74DDFED7"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Sarmasik A, Jang IK, Chun CZ, Lu JK and Chen TT, 2001. Transgenic live-bearing fish and crustaceans produced by transforming immature gonads with replication-defective pantropic retroviral vectors. Marine Biotechnology 3, 470-477.</w:t>
      </w:r>
    </w:p>
    <w:p w14:paraId="03866AE8" w14:textId="77777777" w:rsidR="00F727CD" w:rsidRPr="00C13AA4" w:rsidRDefault="00F727CD" w:rsidP="00F727CD">
      <w:pPr>
        <w:ind w:right="12"/>
        <w:rPr>
          <w:rFonts w:ascii="Arial" w:hAnsi="Arial" w:cs="Arial"/>
          <w:sz w:val="20"/>
          <w:szCs w:val="20"/>
          <w:lang w:val="en-CA"/>
        </w:rPr>
      </w:pPr>
    </w:p>
    <w:p w14:paraId="56BFEFDE"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Sarmasik A, Warr G and Chen TT, 2002. Production of transgenic medaka with increased resistance to bacterial pathogens. Marine Biotechnology 4, 310–322.</w:t>
      </w:r>
    </w:p>
    <w:p w14:paraId="1C61EA39" w14:textId="77777777" w:rsidR="00F727CD" w:rsidRPr="00C13AA4" w:rsidRDefault="00F727CD" w:rsidP="00F727CD">
      <w:pPr>
        <w:ind w:right="12"/>
        <w:rPr>
          <w:rFonts w:ascii="Arial" w:hAnsi="Arial" w:cs="Arial"/>
          <w:sz w:val="20"/>
          <w:szCs w:val="20"/>
          <w:lang w:val="en-CA"/>
        </w:rPr>
      </w:pPr>
    </w:p>
    <w:p w14:paraId="736346A0"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Sato A, Komura J, Masahito P, Matsukuma S, Aoki K and Ishikawa T, 1992. Firefly luciferase gene transmission and expression in transgenic medaka (</w:t>
      </w:r>
      <w:r w:rsidRPr="00C13AA4">
        <w:rPr>
          <w:rFonts w:ascii="Arial" w:hAnsi="Arial" w:cs="Arial"/>
          <w:i/>
          <w:iCs/>
          <w:sz w:val="20"/>
          <w:szCs w:val="20"/>
          <w:lang w:val="en-CA"/>
        </w:rPr>
        <w:t>Oryzias latipes</w:t>
      </w:r>
      <w:r w:rsidRPr="00C13AA4">
        <w:rPr>
          <w:rFonts w:ascii="Arial" w:hAnsi="Arial" w:cs="Arial"/>
          <w:sz w:val="20"/>
          <w:szCs w:val="20"/>
          <w:lang w:val="en-CA"/>
        </w:rPr>
        <w:t>). Molecular Marine Biology and Biotechnology 1, 318-325.</w:t>
      </w:r>
    </w:p>
    <w:p w14:paraId="429951A0" w14:textId="77777777" w:rsidR="00F727CD" w:rsidRPr="00C13AA4" w:rsidRDefault="00F727CD" w:rsidP="00F727CD">
      <w:pPr>
        <w:ind w:right="12"/>
        <w:rPr>
          <w:rFonts w:ascii="Arial" w:hAnsi="Arial" w:cs="Arial"/>
          <w:sz w:val="20"/>
          <w:szCs w:val="20"/>
          <w:lang w:val="en-CA"/>
        </w:rPr>
      </w:pPr>
    </w:p>
    <w:p w14:paraId="0EDD3760"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Sato Y, Miyasaka N and Yoshihara Y, 2007. Hierarchical regulation of odorant receptor gene choice and subsequent axonal projection of olfactory sensory neurons in zebrafish. Journal of Neuroscience 27, 1606-1615.</w:t>
      </w:r>
    </w:p>
    <w:p w14:paraId="57A225F4" w14:textId="77777777" w:rsidR="00F727CD" w:rsidRPr="00C13AA4" w:rsidRDefault="00F727CD" w:rsidP="00F727CD">
      <w:pPr>
        <w:ind w:right="12"/>
        <w:rPr>
          <w:rFonts w:ascii="Arial" w:hAnsi="Arial" w:cs="Arial"/>
          <w:sz w:val="20"/>
          <w:szCs w:val="20"/>
          <w:lang w:val="en-CA"/>
        </w:rPr>
      </w:pPr>
    </w:p>
    <w:p w14:paraId="0296F7CE" w14:textId="77777777" w:rsidR="00F727CD" w:rsidRPr="00C13AA4" w:rsidRDefault="00F727CD" w:rsidP="00F727CD">
      <w:pPr>
        <w:ind w:right="12"/>
        <w:rPr>
          <w:rFonts w:ascii="Arial" w:hAnsi="Arial" w:cs="Arial"/>
          <w:sz w:val="20"/>
          <w:szCs w:val="20"/>
          <w:lang w:val="en-CA" w:eastAsia="en-GB"/>
        </w:rPr>
      </w:pPr>
      <w:r w:rsidRPr="00C13AA4">
        <w:rPr>
          <w:rFonts w:ascii="Arial" w:hAnsi="Arial" w:cs="Arial"/>
          <w:sz w:val="20"/>
          <w:szCs w:val="20"/>
          <w:lang w:val="en-CA"/>
        </w:rPr>
        <w:t>Saunders RL GL. Fletcher &amp; CL. Hew 1998. Smolt development in growth hormone transgenic Atlantic salmon. Aquaculture 168, 177-194.</w:t>
      </w:r>
    </w:p>
    <w:p w14:paraId="74AD5E78" w14:textId="77777777" w:rsidR="00F727CD" w:rsidRPr="00C13AA4" w:rsidRDefault="00F727CD" w:rsidP="00F727CD">
      <w:pPr>
        <w:ind w:right="12"/>
        <w:rPr>
          <w:rFonts w:ascii="Arial" w:hAnsi="Arial" w:cs="Arial"/>
          <w:sz w:val="20"/>
          <w:szCs w:val="20"/>
          <w:lang w:val="en-CA" w:eastAsia="en-GB"/>
        </w:rPr>
      </w:pPr>
    </w:p>
    <w:p w14:paraId="3A0E0A1F" w14:textId="77777777" w:rsidR="00F727CD" w:rsidRPr="00C13AA4" w:rsidRDefault="008575D1" w:rsidP="00F727CD">
      <w:pPr>
        <w:ind w:right="12"/>
        <w:rPr>
          <w:rFonts w:ascii="Arial" w:hAnsi="Arial" w:cs="Arial"/>
          <w:sz w:val="20"/>
          <w:szCs w:val="20"/>
          <w:lang w:val="en-CA"/>
        </w:rPr>
      </w:pPr>
      <w:hyperlink r:id="rId410" w:anchor="!" w:history="1">
        <w:r w:rsidR="00F727CD" w:rsidRPr="00C13AA4">
          <w:rPr>
            <w:rFonts w:ascii="Arial" w:hAnsi="Arial" w:cs="Arial"/>
            <w:sz w:val="20"/>
            <w:szCs w:val="20"/>
            <w:lang w:val="en-CA" w:eastAsia="en-GB"/>
          </w:rPr>
          <w:t xml:space="preserve"> Sawatari</w:t>
        </w:r>
      </w:hyperlink>
      <w:r w:rsidR="00F727CD" w:rsidRPr="00C13AA4">
        <w:rPr>
          <w:rFonts w:ascii="Arial" w:hAnsi="Arial" w:cs="Arial"/>
          <w:sz w:val="20"/>
          <w:szCs w:val="20"/>
          <w:lang w:val="en-CA" w:eastAsia="en-GB"/>
        </w:rPr>
        <w:t xml:space="preserve"> E,  </w:t>
      </w:r>
      <w:hyperlink r:id="rId411" w:anchor="!" w:history="1">
        <w:r w:rsidR="00F727CD" w:rsidRPr="00C13AA4">
          <w:rPr>
            <w:rFonts w:ascii="Arial" w:hAnsi="Arial" w:cs="Arial"/>
            <w:sz w:val="20"/>
            <w:szCs w:val="20"/>
            <w:lang w:val="en-CA" w:eastAsia="en-GB"/>
          </w:rPr>
          <w:t>Seki</w:t>
        </w:r>
      </w:hyperlink>
      <w:r w:rsidR="00F727CD" w:rsidRPr="00C13AA4">
        <w:rPr>
          <w:rFonts w:ascii="Arial" w:hAnsi="Arial" w:cs="Arial"/>
          <w:sz w:val="20"/>
          <w:szCs w:val="20"/>
          <w:lang w:val="en-CA" w:eastAsia="en-GB"/>
        </w:rPr>
        <w:t xml:space="preserve"> R,  </w:t>
      </w:r>
      <w:hyperlink r:id="rId412" w:anchor="!" w:history="1">
        <w:r w:rsidR="00F727CD" w:rsidRPr="00C13AA4">
          <w:rPr>
            <w:rFonts w:ascii="Arial" w:hAnsi="Arial" w:cs="Arial"/>
            <w:sz w:val="20"/>
            <w:szCs w:val="20"/>
            <w:lang w:val="en-CA" w:eastAsia="en-GB"/>
          </w:rPr>
          <w:t>Adachi T</w:t>
        </w:r>
      </w:hyperlink>
      <w:r w:rsidR="00F727CD" w:rsidRPr="00C13AA4">
        <w:rPr>
          <w:rFonts w:ascii="Arial" w:hAnsi="Arial" w:cs="Arial"/>
          <w:sz w:val="20"/>
          <w:szCs w:val="20"/>
          <w:lang w:val="en-CA" w:eastAsia="en-GB"/>
        </w:rPr>
        <w:t xml:space="preserve">,  </w:t>
      </w:r>
      <w:hyperlink r:id="rId413" w:anchor="!" w:history="1">
        <w:r w:rsidR="00F727CD" w:rsidRPr="00C13AA4">
          <w:rPr>
            <w:rFonts w:ascii="Arial" w:hAnsi="Arial" w:cs="Arial"/>
            <w:sz w:val="20"/>
            <w:szCs w:val="20"/>
            <w:lang w:val="en-CA" w:eastAsia="en-GB"/>
          </w:rPr>
          <w:t xml:space="preserve">Hashimoto H </w:t>
        </w:r>
      </w:hyperlink>
      <w:r w:rsidR="00F727CD" w:rsidRPr="00C13AA4">
        <w:rPr>
          <w:rFonts w:ascii="Arial" w:hAnsi="Arial" w:cs="Arial"/>
          <w:sz w:val="20"/>
          <w:szCs w:val="20"/>
          <w:lang w:val="en-CA" w:eastAsia="en-GB"/>
        </w:rPr>
        <w:t xml:space="preserve">,  </w:t>
      </w:r>
      <w:hyperlink r:id="rId414" w:anchor="!" w:history="1">
        <w:r w:rsidR="00F727CD" w:rsidRPr="00C13AA4">
          <w:rPr>
            <w:rFonts w:ascii="Arial" w:hAnsi="Arial" w:cs="Arial"/>
            <w:sz w:val="20"/>
            <w:szCs w:val="20"/>
            <w:lang w:val="en-CA" w:eastAsia="en-GB"/>
          </w:rPr>
          <w:t xml:space="preserve">Uji S, </w:t>
        </w:r>
      </w:hyperlink>
      <w:hyperlink r:id="rId415" w:anchor="!" w:history="1">
        <w:r w:rsidR="00F727CD" w:rsidRPr="00C13AA4">
          <w:rPr>
            <w:rFonts w:ascii="Arial" w:hAnsi="Arial" w:cs="Arial"/>
            <w:sz w:val="20"/>
            <w:szCs w:val="20"/>
            <w:lang w:val="en-CA" w:eastAsia="en-GB"/>
          </w:rPr>
          <w:t xml:space="preserve">Wakamatsu Y, </w:t>
        </w:r>
      </w:hyperlink>
      <w:hyperlink r:id="rId416" w:anchor="!" w:history="1">
        <w:r w:rsidR="00F727CD" w:rsidRPr="00C13AA4">
          <w:rPr>
            <w:rFonts w:ascii="Arial" w:hAnsi="Arial" w:cs="Arial"/>
            <w:sz w:val="20"/>
            <w:szCs w:val="20"/>
            <w:lang w:val="en-CA" w:eastAsia="en-GB"/>
          </w:rPr>
          <w:t xml:space="preserve">Nakata T &amp; </w:t>
        </w:r>
      </w:hyperlink>
      <w:hyperlink r:id="rId417" w:anchor="!" w:history="1">
        <w:r w:rsidR="00F727CD" w:rsidRPr="00C13AA4">
          <w:rPr>
            <w:rFonts w:ascii="Arial" w:hAnsi="Arial" w:cs="Arial"/>
            <w:sz w:val="20"/>
            <w:szCs w:val="20"/>
            <w:lang w:val="en-CA" w:eastAsia="en-GB"/>
          </w:rPr>
          <w:t>Kinoshita M. 2010</w:t>
        </w:r>
      </w:hyperlink>
      <w:r w:rsidR="00F727CD" w:rsidRPr="00C13AA4">
        <w:rPr>
          <w:rFonts w:ascii="Arial" w:hAnsi="Arial" w:cs="Arial"/>
          <w:sz w:val="20"/>
          <w:szCs w:val="20"/>
          <w:lang w:val="en-CA" w:eastAsia="en-GB"/>
        </w:rPr>
        <w:t>.</w:t>
      </w:r>
      <w:r w:rsidR="00F727CD" w:rsidRPr="00C13AA4">
        <w:rPr>
          <w:rFonts w:ascii="Arial" w:hAnsi="Arial" w:cs="Arial"/>
          <w:bCs/>
          <w:kern w:val="36"/>
          <w:sz w:val="20"/>
          <w:szCs w:val="20"/>
          <w:lang w:val="en-CA" w:eastAsia="en-GB"/>
        </w:rPr>
        <w:t>Overexpression of the dominant-negative form of myostatin results in doubling of muscle-fiber number in transgenic medaka (</w:t>
      </w:r>
      <w:r w:rsidR="00F727CD" w:rsidRPr="00C13AA4">
        <w:rPr>
          <w:rFonts w:ascii="Arial" w:hAnsi="Arial" w:cs="Arial"/>
          <w:bCs/>
          <w:i/>
          <w:iCs/>
          <w:kern w:val="36"/>
          <w:sz w:val="20"/>
          <w:szCs w:val="20"/>
          <w:lang w:val="en-CA" w:eastAsia="en-GB"/>
        </w:rPr>
        <w:t>Oryzias latipes</w:t>
      </w:r>
      <w:r w:rsidR="00F727CD" w:rsidRPr="00C13AA4">
        <w:rPr>
          <w:rFonts w:ascii="Arial" w:hAnsi="Arial" w:cs="Arial"/>
          <w:bCs/>
          <w:kern w:val="36"/>
          <w:sz w:val="20"/>
          <w:szCs w:val="20"/>
          <w:lang w:val="en-CA" w:eastAsia="en-GB"/>
        </w:rPr>
        <w:t xml:space="preserve">). </w:t>
      </w:r>
      <w:r w:rsidR="00F727CD" w:rsidRPr="00C13AA4">
        <w:rPr>
          <w:rFonts w:ascii="Arial" w:hAnsi="Arial" w:cs="Arial"/>
          <w:bCs/>
          <w:sz w:val="20"/>
          <w:szCs w:val="20"/>
          <w:lang w:val="en-CA" w:eastAsia="en-GB"/>
        </w:rPr>
        <w:t xml:space="preserve"> </w:t>
      </w:r>
      <w:hyperlink r:id="rId418" w:tooltip="Go to Comparative Biochemistry and Physiology Part A: Molecular &amp; Integrative Physiology on ScienceDirect" w:history="1">
        <w:r w:rsidR="00F727CD" w:rsidRPr="00C13AA4">
          <w:rPr>
            <w:rFonts w:ascii="Arial" w:hAnsi="Arial" w:cs="Arial"/>
            <w:bCs/>
            <w:sz w:val="20"/>
            <w:szCs w:val="20"/>
            <w:lang w:val="en-CA" w:eastAsia="en-GB"/>
          </w:rPr>
          <w:t>Comparative Biochemistry and Physiology Part A: Molecular &amp; Integrative Physiology</w:t>
        </w:r>
      </w:hyperlink>
      <w:r w:rsidR="00F727CD" w:rsidRPr="00C13AA4">
        <w:rPr>
          <w:rFonts w:ascii="Arial" w:hAnsi="Arial" w:cs="Arial"/>
          <w:bCs/>
          <w:sz w:val="20"/>
          <w:szCs w:val="20"/>
          <w:lang w:val="en-CA" w:eastAsia="en-GB"/>
        </w:rPr>
        <w:t xml:space="preserve">. </w:t>
      </w:r>
      <w:hyperlink r:id="rId419" w:tooltip="Go to table of contents for this volume/issue" w:history="1">
        <w:r w:rsidR="00F727CD" w:rsidRPr="00C13AA4">
          <w:rPr>
            <w:rFonts w:ascii="Arial" w:hAnsi="Arial" w:cs="Arial"/>
            <w:sz w:val="20"/>
            <w:szCs w:val="20"/>
            <w:lang w:val="en-CA" w:eastAsia="en-GB"/>
          </w:rPr>
          <w:t xml:space="preserve"> 155, 2</w:t>
        </w:r>
      </w:hyperlink>
      <w:r w:rsidR="00F727CD" w:rsidRPr="00C13AA4">
        <w:rPr>
          <w:rFonts w:ascii="Arial" w:hAnsi="Arial" w:cs="Arial"/>
          <w:sz w:val="20"/>
          <w:szCs w:val="20"/>
          <w:lang w:val="en-CA" w:eastAsia="en-GB"/>
        </w:rPr>
        <w:t xml:space="preserve">,  183-189. </w:t>
      </w:r>
      <w:hyperlink r:id="rId420" w:tgtFrame="_blank" w:tooltip="Persistent link using digital object identifier" w:history="1">
        <w:r w:rsidR="00F727CD" w:rsidRPr="00C13AA4">
          <w:rPr>
            <w:rFonts w:ascii="Arial" w:hAnsi="Arial" w:cs="Arial"/>
            <w:sz w:val="20"/>
            <w:szCs w:val="20"/>
            <w:lang w:val="en-CA" w:eastAsia="en-GB"/>
          </w:rPr>
          <w:t>https://doi.org/10.1016/j.cbpa.2009.10.030</w:t>
        </w:r>
      </w:hyperlink>
    </w:p>
    <w:p w14:paraId="47A720A7" w14:textId="77777777" w:rsidR="00F727CD" w:rsidRPr="00C13AA4" w:rsidRDefault="00F727CD" w:rsidP="00F727CD">
      <w:pPr>
        <w:ind w:right="12"/>
        <w:rPr>
          <w:rFonts w:ascii="Arial" w:hAnsi="Arial" w:cs="Arial"/>
          <w:sz w:val="20"/>
          <w:szCs w:val="20"/>
          <w:lang w:val="en-CA"/>
        </w:rPr>
      </w:pPr>
    </w:p>
    <w:p w14:paraId="719C74E4"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fr-CA"/>
        </w:rPr>
        <w:t xml:space="preserve">Schreurs R, Lanser P, Seinen W &amp; van der Burg B, 2002. </w:t>
      </w:r>
      <w:r w:rsidRPr="00C13AA4">
        <w:rPr>
          <w:rFonts w:ascii="Arial" w:hAnsi="Arial" w:cs="Arial"/>
          <w:sz w:val="20"/>
          <w:szCs w:val="20"/>
          <w:lang w:val="en-CA"/>
        </w:rPr>
        <w:t>Estrogenic activity of UV filters determined by an in vitro reporter gene assay and an in vivo transgenic zebrafish assay. Archives of Toxicology 76, 257-261.</w:t>
      </w:r>
    </w:p>
    <w:p w14:paraId="1A3D40F2" w14:textId="77777777" w:rsidR="00F727CD" w:rsidRPr="00C13AA4" w:rsidRDefault="00F727CD" w:rsidP="00F727CD">
      <w:pPr>
        <w:ind w:right="12"/>
        <w:rPr>
          <w:rFonts w:ascii="Arial" w:hAnsi="Arial" w:cs="Arial"/>
          <w:sz w:val="20"/>
          <w:szCs w:val="20"/>
          <w:lang w:val="en-CA"/>
        </w:rPr>
      </w:pPr>
    </w:p>
    <w:p w14:paraId="3AF14FF8"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Schroeter EH, Wong ROL &amp; Gregg RG, 2006. In vivo development of retinal ON-bipolar cell axonal terminals visualized in nyx :: MYFP transgenic zebrafish. Visual Neuroscience</w:t>
      </w:r>
    </w:p>
    <w:p w14:paraId="56959E94"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23, 833-843.</w:t>
      </w:r>
    </w:p>
    <w:p w14:paraId="44F18A87" w14:textId="77777777" w:rsidR="00F727CD" w:rsidRPr="00C13AA4" w:rsidRDefault="00F727CD" w:rsidP="00F727CD">
      <w:pPr>
        <w:ind w:right="12"/>
        <w:rPr>
          <w:rFonts w:ascii="Arial" w:hAnsi="Arial" w:cs="Arial"/>
          <w:sz w:val="20"/>
          <w:szCs w:val="20"/>
          <w:lang w:val="en-CA"/>
        </w:rPr>
      </w:pPr>
    </w:p>
    <w:p w14:paraId="015C3311"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 xml:space="preserve">Science Direct, 2019. “Learn more about transgenic Zebra fish”  </w:t>
      </w:r>
      <w:r w:rsidRPr="00C13AA4">
        <w:rPr>
          <w:rFonts w:ascii="Arial" w:hAnsi="Arial" w:cs="Arial"/>
          <w:b/>
          <w:sz w:val="20"/>
          <w:szCs w:val="20"/>
          <w:lang w:val="en-CA"/>
        </w:rPr>
        <w:t xml:space="preserve"> </w:t>
      </w:r>
      <w:hyperlink r:id="rId421" w:history="1">
        <w:r w:rsidRPr="00C13AA4">
          <w:rPr>
            <w:rStyle w:val="Hyperlink"/>
            <w:rFonts w:ascii="Arial" w:hAnsi="Arial" w:cs="Arial"/>
            <w:sz w:val="20"/>
            <w:szCs w:val="20"/>
            <w:lang w:val="en-CA"/>
          </w:rPr>
          <w:t>https://www.sciencedirect.com/topics/biochemistry-genetics-and-molecular-biology/transgenic-zebrafish</w:t>
        </w:r>
      </w:hyperlink>
      <w:r w:rsidRPr="00C13AA4">
        <w:rPr>
          <w:rFonts w:ascii="Arial" w:hAnsi="Arial" w:cs="Arial"/>
          <w:sz w:val="20"/>
          <w:szCs w:val="20"/>
          <w:lang w:val="en-CA"/>
        </w:rPr>
        <w:t xml:space="preserve">   Accessed October 2019 </w:t>
      </w:r>
    </w:p>
    <w:p w14:paraId="491FB45E" w14:textId="77777777" w:rsidR="00F727CD" w:rsidRPr="00C13AA4" w:rsidRDefault="00F727CD" w:rsidP="00F727CD">
      <w:pPr>
        <w:ind w:right="12"/>
        <w:rPr>
          <w:rFonts w:ascii="Arial" w:hAnsi="Arial" w:cs="Arial"/>
          <w:sz w:val="20"/>
          <w:szCs w:val="20"/>
          <w:lang w:val="en-CA"/>
        </w:rPr>
      </w:pPr>
    </w:p>
    <w:p w14:paraId="605765E5" w14:textId="77777777" w:rsidR="00F727CD" w:rsidRPr="00C13AA4" w:rsidRDefault="00F727CD" w:rsidP="00F727CD">
      <w:pPr>
        <w:ind w:right="12"/>
        <w:rPr>
          <w:rFonts w:ascii="Arial" w:hAnsi="Arial" w:cs="Arial"/>
          <w:sz w:val="20"/>
          <w:szCs w:val="20"/>
          <w:lang w:val="es-ES_tradnl"/>
        </w:rPr>
      </w:pPr>
      <w:r w:rsidRPr="00C13AA4">
        <w:rPr>
          <w:rFonts w:ascii="Arial" w:hAnsi="Arial" w:cs="Arial"/>
          <w:sz w:val="20"/>
          <w:szCs w:val="20"/>
          <w:lang w:val="es-ES_tradnl"/>
        </w:rPr>
        <w:t xml:space="preserve">Scotto, C.; Serna, F. 2013. Primera identificación molecular del transgén de la proteína fluorescente roja (RFP) en peces Cebra (Danio rerio) trans-génicos ornamentales introducidos en el Perú. Scientia Agropecuaria 4: 257–264. </w:t>
      </w:r>
    </w:p>
    <w:p w14:paraId="13ECEF24" w14:textId="77777777" w:rsidR="00F727CD" w:rsidRPr="00C13AA4" w:rsidRDefault="00F727CD" w:rsidP="00F727CD">
      <w:pPr>
        <w:ind w:right="12"/>
        <w:rPr>
          <w:rFonts w:ascii="Arial" w:hAnsi="Arial" w:cs="Arial"/>
          <w:sz w:val="20"/>
          <w:szCs w:val="20"/>
          <w:lang w:val="es-ES_tradnl"/>
        </w:rPr>
      </w:pPr>
    </w:p>
    <w:p w14:paraId="039EEF9B" w14:textId="77777777" w:rsidR="00F727CD" w:rsidRPr="00C13AA4" w:rsidRDefault="00F727CD" w:rsidP="00F727CD">
      <w:pPr>
        <w:ind w:right="12"/>
        <w:rPr>
          <w:rFonts w:ascii="Arial" w:hAnsi="Arial" w:cs="Arial"/>
          <w:sz w:val="20"/>
          <w:szCs w:val="20"/>
          <w:lang w:val="pt-BR"/>
        </w:rPr>
      </w:pPr>
      <w:r w:rsidRPr="00C13AA4">
        <w:rPr>
          <w:rFonts w:ascii="Arial" w:hAnsi="Arial" w:cs="Arial"/>
          <w:sz w:val="20"/>
          <w:szCs w:val="20"/>
          <w:lang w:val="es-ES_tradnl"/>
        </w:rPr>
        <w:t xml:space="preserve">Scotto, C. 2016. Una casuística de peces transgénicos fluorescentes (Danio rerio) liberados en ambientes naturales peruanos con condiciones térmicas similares a su centro de origen. </w:t>
      </w:r>
      <w:r w:rsidRPr="00C13AA4">
        <w:rPr>
          <w:rFonts w:ascii="Arial" w:hAnsi="Arial" w:cs="Arial"/>
          <w:sz w:val="20"/>
          <w:szCs w:val="20"/>
          <w:lang w:val="pt-BR"/>
        </w:rPr>
        <w:t xml:space="preserve">The Biologist 14(1): 129-141. </w:t>
      </w:r>
    </w:p>
    <w:p w14:paraId="035AB147" w14:textId="77777777" w:rsidR="00F727CD" w:rsidRPr="00C13AA4" w:rsidRDefault="00F727CD" w:rsidP="00F727CD">
      <w:pPr>
        <w:pStyle w:val="NoSpacing"/>
        <w:ind w:right="12"/>
        <w:rPr>
          <w:rFonts w:ascii="Arial" w:hAnsi="Arial" w:cs="Arial"/>
          <w:sz w:val="20"/>
          <w:szCs w:val="20"/>
          <w:lang w:val="pt-BR"/>
        </w:rPr>
      </w:pPr>
    </w:p>
    <w:p w14:paraId="494FAB76" w14:textId="1327743E" w:rsidR="00F727CD" w:rsidRPr="00C13AA4" w:rsidRDefault="00733104" w:rsidP="00F727CD">
      <w:pPr>
        <w:ind w:right="12"/>
        <w:rPr>
          <w:rFonts w:ascii="Arial" w:hAnsi="Arial" w:cs="Arial"/>
          <w:sz w:val="20"/>
          <w:szCs w:val="20"/>
          <w:lang w:val="en-CA" w:eastAsia="en-GB"/>
        </w:rPr>
      </w:pPr>
      <w:r w:rsidRPr="00C96476">
        <w:rPr>
          <w:lang w:val="pt-BR"/>
        </w:rPr>
        <w:t>Scotto Espinoza, C.</w:t>
      </w:r>
      <w:r w:rsidR="00F727CD" w:rsidRPr="00C13AA4">
        <w:rPr>
          <w:rFonts w:ascii="Arial" w:hAnsi="Arial" w:cs="Arial"/>
          <w:sz w:val="20"/>
          <w:szCs w:val="20"/>
          <w:lang w:val="pt-BR"/>
        </w:rPr>
        <w:t xml:space="preserve">  2018. </w:t>
      </w:r>
      <w:r w:rsidR="00F727CD" w:rsidRPr="00C13AA4">
        <w:rPr>
          <w:rFonts w:ascii="Arial" w:hAnsi="Arial" w:cs="Arial"/>
          <w:sz w:val="20"/>
          <w:szCs w:val="20"/>
          <w:lang w:val="es-ES_tradnl"/>
        </w:rPr>
        <w:t>Reporte de una segunda introducción de peces ornamentales transgénicos fluorescentes al territorio peruano: caso pez Monjita (Gymnocorymbus ternetzi;</w:t>
      </w:r>
      <w:r w:rsidR="00F727CD" w:rsidRPr="00C13AA4">
        <w:rPr>
          <w:rFonts w:ascii="Arial" w:hAnsi="Arial" w:cs="Arial"/>
          <w:sz w:val="20"/>
          <w:szCs w:val="20"/>
          <w:lang w:val="es-ES_tradnl" w:eastAsia="en-GB"/>
        </w:rPr>
        <w:t xml:space="preserve"> Boulenger, 1895). </w:t>
      </w:r>
      <w:r w:rsidR="00F727CD" w:rsidRPr="00C13AA4">
        <w:rPr>
          <w:rFonts w:ascii="Arial" w:hAnsi="Arial" w:cs="Arial"/>
          <w:sz w:val="20"/>
          <w:szCs w:val="20"/>
          <w:lang w:val="en-CA" w:eastAsia="en-GB"/>
        </w:rPr>
        <w:t>(Report of a second introduction of fluorescent transgenic ornamental fish to Peruvian territory: skirt tetra fish case (</w:t>
      </w:r>
      <w:r w:rsidR="00F727CD" w:rsidRPr="00C13AA4">
        <w:rPr>
          <w:rFonts w:ascii="Arial" w:hAnsi="Arial" w:cs="Arial"/>
          <w:i/>
          <w:iCs/>
          <w:sz w:val="20"/>
          <w:szCs w:val="20"/>
          <w:lang w:val="en-CA" w:eastAsia="en-GB"/>
        </w:rPr>
        <w:t>Gymnocorymbus ternetzi</w:t>
      </w:r>
      <w:r w:rsidR="00F727CD" w:rsidRPr="00C13AA4">
        <w:rPr>
          <w:rFonts w:ascii="Arial" w:hAnsi="Arial" w:cs="Arial"/>
          <w:sz w:val="20"/>
          <w:szCs w:val="20"/>
          <w:lang w:val="en-CA" w:eastAsia="en-GB"/>
        </w:rPr>
        <w:t xml:space="preserve">; cBoulenger, 1895). </w:t>
      </w:r>
      <w:hyperlink r:id="rId422" w:history="1">
        <w:r w:rsidR="00F727CD" w:rsidRPr="00C13AA4">
          <w:rPr>
            <w:rFonts w:ascii="Arial" w:hAnsi="Arial" w:cs="Arial"/>
            <w:sz w:val="20"/>
            <w:szCs w:val="20"/>
            <w:lang w:val="en-CA" w:eastAsia="en-GB"/>
          </w:rPr>
          <w:t>Scientia Agropecuaria</w:t>
        </w:r>
      </w:hyperlink>
      <w:r w:rsidR="00F727CD" w:rsidRPr="00C13AA4">
        <w:rPr>
          <w:rFonts w:ascii="Arial" w:hAnsi="Arial" w:cs="Arial"/>
          <w:sz w:val="20"/>
          <w:szCs w:val="20"/>
          <w:lang w:val="en-CA" w:eastAsia="en-GB"/>
        </w:rPr>
        <w:t>  9. 1 153-156  ref.14</w:t>
      </w:r>
    </w:p>
    <w:p w14:paraId="1071B054" w14:textId="77777777" w:rsidR="00F727CD" w:rsidRPr="00C13AA4" w:rsidRDefault="00F727CD" w:rsidP="00F727CD">
      <w:pPr>
        <w:ind w:right="12"/>
        <w:rPr>
          <w:rFonts w:ascii="Arial" w:hAnsi="Arial" w:cs="Arial"/>
          <w:sz w:val="20"/>
          <w:szCs w:val="20"/>
          <w:shd w:val="clear" w:color="auto" w:fill="F8F9FA"/>
          <w:lang w:val="en-CA" w:eastAsia="en-GB"/>
        </w:rPr>
      </w:pPr>
    </w:p>
    <w:p w14:paraId="7C3CA6C1" w14:textId="26ACA7FD" w:rsidR="00733104" w:rsidRPr="00C13AA4" w:rsidRDefault="00F727CD" w:rsidP="00F727CD">
      <w:pPr>
        <w:ind w:right="12"/>
        <w:rPr>
          <w:rFonts w:ascii="Arial" w:hAnsi="Arial" w:cs="Arial"/>
          <w:caps/>
          <w:sz w:val="20"/>
          <w:szCs w:val="20"/>
          <w:lang w:val="en-CA"/>
        </w:rPr>
      </w:pPr>
      <w:r w:rsidRPr="00C13AA4">
        <w:rPr>
          <w:rFonts w:ascii="Arial" w:hAnsi="Arial" w:cs="Arial"/>
          <w:sz w:val="20"/>
          <w:szCs w:val="20"/>
          <w:lang w:val="en-CA" w:eastAsia="en-GB"/>
        </w:rPr>
        <w:t xml:space="preserve">Secretariat </w:t>
      </w:r>
      <w:r w:rsidR="00733104">
        <w:rPr>
          <w:rFonts w:ascii="Arial" w:hAnsi="Arial" w:cs="Arial"/>
          <w:sz w:val="20"/>
          <w:szCs w:val="20"/>
          <w:lang w:val="en-CA" w:eastAsia="en-GB"/>
        </w:rPr>
        <w:t>of</w:t>
      </w:r>
      <w:r w:rsidRPr="00C13AA4">
        <w:rPr>
          <w:rFonts w:ascii="Arial" w:hAnsi="Arial" w:cs="Arial"/>
          <w:sz w:val="20"/>
          <w:szCs w:val="20"/>
          <w:lang w:val="en-CA" w:eastAsia="en-GB"/>
        </w:rPr>
        <w:t xml:space="preserve"> </w:t>
      </w:r>
      <w:r w:rsidR="00733104">
        <w:rPr>
          <w:rFonts w:ascii="Arial" w:hAnsi="Arial" w:cs="Arial"/>
          <w:sz w:val="20"/>
          <w:szCs w:val="20"/>
          <w:lang w:val="en-CA" w:eastAsia="en-GB"/>
        </w:rPr>
        <w:t>t</w:t>
      </w:r>
      <w:r w:rsidRPr="00C13AA4">
        <w:rPr>
          <w:rFonts w:ascii="Arial" w:hAnsi="Arial" w:cs="Arial"/>
          <w:sz w:val="20"/>
          <w:szCs w:val="20"/>
          <w:lang w:val="en-CA" w:eastAsia="en-GB"/>
        </w:rPr>
        <w:t xml:space="preserve">he Convention </w:t>
      </w:r>
      <w:r w:rsidR="00733104">
        <w:rPr>
          <w:rFonts w:ascii="Arial" w:hAnsi="Arial" w:cs="Arial"/>
          <w:sz w:val="20"/>
          <w:szCs w:val="20"/>
          <w:lang w:val="en-CA" w:eastAsia="en-GB"/>
        </w:rPr>
        <w:t>o</w:t>
      </w:r>
      <w:r w:rsidRPr="00C13AA4">
        <w:rPr>
          <w:rFonts w:ascii="Arial" w:hAnsi="Arial" w:cs="Arial"/>
          <w:sz w:val="20"/>
          <w:szCs w:val="20"/>
          <w:lang w:val="en-CA" w:eastAsia="en-GB"/>
        </w:rPr>
        <w:t>n Biological Diversity. 2016.</w:t>
      </w:r>
      <w:r w:rsidRPr="00C13AA4">
        <w:rPr>
          <w:rFonts w:ascii="Arial" w:hAnsi="Arial" w:cs="Arial"/>
          <w:sz w:val="20"/>
          <w:szCs w:val="20"/>
          <w:lang w:val="en-CA"/>
        </w:rPr>
        <w:t xml:space="preserve"> </w:t>
      </w:r>
      <w:r w:rsidR="00733104">
        <w:rPr>
          <w:rFonts w:ascii="Arial" w:hAnsi="Arial" w:cs="Arial"/>
          <w:sz w:val="20"/>
          <w:szCs w:val="20"/>
          <w:lang w:val="en-CA"/>
        </w:rPr>
        <w:t xml:space="preserve">Guidance on risk assessment of living modified organisms and monitoring in the context of risk assessment. </w:t>
      </w:r>
      <w:hyperlink r:id="rId423" w:history="1">
        <w:r w:rsidR="00733104" w:rsidRPr="00B274DD">
          <w:rPr>
            <w:rStyle w:val="Hyperlink"/>
            <w:rFonts w:ascii="Arial" w:hAnsi="Arial" w:cs="Arial"/>
            <w:sz w:val="20"/>
            <w:szCs w:val="20"/>
            <w:lang w:val="en-CA"/>
          </w:rPr>
          <w:t>https://www.cbd.int/doc/meetings/bs/mop-08/official/bs-mop-08-08-add1-en.pdf</w:t>
        </w:r>
      </w:hyperlink>
      <w:r w:rsidR="00733104" w:rsidRPr="00733104" w:rsidDel="00733104">
        <w:rPr>
          <w:rFonts w:ascii="Arial" w:hAnsi="Arial" w:cs="Arial"/>
          <w:sz w:val="20"/>
          <w:szCs w:val="20"/>
          <w:lang w:val="en-CA"/>
        </w:rPr>
        <w:t xml:space="preserve"> </w:t>
      </w:r>
    </w:p>
    <w:p w14:paraId="5A8E6C69" w14:textId="77777777" w:rsidR="00F727CD" w:rsidRPr="00C13AA4" w:rsidRDefault="00F727CD" w:rsidP="00F727CD">
      <w:pPr>
        <w:ind w:right="12"/>
        <w:rPr>
          <w:rFonts w:ascii="Arial" w:hAnsi="Arial" w:cs="Arial"/>
          <w:sz w:val="20"/>
          <w:szCs w:val="20"/>
          <w:lang w:val="en-CA"/>
        </w:rPr>
      </w:pPr>
    </w:p>
    <w:p w14:paraId="24E1F175"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Senanan W, Hard JJ, Alcivar-Warren A, Trisak J, Zakaraia-Ismail M &amp; Lorenzo Hernandez M, 2007. Risk Management: Post-approval Monitoring and Remediation. In: Kapusscinski AE, Hayes KR, Li S and Dana G. (eds) Environmental risk assessment of genetically modified organisms. Volume 3: Methodologies for transgenic fish. Wallingford: Cabi International, pp. 239-272.</w:t>
      </w:r>
    </w:p>
    <w:p w14:paraId="0AF8CBE8" w14:textId="77777777" w:rsidR="00F727CD" w:rsidRPr="00C13AA4" w:rsidRDefault="00F727CD" w:rsidP="00F727CD">
      <w:pPr>
        <w:ind w:right="12"/>
        <w:rPr>
          <w:rFonts w:ascii="Arial" w:hAnsi="Arial" w:cs="Arial"/>
          <w:sz w:val="20"/>
          <w:szCs w:val="20"/>
          <w:lang w:val="en-CA"/>
        </w:rPr>
      </w:pPr>
    </w:p>
    <w:p w14:paraId="05B331D1"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Seok SH, Baek, MW, Lee HY, Kim DJ, Na YR, Noh KJ, Park SH, Lee HK, Lee BH, Ryu DY &amp; Park JH, 2007. Quantitative GFP fluorescence as an indicator of arsenite developmental toxicity in mosaic heat shock protein 70 transgenic zebrafish. Toxicology and Applied Pharmacology 225, 154-161.</w:t>
      </w:r>
    </w:p>
    <w:p w14:paraId="468ACAAF" w14:textId="77777777" w:rsidR="00F727CD" w:rsidRPr="00C13AA4" w:rsidRDefault="00F727CD" w:rsidP="00F727CD">
      <w:pPr>
        <w:ind w:right="12"/>
        <w:rPr>
          <w:rFonts w:ascii="Arial" w:hAnsi="Arial" w:cs="Arial"/>
          <w:sz w:val="20"/>
          <w:szCs w:val="20"/>
          <w:lang w:val="en-CA"/>
        </w:rPr>
      </w:pPr>
    </w:p>
    <w:p w14:paraId="558E7869"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Sharps A, Nishiyama K, Collodi P &amp; Barnes D, 1992. Comparison of activities of mammalian viral promoters directing gene expression in vitro in zebrafish and other fish cell lines. Moecular Marine Biology and Biotechnology 1, 426-431.</w:t>
      </w:r>
    </w:p>
    <w:p w14:paraId="55AE3001" w14:textId="77777777" w:rsidR="00F727CD" w:rsidRPr="00C13AA4" w:rsidRDefault="00F727CD" w:rsidP="00F727CD">
      <w:pPr>
        <w:ind w:right="12"/>
        <w:rPr>
          <w:rFonts w:ascii="Arial" w:hAnsi="Arial" w:cs="Arial"/>
          <w:sz w:val="20"/>
          <w:szCs w:val="20"/>
          <w:lang w:val="en-CA"/>
        </w:rPr>
      </w:pPr>
    </w:p>
    <w:p w14:paraId="16748ABB"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Shears MA, Fletcher GL, King MJ, Hew CL &amp; Davies PL, 1989. Evidence for expression of antifreeze protein genes in transgenic Atlantic salmon (</w:t>
      </w:r>
      <w:r w:rsidRPr="00C13AA4">
        <w:rPr>
          <w:rFonts w:ascii="Arial" w:hAnsi="Arial" w:cs="Arial"/>
          <w:i/>
          <w:iCs/>
          <w:sz w:val="20"/>
          <w:szCs w:val="20"/>
          <w:lang w:val="en-CA"/>
        </w:rPr>
        <w:t>Salmo salar</w:t>
      </w:r>
      <w:r w:rsidRPr="00C13AA4">
        <w:rPr>
          <w:rFonts w:ascii="Arial" w:hAnsi="Arial" w:cs="Arial"/>
          <w:sz w:val="20"/>
          <w:szCs w:val="20"/>
          <w:lang w:val="en-CA"/>
        </w:rPr>
        <w:t>). Proceedings of the Annual Meeting 1989, Aquaculture Association of Canada Symposium, 22-24.</w:t>
      </w:r>
    </w:p>
    <w:p w14:paraId="0FFADEC9" w14:textId="77777777" w:rsidR="00F727CD" w:rsidRPr="00C13AA4" w:rsidRDefault="00F727CD" w:rsidP="00F727CD">
      <w:pPr>
        <w:pStyle w:val="NoSpacing"/>
        <w:ind w:right="12"/>
        <w:rPr>
          <w:lang w:val="en-CA"/>
        </w:rPr>
      </w:pPr>
    </w:p>
    <w:p w14:paraId="26417700"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Sheela SG, Chen JD, Mathavan S &amp; Pandian TJ, 1998. Construction, electroporatic transfer and expression of ZpbetaypGH and ZpbetartGH in zebrafish. Journal of Biosciences 23, 565-576.</w:t>
      </w:r>
    </w:p>
    <w:p w14:paraId="387EF465" w14:textId="77777777" w:rsidR="00F727CD" w:rsidRPr="00C13AA4" w:rsidRDefault="00F727CD" w:rsidP="00F727CD">
      <w:pPr>
        <w:ind w:right="12"/>
        <w:rPr>
          <w:rFonts w:ascii="Arial" w:hAnsi="Arial" w:cs="Arial"/>
          <w:sz w:val="20"/>
          <w:szCs w:val="20"/>
          <w:lang w:val="en-CA"/>
        </w:rPr>
      </w:pPr>
    </w:p>
    <w:p w14:paraId="7972A5C6"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 xml:space="preserve">Sheela SG, Pandian TJ &amp; Mathavan S, 1999. Electroporatic transfer, stable integration, expression and transmission of pZp beta ypGH and pZp beta rtGH in Indian catfish, </w:t>
      </w:r>
      <w:r w:rsidRPr="00C13AA4">
        <w:rPr>
          <w:rFonts w:ascii="Arial" w:hAnsi="Arial" w:cs="Arial"/>
          <w:i/>
          <w:sz w:val="20"/>
          <w:szCs w:val="20"/>
          <w:lang w:val="en-CA"/>
        </w:rPr>
        <w:t>Heteropneustes fossilis</w:t>
      </w:r>
      <w:r w:rsidRPr="00C13AA4">
        <w:rPr>
          <w:rFonts w:ascii="Arial" w:hAnsi="Arial" w:cs="Arial"/>
          <w:sz w:val="20"/>
          <w:szCs w:val="20"/>
          <w:lang w:val="en-CA"/>
        </w:rPr>
        <w:t xml:space="preserve"> (Bloch). Aquaculture Research 30, 233-248.</w:t>
      </w:r>
    </w:p>
    <w:p w14:paraId="3E4E8A07" w14:textId="77777777" w:rsidR="00F727CD" w:rsidRPr="00C13AA4" w:rsidRDefault="00F727CD" w:rsidP="00F727CD">
      <w:pPr>
        <w:ind w:right="12"/>
        <w:rPr>
          <w:rFonts w:ascii="Arial" w:hAnsi="Arial" w:cs="Arial"/>
          <w:sz w:val="20"/>
          <w:szCs w:val="20"/>
          <w:lang w:val="en-CA"/>
        </w:rPr>
      </w:pPr>
    </w:p>
    <w:p w14:paraId="6611F400" w14:textId="77777777" w:rsidR="00F727CD" w:rsidRPr="00C13AA4" w:rsidRDefault="00F727CD" w:rsidP="00F727CD">
      <w:pPr>
        <w:ind w:right="12"/>
        <w:rPr>
          <w:rFonts w:ascii="Arial" w:hAnsi="Arial" w:cs="Arial"/>
          <w:bCs/>
          <w:sz w:val="20"/>
          <w:szCs w:val="20"/>
          <w:shd w:val="clear" w:color="auto" w:fill="FFFFFF"/>
          <w:lang w:val="en-CA"/>
        </w:rPr>
      </w:pPr>
      <w:r w:rsidRPr="00C13AA4">
        <w:rPr>
          <w:rFonts w:ascii="Arial" w:hAnsi="Arial" w:cs="Arial"/>
          <w:sz w:val="20"/>
          <w:szCs w:val="20"/>
          <w:lang w:val="en-CA" w:eastAsia="en-GB"/>
        </w:rPr>
        <w:t xml:space="preserve">Shen Chao; Zhou YiXi; Ruan JinPeng; Chuang YungJen; Wang ChongGang &amp; Zuo ZhengHong,  2018. </w:t>
      </w:r>
      <w:r w:rsidRPr="00C13AA4">
        <w:rPr>
          <w:rFonts w:ascii="Arial" w:hAnsi="Arial" w:cs="Arial"/>
          <w:kern w:val="36"/>
          <w:sz w:val="20"/>
          <w:szCs w:val="20"/>
          <w:lang w:val="en-CA" w:eastAsia="en-GB"/>
        </w:rPr>
        <w:t xml:space="preserve"> Generation of a </w:t>
      </w:r>
      <w:r w:rsidRPr="00C13AA4">
        <w:rPr>
          <w:rFonts w:ascii="Arial" w:hAnsi="Arial" w:cs="Arial"/>
          <w:i/>
          <w:iCs/>
          <w:kern w:val="36"/>
          <w:sz w:val="20"/>
          <w:szCs w:val="20"/>
          <w:lang w:val="en-CA" w:eastAsia="en-GB"/>
        </w:rPr>
        <w:t>Tg(cyp1a-12DRE:EGFP)</w:t>
      </w:r>
      <w:r w:rsidRPr="00C13AA4">
        <w:rPr>
          <w:rFonts w:ascii="Arial" w:hAnsi="Arial" w:cs="Arial"/>
          <w:kern w:val="36"/>
          <w:sz w:val="20"/>
          <w:szCs w:val="20"/>
          <w:lang w:val="en-CA" w:eastAsia="en-GB"/>
        </w:rPr>
        <w:t> transgenic zebrafish line as a rapid </w:t>
      </w:r>
      <w:r w:rsidRPr="00C13AA4">
        <w:rPr>
          <w:rFonts w:ascii="Arial" w:hAnsi="Arial" w:cs="Arial"/>
          <w:i/>
          <w:iCs/>
          <w:kern w:val="36"/>
          <w:sz w:val="20"/>
          <w:szCs w:val="20"/>
          <w:lang w:val="en-CA" w:eastAsia="en-GB"/>
        </w:rPr>
        <w:t>in vivo</w:t>
      </w:r>
      <w:r w:rsidRPr="00C13AA4">
        <w:rPr>
          <w:rFonts w:ascii="Arial" w:hAnsi="Arial" w:cs="Arial"/>
          <w:kern w:val="36"/>
          <w:sz w:val="20"/>
          <w:szCs w:val="20"/>
          <w:lang w:val="en-CA" w:eastAsia="en-GB"/>
        </w:rPr>
        <w:t xml:space="preserve"> model for detecting dioxin-like compounds. </w:t>
      </w:r>
      <w:r w:rsidRPr="00C13AA4">
        <w:rPr>
          <w:rFonts w:ascii="Arial" w:hAnsi="Arial" w:cs="Arial"/>
          <w:bCs/>
          <w:sz w:val="20"/>
          <w:szCs w:val="20"/>
          <w:shd w:val="clear" w:color="auto" w:fill="FFFFFF"/>
          <w:lang w:val="en-CA"/>
        </w:rPr>
        <w:t>Aquatic Toxicology, 205, 174-181</w:t>
      </w:r>
    </w:p>
    <w:p w14:paraId="59CA8C73" w14:textId="77777777" w:rsidR="00F727CD" w:rsidRPr="00C13AA4" w:rsidRDefault="00F727CD" w:rsidP="00F727CD">
      <w:pPr>
        <w:pStyle w:val="NoSpacing"/>
        <w:ind w:right="12"/>
        <w:rPr>
          <w:rFonts w:ascii="Arial" w:hAnsi="Arial" w:cs="Arial"/>
          <w:sz w:val="20"/>
          <w:szCs w:val="20"/>
          <w:lang w:val="en-CA"/>
        </w:rPr>
      </w:pPr>
    </w:p>
    <w:p w14:paraId="4A7AF98F" w14:textId="77777777" w:rsidR="00F727CD" w:rsidRPr="00C13AA4" w:rsidRDefault="008575D1" w:rsidP="00F727CD">
      <w:pPr>
        <w:ind w:right="12"/>
        <w:rPr>
          <w:rFonts w:ascii="Arial" w:hAnsi="Arial" w:cs="Arial"/>
          <w:sz w:val="20"/>
          <w:szCs w:val="20"/>
          <w:lang w:val="en-CA" w:eastAsia="en-GB"/>
        </w:rPr>
      </w:pPr>
      <w:hyperlink r:id="rId424" w:anchor="auth-1" w:history="1">
        <w:r w:rsidR="00F727CD" w:rsidRPr="00C13AA4">
          <w:rPr>
            <w:rFonts w:ascii="Arial" w:hAnsi="Arial" w:cs="Arial"/>
            <w:sz w:val="20"/>
            <w:szCs w:val="20"/>
            <w:lang w:val="en-CA" w:eastAsia="en-GB"/>
          </w:rPr>
          <w:t>Shiraki</w:t>
        </w:r>
      </w:hyperlink>
      <w:r w:rsidR="00F727CD" w:rsidRPr="00C13AA4">
        <w:rPr>
          <w:rFonts w:ascii="Arial" w:hAnsi="Arial" w:cs="Arial"/>
          <w:sz w:val="20"/>
          <w:szCs w:val="20"/>
          <w:lang w:val="en-CA" w:eastAsia="en-GB"/>
        </w:rPr>
        <w:t> T &amp; </w:t>
      </w:r>
      <w:hyperlink r:id="rId425" w:anchor="auth-2" w:history="1">
        <w:r w:rsidR="00F727CD" w:rsidRPr="00C13AA4">
          <w:rPr>
            <w:rFonts w:ascii="Arial" w:hAnsi="Arial" w:cs="Arial"/>
            <w:sz w:val="20"/>
            <w:szCs w:val="20"/>
            <w:lang w:val="en-CA" w:eastAsia="en-GB"/>
          </w:rPr>
          <w:t xml:space="preserve"> Kawakami</w:t>
        </w:r>
      </w:hyperlink>
      <w:r w:rsidR="00F727CD" w:rsidRPr="00C13AA4">
        <w:rPr>
          <w:rFonts w:ascii="Arial" w:hAnsi="Arial" w:cs="Arial"/>
          <w:sz w:val="20"/>
          <w:szCs w:val="20"/>
          <w:lang w:val="en-CA" w:eastAsia="en-GB"/>
        </w:rPr>
        <w:t xml:space="preserve">  K. 2018. </w:t>
      </w:r>
      <w:r w:rsidR="00F727CD" w:rsidRPr="00C13AA4">
        <w:rPr>
          <w:rFonts w:ascii="Arial" w:hAnsi="Arial" w:cs="Arial"/>
          <w:kern w:val="36"/>
          <w:sz w:val="20"/>
          <w:szCs w:val="20"/>
          <w:lang w:val="en-CA" w:eastAsia="en-GB"/>
        </w:rPr>
        <w:t>A tRNA-based multiplex sgRNA expression system in zebrafish and its application to generation of transgenic </w:t>
      </w:r>
      <w:r w:rsidR="00F727CD" w:rsidRPr="00C13AA4">
        <w:rPr>
          <w:rFonts w:ascii="Arial" w:hAnsi="Arial" w:cs="Arial"/>
          <w:i/>
          <w:iCs/>
          <w:kern w:val="36"/>
          <w:sz w:val="20"/>
          <w:szCs w:val="20"/>
          <w:lang w:val="en-CA" w:eastAsia="en-GB"/>
        </w:rPr>
        <w:t>albino</w:t>
      </w:r>
      <w:r w:rsidR="00F727CD" w:rsidRPr="00C13AA4">
        <w:rPr>
          <w:rFonts w:ascii="Arial" w:hAnsi="Arial" w:cs="Arial"/>
          <w:kern w:val="36"/>
          <w:sz w:val="20"/>
          <w:szCs w:val="20"/>
          <w:lang w:val="en-CA" w:eastAsia="en-GB"/>
        </w:rPr>
        <w:t xml:space="preserve"> fish. Nature </w:t>
      </w:r>
      <w:hyperlink r:id="rId426" w:history="1">
        <w:r w:rsidR="00F727CD" w:rsidRPr="00C13AA4">
          <w:rPr>
            <w:rFonts w:ascii="Arial" w:hAnsi="Arial" w:cs="Arial"/>
            <w:iCs/>
            <w:sz w:val="20"/>
            <w:szCs w:val="20"/>
            <w:lang w:val="en-CA" w:eastAsia="en-GB"/>
          </w:rPr>
          <w:t>Scientific Reports</w:t>
        </w:r>
      </w:hyperlink>
      <w:r w:rsidR="00F727CD" w:rsidRPr="00C13AA4">
        <w:rPr>
          <w:rFonts w:ascii="Arial" w:hAnsi="Arial" w:cs="Arial"/>
          <w:sz w:val="20"/>
          <w:szCs w:val="20"/>
          <w:lang w:val="en-CA" w:eastAsia="en-GB"/>
        </w:rPr>
        <w:t> </w:t>
      </w:r>
      <w:r w:rsidR="00F727CD" w:rsidRPr="00C13AA4">
        <w:rPr>
          <w:rFonts w:ascii="Arial" w:hAnsi="Arial" w:cs="Arial"/>
          <w:b/>
          <w:bCs/>
          <w:sz w:val="20"/>
          <w:szCs w:val="20"/>
          <w:lang w:val="en-CA" w:eastAsia="en-GB"/>
        </w:rPr>
        <w:t> 8</w:t>
      </w:r>
      <w:r w:rsidR="00F727CD" w:rsidRPr="00C13AA4">
        <w:rPr>
          <w:rFonts w:ascii="Arial" w:hAnsi="Arial" w:cs="Arial"/>
          <w:sz w:val="20"/>
          <w:szCs w:val="20"/>
          <w:lang w:val="en-CA" w:eastAsia="en-GB"/>
        </w:rPr>
        <w:t>, Article: 13366 </w:t>
      </w:r>
    </w:p>
    <w:p w14:paraId="6AC4BE5C" w14:textId="77777777" w:rsidR="00F727CD" w:rsidRPr="00C13AA4" w:rsidRDefault="00F727CD" w:rsidP="00F727CD">
      <w:pPr>
        <w:pStyle w:val="NoSpacing"/>
        <w:ind w:right="12"/>
        <w:rPr>
          <w:lang w:val="en-CA" w:eastAsia="en-GB"/>
        </w:rPr>
      </w:pPr>
    </w:p>
    <w:p w14:paraId="18C7C057"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Simon KS and Townsend CR, 2003. Impacts of freshwater invaders at different levels of ecological organization, with emphasis on salmonids and ecosystem consequences. Freshwater Biology 48, 982–994.</w:t>
      </w:r>
    </w:p>
    <w:p w14:paraId="422A9941" w14:textId="77777777" w:rsidR="00F727CD" w:rsidRPr="00C13AA4" w:rsidRDefault="00F727CD" w:rsidP="00F727CD">
      <w:pPr>
        <w:ind w:right="12"/>
        <w:rPr>
          <w:rFonts w:ascii="Arial" w:hAnsi="Arial" w:cs="Arial"/>
          <w:sz w:val="20"/>
          <w:szCs w:val="20"/>
          <w:lang w:val="en-CA"/>
        </w:rPr>
      </w:pPr>
    </w:p>
    <w:p w14:paraId="77462FAC"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Sin FYT, 1997. Transgenic fish. Reviews in Fish Biology and Fisheries 7, 417-441.</w:t>
      </w:r>
    </w:p>
    <w:p w14:paraId="5A9FCA40" w14:textId="77777777" w:rsidR="00F727CD" w:rsidRPr="00C13AA4" w:rsidRDefault="00F727CD" w:rsidP="00F727CD">
      <w:pPr>
        <w:ind w:right="12"/>
        <w:rPr>
          <w:rFonts w:ascii="Arial" w:hAnsi="Arial" w:cs="Arial"/>
          <w:sz w:val="20"/>
          <w:szCs w:val="20"/>
          <w:lang w:val="en-CA"/>
        </w:rPr>
      </w:pPr>
    </w:p>
    <w:p w14:paraId="3F1EE153" w14:textId="77777777" w:rsidR="00F727CD" w:rsidRPr="00C13AA4" w:rsidRDefault="00F727CD" w:rsidP="00F727CD">
      <w:pPr>
        <w:ind w:right="12"/>
        <w:rPr>
          <w:rFonts w:ascii="Arial" w:hAnsi="Arial" w:cs="Arial"/>
          <w:sz w:val="20"/>
          <w:szCs w:val="20"/>
          <w:lang w:val="pt-BR"/>
        </w:rPr>
      </w:pPr>
      <w:r w:rsidRPr="00C13AA4">
        <w:rPr>
          <w:rFonts w:ascii="Arial" w:hAnsi="Arial" w:cs="Arial"/>
          <w:sz w:val="20"/>
          <w:szCs w:val="20"/>
          <w:lang w:val="en-CA"/>
        </w:rPr>
        <w:t>Sin FYT, Bartley AL, Walker SP, Sin IL, Symonds JE, Hawke L &amp; Hopkins CL, 1993. Gene-transfer in Chinook salmon (</w:t>
      </w:r>
      <w:r w:rsidRPr="00C13AA4">
        <w:rPr>
          <w:rFonts w:ascii="Arial" w:hAnsi="Arial" w:cs="Arial"/>
          <w:i/>
          <w:iCs/>
          <w:sz w:val="20"/>
          <w:szCs w:val="20"/>
          <w:lang w:val="en-CA"/>
        </w:rPr>
        <w:t>Oncorhynchus tshawytscha</w:t>
      </w:r>
      <w:r w:rsidRPr="00C13AA4">
        <w:rPr>
          <w:rFonts w:ascii="Arial" w:hAnsi="Arial" w:cs="Arial"/>
          <w:sz w:val="20"/>
          <w:szCs w:val="20"/>
          <w:lang w:val="en-CA"/>
        </w:rPr>
        <w:t xml:space="preserve">) by electroporating sperm in the presence of Prsv-Lacz DNA. </w:t>
      </w:r>
      <w:r w:rsidRPr="00C13AA4">
        <w:rPr>
          <w:rFonts w:ascii="Arial" w:hAnsi="Arial" w:cs="Arial"/>
          <w:sz w:val="20"/>
          <w:szCs w:val="20"/>
          <w:lang w:val="pt-BR"/>
        </w:rPr>
        <w:t>Aquaculture 117, 57-69.</w:t>
      </w:r>
    </w:p>
    <w:p w14:paraId="1EB71275" w14:textId="77777777" w:rsidR="00F727CD" w:rsidRPr="00C13AA4" w:rsidRDefault="00F727CD" w:rsidP="00F727CD">
      <w:pPr>
        <w:ind w:right="12"/>
        <w:rPr>
          <w:rFonts w:ascii="Arial" w:hAnsi="Arial" w:cs="Arial"/>
          <w:sz w:val="20"/>
          <w:szCs w:val="20"/>
          <w:lang w:val="pt-BR"/>
        </w:rPr>
      </w:pPr>
    </w:p>
    <w:p w14:paraId="704BDC28" w14:textId="77777777" w:rsidR="00F727CD" w:rsidRPr="00C13AA4" w:rsidRDefault="00F727CD" w:rsidP="00F727CD">
      <w:pPr>
        <w:ind w:right="12"/>
        <w:rPr>
          <w:rFonts w:ascii="Arial" w:hAnsi="Arial" w:cs="Arial"/>
          <w:sz w:val="20"/>
          <w:szCs w:val="20"/>
          <w:lang w:val="en-CA"/>
        </w:rPr>
      </w:pPr>
      <w:r w:rsidRPr="00C13AA4">
        <w:rPr>
          <w:rFonts w:ascii="Arial" w:hAnsi="Arial" w:cs="Arial"/>
          <w:spacing w:val="4"/>
          <w:sz w:val="20"/>
          <w:szCs w:val="20"/>
          <w:shd w:val="clear" w:color="auto" w:fill="FCFCFC"/>
          <w:lang w:val="pt-BR"/>
        </w:rPr>
        <w:t xml:space="preserve">Singh B., Mal G., Gautam S.K &amp; Mukesh M. 2019. </w:t>
      </w:r>
      <w:r w:rsidRPr="00C13AA4">
        <w:rPr>
          <w:rFonts w:ascii="Arial" w:hAnsi="Arial" w:cs="Arial"/>
          <w:spacing w:val="4"/>
          <w:sz w:val="20"/>
          <w:szCs w:val="20"/>
          <w:shd w:val="clear" w:color="auto" w:fill="FCFCFC"/>
          <w:lang w:val="en-CA"/>
        </w:rPr>
        <w:t>Transgenic Fish. In: Advances in Animal Biotechnology. Springer, Cham 291-300.</w:t>
      </w:r>
    </w:p>
    <w:p w14:paraId="2949D994" w14:textId="77777777" w:rsidR="00F727CD" w:rsidRPr="00C13AA4" w:rsidRDefault="00F727CD" w:rsidP="00F727CD">
      <w:pPr>
        <w:ind w:right="12"/>
        <w:rPr>
          <w:rFonts w:ascii="Arial" w:hAnsi="Arial" w:cs="Arial"/>
          <w:sz w:val="20"/>
          <w:szCs w:val="20"/>
          <w:shd w:val="clear" w:color="auto" w:fill="FFFFFF"/>
          <w:lang w:val="en-CA"/>
        </w:rPr>
      </w:pPr>
    </w:p>
    <w:p w14:paraId="112CBDBD" w14:textId="77777777" w:rsidR="00F727CD" w:rsidRPr="00C13AA4" w:rsidRDefault="00F727CD" w:rsidP="00F727CD">
      <w:pPr>
        <w:ind w:right="12"/>
        <w:rPr>
          <w:rFonts w:ascii="Arial" w:hAnsi="Arial" w:cs="Arial"/>
          <w:sz w:val="20"/>
          <w:szCs w:val="20"/>
          <w:shd w:val="clear" w:color="auto" w:fill="FFFFFF"/>
          <w:lang w:val="en-CA"/>
        </w:rPr>
      </w:pPr>
      <w:r w:rsidRPr="00C13AA4">
        <w:rPr>
          <w:rFonts w:ascii="Arial" w:hAnsi="Arial" w:cs="Arial"/>
          <w:sz w:val="20"/>
          <w:szCs w:val="20"/>
          <w:shd w:val="clear" w:color="auto" w:fill="FFFFFF"/>
          <w:lang w:val="en-CA"/>
        </w:rPr>
        <w:t>Smith, M., Asche, F., Guttormsen, A., &amp; Wiener, J. 2010. Genetically Modified Salmon and Full Impact Assessment. </w:t>
      </w:r>
      <w:r w:rsidRPr="00C13AA4">
        <w:rPr>
          <w:rFonts w:ascii="Arial" w:hAnsi="Arial" w:cs="Arial"/>
          <w:i/>
          <w:iCs/>
          <w:sz w:val="20"/>
          <w:szCs w:val="20"/>
          <w:shd w:val="clear" w:color="auto" w:fill="FFFFFF"/>
          <w:lang w:val="en-CA"/>
        </w:rPr>
        <w:t>Science,</w:t>
      </w:r>
      <w:r w:rsidRPr="00C13AA4">
        <w:rPr>
          <w:rFonts w:ascii="Arial" w:hAnsi="Arial" w:cs="Arial"/>
          <w:sz w:val="20"/>
          <w:szCs w:val="20"/>
          <w:shd w:val="clear" w:color="auto" w:fill="FFFFFF"/>
          <w:lang w:val="en-CA"/>
        </w:rPr>
        <w:t> </w:t>
      </w:r>
      <w:r w:rsidRPr="00C13AA4">
        <w:rPr>
          <w:rFonts w:ascii="Arial" w:hAnsi="Arial" w:cs="Arial"/>
          <w:i/>
          <w:iCs/>
          <w:sz w:val="20"/>
          <w:szCs w:val="20"/>
          <w:shd w:val="clear" w:color="auto" w:fill="FFFFFF"/>
          <w:lang w:val="en-CA"/>
        </w:rPr>
        <w:t xml:space="preserve">330 </w:t>
      </w:r>
      <w:r w:rsidRPr="00C13AA4">
        <w:rPr>
          <w:rFonts w:ascii="Arial" w:hAnsi="Arial" w:cs="Arial"/>
          <w:sz w:val="20"/>
          <w:szCs w:val="20"/>
          <w:shd w:val="clear" w:color="auto" w:fill="FFFFFF"/>
          <w:lang w:val="en-CA"/>
        </w:rPr>
        <w:t xml:space="preserve">(6007), new series, 1052-1053. </w:t>
      </w:r>
    </w:p>
    <w:p w14:paraId="7C77AD42" w14:textId="77777777" w:rsidR="00F727CD" w:rsidRPr="00C13AA4" w:rsidRDefault="00F727CD" w:rsidP="00F727CD">
      <w:pPr>
        <w:pStyle w:val="NoSpacing"/>
        <w:ind w:right="12"/>
        <w:rPr>
          <w:rFonts w:ascii="Arial" w:hAnsi="Arial" w:cs="Arial"/>
          <w:sz w:val="20"/>
          <w:szCs w:val="20"/>
          <w:lang w:val="en-CA"/>
        </w:rPr>
      </w:pPr>
    </w:p>
    <w:p w14:paraId="163EC69F"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 xml:space="preserve">Sok-Keng Tong, Karen Mouriec, Ming-Wei Kuo, Elisabeth Pellegrini, Marie-Madeleine Gueguen, Francois Brion, Olivier Kah, &amp; Bon-chu Chung. 2009. A cyp19a1b-GFP (Aromatase B) transgenic Zebrafish line that expresses GFP in radial glial cells.  Genesis 47:67–73 </w:t>
      </w:r>
    </w:p>
    <w:p w14:paraId="01568F2B" w14:textId="77777777" w:rsidR="00F727CD" w:rsidRPr="00C13AA4" w:rsidRDefault="00F727CD" w:rsidP="00F727CD">
      <w:pPr>
        <w:ind w:right="12"/>
        <w:rPr>
          <w:rFonts w:ascii="Arial" w:hAnsi="Arial" w:cs="Arial"/>
          <w:sz w:val="20"/>
          <w:szCs w:val="20"/>
          <w:lang w:val="en-CA"/>
        </w:rPr>
      </w:pPr>
    </w:p>
    <w:p w14:paraId="70BF0A15" w14:textId="5DA983B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lastRenderedPageBreak/>
        <w:t>Son O, Kim H, Ji M, Yoo K, Rhee M &amp; Kim Cheol-Hee R, 2003. Cloning and expression analysis of a Parkinson's disease gene, uch-L1, and its promoter in zebrafish. Biochemical and Biophysical Research Communications. 312, 601-607.</w:t>
      </w:r>
    </w:p>
    <w:p w14:paraId="6BF2C0F0" w14:textId="77777777" w:rsidR="00F727CD" w:rsidRPr="00C13AA4" w:rsidRDefault="00F727CD" w:rsidP="00F727CD">
      <w:pPr>
        <w:ind w:right="12"/>
        <w:rPr>
          <w:rFonts w:ascii="Arial" w:hAnsi="Arial" w:cs="Arial"/>
          <w:sz w:val="20"/>
          <w:szCs w:val="20"/>
          <w:lang w:val="en-CA"/>
        </w:rPr>
      </w:pPr>
    </w:p>
    <w:p w14:paraId="5AE09F90"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Song P. University of Wuhan 2004. Growth hormone gene of southern siluroid. CN. Pat. 1482253.</w:t>
      </w:r>
    </w:p>
    <w:p w14:paraId="76563233" w14:textId="77777777" w:rsidR="00F727CD" w:rsidRPr="00C13AA4" w:rsidRDefault="00F727CD" w:rsidP="00F727CD">
      <w:pPr>
        <w:ind w:right="12"/>
        <w:rPr>
          <w:rFonts w:ascii="Arial" w:hAnsi="Arial" w:cs="Arial"/>
          <w:sz w:val="20"/>
          <w:szCs w:val="20"/>
          <w:lang w:val="en-CA"/>
        </w:rPr>
      </w:pPr>
    </w:p>
    <w:p w14:paraId="63D0B507"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Stevens ED &amp; Devlin RH, 2000a. Intestinal morphology in growth hormone transgenic coho salmon. Journal of Fish Biology 56, 191-195. 2000.</w:t>
      </w:r>
    </w:p>
    <w:p w14:paraId="58BDB9F7" w14:textId="77777777" w:rsidR="00F727CD" w:rsidRPr="00C13AA4" w:rsidRDefault="00F727CD" w:rsidP="00F727CD">
      <w:pPr>
        <w:ind w:right="12"/>
        <w:rPr>
          <w:rFonts w:ascii="Arial" w:hAnsi="Arial" w:cs="Arial"/>
          <w:sz w:val="20"/>
          <w:szCs w:val="20"/>
          <w:lang w:val="en-CA"/>
        </w:rPr>
      </w:pPr>
    </w:p>
    <w:p w14:paraId="01940C34"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 xml:space="preserve">Stevens ED &amp; Devlin RH, 2000b. Gill morphometry in growth hormone transgenic Pacific salmon, </w:t>
      </w:r>
      <w:r w:rsidRPr="00C13AA4">
        <w:rPr>
          <w:rFonts w:ascii="Arial" w:hAnsi="Arial" w:cs="Arial"/>
          <w:i/>
          <w:iCs/>
          <w:sz w:val="20"/>
          <w:szCs w:val="20"/>
          <w:lang w:val="en-CA"/>
        </w:rPr>
        <w:t>Oncorhynchus kisutch</w:t>
      </w:r>
      <w:r w:rsidRPr="00C13AA4">
        <w:rPr>
          <w:rFonts w:ascii="Arial" w:hAnsi="Arial" w:cs="Arial"/>
          <w:sz w:val="20"/>
          <w:szCs w:val="20"/>
          <w:lang w:val="en-CA"/>
        </w:rPr>
        <w:t>, differs markedly from that in GH transgenic Atlantic salmon. Environmental Biology of Fishes 58, 113-117.</w:t>
      </w:r>
    </w:p>
    <w:p w14:paraId="27A4E7B5" w14:textId="77777777" w:rsidR="00F727CD" w:rsidRPr="00C13AA4" w:rsidRDefault="00F727CD" w:rsidP="00F727CD">
      <w:pPr>
        <w:ind w:right="12"/>
        <w:rPr>
          <w:rFonts w:ascii="Arial" w:hAnsi="Arial" w:cs="Arial"/>
          <w:sz w:val="20"/>
          <w:szCs w:val="20"/>
          <w:lang w:val="en-CA"/>
        </w:rPr>
      </w:pPr>
    </w:p>
    <w:p w14:paraId="7C59C2CC"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Stevens ED &amp; Sutterlin A, 1999. Gill morphometry in growth hormone transgenic Atlantic Salmon. Environmental Biology of Fishes 54, 405-411.</w:t>
      </w:r>
    </w:p>
    <w:p w14:paraId="1A9312B8" w14:textId="77777777" w:rsidR="00F727CD" w:rsidRPr="00C13AA4" w:rsidRDefault="00F727CD" w:rsidP="00F727CD">
      <w:pPr>
        <w:ind w:right="12"/>
        <w:rPr>
          <w:rFonts w:ascii="Arial" w:hAnsi="Arial" w:cs="Arial"/>
          <w:sz w:val="20"/>
          <w:szCs w:val="20"/>
          <w:lang w:val="en-CA"/>
        </w:rPr>
      </w:pPr>
    </w:p>
    <w:p w14:paraId="1741EFCB"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Stevens ED, Sutterlin A &amp; Cook T, 1998. Respiratory metabolism and swimming performance in growth hormone transgenic Atlantic salmon. Canadian Journal of Fisheries and Aquatic Science 55, 2028-2035.</w:t>
      </w:r>
    </w:p>
    <w:p w14:paraId="5798F525" w14:textId="77777777" w:rsidR="00F727CD" w:rsidRPr="00C13AA4" w:rsidRDefault="00F727CD" w:rsidP="00F727CD">
      <w:pPr>
        <w:ind w:right="12"/>
        <w:rPr>
          <w:rFonts w:ascii="Arial" w:hAnsi="Arial" w:cs="Arial"/>
          <w:sz w:val="20"/>
          <w:szCs w:val="20"/>
          <w:lang w:val="en-CA"/>
        </w:rPr>
      </w:pPr>
    </w:p>
    <w:p w14:paraId="22016156"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Stevens ED, Wagner GN &amp; Sutterlin A, 1999. Gut morphology in growth hormone transgenic Atlantic salmon. Journal of Fish Biology 55, 517-526.</w:t>
      </w:r>
    </w:p>
    <w:p w14:paraId="29FFF25E" w14:textId="77777777" w:rsidR="00F727CD" w:rsidRPr="00C13AA4" w:rsidRDefault="00F727CD" w:rsidP="00F727CD">
      <w:pPr>
        <w:ind w:right="12"/>
        <w:rPr>
          <w:rFonts w:ascii="Arial" w:hAnsi="Arial" w:cs="Arial"/>
          <w:sz w:val="20"/>
          <w:szCs w:val="20"/>
          <w:lang w:val="en-CA"/>
        </w:rPr>
      </w:pPr>
    </w:p>
    <w:p w14:paraId="5B01B69F"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Stuart GW, Vielkind JR, McMurray JV &amp; Westerfield M, 1990. Stable lines of transgenic zebrafish exhibit reproducible patterns of transgene expression. Development 109, 577-584.</w:t>
      </w:r>
    </w:p>
    <w:p w14:paraId="6BC7CD9F" w14:textId="77777777" w:rsidR="00F727CD" w:rsidRPr="00C13AA4" w:rsidRDefault="00F727CD" w:rsidP="00F727CD">
      <w:pPr>
        <w:ind w:right="12"/>
        <w:rPr>
          <w:rFonts w:ascii="Arial" w:hAnsi="Arial" w:cs="Arial"/>
          <w:sz w:val="20"/>
          <w:szCs w:val="20"/>
          <w:lang w:val="en-CA"/>
        </w:rPr>
      </w:pPr>
    </w:p>
    <w:p w14:paraId="6B284120" w14:textId="77777777" w:rsidR="00F727CD" w:rsidRPr="00C13AA4" w:rsidRDefault="008575D1" w:rsidP="00F727CD">
      <w:pPr>
        <w:ind w:right="12"/>
        <w:rPr>
          <w:rFonts w:ascii="Arial" w:hAnsi="Arial" w:cs="Arial"/>
          <w:sz w:val="20"/>
          <w:szCs w:val="20"/>
          <w:lang w:val="en-CA" w:eastAsia="en-GB"/>
        </w:rPr>
      </w:pPr>
      <w:hyperlink r:id="rId427" w:anchor="!" w:history="1">
        <w:r w:rsidR="00F727CD" w:rsidRPr="00C13AA4">
          <w:rPr>
            <w:rFonts w:ascii="Arial" w:hAnsi="Arial" w:cs="Arial"/>
            <w:sz w:val="20"/>
            <w:szCs w:val="20"/>
            <w:lang w:val="en-CA" w:eastAsia="en-GB"/>
          </w:rPr>
          <w:t xml:space="preserve">Studzinski A L M, </w:t>
        </w:r>
      </w:hyperlink>
      <w:hyperlink r:id="rId428" w:anchor="!" w:history="1">
        <w:r w:rsidR="00F727CD" w:rsidRPr="00C13AA4">
          <w:rPr>
            <w:rFonts w:ascii="Arial" w:hAnsi="Arial" w:cs="Arial"/>
            <w:sz w:val="20"/>
            <w:szCs w:val="20"/>
            <w:lang w:val="en-CA" w:eastAsia="en-GB"/>
          </w:rPr>
          <w:t xml:space="preserve">Barros D M  </w:t>
        </w:r>
      </w:hyperlink>
      <w:r w:rsidR="00F727CD" w:rsidRPr="00C13AA4">
        <w:rPr>
          <w:rFonts w:ascii="Arial" w:hAnsi="Arial" w:cs="Arial"/>
          <w:sz w:val="20"/>
          <w:szCs w:val="20"/>
          <w:lang w:val="en-CA" w:eastAsia="en-GB"/>
        </w:rPr>
        <w:t xml:space="preserve">&amp; </w:t>
      </w:r>
      <w:hyperlink r:id="rId429" w:anchor="!" w:history="1">
        <w:r w:rsidR="00F727CD" w:rsidRPr="00C13AA4">
          <w:rPr>
            <w:rFonts w:ascii="Arial" w:hAnsi="Arial" w:cs="Arial"/>
            <w:sz w:val="20"/>
            <w:szCs w:val="20"/>
            <w:lang w:val="en-CA" w:eastAsia="en-GB"/>
          </w:rPr>
          <w:t xml:space="preserve">Marins L F. </w:t>
        </w:r>
      </w:hyperlink>
      <w:r w:rsidR="00F727CD" w:rsidRPr="00C13AA4">
        <w:rPr>
          <w:rFonts w:ascii="Arial" w:hAnsi="Arial" w:cs="Arial"/>
          <w:sz w:val="20"/>
          <w:szCs w:val="20"/>
          <w:lang w:val="en-CA" w:eastAsia="en-GB"/>
        </w:rPr>
        <w:t xml:space="preserve">2015. </w:t>
      </w:r>
      <w:r w:rsidR="00F727CD" w:rsidRPr="00C13AA4">
        <w:rPr>
          <w:rFonts w:ascii="Arial" w:hAnsi="Arial" w:cs="Arial"/>
          <w:bCs/>
          <w:kern w:val="36"/>
          <w:sz w:val="20"/>
          <w:szCs w:val="20"/>
          <w:lang w:val="en-CA" w:eastAsia="en-GB"/>
        </w:rPr>
        <w:t>Growth hormone (GH) increases cognition and expression of ionotropic glutamate receptors (AMPA and NMDA) in transgenic zebrafish (</w:t>
      </w:r>
      <w:r w:rsidR="00F727CD" w:rsidRPr="00C13AA4">
        <w:rPr>
          <w:rFonts w:ascii="Arial" w:hAnsi="Arial" w:cs="Arial"/>
          <w:bCs/>
          <w:i/>
          <w:iCs/>
          <w:kern w:val="36"/>
          <w:sz w:val="20"/>
          <w:szCs w:val="20"/>
          <w:lang w:val="en-CA" w:eastAsia="en-GB"/>
        </w:rPr>
        <w:t>Danio rerio</w:t>
      </w:r>
      <w:r w:rsidR="00F727CD" w:rsidRPr="00C13AA4">
        <w:rPr>
          <w:rFonts w:ascii="Arial" w:hAnsi="Arial" w:cs="Arial"/>
          <w:bCs/>
          <w:kern w:val="36"/>
          <w:sz w:val="20"/>
          <w:szCs w:val="20"/>
          <w:lang w:val="en-CA" w:eastAsia="en-GB"/>
        </w:rPr>
        <w:t xml:space="preserve">). </w:t>
      </w:r>
      <w:r w:rsidR="00F727CD" w:rsidRPr="00C13AA4">
        <w:rPr>
          <w:rFonts w:ascii="Arial" w:hAnsi="Arial" w:cs="Arial"/>
          <w:bCs/>
          <w:sz w:val="20"/>
          <w:szCs w:val="20"/>
          <w:lang w:val="en-CA" w:eastAsia="en-GB"/>
        </w:rPr>
        <w:t xml:space="preserve"> </w:t>
      </w:r>
      <w:hyperlink r:id="rId430" w:tooltip="Go to Behavioural Brain Research on ScienceDirect" w:history="1">
        <w:r w:rsidR="00F727CD" w:rsidRPr="00C13AA4">
          <w:rPr>
            <w:rFonts w:ascii="Arial" w:hAnsi="Arial" w:cs="Arial"/>
            <w:bCs/>
            <w:sz w:val="20"/>
            <w:szCs w:val="20"/>
            <w:lang w:val="en-CA" w:eastAsia="en-GB"/>
          </w:rPr>
          <w:t>Behavioural Brain Research</w:t>
        </w:r>
      </w:hyperlink>
      <w:r w:rsidR="00F727CD" w:rsidRPr="00C13AA4">
        <w:rPr>
          <w:rFonts w:ascii="Arial" w:hAnsi="Arial" w:cs="Arial"/>
          <w:bCs/>
          <w:sz w:val="20"/>
          <w:szCs w:val="20"/>
          <w:lang w:val="en-CA" w:eastAsia="en-GB"/>
        </w:rPr>
        <w:t xml:space="preserve"> </w:t>
      </w:r>
      <w:hyperlink r:id="rId431" w:tooltip="Go to table of contents for this volume/issue" w:history="1">
        <w:r w:rsidR="00F727CD" w:rsidRPr="00C13AA4">
          <w:rPr>
            <w:rFonts w:ascii="Arial" w:hAnsi="Arial" w:cs="Arial"/>
            <w:sz w:val="20"/>
            <w:szCs w:val="20"/>
            <w:lang w:val="en-CA" w:eastAsia="en-GB"/>
          </w:rPr>
          <w:t>294</w:t>
        </w:r>
      </w:hyperlink>
      <w:r w:rsidR="00F727CD" w:rsidRPr="00C13AA4">
        <w:rPr>
          <w:rFonts w:ascii="Arial" w:hAnsi="Arial" w:cs="Arial"/>
          <w:sz w:val="20"/>
          <w:szCs w:val="20"/>
          <w:lang w:val="en-CA" w:eastAsia="en-GB"/>
        </w:rPr>
        <w:t xml:space="preserve">, 36-42 . </w:t>
      </w:r>
      <w:hyperlink r:id="rId432" w:tgtFrame="_blank" w:tooltip="Persistent link using digital object identifier" w:history="1">
        <w:r w:rsidR="00F727CD" w:rsidRPr="00C13AA4">
          <w:rPr>
            <w:rFonts w:ascii="Arial" w:hAnsi="Arial" w:cs="Arial"/>
            <w:sz w:val="20"/>
            <w:szCs w:val="20"/>
            <w:lang w:val="en-CA" w:eastAsia="en-GB"/>
          </w:rPr>
          <w:t>https://doi.org/10.1016/j.bbr.2015.07.054</w:t>
        </w:r>
      </w:hyperlink>
      <w:r w:rsidR="00F727CD" w:rsidRPr="00C13AA4">
        <w:rPr>
          <w:rFonts w:ascii="Arial" w:hAnsi="Arial" w:cs="Arial"/>
          <w:sz w:val="20"/>
          <w:szCs w:val="20"/>
          <w:lang w:val="en-CA" w:eastAsia="en-GB"/>
        </w:rPr>
        <w:t xml:space="preserve"> </w:t>
      </w:r>
    </w:p>
    <w:p w14:paraId="025745EA" w14:textId="77777777" w:rsidR="00F727CD" w:rsidRPr="00C13AA4" w:rsidRDefault="00F727CD" w:rsidP="00F727CD">
      <w:pPr>
        <w:ind w:right="12"/>
        <w:rPr>
          <w:rFonts w:ascii="Arial" w:hAnsi="Arial" w:cs="Arial"/>
          <w:sz w:val="20"/>
          <w:szCs w:val="20"/>
          <w:lang w:val="en-CA"/>
        </w:rPr>
      </w:pPr>
    </w:p>
    <w:p w14:paraId="6921DB07" w14:textId="77777777" w:rsidR="00F727CD" w:rsidRPr="00C13AA4" w:rsidRDefault="00F727CD" w:rsidP="00F727CD">
      <w:pPr>
        <w:ind w:right="12"/>
        <w:rPr>
          <w:rFonts w:ascii="Arial" w:hAnsi="Arial" w:cs="Arial"/>
          <w:sz w:val="20"/>
          <w:szCs w:val="20"/>
          <w:lang w:val="en-CA"/>
        </w:rPr>
      </w:pPr>
      <w:r w:rsidRPr="00C13AA4">
        <w:rPr>
          <w:rFonts w:ascii="Arial" w:hAnsi="Arial" w:cs="Arial"/>
          <w:spacing w:val="2"/>
          <w:sz w:val="20"/>
          <w:szCs w:val="20"/>
          <w:shd w:val="clear" w:color="auto" w:fill="FCFCFC"/>
          <w:lang w:val="en-CA"/>
        </w:rPr>
        <w:t xml:space="preserve">Su BC, Lai YW, Chen JY, &amp; Pan CY 2018. Transgenic expression of tilapia piscidin 3 (TP3) in zebrafish confers resistance to </w:t>
      </w:r>
      <w:r w:rsidRPr="00C13AA4">
        <w:rPr>
          <w:rFonts w:ascii="Arial" w:hAnsi="Arial" w:cs="Arial"/>
          <w:i/>
          <w:spacing w:val="2"/>
          <w:sz w:val="20"/>
          <w:szCs w:val="20"/>
          <w:shd w:val="clear" w:color="auto" w:fill="FCFCFC"/>
          <w:lang w:val="en-CA"/>
        </w:rPr>
        <w:t>Streptococcus agalactiae</w:t>
      </w:r>
      <w:r w:rsidRPr="00C13AA4">
        <w:rPr>
          <w:rFonts w:ascii="Arial" w:hAnsi="Arial" w:cs="Arial"/>
          <w:spacing w:val="2"/>
          <w:sz w:val="20"/>
          <w:szCs w:val="20"/>
          <w:shd w:val="clear" w:color="auto" w:fill="FCFCFC"/>
          <w:lang w:val="en-CA"/>
        </w:rPr>
        <w:t>. Fish Shellfish Immunology 74:235–241. </w:t>
      </w:r>
      <w:r w:rsidRPr="00C13AA4">
        <w:rPr>
          <w:rStyle w:val="externalref"/>
          <w:rFonts w:ascii="Arial" w:hAnsi="Arial" w:cs="Arial"/>
          <w:spacing w:val="2"/>
          <w:sz w:val="20"/>
          <w:szCs w:val="20"/>
          <w:shd w:val="clear" w:color="auto" w:fill="FCFCFC"/>
          <w:lang w:val="en-CA"/>
        </w:rPr>
        <w:t> </w:t>
      </w:r>
      <w:hyperlink r:id="rId433" w:tgtFrame="_blank" w:history="1">
        <w:r w:rsidRPr="00C13AA4">
          <w:rPr>
            <w:rStyle w:val="refsource"/>
            <w:rFonts w:ascii="Arial" w:hAnsi="Arial" w:cs="Arial"/>
            <w:spacing w:val="2"/>
            <w:sz w:val="20"/>
            <w:szCs w:val="20"/>
            <w:shd w:val="clear" w:color="auto" w:fill="FCFCFC"/>
            <w:lang w:val="en-CA"/>
          </w:rPr>
          <w:t>https://doi.org/10.1016/j.fsi.2018.01.001</w:t>
        </w:r>
      </w:hyperlink>
    </w:p>
    <w:p w14:paraId="52DC7E26" w14:textId="77777777" w:rsidR="00F727CD" w:rsidRPr="00C13AA4" w:rsidRDefault="00F727CD" w:rsidP="00F727CD">
      <w:pPr>
        <w:ind w:right="12"/>
        <w:rPr>
          <w:rFonts w:ascii="Arial" w:hAnsi="Arial" w:cs="Arial"/>
          <w:sz w:val="20"/>
          <w:szCs w:val="20"/>
          <w:lang w:val="en-CA"/>
        </w:rPr>
      </w:pPr>
    </w:p>
    <w:p w14:paraId="6FE06A25"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Sudha PM, Low S, Kwang J &amp; Gong ZY, 2001. Multiple tissue transformation in adult zebrafish by gene gun bombardment and muscular injection of naked DNA. Marine Biotechnology 3, 119-125.</w:t>
      </w:r>
    </w:p>
    <w:p w14:paraId="0F54EE54" w14:textId="77777777" w:rsidR="00F727CD" w:rsidRPr="00C13AA4" w:rsidRDefault="00F727CD" w:rsidP="00F727CD">
      <w:pPr>
        <w:ind w:right="12"/>
        <w:rPr>
          <w:rFonts w:ascii="Arial" w:hAnsi="Arial" w:cs="Arial"/>
          <w:sz w:val="20"/>
          <w:szCs w:val="20"/>
          <w:lang w:val="en-CA"/>
        </w:rPr>
      </w:pPr>
    </w:p>
    <w:p w14:paraId="4847BABF" w14:textId="77777777" w:rsidR="00F727CD" w:rsidRPr="00C13AA4" w:rsidRDefault="00F727CD" w:rsidP="00F727CD">
      <w:pPr>
        <w:ind w:right="12"/>
        <w:rPr>
          <w:rFonts w:ascii="Arial" w:hAnsi="Arial" w:cs="Arial"/>
          <w:spacing w:val="2"/>
          <w:sz w:val="20"/>
          <w:szCs w:val="20"/>
          <w:shd w:val="clear" w:color="auto" w:fill="FCFCFC"/>
          <w:lang w:val="en-CA"/>
        </w:rPr>
      </w:pPr>
      <w:r w:rsidRPr="00C13AA4">
        <w:rPr>
          <w:rFonts w:ascii="Arial" w:hAnsi="Arial" w:cs="Arial"/>
          <w:spacing w:val="2"/>
          <w:sz w:val="20"/>
          <w:szCs w:val="20"/>
          <w:shd w:val="clear" w:color="auto" w:fill="FCFCFC"/>
          <w:lang w:val="en-CA"/>
        </w:rPr>
        <w:t>Sugiyama M, Takenaga F, Kitani Y, Yamamoto G, Okamoto H, Masaoka T, Araki K, Nagoya H &amp; Mori T. 2012. Homozygous and heterozygous GH transgenesis alters fatty acid composition and content in the liver of Amago salmon (</w:t>
      </w:r>
      <w:r w:rsidRPr="00C13AA4">
        <w:rPr>
          <w:rFonts w:ascii="Arial" w:hAnsi="Arial" w:cs="Arial"/>
          <w:i/>
          <w:iCs/>
          <w:spacing w:val="2"/>
          <w:sz w:val="20"/>
          <w:szCs w:val="20"/>
          <w:shd w:val="clear" w:color="auto" w:fill="FCFCFC"/>
          <w:lang w:val="en-CA"/>
        </w:rPr>
        <w:t>Oncorhynchus masou ishikawae</w:t>
      </w:r>
      <w:r w:rsidRPr="00C13AA4">
        <w:rPr>
          <w:rFonts w:ascii="Arial" w:hAnsi="Arial" w:cs="Arial"/>
          <w:spacing w:val="2"/>
          <w:sz w:val="20"/>
          <w:szCs w:val="20"/>
          <w:shd w:val="clear" w:color="auto" w:fill="FCFCFC"/>
          <w:lang w:val="en-CA"/>
        </w:rPr>
        <w:t>). Biology Open 1:1035–1042</w:t>
      </w:r>
    </w:p>
    <w:p w14:paraId="02D40E01" w14:textId="77777777" w:rsidR="00F727CD" w:rsidRPr="00C13AA4" w:rsidRDefault="00F727CD" w:rsidP="00F727CD">
      <w:pPr>
        <w:ind w:right="12"/>
        <w:rPr>
          <w:rFonts w:ascii="Arial" w:hAnsi="Arial" w:cs="Arial"/>
          <w:sz w:val="20"/>
          <w:szCs w:val="20"/>
          <w:lang w:val="en-CA"/>
        </w:rPr>
      </w:pPr>
    </w:p>
    <w:p w14:paraId="1C29DCF6"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Suhr ST, Ramachandran R, Fuller CL, Veldman MB, Byrd CA &amp; Goldman D, 2009. Highly-restricted, cell-specific expression of the simian CMV-IE promoter in transgenic zebrafish with age and after heat shock. Gene Expression Patterns 9, 54-64.</w:t>
      </w:r>
    </w:p>
    <w:p w14:paraId="0D0E7D60" w14:textId="77777777" w:rsidR="00F727CD" w:rsidRPr="00C13AA4" w:rsidRDefault="00F727CD" w:rsidP="00F727CD">
      <w:pPr>
        <w:ind w:right="12"/>
        <w:rPr>
          <w:rFonts w:ascii="Arial" w:hAnsi="Arial" w:cs="Arial"/>
          <w:sz w:val="20"/>
          <w:szCs w:val="20"/>
          <w:lang w:val="en-CA"/>
        </w:rPr>
      </w:pPr>
    </w:p>
    <w:p w14:paraId="7FEC723C"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Sulaiman ZH, 1998. Transgene expression in seabasss (</w:t>
      </w:r>
      <w:r w:rsidRPr="00C13AA4">
        <w:rPr>
          <w:rFonts w:ascii="Arial" w:hAnsi="Arial" w:cs="Arial"/>
          <w:i/>
          <w:iCs/>
          <w:sz w:val="20"/>
          <w:szCs w:val="20"/>
          <w:lang w:val="en-CA"/>
        </w:rPr>
        <w:t>Lates calcarifer</w:t>
      </w:r>
      <w:r w:rsidRPr="00C13AA4">
        <w:rPr>
          <w:rFonts w:ascii="Arial" w:hAnsi="Arial" w:cs="Arial"/>
          <w:sz w:val="20"/>
          <w:szCs w:val="20"/>
          <w:lang w:val="en-CA"/>
        </w:rPr>
        <w:t>) following muscular injection of plasmid DNA: a strategy for vaccine development? Naga 21, 16-18.</w:t>
      </w:r>
    </w:p>
    <w:p w14:paraId="2CE76800" w14:textId="77777777" w:rsidR="00F727CD" w:rsidRPr="00C13AA4" w:rsidRDefault="00F727CD" w:rsidP="00F727CD">
      <w:pPr>
        <w:ind w:right="12"/>
        <w:rPr>
          <w:rFonts w:ascii="Arial" w:hAnsi="Arial" w:cs="Arial"/>
          <w:sz w:val="20"/>
          <w:szCs w:val="20"/>
          <w:lang w:val="en-CA"/>
        </w:rPr>
      </w:pPr>
    </w:p>
    <w:p w14:paraId="448D99BF"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Sun Y, Chen S, Wang Y, Hu W &amp; Zhu Zuo-Yan R, 2005. Cytoplasmic impact on crossgenus cloned fish derived from transgenic common carp (</w:t>
      </w:r>
      <w:r w:rsidRPr="00C13AA4">
        <w:rPr>
          <w:rFonts w:ascii="Arial" w:hAnsi="Arial" w:cs="Arial"/>
          <w:i/>
          <w:iCs/>
          <w:sz w:val="20"/>
          <w:szCs w:val="20"/>
          <w:lang w:val="en-CA"/>
        </w:rPr>
        <w:t>Cyprinus carpio</w:t>
      </w:r>
      <w:r w:rsidRPr="00C13AA4">
        <w:rPr>
          <w:rFonts w:ascii="Arial" w:hAnsi="Arial" w:cs="Arial"/>
          <w:sz w:val="20"/>
          <w:szCs w:val="20"/>
          <w:lang w:val="en-CA"/>
        </w:rPr>
        <w:t>) nuclei and goldfish (</w:t>
      </w:r>
      <w:r w:rsidRPr="00C13AA4">
        <w:rPr>
          <w:rFonts w:ascii="Arial" w:hAnsi="Arial" w:cs="Arial"/>
          <w:i/>
          <w:iCs/>
          <w:sz w:val="20"/>
          <w:szCs w:val="20"/>
          <w:lang w:val="en-CA"/>
        </w:rPr>
        <w:t>Carassius auratus</w:t>
      </w:r>
      <w:r w:rsidRPr="00C13AA4">
        <w:rPr>
          <w:rFonts w:ascii="Arial" w:hAnsi="Arial" w:cs="Arial"/>
          <w:sz w:val="20"/>
          <w:szCs w:val="20"/>
          <w:lang w:val="en-CA"/>
        </w:rPr>
        <w:t>) enucleated eggs. Biology of Reproduction 72, 510-515.</w:t>
      </w:r>
    </w:p>
    <w:p w14:paraId="075014C0" w14:textId="77777777" w:rsidR="00F727CD" w:rsidRPr="00C13AA4" w:rsidRDefault="00F727CD" w:rsidP="00F727CD">
      <w:pPr>
        <w:ind w:right="12"/>
        <w:rPr>
          <w:rFonts w:ascii="Arial" w:hAnsi="Arial" w:cs="Arial"/>
          <w:sz w:val="20"/>
          <w:szCs w:val="20"/>
          <w:lang w:val="en-CA"/>
        </w:rPr>
      </w:pPr>
    </w:p>
    <w:p w14:paraId="2638AD7E"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Sundström LF, Devlin RH, Johnsson JI &amp; Biagi CA, 2003. Vertical position reflects increased feeding motivation in growth hormone transgenic coho salmon (</w:t>
      </w:r>
      <w:r w:rsidRPr="00C13AA4">
        <w:rPr>
          <w:rFonts w:ascii="Arial" w:hAnsi="Arial" w:cs="Arial"/>
          <w:i/>
          <w:iCs/>
          <w:sz w:val="20"/>
          <w:szCs w:val="20"/>
          <w:lang w:val="en-CA"/>
        </w:rPr>
        <w:t>Oncorhynchus kisutch</w:t>
      </w:r>
      <w:r w:rsidRPr="00C13AA4">
        <w:rPr>
          <w:rFonts w:ascii="Arial" w:hAnsi="Arial" w:cs="Arial"/>
          <w:sz w:val="20"/>
          <w:szCs w:val="20"/>
          <w:lang w:val="en-CA"/>
        </w:rPr>
        <w:t>). Ethology 109, 701-712.</w:t>
      </w:r>
    </w:p>
    <w:p w14:paraId="676486E6" w14:textId="77777777" w:rsidR="00F727CD" w:rsidRPr="00C13AA4" w:rsidRDefault="00F727CD" w:rsidP="00F727CD">
      <w:pPr>
        <w:ind w:right="12"/>
        <w:rPr>
          <w:rFonts w:ascii="Arial" w:hAnsi="Arial" w:cs="Arial"/>
          <w:sz w:val="20"/>
          <w:szCs w:val="20"/>
          <w:lang w:val="en-CA"/>
        </w:rPr>
      </w:pPr>
    </w:p>
    <w:p w14:paraId="16981460"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Sundstrom L. F., Lohmus M., Johnsson J I. and Devlin R H. (2004) Growth hormone transgenic salmon pay for growth potential with increased predation mortality.  Proc. R. Soc. Lond. B (Suppl.) 271, S350–S352 .</w:t>
      </w:r>
    </w:p>
    <w:p w14:paraId="63527326" w14:textId="77777777" w:rsidR="00F727CD" w:rsidRPr="00C13AA4" w:rsidRDefault="00F727CD" w:rsidP="00F727CD">
      <w:pPr>
        <w:ind w:right="12"/>
        <w:rPr>
          <w:rFonts w:ascii="Arial" w:hAnsi="Arial" w:cs="Arial"/>
          <w:sz w:val="20"/>
          <w:szCs w:val="20"/>
          <w:lang w:val="en-CA"/>
        </w:rPr>
      </w:pPr>
    </w:p>
    <w:p w14:paraId="6D18758F"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lastRenderedPageBreak/>
        <w:t>Sundström LF, Lõhmus M, Devlin RH, Johnsson JI, Biagi CA and Bohlin T, 2004. Feeding on profitable and unprofitable prey: comparing behaviour of growth-enhanced transgenic and normal coho salmon (</w:t>
      </w:r>
      <w:r w:rsidRPr="00C13AA4">
        <w:rPr>
          <w:rFonts w:ascii="Arial" w:hAnsi="Arial" w:cs="Arial"/>
          <w:i/>
          <w:iCs/>
          <w:sz w:val="20"/>
          <w:szCs w:val="20"/>
          <w:lang w:val="en-CA"/>
        </w:rPr>
        <w:t>Oncorhynchus kisutch</w:t>
      </w:r>
      <w:r w:rsidRPr="00C13AA4">
        <w:rPr>
          <w:rFonts w:ascii="Arial" w:hAnsi="Arial" w:cs="Arial"/>
          <w:sz w:val="20"/>
          <w:szCs w:val="20"/>
          <w:lang w:val="en-CA"/>
        </w:rPr>
        <w:t>). Ethology 110, 381-396.</w:t>
      </w:r>
    </w:p>
    <w:p w14:paraId="5E62D959" w14:textId="77777777" w:rsidR="00F727CD" w:rsidRPr="00C13AA4" w:rsidRDefault="00F727CD" w:rsidP="00F727CD">
      <w:pPr>
        <w:ind w:right="12"/>
        <w:rPr>
          <w:rFonts w:ascii="Arial" w:hAnsi="Arial" w:cs="Arial"/>
          <w:sz w:val="20"/>
          <w:szCs w:val="20"/>
          <w:lang w:val="en-CA"/>
        </w:rPr>
      </w:pPr>
    </w:p>
    <w:p w14:paraId="1139027A"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 xml:space="preserve">Sundström LF, Lõhmus M and Devlin RH, 2005. Selection on increased intrinsic growth rates in coho salmon </w:t>
      </w:r>
      <w:r w:rsidRPr="00C13AA4">
        <w:rPr>
          <w:rFonts w:ascii="Arial" w:hAnsi="Arial" w:cs="Arial"/>
          <w:i/>
          <w:iCs/>
          <w:sz w:val="20"/>
          <w:szCs w:val="20"/>
          <w:lang w:val="en-CA"/>
        </w:rPr>
        <w:t>Oncorhynchus kisutch</w:t>
      </w:r>
      <w:r w:rsidRPr="00C13AA4">
        <w:rPr>
          <w:rFonts w:ascii="Arial" w:hAnsi="Arial" w:cs="Arial"/>
          <w:sz w:val="20"/>
          <w:szCs w:val="20"/>
          <w:lang w:val="en-CA"/>
        </w:rPr>
        <w:t>. Evolution 59, 1560–1569.</w:t>
      </w:r>
    </w:p>
    <w:p w14:paraId="5320BF50" w14:textId="77777777" w:rsidR="00F727CD" w:rsidRPr="00C13AA4" w:rsidRDefault="00F727CD" w:rsidP="00F727CD">
      <w:pPr>
        <w:ind w:right="12"/>
        <w:rPr>
          <w:rFonts w:ascii="Arial" w:hAnsi="Arial" w:cs="Arial"/>
          <w:sz w:val="20"/>
          <w:szCs w:val="20"/>
          <w:lang w:val="en-CA"/>
        </w:rPr>
      </w:pPr>
    </w:p>
    <w:p w14:paraId="2A58345C"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Sundström LF, Lõhmus M, Johnsson JI and Devlin RH, 2007a. Dispersal potential is affected by growth-hormone transgenesis in coho salmon (</w:t>
      </w:r>
      <w:r w:rsidRPr="00C13AA4">
        <w:rPr>
          <w:rFonts w:ascii="Arial" w:hAnsi="Arial" w:cs="Arial"/>
          <w:i/>
          <w:iCs/>
          <w:sz w:val="20"/>
          <w:szCs w:val="20"/>
          <w:lang w:val="en-CA"/>
        </w:rPr>
        <w:t>Oncorhynchus kisutch</w:t>
      </w:r>
      <w:r w:rsidRPr="00C13AA4">
        <w:rPr>
          <w:rFonts w:ascii="Arial" w:hAnsi="Arial" w:cs="Arial"/>
          <w:sz w:val="20"/>
          <w:szCs w:val="20"/>
          <w:lang w:val="en-CA"/>
        </w:rPr>
        <w:t>). Ethology 113, 403–410.</w:t>
      </w:r>
    </w:p>
    <w:p w14:paraId="14DD6E2A" w14:textId="77777777" w:rsidR="00F727CD" w:rsidRPr="00C13AA4" w:rsidRDefault="00F727CD" w:rsidP="00F727CD">
      <w:pPr>
        <w:ind w:right="12"/>
        <w:rPr>
          <w:rFonts w:ascii="Arial" w:hAnsi="Arial" w:cs="Arial"/>
          <w:sz w:val="20"/>
          <w:szCs w:val="20"/>
          <w:lang w:val="en-CA"/>
        </w:rPr>
      </w:pPr>
    </w:p>
    <w:p w14:paraId="0DD7F257"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Sundström LF, Lõhmus M, Tymchuk WE and Devlin RH, 2007b. Gene-environment interactions influence ecological consequences of transgenic animals. Proceedings of the National Academy of Sciences of the United States of America 104, 3889–3894.</w:t>
      </w:r>
    </w:p>
    <w:p w14:paraId="3078A61C" w14:textId="77777777" w:rsidR="00F727CD" w:rsidRPr="00C13AA4" w:rsidRDefault="00F727CD" w:rsidP="00F727CD">
      <w:pPr>
        <w:ind w:right="12"/>
        <w:rPr>
          <w:rFonts w:ascii="Arial" w:hAnsi="Arial" w:cs="Arial"/>
          <w:sz w:val="20"/>
          <w:szCs w:val="20"/>
          <w:lang w:val="en-CA"/>
        </w:rPr>
      </w:pPr>
    </w:p>
    <w:p w14:paraId="1F8943FC"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 xml:space="preserve">Sundström LF, Tymchuk WE, Lõhmus M &amp; Devlin RH, 2009. Sustained predation effects of hatchery-reared transgenic coho salmon </w:t>
      </w:r>
      <w:r w:rsidRPr="00C13AA4">
        <w:rPr>
          <w:rFonts w:ascii="Arial" w:hAnsi="Arial" w:cs="Arial"/>
          <w:i/>
          <w:sz w:val="20"/>
          <w:szCs w:val="20"/>
          <w:lang w:val="en-CA"/>
        </w:rPr>
        <w:t>Oncorhynchus kisutch</w:t>
      </w:r>
      <w:r w:rsidRPr="00C13AA4">
        <w:rPr>
          <w:rFonts w:ascii="Arial" w:hAnsi="Arial" w:cs="Arial"/>
          <w:sz w:val="20"/>
          <w:szCs w:val="20"/>
          <w:lang w:val="en-CA"/>
        </w:rPr>
        <w:t xml:space="preserve"> in semi-natural environments Journal of Applied Ecology 46, 762–769.</w:t>
      </w:r>
    </w:p>
    <w:p w14:paraId="7001DCC8" w14:textId="77777777" w:rsidR="00F727CD" w:rsidRPr="00C13AA4" w:rsidRDefault="00F727CD" w:rsidP="00F727CD">
      <w:pPr>
        <w:ind w:right="12"/>
        <w:rPr>
          <w:rFonts w:ascii="Arial" w:hAnsi="Arial" w:cs="Arial"/>
          <w:sz w:val="20"/>
          <w:szCs w:val="20"/>
          <w:lang w:val="en-CA"/>
        </w:rPr>
      </w:pPr>
    </w:p>
    <w:p w14:paraId="127FD461"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Sundstrom L F &amp; Devlin R H, 2011. Increased intrinsic growth rate is advantageous even under ecologically stressful conditions in coho salmon (</w:t>
      </w:r>
      <w:r w:rsidRPr="00C13AA4">
        <w:rPr>
          <w:rFonts w:ascii="Arial" w:hAnsi="Arial" w:cs="Arial"/>
          <w:i/>
          <w:sz w:val="20"/>
          <w:szCs w:val="20"/>
          <w:lang w:val="en-CA"/>
        </w:rPr>
        <w:t>Oncorhynchus kisutch</w:t>
      </w:r>
      <w:r w:rsidRPr="00C13AA4">
        <w:rPr>
          <w:rFonts w:ascii="Arial" w:hAnsi="Arial" w:cs="Arial"/>
          <w:sz w:val="20"/>
          <w:szCs w:val="20"/>
          <w:lang w:val="en-CA"/>
        </w:rPr>
        <w:t>).  Evolutionary Ecology 25:447–460 DOI 10.1007/s10682-010-9406-1</w:t>
      </w:r>
    </w:p>
    <w:p w14:paraId="4D033A1F" w14:textId="77777777" w:rsidR="00F727CD" w:rsidRPr="00C13AA4" w:rsidRDefault="00F727CD" w:rsidP="00F727CD">
      <w:pPr>
        <w:ind w:right="12"/>
        <w:rPr>
          <w:rFonts w:ascii="Arial" w:hAnsi="Arial" w:cs="Arial"/>
          <w:sz w:val="20"/>
          <w:szCs w:val="20"/>
          <w:lang w:val="en-CA"/>
        </w:rPr>
      </w:pPr>
    </w:p>
    <w:p w14:paraId="0FD98989" w14:textId="77777777" w:rsidR="00F727CD" w:rsidRPr="00C13AA4" w:rsidRDefault="008575D1" w:rsidP="00F727CD">
      <w:pPr>
        <w:ind w:right="12"/>
        <w:rPr>
          <w:rFonts w:ascii="Arial" w:hAnsi="Arial" w:cs="Arial"/>
          <w:sz w:val="20"/>
          <w:szCs w:val="20"/>
          <w:lang w:val="en-CA"/>
        </w:rPr>
      </w:pPr>
      <w:hyperlink r:id="rId434" w:history="1">
        <w:r w:rsidR="00F727CD" w:rsidRPr="00C13AA4">
          <w:rPr>
            <w:rFonts w:ascii="Arial" w:hAnsi="Arial" w:cs="Arial"/>
            <w:sz w:val="20"/>
            <w:szCs w:val="20"/>
            <w:lang w:val="en-CA" w:eastAsia="en-GB"/>
          </w:rPr>
          <w:t>Sundström</w:t>
        </w:r>
      </w:hyperlink>
      <w:r w:rsidR="00F727CD" w:rsidRPr="00C13AA4">
        <w:rPr>
          <w:rFonts w:ascii="Arial" w:hAnsi="Arial" w:cs="Arial"/>
          <w:sz w:val="20"/>
          <w:szCs w:val="20"/>
          <w:lang w:val="en-CA" w:eastAsia="en-GB"/>
        </w:rPr>
        <w:t xml:space="preserve">, L. F </w:t>
      </w:r>
      <w:hyperlink r:id="rId435" w:history="1">
        <w:r w:rsidR="00F727CD" w:rsidRPr="00C13AA4">
          <w:rPr>
            <w:rFonts w:ascii="Arial" w:hAnsi="Arial" w:cs="Arial"/>
            <w:sz w:val="20"/>
            <w:szCs w:val="20"/>
            <w:lang w:val="en-CA" w:eastAsia="en-GB"/>
          </w:rPr>
          <w:t>Lõhmus</w:t>
        </w:r>
      </w:hyperlink>
      <w:r w:rsidR="00F727CD" w:rsidRPr="00C13AA4">
        <w:rPr>
          <w:rFonts w:ascii="Arial" w:hAnsi="Arial" w:cs="Arial"/>
          <w:sz w:val="20"/>
          <w:szCs w:val="20"/>
          <w:lang w:val="en-CA" w:eastAsia="en-GB"/>
        </w:rPr>
        <w:t xml:space="preserve"> M. &amp; </w:t>
      </w:r>
      <w:hyperlink r:id="rId436" w:history="1">
        <w:r w:rsidR="00F727CD" w:rsidRPr="00C13AA4">
          <w:rPr>
            <w:rFonts w:ascii="Arial" w:hAnsi="Arial" w:cs="Arial"/>
            <w:sz w:val="20"/>
            <w:szCs w:val="20"/>
            <w:lang w:val="en-CA" w:eastAsia="en-GB"/>
          </w:rPr>
          <w:t>R. H. Devlin</w:t>
        </w:r>
      </w:hyperlink>
      <w:r w:rsidR="00F727CD" w:rsidRPr="00C13AA4">
        <w:rPr>
          <w:rFonts w:ascii="Arial" w:hAnsi="Arial" w:cs="Arial"/>
          <w:sz w:val="20"/>
          <w:szCs w:val="20"/>
          <w:lang w:val="en-CA" w:eastAsia="en-GB"/>
        </w:rPr>
        <w:t xml:space="preserve">  2015. </w:t>
      </w:r>
      <w:r w:rsidR="00F727CD" w:rsidRPr="00C13AA4">
        <w:rPr>
          <w:rFonts w:ascii="Arial" w:hAnsi="Arial" w:cs="Arial"/>
          <w:bCs/>
          <w:kern w:val="36"/>
          <w:sz w:val="20"/>
          <w:szCs w:val="20"/>
          <w:lang w:val="en-CA" w:eastAsia="en-GB"/>
        </w:rPr>
        <w:t>Accuracy of nonmolecular identification of growth</w:t>
      </w:r>
      <w:r w:rsidR="00F727CD" w:rsidRPr="00C13AA4">
        <w:rPr>
          <w:rFonts w:ascii="Cambria Math" w:hAnsi="Cambria Math" w:cs="Cambria Math"/>
          <w:bCs/>
          <w:kern w:val="36"/>
          <w:sz w:val="20"/>
          <w:szCs w:val="20"/>
          <w:lang w:val="en-CA" w:eastAsia="en-GB"/>
        </w:rPr>
        <w:t>‐</w:t>
      </w:r>
      <w:r w:rsidR="00F727CD" w:rsidRPr="00C13AA4">
        <w:rPr>
          <w:rFonts w:ascii="Arial" w:hAnsi="Arial" w:cs="Arial"/>
          <w:bCs/>
          <w:kern w:val="36"/>
          <w:sz w:val="20"/>
          <w:szCs w:val="20"/>
          <w:lang w:val="en-CA" w:eastAsia="en-GB"/>
        </w:rPr>
        <w:t>hormone</w:t>
      </w:r>
      <w:r w:rsidR="00F727CD" w:rsidRPr="00C13AA4">
        <w:rPr>
          <w:rFonts w:ascii="Cambria Math" w:hAnsi="Cambria Math" w:cs="Cambria Math"/>
          <w:bCs/>
          <w:kern w:val="36"/>
          <w:sz w:val="20"/>
          <w:szCs w:val="20"/>
          <w:lang w:val="en-CA" w:eastAsia="en-GB"/>
        </w:rPr>
        <w:t>‐</w:t>
      </w:r>
      <w:r w:rsidR="00F727CD" w:rsidRPr="00C13AA4">
        <w:rPr>
          <w:rFonts w:ascii="Arial" w:hAnsi="Arial" w:cs="Arial"/>
          <w:bCs/>
          <w:kern w:val="36"/>
          <w:sz w:val="20"/>
          <w:szCs w:val="20"/>
          <w:lang w:val="en-CA" w:eastAsia="en-GB"/>
        </w:rPr>
        <w:t xml:space="preserve">transgenic coho salmon after simulated escape. Ecological Applications </w:t>
      </w:r>
      <w:hyperlink r:id="rId437" w:history="1">
        <w:r w:rsidR="00F727CD" w:rsidRPr="00C13AA4">
          <w:rPr>
            <w:rFonts w:ascii="Arial" w:hAnsi="Arial" w:cs="Arial"/>
            <w:bCs/>
            <w:sz w:val="20"/>
            <w:szCs w:val="20"/>
            <w:lang w:val="en-CA"/>
          </w:rPr>
          <w:t xml:space="preserve"> </w:t>
        </w:r>
        <w:r w:rsidR="00F727CD" w:rsidRPr="00C13AA4">
          <w:rPr>
            <w:rFonts w:ascii="Arial" w:hAnsi="Arial" w:cs="Arial"/>
            <w:bCs/>
            <w:sz w:val="20"/>
            <w:szCs w:val="20"/>
            <w:lang w:val="en-CA" w:eastAsia="en-GB"/>
          </w:rPr>
          <w:t>25, </w:t>
        </w:r>
        <w:r w:rsidR="00F727CD" w:rsidRPr="00C13AA4">
          <w:rPr>
            <w:rFonts w:ascii="Arial" w:hAnsi="Arial" w:cs="Arial"/>
            <w:bCs/>
            <w:sz w:val="20"/>
            <w:szCs w:val="20"/>
            <w:lang w:val="en-CA"/>
          </w:rPr>
          <w:t xml:space="preserve"> </w:t>
        </w:r>
        <w:r w:rsidR="00F727CD" w:rsidRPr="00C13AA4">
          <w:rPr>
            <w:rFonts w:ascii="Arial" w:hAnsi="Arial" w:cs="Arial"/>
            <w:bCs/>
            <w:sz w:val="20"/>
            <w:szCs w:val="20"/>
            <w:lang w:val="en-CA" w:eastAsia="en-GB"/>
          </w:rPr>
          <w:t>6</w:t>
        </w:r>
      </w:hyperlink>
      <w:r w:rsidR="00F727CD" w:rsidRPr="00C13AA4">
        <w:rPr>
          <w:rFonts w:ascii="Arial" w:hAnsi="Arial" w:cs="Arial"/>
          <w:bCs/>
          <w:sz w:val="20"/>
          <w:szCs w:val="20"/>
          <w:lang w:val="en-CA"/>
        </w:rPr>
        <w:t xml:space="preserve">, </w:t>
      </w:r>
      <w:r w:rsidR="00F727CD" w:rsidRPr="00C13AA4">
        <w:rPr>
          <w:rFonts w:ascii="Arial" w:hAnsi="Arial" w:cs="Arial"/>
          <w:sz w:val="20"/>
          <w:szCs w:val="20"/>
          <w:lang w:val="en-CA" w:eastAsia="en-GB"/>
        </w:rPr>
        <w:t xml:space="preserve">1618-1629  </w:t>
      </w:r>
      <w:hyperlink r:id="rId438" w:history="1">
        <w:r w:rsidR="00F727CD" w:rsidRPr="00C13AA4">
          <w:rPr>
            <w:rFonts w:ascii="Arial" w:hAnsi="Arial" w:cs="Arial"/>
            <w:bCs/>
            <w:sz w:val="20"/>
            <w:szCs w:val="20"/>
            <w:lang w:val="en-CA" w:eastAsia="en-GB"/>
          </w:rPr>
          <w:t>https://doi.org/10.1890/14-1905.1</w:t>
        </w:r>
      </w:hyperlink>
    </w:p>
    <w:p w14:paraId="277E112E" w14:textId="77777777" w:rsidR="00F727CD" w:rsidRPr="00C13AA4" w:rsidRDefault="00F727CD" w:rsidP="00F727CD">
      <w:pPr>
        <w:ind w:right="12"/>
        <w:rPr>
          <w:rFonts w:ascii="Arial" w:hAnsi="Arial" w:cs="Arial"/>
          <w:sz w:val="20"/>
          <w:szCs w:val="20"/>
          <w:lang w:val="en-CA"/>
        </w:rPr>
      </w:pPr>
    </w:p>
    <w:p w14:paraId="2A65E555" w14:textId="77777777" w:rsidR="00F727CD" w:rsidRPr="00C13AA4" w:rsidRDefault="00F727CD" w:rsidP="00F727CD">
      <w:pPr>
        <w:ind w:right="12"/>
        <w:rPr>
          <w:rFonts w:ascii="Arial" w:hAnsi="Arial" w:cs="Arial"/>
          <w:sz w:val="20"/>
          <w:szCs w:val="20"/>
          <w:shd w:val="clear" w:color="auto" w:fill="FFFFFF"/>
          <w:lang w:val="en-CA"/>
        </w:rPr>
      </w:pPr>
      <w:r w:rsidRPr="00C13AA4">
        <w:rPr>
          <w:rFonts w:ascii="Arial" w:hAnsi="Arial" w:cs="Arial"/>
          <w:sz w:val="20"/>
          <w:szCs w:val="20"/>
          <w:shd w:val="clear" w:color="auto" w:fill="FFFFFF"/>
          <w:lang w:val="en-CA"/>
        </w:rPr>
        <w:t>Sundström L, Lõhmus M. &amp; Devlin R. 2016. Gene-environment interactions influence feeding and anti-predator behavior in wild and transgenic coho salmon. </w:t>
      </w:r>
      <w:r w:rsidRPr="00C13AA4">
        <w:rPr>
          <w:rFonts w:ascii="Arial" w:hAnsi="Arial" w:cs="Arial"/>
          <w:i/>
          <w:iCs/>
          <w:sz w:val="20"/>
          <w:szCs w:val="20"/>
          <w:shd w:val="clear" w:color="auto" w:fill="FFFFFF"/>
          <w:lang w:val="en-CA"/>
        </w:rPr>
        <w:t>Ecological Applications,</w:t>
      </w:r>
      <w:r w:rsidRPr="00C13AA4">
        <w:rPr>
          <w:rFonts w:ascii="Arial" w:hAnsi="Arial" w:cs="Arial"/>
          <w:sz w:val="20"/>
          <w:szCs w:val="20"/>
          <w:shd w:val="clear" w:color="auto" w:fill="FFFFFF"/>
          <w:lang w:val="en-CA"/>
        </w:rPr>
        <w:t> </w:t>
      </w:r>
      <w:r w:rsidRPr="00C13AA4">
        <w:rPr>
          <w:rFonts w:ascii="Arial" w:hAnsi="Arial" w:cs="Arial"/>
          <w:i/>
          <w:iCs/>
          <w:sz w:val="20"/>
          <w:szCs w:val="20"/>
          <w:shd w:val="clear" w:color="auto" w:fill="FFFFFF"/>
          <w:lang w:val="en-CA"/>
        </w:rPr>
        <w:t>26</w:t>
      </w:r>
      <w:r w:rsidRPr="00C13AA4">
        <w:rPr>
          <w:rFonts w:ascii="Arial" w:hAnsi="Arial" w:cs="Arial"/>
          <w:sz w:val="20"/>
          <w:szCs w:val="20"/>
          <w:shd w:val="clear" w:color="auto" w:fill="FFFFFF"/>
          <w:lang w:val="en-CA"/>
        </w:rPr>
        <w:t xml:space="preserve">(1), 67-76. </w:t>
      </w:r>
    </w:p>
    <w:p w14:paraId="221BBCA1" w14:textId="77777777" w:rsidR="00F727CD" w:rsidRPr="00C13AA4" w:rsidRDefault="00F727CD" w:rsidP="00F727CD">
      <w:pPr>
        <w:ind w:right="12"/>
        <w:rPr>
          <w:rFonts w:ascii="Arial" w:hAnsi="Arial" w:cs="Arial"/>
          <w:sz w:val="20"/>
          <w:szCs w:val="20"/>
          <w:lang w:val="en-CA"/>
        </w:rPr>
      </w:pPr>
    </w:p>
    <w:p w14:paraId="1D2042A9"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Takagi S, Sasado T, Tamiya G, Ozato K, Wakamatsu Y, Takeshita A &amp; Kimura M, 1994. An efficient expression vector for transgenic medaka construction. Molecular Marine Biology and Biotechnology 3, 192-199.</w:t>
      </w:r>
    </w:p>
    <w:p w14:paraId="79A9FC85" w14:textId="77777777" w:rsidR="00F727CD" w:rsidRPr="00C13AA4" w:rsidRDefault="00F727CD" w:rsidP="00F727CD">
      <w:pPr>
        <w:ind w:right="12"/>
        <w:rPr>
          <w:rFonts w:ascii="Arial" w:hAnsi="Arial" w:cs="Arial"/>
          <w:sz w:val="20"/>
          <w:szCs w:val="20"/>
          <w:lang w:val="en-CA"/>
        </w:rPr>
      </w:pPr>
    </w:p>
    <w:p w14:paraId="09498430"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Takechi M, Hamaoka T &amp; Kawamura S, 2003. Fluorescence visualization of ultravioletsensitive cone photoreceptor development in living zebrafish. Febs Letters 553, 90-94.</w:t>
      </w:r>
    </w:p>
    <w:p w14:paraId="6460E14E" w14:textId="77777777" w:rsidR="00F727CD" w:rsidRPr="00C13AA4" w:rsidRDefault="00F727CD" w:rsidP="00F727CD">
      <w:pPr>
        <w:ind w:right="12"/>
        <w:rPr>
          <w:rFonts w:ascii="Arial" w:hAnsi="Arial" w:cs="Arial"/>
          <w:sz w:val="20"/>
          <w:szCs w:val="20"/>
          <w:lang w:val="en-CA"/>
        </w:rPr>
      </w:pPr>
    </w:p>
    <w:p w14:paraId="73B04C31"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Takeuchi T, Sato S, Kiron V. &amp; Alimuddin G. Japan Science &amp; Technology Agency 2006. Transgenic fish with increased unsaturated fatty acid content. European Pat. EP1731031 A1.</w:t>
      </w:r>
    </w:p>
    <w:p w14:paraId="4D67F25B" w14:textId="77777777" w:rsidR="00F727CD" w:rsidRPr="00C13AA4" w:rsidRDefault="00F727CD" w:rsidP="00F727CD">
      <w:pPr>
        <w:ind w:right="12"/>
        <w:rPr>
          <w:rFonts w:ascii="Arial" w:hAnsi="Arial" w:cs="Arial"/>
          <w:sz w:val="20"/>
          <w:szCs w:val="20"/>
          <w:lang w:val="en-CA"/>
        </w:rPr>
      </w:pPr>
    </w:p>
    <w:p w14:paraId="27C95EF5"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Takeuchi Y, Yoshizaki G &amp; Takeuchi T, 2001. Production of germ-line chimeras in rainbow trout by blastomere transplantation. Molecular Reproduction and Development 59, 380-389.</w:t>
      </w:r>
    </w:p>
    <w:p w14:paraId="734CA4EF" w14:textId="77777777" w:rsidR="00F727CD" w:rsidRPr="00C13AA4" w:rsidRDefault="00F727CD" w:rsidP="00F727CD">
      <w:pPr>
        <w:ind w:right="12"/>
        <w:rPr>
          <w:rFonts w:ascii="Arial" w:hAnsi="Arial" w:cs="Arial"/>
          <w:sz w:val="20"/>
          <w:szCs w:val="20"/>
          <w:lang w:val="en-CA"/>
        </w:rPr>
      </w:pPr>
    </w:p>
    <w:p w14:paraId="5E604D0C"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Takeuchi Y, Yoshizaki G, Kobayashi T &amp; Takeuchi T, 2002. Mass isolation of primordial germ cells from transgenic rainbow trout carrying the green fluorescent protein gene driven by the vasa gene promoter. Biology of Reproduction 67, 1087-1092.</w:t>
      </w:r>
    </w:p>
    <w:p w14:paraId="2F78B8AD" w14:textId="77777777" w:rsidR="00F727CD" w:rsidRPr="00C13AA4" w:rsidRDefault="00F727CD" w:rsidP="00F727CD">
      <w:pPr>
        <w:ind w:right="12"/>
        <w:rPr>
          <w:rFonts w:ascii="Arial" w:hAnsi="Arial" w:cs="Arial"/>
          <w:sz w:val="20"/>
          <w:szCs w:val="20"/>
          <w:lang w:val="en-CA"/>
        </w:rPr>
      </w:pPr>
    </w:p>
    <w:p w14:paraId="45518D3A" w14:textId="77777777" w:rsidR="00F727CD" w:rsidRPr="00C13AA4" w:rsidRDefault="008575D1" w:rsidP="00F727CD">
      <w:pPr>
        <w:ind w:right="12"/>
        <w:rPr>
          <w:rFonts w:ascii="Arial" w:hAnsi="Arial" w:cs="Arial"/>
          <w:sz w:val="20"/>
          <w:szCs w:val="20"/>
          <w:lang w:val="en-CA"/>
        </w:rPr>
      </w:pPr>
      <w:hyperlink r:id="rId439" w:history="1">
        <w:r w:rsidR="00F727CD" w:rsidRPr="00C13AA4">
          <w:rPr>
            <w:rFonts w:ascii="Arial" w:hAnsi="Arial" w:cs="Arial"/>
            <w:sz w:val="20"/>
            <w:szCs w:val="20"/>
            <w:lang w:val="en-CA" w:eastAsia="en-GB"/>
          </w:rPr>
          <w:t>Takeuchi, Y</w:t>
        </w:r>
      </w:hyperlink>
      <w:r w:rsidR="00F727CD" w:rsidRPr="00C13AA4">
        <w:rPr>
          <w:rFonts w:ascii="Arial" w:hAnsi="Arial" w:cs="Arial"/>
          <w:sz w:val="20"/>
          <w:szCs w:val="20"/>
          <w:lang w:val="en-CA" w:eastAsia="en-GB"/>
        </w:rPr>
        <w:t>, </w:t>
      </w:r>
      <w:hyperlink r:id="rId440" w:history="1">
        <w:r w:rsidR="00F727CD" w:rsidRPr="00C13AA4">
          <w:rPr>
            <w:rFonts w:ascii="Arial" w:hAnsi="Arial" w:cs="Arial"/>
            <w:sz w:val="20"/>
            <w:szCs w:val="20"/>
            <w:lang w:val="en-CA" w:eastAsia="en-GB"/>
          </w:rPr>
          <w:t>Yoshizaki, G</w:t>
        </w:r>
      </w:hyperlink>
      <w:r w:rsidR="00F727CD" w:rsidRPr="00C13AA4">
        <w:rPr>
          <w:rFonts w:ascii="Arial" w:hAnsi="Arial" w:cs="Arial"/>
          <w:sz w:val="20"/>
          <w:szCs w:val="20"/>
          <w:lang w:val="en-CA" w:eastAsia="en-GB"/>
        </w:rPr>
        <w:t>. &amp; </w:t>
      </w:r>
      <w:hyperlink r:id="rId441" w:history="1">
        <w:r w:rsidR="00F727CD" w:rsidRPr="00C13AA4">
          <w:rPr>
            <w:rFonts w:ascii="Arial" w:hAnsi="Arial" w:cs="Arial"/>
            <w:sz w:val="20"/>
            <w:szCs w:val="20"/>
            <w:lang w:val="en-CA" w:eastAsia="en-GB"/>
          </w:rPr>
          <w:t>Takeuchi, T</w:t>
        </w:r>
      </w:hyperlink>
      <w:r w:rsidR="00F727CD" w:rsidRPr="00C13AA4">
        <w:rPr>
          <w:rFonts w:ascii="Arial" w:hAnsi="Arial" w:cs="Arial"/>
          <w:sz w:val="20"/>
          <w:szCs w:val="20"/>
          <w:lang w:val="en-CA" w:eastAsia="en-GB"/>
        </w:rPr>
        <w:t>. 2004. Biotechnology: Surrogate broodstock produces salmonids. Nature, 430, 7000, 629-630.</w:t>
      </w:r>
    </w:p>
    <w:p w14:paraId="64A3D5BE" w14:textId="77777777" w:rsidR="00F727CD" w:rsidRPr="00C13AA4" w:rsidRDefault="00F727CD" w:rsidP="00F727CD">
      <w:pPr>
        <w:ind w:right="12"/>
        <w:rPr>
          <w:rFonts w:ascii="Arial" w:hAnsi="Arial" w:cs="Arial"/>
          <w:sz w:val="20"/>
          <w:szCs w:val="20"/>
          <w:lang w:val="en-CA"/>
        </w:rPr>
      </w:pPr>
    </w:p>
    <w:p w14:paraId="7C4BB489"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 xml:space="preserve">Tamiya E, Sugiyama T, Masaki K, Hirose A, Okoshi T &amp; Karube I, 1990. Spatial imaging of luciferase gene-expression in transgenic fish. Nucleic Acids Research 18, 1072. </w:t>
      </w:r>
    </w:p>
    <w:p w14:paraId="7F59D5CA" w14:textId="77777777" w:rsidR="00F727CD" w:rsidRPr="00C13AA4" w:rsidRDefault="00F727CD" w:rsidP="00F727CD">
      <w:pPr>
        <w:ind w:right="12"/>
        <w:rPr>
          <w:rFonts w:ascii="Arial" w:hAnsi="Arial" w:cs="Arial"/>
          <w:sz w:val="20"/>
          <w:szCs w:val="20"/>
          <w:lang w:val="en-CA"/>
        </w:rPr>
      </w:pPr>
    </w:p>
    <w:p w14:paraId="346BA77C"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s-ES_tradnl"/>
        </w:rPr>
        <w:t xml:space="preserve">Tanaka M, Kinoshita M, Kobayashi D &amp; Nagahama Y, 2001. </w:t>
      </w:r>
      <w:r w:rsidRPr="00C13AA4">
        <w:rPr>
          <w:rFonts w:ascii="Arial" w:hAnsi="Arial" w:cs="Arial"/>
          <w:sz w:val="20"/>
          <w:szCs w:val="20"/>
          <w:lang w:val="en-CA"/>
        </w:rPr>
        <w:t>Establishment of medaka (</w:t>
      </w:r>
      <w:r w:rsidRPr="00C13AA4">
        <w:rPr>
          <w:rFonts w:ascii="Arial" w:hAnsi="Arial" w:cs="Arial"/>
          <w:i/>
          <w:iCs/>
          <w:sz w:val="20"/>
          <w:szCs w:val="20"/>
          <w:lang w:val="en-CA"/>
        </w:rPr>
        <w:t>Oryzias latipes</w:t>
      </w:r>
      <w:r w:rsidRPr="00C13AA4">
        <w:rPr>
          <w:rFonts w:ascii="Arial" w:hAnsi="Arial" w:cs="Arial"/>
          <w:sz w:val="20"/>
          <w:szCs w:val="20"/>
          <w:lang w:val="en-CA"/>
        </w:rPr>
        <w:t>) transgenic lines with the expression of green fluorescent protein fluorescence exclusively in germ cells: A useful model to monitor germ cells in a live vertebrate. Proceedings of the National Academy of Sciences of the United States of America 98, 2544-2549.</w:t>
      </w:r>
    </w:p>
    <w:p w14:paraId="210518B0" w14:textId="77777777" w:rsidR="00F727CD" w:rsidRPr="00C13AA4" w:rsidRDefault="00F727CD" w:rsidP="00F727CD">
      <w:pPr>
        <w:ind w:right="12"/>
        <w:rPr>
          <w:rFonts w:ascii="Arial" w:hAnsi="Arial" w:cs="Arial"/>
          <w:sz w:val="20"/>
          <w:szCs w:val="20"/>
          <w:lang w:val="en-CA"/>
        </w:rPr>
      </w:pPr>
    </w:p>
    <w:p w14:paraId="5B90ED34"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lastRenderedPageBreak/>
        <w:t xml:space="preserve">Templeton CM. 2005. Disruption of embryonic development in channel catfish, </w:t>
      </w:r>
      <w:r w:rsidRPr="00C13AA4">
        <w:rPr>
          <w:rFonts w:ascii="Arial" w:hAnsi="Arial" w:cs="Arial"/>
          <w:i/>
          <w:sz w:val="20"/>
          <w:szCs w:val="20"/>
          <w:lang w:val="en-CA"/>
        </w:rPr>
        <w:t>Ictalurus punctatus</w:t>
      </w:r>
      <w:r w:rsidRPr="00C13AA4">
        <w:rPr>
          <w:rFonts w:ascii="Arial" w:hAnsi="Arial" w:cs="Arial"/>
          <w:sz w:val="20"/>
          <w:szCs w:val="20"/>
          <w:lang w:val="en-CA"/>
        </w:rPr>
        <w:t>, using ‘‘Sterile-Feral’’ gene constructs. Master of science thesis. Alabama, USA: Auburn University; 2005.</w:t>
      </w:r>
    </w:p>
    <w:p w14:paraId="61E8D8DA" w14:textId="77777777" w:rsidR="00F727CD" w:rsidRPr="00C13AA4" w:rsidRDefault="00F727CD" w:rsidP="00F727CD">
      <w:pPr>
        <w:ind w:right="12"/>
        <w:rPr>
          <w:rFonts w:ascii="Arial" w:hAnsi="Arial" w:cs="Arial"/>
          <w:sz w:val="20"/>
          <w:szCs w:val="20"/>
          <w:lang w:val="en-CA"/>
        </w:rPr>
      </w:pPr>
    </w:p>
    <w:p w14:paraId="3CD411CA"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Thermes V, Grabher C, Ristoratore F, Bourrat F, Choulika AR, Wittbrodt J &amp; Joly J, 2002.I-SceI meganuclease mediates highly efficient transgenesis in fish. Mechanisms of Development 118, 1-2, 91-98.</w:t>
      </w:r>
    </w:p>
    <w:p w14:paraId="2EBB501F" w14:textId="77777777" w:rsidR="00F727CD" w:rsidRPr="00C13AA4" w:rsidRDefault="00F727CD" w:rsidP="00F727CD">
      <w:pPr>
        <w:pStyle w:val="NoSpacing"/>
        <w:ind w:right="12"/>
        <w:rPr>
          <w:rFonts w:ascii="Arial" w:hAnsi="Arial" w:cs="Arial"/>
          <w:sz w:val="20"/>
          <w:szCs w:val="20"/>
          <w:lang w:val="en-CA"/>
        </w:rPr>
      </w:pPr>
    </w:p>
    <w:p w14:paraId="62FD71A7" w14:textId="77777777" w:rsidR="00F727CD" w:rsidRPr="00C13AA4" w:rsidRDefault="008575D1" w:rsidP="00F727CD">
      <w:pPr>
        <w:ind w:right="12"/>
        <w:rPr>
          <w:rFonts w:ascii="Arial" w:hAnsi="Arial" w:cs="Arial"/>
          <w:sz w:val="20"/>
          <w:szCs w:val="20"/>
          <w:lang w:val="en-CA" w:eastAsia="en-GB"/>
        </w:rPr>
      </w:pPr>
      <w:hyperlink r:id="rId442" w:anchor="auth-1" w:history="1">
        <w:r w:rsidR="00F727CD" w:rsidRPr="00C13AA4">
          <w:rPr>
            <w:rFonts w:ascii="Arial" w:hAnsi="Arial" w:cs="Arial"/>
            <w:sz w:val="20"/>
            <w:szCs w:val="20"/>
            <w:lang w:val="en-CA" w:eastAsia="en-GB"/>
          </w:rPr>
          <w:t>Thresher</w:t>
        </w:r>
      </w:hyperlink>
      <w:r w:rsidR="00F727CD" w:rsidRPr="00C13AA4">
        <w:rPr>
          <w:rFonts w:ascii="Arial" w:hAnsi="Arial" w:cs="Arial"/>
          <w:sz w:val="20"/>
          <w:szCs w:val="20"/>
          <w:lang w:val="en-CA" w:eastAsia="en-GB"/>
        </w:rPr>
        <w:t xml:space="preserve"> R, </w:t>
      </w:r>
      <w:hyperlink r:id="rId443" w:anchor="auth-2" w:history="1">
        <w:r w:rsidR="00F727CD" w:rsidRPr="00C13AA4">
          <w:rPr>
            <w:rFonts w:ascii="Arial" w:hAnsi="Arial" w:cs="Arial"/>
            <w:sz w:val="20"/>
            <w:szCs w:val="20"/>
            <w:lang w:val="en-CA" w:eastAsia="en-GB"/>
          </w:rPr>
          <w:t xml:space="preserve"> van de Kamp</w:t>
        </w:r>
      </w:hyperlink>
      <w:r w:rsidR="00F727CD" w:rsidRPr="00C13AA4">
        <w:rPr>
          <w:rFonts w:ascii="Arial" w:hAnsi="Arial" w:cs="Arial"/>
          <w:sz w:val="20"/>
          <w:szCs w:val="20"/>
          <w:lang w:val="en-CA" w:eastAsia="en-GB"/>
        </w:rPr>
        <w:t xml:space="preserve"> J, </w:t>
      </w:r>
      <w:hyperlink r:id="rId444" w:anchor="auth-3" w:history="1">
        <w:r w:rsidR="00F727CD" w:rsidRPr="00C13AA4">
          <w:rPr>
            <w:rFonts w:ascii="Arial" w:hAnsi="Arial" w:cs="Arial"/>
            <w:sz w:val="20"/>
            <w:szCs w:val="20"/>
            <w:lang w:val="en-CA" w:eastAsia="en-GB"/>
          </w:rPr>
          <w:t xml:space="preserve"> Campbell</w:t>
        </w:r>
      </w:hyperlink>
      <w:r w:rsidR="00F727CD" w:rsidRPr="00C13AA4">
        <w:rPr>
          <w:rFonts w:ascii="Arial" w:hAnsi="Arial" w:cs="Arial"/>
          <w:sz w:val="20"/>
          <w:szCs w:val="20"/>
          <w:lang w:val="en-CA" w:eastAsia="en-GB"/>
        </w:rPr>
        <w:t xml:space="preserve"> G, </w:t>
      </w:r>
      <w:hyperlink r:id="rId445" w:anchor="auth-4" w:history="1">
        <w:r w:rsidR="00F727CD" w:rsidRPr="00C13AA4">
          <w:rPr>
            <w:rFonts w:ascii="Arial" w:hAnsi="Arial" w:cs="Arial"/>
            <w:sz w:val="20"/>
            <w:szCs w:val="20"/>
            <w:lang w:val="en-CA" w:eastAsia="en-GB"/>
          </w:rPr>
          <w:t>Grewe</w:t>
        </w:r>
      </w:hyperlink>
      <w:r w:rsidR="00F727CD" w:rsidRPr="00C13AA4">
        <w:rPr>
          <w:rFonts w:ascii="Arial" w:hAnsi="Arial" w:cs="Arial"/>
          <w:sz w:val="20"/>
          <w:szCs w:val="20"/>
          <w:lang w:val="en-CA" w:eastAsia="en-GB"/>
        </w:rPr>
        <w:t xml:space="preserve"> P, </w:t>
      </w:r>
      <w:hyperlink r:id="rId446" w:anchor="auth-5" w:history="1">
        <w:r w:rsidR="00F727CD" w:rsidRPr="00C13AA4">
          <w:rPr>
            <w:rFonts w:ascii="Arial" w:hAnsi="Arial" w:cs="Arial"/>
            <w:sz w:val="20"/>
            <w:szCs w:val="20"/>
            <w:lang w:val="en-CA" w:eastAsia="en-GB"/>
          </w:rPr>
          <w:t xml:space="preserve"> Canning</w:t>
        </w:r>
      </w:hyperlink>
      <w:r w:rsidR="00F727CD" w:rsidRPr="00C13AA4">
        <w:rPr>
          <w:rFonts w:ascii="Arial" w:hAnsi="Arial" w:cs="Arial"/>
          <w:sz w:val="20"/>
          <w:szCs w:val="20"/>
          <w:lang w:val="en-CA" w:eastAsia="en-GB"/>
        </w:rPr>
        <w:t xml:space="preserve"> M, </w:t>
      </w:r>
      <w:hyperlink r:id="rId447" w:anchor="auth-6" w:history="1">
        <w:r w:rsidR="00F727CD" w:rsidRPr="00C13AA4">
          <w:rPr>
            <w:rFonts w:ascii="Arial" w:hAnsi="Arial" w:cs="Arial"/>
            <w:sz w:val="20"/>
            <w:szCs w:val="20"/>
            <w:lang w:val="en-CA" w:eastAsia="en-GB"/>
          </w:rPr>
          <w:t xml:space="preserve"> Barney M</w:t>
        </w:r>
      </w:hyperlink>
      <w:r w:rsidR="00F727CD" w:rsidRPr="00C13AA4">
        <w:rPr>
          <w:rFonts w:ascii="Arial" w:hAnsi="Arial" w:cs="Arial"/>
          <w:sz w:val="20"/>
          <w:szCs w:val="20"/>
          <w:lang w:val="en-CA" w:eastAsia="en-GB"/>
        </w:rPr>
        <w:t> </w:t>
      </w:r>
      <w:hyperlink r:id="rId448" w:anchor="auth-7" w:history="1">
        <w:r w:rsidR="00F727CD" w:rsidRPr="00C13AA4">
          <w:rPr>
            <w:rFonts w:ascii="Arial" w:hAnsi="Arial" w:cs="Arial"/>
            <w:sz w:val="20"/>
            <w:szCs w:val="20"/>
            <w:lang w:val="en-CA" w:eastAsia="en-GB"/>
          </w:rPr>
          <w:t xml:space="preserve"> Bax</w:t>
        </w:r>
      </w:hyperlink>
      <w:r w:rsidR="00F727CD" w:rsidRPr="00C13AA4">
        <w:rPr>
          <w:rFonts w:ascii="Arial" w:hAnsi="Arial" w:cs="Arial"/>
          <w:sz w:val="20"/>
          <w:szCs w:val="20"/>
          <w:lang w:val="en-CA" w:eastAsia="en-GB"/>
        </w:rPr>
        <w:t xml:space="preserve"> N J, </w:t>
      </w:r>
      <w:hyperlink r:id="rId449" w:anchor="auth-8" w:history="1">
        <w:r w:rsidR="00F727CD" w:rsidRPr="00C13AA4">
          <w:rPr>
            <w:rFonts w:ascii="Arial" w:hAnsi="Arial" w:cs="Arial"/>
            <w:sz w:val="20"/>
            <w:szCs w:val="20"/>
            <w:lang w:val="en-CA" w:eastAsia="en-GB"/>
          </w:rPr>
          <w:t xml:space="preserve"> Dunham</w:t>
        </w:r>
      </w:hyperlink>
      <w:r w:rsidR="00F727CD" w:rsidRPr="00C13AA4">
        <w:rPr>
          <w:rFonts w:ascii="Arial" w:hAnsi="Arial" w:cs="Arial"/>
          <w:sz w:val="20"/>
          <w:szCs w:val="20"/>
          <w:lang w:val="en-CA" w:eastAsia="en-GB"/>
        </w:rPr>
        <w:t xml:space="preserve"> R, </w:t>
      </w:r>
      <w:hyperlink r:id="rId450" w:anchor="auth-9" w:history="1">
        <w:r w:rsidR="00F727CD" w:rsidRPr="00C13AA4">
          <w:rPr>
            <w:rFonts w:ascii="Arial" w:hAnsi="Arial" w:cs="Arial"/>
            <w:sz w:val="20"/>
            <w:szCs w:val="20"/>
            <w:lang w:val="en-CA" w:eastAsia="en-GB"/>
          </w:rPr>
          <w:t xml:space="preserve"> Su</w:t>
        </w:r>
      </w:hyperlink>
      <w:r w:rsidR="00F727CD" w:rsidRPr="00C13AA4">
        <w:rPr>
          <w:rFonts w:ascii="Arial" w:hAnsi="Arial" w:cs="Arial"/>
          <w:sz w:val="20"/>
          <w:szCs w:val="20"/>
          <w:lang w:val="en-CA" w:eastAsia="en-GB"/>
        </w:rPr>
        <w:t xml:space="preserve"> B &amp; </w:t>
      </w:r>
      <w:hyperlink r:id="rId451" w:anchor="auth-10" w:history="1">
        <w:r w:rsidR="00F727CD" w:rsidRPr="00C13AA4">
          <w:rPr>
            <w:rFonts w:ascii="Arial" w:hAnsi="Arial" w:cs="Arial"/>
            <w:sz w:val="20"/>
            <w:szCs w:val="20"/>
            <w:lang w:val="en-CA" w:eastAsia="en-GB"/>
          </w:rPr>
          <w:t xml:space="preserve"> Fulton</w:t>
        </w:r>
      </w:hyperlink>
      <w:r w:rsidR="00F727CD" w:rsidRPr="00C13AA4">
        <w:rPr>
          <w:rFonts w:ascii="Arial" w:hAnsi="Arial" w:cs="Arial"/>
          <w:sz w:val="20"/>
          <w:szCs w:val="20"/>
          <w:lang w:val="en-CA" w:eastAsia="en-GB"/>
        </w:rPr>
        <w:t xml:space="preserve"> W.</w:t>
      </w:r>
      <w:r w:rsidR="00F727CD" w:rsidRPr="00C13AA4">
        <w:rPr>
          <w:rFonts w:ascii="Arial" w:hAnsi="Arial" w:cs="Arial"/>
          <w:kern w:val="36"/>
          <w:sz w:val="20"/>
          <w:szCs w:val="20"/>
          <w:lang w:val="en-CA" w:eastAsia="en-GB"/>
        </w:rPr>
        <w:t xml:space="preserve"> 2014. Sex-ratio-biasing constructs for the control of invasive lower vertebrates </w:t>
      </w:r>
      <w:r w:rsidR="00F727CD" w:rsidRPr="00C13AA4">
        <w:rPr>
          <w:rFonts w:ascii="Arial" w:hAnsi="Arial" w:cs="Arial"/>
          <w:i/>
          <w:iCs/>
          <w:sz w:val="20"/>
          <w:szCs w:val="20"/>
          <w:lang w:val="en-CA" w:eastAsia="en-GB"/>
        </w:rPr>
        <w:t>Nature Biotechnology</w:t>
      </w:r>
      <w:r w:rsidR="00F727CD" w:rsidRPr="00C13AA4">
        <w:rPr>
          <w:rFonts w:ascii="Arial" w:hAnsi="Arial" w:cs="Arial"/>
          <w:sz w:val="20"/>
          <w:szCs w:val="20"/>
          <w:lang w:val="en-CA" w:eastAsia="en-GB"/>
        </w:rPr>
        <w:t> </w:t>
      </w:r>
      <w:r w:rsidR="00F727CD" w:rsidRPr="00C13AA4">
        <w:rPr>
          <w:rFonts w:ascii="Arial" w:hAnsi="Arial" w:cs="Arial"/>
          <w:b/>
          <w:bCs/>
          <w:sz w:val="20"/>
          <w:szCs w:val="20"/>
          <w:lang w:val="en-CA" w:eastAsia="en-GB"/>
        </w:rPr>
        <w:t>32</w:t>
      </w:r>
      <w:r w:rsidR="00F727CD" w:rsidRPr="00C13AA4">
        <w:rPr>
          <w:rFonts w:ascii="Arial" w:hAnsi="Arial" w:cs="Arial"/>
          <w:sz w:val="20"/>
          <w:szCs w:val="20"/>
          <w:lang w:val="en-CA" w:eastAsia="en-GB"/>
        </w:rPr>
        <w:t>, 424–427 </w:t>
      </w:r>
    </w:p>
    <w:p w14:paraId="2FFDFCF2" w14:textId="77777777" w:rsidR="00F727CD" w:rsidRPr="00C13AA4" w:rsidRDefault="00F727CD" w:rsidP="00F727CD">
      <w:pPr>
        <w:pStyle w:val="NoSpacing"/>
        <w:ind w:right="12"/>
        <w:rPr>
          <w:rFonts w:ascii="Arial" w:hAnsi="Arial" w:cs="Arial"/>
          <w:sz w:val="20"/>
          <w:szCs w:val="20"/>
          <w:lang w:val="en-CA" w:eastAsia="en-GB"/>
        </w:rPr>
      </w:pPr>
    </w:p>
    <w:p w14:paraId="3DDD8B42"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Thummel R, Burket CT, Brewer JL, Sarras MP, Li L, Perry M, McDermott JP, Sauer B, Hyde DR &amp; Godwin AR, 2005. Cre-mediated site-specific recombination in zebrafish embryos. Developmental Dynamics 233, 1366-1377.</w:t>
      </w:r>
    </w:p>
    <w:p w14:paraId="7734376B" w14:textId="77777777" w:rsidR="00F727CD" w:rsidRPr="00C13AA4" w:rsidRDefault="00F727CD" w:rsidP="00F727CD">
      <w:pPr>
        <w:ind w:right="12"/>
        <w:rPr>
          <w:rFonts w:ascii="Arial" w:hAnsi="Arial" w:cs="Arial"/>
          <w:sz w:val="20"/>
          <w:szCs w:val="20"/>
          <w:lang w:val="en-CA"/>
        </w:rPr>
      </w:pPr>
    </w:p>
    <w:p w14:paraId="293EF8E9"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Thummel R, Burket CT &amp; Hyde DR, 2006. Two different transgenes to study gene silencing and re-expression during zebrafish caudal fin and retinal regeneration. The Scientific World Journal 6, 65-81.</w:t>
      </w:r>
    </w:p>
    <w:p w14:paraId="6FDFD1FE" w14:textId="77777777" w:rsidR="00F727CD" w:rsidRPr="00C13AA4" w:rsidRDefault="00F727CD" w:rsidP="00F727CD">
      <w:pPr>
        <w:ind w:right="12"/>
        <w:rPr>
          <w:rFonts w:ascii="Arial" w:hAnsi="Arial" w:cs="Arial"/>
          <w:sz w:val="20"/>
          <w:szCs w:val="20"/>
          <w:lang w:val="en-CA"/>
        </w:rPr>
      </w:pPr>
    </w:p>
    <w:p w14:paraId="7887E4D2"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Tiwary BK. Kirubagaran R &amp; Ray AK, 2004. The biology of triploid fish. Reviews in Fish Biology and Fisheries 14, 391–402.</w:t>
      </w:r>
    </w:p>
    <w:p w14:paraId="10624DB2" w14:textId="77777777" w:rsidR="00F727CD" w:rsidRPr="00C13AA4" w:rsidRDefault="00F727CD" w:rsidP="00F727CD">
      <w:pPr>
        <w:ind w:right="12"/>
        <w:rPr>
          <w:rFonts w:ascii="Arial" w:hAnsi="Arial" w:cs="Arial"/>
          <w:sz w:val="20"/>
          <w:szCs w:val="20"/>
          <w:lang w:val="en-CA"/>
        </w:rPr>
      </w:pPr>
    </w:p>
    <w:p w14:paraId="264B4D74" w14:textId="77777777" w:rsidR="00F727CD" w:rsidRPr="00C13AA4" w:rsidRDefault="00F727CD" w:rsidP="00F727CD">
      <w:pPr>
        <w:ind w:right="12"/>
        <w:rPr>
          <w:rFonts w:ascii="Arial" w:hAnsi="Arial" w:cs="Arial"/>
          <w:sz w:val="20"/>
          <w:szCs w:val="20"/>
          <w:lang w:val="en-CA"/>
        </w:rPr>
      </w:pPr>
      <w:r w:rsidRPr="00C13AA4">
        <w:rPr>
          <w:rFonts w:ascii="Arial" w:hAnsi="Arial" w:cs="Arial"/>
          <w:spacing w:val="2"/>
          <w:sz w:val="20"/>
          <w:szCs w:val="20"/>
          <w:shd w:val="clear" w:color="auto" w:fill="FCFCFC"/>
          <w:lang w:val="en-CA"/>
        </w:rPr>
        <w:t>Tonelli FMP, Lacerda SMSN, Tonelli FCP, Costa GMJ, de França LR, &amp; Resende RR 2017. Progress and biotechnological prospects in fish transgenesis. Biotechnology Advances 35(6):832–844. </w:t>
      </w:r>
      <w:r w:rsidRPr="00C13AA4">
        <w:rPr>
          <w:rStyle w:val="externalref"/>
          <w:rFonts w:ascii="Arial" w:hAnsi="Arial" w:cs="Arial"/>
          <w:spacing w:val="2"/>
          <w:sz w:val="20"/>
          <w:szCs w:val="20"/>
          <w:shd w:val="clear" w:color="auto" w:fill="FCFCFC"/>
          <w:lang w:val="en-CA"/>
        </w:rPr>
        <w:t> </w:t>
      </w:r>
      <w:hyperlink r:id="rId452" w:tgtFrame="_blank" w:history="1">
        <w:r w:rsidRPr="00C13AA4">
          <w:rPr>
            <w:rStyle w:val="refsource"/>
            <w:rFonts w:ascii="Arial" w:hAnsi="Arial" w:cs="Arial"/>
            <w:spacing w:val="2"/>
            <w:sz w:val="20"/>
            <w:szCs w:val="20"/>
            <w:shd w:val="clear" w:color="auto" w:fill="FCFCFC"/>
            <w:lang w:val="en-CA"/>
          </w:rPr>
          <w:t>https://doi.org/10.1016/j.biotechadv.2017.06.002</w:t>
        </w:r>
      </w:hyperlink>
      <w:r w:rsidRPr="00C13AA4">
        <w:rPr>
          <w:rFonts w:ascii="Arial" w:hAnsi="Arial" w:cs="Arial"/>
          <w:spacing w:val="2"/>
          <w:sz w:val="20"/>
          <w:szCs w:val="20"/>
          <w:shd w:val="clear" w:color="auto" w:fill="FCFCFC"/>
          <w:lang w:val="en-CA"/>
        </w:rPr>
        <w:t> </w:t>
      </w:r>
    </w:p>
    <w:p w14:paraId="31E71FED" w14:textId="77777777" w:rsidR="00F727CD" w:rsidRPr="00C13AA4" w:rsidRDefault="00F727CD" w:rsidP="00F727CD">
      <w:pPr>
        <w:ind w:right="12"/>
        <w:rPr>
          <w:rFonts w:ascii="Arial" w:hAnsi="Arial" w:cs="Arial"/>
          <w:sz w:val="20"/>
          <w:szCs w:val="20"/>
          <w:lang w:val="en-CA"/>
        </w:rPr>
      </w:pPr>
    </w:p>
    <w:p w14:paraId="0AC09733"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Tong SK, Mouriec K, Kuo MW, Pellegrini E, Gueguen MM, Brion F, Kah O &amp; Chung BC, 2009. A cyp19a1b-GFP (Aromatase B) Transgenic zebrafish line that expresses gfp in radial glial cells. Genesis 47, 67-73.</w:t>
      </w:r>
    </w:p>
    <w:p w14:paraId="197539AD" w14:textId="77777777" w:rsidR="00F727CD" w:rsidRPr="00C13AA4" w:rsidRDefault="00F727CD" w:rsidP="00F727CD">
      <w:pPr>
        <w:ind w:right="12"/>
        <w:rPr>
          <w:rFonts w:ascii="Arial" w:hAnsi="Arial" w:cs="Arial"/>
          <w:sz w:val="20"/>
          <w:szCs w:val="20"/>
          <w:lang w:val="en-CA"/>
        </w:rPr>
      </w:pPr>
    </w:p>
    <w:p w14:paraId="41325386"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Toyohara H, Nakata T, Touhata K, Hashimoto H, Kinoshita M, Sakaguchi M, Nishikimi M, K, Wakamatsu, Y &amp; Ozato, K, 1996. Transgenic expression of L-gulono-gammalactone oxidase in medaka (</w:t>
      </w:r>
      <w:r w:rsidRPr="00C13AA4">
        <w:rPr>
          <w:rFonts w:ascii="Arial" w:hAnsi="Arial" w:cs="Arial"/>
          <w:i/>
          <w:iCs/>
          <w:sz w:val="20"/>
          <w:szCs w:val="20"/>
          <w:lang w:val="en-CA"/>
        </w:rPr>
        <w:t>Oryzias latipes</w:t>
      </w:r>
      <w:r w:rsidRPr="00C13AA4">
        <w:rPr>
          <w:rFonts w:ascii="Arial" w:hAnsi="Arial" w:cs="Arial"/>
          <w:sz w:val="20"/>
          <w:szCs w:val="20"/>
          <w:lang w:val="en-CA"/>
        </w:rPr>
        <w:t>), Yagi a teleost fish that lacks this enzyme necessary for L-ascorbic acid biosynthesis. Biochemical and Biophysical Research Communications 223, 650-653.</w:t>
      </w:r>
    </w:p>
    <w:p w14:paraId="42BB25EE" w14:textId="77777777" w:rsidR="00F727CD" w:rsidRPr="00C13AA4" w:rsidRDefault="00F727CD" w:rsidP="00F727CD">
      <w:pPr>
        <w:pStyle w:val="NoSpacing"/>
        <w:ind w:right="12"/>
        <w:rPr>
          <w:rFonts w:ascii="Arial" w:hAnsi="Arial" w:cs="Arial"/>
          <w:sz w:val="20"/>
          <w:szCs w:val="20"/>
          <w:lang w:val="en-CA"/>
        </w:rPr>
      </w:pPr>
    </w:p>
    <w:p w14:paraId="20AAE4AB"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Tsai HJ. Electroporated sperm mediation of a gene transfer system for finfish and shellfish. Mol Reprod Dev, 2000, 56: 281–284</w:t>
      </w:r>
    </w:p>
    <w:p w14:paraId="5713395B" w14:textId="77777777" w:rsidR="00F727CD" w:rsidRPr="00C13AA4" w:rsidRDefault="00F727CD" w:rsidP="00F727CD">
      <w:pPr>
        <w:ind w:right="12"/>
        <w:rPr>
          <w:rFonts w:ascii="Arial" w:hAnsi="Arial" w:cs="Arial"/>
          <w:sz w:val="20"/>
          <w:szCs w:val="20"/>
          <w:lang w:val="en-CA"/>
        </w:rPr>
      </w:pPr>
    </w:p>
    <w:p w14:paraId="178C2B9B"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Tsai HJ, Tseng TS &amp; Liao IC, 1995. Electroporation of sperm to introduce foreign DNA into the genome of loach (</w:t>
      </w:r>
      <w:r w:rsidRPr="00C13AA4">
        <w:rPr>
          <w:rFonts w:ascii="Arial" w:hAnsi="Arial" w:cs="Arial"/>
          <w:i/>
          <w:iCs/>
          <w:sz w:val="20"/>
          <w:szCs w:val="20"/>
          <w:lang w:val="en-CA"/>
        </w:rPr>
        <w:t>Misgurnus anguillicaudatus</w:t>
      </w:r>
      <w:r w:rsidRPr="00C13AA4">
        <w:rPr>
          <w:rFonts w:ascii="Arial" w:hAnsi="Arial" w:cs="Arial"/>
          <w:sz w:val="20"/>
          <w:szCs w:val="20"/>
          <w:lang w:val="en-CA"/>
        </w:rPr>
        <w:t>). Canadian Journal of Fisheries and Aquatic Science 52, 776-787.</w:t>
      </w:r>
    </w:p>
    <w:p w14:paraId="7771A116" w14:textId="77777777" w:rsidR="00F727CD" w:rsidRPr="00C13AA4" w:rsidRDefault="00F727CD" w:rsidP="00F727CD">
      <w:pPr>
        <w:ind w:right="12"/>
        <w:rPr>
          <w:rFonts w:ascii="Arial" w:hAnsi="Arial" w:cs="Arial"/>
          <w:sz w:val="20"/>
          <w:szCs w:val="20"/>
          <w:lang w:val="en-CA"/>
        </w:rPr>
      </w:pPr>
    </w:p>
    <w:p w14:paraId="5D3DC9A5"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rPr>
        <w:t>Tuckett, Q. M., Ritch, J. L., Lawson, K. M., &amp; Hill, J. E. (2017). Landscape-scale survey of non-native fishes near ornamental aquaculture facilities in Florida, USA. Biological Invasions, 19, 1, 223-237. </w:t>
      </w:r>
    </w:p>
    <w:p w14:paraId="266D9423" w14:textId="77777777" w:rsidR="00F727CD" w:rsidRPr="00C13AA4" w:rsidRDefault="00F727CD" w:rsidP="00F727CD">
      <w:pPr>
        <w:ind w:right="12"/>
        <w:rPr>
          <w:rFonts w:ascii="Arial" w:hAnsi="Arial" w:cs="Arial"/>
          <w:sz w:val="20"/>
          <w:szCs w:val="20"/>
          <w:lang w:val="en-CA"/>
        </w:rPr>
      </w:pPr>
    </w:p>
    <w:p w14:paraId="54D8CA58"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Tung TC &amp; Tung YYF 1980. Nuclear transplantation in teleosts. I. Hybrid fish from the nucleus of carp and the cytoplasm of crucian. Scientia Sinica, 14: 1244–1245</w:t>
      </w:r>
    </w:p>
    <w:p w14:paraId="1BD784B0" w14:textId="77777777" w:rsidR="00F727CD" w:rsidRPr="00C13AA4" w:rsidRDefault="00F727CD" w:rsidP="00F727CD">
      <w:pPr>
        <w:ind w:right="12"/>
        <w:rPr>
          <w:rFonts w:ascii="Arial" w:hAnsi="Arial" w:cs="Arial"/>
          <w:sz w:val="20"/>
          <w:szCs w:val="20"/>
          <w:lang w:val="en-CA"/>
        </w:rPr>
      </w:pPr>
    </w:p>
    <w:p w14:paraId="360A0AF0"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Tymchuk WE &amp; Devlin RH, 2005. Growth differences among first and second generation hybrids of domesticated and wild rainbow trout (</w:t>
      </w:r>
      <w:r w:rsidRPr="00C13AA4">
        <w:rPr>
          <w:rFonts w:ascii="Arial" w:hAnsi="Arial" w:cs="Arial"/>
          <w:i/>
          <w:iCs/>
          <w:sz w:val="20"/>
          <w:szCs w:val="20"/>
          <w:lang w:val="en-CA"/>
        </w:rPr>
        <w:t>Oncohrynchus mykiss</w:t>
      </w:r>
      <w:r w:rsidRPr="00C13AA4">
        <w:rPr>
          <w:rFonts w:ascii="Arial" w:hAnsi="Arial" w:cs="Arial"/>
          <w:sz w:val="20"/>
          <w:szCs w:val="20"/>
          <w:lang w:val="en-CA"/>
        </w:rPr>
        <w:t>). Aquaculture 245, 295-300.</w:t>
      </w:r>
    </w:p>
    <w:p w14:paraId="3A52591A" w14:textId="77777777" w:rsidR="00F727CD" w:rsidRPr="00C13AA4" w:rsidRDefault="00F727CD" w:rsidP="00F727CD">
      <w:pPr>
        <w:ind w:right="12"/>
        <w:rPr>
          <w:rFonts w:ascii="Arial" w:hAnsi="Arial" w:cs="Arial"/>
          <w:sz w:val="20"/>
          <w:szCs w:val="20"/>
          <w:lang w:val="en-CA"/>
        </w:rPr>
      </w:pPr>
    </w:p>
    <w:p w14:paraId="043111F7"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Tymchuk WEV, Abrahams MV &amp; Devlin RH, 2005. Competitive ability and mortality of growth-enhanced transgenic coho salmon fry and parr when foraging for food. Transactions of the American Fisheries Society 134, 381–389.</w:t>
      </w:r>
    </w:p>
    <w:p w14:paraId="698AEA33" w14:textId="77777777" w:rsidR="00F727CD" w:rsidRPr="00C13AA4" w:rsidRDefault="00F727CD" w:rsidP="00F727CD">
      <w:pPr>
        <w:ind w:right="12"/>
        <w:rPr>
          <w:rFonts w:ascii="Arial" w:hAnsi="Arial" w:cs="Arial"/>
          <w:sz w:val="20"/>
          <w:szCs w:val="20"/>
          <w:lang w:val="en-CA"/>
        </w:rPr>
      </w:pPr>
    </w:p>
    <w:p w14:paraId="11478C95"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Uckun FM. Parker Hughes Institute 2001. Transgenic zebra fish embryo model for hematopoiesis and lymphoproliferative disorders. World Pat. WO 0140273 (A2).</w:t>
      </w:r>
    </w:p>
    <w:p w14:paraId="00E8F2BF" w14:textId="77777777" w:rsidR="00F727CD" w:rsidRPr="00C13AA4" w:rsidRDefault="00F727CD" w:rsidP="00F727CD">
      <w:pPr>
        <w:ind w:right="12"/>
        <w:rPr>
          <w:rFonts w:ascii="Arial" w:hAnsi="Arial" w:cs="Arial"/>
          <w:sz w:val="20"/>
          <w:szCs w:val="20"/>
          <w:lang w:val="en-CA"/>
        </w:rPr>
      </w:pPr>
    </w:p>
    <w:p w14:paraId="03B528DC"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Ueno T, Yasumasu S, Hayashi S &amp; Iuchi I, 2004. Identification of choriogenin cisregulatory elements and production of estrogen-inducible, liver-specific transgenic Medaka. Mechanisms of Development 121, 803-815.</w:t>
      </w:r>
    </w:p>
    <w:p w14:paraId="57ED3E7D" w14:textId="77777777" w:rsidR="00F727CD" w:rsidRPr="00C13AA4" w:rsidRDefault="00F727CD" w:rsidP="00F727CD">
      <w:pPr>
        <w:ind w:right="12"/>
        <w:rPr>
          <w:rFonts w:ascii="Arial" w:hAnsi="Arial" w:cs="Arial"/>
          <w:sz w:val="20"/>
          <w:szCs w:val="20"/>
          <w:lang w:val="en-CA"/>
        </w:rPr>
      </w:pPr>
    </w:p>
    <w:p w14:paraId="43831A15"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Uh M, Khattra J &amp; Devlin RH, 2006. Transgene constructs in coho salmon (</w:t>
      </w:r>
      <w:r w:rsidRPr="00C13AA4">
        <w:rPr>
          <w:rFonts w:ascii="Arial" w:hAnsi="Arial" w:cs="Arial"/>
          <w:i/>
          <w:iCs/>
          <w:sz w:val="20"/>
          <w:szCs w:val="20"/>
          <w:lang w:val="en-CA"/>
        </w:rPr>
        <w:t>Oncorynchus kisutch</w:t>
      </w:r>
      <w:r w:rsidRPr="00C13AA4">
        <w:rPr>
          <w:rFonts w:ascii="Arial" w:hAnsi="Arial" w:cs="Arial"/>
          <w:sz w:val="20"/>
          <w:szCs w:val="20"/>
          <w:lang w:val="en-CA"/>
        </w:rPr>
        <w:t>) are repeated in a head-to-tail fashion and can be integrated adjacent to horizontally transmitted parasite DNA. Transgenic Research 15, 711-727.</w:t>
      </w:r>
    </w:p>
    <w:p w14:paraId="178C7BF6" w14:textId="77777777" w:rsidR="00F727CD" w:rsidRPr="00C13AA4" w:rsidRDefault="00F727CD" w:rsidP="00F727CD">
      <w:pPr>
        <w:ind w:right="12"/>
        <w:rPr>
          <w:rFonts w:ascii="Arial" w:hAnsi="Arial" w:cs="Arial"/>
          <w:sz w:val="20"/>
          <w:szCs w:val="20"/>
          <w:lang w:val="en-CA"/>
        </w:rPr>
      </w:pPr>
    </w:p>
    <w:p w14:paraId="037C482A"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US ANS Task Force, 1996. Report to the Aquatic Nuisance Species Task Force. Generic Non-indigenous Aquatic Organisms risk analysis review process. Risk Assessment and management committee aquatic nuisance species task force.</w:t>
      </w:r>
    </w:p>
    <w:p w14:paraId="51E924C9" w14:textId="77777777" w:rsidR="00F727CD" w:rsidRPr="00C13AA4" w:rsidRDefault="00F727CD" w:rsidP="00F727CD">
      <w:pPr>
        <w:ind w:right="12"/>
        <w:rPr>
          <w:rFonts w:ascii="Arial" w:hAnsi="Arial" w:cs="Arial"/>
          <w:sz w:val="20"/>
          <w:szCs w:val="20"/>
          <w:lang w:val="en-CA"/>
        </w:rPr>
      </w:pPr>
    </w:p>
    <w:p w14:paraId="78350F54"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U.S. Department of Agriculture, Agricultural Biotechnology Research Advisory Committee Working Group on Aquatic Biotechnology and Environmental Safety 1995.</w:t>
      </w:r>
      <w:r w:rsidRPr="00C13AA4">
        <w:rPr>
          <w:rFonts w:ascii="Arial" w:hAnsi="Arial" w:cs="Arial"/>
          <w:color w:val="000000"/>
          <w:sz w:val="20"/>
          <w:szCs w:val="20"/>
          <w:lang w:val="en-CA"/>
        </w:rPr>
        <w:t xml:space="preserve"> Performance standards for safely conducting research with genetically modified fish and shellfish. Biosafety Journal, 1. 11.</w:t>
      </w:r>
    </w:p>
    <w:p w14:paraId="269A0154"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 xml:space="preserve"> </w:t>
      </w:r>
    </w:p>
    <w:p w14:paraId="7D31B812"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shd w:val="clear" w:color="auto" w:fill="FFFFFF"/>
          <w:lang w:val="en-CA"/>
        </w:rPr>
        <w:t>Utter FM, Johnson OW, Thorgaard GH, &amp; Rabinovitch PS. 1983. Measurement and potential applications of induced triploidy in Pacific salmon. Aquaculture 35:125–35.</w:t>
      </w:r>
    </w:p>
    <w:p w14:paraId="776F9275" w14:textId="77777777" w:rsidR="00F727CD" w:rsidRPr="00C13AA4" w:rsidRDefault="00F727CD" w:rsidP="00F727CD">
      <w:pPr>
        <w:ind w:right="12"/>
        <w:rPr>
          <w:rFonts w:ascii="Arial" w:hAnsi="Arial" w:cs="Arial"/>
          <w:sz w:val="20"/>
          <w:szCs w:val="20"/>
          <w:lang w:val="en-CA"/>
        </w:rPr>
      </w:pPr>
    </w:p>
    <w:p w14:paraId="0E527F87"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Uzbekova S, Chyb J, Ferriere F, Bailhache T, Prunet P, Alestrom P &amp; Breton B, 2000.Transgenic rainbow trout expressed sGnRH-antisense RNA under the control of sGnRH promoter of Atlantic salmon. Journal of Molecular Endocrinology 25, 337-350.</w:t>
      </w:r>
    </w:p>
    <w:p w14:paraId="0DF31C9D" w14:textId="77777777" w:rsidR="00F727CD" w:rsidRPr="00C13AA4" w:rsidRDefault="00F727CD" w:rsidP="00F727CD">
      <w:pPr>
        <w:ind w:right="12"/>
        <w:rPr>
          <w:rFonts w:ascii="Arial" w:hAnsi="Arial" w:cs="Arial"/>
          <w:sz w:val="20"/>
          <w:szCs w:val="20"/>
          <w:lang w:val="en-CA"/>
        </w:rPr>
      </w:pPr>
    </w:p>
    <w:p w14:paraId="429D59D9"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Uzbekova S, Amoros C, Cauty C, Mambrini M, Perrot E, Hew CL, Chourrout D &amp; Prunet P, 2003.Analysis of cell-specificity and variegation of transgene expression driven by salmonprolactin promoter in stable lines of transgenic rainbow trout. Transgenic Research 12, 213-227.</w:t>
      </w:r>
    </w:p>
    <w:p w14:paraId="298CB71F" w14:textId="77777777" w:rsidR="00F727CD" w:rsidRPr="00C13AA4" w:rsidRDefault="00F727CD" w:rsidP="00F727CD">
      <w:pPr>
        <w:ind w:right="12"/>
        <w:rPr>
          <w:rFonts w:ascii="Arial" w:hAnsi="Arial" w:cs="Arial"/>
          <w:sz w:val="20"/>
          <w:szCs w:val="20"/>
          <w:lang w:val="en-CA"/>
        </w:rPr>
      </w:pPr>
    </w:p>
    <w:p w14:paraId="1659D936"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Valosaari KR, Aikio S &amp; Kaitala V, 2008. Male mating strategy and the intr gression of a growth hormone transgene. Evolutionary Applications 1, 608-619.</w:t>
      </w:r>
    </w:p>
    <w:p w14:paraId="0FEEA1E5" w14:textId="77777777" w:rsidR="00F727CD" w:rsidRPr="00C13AA4" w:rsidRDefault="00F727CD" w:rsidP="00F727CD">
      <w:pPr>
        <w:ind w:right="12"/>
        <w:rPr>
          <w:rFonts w:ascii="Arial" w:hAnsi="Arial" w:cs="Arial"/>
          <w:sz w:val="20"/>
          <w:szCs w:val="20"/>
          <w:lang w:val="en-CA"/>
        </w:rPr>
      </w:pPr>
    </w:p>
    <w:p w14:paraId="50C58749"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 xml:space="preserve">van den Akker H.C.M. &amp; Wassenaar A.L.M.  2012. Potential introduction of unapproved GM animals and GM products in the Netherlands. National Institute for Public Health and the Environment RIVM report 609021118/2012 </w:t>
      </w:r>
    </w:p>
    <w:p w14:paraId="44E3E518" w14:textId="77777777" w:rsidR="00F727CD" w:rsidRPr="00C13AA4" w:rsidRDefault="00F727CD" w:rsidP="00F727CD">
      <w:pPr>
        <w:ind w:right="12"/>
        <w:rPr>
          <w:rFonts w:ascii="Arial" w:hAnsi="Arial" w:cs="Arial"/>
          <w:sz w:val="20"/>
          <w:szCs w:val="20"/>
          <w:lang w:val="en-CA"/>
        </w:rPr>
      </w:pPr>
    </w:p>
    <w:p w14:paraId="75D8A0EF"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Vandersteen W E, Leggatt R, Sundström L F &amp; Devlin R H. 2019. Importance of Experimental Environmental Conditions in Estimating Risks and Associated Uncertainty of Transgenic Fish Prior to Entry into Nature. Nature Scientific Reports 9, 406- 417.  DOI:10.1038/s41598-018-35826-1</w:t>
      </w:r>
    </w:p>
    <w:p w14:paraId="12A2DB27" w14:textId="77777777" w:rsidR="00F727CD" w:rsidRPr="00C13AA4" w:rsidRDefault="00F727CD" w:rsidP="00F727CD">
      <w:pPr>
        <w:ind w:right="12"/>
        <w:rPr>
          <w:rFonts w:ascii="Arial" w:hAnsi="Arial" w:cs="Arial"/>
          <w:sz w:val="20"/>
          <w:szCs w:val="20"/>
          <w:lang w:val="en-CA"/>
        </w:rPr>
      </w:pPr>
    </w:p>
    <w:p w14:paraId="0CBE110E"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 xml:space="preserve">van Eenennaam AL, 2005. Genetic Engineering and Fish: Genetic Engineering Fact Sheet 8.At: </w:t>
      </w:r>
      <w:hyperlink r:id="rId453" w:history="1">
        <w:r w:rsidRPr="00C13AA4">
          <w:rPr>
            <w:rStyle w:val="Hyperlink"/>
            <w:rFonts w:ascii="Arial" w:hAnsi="Arial" w:cs="Arial"/>
            <w:sz w:val="20"/>
            <w:szCs w:val="20"/>
            <w:lang w:val="en-CA"/>
          </w:rPr>
          <w:t>http://wwwrscca/foodbiotechnology/GMreportENpdf</w:t>
        </w:r>
      </w:hyperlink>
      <w:r w:rsidRPr="00C13AA4">
        <w:rPr>
          <w:rFonts w:ascii="Arial" w:hAnsi="Arial" w:cs="Arial"/>
          <w:sz w:val="20"/>
          <w:szCs w:val="20"/>
          <w:lang w:val="en-CA"/>
        </w:rPr>
        <w:t>.</w:t>
      </w:r>
    </w:p>
    <w:p w14:paraId="72A10E2A" w14:textId="77777777" w:rsidR="00F727CD" w:rsidRPr="00C13AA4" w:rsidRDefault="00F727CD" w:rsidP="00F727CD">
      <w:pPr>
        <w:ind w:right="12"/>
        <w:rPr>
          <w:rFonts w:ascii="Arial" w:hAnsi="Arial" w:cs="Arial"/>
          <w:sz w:val="20"/>
          <w:szCs w:val="20"/>
          <w:lang w:val="en-CA"/>
        </w:rPr>
      </w:pPr>
    </w:p>
    <w:p w14:paraId="27A9576C"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Van Eenennaam AL and Olin PG, 2006. Careful risk assessment needed to evaluate transgenic fish. California Agriculture 60, 126–131.</w:t>
      </w:r>
    </w:p>
    <w:p w14:paraId="268B8EF2" w14:textId="77777777" w:rsidR="00F727CD" w:rsidRPr="00C13AA4" w:rsidRDefault="00F727CD" w:rsidP="00F727CD">
      <w:pPr>
        <w:ind w:right="12"/>
        <w:rPr>
          <w:rFonts w:ascii="Arial" w:hAnsi="Arial" w:cs="Arial"/>
          <w:sz w:val="20"/>
          <w:szCs w:val="20"/>
          <w:highlight w:val="yellow"/>
          <w:lang w:val="en-CA"/>
        </w:rPr>
      </w:pPr>
    </w:p>
    <w:p w14:paraId="52F7A30B"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 xml:space="preserve">Van Eenennaam A L. &amp; Muir W M (2011) Transgenic salmon: a final leap to the grocery shelf?  Nature Biotechnology 29, 8-10 </w:t>
      </w:r>
    </w:p>
    <w:p w14:paraId="0136C1A1" w14:textId="77777777" w:rsidR="00F727CD" w:rsidRPr="00C13AA4" w:rsidRDefault="00F727CD" w:rsidP="00F727CD">
      <w:pPr>
        <w:ind w:right="12"/>
        <w:rPr>
          <w:rFonts w:ascii="Arial" w:hAnsi="Arial" w:cs="Arial"/>
          <w:sz w:val="20"/>
          <w:szCs w:val="20"/>
          <w:lang w:val="en-CA"/>
        </w:rPr>
      </w:pPr>
    </w:p>
    <w:p w14:paraId="2CAEEECB"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 xml:space="preserve">Venugopal T, Anathy V, Kirankumar S &amp; Pandian TJ, 2004. Growth enhancement and food conversion efficiency of transgenic fish </w:t>
      </w:r>
      <w:r w:rsidRPr="00C13AA4">
        <w:rPr>
          <w:rFonts w:ascii="Arial" w:hAnsi="Arial" w:cs="Arial"/>
          <w:i/>
          <w:sz w:val="20"/>
          <w:szCs w:val="20"/>
          <w:lang w:val="en-CA"/>
        </w:rPr>
        <w:t>Labeo rohita</w:t>
      </w:r>
      <w:r w:rsidRPr="00C13AA4">
        <w:rPr>
          <w:rFonts w:ascii="Arial" w:hAnsi="Arial" w:cs="Arial"/>
          <w:sz w:val="20"/>
          <w:szCs w:val="20"/>
          <w:lang w:val="en-CA"/>
        </w:rPr>
        <w:t>. Journal of Experimental Zoology Part a-Comparative Experimental Biology 301A, 477-490.</w:t>
      </w:r>
    </w:p>
    <w:p w14:paraId="4E0BA927" w14:textId="77777777" w:rsidR="00F727CD" w:rsidRPr="00C13AA4" w:rsidRDefault="00F727CD" w:rsidP="00F727CD">
      <w:pPr>
        <w:ind w:right="12"/>
        <w:rPr>
          <w:rFonts w:ascii="Arial" w:hAnsi="Arial" w:cs="Arial"/>
          <w:sz w:val="20"/>
          <w:szCs w:val="20"/>
          <w:lang w:val="en-CA"/>
        </w:rPr>
      </w:pPr>
    </w:p>
    <w:p w14:paraId="3065267B"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Verspoor E, Beardmore JA, Consuegra S, Garciá de Leániz C, Hindar K, Jordan WC, Koljonen M-L, Mahkrov AA, Paaver T, Sánchez JA, Skaala Ø, Titov S&amp; Cross TF, 2005. Population structure in the Atlantic salmon: insights from 40 years of research into genetic protein variation. Journal of Fish Biology 67 (Suppl. A), 3–54.</w:t>
      </w:r>
    </w:p>
    <w:p w14:paraId="33820EA8" w14:textId="77777777" w:rsidR="00F727CD" w:rsidRPr="00C13AA4" w:rsidRDefault="00F727CD" w:rsidP="00F727CD">
      <w:pPr>
        <w:ind w:right="12"/>
        <w:rPr>
          <w:rFonts w:ascii="Arial" w:hAnsi="Arial" w:cs="Arial"/>
          <w:sz w:val="20"/>
          <w:szCs w:val="20"/>
          <w:lang w:val="en-CA"/>
        </w:rPr>
      </w:pPr>
    </w:p>
    <w:p w14:paraId="1F7911EF"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 xml:space="preserve">Wakamatsu Y, Pristyazhnyuk S, Kinoshita M, Tanaka M &amp; Ozato K, 2001. The see-through medaka: A fish model that is transparent throughout life. Proceedings of the National Academy of Sciences of the United States of America 98, 10046-10050. </w:t>
      </w:r>
    </w:p>
    <w:p w14:paraId="02B1BB92" w14:textId="77777777" w:rsidR="00F727CD" w:rsidRPr="00C13AA4" w:rsidRDefault="00F727CD" w:rsidP="00F727CD">
      <w:pPr>
        <w:ind w:right="12"/>
        <w:rPr>
          <w:rFonts w:ascii="Arial" w:hAnsi="Arial" w:cs="Arial"/>
          <w:sz w:val="20"/>
          <w:szCs w:val="20"/>
          <w:lang w:val="en-CA"/>
        </w:rPr>
      </w:pPr>
    </w:p>
    <w:p w14:paraId="777576EC" w14:textId="77777777" w:rsidR="00F727CD" w:rsidRPr="00C13AA4" w:rsidRDefault="00F727CD" w:rsidP="00F727CD">
      <w:pPr>
        <w:ind w:right="12"/>
        <w:rPr>
          <w:rFonts w:ascii="Arial" w:hAnsi="Arial" w:cs="Arial"/>
          <w:sz w:val="20"/>
          <w:szCs w:val="20"/>
          <w:lang w:val="fr-CA"/>
        </w:rPr>
      </w:pPr>
      <w:r w:rsidRPr="00C13AA4">
        <w:rPr>
          <w:rFonts w:ascii="Arial" w:hAnsi="Arial" w:cs="Arial"/>
          <w:sz w:val="20"/>
          <w:szCs w:val="20"/>
          <w:lang w:val="en-CA"/>
        </w:rPr>
        <w:lastRenderedPageBreak/>
        <w:t xml:space="preserve">Wan H, He J, Ju B, Yan T, Lam TJ &amp; Gong Z, 2002. Generation of two-color transgenic zebrafish using the green and red fluorescent protein reporter genes gfp and rfp. </w:t>
      </w:r>
      <w:r w:rsidRPr="00C13AA4">
        <w:rPr>
          <w:rFonts w:ascii="Arial" w:hAnsi="Arial" w:cs="Arial"/>
          <w:sz w:val="20"/>
          <w:szCs w:val="20"/>
          <w:lang w:val="fr-CA"/>
        </w:rPr>
        <w:t>Marine Biotechnology 4, 146-154.</w:t>
      </w:r>
    </w:p>
    <w:p w14:paraId="7060465A" w14:textId="77777777" w:rsidR="00F727CD" w:rsidRPr="00C13AA4" w:rsidRDefault="00F727CD" w:rsidP="00F727CD">
      <w:pPr>
        <w:ind w:right="12"/>
        <w:rPr>
          <w:rFonts w:ascii="Arial" w:hAnsi="Arial" w:cs="Arial"/>
          <w:sz w:val="20"/>
          <w:szCs w:val="20"/>
          <w:lang w:val="fr-CA" w:eastAsia="en-GB"/>
        </w:rPr>
      </w:pPr>
    </w:p>
    <w:p w14:paraId="3877DCF6"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fr-CA"/>
        </w:rPr>
        <w:t xml:space="preserve">Wang L, Zhang Y, Zhou T, Fu YF, Du TT, Jin Y, Chen Y, Ren CG, Peng XL, Deng M &amp; Liu TX, 2008. </w:t>
      </w:r>
      <w:r w:rsidRPr="00C13AA4">
        <w:rPr>
          <w:rFonts w:ascii="Arial" w:hAnsi="Arial" w:cs="Arial"/>
          <w:sz w:val="20"/>
          <w:szCs w:val="20"/>
          <w:lang w:val="en-CA"/>
        </w:rPr>
        <w:t xml:space="preserve">Functional characterization of lmo2-Cre transgenic zebrafish. </w:t>
      </w:r>
      <w:r w:rsidRPr="00C13AA4">
        <w:rPr>
          <w:rFonts w:ascii="Arial" w:hAnsi="Arial" w:cs="Arial"/>
          <w:iCs/>
          <w:sz w:val="20"/>
          <w:szCs w:val="20"/>
          <w:lang w:val="en-CA"/>
        </w:rPr>
        <w:t>Developmental Dynamics</w:t>
      </w:r>
      <w:r w:rsidRPr="00C13AA4">
        <w:rPr>
          <w:rFonts w:ascii="Arial" w:hAnsi="Arial" w:cs="Arial"/>
          <w:i/>
          <w:iCs/>
          <w:sz w:val="20"/>
          <w:szCs w:val="20"/>
          <w:lang w:val="en-CA"/>
        </w:rPr>
        <w:t xml:space="preserve"> </w:t>
      </w:r>
      <w:r w:rsidRPr="00C13AA4">
        <w:rPr>
          <w:rFonts w:ascii="Arial" w:hAnsi="Arial" w:cs="Arial"/>
          <w:sz w:val="20"/>
          <w:szCs w:val="20"/>
          <w:lang w:val="en-CA"/>
        </w:rPr>
        <w:t>237, 2139-2146.</w:t>
      </w:r>
    </w:p>
    <w:p w14:paraId="6964A35B" w14:textId="77777777" w:rsidR="00F727CD" w:rsidRPr="00C13AA4" w:rsidRDefault="00F727CD" w:rsidP="00F727CD">
      <w:pPr>
        <w:ind w:right="12"/>
        <w:rPr>
          <w:rFonts w:ascii="Arial" w:hAnsi="Arial" w:cs="Arial"/>
          <w:sz w:val="20"/>
          <w:szCs w:val="20"/>
          <w:lang w:val="en-CA"/>
        </w:rPr>
      </w:pPr>
    </w:p>
    <w:p w14:paraId="54DBB9AB" w14:textId="4B2EE5A3" w:rsidR="00F727CD" w:rsidRPr="00C13AA4" w:rsidRDefault="00F727CD" w:rsidP="00F727CD">
      <w:pPr>
        <w:ind w:right="12"/>
        <w:rPr>
          <w:rFonts w:ascii="Arial" w:hAnsi="Arial" w:cs="Arial"/>
          <w:sz w:val="20"/>
          <w:szCs w:val="20"/>
          <w:lang w:val="en-CA"/>
        </w:rPr>
      </w:pPr>
      <w:r w:rsidRPr="00C13AA4">
        <w:rPr>
          <w:rFonts w:ascii="Arial" w:hAnsi="Arial" w:cs="Arial"/>
          <w:sz w:val="20"/>
          <w:szCs w:val="20"/>
          <w:shd w:val="clear" w:color="auto" w:fill="FFFFFF"/>
          <w:lang w:val="en-CA"/>
        </w:rPr>
        <w:t>Wang Q, Tan X, Jiao S, You F, &amp; Zhang P-J. 2014. Analyzing Cold Tolerance Mechanism in Transgenic Zebrafish (</w:t>
      </w:r>
      <w:r w:rsidRPr="00C13AA4">
        <w:rPr>
          <w:rStyle w:val="Emphasis"/>
          <w:rFonts w:ascii="Arial" w:hAnsi="Arial" w:cs="Arial"/>
          <w:sz w:val="20"/>
          <w:szCs w:val="20"/>
          <w:shd w:val="clear" w:color="auto" w:fill="FFFFFF"/>
          <w:lang w:val="en-CA"/>
        </w:rPr>
        <w:t>Danio reri</w:t>
      </w:r>
      <w:r w:rsidR="00500A1B" w:rsidRPr="00C13AA4">
        <w:rPr>
          <w:rStyle w:val="Emphasis"/>
          <w:rFonts w:ascii="Arial" w:hAnsi="Arial" w:cs="Arial"/>
          <w:sz w:val="20"/>
          <w:szCs w:val="20"/>
          <w:shd w:val="clear" w:color="auto" w:fill="FFFFFF"/>
          <w:lang w:val="en-CA"/>
        </w:rPr>
        <w:t>o</w:t>
      </w:r>
      <w:r w:rsidRPr="00C13AA4">
        <w:rPr>
          <w:rFonts w:ascii="Arial" w:hAnsi="Arial" w:cs="Arial"/>
          <w:sz w:val="20"/>
          <w:szCs w:val="20"/>
          <w:shd w:val="clear" w:color="auto" w:fill="FFFFFF"/>
          <w:lang w:val="en-CA"/>
        </w:rPr>
        <w:t>). PLoS ONE 9(7): e10202492</w:t>
      </w:r>
    </w:p>
    <w:p w14:paraId="0C6EA646" w14:textId="77777777" w:rsidR="00F727CD" w:rsidRPr="00C13AA4" w:rsidRDefault="00F727CD" w:rsidP="00F727CD">
      <w:pPr>
        <w:ind w:right="12"/>
        <w:rPr>
          <w:rFonts w:ascii="Arial" w:hAnsi="Arial" w:cs="Arial"/>
          <w:sz w:val="20"/>
          <w:szCs w:val="20"/>
          <w:lang w:val="en-CA"/>
        </w:rPr>
      </w:pPr>
    </w:p>
    <w:p w14:paraId="0BED740B"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Wang R, Zhang P, Gong Z &amp; Hew CL, 1995. Expression of the antifreeze protein gene in transgenic goldfish (</w:t>
      </w:r>
      <w:r w:rsidRPr="00C13AA4">
        <w:rPr>
          <w:rFonts w:ascii="Arial" w:hAnsi="Arial" w:cs="Arial"/>
          <w:i/>
          <w:iCs/>
          <w:sz w:val="20"/>
          <w:szCs w:val="20"/>
          <w:lang w:val="en-CA"/>
        </w:rPr>
        <w:t>Carassius auratus</w:t>
      </w:r>
      <w:r w:rsidRPr="00C13AA4">
        <w:rPr>
          <w:rFonts w:ascii="Arial" w:hAnsi="Arial" w:cs="Arial"/>
          <w:sz w:val="20"/>
          <w:szCs w:val="20"/>
          <w:lang w:val="en-CA"/>
        </w:rPr>
        <w:t>) and its implication in cold adaptation. Molecular Marine Biology and Biotechnology 4, 1, 20-26.</w:t>
      </w:r>
    </w:p>
    <w:p w14:paraId="2F898EB5" w14:textId="77777777" w:rsidR="00F727CD" w:rsidRPr="00C13AA4" w:rsidRDefault="00F727CD" w:rsidP="00F727CD">
      <w:pPr>
        <w:ind w:right="12"/>
        <w:rPr>
          <w:rFonts w:ascii="Arial" w:hAnsi="Arial" w:cs="Arial"/>
          <w:sz w:val="20"/>
          <w:szCs w:val="20"/>
          <w:lang w:val="en-CA"/>
        </w:rPr>
      </w:pPr>
    </w:p>
    <w:p w14:paraId="4B347EE2" w14:textId="77777777" w:rsidR="00F727CD" w:rsidRPr="00C13AA4" w:rsidRDefault="00F727CD" w:rsidP="00F727CD">
      <w:pPr>
        <w:ind w:right="12"/>
        <w:rPr>
          <w:rFonts w:ascii="Arial" w:hAnsi="Arial" w:cs="Arial"/>
          <w:sz w:val="20"/>
          <w:szCs w:val="20"/>
          <w:lang w:val="fr-CA"/>
        </w:rPr>
      </w:pPr>
      <w:r w:rsidRPr="00C13AA4">
        <w:rPr>
          <w:rFonts w:ascii="Arial" w:hAnsi="Arial" w:cs="Arial"/>
          <w:sz w:val="20"/>
          <w:szCs w:val="20"/>
          <w:lang w:val="en-CA"/>
        </w:rPr>
        <w:t>Wang Y, Hu W, Wu G, Sun Y, Chen S, Zhang F, Zhu Z, Feng J, &amp; Zhang X, 2001. Genetic analysis of “all-fish” growth hormone gene transferred carp (</w:t>
      </w:r>
      <w:r w:rsidRPr="00C13AA4">
        <w:rPr>
          <w:rFonts w:ascii="Arial" w:hAnsi="Arial" w:cs="Arial"/>
          <w:i/>
          <w:iCs/>
          <w:sz w:val="20"/>
          <w:szCs w:val="20"/>
          <w:lang w:val="en-CA"/>
        </w:rPr>
        <w:t xml:space="preserve">Cyprinus carpio </w:t>
      </w:r>
      <w:r w:rsidRPr="00C13AA4">
        <w:rPr>
          <w:rFonts w:ascii="Arial" w:hAnsi="Arial" w:cs="Arial"/>
          <w:sz w:val="20"/>
          <w:szCs w:val="20"/>
          <w:lang w:val="en-CA"/>
        </w:rPr>
        <w:t xml:space="preserve">L) and its F1 generation. </w:t>
      </w:r>
      <w:r w:rsidRPr="00C13AA4">
        <w:rPr>
          <w:rFonts w:ascii="Arial" w:hAnsi="Arial" w:cs="Arial"/>
          <w:sz w:val="20"/>
          <w:szCs w:val="20"/>
          <w:lang w:val="fr-CA"/>
        </w:rPr>
        <w:t>Chinese Science Bulletin 46, 1174–1177.</w:t>
      </w:r>
    </w:p>
    <w:p w14:paraId="37F488BB" w14:textId="77777777" w:rsidR="00F727CD" w:rsidRPr="00C13AA4" w:rsidRDefault="00F727CD" w:rsidP="00F727CD">
      <w:pPr>
        <w:ind w:right="12"/>
        <w:rPr>
          <w:rFonts w:ascii="Arial" w:hAnsi="Arial" w:cs="Arial"/>
          <w:sz w:val="20"/>
          <w:szCs w:val="20"/>
          <w:lang w:val="fr-CA"/>
        </w:rPr>
      </w:pPr>
    </w:p>
    <w:p w14:paraId="3B2E459A"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fr-CA"/>
        </w:rPr>
        <w:t xml:space="preserve">Wang Y, Chen Y, Lin Y &amp; Tsai Huai-Jen R, 2006a. </w:t>
      </w:r>
      <w:r w:rsidRPr="00C13AA4">
        <w:rPr>
          <w:rFonts w:ascii="Arial" w:hAnsi="Arial" w:cs="Arial"/>
          <w:sz w:val="20"/>
          <w:szCs w:val="20"/>
          <w:lang w:val="en-CA"/>
        </w:rPr>
        <w:t>Spatiotemporal expression of zebrafish keratin 18 during early embryogenesis and the establishment of a keratin 18: RFP transgenic line. Gene Expression Patterns 6, 335-339.</w:t>
      </w:r>
    </w:p>
    <w:p w14:paraId="7930EC59" w14:textId="77777777" w:rsidR="00F727CD" w:rsidRPr="00C13AA4" w:rsidRDefault="00F727CD" w:rsidP="00F727CD">
      <w:pPr>
        <w:ind w:right="12"/>
        <w:rPr>
          <w:rFonts w:ascii="Arial" w:hAnsi="Arial" w:cs="Arial"/>
          <w:sz w:val="20"/>
          <w:szCs w:val="20"/>
          <w:lang w:val="en-CA"/>
        </w:rPr>
      </w:pPr>
    </w:p>
    <w:p w14:paraId="64E81681" w14:textId="721EDC2A" w:rsidR="00F727CD" w:rsidRPr="00C13AA4" w:rsidRDefault="00F727CD" w:rsidP="00F727CD">
      <w:pPr>
        <w:ind w:right="12"/>
        <w:rPr>
          <w:rFonts w:ascii="Arial" w:eastAsia="SimSun" w:hAnsi="Arial" w:cs="Arial"/>
          <w:sz w:val="20"/>
          <w:szCs w:val="20"/>
          <w:lang w:val="en-CA" w:eastAsia="en-GB"/>
        </w:rPr>
      </w:pPr>
      <w:r w:rsidRPr="00C13AA4">
        <w:rPr>
          <w:rFonts w:ascii="Arial" w:eastAsia="SimSun" w:hAnsi="Arial" w:cs="Arial"/>
          <w:sz w:val="20"/>
          <w:szCs w:val="20"/>
          <w:lang w:val="en-CA" w:eastAsia="en-GB"/>
        </w:rPr>
        <w:t xml:space="preserve">Wang Y. 2016. History and Prospect of the Development of Genetically Modified Fish in China Journal of Bioengineering </w:t>
      </w:r>
      <w:r w:rsidRPr="00C13AA4">
        <w:rPr>
          <w:rFonts w:ascii="Arial" w:hAnsi="Arial" w:cs="Arial"/>
          <w:sz w:val="20"/>
          <w:szCs w:val="20"/>
          <w:shd w:val="clear" w:color="auto" w:fill="FFFFFF"/>
          <w:lang w:val="en-CA"/>
        </w:rPr>
        <w:t>32(7):851-860</w:t>
      </w:r>
      <w:r w:rsidR="00733104">
        <w:rPr>
          <w:rFonts w:ascii="Arial" w:hAnsi="Arial" w:cs="Arial"/>
          <w:sz w:val="20"/>
          <w:szCs w:val="20"/>
          <w:shd w:val="clear" w:color="auto" w:fill="FFFFFF"/>
          <w:lang w:val="en-CA"/>
        </w:rPr>
        <w:t>,</w:t>
      </w:r>
      <w:r w:rsidRPr="00C13AA4">
        <w:rPr>
          <w:rFonts w:ascii="Arial" w:hAnsi="Arial" w:cs="Arial"/>
          <w:sz w:val="20"/>
          <w:szCs w:val="20"/>
          <w:shd w:val="clear" w:color="auto" w:fill="FFFFFF"/>
          <w:lang w:val="en-CA"/>
        </w:rPr>
        <w:t xml:space="preserve"> </w:t>
      </w:r>
      <w:r w:rsidRPr="00C13AA4">
        <w:rPr>
          <w:rFonts w:ascii="Arial" w:eastAsia="SimSun" w:hAnsi="Arial" w:cs="Arial"/>
          <w:sz w:val="20"/>
          <w:szCs w:val="20"/>
          <w:lang w:val="en-CA" w:eastAsia="en-GB"/>
        </w:rPr>
        <w:t>DOI: 10.13345/j.cjb.160115</w:t>
      </w:r>
    </w:p>
    <w:p w14:paraId="36B43C97" w14:textId="77777777" w:rsidR="00F727CD" w:rsidRPr="00C13AA4" w:rsidRDefault="00F727CD" w:rsidP="00F727CD">
      <w:pPr>
        <w:ind w:right="12"/>
        <w:rPr>
          <w:rFonts w:ascii="Arial" w:eastAsia="SimSun" w:hAnsi="Arial" w:cs="Arial"/>
          <w:sz w:val="20"/>
          <w:szCs w:val="20"/>
          <w:lang w:val="en-CA" w:eastAsia="en-GB"/>
        </w:rPr>
      </w:pPr>
    </w:p>
    <w:p w14:paraId="3B852BA5" w14:textId="77777777" w:rsidR="00F727CD" w:rsidRPr="00D15EE8" w:rsidRDefault="008575D1" w:rsidP="00F727CD">
      <w:pPr>
        <w:ind w:right="12"/>
        <w:rPr>
          <w:rFonts w:ascii="Arial" w:hAnsi="Arial" w:cs="Arial"/>
          <w:bCs/>
          <w:sz w:val="20"/>
          <w:szCs w:val="20"/>
          <w:lang w:val="en-CA" w:eastAsia="en-GB"/>
        </w:rPr>
      </w:pPr>
      <w:hyperlink r:id="rId454" w:tgtFrame="_blank" w:history="1">
        <w:r w:rsidR="00F727CD" w:rsidRPr="00C13AA4">
          <w:rPr>
            <w:rFonts w:ascii="Arial" w:hAnsi="Arial" w:cs="Arial"/>
            <w:bCs/>
            <w:sz w:val="20"/>
            <w:szCs w:val="20"/>
            <w:lang w:val="en-CA" w:eastAsia="en-GB"/>
          </w:rPr>
          <w:t>Wang</w:t>
        </w:r>
      </w:hyperlink>
      <w:r w:rsidR="00F727CD" w:rsidRPr="00C13AA4">
        <w:rPr>
          <w:rFonts w:ascii="Arial" w:hAnsi="Arial" w:cs="Arial"/>
          <w:sz w:val="20"/>
          <w:szCs w:val="20"/>
          <w:lang w:val="en-CA" w:eastAsia="en-GB"/>
        </w:rPr>
        <w:t xml:space="preserve"> B, </w:t>
      </w:r>
      <w:hyperlink r:id="rId455" w:tgtFrame="_blank" w:history="1">
        <w:r w:rsidR="00F727CD" w:rsidRPr="00C13AA4">
          <w:rPr>
            <w:rFonts w:ascii="Arial" w:hAnsi="Arial" w:cs="Arial"/>
            <w:bCs/>
            <w:sz w:val="20"/>
            <w:szCs w:val="20"/>
            <w:lang w:val="en-CA" w:eastAsia="en-GB"/>
          </w:rPr>
          <w:t xml:space="preserve"> Wang</w:t>
        </w:r>
      </w:hyperlink>
      <w:r w:rsidR="00F727CD" w:rsidRPr="00C13AA4">
        <w:rPr>
          <w:rFonts w:ascii="Arial" w:hAnsi="Arial" w:cs="Arial"/>
          <w:sz w:val="20"/>
          <w:szCs w:val="20"/>
          <w:lang w:val="en-CA" w:eastAsia="en-GB"/>
        </w:rPr>
        <w:t xml:space="preserve"> H,</w:t>
      </w:r>
      <w:hyperlink r:id="rId456" w:tgtFrame="_blank" w:history="1">
        <w:r w:rsidR="00F727CD" w:rsidRPr="00C13AA4">
          <w:rPr>
            <w:rFonts w:ascii="Arial" w:hAnsi="Arial" w:cs="Arial"/>
            <w:bCs/>
            <w:sz w:val="20"/>
            <w:szCs w:val="20"/>
            <w:lang w:val="en-CA" w:eastAsia="en-GB"/>
          </w:rPr>
          <w:t xml:space="preserve"> Gao</w:t>
        </w:r>
      </w:hyperlink>
      <w:r w:rsidR="00F727CD" w:rsidRPr="00C13AA4">
        <w:rPr>
          <w:rFonts w:ascii="Arial" w:hAnsi="Arial" w:cs="Arial"/>
          <w:sz w:val="20"/>
          <w:szCs w:val="20"/>
          <w:lang w:val="en-CA" w:eastAsia="en-GB"/>
        </w:rPr>
        <w:t xml:space="preserve"> Y , </w:t>
      </w:r>
      <w:hyperlink r:id="rId457" w:tgtFrame="_blank" w:history="1">
        <w:r w:rsidR="00F727CD" w:rsidRPr="00C13AA4">
          <w:rPr>
            <w:rFonts w:ascii="Arial" w:hAnsi="Arial" w:cs="Arial"/>
            <w:bCs/>
            <w:sz w:val="20"/>
            <w:szCs w:val="20"/>
            <w:lang w:val="en-CA" w:eastAsia="en-GB"/>
          </w:rPr>
          <w:t xml:space="preserve"> Liu</w:t>
        </w:r>
      </w:hyperlink>
      <w:r w:rsidR="00F727CD" w:rsidRPr="00C13AA4">
        <w:rPr>
          <w:rFonts w:ascii="Arial" w:hAnsi="Arial" w:cs="Arial"/>
          <w:sz w:val="20"/>
          <w:szCs w:val="20"/>
          <w:lang w:val="en-CA" w:eastAsia="en-GB"/>
        </w:rPr>
        <w:t xml:space="preserve"> Y, </w:t>
      </w:r>
      <w:hyperlink r:id="rId458" w:tgtFrame="_blank" w:history="1">
        <w:r w:rsidR="00F727CD" w:rsidRPr="00C13AA4">
          <w:rPr>
            <w:rFonts w:ascii="Arial" w:hAnsi="Arial" w:cs="Arial"/>
            <w:bCs/>
            <w:sz w:val="20"/>
            <w:szCs w:val="20"/>
            <w:lang w:val="en-CA" w:eastAsia="en-GB"/>
          </w:rPr>
          <w:t xml:space="preserve"> Jin</w:t>
        </w:r>
      </w:hyperlink>
      <w:r w:rsidR="00F727CD" w:rsidRPr="00C13AA4">
        <w:rPr>
          <w:rFonts w:ascii="Arial" w:hAnsi="Arial" w:cs="Arial"/>
          <w:sz w:val="20"/>
          <w:szCs w:val="20"/>
          <w:lang w:val="en-CA" w:eastAsia="en-GB"/>
        </w:rPr>
        <w:t xml:space="preserve"> C,</w:t>
      </w:r>
      <w:hyperlink r:id="rId459" w:tgtFrame="_blank" w:history="1">
        <w:r w:rsidR="00F727CD" w:rsidRPr="00C13AA4">
          <w:rPr>
            <w:rFonts w:ascii="Arial" w:hAnsi="Arial" w:cs="Arial"/>
            <w:bCs/>
            <w:sz w:val="20"/>
            <w:szCs w:val="20"/>
            <w:lang w:val="en-CA" w:eastAsia="en-GB"/>
          </w:rPr>
          <w:t xml:space="preserve"> Sun</w:t>
        </w:r>
      </w:hyperlink>
      <w:r w:rsidR="00F727CD" w:rsidRPr="00C13AA4">
        <w:rPr>
          <w:rFonts w:ascii="Arial" w:hAnsi="Arial" w:cs="Arial"/>
          <w:sz w:val="20"/>
          <w:szCs w:val="20"/>
          <w:lang w:val="en-CA" w:eastAsia="en-GB"/>
        </w:rPr>
        <w:t xml:space="preserve"> M,</w:t>
      </w:r>
      <w:hyperlink r:id="rId460" w:tgtFrame="_blank" w:history="1">
        <w:r w:rsidR="00F727CD" w:rsidRPr="00C13AA4">
          <w:rPr>
            <w:rFonts w:ascii="Arial" w:hAnsi="Arial" w:cs="Arial"/>
            <w:bCs/>
            <w:sz w:val="20"/>
            <w:szCs w:val="20"/>
            <w:lang w:val="en-CA" w:eastAsia="en-GB"/>
          </w:rPr>
          <w:t xml:space="preserve"> Zhang</w:t>
        </w:r>
      </w:hyperlink>
      <w:r w:rsidR="00F727CD" w:rsidRPr="00C13AA4">
        <w:rPr>
          <w:rFonts w:ascii="Arial" w:hAnsi="Arial" w:cs="Arial"/>
          <w:sz w:val="20"/>
          <w:szCs w:val="20"/>
          <w:lang w:val="en-CA" w:eastAsia="en-GB"/>
        </w:rPr>
        <w:t xml:space="preserve"> Q &amp; </w:t>
      </w:r>
      <w:hyperlink r:id="rId461" w:tgtFrame="_blank" w:history="1">
        <w:r w:rsidR="00F727CD" w:rsidRPr="00C13AA4">
          <w:rPr>
            <w:rFonts w:ascii="Arial" w:hAnsi="Arial" w:cs="Arial"/>
            <w:bCs/>
            <w:sz w:val="20"/>
            <w:szCs w:val="20"/>
            <w:lang w:val="en-CA" w:eastAsia="en-GB"/>
          </w:rPr>
          <w:t xml:space="preserve"> Qi</w:t>
        </w:r>
      </w:hyperlink>
      <w:r w:rsidR="00F727CD" w:rsidRPr="00C13AA4">
        <w:rPr>
          <w:rFonts w:ascii="Arial" w:hAnsi="Arial" w:cs="Arial"/>
          <w:sz w:val="20"/>
          <w:szCs w:val="20"/>
          <w:lang w:val="en-CA" w:eastAsia="en-GB"/>
        </w:rPr>
        <w:t xml:space="preserve"> J. 2018.  </w:t>
      </w:r>
      <w:r w:rsidR="00F727CD" w:rsidRPr="00C13AA4">
        <w:rPr>
          <w:rFonts w:ascii="Arial" w:hAnsi="Arial" w:cs="Arial"/>
          <w:bCs/>
          <w:kern w:val="36"/>
          <w:sz w:val="20"/>
          <w:szCs w:val="20"/>
          <w:lang w:val="en-CA" w:eastAsia="en-GB"/>
        </w:rPr>
        <w:t>Functional Analysis of the Promoter Region of Japanese Flounder (</w:t>
      </w:r>
      <w:r w:rsidR="00F727CD" w:rsidRPr="00C13AA4">
        <w:rPr>
          <w:rFonts w:ascii="Arial" w:hAnsi="Arial" w:cs="Arial"/>
          <w:bCs/>
          <w:i/>
          <w:iCs/>
          <w:kern w:val="36"/>
          <w:sz w:val="20"/>
          <w:szCs w:val="20"/>
          <w:lang w:val="en-CA" w:eastAsia="en-GB"/>
        </w:rPr>
        <w:t>Paralichthys olivaceus</w:t>
      </w:r>
      <w:r w:rsidR="00F727CD" w:rsidRPr="00C13AA4">
        <w:rPr>
          <w:rFonts w:ascii="Arial" w:hAnsi="Arial" w:cs="Arial"/>
          <w:bCs/>
          <w:kern w:val="36"/>
          <w:sz w:val="20"/>
          <w:szCs w:val="20"/>
          <w:lang w:val="en-CA" w:eastAsia="en-GB"/>
        </w:rPr>
        <w:t>) </w:t>
      </w:r>
      <w:r w:rsidR="00F727CD" w:rsidRPr="00C13AA4">
        <w:rPr>
          <w:rFonts w:ascii="Arial" w:hAnsi="Arial" w:cs="Arial"/>
          <w:bCs/>
          <w:i/>
          <w:iCs/>
          <w:kern w:val="36"/>
          <w:sz w:val="20"/>
          <w:szCs w:val="20"/>
          <w:lang w:val="en-CA" w:eastAsia="en-GB"/>
        </w:rPr>
        <w:t>β-actin</w:t>
      </w:r>
      <w:r w:rsidR="00F727CD" w:rsidRPr="00C13AA4">
        <w:rPr>
          <w:rFonts w:ascii="Arial" w:hAnsi="Arial" w:cs="Arial"/>
          <w:bCs/>
          <w:kern w:val="36"/>
          <w:sz w:val="20"/>
          <w:szCs w:val="20"/>
          <w:lang w:val="en-CA" w:eastAsia="en-GB"/>
        </w:rPr>
        <w:t xml:space="preserve"> Gene: A Useful Tool for Gene Research in Marine Fish. International Journal of Molecular Science 19, 5 1401. </w:t>
      </w:r>
      <w:hyperlink r:id="rId462" w:history="1">
        <w:r w:rsidR="00F727CD" w:rsidRPr="00D15EE8">
          <w:rPr>
            <w:rFonts w:ascii="Arial" w:hAnsi="Arial" w:cs="Arial"/>
            <w:bCs/>
            <w:sz w:val="20"/>
            <w:szCs w:val="20"/>
            <w:lang w:val="en-CA" w:eastAsia="en-GB"/>
          </w:rPr>
          <w:t>https://doi.org/10.3390/ijms19051401</w:t>
        </w:r>
      </w:hyperlink>
    </w:p>
    <w:p w14:paraId="7EE83B05" w14:textId="77777777" w:rsidR="00F727CD" w:rsidRPr="001F762A" w:rsidRDefault="00F727CD" w:rsidP="00F727CD">
      <w:pPr>
        <w:pStyle w:val="NoSpacing"/>
        <w:ind w:right="12"/>
        <w:rPr>
          <w:rFonts w:ascii="Arial" w:hAnsi="Arial" w:cs="Arial"/>
          <w:sz w:val="20"/>
          <w:szCs w:val="20"/>
          <w:lang w:val="en-CA" w:eastAsia="en-GB"/>
        </w:rPr>
      </w:pPr>
    </w:p>
    <w:p w14:paraId="2E2D261B" w14:textId="07A5594B" w:rsidR="00F727CD" w:rsidRPr="00C13AA4" w:rsidRDefault="00733104" w:rsidP="00F727CD">
      <w:pPr>
        <w:ind w:right="12"/>
        <w:rPr>
          <w:rFonts w:ascii="Arial" w:hAnsi="Arial" w:cs="Arial"/>
          <w:sz w:val="20"/>
          <w:szCs w:val="20"/>
          <w:lang w:val="en-CA"/>
        </w:rPr>
      </w:pPr>
      <w:r w:rsidRPr="00C96476">
        <w:rPr>
          <w:lang w:val="fr-CA"/>
        </w:rPr>
        <w:t>Wang Y D, Peng  K C, Wu J L,</w:t>
      </w:r>
      <w:r w:rsidR="00F727CD" w:rsidRPr="00C96476">
        <w:rPr>
          <w:rFonts w:ascii="Arial" w:hAnsi="Arial" w:cs="Arial"/>
          <w:sz w:val="20"/>
          <w:szCs w:val="20"/>
          <w:lang w:val="fr-CA"/>
        </w:rPr>
        <w:t xml:space="preserve">&amp; </w:t>
      </w:r>
      <w:r w:rsidRPr="00C96476">
        <w:rPr>
          <w:lang w:val="fr-CA"/>
        </w:rPr>
        <w:t>Chen J Y.</w:t>
      </w:r>
      <w:r w:rsidR="00F727CD" w:rsidRPr="00C96476">
        <w:rPr>
          <w:rFonts w:ascii="Arial" w:hAnsi="Arial" w:cs="Arial"/>
          <w:sz w:val="20"/>
          <w:szCs w:val="20"/>
          <w:lang w:val="fr-CA"/>
        </w:rPr>
        <w:t xml:space="preserve"> 2014. </w:t>
      </w:r>
      <w:r w:rsidR="00F727CD" w:rsidRPr="00C13AA4">
        <w:rPr>
          <w:rFonts w:ascii="Arial" w:hAnsi="Arial" w:cs="Arial"/>
          <w:sz w:val="20"/>
          <w:szCs w:val="20"/>
          <w:lang w:val="en-CA"/>
        </w:rPr>
        <w:t>Transgenic expression of salmon delta-5 and delta-6 desaturase in zebrafish muscle inhibits the growth of </w:t>
      </w:r>
      <w:r w:rsidR="00F727CD" w:rsidRPr="00C13AA4">
        <w:rPr>
          <w:rFonts w:ascii="Arial" w:hAnsi="Arial" w:cs="Arial"/>
          <w:i/>
          <w:sz w:val="20"/>
          <w:szCs w:val="20"/>
          <w:lang w:val="en-CA"/>
        </w:rPr>
        <w:t>Vibrio alginolyticus</w:t>
      </w:r>
      <w:r w:rsidR="00F727CD" w:rsidRPr="00C13AA4">
        <w:rPr>
          <w:rFonts w:ascii="Arial" w:hAnsi="Arial" w:cs="Arial"/>
          <w:sz w:val="20"/>
          <w:szCs w:val="20"/>
          <w:lang w:val="en-CA"/>
        </w:rPr>
        <w:t xml:space="preserve"> and affects fish immunomodulatory activity. </w:t>
      </w:r>
      <w:r w:rsidRPr="00C96476">
        <w:t>Fish &amp; Shellfish Immunology</w:t>
      </w:r>
      <w:r w:rsidR="00F727CD" w:rsidRPr="00C13AA4">
        <w:rPr>
          <w:rFonts w:ascii="Arial" w:hAnsi="Arial" w:cs="Arial"/>
          <w:sz w:val="20"/>
          <w:szCs w:val="20"/>
          <w:lang w:val="en-CA"/>
        </w:rPr>
        <w:t xml:space="preserve">, </w:t>
      </w:r>
      <w:r w:rsidRPr="00C96476">
        <w:t>39,  2</w:t>
      </w:r>
      <w:r w:rsidR="00F727CD" w:rsidRPr="00C13AA4">
        <w:rPr>
          <w:rFonts w:ascii="Arial" w:hAnsi="Arial" w:cs="Arial"/>
          <w:sz w:val="20"/>
          <w:szCs w:val="20"/>
          <w:lang w:val="en-CA"/>
        </w:rPr>
        <w:t>,  223-230.</w:t>
      </w:r>
    </w:p>
    <w:p w14:paraId="151B93E2" w14:textId="77777777" w:rsidR="00F727CD" w:rsidRPr="00C13AA4" w:rsidRDefault="00F727CD" w:rsidP="00F727CD">
      <w:pPr>
        <w:pStyle w:val="NoSpacing"/>
        <w:ind w:right="12"/>
        <w:rPr>
          <w:rFonts w:ascii="Arial" w:hAnsi="Arial" w:cs="Arial"/>
          <w:sz w:val="20"/>
          <w:szCs w:val="20"/>
          <w:lang w:val="en-CA"/>
        </w:rPr>
      </w:pPr>
    </w:p>
    <w:p w14:paraId="5E04EFCF"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Wang YH, Chen YH, Wu TN, Lin YJ &amp; Tsai HJ, 2006. A keratin 18 transgenic zebrafish Tg(k18(29:RFP) treated with inorganic arsenite reveals visible overproliferation of epithelial cells. Toxicology Letters 163, 191-197.</w:t>
      </w:r>
    </w:p>
    <w:p w14:paraId="7E70C691" w14:textId="77777777" w:rsidR="00F727CD" w:rsidRPr="00C13AA4" w:rsidRDefault="00F727CD" w:rsidP="00F727CD">
      <w:pPr>
        <w:ind w:right="12"/>
        <w:rPr>
          <w:rFonts w:ascii="Arial" w:hAnsi="Arial" w:cs="Arial"/>
          <w:sz w:val="20"/>
          <w:szCs w:val="20"/>
          <w:lang w:val="en-CA"/>
        </w:rPr>
      </w:pPr>
    </w:p>
    <w:p w14:paraId="477E97DF"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Ward AC, Mcphee DO, Condron MM, Varma S, Cody SH, Onnebo SMN, Paw BH, Zon LI &amp; Lieschke GJ, 2003. The zebrafish spi1 promoter drives myeloid-specific expression in stable transgenic fish. Blood 102, 3238-3240.</w:t>
      </w:r>
    </w:p>
    <w:p w14:paraId="5E950EC4" w14:textId="77777777" w:rsidR="00F727CD" w:rsidRPr="00C13AA4" w:rsidRDefault="00F727CD" w:rsidP="00F727CD">
      <w:pPr>
        <w:ind w:right="12"/>
        <w:rPr>
          <w:rFonts w:ascii="Arial" w:hAnsi="Arial" w:cs="Arial"/>
          <w:sz w:val="20"/>
          <w:szCs w:val="20"/>
          <w:lang w:val="en-CA"/>
        </w:rPr>
      </w:pPr>
    </w:p>
    <w:p w14:paraId="57E1556A" w14:textId="7DEDFA40" w:rsidR="00733104" w:rsidRDefault="00F727CD" w:rsidP="00F727CD">
      <w:pPr>
        <w:ind w:right="12"/>
        <w:rPr>
          <w:rFonts w:ascii="Arial" w:hAnsi="Arial" w:cs="Arial"/>
          <w:sz w:val="20"/>
          <w:szCs w:val="20"/>
          <w:lang w:val="en-CA"/>
        </w:rPr>
      </w:pPr>
      <w:r w:rsidRPr="00C13AA4">
        <w:rPr>
          <w:rFonts w:ascii="Arial" w:hAnsi="Arial" w:cs="Arial"/>
          <w:sz w:val="20"/>
          <w:szCs w:val="20"/>
          <w:lang w:val="en-CA"/>
        </w:rPr>
        <w:t>Wargelius A.  2019. Application of genome editing in aquatic farm animals: Salmon.  Transgenic Res</w:t>
      </w:r>
      <w:r w:rsidR="00733104">
        <w:rPr>
          <w:rFonts w:ascii="Arial" w:hAnsi="Arial" w:cs="Arial"/>
          <w:sz w:val="20"/>
          <w:szCs w:val="20"/>
          <w:lang w:val="en-CA"/>
        </w:rPr>
        <w:t xml:space="preserve">. </w:t>
      </w:r>
      <w:r w:rsidR="00733104" w:rsidRPr="00733104">
        <w:rPr>
          <w:rFonts w:ascii="Arial" w:hAnsi="Arial" w:cs="Arial"/>
          <w:sz w:val="20"/>
          <w:szCs w:val="20"/>
          <w:lang w:val="en-CA"/>
        </w:rPr>
        <w:t>28, 101–10</w:t>
      </w:r>
      <w:r w:rsidR="00733104">
        <w:rPr>
          <w:rFonts w:ascii="Arial" w:hAnsi="Arial" w:cs="Arial"/>
          <w:sz w:val="20"/>
          <w:szCs w:val="20"/>
          <w:lang w:val="en-CA"/>
        </w:rPr>
        <w:t xml:space="preserve">, </w:t>
      </w:r>
      <w:r w:rsidR="00733104" w:rsidRPr="00733104">
        <w:rPr>
          <w:rFonts w:ascii="Arial" w:hAnsi="Arial" w:cs="Arial"/>
          <w:sz w:val="20"/>
          <w:szCs w:val="20"/>
          <w:lang w:val="en-CA"/>
        </w:rPr>
        <w:t>https://doi.org/10.1007/s11248-019-00163-0</w:t>
      </w:r>
      <w:r w:rsidR="00733104" w:rsidRPr="00733104" w:rsidDel="00733104">
        <w:rPr>
          <w:rFonts w:ascii="Arial" w:hAnsi="Arial" w:cs="Arial"/>
          <w:sz w:val="20"/>
          <w:szCs w:val="20"/>
          <w:lang w:val="en-CA"/>
        </w:rPr>
        <w:t xml:space="preserve"> </w:t>
      </w:r>
    </w:p>
    <w:p w14:paraId="7E5BB9CB" w14:textId="77777777" w:rsidR="00733104" w:rsidRDefault="00733104" w:rsidP="00F727CD">
      <w:pPr>
        <w:ind w:right="12"/>
        <w:rPr>
          <w:rFonts w:ascii="Arial" w:hAnsi="Arial" w:cs="Arial"/>
          <w:sz w:val="20"/>
          <w:szCs w:val="20"/>
          <w:lang w:val="en-CA"/>
        </w:rPr>
      </w:pPr>
    </w:p>
    <w:p w14:paraId="17645D5B" w14:textId="7A969840" w:rsidR="00F727CD" w:rsidRPr="00C13AA4" w:rsidRDefault="00F727CD" w:rsidP="00F727CD">
      <w:pPr>
        <w:ind w:right="12"/>
        <w:rPr>
          <w:rFonts w:ascii="Arial" w:hAnsi="Arial" w:cs="Arial"/>
          <w:sz w:val="20"/>
          <w:szCs w:val="20"/>
          <w:lang w:val="en-CA"/>
        </w:rPr>
      </w:pPr>
      <w:r w:rsidRPr="00C13AA4">
        <w:rPr>
          <w:rFonts w:ascii="Arial" w:hAnsi="Arial" w:cs="Arial"/>
          <w:spacing w:val="2"/>
          <w:sz w:val="20"/>
          <w:szCs w:val="20"/>
          <w:shd w:val="clear" w:color="auto" w:fill="FCFCFC"/>
          <w:lang w:val="en-CA"/>
        </w:rPr>
        <w:t>Watakabe I, Hashimoto H, Kimura Y, Yokoi S, Naruse K, &amp; Higashijima SI 2018. Highly efficient generation of knock-in transgenic medaka by CRISPR/Cas9-mediated genome engineering. Zoological Letters 4, 3. </w:t>
      </w:r>
      <w:r w:rsidRPr="00C13AA4">
        <w:rPr>
          <w:rStyle w:val="externalref"/>
          <w:rFonts w:ascii="Arial" w:hAnsi="Arial" w:cs="Arial"/>
          <w:spacing w:val="2"/>
          <w:sz w:val="20"/>
          <w:szCs w:val="20"/>
          <w:shd w:val="clear" w:color="auto" w:fill="FCFCFC"/>
          <w:lang w:val="en-CA"/>
        </w:rPr>
        <w:t> </w:t>
      </w:r>
      <w:hyperlink r:id="rId463" w:tgtFrame="_blank" w:history="1">
        <w:r w:rsidRPr="00C13AA4">
          <w:rPr>
            <w:rStyle w:val="refsource"/>
            <w:rFonts w:ascii="Arial" w:hAnsi="Arial" w:cs="Arial"/>
            <w:spacing w:val="2"/>
            <w:sz w:val="20"/>
            <w:szCs w:val="20"/>
            <w:shd w:val="clear" w:color="auto" w:fill="FCFCFC"/>
            <w:lang w:val="en-CA"/>
          </w:rPr>
          <w:t>https://doi.org/10.1186/s40851-017-0086-3</w:t>
        </w:r>
      </w:hyperlink>
    </w:p>
    <w:p w14:paraId="005E31F9" w14:textId="77777777" w:rsidR="00F727CD" w:rsidRPr="00C13AA4" w:rsidRDefault="00F727CD" w:rsidP="00F727CD">
      <w:pPr>
        <w:ind w:right="12"/>
        <w:rPr>
          <w:rFonts w:ascii="Arial" w:hAnsi="Arial" w:cs="Arial"/>
          <w:sz w:val="20"/>
          <w:szCs w:val="20"/>
          <w:lang w:val="en-CA"/>
        </w:rPr>
      </w:pPr>
    </w:p>
    <w:p w14:paraId="38AFBCA1"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Wayne NL, Kuwahara K, Aida K, Nagahama Y &amp; Okubo K, 2005. Whole-cell electrophysiology of gonadotropin-releasing hormone neurons that express green fluorescent protein in the terminal nerve of transgenic medaka (</w:t>
      </w:r>
      <w:r w:rsidRPr="00C13AA4">
        <w:rPr>
          <w:rFonts w:ascii="Arial" w:hAnsi="Arial" w:cs="Arial"/>
          <w:i/>
          <w:iCs/>
          <w:sz w:val="20"/>
          <w:szCs w:val="20"/>
          <w:lang w:val="en-CA"/>
        </w:rPr>
        <w:t>Oryzias latipes</w:t>
      </w:r>
      <w:r w:rsidRPr="00C13AA4">
        <w:rPr>
          <w:rFonts w:ascii="Arial" w:hAnsi="Arial" w:cs="Arial"/>
          <w:sz w:val="20"/>
          <w:szCs w:val="20"/>
          <w:lang w:val="en-CA"/>
        </w:rPr>
        <w:t>). Biology of Reproduction 73, 1228-1234.</w:t>
      </w:r>
    </w:p>
    <w:p w14:paraId="48E4358B" w14:textId="77777777" w:rsidR="00F727CD" w:rsidRPr="00C13AA4" w:rsidRDefault="00F727CD" w:rsidP="00F727CD">
      <w:pPr>
        <w:ind w:right="12"/>
        <w:rPr>
          <w:rFonts w:ascii="Arial" w:hAnsi="Arial" w:cs="Arial"/>
          <w:sz w:val="20"/>
          <w:szCs w:val="20"/>
          <w:lang w:val="en-CA"/>
        </w:rPr>
      </w:pPr>
    </w:p>
    <w:p w14:paraId="75E7018A"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Westerfield M, Wegner J, Jegalian BG, Derobertis EM &amp; Puschel AW, 1992. Specific activation of mammalian hox promoters in mosaic transgenic zebrafish. Genes &amp; Development 6, 591-598.</w:t>
      </w:r>
    </w:p>
    <w:p w14:paraId="3A33087D" w14:textId="77777777" w:rsidR="00F727CD" w:rsidRPr="00C13AA4" w:rsidRDefault="00F727CD" w:rsidP="00F727CD">
      <w:pPr>
        <w:ind w:right="12"/>
        <w:rPr>
          <w:rFonts w:ascii="Arial" w:hAnsi="Arial" w:cs="Arial"/>
          <w:sz w:val="20"/>
          <w:szCs w:val="20"/>
          <w:lang w:val="en-CA"/>
        </w:rPr>
      </w:pPr>
    </w:p>
    <w:p w14:paraId="52D978E7" w14:textId="77777777" w:rsidR="00F727CD" w:rsidRPr="00C13AA4" w:rsidRDefault="008575D1" w:rsidP="00F727CD">
      <w:pPr>
        <w:ind w:right="12"/>
        <w:rPr>
          <w:rFonts w:ascii="Arial" w:hAnsi="Arial" w:cs="Arial"/>
          <w:sz w:val="20"/>
          <w:szCs w:val="20"/>
          <w:lang w:val="en-CA"/>
        </w:rPr>
      </w:pPr>
      <w:hyperlink r:id="rId464" w:anchor="!" w:history="1">
        <w:r w:rsidR="00F727CD" w:rsidRPr="00C13AA4">
          <w:rPr>
            <w:rFonts w:ascii="Arial" w:hAnsi="Arial" w:cs="Arial"/>
            <w:sz w:val="20"/>
            <w:szCs w:val="20"/>
            <w:lang w:val="en-CA" w:eastAsia="en-GB"/>
          </w:rPr>
          <w:t xml:space="preserve">White </w:t>
        </w:r>
      </w:hyperlink>
      <w:r w:rsidR="00F727CD" w:rsidRPr="00C13AA4">
        <w:rPr>
          <w:rFonts w:ascii="Arial" w:hAnsi="Arial" w:cs="Arial"/>
          <w:sz w:val="20"/>
          <w:szCs w:val="20"/>
          <w:lang w:val="en-CA" w:eastAsia="en-GB"/>
        </w:rPr>
        <w:t xml:space="preserve">S L, </w:t>
      </w:r>
      <w:hyperlink r:id="rId465" w:anchor="!" w:history="1">
        <w:r w:rsidR="00F727CD" w:rsidRPr="00C13AA4">
          <w:rPr>
            <w:rFonts w:ascii="Arial" w:hAnsi="Arial" w:cs="Arial"/>
            <w:sz w:val="20"/>
            <w:szCs w:val="20"/>
            <w:lang w:val="en-CA" w:eastAsia="en-GB"/>
          </w:rPr>
          <w:t xml:space="preserve">Volkoff </w:t>
        </w:r>
      </w:hyperlink>
      <w:r w:rsidR="00F727CD" w:rsidRPr="00C13AA4">
        <w:rPr>
          <w:rFonts w:ascii="Arial" w:hAnsi="Arial" w:cs="Arial"/>
          <w:sz w:val="20"/>
          <w:szCs w:val="20"/>
          <w:lang w:val="en-CA" w:eastAsia="en-GB"/>
        </w:rPr>
        <w:t xml:space="preserve"> H, &amp; </w:t>
      </w:r>
      <w:hyperlink r:id="rId466" w:anchor="!" w:history="1">
        <w:r w:rsidR="00F727CD" w:rsidRPr="00C13AA4">
          <w:rPr>
            <w:rFonts w:ascii="Arial" w:hAnsi="Arial" w:cs="Arial"/>
            <w:sz w:val="20"/>
            <w:szCs w:val="20"/>
            <w:lang w:val="en-CA" w:eastAsia="en-GB"/>
          </w:rPr>
          <w:t xml:space="preserve">Devlin </w:t>
        </w:r>
      </w:hyperlink>
      <w:r w:rsidR="00F727CD" w:rsidRPr="00C13AA4">
        <w:rPr>
          <w:rFonts w:ascii="Arial" w:hAnsi="Arial" w:cs="Arial"/>
          <w:sz w:val="20"/>
          <w:szCs w:val="20"/>
          <w:lang w:val="en-CA" w:eastAsia="en-GB"/>
        </w:rPr>
        <w:t xml:space="preserve">R H. 2016. </w:t>
      </w:r>
      <w:r w:rsidR="00F727CD" w:rsidRPr="00C13AA4">
        <w:rPr>
          <w:rFonts w:ascii="Arial" w:hAnsi="Arial" w:cs="Arial"/>
          <w:bCs/>
          <w:kern w:val="36"/>
          <w:sz w:val="20"/>
          <w:szCs w:val="20"/>
          <w:lang w:val="en-CA" w:eastAsia="en-GB"/>
        </w:rPr>
        <w:t xml:space="preserve">Regulation of feeding behavior and food intake by appetite-regulating peptides in wild-type and growth hormone-transgenic coho salmon. </w:t>
      </w:r>
      <w:hyperlink r:id="rId467" w:tooltip="Go to Hormones and Behavior on ScienceDirect" w:history="1">
        <w:r w:rsidR="00F727CD" w:rsidRPr="00C13AA4">
          <w:rPr>
            <w:rFonts w:ascii="Arial" w:hAnsi="Arial" w:cs="Arial"/>
            <w:bCs/>
            <w:sz w:val="20"/>
            <w:szCs w:val="20"/>
            <w:lang w:val="en-CA" w:eastAsia="en-GB"/>
          </w:rPr>
          <w:t>Hormones and Behavior</w:t>
        </w:r>
      </w:hyperlink>
      <w:r w:rsidR="00F727CD" w:rsidRPr="00C13AA4">
        <w:rPr>
          <w:rFonts w:ascii="Arial" w:hAnsi="Arial" w:cs="Arial"/>
          <w:bCs/>
          <w:sz w:val="20"/>
          <w:szCs w:val="20"/>
          <w:lang w:val="en-CA" w:eastAsia="en-GB"/>
        </w:rPr>
        <w:t xml:space="preserve"> </w:t>
      </w:r>
      <w:hyperlink r:id="rId468" w:tooltip="Go to table of contents for this volume/issue" w:history="1">
        <w:r w:rsidR="00F727CD" w:rsidRPr="00C13AA4">
          <w:rPr>
            <w:rFonts w:ascii="Arial" w:hAnsi="Arial" w:cs="Arial"/>
            <w:sz w:val="20"/>
            <w:szCs w:val="20"/>
            <w:lang w:val="en-CA" w:eastAsia="en-GB"/>
          </w:rPr>
          <w:t xml:space="preserve"> 84</w:t>
        </w:r>
      </w:hyperlink>
      <w:r w:rsidR="00F727CD" w:rsidRPr="00C13AA4">
        <w:rPr>
          <w:rFonts w:ascii="Arial" w:hAnsi="Arial" w:cs="Arial"/>
          <w:sz w:val="20"/>
          <w:szCs w:val="20"/>
          <w:lang w:val="en-CA" w:eastAsia="en-GB"/>
        </w:rPr>
        <w:t>, 18-28.</w:t>
      </w:r>
      <w:r w:rsidR="00F727CD" w:rsidRPr="00C13AA4">
        <w:rPr>
          <w:rFonts w:ascii="Arial" w:hAnsi="Arial" w:cs="Arial"/>
          <w:sz w:val="20"/>
          <w:szCs w:val="20"/>
          <w:lang w:val="en-CA"/>
        </w:rPr>
        <w:t xml:space="preserve"> </w:t>
      </w:r>
      <w:hyperlink r:id="rId469" w:tgtFrame="_blank" w:tooltip="Persistent link using digital object identifier" w:history="1">
        <w:r w:rsidR="00F727CD" w:rsidRPr="00C13AA4">
          <w:rPr>
            <w:rFonts w:ascii="Arial" w:hAnsi="Arial" w:cs="Arial"/>
            <w:sz w:val="20"/>
            <w:szCs w:val="20"/>
            <w:lang w:val="en-CA"/>
          </w:rPr>
          <w:t>https://doi.org/10.1016/j.yhbeh.2016.04.005</w:t>
        </w:r>
      </w:hyperlink>
    </w:p>
    <w:p w14:paraId="7C00196B" w14:textId="77777777" w:rsidR="00F727CD" w:rsidRPr="00C13AA4" w:rsidRDefault="00F727CD" w:rsidP="00F727CD">
      <w:pPr>
        <w:ind w:right="12"/>
        <w:rPr>
          <w:rFonts w:ascii="Arial" w:hAnsi="Arial" w:cs="Arial"/>
          <w:sz w:val="20"/>
          <w:szCs w:val="20"/>
          <w:lang w:val="en-CA" w:eastAsia="en-GB"/>
        </w:rPr>
      </w:pPr>
    </w:p>
    <w:p w14:paraId="2ADC2678"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Williams DW, Muller F, Lavender FL, Orban L &amp; Maclean N, 1996. High transgene activity in syncytial layer affects quantitative transient expression assays in the yolk zebrafish (</w:t>
      </w:r>
      <w:r w:rsidRPr="00C13AA4">
        <w:rPr>
          <w:rFonts w:ascii="Arial" w:hAnsi="Arial" w:cs="Arial"/>
          <w:i/>
          <w:iCs/>
          <w:sz w:val="20"/>
          <w:szCs w:val="20"/>
          <w:lang w:val="en-CA"/>
        </w:rPr>
        <w:t>Danio rerio</w:t>
      </w:r>
      <w:r w:rsidRPr="00C13AA4">
        <w:rPr>
          <w:rFonts w:ascii="Arial" w:hAnsi="Arial" w:cs="Arial"/>
          <w:sz w:val="20"/>
          <w:szCs w:val="20"/>
          <w:lang w:val="en-CA"/>
        </w:rPr>
        <w:t>) embryos. Transgenic Research 5, 433-442.</w:t>
      </w:r>
    </w:p>
    <w:p w14:paraId="5ABC822A" w14:textId="77777777" w:rsidR="00F727CD" w:rsidRPr="00C13AA4" w:rsidRDefault="00F727CD" w:rsidP="00F727CD">
      <w:pPr>
        <w:ind w:right="12"/>
        <w:rPr>
          <w:rFonts w:ascii="Arial" w:hAnsi="Arial" w:cs="Arial"/>
          <w:sz w:val="20"/>
          <w:szCs w:val="20"/>
          <w:lang w:val="en-CA"/>
        </w:rPr>
      </w:pPr>
    </w:p>
    <w:p w14:paraId="0CDA646C"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Wilson JC, Nibbelink NP &amp; Peterson DL, 2009. Thermal tolerance experiments help establish survival probabilities for tilapia, a group of potentially invasive aquatic species. Freshwater Biology 54, 1642-1650.</w:t>
      </w:r>
    </w:p>
    <w:p w14:paraId="314B2A93" w14:textId="77777777" w:rsidR="00F727CD" w:rsidRPr="00C13AA4" w:rsidRDefault="00F727CD" w:rsidP="00F727CD">
      <w:pPr>
        <w:ind w:right="12"/>
        <w:rPr>
          <w:rFonts w:ascii="Arial" w:hAnsi="Arial" w:cs="Arial"/>
          <w:sz w:val="20"/>
          <w:szCs w:val="20"/>
          <w:lang w:val="en-CA"/>
        </w:rPr>
      </w:pPr>
    </w:p>
    <w:p w14:paraId="2BAD0ABE"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Winkler C, Hong Y, Wittbrodt J &amp; Schartl M, 1992. Analysis of heterologous and homologous promoters and enhancers in vitro and in vivo by gene transfer into Japanese medaka (</w:t>
      </w:r>
      <w:r w:rsidRPr="00C13AA4">
        <w:rPr>
          <w:rFonts w:ascii="Arial" w:hAnsi="Arial" w:cs="Arial"/>
          <w:i/>
          <w:iCs/>
          <w:sz w:val="20"/>
          <w:szCs w:val="20"/>
          <w:lang w:val="en-CA"/>
        </w:rPr>
        <w:t>Oryzias latipes</w:t>
      </w:r>
      <w:r w:rsidRPr="00C13AA4">
        <w:rPr>
          <w:rFonts w:ascii="Arial" w:hAnsi="Arial" w:cs="Arial"/>
          <w:sz w:val="20"/>
          <w:szCs w:val="20"/>
          <w:lang w:val="en-CA"/>
        </w:rPr>
        <w:t>) Xiphophorus. Molecular Marine Biology and Biotechnology 1,326-337.</w:t>
      </w:r>
    </w:p>
    <w:p w14:paraId="2881DD7D" w14:textId="77777777" w:rsidR="00F727CD" w:rsidRPr="00C13AA4" w:rsidRDefault="00F727CD" w:rsidP="00F727CD">
      <w:pPr>
        <w:ind w:right="12"/>
        <w:rPr>
          <w:rFonts w:ascii="Arial" w:hAnsi="Arial" w:cs="Arial"/>
          <w:sz w:val="20"/>
          <w:szCs w:val="20"/>
          <w:lang w:val="en-CA"/>
        </w:rPr>
      </w:pPr>
    </w:p>
    <w:p w14:paraId="191ABC4F"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Winkler C, Vielkind JR &amp; Schartl M, 1991. Transient expression of foreign DNA during embryonic and larval development of the medaka fish (</w:t>
      </w:r>
      <w:r w:rsidRPr="00C13AA4">
        <w:rPr>
          <w:rFonts w:ascii="Arial" w:hAnsi="Arial" w:cs="Arial"/>
          <w:i/>
          <w:iCs/>
          <w:sz w:val="20"/>
          <w:szCs w:val="20"/>
          <w:lang w:val="en-CA"/>
        </w:rPr>
        <w:t>Oryzias latipes</w:t>
      </w:r>
      <w:r w:rsidRPr="00C13AA4">
        <w:rPr>
          <w:rFonts w:ascii="Arial" w:hAnsi="Arial" w:cs="Arial"/>
          <w:sz w:val="20"/>
          <w:szCs w:val="20"/>
          <w:lang w:val="en-CA"/>
        </w:rPr>
        <w:t>). Molecular and General Genetics 226, 129-140.</w:t>
      </w:r>
    </w:p>
    <w:p w14:paraId="31B6E982" w14:textId="77777777" w:rsidR="00F727CD" w:rsidRPr="00C13AA4" w:rsidRDefault="00F727CD" w:rsidP="00F727CD">
      <w:pPr>
        <w:ind w:right="12"/>
        <w:rPr>
          <w:rFonts w:ascii="Arial" w:hAnsi="Arial" w:cs="Arial"/>
          <w:sz w:val="20"/>
          <w:szCs w:val="20"/>
          <w:lang w:val="en-CA"/>
        </w:rPr>
      </w:pPr>
    </w:p>
    <w:p w14:paraId="5128ECA7" w14:textId="612C761B"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Winn RN, Vanbeneden RJ &amp; Burkhart JG, 1995. Transfer, methylation and spontaneous mutation frequency of phi-x174am3cs70 sequences in medaka (</w:t>
      </w:r>
      <w:r w:rsidRPr="00C13AA4">
        <w:rPr>
          <w:rFonts w:ascii="Arial" w:hAnsi="Arial" w:cs="Arial"/>
          <w:i/>
          <w:iCs/>
          <w:sz w:val="20"/>
          <w:szCs w:val="20"/>
          <w:lang w:val="en-CA"/>
        </w:rPr>
        <w:t>Oryzias latipes</w:t>
      </w:r>
      <w:r w:rsidRPr="00C13AA4">
        <w:rPr>
          <w:rFonts w:ascii="Arial" w:hAnsi="Arial" w:cs="Arial"/>
          <w:sz w:val="20"/>
          <w:szCs w:val="20"/>
          <w:lang w:val="en-CA"/>
        </w:rPr>
        <w:t>) and mummichog (</w:t>
      </w:r>
      <w:r w:rsidRPr="00C13AA4">
        <w:rPr>
          <w:rFonts w:ascii="Arial" w:hAnsi="Arial" w:cs="Arial"/>
          <w:i/>
          <w:iCs/>
          <w:sz w:val="20"/>
          <w:szCs w:val="20"/>
          <w:lang w:val="en-CA"/>
        </w:rPr>
        <w:t>Fundulus heteroclitus</w:t>
      </w:r>
      <w:r w:rsidRPr="00C13AA4">
        <w:rPr>
          <w:rFonts w:ascii="Arial" w:hAnsi="Arial" w:cs="Arial"/>
          <w:sz w:val="20"/>
          <w:szCs w:val="20"/>
          <w:lang w:val="en-CA"/>
        </w:rPr>
        <w:t>) - implications for gene-transfer and environmental mutagenesis in aquatic species. Marine Environmental Research 40, 247-265.</w:t>
      </w:r>
    </w:p>
    <w:p w14:paraId="2A0BA700" w14:textId="77777777" w:rsidR="00F727CD" w:rsidRPr="00C13AA4" w:rsidRDefault="00F727CD" w:rsidP="00F727CD">
      <w:pPr>
        <w:ind w:right="12"/>
        <w:rPr>
          <w:rFonts w:ascii="Arial" w:hAnsi="Arial" w:cs="Arial"/>
          <w:sz w:val="20"/>
          <w:szCs w:val="20"/>
          <w:lang w:val="en-CA"/>
        </w:rPr>
      </w:pPr>
    </w:p>
    <w:p w14:paraId="1C1266CC"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Winn RN, Norris MB, Lothenbach D, Flynn K, Hammermeister D, Whiteman F, Sheedy B &amp; Johnson R, 2006. Sub-chronic exposure to 1,1-dichloropropene induces frameshift mutations in lambda transgenic medaka. Mutation Research-Fundamental and Molecular Mechanisms of Mutagenesis 595, 52-59.</w:t>
      </w:r>
    </w:p>
    <w:p w14:paraId="08FE51A4" w14:textId="77777777" w:rsidR="00F727CD" w:rsidRPr="00C13AA4" w:rsidRDefault="00F727CD" w:rsidP="00F727CD">
      <w:pPr>
        <w:ind w:right="12"/>
        <w:rPr>
          <w:rFonts w:ascii="Arial" w:hAnsi="Arial" w:cs="Arial"/>
          <w:sz w:val="20"/>
          <w:szCs w:val="20"/>
          <w:lang w:val="en-CA"/>
        </w:rPr>
      </w:pPr>
    </w:p>
    <w:p w14:paraId="1F8EB687"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Winn RN, Majeske AJ, Jagoe CH, Glenn TC, Smith MH. &amp; Norris MB, 2008. Transgenic lambda medaka as a new model for germ cell mutagenesis. Environmental and Molecular Mutagenesis 49, 173-184.</w:t>
      </w:r>
    </w:p>
    <w:p w14:paraId="40FD2A7E" w14:textId="77777777" w:rsidR="00F727CD" w:rsidRPr="00C13AA4" w:rsidRDefault="00F727CD" w:rsidP="00F727CD">
      <w:pPr>
        <w:ind w:right="12"/>
        <w:rPr>
          <w:rFonts w:ascii="Arial" w:hAnsi="Arial" w:cs="Arial"/>
          <w:sz w:val="20"/>
          <w:szCs w:val="20"/>
          <w:lang w:val="en-CA"/>
        </w:rPr>
      </w:pPr>
    </w:p>
    <w:p w14:paraId="4B53E842" w14:textId="77777777" w:rsidR="00F727CD" w:rsidRPr="00C13AA4" w:rsidRDefault="00F727CD" w:rsidP="00F727CD">
      <w:pPr>
        <w:ind w:right="12"/>
        <w:rPr>
          <w:rFonts w:ascii="Arial" w:hAnsi="Arial" w:cs="Arial"/>
          <w:sz w:val="20"/>
          <w:szCs w:val="20"/>
        </w:rPr>
      </w:pPr>
      <w:r w:rsidRPr="00C13AA4">
        <w:rPr>
          <w:rFonts w:ascii="Arial" w:hAnsi="Arial" w:cs="Arial"/>
          <w:sz w:val="20"/>
          <w:szCs w:val="20"/>
        </w:rPr>
        <w:t>VKM, Hindar K, Hole L R, Kausrud K, Malmstrøm M, Rimstad E, Robertson L, Sandlund O T, Thorstad E B, Vollset K W, Boer H, Eldegard K, Järnegren J, Kirkendall L, Måren I, Nielsen M I, NilsenE B , Rueness E and Velle G. 2020. Assessment of the risk to Norwegian biodiversity and aquaculture from pink salmon (</w:t>
      </w:r>
      <w:r w:rsidRPr="00C13AA4">
        <w:rPr>
          <w:rFonts w:ascii="Arial" w:hAnsi="Arial" w:cs="Arial"/>
          <w:i/>
          <w:sz w:val="20"/>
          <w:szCs w:val="20"/>
        </w:rPr>
        <w:t>Oncorhynchus gorbuscha</w:t>
      </w:r>
      <w:r w:rsidRPr="00C13AA4">
        <w:rPr>
          <w:rFonts w:ascii="Arial" w:hAnsi="Arial" w:cs="Arial"/>
          <w:sz w:val="20"/>
          <w:szCs w:val="20"/>
        </w:rPr>
        <w:t>). Scientific Opinion of the Panel on Alien Organisms and Trade in Endangered Species (CITES). VKM report 2020:01, ISBN: 978-82-8259-334-2, ISSN: 2535-4019. Norwegian Scientific Committee for Food and Environment (VKM), Oslo, Norway.</w:t>
      </w:r>
    </w:p>
    <w:p w14:paraId="6D020690" w14:textId="77777777" w:rsidR="00F727CD" w:rsidRPr="00C13AA4" w:rsidRDefault="00F727CD" w:rsidP="00F727CD">
      <w:pPr>
        <w:ind w:right="12"/>
      </w:pPr>
    </w:p>
    <w:p w14:paraId="01C2B34F" w14:textId="77777777" w:rsidR="00F727CD" w:rsidRPr="00C13AA4" w:rsidRDefault="00F727CD" w:rsidP="00F727CD">
      <w:pPr>
        <w:ind w:right="12"/>
        <w:rPr>
          <w:rFonts w:ascii="Arial" w:hAnsi="Arial" w:cs="Arial"/>
          <w:spacing w:val="4"/>
          <w:sz w:val="20"/>
          <w:szCs w:val="20"/>
          <w:shd w:val="clear" w:color="auto" w:fill="FCFCFC"/>
          <w:lang w:val="en-CA"/>
        </w:rPr>
      </w:pPr>
      <w:r w:rsidRPr="00C13AA4">
        <w:rPr>
          <w:rFonts w:ascii="Arial" w:hAnsi="Arial" w:cs="Arial"/>
          <w:spacing w:val="4"/>
          <w:sz w:val="20"/>
          <w:szCs w:val="20"/>
          <w:shd w:val="clear" w:color="auto" w:fill="FCFCFC"/>
          <w:lang w:val="en-CA"/>
        </w:rPr>
        <w:t xml:space="preserve">Wong D.W.S. 2018.  Growth Enhancement in Transgenic Fish. In: The ABCs of Gene Cloning. Springer, Cham 157-159. </w:t>
      </w:r>
    </w:p>
    <w:p w14:paraId="25658DE1" w14:textId="77777777" w:rsidR="00F727CD" w:rsidRPr="00C13AA4" w:rsidRDefault="00F727CD" w:rsidP="00F727CD">
      <w:pPr>
        <w:ind w:right="12"/>
        <w:rPr>
          <w:rFonts w:ascii="Arial" w:hAnsi="Arial" w:cs="Arial"/>
          <w:sz w:val="20"/>
          <w:szCs w:val="20"/>
          <w:lang w:val="en-CA"/>
        </w:rPr>
      </w:pPr>
    </w:p>
    <w:p w14:paraId="4400C2B6" w14:textId="77777777" w:rsidR="00F727CD" w:rsidRPr="00C13AA4" w:rsidRDefault="00F727CD" w:rsidP="00F727CD">
      <w:pPr>
        <w:ind w:right="12"/>
        <w:rPr>
          <w:rFonts w:ascii="Arial" w:hAnsi="Arial" w:cs="Arial"/>
          <w:spacing w:val="2"/>
          <w:sz w:val="20"/>
          <w:szCs w:val="20"/>
          <w:shd w:val="clear" w:color="auto" w:fill="FCFCFC"/>
          <w:lang w:val="en-CA"/>
        </w:rPr>
      </w:pPr>
      <w:r w:rsidRPr="00C13AA4">
        <w:rPr>
          <w:rFonts w:ascii="Arial" w:hAnsi="Arial" w:cs="Arial"/>
          <w:spacing w:val="2"/>
          <w:sz w:val="20"/>
          <w:szCs w:val="20"/>
          <w:shd w:val="clear" w:color="auto" w:fill="FCFCFC"/>
          <w:lang w:val="en-CA"/>
        </w:rPr>
        <w:t>Wong TT, &amp; Zohar Y. 2015 Production of reproductively sterile fish: a mini-review of germ cell elimination technologies. General Comp Endocrinology 221:3–8</w:t>
      </w:r>
    </w:p>
    <w:p w14:paraId="6C3AA604" w14:textId="77777777" w:rsidR="00F727CD" w:rsidRPr="00C13AA4" w:rsidRDefault="00F727CD" w:rsidP="00F727CD">
      <w:pPr>
        <w:ind w:right="12"/>
        <w:rPr>
          <w:rFonts w:ascii="Arial" w:hAnsi="Arial" w:cs="Arial"/>
          <w:spacing w:val="2"/>
          <w:sz w:val="20"/>
          <w:szCs w:val="20"/>
          <w:shd w:val="clear" w:color="auto" w:fill="FCFCFC"/>
          <w:lang w:val="en-CA"/>
        </w:rPr>
      </w:pPr>
    </w:p>
    <w:p w14:paraId="20FFE8DB" w14:textId="77777777" w:rsidR="00F727CD" w:rsidRPr="00C13AA4" w:rsidRDefault="00F727CD" w:rsidP="00F727CD">
      <w:pPr>
        <w:ind w:right="12"/>
        <w:rPr>
          <w:rFonts w:ascii="Arial" w:hAnsi="Arial" w:cs="Arial"/>
          <w:spacing w:val="2"/>
          <w:sz w:val="20"/>
          <w:szCs w:val="20"/>
          <w:shd w:val="clear" w:color="auto" w:fill="FCFCFC"/>
          <w:lang w:val="en-CA"/>
        </w:rPr>
      </w:pPr>
      <w:r w:rsidRPr="00C13AA4">
        <w:rPr>
          <w:rFonts w:ascii="Arial" w:hAnsi="Arial" w:cs="Arial"/>
          <w:sz w:val="20"/>
          <w:szCs w:val="20"/>
          <w:lang w:val="en-CA"/>
        </w:rPr>
        <w:t xml:space="preserve">Wringe B F, Jeffery NW, Stanley RRE, Hamilton LC, Anderson EC, Fleming IA, Grant C et al., 2018. Extensive hybridization following a large escape of domesticated Atlantic salmon in the Northwest Atlantic. Communications Biology 1:108.| DOI: 10.1038/s42003-018-0112-9 </w:t>
      </w:r>
    </w:p>
    <w:p w14:paraId="1494E7B6" w14:textId="77777777" w:rsidR="00F727CD" w:rsidRPr="00C13AA4" w:rsidRDefault="00F727CD" w:rsidP="00F727CD">
      <w:pPr>
        <w:ind w:right="12"/>
        <w:rPr>
          <w:rFonts w:ascii="Arial" w:hAnsi="Arial" w:cs="Arial"/>
          <w:sz w:val="20"/>
          <w:szCs w:val="20"/>
          <w:lang w:val="en-CA"/>
        </w:rPr>
      </w:pPr>
    </w:p>
    <w:p w14:paraId="2F89F5E7"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Wright JR &amp; Pohajdak B. University of Dalhousie Nova Scotia 1996. Transgenic fish in the treatment of diabetes. World Pat. 96/32087 (A2).</w:t>
      </w:r>
    </w:p>
    <w:p w14:paraId="5AAB6F04" w14:textId="77777777" w:rsidR="00F727CD" w:rsidRPr="00C13AA4" w:rsidRDefault="00F727CD" w:rsidP="00F727CD">
      <w:pPr>
        <w:ind w:right="12"/>
        <w:rPr>
          <w:rFonts w:ascii="Arial" w:hAnsi="Arial" w:cs="Arial"/>
          <w:sz w:val="20"/>
          <w:szCs w:val="20"/>
          <w:lang w:val="en-CA"/>
        </w:rPr>
      </w:pPr>
    </w:p>
    <w:p w14:paraId="7DCECCF5"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Wright JR &amp; Pohajdak B. University of Dalhousie Nova Scotia 2002. Transgenic tilapia comprising a humanized insulin gene. US Pat. 6476290 (B1).</w:t>
      </w:r>
    </w:p>
    <w:p w14:paraId="0199D169" w14:textId="77777777" w:rsidR="00F727CD" w:rsidRPr="00C13AA4" w:rsidRDefault="00F727CD" w:rsidP="00F727CD">
      <w:pPr>
        <w:ind w:right="12"/>
        <w:rPr>
          <w:rFonts w:ascii="Arial" w:hAnsi="Arial" w:cs="Arial"/>
          <w:sz w:val="20"/>
          <w:szCs w:val="20"/>
          <w:lang w:val="en-CA"/>
        </w:rPr>
      </w:pPr>
    </w:p>
    <w:p w14:paraId="05036D1C"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Wu B, Sun YH, Wang YW, Wang YP and Zhu ZY, 2005. Characterization of transgene integration pattern in F4 hGH-transgenic common carp (</w:t>
      </w:r>
      <w:r w:rsidRPr="00C13AA4">
        <w:rPr>
          <w:rFonts w:ascii="Arial" w:hAnsi="Arial" w:cs="Arial"/>
          <w:i/>
          <w:iCs/>
          <w:sz w:val="20"/>
          <w:szCs w:val="20"/>
          <w:lang w:val="en-CA"/>
        </w:rPr>
        <w:t xml:space="preserve">Cyprinus carpio </w:t>
      </w:r>
      <w:r w:rsidRPr="00C13AA4">
        <w:rPr>
          <w:rFonts w:ascii="Arial" w:hAnsi="Arial" w:cs="Arial"/>
          <w:sz w:val="20"/>
          <w:szCs w:val="20"/>
          <w:lang w:val="en-CA"/>
        </w:rPr>
        <w:t>L). Cell Research 15, 447-454.</w:t>
      </w:r>
    </w:p>
    <w:p w14:paraId="6F7D74FB" w14:textId="77777777" w:rsidR="00F727CD" w:rsidRPr="00C13AA4" w:rsidRDefault="00F727CD" w:rsidP="00F727CD">
      <w:pPr>
        <w:ind w:right="12"/>
        <w:rPr>
          <w:rFonts w:ascii="Arial" w:hAnsi="Arial" w:cs="Arial"/>
          <w:sz w:val="20"/>
          <w:szCs w:val="20"/>
          <w:lang w:val="en-CA"/>
        </w:rPr>
      </w:pPr>
    </w:p>
    <w:p w14:paraId="3AFDB428"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Wu G, Sun YH and Zhu ZY, 2003. Growth hormone gene transfer in common carp. Aquatic Living Resources 16, 416-420.</w:t>
      </w:r>
    </w:p>
    <w:p w14:paraId="31F53D92" w14:textId="77777777" w:rsidR="00F727CD" w:rsidRPr="00C13AA4" w:rsidRDefault="00F727CD" w:rsidP="00F727CD">
      <w:pPr>
        <w:ind w:right="12"/>
        <w:rPr>
          <w:rFonts w:ascii="Arial" w:hAnsi="Arial" w:cs="Arial"/>
          <w:sz w:val="20"/>
          <w:szCs w:val="20"/>
          <w:lang w:val="en-CA"/>
        </w:rPr>
      </w:pPr>
    </w:p>
    <w:p w14:paraId="2847D81E"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lastRenderedPageBreak/>
        <w:t>Wu J-L and Her M, 2004. Transgenic fish germline expression driven by liver fatty acid binding protein (L-FABP) gene promoter and application thereof. US. Pat. 2004/0209833 A1.</w:t>
      </w:r>
    </w:p>
    <w:p w14:paraId="673AB4B6" w14:textId="77777777" w:rsidR="00F727CD" w:rsidRPr="00C13AA4" w:rsidRDefault="00F727CD" w:rsidP="00F727CD">
      <w:pPr>
        <w:ind w:right="12"/>
        <w:rPr>
          <w:rFonts w:ascii="Arial" w:hAnsi="Arial" w:cs="Arial"/>
          <w:sz w:val="20"/>
          <w:szCs w:val="20"/>
          <w:lang w:val="en-CA"/>
        </w:rPr>
      </w:pPr>
    </w:p>
    <w:p w14:paraId="5233A4B3"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Wu S-M, Hwang P-P, Hew CL and Wu JL, 1998. Effect of Antifreeze Protein on Cold Tolerance in Juvenile Tilapia (</w:t>
      </w:r>
      <w:r w:rsidRPr="00C13AA4">
        <w:rPr>
          <w:rFonts w:ascii="Arial" w:hAnsi="Arial" w:cs="Arial"/>
          <w:i/>
          <w:iCs/>
          <w:sz w:val="20"/>
          <w:szCs w:val="20"/>
          <w:lang w:val="en-CA"/>
        </w:rPr>
        <w:t xml:space="preserve">Oreochromis mossambicus </w:t>
      </w:r>
      <w:r w:rsidRPr="00C13AA4">
        <w:rPr>
          <w:rFonts w:ascii="Arial" w:hAnsi="Arial" w:cs="Arial"/>
          <w:sz w:val="20"/>
          <w:szCs w:val="20"/>
          <w:lang w:val="en-CA"/>
        </w:rPr>
        <w:t>Peters) and Milkfish (</w:t>
      </w:r>
      <w:r w:rsidRPr="00C13AA4">
        <w:rPr>
          <w:rFonts w:ascii="Arial" w:hAnsi="Arial" w:cs="Arial"/>
          <w:i/>
          <w:iCs/>
          <w:sz w:val="20"/>
          <w:szCs w:val="20"/>
          <w:lang w:val="en-CA"/>
        </w:rPr>
        <w:t xml:space="preserve">Chanos chanos </w:t>
      </w:r>
      <w:r w:rsidRPr="00C13AA4">
        <w:rPr>
          <w:rFonts w:ascii="Arial" w:hAnsi="Arial" w:cs="Arial"/>
          <w:sz w:val="20"/>
          <w:szCs w:val="20"/>
          <w:lang w:val="en-CA"/>
        </w:rPr>
        <w:t>Forsskal). Zoological Studies 37, 39-44.</w:t>
      </w:r>
    </w:p>
    <w:p w14:paraId="2242472A" w14:textId="77777777" w:rsidR="00F727CD" w:rsidRPr="00C13AA4" w:rsidRDefault="00F727CD" w:rsidP="00F727CD">
      <w:pPr>
        <w:ind w:right="12"/>
        <w:rPr>
          <w:rFonts w:ascii="Arial" w:hAnsi="Arial" w:cs="Arial"/>
          <w:sz w:val="20"/>
          <w:szCs w:val="20"/>
          <w:lang w:val="en-CA" w:eastAsia="en-GB"/>
        </w:rPr>
      </w:pPr>
    </w:p>
    <w:p w14:paraId="63B0CB74" w14:textId="77777777" w:rsidR="00F727CD" w:rsidRPr="00C13AA4" w:rsidRDefault="008575D1" w:rsidP="00F727CD">
      <w:pPr>
        <w:ind w:right="12"/>
        <w:rPr>
          <w:rFonts w:ascii="Arial" w:hAnsi="Arial" w:cs="Arial"/>
          <w:sz w:val="20"/>
          <w:szCs w:val="20"/>
          <w:lang w:val="en-CA"/>
        </w:rPr>
      </w:pPr>
      <w:hyperlink r:id="rId470" w:anchor="!" w:history="1">
        <w:r w:rsidR="00F727CD" w:rsidRPr="00C13AA4">
          <w:rPr>
            <w:rFonts w:ascii="Arial" w:hAnsi="Arial" w:cs="Arial"/>
            <w:sz w:val="20"/>
            <w:szCs w:val="20"/>
            <w:lang w:val="en-CA" w:eastAsia="en-GB"/>
          </w:rPr>
          <w:t xml:space="preserve">Wu SH, </w:t>
        </w:r>
      </w:hyperlink>
      <w:hyperlink r:id="rId471" w:anchor="!" w:history="1">
        <w:r w:rsidR="00F727CD" w:rsidRPr="00C13AA4">
          <w:rPr>
            <w:rFonts w:ascii="Arial" w:hAnsi="Arial" w:cs="Arial"/>
            <w:sz w:val="20"/>
            <w:szCs w:val="20"/>
            <w:lang w:val="en-CA" w:eastAsia="en-GB"/>
          </w:rPr>
          <w:t>Lin H-J</w:t>
        </w:r>
      </w:hyperlink>
      <w:r w:rsidR="00F727CD" w:rsidRPr="00C13AA4">
        <w:rPr>
          <w:rFonts w:ascii="Arial" w:hAnsi="Arial" w:cs="Arial"/>
          <w:sz w:val="20"/>
          <w:szCs w:val="20"/>
          <w:lang w:val="en-CA" w:eastAsia="en-GB"/>
        </w:rPr>
        <w:t xml:space="preserve">, </w:t>
      </w:r>
      <w:hyperlink r:id="rId472" w:anchor="!" w:history="1">
        <w:r w:rsidR="00F727CD" w:rsidRPr="00C13AA4">
          <w:rPr>
            <w:rFonts w:ascii="Arial" w:hAnsi="Arial" w:cs="Arial"/>
            <w:sz w:val="20"/>
            <w:szCs w:val="20"/>
            <w:lang w:val="en-CA" w:eastAsia="en-GB"/>
          </w:rPr>
          <w:t>Lin W-F</w:t>
        </w:r>
      </w:hyperlink>
      <w:r w:rsidR="00F727CD" w:rsidRPr="00C13AA4">
        <w:rPr>
          <w:rFonts w:ascii="Arial" w:hAnsi="Arial" w:cs="Arial"/>
          <w:sz w:val="20"/>
          <w:szCs w:val="20"/>
          <w:lang w:val="en-CA" w:eastAsia="en-GB"/>
        </w:rPr>
        <w:t xml:space="preserve">, </w:t>
      </w:r>
      <w:hyperlink r:id="rId473" w:anchor="!" w:history="1">
        <w:r w:rsidR="00F727CD" w:rsidRPr="00C13AA4">
          <w:rPr>
            <w:rFonts w:ascii="Arial" w:hAnsi="Arial" w:cs="Arial"/>
            <w:sz w:val="20"/>
            <w:szCs w:val="20"/>
            <w:lang w:val="en-CA" w:eastAsia="en-GB"/>
          </w:rPr>
          <w:t xml:space="preserve">Wu J –L, </w:t>
        </w:r>
      </w:hyperlink>
      <w:hyperlink r:id="rId474" w:anchor="!" w:history="1">
        <w:r w:rsidR="00F727CD" w:rsidRPr="00C13AA4">
          <w:rPr>
            <w:rFonts w:ascii="Arial" w:hAnsi="Arial" w:cs="Arial"/>
            <w:sz w:val="20"/>
            <w:szCs w:val="20"/>
            <w:lang w:val="en-CA" w:eastAsia="en-GB"/>
          </w:rPr>
          <w:t xml:space="preserve"> &amp; Gong H-Y</w:t>
        </w:r>
      </w:hyperlink>
      <w:r w:rsidR="00F727CD" w:rsidRPr="00C13AA4">
        <w:rPr>
          <w:rFonts w:ascii="Arial" w:hAnsi="Arial" w:cs="Arial"/>
          <w:sz w:val="20"/>
          <w:szCs w:val="20"/>
          <w:lang w:val="en-CA" w:eastAsia="en-GB"/>
        </w:rPr>
        <w:t xml:space="preserve">. 2018. </w:t>
      </w:r>
      <w:r w:rsidR="00F727CD" w:rsidRPr="00C13AA4">
        <w:rPr>
          <w:rFonts w:ascii="Arial" w:hAnsi="Arial" w:cs="Arial"/>
          <w:bCs/>
          <w:kern w:val="36"/>
          <w:sz w:val="20"/>
          <w:szCs w:val="20"/>
          <w:lang w:val="en-CA" w:eastAsia="en-GB"/>
        </w:rPr>
        <w:t>A potent tilapia secreted granulin peptide enhances the survival of transgenic zebrafish infected by </w:t>
      </w:r>
      <w:r w:rsidR="00F727CD" w:rsidRPr="00C13AA4">
        <w:rPr>
          <w:rFonts w:ascii="Arial" w:hAnsi="Arial" w:cs="Arial"/>
          <w:bCs/>
          <w:i/>
          <w:iCs/>
          <w:kern w:val="36"/>
          <w:sz w:val="20"/>
          <w:szCs w:val="20"/>
          <w:lang w:val="en-CA" w:eastAsia="en-GB"/>
        </w:rPr>
        <w:t>Vibrio vulnificus</w:t>
      </w:r>
      <w:r w:rsidR="00F727CD" w:rsidRPr="00C13AA4">
        <w:rPr>
          <w:rFonts w:ascii="Arial" w:hAnsi="Arial" w:cs="Arial"/>
          <w:bCs/>
          <w:kern w:val="36"/>
          <w:sz w:val="20"/>
          <w:szCs w:val="20"/>
          <w:lang w:val="en-CA" w:eastAsia="en-GB"/>
        </w:rPr>
        <w:t xml:space="preserve"> via modulation of innate immunity. </w:t>
      </w:r>
      <w:hyperlink r:id="rId475" w:tooltip="Go to Fish &amp; Shellfish Immunology on ScienceDirect" w:history="1">
        <w:r w:rsidR="00F727CD" w:rsidRPr="00C13AA4">
          <w:rPr>
            <w:rFonts w:ascii="Arial" w:hAnsi="Arial" w:cs="Arial"/>
            <w:bCs/>
            <w:sz w:val="20"/>
            <w:szCs w:val="20"/>
            <w:lang w:val="en-CA" w:eastAsia="en-GB"/>
          </w:rPr>
          <w:t>Fish &amp; Shellfish Immunology</w:t>
        </w:r>
      </w:hyperlink>
      <w:r w:rsidR="00F727CD" w:rsidRPr="00C13AA4">
        <w:rPr>
          <w:rFonts w:ascii="Arial" w:hAnsi="Arial" w:cs="Arial"/>
          <w:bCs/>
          <w:sz w:val="20"/>
          <w:szCs w:val="20"/>
          <w:lang w:val="en-CA" w:eastAsia="en-GB"/>
        </w:rPr>
        <w:t xml:space="preserve"> </w:t>
      </w:r>
      <w:hyperlink r:id="rId476" w:tooltip="Go to table of contents for this volume/issue" w:history="1">
        <w:r w:rsidR="00F727CD" w:rsidRPr="00C13AA4">
          <w:rPr>
            <w:rFonts w:ascii="Arial" w:hAnsi="Arial" w:cs="Arial"/>
            <w:sz w:val="20"/>
            <w:szCs w:val="20"/>
            <w:lang w:val="en-CA" w:eastAsia="en-GB"/>
          </w:rPr>
          <w:t xml:space="preserve"> 75</w:t>
        </w:r>
      </w:hyperlink>
      <w:r w:rsidR="00F727CD" w:rsidRPr="00C13AA4">
        <w:rPr>
          <w:rFonts w:ascii="Arial" w:hAnsi="Arial" w:cs="Arial"/>
          <w:sz w:val="20"/>
          <w:szCs w:val="20"/>
          <w:lang w:val="en-CA" w:eastAsia="en-GB"/>
        </w:rPr>
        <w:t xml:space="preserve">,  74-90 </w:t>
      </w:r>
      <w:hyperlink r:id="rId477" w:tgtFrame="_blank" w:tooltip="Persistent link using digital object identifier" w:history="1">
        <w:r w:rsidR="00F727CD" w:rsidRPr="00C13AA4">
          <w:rPr>
            <w:rFonts w:ascii="Arial" w:hAnsi="Arial" w:cs="Arial"/>
            <w:sz w:val="20"/>
            <w:szCs w:val="20"/>
            <w:lang w:val="en-CA" w:eastAsia="en-GB"/>
          </w:rPr>
          <w:t>https://doi.org/10.1016/j.fsi.2018.01.044</w:t>
        </w:r>
      </w:hyperlink>
      <w:r w:rsidR="00F727CD" w:rsidRPr="00C13AA4">
        <w:rPr>
          <w:rFonts w:ascii="Arial" w:hAnsi="Arial" w:cs="Arial"/>
          <w:sz w:val="20"/>
          <w:szCs w:val="20"/>
          <w:lang w:val="en-CA" w:eastAsia="en-GB"/>
        </w:rPr>
        <w:t xml:space="preserve"> </w:t>
      </w:r>
    </w:p>
    <w:p w14:paraId="107A1FFF" w14:textId="77777777" w:rsidR="00F727CD" w:rsidRPr="00C13AA4" w:rsidRDefault="00F727CD" w:rsidP="00F727CD">
      <w:pPr>
        <w:ind w:right="12"/>
        <w:rPr>
          <w:rFonts w:ascii="Arial" w:hAnsi="Arial" w:cs="Arial"/>
          <w:sz w:val="20"/>
          <w:szCs w:val="20"/>
          <w:lang w:val="en-CA"/>
        </w:rPr>
      </w:pPr>
    </w:p>
    <w:p w14:paraId="382A40F8"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Wu YL, Pan XF, Mudumana SP, Wang H, Kee PW &amp; Gong ZY, 2008. Development of a heat shock inducible gfp transgenic zebrafish line by using the zebrafish hsp27 promoter. Gene 408, 85-94.</w:t>
      </w:r>
    </w:p>
    <w:p w14:paraId="480B40EF" w14:textId="77777777" w:rsidR="00F727CD" w:rsidRPr="00C13AA4" w:rsidRDefault="00F727CD" w:rsidP="00F727CD">
      <w:pPr>
        <w:ind w:right="12"/>
        <w:rPr>
          <w:rFonts w:ascii="Arial" w:hAnsi="Arial" w:cs="Arial"/>
          <w:sz w:val="20"/>
          <w:szCs w:val="20"/>
          <w:lang w:val="en-CA" w:eastAsia="en-GB"/>
        </w:rPr>
      </w:pPr>
    </w:p>
    <w:bookmarkStart w:id="40" w:name="baut0005"/>
    <w:p w14:paraId="72C6FEAB" w14:textId="77777777" w:rsidR="00F727CD" w:rsidRPr="00C13AA4" w:rsidRDefault="00F727CD" w:rsidP="00F727CD">
      <w:pPr>
        <w:ind w:right="12"/>
        <w:rPr>
          <w:rFonts w:ascii="Arial" w:hAnsi="Arial" w:cs="Arial"/>
          <w:sz w:val="20"/>
          <w:szCs w:val="20"/>
          <w:lang w:val="en-CA" w:eastAsia="en-GB"/>
        </w:rPr>
      </w:pPr>
      <w:r w:rsidRPr="00C13AA4">
        <w:rPr>
          <w:rFonts w:ascii="Arial" w:hAnsi="Arial" w:cs="Arial"/>
          <w:sz w:val="20"/>
          <w:szCs w:val="20"/>
          <w:lang w:val="en-CA" w:eastAsia="en-GB"/>
        </w:rPr>
        <w:fldChar w:fldCharType="begin"/>
      </w:r>
      <w:r w:rsidRPr="00C13AA4">
        <w:rPr>
          <w:rFonts w:ascii="Arial" w:hAnsi="Arial" w:cs="Arial"/>
          <w:sz w:val="20"/>
          <w:szCs w:val="20"/>
          <w:lang w:val="en-CA" w:eastAsia="en-GB"/>
        </w:rPr>
        <w:instrText xml:space="preserve"> HYPERLINK "https://www.sciencedirect.com/science/article/pii/S0304389417308439" \l "!" </w:instrText>
      </w:r>
      <w:r w:rsidRPr="00C13AA4">
        <w:rPr>
          <w:rFonts w:ascii="Arial" w:hAnsi="Arial" w:cs="Arial"/>
          <w:sz w:val="20"/>
          <w:szCs w:val="20"/>
          <w:lang w:val="en-CA" w:eastAsia="en-GB"/>
        </w:rPr>
        <w:fldChar w:fldCharType="separate"/>
      </w:r>
      <w:r w:rsidRPr="00C13AA4">
        <w:rPr>
          <w:rFonts w:ascii="Arial" w:hAnsi="Arial" w:cs="Arial"/>
          <w:sz w:val="20"/>
          <w:szCs w:val="20"/>
          <w:lang w:val="en-CA" w:eastAsia="en-GB"/>
        </w:rPr>
        <w:t xml:space="preserve">Xie S-L, </w:t>
      </w:r>
      <w:r w:rsidRPr="00C13AA4">
        <w:rPr>
          <w:rFonts w:ascii="Arial" w:hAnsi="Arial" w:cs="Arial"/>
          <w:sz w:val="20"/>
          <w:szCs w:val="20"/>
          <w:lang w:val="en-CA" w:eastAsia="en-GB"/>
        </w:rPr>
        <w:fldChar w:fldCharType="end"/>
      </w:r>
      <w:bookmarkStart w:id="41" w:name="baut0010"/>
      <w:bookmarkEnd w:id="40"/>
      <w:r w:rsidRPr="00C13AA4">
        <w:rPr>
          <w:rFonts w:ascii="Arial" w:hAnsi="Arial" w:cs="Arial"/>
          <w:sz w:val="20"/>
          <w:szCs w:val="20"/>
          <w:lang w:val="en-CA" w:eastAsia="en-GB"/>
        </w:rPr>
        <w:fldChar w:fldCharType="begin"/>
      </w:r>
      <w:r w:rsidRPr="00C13AA4">
        <w:rPr>
          <w:rFonts w:ascii="Arial" w:hAnsi="Arial" w:cs="Arial"/>
          <w:sz w:val="20"/>
          <w:szCs w:val="20"/>
          <w:lang w:val="en-CA" w:eastAsia="en-GB"/>
        </w:rPr>
        <w:instrText xml:space="preserve"> HYPERLINK "https://www.sciencedirect.com/science/article/pii/S0304389417308439" \l "!" </w:instrText>
      </w:r>
      <w:r w:rsidRPr="00C13AA4">
        <w:rPr>
          <w:rFonts w:ascii="Arial" w:hAnsi="Arial" w:cs="Arial"/>
          <w:sz w:val="20"/>
          <w:szCs w:val="20"/>
          <w:lang w:val="en-CA" w:eastAsia="en-GB"/>
        </w:rPr>
        <w:fldChar w:fldCharType="separate"/>
      </w:r>
      <w:r w:rsidRPr="00C13AA4">
        <w:rPr>
          <w:rFonts w:ascii="Arial" w:hAnsi="Arial" w:cs="Arial"/>
          <w:sz w:val="20"/>
          <w:szCs w:val="20"/>
          <w:lang w:val="en-CA" w:eastAsia="en-GB"/>
        </w:rPr>
        <w:t xml:space="preserve">Junaid M, </w:t>
      </w:r>
      <w:r w:rsidRPr="00C13AA4">
        <w:rPr>
          <w:rFonts w:ascii="Arial" w:hAnsi="Arial" w:cs="Arial"/>
          <w:sz w:val="20"/>
          <w:szCs w:val="20"/>
          <w:lang w:val="en-CA" w:eastAsia="en-GB"/>
        </w:rPr>
        <w:fldChar w:fldCharType="end"/>
      </w:r>
      <w:bookmarkStart w:id="42" w:name="baut0015"/>
      <w:bookmarkEnd w:id="41"/>
      <w:r w:rsidRPr="00C13AA4">
        <w:rPr>
          <w:rFonts w:ascii="Arial" w:hAnsi="Arial" w:cs="Arial"/>
          <w:sz w:val="20"/>
          <w:szCs w:val="20"/>
          <w:lang w:val="en-CA" w:eastAsia="en-GB"/>
        </w:rPr>
        <w:fldChar w:fldCharType="begin"/>
      </w:r>
      <w:r w:rsidRPr="00C13AA4">
        <w:rPr>
          <w:rFonts w:ascii="Arial" w:hAnsi="Arial" w:cs="Arial"/>
          <w:sz w:val="20"/>
          <w:szCs w:val="20"/>
          <w:lang w:val="en-CA" w:eastAsia="en-GB"/>
        </w:rPr>
        <w:instrText xml:space="preserve"> HYPERLINK "https://www.sciencedirect.com/science/article/pii/S0304389417308439" \l "!" </w:instrText>
      </w:r>
      <w:r w:rsidRPr="00C13AA4">
        <w:rPr>
          <w:rFonts w:ascii="Arial" w:hAnsi="Arial" w:cs="Arial"/>
          <w:sz w:val="20"/>
          <w:szCs w:val="20"/>
          <w:lang w:val="en-CA" w:eastAsia="en-GB"/>
        </w:rPr>
        <w:fldChar w:fldCharType="separate"/>
      </w:r>
      <w:r w:rsidRPr="00C13AA4">
        <w:rPr>
          <w:rFonts w:ascii="Arial" w:hAnsi="Arial" w:cs="Arial"/>
          <w:sz w:val="20"/>
          <w:szCs w:val="20"/>
          <w:lang w:val="en-CA" w:eastAsia="en-GB"/>
        </w:rPr>
        <w:t xml:space="preserve"> Bian W-P, </w:t>
      </w:r>
      <w:r w:rsidRPr="00C13AA4">
        <w:rPr>
          <w:rFonts w:ascii="Arial" w:hAnsi="Arial" w:cs="Arial"/>
          <w:sz w:val="20"/>
          <w:szCs w:val="20"/>
          <w:lang w:val="en-CA" w:eastAsia="en-GB"/>
        </w:rPr>
        <w:fldChar w:fldCharType="end"/>
      </w:r>
      <w:bookmarkStart w:id="43" w:name="baut0020"/>
      <w:bookmarkEnd w:id="42"/>
      <w:r w:rsidRPr="00C13AA4">
        <w:rPr>
          <w:rFonts w:ascii="Arial" w:hAnsi="Arial" w:cs="Arial"/>
          <w:sz w:val="20"/>
          <w:szCs w:val="20"/>
          <w:lang w:val="en-CA" w:eastAsia="en-GB"/>
        </w:rPr>
        <w:fldChar w:fldCharType="begin"/>
      </w:r>
      <w:r w:rsidRPr="00C13AA4">
        <w:rPr>
          <w:rFonts w:ascii="Arial" w:hAnsi="Arial" w:cs="Arial"/>
          <w:sz w:val="20"/>
          <w:szCs w:val="20"/>
          <w:lang w:val="en-CA" w:eastAsia="en-GB"/>
        </w:rPr>
        <w:instrText xml:space="preserve"> HYPERLINK "https://www.sciencedirect.com/science/article/pii/S0304389417308439" \l "!" </w:instrText>
      </w:r>
      <w:r w:rsidRPr="00C13AA4">
        <w:rPr>
          <w:rFonts w:ascii="Arial" w:hAnsi="Arial" w:cs="Arial"/>
          <w:sz w:val="20"/>
          <w:szCs w:val="20"/>
          <w:lang w:val="en-CA" w:eastAsia="en-GB"/>
        </w:rPr>
        <w:fldChar w:fldCharType="separate"/>
      </w:r>
      <w:r w:rsidRPr="00C13AA4">
        <w:rPr>
          <w:rFonts w:ascii="Arial" w:hAnsi="Arial" w:cs="Arial"/>
          <w:sz w:val="20"/>
          <w:szCs w:val="20"/>
          <w:lang w:val="en-CA" w:eastAsia="en-GB"/>
        </w:rPr>
        <w:t xml:space="preserve"> Luo J-J et al. </w:t>
      </w:r>
      <w:r w:rsidRPr="00C13AA4">
        <w:rPr>
          <w:rFonts w:ascii="Arial" w:hAnsi="Arial" w:cs="Arial"/>
          <w:sz w:val="20"/>
          <w:szCs w:val="20"/>
          <w:lang w:val="en-CA" w:eastAsia="en-GB"/>
        </w:rPr>
        <w:fldChar w:fldCharType="end"/>
      </w:r>
      <w:bookmarkEnd w:id="43"/>
      <w:r w:rsidRPr="00C13AA4">
        <w:rPr>
          <w:rFonts w:ascii="Arial" w:hAnsi="Arial" w:cs="Arial"/>
          <w:sz w:val="20"/>
          <w:szCs w:val="20"/>
          <w:lang w:val="en-CA" w:eastAsia="en-GB"/>
        </w:rPr>
        <w:t xml:space="preserve">2018. </w:t>
      </w:r>
      <w:r w:rsidRPr="00C13AA4">
        <w:rPr>
          <w:rFonts w:ascii="Arial" w:hAnsi="Arial" w:cs="Arial"/>
          <w:bCs/>
          <w:kern w:val="36"/>
          <w:sz w:val="20"/>
          <w:szCs w:val="20"/>
          <w:lang w:val="en-CA" w:eastAsia="en-GB"/>
        </w:rPr>
        <w:t>Generation and application of a novel transgenic zebrafish line </w:t>
      </w:r>
      <w:r w:rsidRPr="00C13AA4">
        <w:rPr>
          <w:rFonts w:ascii="Arial" w:hAnsi="Arial" w:cs="Arial"/>
          <w:bCs/>
          <w:i/>
          <w:iCs/>
          <w:kern w:val="36"/>
          <w:sz w:val="20"/>
          <w:szCs w:val="20"/>
          <w:lang w:val="en-CA" w:eastAsia="en-GB"/>
        </w:rPr>
        <w:t>Tg(cyp1a:mCherry)</w:t>
      </w:r>
      <w:r w:rsidRPr="00C13AA4">
        <w:rPr>
          <w:rFonts w:ascii="Arial" w:hAnsi="Arial" w:cs="Arial"/>
          <w:bCs/>
          <w:kern w:val="36"/>
          <w:sz w:val="20"/>
          <w:szCs w:val="20"/>
          <w:lang w:val="en-CA" w:eastAsia="en-GB"/>
        </w:rPr>
        <w:t> as an </w:t>
      </w:r>
      <w:r w:rsidRPr="00C13AA4">
        <w:rPr>
          <w:rFonts w:ascii="Arial" w:hAnsi="Arial" w:cs="Arial"/>
          <w:bCs/>
          <w:i/>
          <w:iCs/>
          <w:kern w:val="36"/>
          <w:sz w:val="20"/>
          <w:szCs w:val="20"/>
          <w:lang w:val="en-CA" w:eastAsia="en-GB"/>
        </w:rPr>
        <w:t>in vivo</w:t>
      </w:r>
      <w:r w:rsidRPr="00C13AA4">
        <w:rPr>
          <w:rFonts w:ascii="Arial" w:hAnsi="Arial" w:cs="Arial"/>
          <w:bCs/>
          <w:kern w:val="36"/>
          <w:sz w:val="20"/>
          <w:szCs w:val="20"/>
          <w:lang w:val="en-CA" w:eastAsia="en-GB"/>
        </w:rPr>
        <w:t xml:space="preserve"> assay to sensitively monitor PAHs and TCDD in the environment. </w:t>
      </w:r>
      <w:hyperlink r:id="rId478" w:tooltip="Go to Journal of Hazardous Materials on ScienceDirect" w:history="1">
        <w:r w:rsidRPr="00C13AA4">
          <w:rPr>
            <w:rFonts w:ascii="Arial" w:hAnsi="Arial" w:cs="Arial"/>
            <w:bCs/>
            <w:sz w:val="20"/>
            <w:szCs w:val="20"/>
            <w:lang w:val="en-CA" w:eastAsia="en-GB"/>
          </w:rPr>
          <w:t>Journal of Hazardous Materials</w:t>
        </w:r>
      </w:hyperlink>
      <w:r w:rsidRPr="00C13AA4">
        <w:rPr>
          <w:rFonts w:ascii="Arial" w:hAnsi="Arial" w:cs="Arial"/>
          <w:bCs/>
          <w:sz w:val="20"/>
          <w:szCs w:val="20"/>
          <w:lang w:val="en-CA" w:eastAsia="en-GB"/>
        </w:rPr>
        <w:t xml:space="preserve"> </w:t>
      </w:r>
      <w:hyperlink r:id="rId479" w:tooltip="Go to table of contents for this volume/issue" w:history="1">
        <w:r w:rsidRPr="00C13AA4">
          <w:rPr>
            <w:rFonts w:ascii="Arial" w:hAnsi="Arial" w:cs="Arial"/>
            <w:sz w:val="20"/>
            <w:szCs w:val="20"/>
            <w:lang w:val="en-CA" w:eastAsia="en-GB"/>
          </w:rPr>
          <w:t>344</w:t>
        </w:r>
      </w:hyperlink>
      <w:r w:rsidRPr="00C13AA4">
        <w:rPr>
          <w:rFonts w:ascii="Arial" w:hAnsi="Arial" w:cs="Arial"/>
          <w:sz w:val="20"/>
          <w:szCs w:val="20"/>
          <w:lang w:val="en-CA" w:eastAsia="en-GB"/>
        </w:rPr>
        <w:t>, 723-732.</w:t>
      </w:r>
    </w:p>
    <w:p w14:paraId="5724CAE6" w14:textId="77777777" w:rsidR="00F727CD" w:rsidRPr="00C13AA4" w:rsidRDefault="00F727CD" w:rsidP="00F727CD">
      <w:pPr>
        <w:ind w:right="12"/>
        <w:rPr>
          <w:rFonts w:ascii="Arial" w:hAnsi="Arial" w:cs="Arial"/>
          <w:sz w:val="20"/>
          <w:szCs w:val="20"/>
          <w:lang w:val="en-CA"/>
        </w:rPr>
      </w:pPr>
    </w:p>
    <w:p w14:paraId="3988BF3C"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Xie Y, Ottolia M, John SA, Chen JN &amp; Philipson KD, 2008. Conformational changes of a Ca2+-binding domain of the Na+/Ca2+ exchanger monitored by FRET in transgenic zebrafish heart. American Journal of Physiology-Cell Physiology 295, C388-C393.</w:t>
      </w:r>
    </w:p>
    <w:p w14:paraId="4E1D26EE" w14:textId="77777777" w:rsidR="00F727CD" w:rsidRPr="00C13AA4" w:rsidRDefault="00F727CD" w:rsidP="00F727CD">
      <w:pPr>
        <w:ind w:right="12"/>
        <w:rPr>
          <w:rFonts w:ascii="Arial" w:hAnsi="Arial" w:cs="Arial"/>
          <w:sz w:val="20"/>
          <w:szCs w:val="20"/>
          <w:lang w:val="en-CA"/>
        </w:rPr>
      </w:pPr>
    </w:p>
    <w:p w14:paraId="4F6B52E6"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Xie YF, Liu D, Zou J, Li GH &amp; Zhu ZY, 1991. Gene-transfer via electroporation in fish. 4</w:t>
      </w:r>
      <w:r w:rsidRPr="00C13AA4">
        <w:rPr>
          <w:rFonts w:ascii="Arial" w:hAnsi="Arial" w:cs="Arial"/>
          <w:sz w:val="20"/>
          <w:szCs w:val="20"/>
          <w:vertAlign w:val="superscript"/>
          <w:lang w:val="en-CA"/>
        </w:rPr>
        <w:t>th</w:t>
      </w:r>
      <w:r w:rsidRPr="00C13AA4">
        <w:rPr>
          <w:rFonts w:ascii="Arial" w:hAnsi="Arial" w:cs="Arial"/>
          <w:sz w:val="20"/>
          <w:szCs w:val="20"/>
          <w:lang w:val="en-CA"/>
        </w:rPr>
        <w:t xml:space="preserve"> International Symp on Genetics in Aquaculture. Wuhan, Peoples R China.</w:t>
      </w:r>
    </w:p>
    <w:p w14:paraId="6358249C" w14:textId="77777777" w:rsidR="00F727CD" w:rsidRPr="00C13AA4" w:rsidRDefault="00F727CD" w:rsidP="00F727CD">
      <w:pPr>
        <w:ind w:right="12"/>
        <w:rPr>
          <w:rFonts w:ascii="Arial" w:hAnsi="Arial" w:cs="Arial"/>
          <w:sz w:val="20"/>
          <w:szCs w:val="20"/>
          <w:lang w:val="en-CA"/>
        </w:rPr>
      </w:pPr>
    </w:p>
    <w:p w14:paraId="47815375"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Xie YF, Liu D, Zou J, Li GH &amp; Zhu ZY, 1993. Gene-transfer via electroporation in fish. Aquaculture 111, 207-213.</w:t>
      </w:r>
    </w:p>
    <w:p w14:paraId="476B80BA" w14:textId="77777777" w:rsidR="00F727CD" w:rsidRPr="00C13AA4" w:rsidRDefault="00F727CD" w:rsidP="00F727CD">
      <w:pPr>
        <w:ind w:right="12"/>
        <w:rPr>
          <w:rFonts w:ascii="Arial" w:hAnsi="Arial" w:cs="Arial"/>
          <w:sz w:val="20"/>
          <w:szCs w:val="20"/>
          <w:lang w:val="en-CA"/>
        </w:rPr>
      </w:pPr>
    </w:p>
    <w:p w14:paraId="02363584"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 xml:space="preserve"> </w:t>
      </w:r>
      <w:r w:rsidRPr="00C13AA4">
        <w:rPr>
          <w:rFonts w:ascii="Arial" w:hAnsi="Arial" w:cs="Arial"/>
          <w:sz w:val="20"/>
          <w:szCs w:val="20"/>
          <w:lang w:val="es-ES_tradnl"/>
        </w:rPr>
        <w:t xml:space="preserve">Xu C, Wu G, Zohar Y &amp; Du SJ, 2003. </w:t>
      </w:r>
      <w:r w:rsidRPr="00C13AA4">
        <w:rPr>
          <w:rFonts w:ascii="Arial" w:hAnsi="Arial" w:cs="Arial"/>
          <w:sz w:val="20"/>
          <w:szCs w:val="20"/>
          <w:lang w:val="en-CA"/>
        </w:rPr>
        <w:t>Analysis of myostatin gene structure, expression and function in zebrafish. Journal of Experimental Biology 206, 4067-4079.</w:t>
      </w:r>
    </w:p>
    <w:p w14:paraId="74AFC98A" w14:textId="77777777" w:rsidR="00F727CD" w:rsidRPr="00C13AA4" w:rsidRDefault="00F727CD" w:rsidP="00F727CD">
      <w:pPr>
        <w:ind w:right="12"/>
        <w:rPr>
          <w:rFonts w:ascii="Arial" w:hAnsi="Arial" w:cs="Arial"/>
          <w:sz w:val="20"/>
          <w:szCs w:val="20"/>
          <w:lang w:val="en-CA"/>
        </w:rPr>
      </w:pPr>
    </w:p>
    <w:p w14:paraId="16D3A302" w14:textId="2DA66BDA" w:rsidR="00F727CD" w:rsidRPr="00C13AA4" w:rsidRDefault="00F727CD" w:rsidP="00F727CD">
      <w:pPr>
        <w:ind w:right="12"/>
        <w:rPr>
          <w:rFonts w:ascii="Arial" w:hAnsi="Arial" w:cs="Arial"/>
          <w:sz w:val="20"/>
          <w:szCs w:val="20"/>
          <w:lang w:val="en-CA"/>
        </w:rPr>
      </w:pPr>
      <w:r w:rsidRPr="00E04037">
        <w:rPr>
          <w:rFonts w:ascii="Arial" w:hAnsi="Arial" w:cs="Arial"/>
          <w:sz w:val="20"/>
          <w:szCs w:val="20"/>
          <w:lang w:val="en-CA"/>
        </w:rPr>
        <w:t xml:space="preserve">Xu Q, Feng C Y, Hori T S, Plouffe D A, Buchanan J T &amp; Rise M L. 2013. </w:t>
      </w:r>
      <w:r w:rsidRPr="00C13AA4">
        <w:rPr>
          <w:rFonts w:ascii="Arial" w:hAnsi="Arial" w:cs="Arial"/>
          <w:sz w:val="20"/>
          <w:szCs w:val="20"/>
          <w:lang w:val="en-CA"/>
        </w:rPr>
        <w:t>Family-specific differences in growth rate and hepatic gene expression in juvenile triploid growth hormone (GH) transgenic Atlantic salmon (</w:t>
      </w:r>
      <w:r w:rsidRPr="00C13AA4">
        <w:rPr>
          <w:rFonts w:ascii="Arial" w:hAnsi="Arial" w:cs="Arial"/>
          <w:i/>
          <w:sz w:val="20"/>
          <w:szCs w:val="20"/>
          <w:lang w:val="en-CA"/>
        </w:rPr>
        <w:t>Salmo salar</w:t>
      </w:r>
      <w:r w:rsidRPr="00C13AA4">
        <w:rPr>
          <w:rFonts w:ascii="Arial" w:hAnsi="Arial" w:cs="Arial"/>
          <w:sz w:val="20"/>
          <w:szCs w:val="20"/>
          <w:lang w:val="en-CA"/>
        </w:rPr>
        <w:t xml:space="preserve">). Comparative Biochemistry and Physiology, Part D 8, 317–333 </w:t>
      </w:r>
    </w:p>
    <w:p w14:paraId="50212F1C" w14:textId="77777777" w:rsidR="00F727CD" w:rsidRPr="00C13AA4" w:rsidRDefault="00F727CD" w:rsidP="00F727CD">
      <w:pPr>
        <w:ind w:right="12"/>
        <w:rPr>
          <w:rFonts w:ascii="Arial" w:hAnsi="Arial" w:cs="Arial"/>
          <w:sz w:val="20"/>
          <w:szCs w:val="20"/>
          <w:lang w:val="en-CA"/>
        </w:rPr>
      </w:pPr>
    </w:p>
    <w:p w14:paraId="24192588" w14:textId="4032A380" w:rsidR="00F727CD" w:rsidRPr="00C13AA4" w:rsidRDefault="008575D1" w:rsidP="00F727CD">
      <w:pPr>
        <w:ind w:right="12"/>
        <w:rPr>
          <w:rFonts w:ascii="Arial" w:hAnsi="Arial" w:cs="Arial"/>
          <w:sz w:val="20"/>
          <w:szCs w:val="20"/>
          <w:lang w:val="en-CA" w:eastAsia="en-GB"/>
        </w:rPr>
      </w:pPr>
      <w:hyperlink r:id="rId480" w:anchor="!" w:history="1">
        <w:r w:rsidR="00F727CD" w:rsidRPr="00C96476">
          <w:rPr>
            <w:rFonts w:ascii="Arial" w:hAnsi="Arial" w:cs="Arial"/>
            <w:sz w:val="20"/>
            <w:szCs w:val="20"/>
            <w:lang w:val="pt-BR" w:eastAsia="en-GB"/>
          </w:rPr>
          <w:t>Xu</w:t>
        </w:r>
      </w:hyperlink>
      <w:r w:rsidR="00F727CD" w:rsidRPr="00C96476">
        <w:rPr>
          <w:rFonts w:ascii="Arial" w:hAnsi="Arial" w:cs="Arial"/>
          <w:sz w:val="20"/>
          <w:szCs w:val="20"/>
          <w:lang w:val="pt-BR" w:eastAsia="en-GB"/>
        </w:rPr>
        <w:t xml:space="preserve"> H, </w:t>
      </w:r>
      <w:hyperlink r:id="rId481" w:anchor="!" w:history="1">
        <w:r w:rsidR="00F727CD" w:rsidRPr="00C96476">
          <w:rPr>
            <w:rFonts w:ascii="Arial" w:hAnsi="Arial" w:cs="Arial"/>
            <w:sz w:val="20"/>
            <w:szCs w:val="20"/>
            <w:lang w:val="pt-BR" w:eastAsia="en-GB"/>
          </w:rPr>
          <w:t>Li</w:t>
        </w:r>
      </w:hyperlink>
      <w:r w:rsidR="00F727CD" w:rsidRPr="00C96476">
        <w:rPr>
          <w:rFonts w:ascii="Arial" w:hAnsi="Arial" w:cs="Arial"/>
          <w:sz w:val="20"/>
          <w:szCs w:val="20"/>
          <w:lang w:val="pt-BR" w:eastAsia="en-GB"/>
        </w:rPr>
        <w:t xml:space="preserve"> C, </w:t>
      </w:r>
      <w:hyperlink r:id="rId482" w:anchor="!" w:history="1">
        <w:r w:rsidR="00F727CD" w:rsidRPr="00C96476">
          <w:rPr>
            <w:rFonts w:ascii="Arial" w:hAnsi="Arial" w:cs="Arial"/>
            <w:sz w:val="20"/>
            <w:szCs w:val="20"/>
            <w:lang w:val="pt-BR" w:eastAsia="en-GB"/>
          </w:rPr>
          <w:t xml:space="preserve"> Suklai</w:t>
        </w:r>
      </w:hyperlink>
      <w:bookmarkStart w:id="44" w:name="bau4"/>
      <w:r w:rsidR="00F727CD" w:rsidRPr="00C96476">
        <w:rPr>
          <w:rFonts w:ascii="Arial" w:hAnsi="Arial" w:cs="Arial"/>
          <w:sz w:val="20"/>
          <w:szCs w:val="20"/>
          <w:lang w:val="pt-BR" w:eastAsia="en-GB"/>
        </w:rPr>
        <w:t xml:space="preserve"> P,  </w:t>
      </w:r>
      <w:hyperlink r:id="rId483" w:anchor="!" w:history="1">
        <w:r w:rsidR="00F727CD" w:rsidRPr="00C96476">
          <w:rPr>
            <w:rFonts w:ascii="Arial" w:hAnsi="Arial" w:cs="Arial"/>
            <w:sz w:val="20"/>
            <w:szCs w:val="20"/>
            <w:lang w:val="pt-BR" w:eastAsia="en-GB"/>
          </w:rPr>
          <w:t xml:space="preserve">Zeng Q </w:t>
        </w:r>
      </w:hyperlink>
      <w:bookmarkStart w:id="45" w:name="bau5"/>
      <w:bookmarkEnd w:id="44"/>
      <w:r w:rsidR="00F727CD" w:rsidRPr="00C13AA4">
        <w:rPr>
          <w:rFonts w:ascii="Arial" w:hAnsi="Arial" w:cs="Arial"/>
          <w:sz w:val="20"/>
          <w:szCs w:val="20"/>
          <w:lang w:val="en-CA" w:eastAsia="en-GB"/>
        </w:rPr>
        <w:fldChar w:fldCharType="begin"/>
      </w:r>
      <w:r w:rsidR="00F727CD" w:rsidRPr="00C96476">
        <w:rPr>
          <w:rFonts w:ascii="Arial" w:hAnsi="Arial" w:cs="Arial"/>
          <w:sz w:val="20"/>
          <w:szCs w:val="20"/>
          <w:lang w:val="pt-BR" w:eastAsia="en-GB"/>
        </w:rPr>
        <w:instrText xml:space="preserve"> HYPERLINK "https://www.sciencedirect.com/science/article/pii/S0045653517317186" \l "!" </w:instrText>
      </w:r>
      <w:r w:rsidR="00F727CD" w:rsidRPr="00C13AA4">
        <w:rPr>
          <w:rFonts w:ascii="Arial" w:hAnsi="Arial" w:cs="Arial"/>
          <w:sz w:val="20"/>
          <w:szCs w:val="20"/>
          <w:lang w:val="en-CA" w:eastAsia="en-GB"/>
        </w:rPr>
        <w:fldChar w:fldCharType="separate"/>
      </w:r>
      <w:r w:rsidR="00F727CD" w:rsidRPr="00C96476">
        <w:rPr>
          <w:rFonts w:ascii="Arial" w:hAnsi="Arial" w:cs="Arial"/>
          <w:sz w:val="20"/>
          <w:szCs w:val="20"/>
          <w:lang w:val="pt-BR" w:eastAsia="en-GB"/>
        </w:rPr>
        <w:t>, Chong</w:t>
      </w:r>
      <w:r w:rsidR="00F727CD" w:rsidRPr="00C13AA4">
        <w:rPr>
          <w:rFonts w:ascii="Arial" w:hAnsi="Arial" w:cs="Arial"/>
          <w:sz w:val="20"/>
          <w:szCs w:val="20"/>
          <w:lang w:val="en-CA" w:eastAsia="en-GB"/>
        </w:rPr>
        <w:fldChar w:fldCharType="end"/>
      </w:r>
      <w:bookmarkStart w:id="46" w:name="bau6"/>
      <w:bookmarkEnd w:id="45"/>
      <w:r w:rsidR="00F727CD" w:rsidRPr="00C96476">
        <w:rPr>
          <w:rFonts w:ascii="Arial" w:hAnsi="Arial" w:cs="Arial"/>
          <w:sz w:val="20"/>
          <w:szCs w:val="20"/>
          <w:lang w:val="pt-BR" w:eastAsia="en-GB"/>
        </w:rPr>
        <w:t xml:space="preserve"> R &amp; </w:t>
      </w:r>
      <w:hyperlink r:id="rId484" w:anchor="!" w:history="1">
        <w:r w:rsidR="00F727CD" w:rsidRPr="00C96476">
          <w:rPr>
            <w:rFonts w:ascii="Arial" w:hAnsi="Arial" w:cs="Arial"/>
            <w:sz w:val="20"/>
            <w:szCs w:val="20"/>
            <w:lang w:val="pt-BR" w:eastAsia="en-GB"/>
          </w:rPr>
          <w:t>Gong</w:t>
        </w:r>
      </w:hyperlink>
      <w:bookmarkEnd w:id="46"/>
      <w:r w:rsidR="00F727CD" w:rsidRPr="00C96476">
        <w:rPr>
          <w:rFonts w:ascii="Arial" w:hAnsi="Arial" w:cs="Arial"/>
          <w:sz w:val="20"/>
          <w:szCs w:val="20"/>
          <w:lang w:val="pt-BR" w:eastAsia="en-GB"/>
        </w:rPr>
        <w:t xml:space="preserve"> Z. 2018 . </w:t>
      </w:r>
      <w:r w:rsidR="00F727CD" w:rsidRPr="00C13AA4">
        <w:rPr>
          <w:rFonts w:ascii="Arial" w:hAnsi="Arial" w:cs="Arial"/>
          <w:kern w:val="36"/>
          <w:sz w:val="20"/>
          <w:szCs w:val="20"/>
          <w:lang w:val="en-CA" w:eastAsia="en-GB"/>
        </w:rPr>
        <w:t>Differential sensitivities to dioxin-like compounds PCB 126 and PeCDF between </w:t>
      </w:r>
      <w:r w:rsidR="00F727CD" w:rsidRPr="00C13AA4">
        <w:rPr>
          <w:rFonts w:ascii="Arial" w:hAnsi="Arial" w:cs="Arial"/>
          <w:i/>
          <w:iCs/>
          <w:kern w:val="36"/>
          <w:sz w:val="20"/>
          <w:szCs w:val="20"/>
          <w:lang w:val="en-CA" w:eastAsia="en-GB"/>
        </w:rPr>
        <w:t>Tg(cyp1a:gfp)</w:t>
      </w:r>
      <w:r w:rsidR="00F727CD" w:rsidRPr="00C13AA4">
        <w:rPr>
          <w:rFonts w:ascii="Arial" w:hAnsi="Arial" w:cs="Arial"/>
          <w:kern w:val="36"/>
          <w:sz w:val="20"/>
          <w:szCs w:val="20"/>
          <w:lang w:val="en-CA" w:eastAsia="en-GB"/>
        </w:rPr>
        <w:t> transgenic medaka and zebrafish larvae</w:t>
      </w:r>
      <w:r w:rsidR="00F727CD" w:rsidRPr="00C13AA4">
        <w:rPr>
          <w:rFonts w:ascii="Arial" w:hAnsi="Arial" w:cs="Arial"/>
          <w:bCs/>
          <w:kern w:val="36"/>
          <w:sz w:val="20"/>
          <w:szCs w:val="20"/>
          <w:lang w:val="en-CA" w:eastAsia="en-GB"/>
        </w:rPr>
        <w:t xml:space="preserve">. </w:t>
      </w:r>
      <w:hyperlink r:id="rId485" w:tooltip="Go to Chemosphere on ScienceDirect" w:history="1">
        <w:r w:rsidR="00F727CD" w:rsidRPr="00C13AA4">
          <w:rPr>
            <w:rFonts w:ascii="Arial" w:hAnsi="Arial" w:cs="Arial"/>
            <w:sz w:val="20"/>
            <w:szCs w:val="20"/>
            <w:lang w:val="en-CA" w:eastAsia="en-GB"/>
          </w:rPr>
          <w:t>Chemosphere</w:t>
        </w:r>
      </w:hyperlink>
      <w:r w:rsidR="00F727CD" w:rsidRPr="00C13AA4">
        <w:rPr>
          <w:rFonts w:ascii="Arial" w:hAnsi="Arial" w:cs="Arial"/>
          <w:sz w:val="20"/>
          <w:szCs w:val="20"/>
          <w:lang w:val="en-CA" w:eastAsia="en-GB"/>
        </w:rPr>
        <w:t>, 192, 24-30</w:t>
      </w:r>
    </w:p>
    <w:p w14:paraId="73C19C82" w14:textId="77777777" w:rsidR="00F727CD" w:rsidRPr="00C13AA4" w:rsidRDefault="00F727CD" w:rsidP="00F727CD">
      <w:pPr>
        <w:ind w:right="12"/>
        <w:rPr>
          <w:rFonts w:ascii="Arial" w:hAnsi="Arial" w:cs="Arial"/>
          <w:sz w:val="20"/>
          <w:szCs w:val="20"/>
          <w:lang w:val="en-CA"/>
        </w:rPr>
      </w:pPr>
    </w:p>
    <w:p w14:paraId="659E19B7" w14:textId="77777777" w:rsidR="00F727CD" w:rsidRPr="00C13AA4" w:rsidRDefault="00F727CD" w:rsidP="00F727CD">
      <w:pPr>
        <w:ind w:right="12"/>
        <w:rPr>
          <w:rFonts w:ascii="Arial" w:hAnsi="Arial" w:cs="Arial"/>
          <w:sz w:val="20"/>
          <w:szCs w:val="20"/>
          <w:lang w:val="es-ES_tradnl"/>
        </w:rPr>
      </w:pPr>
      <w:r w:rsidRPr="00C13AA4">
        <w:rPr>
          <w:rFonts w:ascii="Arial" w:hAnsi="Arial" w:cs="Arial"/>
          <w:sz w:val="20"/>
          <w:szCs w:val="20"/>
          <w:lang w:val="en-CA"/>
        </w:rPr>
        <w:t xml:space="preserve">Xudong W, Yuxia H, Qi Z, Shicong H and Yumei G. Ningxia Hui Autonomous Region 2008. Animal cardiac muscle property correlated albumen, coding gene and application thereof. </w:t>
      </w:r>
      <w:r w:rsidRPr="00C13AA4">
        <w:rPr>
          <w:rFonts w:ascii="Arial" w:hAnsi="Arial" w:cs="Arial"/>
          <w:sz w:val="20"/>
          <w:szCs w:val="20"/>
          <w:lang w:val="es-ES_tradnl"/>
        </w:rPr>
        <w:t>CN. Pat. 101186643 (A).</w:t>
      </w:r>
    </w:p>
    <w:p w14:paraId="7D4D704C" w14:textId="77777777" w:rsidR="00F727CD" w:rsidRPr="00C13AA4" w:rsidRDefault="00F727CD" w:rsidP="00F727CD">
      <w:pPr>
        <w:ind w:right="12"/>
        <w:rPr>
          <w:rFonts w:ascii="Arial" w:hAnsi="Arial" w:cs="Arial"/>
          <w:sz w:val="20"/>
          <w:szCs w:val="20"/>
          <w:lang w:val="es-ES_tradnl"/>
        </w:rPr>
      </w:pPr>
    </w:p>
    <w:p w14:paraId="1EDA0641"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s-ES_tradnl"/>
        </w:rPr>
        <w:t xml:space="preserve">Yamashita M, Mizusawa N, Hojo M &amp; Yabu T, 2008. </w:t>
      </w:r>
      <w:r w:rsidRPr="00C13AA4">
        <w:rPr>
          <w:rFonts w:ascii="Arial" w:hAnsi="Arial" w:cs="Arial"/>
          <w:sz w:val="20"/>
          <w:szCs w:val="20"/>
          <w:lang w:val="en-CA"/>
        </w:rPr>
        <w:t>Extensive apoptosis and abnormal morphogenesis in pro-caspase-3 transgenic zebrafish during development. Journal of Experimental Biology 211, 1874-1881.</w:t>
      </w:r>
    </w:p>
    <w:p w14:paraId="2D2E9BCB" w14:textId="77777777" w:rsidR="00F727CD" w:rsidRPr="00C13AA4" w:rsidRDefault="00F727CD" w:rsidP="00F727CD">
      <w:pPr>
        <w:ind w:right="12"/>
        <w:rPr>
          <w:rFonts w:ascii="Arial" w:hAnsi="Arial" w:cs="Arial"/>
          <w:sz w:val="20"/>
          <w:szCs w:val="20"/>
          <w:lang w:val="en-CA"/>
        </w:rPr>
      </w:pPr>
    </w:p>
    <w:p w14:paraId="701B8CB7"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 xml:space="preserve">Yang HW, Kutok JL, Lee NH, Piao HY, Fletcher CDM, Kanki JP &amp; Look AT, 2004. Targeted expression of human MYCN selectively causes pancreatic neuroendocrine </w:t>
      </w:r>
    </w:p>
    <w:p w14:paraId="6BF23DBE"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tumors in transgenic zebrafish. Cancer Research 64, 7256-7262.</w:t>
      </w:r>
    </w:p>
    <w:p w14:paraId="47378634" w14:textId="77777777" w:rsidR="00F727CD" w:rsidRPr="00C13AA4" w:rsidRDefault="00F727CD" w:rsidP="00F727CD">
      <w:pPr>
        <w:ind w:right="12"/>
        <w:rPr>
          <w:rFonts w:ascii="Arial" w:hAnsi="Arial" w:cs="Arial"/>
          <w:sz w:val="20"/>
          <w:szCs w:val="20"/>
          <w:lang w:val="en-CA"/>
        </w:rPr>
      </w:pPr>
    </w:p>
    <w:p w14:paraId="38244D30" w14:textId="77777777" w:rsidR="00F727CD" w:rsidRPr="00C13AA4" w:rsidRDefault="00F727CD" w:rsidP="00F727CD">
      <w:pPr>
        <w:ind w:right="12"/>
        <w:rPr>
          <w:rFonts w:ascii="Arial" w:hAnsi="Arial" w:cs="Arial"/>
          <w:sz w:val="20"/>
          <w:szCs w:val="20"/>
          <w:lang w:val="es-ES_tradnl"/>
        </w:rPr>
      </w:pPr>
      <w:r w:rsidRPr="00C13AA4">
        <w:rPr>
          <w:rFonts w:ascii="Arial" w:hAnsi="Arial" w:cs="Arial"/>
          <w:sz w:val="20"/>
          <w:szCs w:val="20"/>
          <w:lang w:val="en-CA"/>
        </w:rPr>
        <w:t xml:space="preserve">Yang K, Cheng H, Guo Y &amp; Zhou Rong-Jia R, 2001. Transgenic loach produced by using sperm cells mediated by high molecules. </w:t>
      </w:r>
      <w:r w:rsidRPr="00C13AA4">
        <w:rPr>
          <w:rFonts w:ascii="Arial" w:hAnsi="Arial" w:cs="Arial"/>
          <w:sz w:val="20"/>
          <w:szCs w:val="20"/>
          <w:lang w:val="es-ES_tradnl"/>
        </w:rPr>
        <w:t>Acta Genetica Sinica 28, 1137-1141.</w:t>
      </w:r>
    </w:p>
    <w:p w14:paraId="63B1EB2C" w14:textId="77777777" w:rsidR="00F727CD" w:rsidRPr="00C13AA4" w:rsidRDefault="00F727CD" w:rsidP="00F727CD">
      <w:pPr>
        <w:ind w:right="12"/>
        <w:rPr>
          <w:rFonts w:ascii="Arial" w:hAnsi="Arial" w:cs="Arial"/>
          <w:sz w:val="20"/>
          <w:szCs w:val="20"/>
          <w:lang w:val="es-ES_tradnl"/>
        </w:rPr>
      </w:pPr>
    </w:p>
    <w:p w14:paraId="3B97F4CA" w14:textId="77777777" w:rsidR="00F727CD" w:rsidRPr="00C13AA4" w:rsidRDefault="00F727CD" w:rsidP="00F727CD">
      <w:pPr>
        <w:ind w:right="12"/>
        <w:rPr>
          <w:rFonts w:ascii="Arial" w:hAnsi="Arial" w:cs="Arial"/>
          <w:spacing w:val="4"/>
          <w:sz w:val="20"/>
          <w:szCs w:val="20"/>
          <w:shd w:val="clear" w:color="auto" w:fill="FCFCFC"/>
          <w:lang w:val="en-CA"/>
        </w:rPr>
      </w:pPr>
      <w:r w:rsidRPr="00C13AA4">
        <w:rPr>
          <w:rFonts w:ascii="Arial" w:hAnsi="Arial" w:cs="Arial"/>
          <w:spacing w:val="4"/>
          <w:sz w:val="20"/>
          <w:szCs w:val="20"/>
          <w:shd w:val="clear" w:color="auto" w:fill="FCFCFC"/>
          <w:lang w:val="es-CR"/>
        </w:rPr>
        <w:t xml:space="preserve">Yang, Q., Salim, L., Yan, C. &amp; Gong Z. 2019. </w:t>
      </w:r>
      <w:r w:rsidRPr="00C13AA4">
        <w:rPr>
          <w:rFonts w:ascii="Arial" w:hAnsi="Arial" w:cs="Arial"/>
          <w:bCs/>
          <w:spacing w:val="2"/>
          <w:kern w:val="36"/>
          <w:sz w:val="20"/>
          <w:szCs w:val="20"/>
          <w:lang w:val="en-CA" w:eastAsia="en-GB"/>
        </w:rPr>
        <w:t xml:space="preserve">Rapid Analysis of Effects of Environmental Toxicants on Tumorigenesis and Inflammation. Using a Transgenic Zebrafish Model for Liver Cancer. </w:t>
      </w:r>
      <w:r w:rsidRPr="00C13AA4">
        <w:rPr>
          <w:rFonts w:ascii="Arial" w:hAnsi="Arial" w:cs="Arial"/>
          <w:spacing w:val="4"/>
          <w:sz w:val="20"/>
          <w:szCs w:val="20"/>
          <w:shd w:val="clear" w:color="auto" w:fill="FCFCFC"/>
          <w:lang w:val="en-CA"/>
        </w:rPr>
        <w:t xml:space="preserve">Marine Biotechnology 21: 396-405. </w:t>
      </w:r>
      <w:hyperlink r:id="rId486" w:history="1">
        <w:r w:rsidRPr="00C13AA4">
          <w:rPr>
            <w:rStyle w:val="Hyperlink"/>
            <w:rFonts w:ascii="Arial" w:hAnsi="Arial" w:cs="Arial"/>
            <w:spacing w:val="4"/>
            <w:sz w:val="20"/>
            <w:szCs w:val="20"/>
            <w:shd w:val="clear" w:color="auto" w:fill="FCFCFC"/>
            <w:lang w:val="en-CA"/>
          </w:rPr>
          <w:t>https://doi.org/10.1007/s10126-019-09889-8</w:t>
        </w:r>
      </w:hyperlink>
    </w:p>
    <w:p w14:paraId="4F96C23F" w14:textId="77777777" w:rsidR="00F727CD" w:rsidRPr="00C13AA4" w:rsidRDefault="00F727CD" w:rsidP="00F727CD">
      <w:pPr>
        <w:pStyle w:val="NoSpacing"/>
        <w:ind w:right="12"/>
        <w:rPr>
          <w:rFonts w:ascii="Arial" w:hAnsi="Arial" w:cs="Arial"/>
          <w:sz w:val="20"/>
          <w:szCs w:val="20"/>
          <w:lang w:val="en-CA"/>
        </w:rPr>
      </w:pPr>
    </w:p>
    <w:p w14:paraId="65A6D50F"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lastRenderedPageBreak/>
        <w:t>Yaskowiak E, Shears M, Agarwal-Mawal A &amp; Fletcher G, 2006. Characterisation and multi-generational stability of the growth hormone transgene responsible for enhanced</w:t>
      </w:r>
    </w:p>
    <w:p w14:paraId="4C48890C"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growth rates in Atlantic salmon. Transgene Research 15, 465-480.</w:t>
      </w:r>
    </w:p>
    <w:p w14:paraId="15BE8115" w14:textId="77777777" w:rsidR="00F727CD" w:rsidRPr="00C13AA4" w:rsidRDefault="00F727CD" w:rsidP="00F727CD">
      <w:pPr>
        <w:ind w:right="12"/>
        <w:rPr>
          <w:rFonts w:ascii="Arial" w:hAnsi="Arial" w:cs="Arial"/>
          <w:sz w:val="20"/>
          <w:szCs w:val="20"/>
          <w:lang w:val="en-CA"/>
        </w:rPr>
      </w:pPr>
    </w:p>
    <w:p w14:paraId="486AAF70"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Yazawa R, Hirono I &amp; Aoki T, 2005. Characterization of promoter activities of four different Japanese flounder promoters in transgenic zebrafish. Marine Biotechnology 7, 625– 33.</w:t>
      </w:r>
    </w:p>
    <w:p w14:paraId="3FD926FE" w14:textId="77777777" w:rsidR="00F727CD" w:rsidRPr="00C13AA4" w:rsidRDefault="00F727CD" w:rsidP="00F727CD">
      <w:pPr>
        <w:ind w:right="12"/>
        <w:rPr>
          <w:rFonts w:ascii="Arial" w:hAnsi="Arial" w:cs="Arial"/>
          <w:sz w:val="20"/>
          <w:szCs w:val="20"/>
          <w:lang w:val="en-CA"/>
        </w:rPr>
      </w:pPr>
    </w:p>
    <w:p w14:paraId="08B9A6CF"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Yazawa R, Hirono I &amp; Aoki T, 2006. Transgenic zebrafish expressing chicken lysozyme show resistance against bacterial diseases. Transgenic Research 15, 385-391.</w:t>
      </w:r>
    </w:p>
    <w:p w14:paraId="55410015" w14:textId="77777777" w:rsidR="00F727CD" w:rsidRPr="00C13AA4" w:rsidRDefault="00F727CD" w:rsidP="00F727CD">
      <w:pPr>
        <w:ind w:right="12"/>
        <w:rPr>
          <w:rFonts w:ascii="Arial" w:hAnsi="Arial" w:cs="Arial"/>
          <w:sz w:val="20"/>
          <w:szCs w:val="20"/>
          <w:lang w:val="en-CA"/>
        </w:rPr>
      </w:pPr>
    </w:p>
    <w:p w14:paraId="39ACF7E7"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Ye D, Zhu ZY &amp; Sun YH, 2015. Fish genome manipulation and directional breeding. Sci China Life Sci, , 58: 170–177, doi: 10.1007/s11427-015-4806-7</w:t>
      </w:r>
    </w:p>
    <w:p w14:paraId="3BAF1D54" w14:textId="77777777" w:rsidR="00F727CD" w:rsidRPr="00C13AA4" w:rsidRDefault="00F727CD" w:rsidP="00F727CD">
      <w:pPr>
        <w:ind w:right="12"/>
        <w:rPr>
          <w:rFonts w:ascii="Arial" w:hAnsi="Arial" w:cs="Arial"/>
          <w:sz w:val="20"/>
          <w:szCs w:val="20"/>
          <w:lang w:val="en-CA"/>
        </w:rPr>
      </w:pPr>
    </w:p>
    <w:p w14:paraId="4804F323" w14:textId="71B740C3"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Yin L,  Maddison L A,  Li M,  Kara N, </w:t>
      </w:r>
      <w:hyperlink r:id="rId487" w:tgtFrame="_blank" w:history="1">
        <w:r w:rsidRPr="00C13AA4">
          <w:rPr>
            <w:rStyle w:val="Hyperlink"/>
            <w:rFonts w:ascii="Arial" w:hAnsi="Arial" w:cs="Arial"/>
            <w:sz w:val="20"/>
            <w:szCs w:val="20"/>
            <w:lang w:val="en-CA"/>
          </w:rPr>
          <w:t> </w:t>
        </w:r>
      </w:hyperlink>
      <w:r w:rsidRPr="00C13AA4">
        <w:rPr>
          <w:rFonts w:ascii="Arial" w:hAnsi="Arial" w:cs="Arial"/>
          <w:sz w:val="20"/>
          <w:szCs w:val="20"/>
          <w:lang w:val="en-CA"/>
        </w:rPr>
        <w:t xml:space="preserve"> LaFave M C., </w:t>
      </w:r>
      <w:hyperlink r:id="rId488" w:tgtFrame="_blank" w:history="1"/>
      <w:r w:rsidRPr="00C13AA4">
        <w:rPr>
          <w:rFonts w:ascii="Arial" w:hAnsi="Arial" w:cs="Arial"/>
          <w:sz w:val="20"/>
          <w:szCs w:val="20"/>
          <w:lang w:val="en-CA"/>
        </w:rPr>
        <w:t>. Varshney G K, </w:t>
      </w:r>
      <w:hyperlink r:id="rId489" w:tgtFrame="_blank" w:history="1">
        <w:r w:rsidRPr="00C13AA4">
          <w:rPr>
            <w:rStyle w:val="Hyperlink"/>
            <w:rFonts w:ascii="Arial" w:hAnsi="Arial" w:cs="Arial"/>
            <w:sz w:val="20"/>
            <w:szCs w:val="20"/>
            <w:lang w:val="en-CA"/>
          </w:rPr>
          <w:t> </w:t>
        </w:r>
      </w:hyperlink>
      <w:r w:rsidRPr="00C13AA4">
        <w:rPr>
          <w:rFonts w:ascii="Arial" w:hAnsi="Arial" w:cs="Arial"/>
          <w:sz w:val="20"/>
          <w:szCs w:val="20"/>
          <w:lang w:val="en-CA"/>
        </w:rPr>
        <w:t xml:space="preserve"> Burgess S M., </w:t>
      </w:r>
      <w:hyperlink r:id="rId490" w:tgtFrame="_blank" w:history="1"/>
      <w:r w:rsidRPr="00C13AA4">
        <w:rPr>
          <w:rFonts w:ascii="Arial" w:hAnsi="Arial" w:cs="Arial"/>
          <w:sz w:val="20"/>
          <w:szCs w:val="20"/>
          <w:lang w:val="en-CA"/>
        </w:rPr>
        <w:t xml:space="preserve"> Patton J G. &amp; </w:t>
      </w:r>
      <w:hyperlink r:id="rId491" w:tgtFrame="_blank" w:history="1">
        <w:r w:rsidRPr="00C13AA4">
          <w:rPr>
            <w:rStyle w:val="Hyperlink"/>
            <w:rFonts w:ascii="Arial" w:hAnsi="Arial" w:cs="Arial"/>
            <w:sz w:val="20"/>
            <w:szCs w:val="20"/>
            <w:lang w:val="en-CA"/>
          </w:rPr>
          <w:t> </w:t>
        </w:r>
      </w:hyperlink>
      <w:r w:rsidRPr="00C13AA4">
        <w:rPr>
          <w:rFonts w:ascii="Arial" w:hAnsi="Arial" w:cs="Arial"/>
          <w:sz w:val="20"/>
          <w:szCs w:val="20"/>
          <w:lang w:val="en-CA"/>
        </w:rPr>
        <w:t xml:space="preserve"> Chen W. 2015. Multiplex Conditional Mutagenesis Using Transgenic Expression of Cas9 and sgRNAs. GENETICS  200, 2,  431-476917</w:t>
      </w:r>
    </w:p>
    <w:p w14:paraId="00F05478" w14:textId="77777777" w:rsidR="00F727CD" w:rsidRPr="00C13AA4" w:rsidRDefault="00F727CD" w:rsidP="00F727CD">
      <w:pPr>
        <w:ind w:right="12"/>
        <w:rPr>
          <w:rFonts w:ascii="Arial" w:hAnsi="Arial" w:cs="Arial"/>
          <w:sz w:val="20"/>
          <w:szCs w:val="20"/>
          <w:lang w:val="en-CA"/>
        </w:rPr>
      </w:pPr>
    </w:p>
    <w:p w14:paraId="1EE52F66"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Yonekura R, Kohmatsu Y and Yuma M, 2007. Difference in the predation impact enhanced by morphological divergence between introduced fish populations. Biological Journal of the Linnean Society 91, 601-610.</w:t>
      </w:r>
    </w:p>
    <w:p w14:paraId="5958318C"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 xml:space="preserve"> </w:t>
      </w:r>
    </w:p>
    <w:p w14:paraId="2771B6DE"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 xml:space="preserve">Yoon J, Hallerman EM, Gross ML, Liu Z, Schneider JF, Faras AJ, Hackett PB, Kapuscinski AR &amp; Guise KS, 1990. Transfer of the gene for neomycin resistance into goldfish, </w:t>
      </w:r>
      <w:r w:rsidRPr="00C13AA4">
        <w:rPr>
          <w:rFonts w:ascii="Arial" w:hAnsi="Arial" w:cs="Arial"/>
          <w:i/>
          <w:iCs/>
          <w:sz w:val="20"/>
          <w:szCs w:val="20"/>
          <w:lang w:val="en-CA"/>
        </w:rPr>
        <w:t>Carassius auratus</w:t>
      </w:r>
      <w:r w:rsidRPr="00C13AA4">
        <w:rPr>
          <w:rFonts w:ascii="Arial" w:hAnsi="Arial" w:cs="Arial"/>
          <w:sz w:val="20"/>
          <w:szCs w:val="20"/>
          <w:lang w:val="en-CA"/>
        </w:rPr>
        <w:t>. Aquaculture 85, 21-33.</w:t>
      </w:r>
    </w:p>
    <w:p w14:paraId="50812D20" w14:textId="77777777" w:rsidR="00F727CD" w:rsidRPr="00C13AA4" w:rsidRDefault="00F727CD" w:rsidP="00F727CD">
      <w:pPr>
        <w:ind w:right="12"/>
        <w:rPr>
          <w:rFonts w:ascii="Arial" w:hAnsi="Arial" w:cs="Arial"/>
          <w:sz w:val="20"/>
          <w:szCs w:val="20"/>
          <w:lang w:val="en-CA"/>
        </w:rPr>
      </w:pPr>
    </w:p>
    <w:p w14:paraId="06AD1399"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Yoshida Y, Saitoh K, Aihara Y, Okada S, Misaka T and Abe K, 2007. Transient receptor potential channel M5 and phospholipaseC-beta 2 colocalizing in zebrafish taste receptor cells. Neuroreport 18, 1517-1520.</w:t>
      </w:r>
    </w:p>
    <w:p w14:paraId="38D5886F" w14:textId="77777777" w:rsidR="00F727CD" w:rsidRPr="00C13AA4" w:rsidRDefault="00F727CD" w:rsidP="00F727CD">
      <w:pPr>
        <w:ind w:right="12"/>
        <w:rPr>
          <w:rFonts w:ascii="Arial" w:hAnsi="Arial" w:cs="Arial"/>
          <w:sz w:val="20"/>
          <w:szCs w:val="20"/>
          <w:lang w:val="en-CA"/>
        </w:rPr>
      </w:pPr>
    </w:p>
    <w:p w14:paraId="72DFD879"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Yoshikawa S, Kawakami K &amp; Zhao XC, 2008. G2R Cre reporter transgenic zebrafish. Developmental Dynamics 237, 2460-2465.</w:t>
      </w:r>
    </w:p>
    <w:p w14:paraId="1080851C" w14:textId="77777777" w:rsidR="00F727CD" w:rsidRPr="00C13AA4" w:rsidRDefault="00F727CD" w:rsidP="00F727CD">
      <w:pPr>
        <w:ind w:right="12"/>
        <w:rPr>
          <w:rFonts w:ascii="Arial" w:hAnsi="Arial" w:cs="Arial"/>
          <w:sz w:val="20"/>
          <w:szCs w:val="20"/>
          <w:lang w:val="en-CA"/>
        </w:rPr>
      </w:pPr>
    </w:p>
    <w:p w14:paraId="2D7F2D0F"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pt-BR"/>
        </w:rPr>
        <w:t xml:space="preserve">Yoshikawa S, Norcom E, Nakamura H, Yee RW &amp; Zhao XPC, 2007. </w:t>
      </w:r>
      <w:r w:rsidRPr="00C13AA4">
        <w:rPr>
          <w:rFonts w:ascii="Arial" w:hAnsi="Arial" w:cs="Arial"/>
          <w:sz w:val="20"/>
          <w:szCs w:val="20"/>
          <w:lang w:val="en-CA"/>
        </w:rPr>
        <w:t>Transgenic analysis of the anterior eye-specific enhancers of the zebrafish gelsolinlike 1 (gsnl1) gene. Developmental Dynamics 236, 1929-1938.</w:t>
      </w:r>
    </w:p>
    <w:p w14:paraId="02F06089" w14:textId="77777777" w:rsidR="00F727CD" w:rsidRPr="00C13AA4" w:rsidRDefault="00F727CD" w:rsidP="00F727CD">
      <w:pPr>
        <w:ind w:right="12"/>
        <w:rPr>
          <w:rFonts w:ascii="Arial" w:hAnsi="Arial" w:cs="Arial"/>
          <w:sz w:val="20"/>
          <w:szCs w:val="20"/>
          <w:lang w:val="en-CA"/>
        </w:rPr>
      </w:pPr>
    </w:p>
    <w:p w14:paraId="5AB41134"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Yoshizaki G, Kobayashi S, Oshiro T &amp; Takashima F, 1992. Introduction and expression of cat gene in rainbow trout. Nippon Suisan Gakkaishi 58, 1659-1665.</w:t>
      </w:r>
    </w:p>
    <w:p w14:paraId="4904E2E4" w14:textId="77777777" w:rsidR="00F727CD" w:rsidRPr="00C13AA4" w:rsidRDefault="00F727CD" w:rsidP="00F727CD">
      <w:pPr>
        <w:ind w:right="12"/>
        <w:rPr>
          <w:rFonts w:ascii="Arial" w:hAnsi="Arial" w:cs="Arial"/>
          <w:sz w:val="20"/>
          <w:szCs w:val="20"/>
          <w:lang w:val="en-CA"/>
        </w:rPr>
      </w:pPr>
    </w:p>
    <w:p w14:paraId="5B811DFE" w14:textId="77777777" w:rsidR="00F727CD" w:rsidRPr="00C13AA4" w:rsidRDefault="00F727CD" w:rsidP="00F727CD">
      <w:pPr>
        <w:ind w:right="12"/>
        <w:rPr>
          <w:rFonts w:ascii="Arial" w:hAnsi="Arial" w:cs="Arial"/>
          <w:sz w:val="20"/>
          <w:szCs w:val="20"/>
          <w:lang w:val="fr-CA"/>
        </w:rPr>
      </w:pPr>
      <w:r w:rsidRPr="00C13AA4">
        <w:rPr>
          <w:rFonts w:ascii="Arial" w:hAnsi="Arial" w:cs="Arial"/>
          <w:sz w:val="20"/>
          <w:szCs w:val="20"/>
          <w:lang w:val="en-CA"/>
        </w:rPr>
        <w:t xml:space="preserve">Yoshizaki G, Oshiro T &amp; Takashima F, 1991. Introduction of carp alpha-globin gene into rainbow trout. </w:t>
      </w:r>
      <w:r w:rsidRPr="00C13AA4">
        <w:rPr>
          <w:rFonts w:ascii="Arial" w:hAnsi="Arial" w:cs="Arial"/>
          <w:sz w:val="20"/>
          <w:szCs w:val="20"/>
          <w:lang w:val="fr-CA"/>
        </w:rPr>
        <w:t>Nippon Suisan Gakkaishi 57, 819-824.</w:t>
      </w:r>
    </w:p>
    <w:p w14:paraId="036878F6" w14:textId="77777777" w:rsidR="00F727CD" w:rsidRPr="00C13AA4" w:rsidRDefault="00F727CD" w:rsidP="00F727CD">
      <w:pPr>
        <w:ind w:right="12"/>
        <w:rPr>
          <w:rFonts w:ascii="Arial" w:hAnsi="Arial" w:cs="Arial"/>
          <w:sz w:val="20"/>
          <w:szCs w:val="20"/>
          <w:lang w:val="fr-CA"/>
        </w:rPr>
      </w:pPr>
    </w:p>
    <w:p w14:paraId="59F5271E"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fr-CA"/>
        </w:rPr>
        <w:t xml:space="preserve">Yoshizaki G, Takeuchi Y, Kobayashi T &amp; Takeuchi T, 2003. </w:t>
      </w:r>
      <w:r w:rsidRPr="00C13AA4">
        <w:rPr>
          <w:rFonts w:ascii="Arial" w:hAnsi="Arial" w:cs="Arial"/>
          <w:sz w:val="20"/>
          <w:szCs w:val="20"/>
          <w:lang w:val="en-CA"/>
        </w:rPr>
        <w:t xml:space="preserve">Primordial germ cell: a novel tool for fish bioengineering. Fish Physiology and Biochemistry 28, 453-457. </w:t>
      </w:r>
    </w:p>
    <w:p w14:paraId="2CEA9B1E" w14:textId="77777777" w:rsidR="00F727CD" w:rsidRPr="00C13AA4" w:rsidRDefault="00F727CD" w:rsidP="00F727CD">
      <w:pPr>
        <w:ind w:right="12"/>
        <w:rPr>
          <w:rFonts w:ascii="Arial" w:hAnsi="Arial" w:cs="Arial"/>
          <w:sz w:val="20"/>
          <w:szCs w:val="20"/>
          <w:lang w:val="en-CA"/>
        </w:rPr>
      </w:pPr>
    </w:p>
    <w:p w14:paraId="3F4D92FC"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Youngson AF, Webb JH, Thompson CE &amp; Knox D, 1993. Spawning of escaped farmed Atlantic salmon (</w:t>
      </w:r>
      <w:r w:rsidRPr="00C13AA4">
        <w:rPr>
          <w:rFonts w:ascii="Arial" w:hAnsi="Arial" w:cs="Arial"/>
          <w:i/>
          <w:iCs/>
          <w:sz w:val="20"/>
          <w:szCs w:val="20"/>
          <w:lang w:val="en-CA"/>
        </w:rPr>
        <w:t>Salmo salar</w:t>
      </w:r>
      <w:r w:rsidRPr="00C13AA4">
        <w:rPr>
          <w:rFonts w:ascii="Arial" w:hAnsi="Arial" w:cs="Arial"/>
          <w:sz w:val="20"/>
          <w:szCs w:val="20"/>
          <w:lang w:val="en-CA"/>
        </w:rPr>
        <w:t>): hybridization of females with brown trout (</w:t>
      </w:r>
      <w:r w:rsidRPr="00C13AA4">
        <w:rPr>
          <w:rFonts w:ascii="Arial" w:hAnsi="Arial" w:cs="Arial"/>
          <w:i/>
          <w:iCs/>
          <w:sz w:val="20"/>
          <w:szCs w:val="20"/>
          <w:lang w:val="en-CA"/>
        </w:rPr>
        <w:t>Salmo trutta</w:t>
      </w:r>
      <w:r w:rsidRPr="00C13AA4">
        <w:rPr>
          <w:rFonts w:ascii="Arial" w:hAnsi="Arial" w:cs="Arial"/>
          <w:sz w:val="20"/>
          <w:szCs w:val="20"/>
          <w:lang w:val="en-CA"/>
        </w:rPr>
        <w:t>). Canadian Journal of Fisheries and Aquatic Sciences 50, 1986-1990.</w:t>
      </w:r>
    </w:p>
    <w:p w14:paraId="1E0C9328" w14:textId="77777777" w:rsidR="00F727CD" w:rsidRPr="00C13AA4" w:rsidRDefault="00F727CD" w:rsidP="00F727CD">
      <w:pPr>
        <w:ind w:right="12"/>
        <w:rPr>
          <w:rFonts w:ascii="Arial" w:hAnsi="Arial" w:cs="Arial"/>
          <w:sz w:val="20"/>
          <w:szCs w:val="20"/>
          <w:lang w:val="en-CA"/>
        </w:rPr>
      </w:pPr>
    </w:p>
    <w:p w14:paraId="6376358E" w14:textId="77777777" w:rsidR="00F727CD" w:rsidRPr="00C13AA4" w:rsidRDefault="00F727CD" w:rsidP="00F727CD">
      <w:pPr>
        <w:ind w:right="12"/>
        <w:rPr>
          <w:rFonts w:ascii="Arial" w:hAnsi="Arial" w:cs="Arial"/>
          <w:spacing w:val="4"/>
          <w:sz w:val="20"/>
          <w:szCs w:val="20"/>
          <w:shd w:val="clear" w:color="auto" w:fill="FCFCFC"/>
          <w:lang w:val="en-CA"/>
        </w:rPr>
      </w:pPr>
      <w:r w:rsidRPr="00C13AA4">
        <w:rPr>
          <w:rFonts w:ascii="Arial" w:hAnsi="Arial" w:cs="Arial"/>
          <w:spacing w:val="4"/>
          <w:sz w:val="20"/>
          <w:szCs w:val="20"/>
          <w:shd w:val="clear" w:color="auto" w:fill="FCFCFC"/>
          <w:lang w:val="en-CA"/>
        </w:rPr>
        <w:t xml:space="preserve">Yu, F., Xiao, J., Liang, X. et al. 2011. </w:t>
      </w:r>
      <w:r w:rsidRPr="00C13AA4">
        <w:rPr>
          <w:rFonts w:ascii="Arial" w:hAnsi="Arial" w:cs="Arial"/>
          <w:bCs/>
          <w:spacing w:val="2"/>
          <w:kern w:val="36"/>
          <w:sz w:val="20"/>
          <w:szCs w:val="20"/>
          <w:lang w:val="en-CA" w:eastAsia="en-GB"/>
        </w:rPr>
        <w:t xml:space="preserve"> Rapid growth and sterility of growth hormone gene transgenic triploid carp. </w:t>
      </w:r>
      <w:r w:rsidRPr="00C13AA4">
        <w:rPr>
          <w:rFonts w:ascii="Arial" w:hAnsi="Arial" w:cs="Arial"/>
          <w:spacing w:val="4"/>
          <w:sz w:val="20"/>
          <w:szCs w:val="20"/>
          <w:shd w:val="clear" w:color="auto" w:fill="FCFCFC"/>
          <w:lang w:val="en-CA"/>
        </w:rPr>
        <w:t xml:space="preserve"> Chinese Science Bulletin 56: 1679-1684.  </w:t>
      </w:r>
      <w:hyperlink r:id="rId492" w:history="1">
        <w:r w:rsidRPr="00C13AA4">
          <w:rPr>
            <w:rStyle w:val="Hyperlink"/>
            <w:rFonts w:ascii="Arial" w:hAnsi="Arial" w:cs="Arial"/>
            <w:spacing w:val="4"/>
            <w:sz w:val="20"/>
            <w:szCs w:val="20"/>
            <w:shd w:val="clear" w:color="auto" w:fill="FCFCFC"/>
            <w:lang w:val="en-CA"/>
          </w:rPr>
          <w:t>https://doi.org/10.1007/s11434-011-4446-7</w:t>
        </w:r>
      </w:hyperlink>
    </w:p>
    <w:p w14:paraId="48F16220" w14:textId="77777777" w:rsidR="00F727CD" w:rsidRPr="00C13AA4" w:rsidRDefault="00F727CD" w:rsidP="00F727CD">
      <w:pPr>
        <w:pStyle w:val="NoSpacing"/>
        <w:ind w:right="12"/>
        <w:rPr>
          <w:rFonts w:ascii="Arial" w:hAnsi="Arial" w:cs="Arial"/>
          <w:sz w:val="20"/>
          <w:szCs w:val="20"/>
          <w:lang w:val="en-CA"/>
        </w:rPr>
      </w:pPr>
    </w:p>
    <w:p w14:paraId="6F4E41C9"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Zelenin AV, Alimov AA, Barmintzev VA, Beniumov AO, Zelenina IA, Krasnov AM &amp; Kolesnikov VA, 1991. The delivery of foreign genes into fertilized fish eggs using highvelocity microprojectiles. Febs Letters 287,118-120.</w:t>
      </w:r>
    </w:p>
    <w:p w14:paraId="283EA5E5" w14:textId="77777777" w:rsidR="00F727CD" w:rsidRPr="00C13AA4" w:rsidRDefault="00F727CD" w:rsidP="00F727CD">
      <w:pPr>
        <w:ind w:right="12"/>
        <w:rPr>
          <w:rFonts w:ascii="Arial" w:hAnsi="Arial" w:cs="Arial"/>
          <w:sz w:val="20"/>
          <w:szCs w:val="20"/>
          <w:lang w:val="en-CA"/>
        </w:rPr>
      </w:pPr>
    </w:p>
    <w:p w14:paraId="066F0EFF"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Zeng ZQ, Liu, XJ, Seebah, S &amp; Gong ZY, 2005a. Faithful expression of living color reporter genes in transgenic medaka under two tissue-specific zebrafish promoters. Developmental Dynamics 234, 387-392.</w:t>
      </w:r>
    </w:p>
    <w:p w14:paraId="6D9F0714" w14:textId="77777777" w:rsidR="00F727CD" w:rsidRPr="00C13AA4" w:rsidRDefault="00F727CD" w:rsidP="00F727CD">
      <w:pPr>
        <w:ind w:right="12"/>
        <w:rPr>
          <w:rFonts w:ascii="Arial" w:hAnsi="Arial" w:cs="Arial"/>
          <w:sz w:val="20"/>
          <w:szCs w:val="20"/>
          <w:lang w:val="en-CA"/>
        </w:rPr>
      </w:pPr>
    </w:p>
    <w:p w14:paraId="08DF7E2F" w14:textId="77777777" w:rsidR="00F727CD" w:rsidRPr="00C13AA4" w:rsidRDefault="00F727CD" w:rsidP="00F727CD">
      <w:pPr>
        <w:ind w:right="12"/>
        <w:rPr>
          <w:rFonts w:ascii="Arial" w:hAnsi="Arial" w:cs="Arial"/>
          <w:sz w:val="20"/>
          <w:szCs w:val="20"/>
          <w:lang w:val="fr-CA"/>
        </w:rPr>
      </w:pPr>
      <w:r w:rsidRPr="00C13AA4">
        <w:rPr>
          <w:rFonts w:ascii="Arial" w:hAnsi="Arial" w:cs="Arial"/>
          <w:sz w:val="20"/>
          <w:szCs w:val="20"/>
          <w:lang w:val="en-CA"/>
        </w:rPr>
        <w:lastRenderedPageBreak/>
        <w:t xml:space="preserve">Zeng ZQ, Shan T, Tong Y, Lam SH &amp; Gong ZY, 2005b. Development of estrogen responsive transgenic medaka for environmental monitoring of endocrine disrupters. </w:t>
      </w:r>
      <w:r w:rsidRPr="00C13AA4">
        <w:rPr>
          <w:rFonts w:ascii="Arial" w:hAnsi="Arial" w:cs="Arial"/>
          <w:sz w:val="20"/>
          <w:szCs w:val="20"/>
          <w:lang w:val="fr-CA"/>
        </w:rPr>
        <w:t>Environmental Science &amp; Technology 39, 9001-9008.</w:t>
      </w:r>
    </w:p>
    <w:p w14:paraId="00F8848E" w14:textId="77777777" w:rsidR="00F727CD" w:rsidRPr="00C13AA4" w:rsidRDefault="00F727CD" w:rsidP="00F727CD">
      <w:pPr>
        <w:ind w:right="12"/>
        <w:rPr>
          <w:rFonts w:ascii="Arial" w:hAnsi="Arial" w:cs="Arial"/>
          <w:sz w:val="20"/>
          <w:szCs w:val="20"/>
          <w:lang w:val="fr-CA"/>
        </w:rPr>
      </w:pPr>
      <w:r w:rsidRPr="00C13AA4">
        <w:rPr>
          <w:rFonts w:ascii="Arial" w:hAnsi="Arial" w:cs="Arial"/>
          <w:sz w:val="20"/>
          <w:szCs w:val="20"/>
          <w:lang w:val="fr-CA"/>
        </w:rPr>
        <w:t xml:space="preserve"> </w:t>
      </w:r>
    </w:p>
    <w:p w14:paraId="5901E6E5"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fr-CA"/>
        </w:rPr>
        <w:t xml:space="preserve">Zhang F, Wang Y, Hu W, Cui Z &amp; Zhu Z, 2000. </w:t>
      </w:r>
      <w:r w:rsidRPr="00C13AA4">
        <w:rPr>
          <w:rFonts w:ascii="Arial" w:hAnsi="Arial" w:cs="Arial"/>
          <w:sz w:val="20"/>
          <w:szCs w:val="20"/>
          <w:lang w:val="en-CA"/>
        </w:rPr>
        <w:t>Physiological and pathological analysis of the mice fed with “all-fish” gene transferred yellow river carp. High Technology Letters 7, 17–9.</w:t>
      </w:r>
    </w:p>
    <w:p w14:paraId="3903B895" w14:textId="77777777" w:rsidR="00F727CD" w:rsidRPr="00C13AA4" w:rsidRDefault="00F727CD" w:rsidP="00F727CD">
      <w:pPr>
        <w:ind w:right="12"/>
        <w:rPr>
          <w:rFonts w:ascii="Arial" w:hAnsi="Arial" w:cs="Arial"/>
          <w:sz w:val="20"/>
          <w:szCs w:val="20"/>
          <w:lang w:val="en-CA"/>
        </w:rPr>
      </w:pPr>
    </w:p>
    <w:p w14:paraId="5ECD05D1"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Zhang J R, Lin H &amp; Handin R, 2006. Recapitulating the expression pattern of Jak2 in transgenic zebrafish using Jak2 promoters and a GFP reporter gene. Blood 108, 11, Part 1, 342A.</w:t>
      </w:r>
    </w:p>
    <w:p w14:paraId="7A650D05" w14:textId="77777777" w:rsidR="00F727CD" w:rsidRPr="00C13AA4" w:rsidRDefault="00F727CD" w:rsidP="00F727CD">
      <w:pPr>
        <w:pStyle w:val="NoSpacing"/>
        <w:ind w:right="12"/>
        <w:rPr>
          <w:lang w:val="en-CA"/>
        </w:rPr>
      </w:pPr>
    </w:p>
    <w:p w14:paraId="11B180D0" w14:textId="77777777" w:rsidR="00F727CD" w:rsidRPr="00C13AA4" w:rsidRDefault="008575D1" w:rsidP="00F727CD">
      <w:pPr>
        <w:ind w:right="12"/>
        <w:rPr>
          <w:rFonts w:ascii="Arial" w:hAnsi="Arial" w:cs="Arial"/>
          <w:sz w:val="20"/>
          <w:szCs w:val="20"/>
          <w:lang w:val="en-CA"/>
        </w:rPr>
      </w:pPr>
      <w:hyperlink r:id="rId493" w:history="1">
        <w:r w:rsidR="00F727CD" w:rsidRPr="00C13AA4">
          <w:rPr>
            <w:rFonts w:ascii="Arial" w:hAnsi="Arial" w:cs="Arial"/>
            <w:sz w:val="20"/>
            <w:szCs w:val="20"/>
            <w:lang w:val="en-CA"/>
          </w:rPr>
          <w:t>Zhang</w:t>
        </w:r>
      </w:hyperlink>
      <w:r w:rsidR="00F727CD" w:rsidRPr="00C13AA4">
        <w:rPr>
          <w:rFonts w:ascii="Arial" w:hAnsi="Arial" w:cs="Arial"/>
          <w:sz w:val="20"/>
          <w:szCs w:val="20"/>
          <w:lang w:val="en-CA"/>
        </w:rPr>
        <w:t xml:space="preserve"> L, </w:t>
      </w:r>
      <w:hyperlink r:id="rId494" w:history="1">
        <w:r w:rsidR="00F727CD" w:rsidRPr="00C13AA4">
          <w:rPr>
            <w:rFonts w:ascii="Arial" w:hAnsi="Arial" w:cs="Arial"/>
            <w:sz w:val="20"/>
            <w:szCs w:val="20"/>
            <w:lang w:val="en-CA"/>
          </w:rPr>
          <w:t>Gozlan</w:t>
        </w:r>
      </w:hyperlink>
      <w:r w:rsidR="00F727CD" w:rsidRPr="00C13AA4">
        <w:rPr>
          <w:rFonts w:ascii="Arial" w:hAnsi="Arial" w:cs="Arial"/>
          <w:sz w:val="20"/>
          <w:szCs w:val="20"/>
          <w:lang w:val="en-CA"/>
        </w:rPr>
        <w:t xml:space="preserve"> R E,   </w:t>
      </w:r>
      <w:hyperlink r:id="rId495" w:history="1">
        <w:r w:rsidR="00F727CD" w:rsidRPr="00C13AA4">
          <w:rPr>
            <w:rFonts w:ascii="Arial" w:hAnsi="Arial" w:cs="Arial"/>
            <w:sz w:val="20"/>
            <w:szCs w:val="20"/>
            <w:lang w:val="en-CA"/>
          </w:rPr>
          <w:t>Li</w:t>
        </w:r>
      </w:hyperlink>
      <w:r w:rsidR="00F727CD" w:rsidRPr="00C13AA4">
        <w:rPr>
          <w:rFonts w:ascii="Arial" w:hAnsi="Arial" w:cs="Arial"/>
          <w:sz w:val="20"/>
          <w:szCs w:val="20"/>
          <w:lang w:val="en-CA"/>
        </w:rPr>
        <w:t xml:space="preserve">  Z,  </w:t>
      </w:r>
      <w:hyperlink r:id="rId496" w:history="1">
        <w:r w:rsidR="00F727CD" w:rsidRPr="00C13AA4">
          <w:rPr>
            <w:rFonts w:ascii="Arial" w:hAnsi="Arial" w:cs="Arial"/>
            <w:sz w:val="20"/>
            <w:szCs w:val="20"/>
            <w:lang w:val="en-CA"/>
          </w:rPr>
          <w:t xml:space="preserve"> Liu</w:t>
        </w:r>
      </w:hyperlink>
      <w:r w:rsidR="00F727CD" w:rsidRPr="00C13AA4">
        <w:rPr>
          <w:rFonts w:ascii="Arial" w:hAnsi="Arial" w:cs="Arial"/>
          <w:sz w:val="20"/>
          <w:szCs w:val="20"/>
          <w:lang w:val="en-CA"/>
        </w:rPr>
        <w:t xml:space="preserve"> J, </w:t>
      </w:r>
      <w:hyperlink r:id="rId497" w:history="1">
        <w:r w:rsidR="00F727CD" w:rsidRPr="00C13AA4">
          <w:rPr>
            <w:rFonts w:ascii="Arial" w:hAnsi="Arial" w:cs="Arial"/>
            <w:sz w:val="20"/>
            <w:szCs w:val="20"/>
            <w:lang w:val="en-CA"/>
          </w:rPr>
          <w:t>Zhang</w:t>
        </w:r>
      </w:hyperlink>
      <w:r w:rsidR="00F727CD" w:rsidRPr="00C13AA4">
        <w:rPr>
          <w:rFonts w:ascii="Arial" w:hAnsi="Arial" w:cs="Arial"/>
          <w:sz w:val="20"/>
          <w:szCs w:val="20"/>
          <w:lang w:val="en-CA"/>
        </w:rPr>
        <w:t> T.,</w:t>
      </w:r>
      <w:hyperlink r:id="rId498" w:history="1">
        <w:r w:rsidR="00F727CD" w:rsidRPr="00C13AA4">
          <w:rPr>
            <w:rFonts w:ascii="Arial" w:hAnsi="Arial" w:cs="Arial"/>
            <w:sz w:val="20"/>
            <w:szCs w:val="20"/>
            <w:lang w:val="en-CA"/>
          </w:rPr>
          <w:t xml:space="preserve"> Hu</w:t>
        </w:r>
      </w:hyperlink>
      <w:r w:rsidR="00F727CD" w:rsidRPr="00C13AA4">
        <w:rPr>
          <w:rFonts w:ascii="Arial" w:hAnsi="Arial" w:cs="Arial"/>
          <w:sz w:val="20"/>
          <w:szCs w:val="20"/>
          <w:lang w:val="en-CA"/>
        </w:rPr>
        <w:t xml:space="preserve"> W&amp; </w:t>
      </w:r>
      <w:hyperlink r:id="rId499" w:history="1">
        <w:r w:rsidR="00F727CD" w:rsidRPr="00C13AA4">
          <w:rPr>
            <w:rFonts w:ascii="Arial" w:hAnsi="Arial" w:cs="Arial"/>
            <w:sz w:val="20"/>
            <w:szCs w:val="20"/>
            <w:lang w:val="en-CA"/>
          </w:rPr>
          <w:t xml:space="preserve"> Zhu</w:t>
        </w:r>
      </w:hyperlink>
      <w:r w:rsidR="00F727CD" w:rsidRPr="00C13AA4">
        <w:rPr>
          <w:rFonts w:ascii="Arial" w:hAnsi="Arial" w:cs="Arial"/>
          <w:sz w:val="20"/>
          <w:szCs w:val="20"/>
          <w:lang w:val="en-CA"/>
        </w:rPr>
        <w:t xml:space="preserve">  W. 2014. </w:t>
      </w:r>
      <w:r w:rsidR="00F727CD" w:rsidRPr="00C13AA4">
        <w:rPr>
          <w:rFonts w:ascii="Arial" w:hAnsi="Arial" w:cs="Arial"/>
          <w:bCs/>
          <w:kern w:val="36"/>
          <w:sz w:val="20"/>
          <w:szCs w:val="20"/>
          <w:lang w:val="en-CA"/>
        </w:rPr>
        <w:t>Rapid growth increases intrinsic predation risk in genetically modified </w:t>
      </w:r>
      <w:r w:rsidR="00F727CD" w:rsidRPr="00C13AA4">
        <w:rPr>
          <w:rFonts w:ascii="Arial" w:hAnsi="Arial" w:cs="Arial"/>
          <w:bCs/>
          <w:i/>
          <w:iCs/>
          <w:kern w:val="36"/>
          <w:sz w:val="20"/>
          <w:szCs w:val="20"/>
          <w:lang w:val="en-CA"/>
        </w:rPr>
        <w:t>Cyprinus carpio</w:t>
      </w:r>
      <w:r w:rsidR="00F727CD" w:rsidRPr="00C13AA4">
        <w:rPr>
          <w:rFonts w:ascii="Arial" w:hAnsi="Arial" w:cs="Arial"/>
          <w:bCs/>
          <w:kern w:val="36"/>
          <w:sz w:val="20"/>
          <w:szCs w:val="20"/>
          <w:lang w:val="en-CA"/>
        </w:rPr>
        <w:t xml:space="preserve">: implications for environmental risk.  Journal of Fish Biology </w:t>
      </w:r>
      <w:hyperlink r:id="rId500" w:history="1">
        <w:r w:rsidR="00F727CD" w:rsidRPr="00C13AA4">
          <w:rPr>
            <w:rFonts w:ascii="Arial" w:hAnsi="Arial" w:cs="Arial"/>
            <w:bCs/>
            <w:sz w:val="20"/>
            <w:szCs w:val="20"/>
            <w:lang w:val="en-CA"/>
          </w:rPr>
          <w:t>84, 5</w:t>
        </w:r>
      </w:hyperlink>
      <w:r w:rsidR="00F727CD" w:rsidRPr="00C13AA4">
        <w:rPr>
          <w:rFonts w:ascii="Arial" w:hAnsi="Arial" w:cs="Arial"/>
          <w:bCs/>
          <w:sz w:val="20"/>
          <w:szCs w:val="20"/>
          <w:lang w:val="en-CA"/>
        </w:rPr>
        <w:t xml:space="preserve">, </w:t>
      </w:r>
      <w:r w:rsidR="00F727CD" w:rsidRPr="00C13AA4">
        <w:rPr>
          <w:rFonts w:ascii="Arial" w:hAnsi="Arial" w:cs="Arial"/>
          <w:sz w:val="20"/>
          <w:szCs w:val="20"/>
          <w:lang w:val="en-CA"/>
        </w:rPr>
        <w:t xml:space="preserve">1527-1538. </w:t>
      </w:r>
      <w:hyperlink r:id="rId501" w:history="1">
        <w:r w:rsidR="00F727CD" w:rsidRPr="00C13AA4">
          <w:rPr>
            <w:rFonts w:ascii="Arial" w:hAnsi="Arial" w:cs="Arial"/>
            <w:bCs/>
            <w:sz w:val="20"/>
            <w:szCs w:val="20"/>
            <w:lang w:val="en-CA"/>
          </w:rPr>
          <w:t>https://doi.org/10.1111/jfb.12381</w:t>
        </w:r>
      </w:hyperlink>
    </w:p>
    <w:p w14:paraId="61A7791D" w14:textId="77777777" w:rsidR="00F727CD" w:rsidRPr="00C13AA4" w:rsidRDefault="00F727CD" w:rsidP="00F727CD">
      <w:pPr>
        <w:ind w:right="12"/>
        <w:rPr>
          <w:rFonts w:ascii="Arial" w:hAnsi="Arial" w:cs="Arial"/>
          <w:sz w:val="20"/>
          <w:szCs w:val="20"/>
          <w:lang w:val="en-CA"/>
        </w:rPr>
      </w:pPr>
    </w:p>
    <w:p w14:paraId="70DE274C"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Zhang P, Hayat M, Joyce C, Lin CM, Gonzalez-Villasenor LJ, Dunham R, Chen TT, &amp; Powers DA, 1988. Gene transfer, expression and inheritance of pRSV-trout-GH-cDNA in fish. First International Symposium on Marine Molecular Biology, October 9-11, 1988,</w:t>
      </w:r>
    </w:p>
    <w:p w14:paraId="15967FAE"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Baltimore, Maryland, 1988, vp.</w:t>
      </w:r>
    </w:p>
    <w:p w14:paraId="49ACED6F" w14:textId="77777777" w:rsidR="00F727CD" w:rsidRPr="00C13AA4" w:rsidRDefault="00F727CD" w:rsidP="00F727CD">
      <w:pPr>
        <w:ind w:right="12"/>
        <w:rPr>
          <w:rFonts w:ascii="Arial" w:hAnsi="Arial" w:cs="Arial"/>
          <w:sz w:val="20"/>
          <w:szCs w:val="20"/>
          <w:lang w:val="en-CA"/>
        </w:rPr>
      </w:pPr>
    </w:p>
    <w:p w14:paraId="0A1D9026"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Zhang P, Joyce C, Gozalez-Villasenor LI, Lin CM, Dunham RA, Chen TT, &amp; Power DA, 1990.Gene transfer, expression, and inheritance of pRSV-rainbow trout-GHcDNA in common carp (</w:t>
      </w:r>
      <w:r w:rsidRPr="00C13AA4">
        <w:rPr>
          <w:rFonts w:ascii="Arial" w:hAnsi="Arial" w:cs="Arial"/>
          <w:i/>
          <w:sz w:val="20"/>
          <w:szCs w:val="20"/>
          <w:lang w:val="en-CA"/>
        </w:rPr>
        <w:t>Cyprinus carpio</w:t>
      </w:r>
      <w:r w:rsidRPr="00C13AA4">
        <w:rPr>
          <w:rFonts w:ascii="Arial" w:hAnsi="Arial" w:cs="Arial"/>
          <w:sz w:val="20"/>
          <w:szCs w:val="20"/>
          <w:lang w:val="en-CA"/>
        </w:rPr>
        <w:t xml:space="preserve"> Linnaeus). Molecular Reproduction and Development 25, 3–13.</w:t>
      </w:r>
    </w:p>
    <w:p w14:paraId="2B2FA699"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 xml:space="preserve"> </w:t>
      </w:r>
    </w:p>
    <w:p w14:paraId="5E16F62D" w14:textId="77777777" w:rsidR="00F727CD" w:rsidRPr="00C13AA4" w:rsidRDefault="00F727CD" w:rsidP="00F727CD">
      <w:pPr>
        <w:ind w:right="12"/>
        <w:rPr>
          <w:rFonts w:ascii="Arial" w:hAnsi="Arial" w:cs="Arial"/>
          <w:sz w:val="20"/>
          <w:szCs w:val="20"/>
          <w:lang w:val="fr-CA"/>
        </w:rPr>
      </w:pPr>
      <w:r w:rsidRPr="00C13AA4">
        <w:rPr>
          <w:rFonts w:ascii="Arial" w:hAnsi="Arial" w:cs="Arial"/>
          <w:sz w:val="20"/>
          <w:szCs w:val="20"/>
          <w:lang w:val="en-CA"/>
        </w:rPr>
        <w:t xml:space="preserve">Zhang P, Zhou J &amp; Wang R, 1993. Gene transfer in goldfish, </w:t>
      </w:r>
      <w:r w:rsidRPr="00C13AA4">
        <w:rPr>
          <w:rFonts w:ascii="Arial" w:hAnsi="Arial" w:cs="Arial"/>
          <w:i/>
          <w:iCs/>
          <w:sz w:val="20"/>
          <w:szCs w:val="20"/>
          <w:lang w:val="en-CA"/>
        </w:rPr>
        <w:t>Carassius auratus</w:t>
      </w:r>
      <w:r w:rsidRPr="00C13AA4">
        <w:rPr>
          <w:rFonts w:ascii="Arial" w:hAnsi="Arial" w:cs="Arial"/>
          <w:sz w:val="20"/>
          <w:szCs w:val="20"/>
          <w:lang w:val="en-CA"/>
        </w:rPr>
        <w:t xml:space="preserve">, by oocyte microinjection. </w:t>
      </w:r>
      <w:r w:rsidRPr="00C13AA4">
        <w:rPr>
          <w:rFonts w:ascii="Arial" w:hAnsi="Arial" w:cs="Arial"/>
          <w:sz w:val="20"/>
          <w:szCs w:val="20"/>
          <w:lang w:val="fr-CA"/>
        </w:rPr>
        <w:t>Aquaculture 111, 311.</w:t>
      </w:r>
    </w:p>
    <w:p w14:paraId="31EEF7D6" w14:textId="77777777" w:rsidR="00F727CD" w:rsidRPr="00C13AA4" w:rsidRDefault="00F727CD" w:rsidP="00F727CD">
      <w:pPr>
        <w:ind w:right="12"/>
        <w:rPr>
          <w:rFonts w:ascii="Arial" w:hAnsi="Arial" w:cs="Arial"/>
          <w:sz w:val="20"/>
          <w:szCs w:val="20"/>
          <w:lang w:val="fr-CA"/>
        </w:rPr>
      </w:pPr>
    </w:p>
    <w:p w14:paraId="37A69E44"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fr-CA"/>
        </w:rPr>
        <w:t xml:space="preserve">Zhang P, Xu Y, Liu Z, Xiang Y, Du S &amp; Hew CL, 1998. </w:t>
      </w:r>
      <w:r w:rsidRPr="00C13AA4">
        <w:rPr>
          <w:rFonts w:ascii="Arial" w:hAnsi="Arial" w:cs="Arial"/>
          <w:sz w:val="20"/>
          <w:szCs w:val="20"/>
          <w:lang w:val="en-CA"/>
        </w:rPr>
        <w:t>Gene transfer in red sea bream (</w:t>
      </w:r>
      <w:r w:rsidRPr="00C13AA4">
        <w:rPr>
          <w:rFonts w:ascii="Arial" w:hAnsi="Arial" w:cs="Arial"/>
          <w:i/>
          <w:sz w:val="20"/>
          <w:szCs w:val="20"/>
          <w:lang w:val="en-CA"/>
        </w:rPr>
        <w:t>Pagrosomus major</w:t>
      </w:r>
      <w:r w:rsidRPr="00C13AA4">
        <w:rPr>
          <w:rFonts w:ascii="Arial" w:hAnsi="Arial" w:cs="Arial"/>
          <w:sz w:val="20"/>
          <w:szCs w:val="20"/>
          <w:lang w:val="en-CA"/>
        </w:rPr>
        <w:t>). In: Y. Le Gal &amp; HO. Halvorson (eds). New Developments in Marine Biotechnology. New York: Plenum Press, pp. 15–18.</w:t>
      </w:r>
    </w:p>
    <w:p w14:paraId="0E126229" w14:textId="77777777" w:rsidR="00F727CD" w:rsidRPr="00C13AA4" w:rsidRDefault="00F727CD" w:rsidP="00F727CD">
      <w:pPr>
        <w:ind w:right="12"/>
        <w:rPr>
          <w:rFonts w:ascii="Arial" w:hAnsi="Arial" w:cs="Arial"/>
          <w:sz w:val="20"/>
          <w:szCs w:val="20"/>
          <w:lang w:val="en-CA" w:eastAsia="en-GB"/>
        </w:rPr>
      </w:pPr>
    </w:p>
    <w:p w14:paraId="724C6EFF"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 xml:space="preserve">Zhang X, Guan G, Li M, Zhu F, Liu Q, Naruse K, Herpin A, Nagahama Y, Li J &amp; Hong Y. 2016. Autosomal </w:t>
      </w:r>
      <w:r w:rsidRPr="00C13AA4">
        <w:rPr>
          <w:rFonts w:ascii="Arial" w:hAnsi="Arial" w:cs="Arial"/>
          <w:i/>
          <w:sz w:val="20"/>
          <w:szCs w:val="20"/>
          <w:lang w:val="en-CA"/>
        </w:rPr>
        <w:t>gsdf</w:t>
      </w:r>
      <w:r w:rsidRPr="00C13AA4">
        <w:rPr>
          <w:rFonts w:ascii="Arial" w:hAnsi="Arial" w:cs="Arial"/>
          <w:sz w:val="20"/>
          <w:szCs w:val="20"/>
          <w:lang w:val="en-CA"/>
        </w:rPr>
        <w:t xml:space="preserve"> acts as a male sex initiator in the fish medaka. Scientific Reports 6: 19738, 13pp DOI:10.1038/srep19738</w:t>
      </w:r>
    </w:p>
    <w:p w14:paraId="794B1E00" w14:textId="77777777" w:rsidR="00F727CD" w:rsidRPr="00C13AA4" w:rsidRDefault="00F727CD" w:rsidP="00F727CD">
      <w:pPr>
        <w:ind w:right="12"/>
        <w:rPr>
          <w:rFonts w:ascii="Arial" w:hAnsi="Arial" w:cs="Arial"/>
          <w:sz w:val="20"/>
          <w:szCs w:val="20"/>
          <w:lang w:val="en-CA"/>
        </w:rPr>
      </w:pPr>
    </w:p>
    <w:p w14:paraId="51CADF75" w14:textId="77777777" w:rsidR="00F727CD" w:rsidRPr="00C13AA4" w:rsidRDefault="00F727CD" w:rsidP="00F727CD">
      <w:pPr>
        <w:ind w:right="12"/>
        <w:rPr>
          <w:rFonts w:ascii="Arial" w:hAnsi="Arial" w:cs="Arial"/>
          <w:spacing w:val="4"/>
          <w:sz w:val="20"/>
          <w:szCs w:val="20"/>
          <w:shd w:val="clear" w:color="auto" w:fill="FCFCFC"/>
          <w:lang w:val="en-CA"/>
        </w:rPr>
      </w:pPr>
      <w:r w:rsidRPr="00C13AA4">
        <w:rPr>
          <w:rFonts w:ascii="Arial" w:hAnsi="Arial" w:cs="Arial"/>
          <w:sz w:val="20"/>
          <w:szCs w:val="20"/>
          <w:lang w:val="en-CA" w:eastAsia="en-GB"/>
        </w:rPr>
        <w:t xml:space="preserve"> </w:t>
      </w:r>
      <w:r w:rsidRPr="00C13AA4">
        <w:rPr>
          <w:rFonts w:ascii="Arial" w:hAnsi="Arial" w:cs="Arial"/>
          <w:spacing w:val="4"/>
          <w:sz w:val="20"/>
          <w:szCs w:val="20"/>
          <w:shd w:val="clear" w:color="auto" w:fill="FCFCFC"/>
          <w:lang w:val="en-CA"/>
        </w:rPr>
        <w:t>Zhang, X., Pang, S., Liu, C.</w:t>
      </w:r>
      <w:r w:rsidRPr="00C13AA4">
        <w:rPr>
          <w:rFonts w:ascii="Arial" w:hAnsi="Arial" w:cs="Arial"/>
          <w:sz w:val="20"/>
          <w:szCs w:val="20"/>
          <w:lang w:val="en-CA" w:eastAsia="en-GB"/>
        </w:rPr>
        <w:t>, Wang H, Ye D, Zhu Z, &amp; Sun Y. 2019.</w:t>
      </w:r>
      <w:r w:rsidRPr="00C13AA4">
        <w:rPr>
          <w:rFonts w:ascii="Arial" w:hAnsi="Arial" w:cs="Arial"/>
          <w:spacing w:val="4"/>
          <w:sz w:val="20"/>
          <w:szCs w:val="20"/>
          <w:lang w:val="en-CA" w:eastAsia="en-GB"/>
        </w:rPr>
        <w:t xml:space="preserve"> </w:t>
      </w:r>
      <w:r w:rsidRPr="00C13AA4">
        <w:rPr>
          <w:rFonts w:ascii="Arial" w:hAnsi="Arial" w:cs="Arial"/>
          <w:spacing w:val="2"/>
          <w:kern w:val="36"/>
          <w:sz w:val="20"/>
          <w:szCs w:val="20"/>
          <w:lang w:val="en-CA" w:eastAsia="en-GB"/>
        </w:rPr>
        <w:t>A Novel Dietary Source of EPA and DHA: Metabolic Engineering of an Important Freshwater Species—Common Carp by </w:t>
      </w:r>
      <w:r w:rsidRPr="00C13AA4">
        <w:rPr>
          <w:rFonts w:ascii="Arial" w:hAnsi="Arial" w:cs="Arial"/>
          <w:i/>
          <w:iCs/>
          <w:spacing w:val="2"/>
          <w:kern w:val="36"/>
          <w:sz w:val="20"/>
          <w:szCs w:val="20"/>
          <w:lang w:val="en-CA" w:eastAsia="en-GB"/>
        </w:rPr>
        <w:t>fat1</w:t>
      </w:r>
      <w:r w:rsidRPr="00C13AA4">
        <w:rPr>
          <w:rFonts w:ascii="Arial" w:hAnsi="Arial" w:cs="Arial"/>
          <w:spacing w:val="2"/>
          <w:kern w:val="36"/>
          <w:sz w:val="20"/>
          <w:szCs w:val="20"/>
          <w:lang w:val="en-CA" w:eastAsia="en-GB"/>
        </w:rPr>
        <w:t>-Transgenesis.</w:t>
      </w:r>
      <w:r w:rsidRPr="00C13AA4">
        <w:rPr>
          <w:rFonts w:ascii="Arial" w:hAnsi="Arial" w:cs="Arial"/>
          <w:spacing w:val="4"/>
          <w:sz w:val="20"/>
          <w:szCs w:val="20"/>
          <w:lang w:val="en-CA" w:eastAsia="en-GB"/>
        </w:rPr>
        <w:t xml:space="preserve"> </w:t>
      </w:r>
      <w:hyperlink r:id="rId502" w:tooltip="Marine Biotechnology" w:history="1">
        <w:r w:rsidRPr="00C13AA4">
          <w:rPr>
            <w:rFonts w:ascii="Arial" w:hAnsi="Arial" w:cs="Arial"/>
            <w:spacing w:val="4"/>
            <w:sz w:val="20"/>
            <w:szCs w:val="20"/>
            <w:lang w:val="en-CA" w:eastAsia="en-GB"/>
          </w:rPr>
          <w:t>Marine Biotechnology</w:t>
        </w:r>
      </w:hyperlink>
      <w:r w:rsidRPr="00C13AA4">
        <w:rPr>
          <w:rFonts w:ascii="Arial" w:hAnsi="Arial" w:cs="Arial"/>
          <w:spacing w:val="4"/>
          <w:sz w:val="20"/>
          <w:szCs w:val="20"/>
          <w:lang w:val="en-CA" w:eastAsia="en-GB"/>
        </w:rPr>
        <w:t xml:space="preserve"> 21, </w:t>
      </w:r>
      <w:hyperlink r:id="rId503" w:history="1">
        <w:r w:rsidRPr="00C13AA4">
          <w:rPr>
            <w:rFonts w:ascii="Arial" w:hAnsi="Arial" w:cs="Arial"/>
            <w:spacing w:val="4"/>
            <w:sz w:val="20"/>
            <w:szCs w:val="20"/>
            <w:lang w:val="en-CA" w:eastAsia="en-GB"/>
          </w:rPr>
          <w:t> 2</w:t>
        </w:r>
      </w:hyperlink>
      <w:r w:rsidRPr="00C13AA4">
        <w:rPr>
          <w:rFonts w:ascii="Arial" w:hAnsi="Arial" w:cs="Arial"/>
          <w:spacing w:val="4"/>
          <w:sz w:val="20"/>
          <w:szCs w:val="20"/>
          <w:lang w:val="en-CA" w:eastAsia="en-GB"/>
        </w:rPr>
        <w:t xml:space="preserve">, 171 –185. </w:t>
      </w:r>
      <w:hyperlink r:id="rId504" w:history="1">
        <w:r w:rsidRPr="00C13AA4">
          <w:rPr>
            <w:rStyle w:val="Hyperlink"/>
            <w:rFonts w:ascii="Arial" w:hAnsi="Arial" w:cs="Arial"/>
            <w:spacing w:val="4"/>
            <w:sz w:val="20"/>
            <w:szCs w:val="20"/>
            <w:shd w:val="clear" w:color="auto" w:fill="FCFCFC"/>
            <w:lang w:val="en-CA"/>
          </w:rPr>
          <w:t>https://doi.org/10.1007/s10126-018-9868-7</w:t>
        </w:r>
      </w:hyperlink>
    </w:p>
    <w:p w14:paraId="6EEB7646" w14:textId="77777777" w:rsidR="00F727CD" w:rsidRPr="00C13AA4" w:rsidRDefault="00F727CD" w:rsidP="00F727CD">
      <w:pPr>
        <w:pStyle w:val="NoSpacing"/>
        <w:ind w:right="12"/>
        <w:rPr>
          <w:lang w:val="en-CA"/>
        </w:rPr>
      </w:pPr>
    </w:p>
    <w:p w14:paraId="5A255569" w14:textId="43A0107A" w:rsidR="00F727CD" w:rsidRPr="00C96476" w:rsidRDefault="00F727CD" w:rsidP="00F727CD">
      <w:pPr>
        <w:ind w:right="12"/>
        <w:rPr>
          <w:rFonts w:ascii="Arial" w:hAnsi="Arial" w:cs="Arial"/>
          <w:sz w:val="20"/>
          <w:szCs w:val="20"/>
          <w:lang w:val="fr-FR" w:eastAsia="en-GB"/>
        </w:rPr>
      </w:pPr>
      <w:r w:rsidRPr="00C13AA4">
        <w:rPr>
          <w:rFonts w:ascii="Arial" w:hAnsi="Arial" w:cs="Arial"/>
          <w:sz w:val="20"/>
          <w:szCs w:val="20"/>
          <w:lang w:val="en-CA" w:eastAsia="en-GB"/>
        </w:rPr>
        <w:t xml:space="preserve">Zhang Y, </w:t>
      </w:r>
      <w:hyperlink r:id="rId505" w:anchor="!" w:history="1">
        <w:r w:rsidRPr="00C13AA4">
          <w:rPr>
            <w:rFonts w:ascii="Arial" w:hAnsi="Arial" w:cs="Arial"/>
            <w:sz w:val="20"/>
            <w:szCs w:val="20"/>
            <w:lang w:val="en-CA" w:eastAsia="en-GB"/>
          </w:rPr>
          <w:t>Timmerhaus G</w:t>
        </w:r>
      </w:hyperlink>
      <w:r w:rsidRPr="00C13AA4">
        <w:rPr>
          <w:rFonts w:ascii="Arial" w:hAnsi="Arial" w:cs="Arial"/>
          <w:sz w:val="20"/>
          <w:szCs w:val="20"/>
          <w:lang w:val="en-CA" w:eastAsia="en-GB"/>
        </w:rPr>
        <w:t xml:space="preserve">, </w:t>
      </w:r>
      <w:hyperlink r:id="rId506" w:anchor="!" w:history="1">
        <w:r w:rsidRPr="00C13AA4">
          <w:rPr>
            <w:rFonts w:ascii="Arial" w:hAnsi="Arial" w:cs="Arial"/>
            <w:sz w:val="20"/>
            <w:szCs w:val="20"/>
            <w:lang w:val="en-CA" w:eastAsia="en-GB"/>
          </w:rPr>
          <w:t xml:space="preserve">Anttila K, </w:t>
        </w:r>
      </w:hyperlink>
      <w:hyperlink r:id="rId507" w:anchor="!" w:history="1">
        <w:r w:rsidRPr="00C13AA4">
          <w:rPr>
            <w:rFonts w:ascii="Arial" w:hAnsi="Arial" w:cs="Arial"/>
            <w:sz w:val="20"/>
            <w:szCs w:val="20"/>
            <w:lang w:val="en-CA" w:eastAsia="en-GB"/>
          </w:rPr>
          <w:t xml:space="preserve"> Mauduit F</w:t>
        </w:r>
      </w:hyperlink>
      <w:r w:rsidRPr="00C13AA4">
        <w:rPr>
          <w:rFonts w:ascii="Arial" w:hAnsi="Arial" w:cs="Arial"/>
          <w:sz w:val="20"/>
          <w:szCs w:val="20"/>
          <w:lang w:val="en-CA" w:eastAsia="en-GB"/>
        </w:rPr>
        <w:t xml:space="preserve">, </w:t>
      </w:r>
      <w:hyperlink r:id="rId508" w:anchor="!" w:history="1">
        <w:r w:rsidRPr="00C13AA4">
          <w:rPr>
            <w:rFonts w:ascii="Arial" w:hAnsi="Arial" w:cs="Arial"/>
            <w:sz w:val="20"/>
            <w:szCs w:val="20"/>
            <w:lang w:val="en-CA" w:eastAsia="en-GB"/>
          </w:rPr>
          <w:t xml:space="preserve"> Jørgensen S M, </w:t>
        </w:r>
      </w:hyperlink>
      <w:hyperlink r:id="rId509" w:anchor="!" w:history="1">
        <w:r w:rsidRPr="00C13AA4">
          <w:rPr>
            <w:rFonts w:ascii="Arial" w:hAnsi="Arial" w:cs="Arial"/>
            <w:sz w:val="20"/>
            <w:szCs w:val="20"/>
            <w:lang w:val="en-CA" w:eastAsia="en-GB"/>
          </w:rPr>
          <w:t xml:space="preserve">Kristensen T, </w:t>
        </w:r>
      </w:hyperlink>
      <w:hyperlink r:id="rId510" w:anchor="!" w:history="1">
        <w:r w:rsidRPr="00C13AA4">
          <w:rPr>
            <w:rFonts w:ascii="Arial" w:hAnsi="Arial" w:cs="Arial"/>
            <w:sz w:val="20"/>
            <w:szCs w:val="20"/>
            <w:lang w:val="en-CA" w:eastAsia="en-GB"/>
          </w:rPr>
          <w:t>Claireaux</w:t>
        </w:r>
      </w:hyperlink>
      <w:r w:rsidRPr="00C13AA4">
        <w:rPr>
          <w:rFonts w:ascii="Arial" w:hAnsi="Arial" w:cs="Arial"/>
          <w:sz w:val="20"/>
          <w:szCs w:val="20"/>
          <w:lang w:val="en-CA" w:eastAsia="en-GB"/>
        </w:rPr>
        <w:t xml:space="preserve"> G, </w:t>
      </w:r>
      <w:hyperlink r:id="rId511" w:anchor="!" w:history="1">
        <w:r w:rsidRPr="00C13AA4">
          <w:rPr>
            <w:rFonts w:ascii="Arial" w:hAnsi="Arial" w:cs="Arial"/>
            <w:sz w:val="20"/>
            <w:szCs w:val="20"/>
            <w:lang w:val="en-CA" w:eastAsia="en-GB"/>
          </w:rPr>
          <w:t>Takle</w:t>
        </w:r>
      </w:hyperlink>
      <w:r w:rsidRPr="00C13AA4">
        <w:rPr>
          <w:rFonts w:ascii="Arial" w:hAnsi="Arial" w:cs="Arial"/>
          <w:sz w:val="20"/>
          <w:szCs w:val="20"/>
          <w:lang w:val="en-CA" w:eastAsia="en-GB"/>
        </w:rPr>
        <w:t xml:space="preserve"> H, </w:t>
      </w:r>
      <w:hyperlink r:id="rId512" w:anchor="!" w:history="1">
        <w:r w:rsidRPr="00C13AA4">
          <w:rPr>
            <w:rFonts w:ascii="Arial" w:hAnsi="Arial" w:cs="Arial"/>
            <w:sz w:val="20"/>
            <w:szCs w:val="20"/>
            <w:lang w:val="en-CA" w:eastAsia="en-GB"/>
          </w:rPr>
          <w:t>&amp; Farrell A P.</w:t>
        </w:r>
      </w:hyperlink>
      <w:r w:rsidRPr="00C13AA4">
        <w:rPr>
          <w:rFonts w:ascii="Arial" w:hAnsi="Arial" w:cs="Arial"/>
          <w:sz w:val="20"/>
          <w:szCs w:val="20"/>
          <w:lang w:val="en-CA" w:eastAsia="en-GB"/>
        </w:rPr>
        <w:t xml:space="preserve"> 2016. </w:t>
      </w:r>
      <w:r w:rsidRPr="00C13AA4">
        <w:rPr>
          <w:rFonts w:ascii="Arial" w:hAnsi="Arial" w:cs="Arial"/>
          <w:bCs/>
          <w:kern w:val="36"/>
          <w:sz w:val="20"/>
          <w:szCs w:val="20"/>
          <w:lang w:val="en-CA" w:eastAsia="en-GB"/>
        </w:rPr>
        <w:t>Domestication compromises athleticism and respiratory plasticity in response to aerobic exercise training in Atlantic salmon (</w:t>
      </w:r>
      <w:r w:rsidRPr="00C13AA4">
        <w:rPr>
          <w:rFonts w:ascii="Arial" w:hAnsi="Arial" w:cs="Arial"/>
          <w:bCs/>
          <w:i/>
          <w:iCs/>
          <w:kern w:val="36"/>
          <w:sz w:val="20"/>
          <w:szCs w:val="20"/>
          <w:lang w:val="en-CA" w:eastAsia="en-GB"/>
        </w:rPr>
        <w:t>Salmo salar</w:t>
      </w:r>
      <w:r w:rsidRPr="00C13AA4">
        <w:rPr>
          <w:rFonts w:ascii="Arial" w:hAnsi="Arial" w:cs="Arial"/>
          <w:bCs/>
          <w:kern w:val="36"/>
          <w:sz w:val="20"/>
          <w:szCs w:val="20"/>
          <w:lang w:val="en-CA" w:eastAsia="en-GB"/>
        </w:rPr>
        <w:t xml:space="preserve">). </w:t>
      </w:r>
      <w:hyperlink r:id="rId513" w:tooltip="Go to Aquaculture on ScienceDirect" w:history="1">
        <w:r w:rsidRPr="00C96476">
          <w:rPr>
            <w:rFonts w:ascii="Arial" w:hAnsi="Arial" w:cs="Arial"/>
            <w:bCs/>
            <w:sz w:val="20"/>
            <w:szCs w:val="20"/>
            <w:lang w:val="fr-FR" w:eastAsia="en-GB"/>
          </w:rPr>
          <w:t>Aquaculture</w:t>
        </w:r>
      </w:hyperlink>
      <w:r w:rsidRPr="00C96476">
        <w:rPr>
          <w:rFonts w:ascii="Arial" w:hAnsi="Arial" w:cs="Arial"/>
          <w:bCs/>
          <w:sz w:val="20"/>
          <w:szCs w:val="20"/>
          <w:lang w:val="fr-FR" w:eastAsia="en-GB"/>
        </w:rPr>
        <w:t xml:space="preserve"> </w:t>
      </w:r>
      <w:hyperlink r:id="rId514" w:tooltip="Go to table of contents for this volume/issue" w:history="1">
        <w:r w:rsidRPr="00C96476">
          <w:rPr>
            <w:rFonts w:ascii="Arial" w:hAnsi="Arial" w:cs="Arial"/>
            <w:sz w:val="20"/>
            <w:szCs w:val="20"/>
            <w:lang w:val="fr-FR" w:eastAsia="en-GB"/>
          </w:rPr>
          <w:t xml:space="preserve"> 463</w:t>
        </w:r>
      </w:hyperlink>
      <w:r w:rsidRPr="00C96476">
        <w:rPr>
          <w:rFonts w:ascii="Arial" w:hAnsi="Arial" w:cs="Arial"/>
          <w:sz w:val="20"/>
          <w:szCs w:val="20"/>
          <w:lang w:val="fr-FR" w:eastAsia="en-GB"/>
        </w:rPr>
        <w:t xml:space="preserve">,  79-88. </w:t>
      </w:r>
      <w:hyperlink r:id="rId515" w:tgtFrame="_blank" w:tooltip="Persistent link using digital object identifier" w:history="1">
        <w:r w:rsidRPr="00C96476">
          <w:rPr>
            <w:rFonts w:ascii="Arial" w:hAnsi="Arial" w:cs="Arial"/>
            <w:sz w:val="20"/>
            <w:szCs w:val="20"/>
            <w:lang w:val="fr-FR" w:eastAsia="en-GB"/>
          </w:rPr>
          <w:t>https://doi.org/10.1016/j.aquaculture.2016.05.015</w:t>
        </w:r>
      </w:hyperlink>
    </w:p>
    <w:p w14:paraId="654A9241" w14:textId="77777777" w:rsidR="00F727CD" w:rsidRPr="00C96476" w:rsidRDefault="00F727CD" w:rsidP="00F727CD">
      <w:pPr>
        <w:pStyle w:val="NoSpacing"/>
        <w:ind w:right="12"/>
        <w:rPr>
          <w:rFonts w:ascii="Arial" w:hAnsi="Arial" w:cs="Arial"/>
          <w:sz w:val="20"/>
          <w:szCs w:val="20"/>
          <w:lang w:val="fr-FR" w:eastAsia="en-GB"/>
        </w:rPr>
      </w:pPr>
    </w:p>
    <w:p w14:paraId="78D9C424" w14:textId="77777777" w:rsidR="00F727CD" w:rsidRPr="00C13AA4" w:rsidRDefault="008575D1" w:rsidP="00F727CD">
      <w:pPr>
        <w:ind w:right="12"/>
        <w:rPr>
          <w:rFonts w:ascii="Arial" w:hAnsi="Arial" w:cs="Arial"/>
          <w:kern w:val="36"/>
          <w:sz w:val="20"/>
          <w:szCs w:val="20"/>
          <w:lang w:val="en-CA" w:eastAsia="en-GB"/>
        </w:rPr>
      </w:pPr>
      <w:hyperlink r:id="rId516" w:anchor="auth-1" w:history="1">
        <w:r w:rsidR="00F727CD" w:rsidRPr="00C96476">
          <w:rPr>
            <w:rFonts w:ascii="Arial" w:hAnsi="Arial" w:cs="Arial"/>
            <w:sz w:val="20"/>
            <w:szCs w:val="20"/>
            <w:lang w:val="fr-FR" w:eastAsia="en-GB"/>
          </w:rPr>
          <w:t>Zhang</w:t>
        </w:r>
      </w:hyperlink>
      <w:r w:rsidR="00F727CD" w:rsidRPr="00C96476">
        <w:rPr>
          <w:rFonts w:ascii="Arial" w:hAnsi="Arial" w:cs="Arial"/>
          <w:sz w:val="20"/>
          <w:szCs w:val="20"/>
          <w:lang w:val="fr-FR" w:eastAsia="en-GB"/>
        </w:rPr>
        <w:t xml:space="preserve"> Y, </w:t>
      </w:r>
      <w:hyperlink r:id="rId517" w:anchor="auth-2" w:history="1">
        <w:r w:rsidR="00F727CD" w:rsidRPr="00C96476">
          <w:rPr>
            <w:rFonts w:ascii="Arial" w:hAnsi="Arial" w:cs="Arial"/>
            <w:sz w:val="20"/>
            <w:szCs w:val="20"/>
            <w:lang w:val="fr-FR" w:eastAsia="en-GB"/>
          </w:rPr>
          <w:t xml:space="preserve"> Chen</w:t>
        </w:r>
      </w:hyperlink>
      <w:r w:rsidR="00F727CD" w:rsidRPr="00C96476">
        <w:rPr>
          <w:rFonts w:ascii="Arial" w:hAnsi="Arial" w:cs="Arial"/>
          <w:sz w:val="20"/>
          <w:szCs w:val="20"/>
          <w:lang w:val="fr-FR" w:eastAsia="en-GB"/>
        </w:rPr>
        <w:t xml:space="preserve"> J,  </w:t>
      </w:r>
      <w:hyperlink r:id="rId518" w:anchor="auth-3" w:history="1">
        <w:r w:rsidR="00F727CD" w:rsidRPr="00C96476">
          <w:rPr>
            <w:rFonts w:ascii="Arial" w:hAnsi="Arial" w:cs="Arial"/>
            <w:sz w:val="20"/>
            <w:szCs w:val="20"/>
            <w:lang w:val="fr-FR" w:eastAsia="en-GB"/>
          </w:rPr>
          <w:t>Cui</w:t>
        </w:r>
      </w:hyperlink>
      <w:r w:rsidR="00F727CD" w:rsidRPr="00C96476">
        <w:rPr>
          <w:rFonts w:ascii="Arial" w:hAnsi="Arial" w:cs="Arial"/>
          <w:sz w:val="20"/>
          <w:szCs w:val="20"/>
          <w:lang w:val="fr-FR" w:eastAsia="en-GB"/>
        </w:rPr>
        <w:t xml:space="preserve"> X,</w:t>
      </w:r>
      <w:hyperlink r:id="rId519" w:anchor="auth-4" w:history="1">
        <w:r w:rsidR="00F727CD" w:rsidRPr="00C96476">
          <w:rPr>
            <w:rFonts w:ascii="Arial" w:hAnsi="Arial" w:cs="Arial"/>
            <w:sz w:val="20"/>
            <w:szCs w:val="20"/>
            <w:lang w:val="fr-FR" w:eastAsia="en-GB"/>
          </w:rPr>
          <w:t xml:space="preserve"> Luo</w:t>
        </w:r>
      </w:hyperlink>
      <w:r w:rsidR="00F727CD" w:rsidRPr="00C96476">
        <w:rPr>
          <w:rFonts w:ascii="Arial" w:hAnsi="Arial" w:cs="Arial"/>
          <w:sz w:val="20"/>
          <w:szCs w:val="20"/>
          <w:lang w:val="fr-FR" w:eastAsia="en-GB"/>
        </w:rPr>
        <w:t xml:space="preserve"> D,  </w:t>
      </w:r>
      <w:hyperlink r:id="rId520" w:anchor="auth-5" w:history="1">
        <w:r w:rsidR="00F727CD" w:rsidRPr="00C96476">
          <w:rPr>
            <w:rFonts w:ascii="Arial" w:hAnsi="Arial" w:cs="Arial"/>
            <w:sz w:val="20"/>
            <w:szCs w:val="20"/>
            <w:lang w:val="fr-FR" w:eastAsia="en-GB"/>
          </w:rPr>
          <w:t>Xia</w:t>
        </w:r>
      </w:hyperlink>
      <w:r w:rsidR="00F727CD" w:rsidRPr="00C96476">
        <w:rPr>
          <w:rFonts w:ascii="Arial" w:hAnsi="Arial" w:cs="Arial"/>
          <w:sz w:val="20"/>
          <w:szCs w:val="20"/>
          <w:lang w:val="fr-FR" w:eastAsia="en-GB"/>
        </w:rPr>
        <w:t xml:space="preserve"> H,</w:t>
      </w:r>
      <w:hyperlink r:id="rId521" w:anchor="auth-6" w:history="1">
        <w:r w:rsidR="00F727CD" w:rsidRPr="00C96476">
          <w:rPr>
            <w:rFonts w:ascii="Arial" w:hAnsi="Arial" w:cs="Arial"/>
            <w:sz w:val="20"/>
            <w:szCs w:val="20"/>
            <w:lang w:val="fr-FR" w:eastAsia="en-GB"/>
          </w:rPr>
          <w:t xml:space="preserve"> Dai</w:t>
        </w:r>
      </w:hyperlink>
      <w:r w:rsidR="00F727CD" w:rsidRPr="00C96476">
        <w:rPr>
          <w:rFonts w:ascii="Arial" w:hAnsi="Arial" w:cs="Arial"/>
          <w:sz w:val="20"/>
          <w:szCs w:val="20"/>
          <w:lang w:val="fr-FR" w:eastAsia="en-GB"/>
        </w:rPr>
        <w:t xml:space="preserve"> J </w:t>
      </w:r>
      <w:hyperlink r:id="rId522" w:anchor="auth-7" w:history="1">
        <w:r w:rsidR="00F727CD" w:rsidRPr="00C96476">
          <w:rPr>
            <w:rFonts w:ascii="Arial" w:hAnsi="Arial" w:cs="Arial"/>
            <w:sz w:val="20"/>
            <w:szCs w:val="20"/>
            <w:lang w:val="fr-FR" w:eastAsia="en-GB"/>
          </w:rPr>
          <w:t>,  Zhu</w:t>
        </w:r>
      </w:hyperlink>
      <w:r w:rsidR="00F727CD" w:rsidRPr="00C96476">
        <w:rPr>
          <w:rFonts w:ascii="Arial" w:hAnsi="Arial" w:cs="Arial"/>
          <w:sz w:val="20"/>
          <w:szCs w:val="20"/>
          <w:lang w:val="fr-FR" w:eastAsia="en-GB"/>
        </w:rPr>
        <w:t xml:space="preserve"> Z &amp; </w:t>
      </w:r>
      <w:hyperlink r:id="rId523" w:anchor="auth-8" w:history="1">
        <w:r w:rsidR="00F727CD" w:rsidRPr="00C96476">
          <w:rPr>
            <w:rFonts w:ascii="Arial" w:hAnsi="Arial" w:cs="Arial"/>
            <w:sz w:val="20"/>
            <w:szCs w:val="20"/>
            <w:lang w:val="fr-FR" w:eastAsia="en-GB"/>
          </w:rPr>
          <w:t>Hu</w:t>
        </w:r>
      </w:hyperlink>
      <w:r w:rsidR="00F727CD" w:rsidRPr="00C96476">
        <w:rPr>
          <w:rFonts w:ascii="Arial" w:hAnsi="Arial" w:cs="Arial"/>
          <w:sz w:val="20"/>
          <w:szCs w:val="20"/>
          <w:lang w:val="fr-FR" w:eastAsia="en-GB"/>
        </w:rPr>
        <w:t xml:space="preserve"> W. 2015. </w:t>
      </w:r>
      <w:r w:rsidR="00F727CD" w:rsidRPr="00C13AA4">
        <w:rPr>
          <w:rFonts w:ascii="Arial" w:hAnsi="Arial" w:cs="Arial"/>
          <w:kern w:val="36"/>
          <w:sz w:val="20"/>
          <w:szCs w:val="20"/>
          <w:lang w:val="en-CA" w:eastAsia="en-GB"/>
        </w:rPr>
        <w:t xml:space="preserve">A controllable on-off strategy for the reproductive containment of fish. </w:t>
      </w:r>
      <w:r w:rsidR="00F727CD" w:rsidRPr="00C13AA4">
        <w:rPr>
          <w:rFonts w:ascii="Arial" w:hAnsi="Arial" w:cs="Arial"/>
          <w:iCs/>
          <w:sz w:val="20"/>
          <w:szCs w:val="20"/>
          <w:lang w:val="en-CA" w:eastAsia="en-GB"/>
        </w:rPr>
        <w:t>Scientific Reports</w:t>
      </w:r>
      <w:r w:rsidR="00F727CD" w:rsidRPr="00C13AA4">
        <w:rPr>
          <w:rFonts w:ascii="Arial" w:hAnsi="Arial" w:cs="Arial"/>
          <w:sz w:val="20"/>
          <w:szCs w:val="20"/>
          <w:lang w:val="en-CA" w:eastAsia="en-GB"/>
        </w:rPr>
        <w:t> </w:t>
      </w:r>
      <w:r w:rsidR="00F727CD" w:rsidRPr="00C13AA4">
        <w:rPr>
          <w:rFonts w:ascii="Arial" w:hAnsi="Arial" w:cs="Arial"/>
          <w:b/>
          <w:bCs/>
          <w:sz w:val="20"/>
          <w:szCs w:val="20"/>
          <w:lang w:val="en-CA" w:eastAsia="en-GB"/>
        </w:rPr>
        <w:t>5</w:t>
      </w:r>
      <w:r w:rsidR="00F727CD" w:rsidRPr="00C13AA4">
        <w:rPr>
          <w:rFonts w:ascii="Arial" w:hAnsi="Arial" w:cs="Arial"/>
          <w:sz w:val="20"/>
          <w:szCs w:val="20"/>
          <w:lang w:val="en-CA" w:eastAsia="en-GB"/>
        </w:rPr>
        <w:t xml:space="preserve">, 7614, </w:t>
      </w:r>
      <w:r w:rsidR="00F727CD" w:rsidRPr="00C13AA4">
        <w:rPr>
          <w:rFonts w:ascii="Arial" w:hAnsi="Arial" w:cs="Arial"/>
          <w:kern w:val="36"/>
          <w:sz w:val="20"/>
          <w:szCs w:val="20"/>
          <w:lang w:val="en-CA" w:eastAsia="en-GB"/>
        </w:rPr>
        <w:t xml:space="preserve">9pp. </w:t>
      </w:r>
    </w:p>
    <w:p w14:paraId="554694EF" w14:textId="77777777" w:rsidR="00F727CD" w:rsidRPr="00C13AA4" w:rsidRDefault="00F727CD" w:rsidP="00F727CD">
      <w:pPr>
        <w:pStyle w:val="NoSpacing"/>
        <w:ind w:right="12"/>
        <w:rPr>
          <w:rFonts w:ascii="Arial" w:hAnsi="Arial" w:cs="Arial"/>
          <w:sz w:val="20"/>
          <w:szCs w:val="20"/>
          <w:lang w:val="en-CA" w:eastAsia="en-GB"/>
        </w:rPr>
      </w:pPr>
    </w:p>
    <w:p w14:paraId="0FCC7868" w14:textId="77777777" w:rsidR="00F727CD" w:rsidRPr="00D15EE8" w:rsidRDefault="00F727CD" w:rsidP="00F727CD">
      <w:pPr>
        <w:ind w:right="12"/>
        <w:rPr>
          <w:rFonts w:ascii="Arial" w:hAnsi="Arial" w:cs="Arial"/>
          <w:spacing w:val="4"/>
          <w:sz w:val="20"/>
          <w:szCs w:val="20"/>
          <w:lang w:val="en-CA" w:eastAsia="en-GB"/>
        </w:rPr>
      </w:pPr>
      <w:r w:rsidRPr="00C13AA4">
        <w:rPr>
          <w:rFonts w:ascii="Arial" w:hAnsi="Arial" w:cs="Arial"/>
          <w:spacing w:val="4"/>
          <w:sz w:val="20"/>
          <w:szCs w:val="20"/>
          <w:lang w:val="en-CA" w:eastAsia="en-GB"/>
        </w:rPr>
        <w:t xml:space="preserve">Zhang, Y., Ouyang, J., Qie, J. </w:t>
      </w:r>
      <w:r w:rsidRPr="00C13AA4">
        <w:rPr>
          <w:rFonts w:ascii="Arial" w:hAnsi="Arial" w:cs="Arial"/>
          <w:sz w:val="20"/>
          <w:szCs w:val="20"/>
          <w:lang w:val="en-CA" w:eastAsia="en-GB"/>
        </w:rPr>
        <w:t xml:space="preserve">Zhang G, Liu L &amp; Yang P. 2019. </w:t>
      </w:r>
      <w:r w:rsidRPr="00C13AA4">
        <w:rPr>
          <w:rFonts w:ascii="Arial" w:hAnsi="Arial" w:cs="Arial"/>
          <w:spacing w:val="2"/>
          <w:kern w:val="36"/>
          <w:sz w:val="20"/>
          <w:szCs w:val="20"/>
          <w:lang w:val="en-CA" w:eastAsia="en-GB"/>
        </w:rPr>
        <w:t xml:space="preserve">Optimization of the Gal4/UAS transgenic tools in zebrafish. </w:t>
      </w:r>
      <w:r w:rsidRPr="00C13AA4">
        <w:rPr>
          <w:rFonts w:ascii="Arial" w:hAnsi="Arial" w:cs="Arial"/>
          <w:spacing w:val="4"/>
          <w:sz w:val="20"/>
          <w:szCs w:val="20"/>
          <w:lang w:val="en-CA" w:eastAsia="en-GB"/>
        </w:rPr>
        <w:t xml:space="preserve">Applied Microbiol Biotechnology 103: 1789-1799. </w:t>
      </w:r>
      <w:hyperlink r:id="rId524" w:history="1">
        <w:r w:rsidRPr="00D15EE8">
          <w:rPr>
            <w:rStyle w:val="Hyperlink"/>
            <w:rFonts w:ascii="Arial" w:hAnsi="Arial" w:cs="Arial"/>
            <w:spacing w:val="4"/>
            <w:sz w:val="20"/>
            <w:szCs w:val="20"/>
            <w:lang w:val="en-CA" w:eastAsia="en-GB"/>
          </w:rPr>
          <w:t>https://doi.org/10.1007/s00253-018-09591-0</w:t>
        </w:r>
      </w:hyperlink>
    </w:p>
    <w:p w14:paraId="3233F09E" w14:textId="77777777" w:rsidR="00F727CD" w:rsidRPr="001F762A" w:rsidRDefault="00F727CD" w:rsidP="00F727CD">
      <w:pPr>
        <w:pStyle w:val="NoSpacing"/>
        <w:ind w:right="12"/>
        <w:rPr>
          <w:rFonts w:ascii="Arial" w:hAnsi="Arial" w:cs="Arial"/>
          <w:sz w:val="20"/>
          <w:szCs w:val="20"/>
          <w:lang w:val="en-CA" w:eastAsia="en-GB"/>
        </w:rPr>
      </w:pPr>
    </w:p>
    <w:p w14:paraId="0DA2B824" w14:textId="77777777" w:rsidR="00F727CD" w:rsidRPr="00C13AA4" w:rsidRDefault="00F727CD" w:rsidP="00F727CD">
      <w:pPr>
        <w:ind w:right="12"/>
        <w:rPr>
          <w:rFonts w:ascii="Arial" w:hAnsi="Arial" w:cs="Arial"/>
          <w:sz w:val="20"/>
          <w:szCs w:val="20"/>
          <w:lang w:val="en-CA"/>
        </w:rPr>
      </w:pPr>
      <w:r w:rsidRPr="00D15EE8">
        <w:rPr>
          <w:rFonts w:ascii="Arial" w:hAnsi="Arial" w:cs="Arial"/>
          <w:sz w:val="20"/>
          <w:szCs w:val="20"/>
          <w:lang w:val="en-CA"/>
        </w:rPr>
        <w:t xml:space="preserve">Zhong J, Wang Y &amp; Zhu Z, 2002. </w:t>
      </w:r>
      <w:r w:rsidRPr="00C13AA4">
        <w:rPr>
          <w:rFonts w:ascii="Arial" w:hAnsi="Arial" w:cs="Arial"/>
          <w:sz w:val="20"/>
          <w:szCs w:val="20"/>
          <w:lang w:val="en-CA"/>
        </w:rPr>
        <w:t>Introduction of the human lactoferrin gene into grass carp (</w:t>
      </w:r>
      <w:r w:rsidRPr="00C13AA4">
        <w:rPr>
          <w:rFonts w:ascii="Arial" w:hAnsi="Arial" w:cs="Arial"/>
          <w:i/>
          <w:iCs/>
          <w:sz w:val="20"/>
          <w:szCs w:val="20"/>
          <w:lang w:val="en-CA"/>
        </w:rPr>
        <w:t>Ctenopharyngodon idellus</w:t>
      </w:r>
      <w:r w:rsidRPr="00C13AA4">
        <w:rPr>
          <w:rFonts w:ascii="Arial" w:hAnsi="Arial" w:cs="Arial"/>
          <w:sz w:val="20"/>
          <w:szCs w:val="20"/>
          <w:lang w:val="en-CA"/>
        </w:rPr>
        <w:t>) to increase resistance against GCH virus. Aquaculture 214, 93–101.</w:t>
      </w:r>
    </w:p>
    <w:p w14:paraId="367EEF48" w14:textId="77777777" w:rsidR="00F727CD" w:rsidRPr="00C13AA4" w:rsidRDefault="00F727CD" w:rsidP="00F727CD">
      <w:pPr>
        <w:pStyle w:val="NoSpacing"/>
        <w:ind w:right="12"/>
        <w:rPr>
          <w:rFonts w:ascii="Arial" w:hAnsi="Arial" w:cs="Arial"/>
          <w:sz w:val="20"/>
          <w:szCs w:val="20"/>
          <w:lang w:val="en-CA"/>
        </w:rPr>
      </w:pPr>
    </w:p>
    <w:p w14:paraId="3EAE6B75" w14:textId="77777777" w:rsidR="00F727CD" w:rsidRPr="00C13AA4" w:rsidRDefault="008575D1" w:rsidP="00F727CD">
      <w:pPr>
        <w:ind w:right="12"/>
        <w:rPr>
          <w:rFonts w:ascii="Arial" w:hAnsi="Arial" w:cs="Arial"/>
          <w:sz w:val="20"/>
          <w:szCs w:val="20"/>
          <w:lang w:val="es-CR" w:eastAsia="en-GB"/>
        </w:rPr>
      </w:pPr>
      <w:hyperlink r:id="rId525" w:anchor="!" w:history="1">
        <w:r w:rsidR="00F727CD" w:rsidRPr="00C13AA4">
          <w:rPr>
            <w:rFonts w:ascii="Arial" w:hAnsi="Arial" w:cs="Arial"/>
            <w:sz w:val="20"/>
            <w:szCs w:val="20"/>
            <w:lang w:val="en-CA" w:eastAsia="en-GB"/>
          </w:rPr>
          <w:t>Zhong C</w:t>
        </w:r>
      </w:hyperlink>
      <w:r w:rsidR="00F727CD" w:rsidRPr="00C13AA4">
        <w:rPr>
          <w:rFonts w:ascii="Arial" w:hAnsi="Arial" w:cs="Arial"/>
          <w:sz w:val="20"/>
          <w:szCs w:val="20"/>
          <w:lang w:val="en-CA" w:eastAsia="en-GB"/>
        </w:rPr>
        <w:t xml:space="preserve">, </w:t>
      </w:r>
      <w:hyperlink r:id="rId526" w:anchor="!" w:history="1">
        <w:r w:rsidR="00F727CD" w:rsidRPr="00C13AA4">
          <w:rPr>
            <w:rFonts w:ascii="Arial" w:hAnsi="Arial" w:cs="Arial"/>
            <w:sz w:val="20"/>
            <w:szCs w:val="20"/>
            <w:lang w:val="en-CA" w:eastAsia="en-GB"/>
          </w:rPr>
          <w:t xml:space="preserve"> Song Y</w:t>
        </w:r>
      </w:hyperlink>
      <w:r w:rsidR="00F727CD" w:rsidRPr="00C13AA4">
        <w:rPr>
          <w:rFonts w:ascii="Arial" w:hAnsi="Arial" w:cs="Arial"/>
          <w:sz w:val="20"/>
          <w:szCs w:val="20"/>
          <w:lang w:val="en-CA" w:eastAsia="en-GB"/>
        </w:rPr>
        <w:t xml:space="preserve">,  </w:t>
      </w:r>
      <w:hyperlink r:id="rId527" w:anchor="!" w:history="1">
        <w:r w:rsidR="00F727CD" w:rsidRPr="00C13AA4">
          <w:rPr>
            <w:rFonts w:ascii="Arial" w:hAnsi="Arial" w:cs="Arial"/>
            <w:sz w:val="20"/>
            <w:szCs w:val="20"/>
            <w:lang w:val="en-CA" w:eastAsia="en-GB"/>
          </w:rPr>
          <w:t xml:space="preserve">Wang Y, </w:t>
        </w:r>
      </w:hyperlink>
      <w:hyperlink r:id="rId528" w:anchor="!" w:history="1">
        <w:r w:rsidR="00F727CD" w:rsidRPr="00C13AA4">
          <w:rPr>
            <w:rFonts w:ascii="Arial" w:hAnsi="Arial" w:cs="Arial"/>
            <w:sz w:val="20"/>
            <w:szCs w:val="20"/>
            <w:lang w:val="en-CA" w:eastAsia="en-GB"/>
          </w:rPr>
          <w:t>Li Y</w:t>
        </w:r>
      </w:hyperlink>
      <w:r w:rsidR="00F727CD" w:rsidRPr="00C13AA4">
        <w:rPr>
          <w:rFonts w:ascii="Arial" w:hAnsi="Arial" w:cs="Arial"/>
          <w:sz w:val="20"/>
          <w:szCs w:val="20"/>
          <w:lang w:val="en-CA" w:eastAsia="en-GB"/>
        </w:rPr>
        <w:t xml:space="preserve">, </w:t>
      </w:r>
      <w:hyperlink r:id="rId529" w:anchor="!" w:history="1">
        <w:r w:rsidR="00F727CD" w:rsidRPr="00C13AA4">
          <w:rPr>
            <w:rFonts w:ascii="Arial" w:hAnsi="Arial" w:cs="Arial"/>
            <w:sz w:val="20"/>
            <w:szCs w:val="20"/>
            <w:lang w:val="en-CA" w:eastAsia="en-GB"/>
          </w:rPr>
          <w:t xml:space="preserve">Liao L, </w:t>
        </w:r>
      </w:hyperlink>
      <w:hyperlink r:id="rId530" w:anchor="!" w:history="1">
        <w:r w:rsidR="00F727CD" w:rsidRPr="00C13AA4">
          <w:rPr>
            <w:rFonts w:ascii="Arial" w:hAnsi="Arial" w:cs="Arial"/>
            <w:sz w:val="20"/>
            <w:szCs w:val="20"/>
            <w:lang w:val="en-CA" w:eastAsia="en-GB"/>
          </w:rPr>
          <w:t xml:space="preserve">Xie S, </w:t>
        </w:r>
      </w:hyperlink>
      <w:r w:rsidR="00F727CD" w:rsidRPr="00C13AA4">
        <w:rPr>
          <w:rFonts w:ascii="Arial" w:hAnsi="Arial" w:cs="Arial"/>
          <w:sz w:val="20"/>
          <w:szCs w:val="20"/>
          <w:lang w:val="en-CA" w:eastAsia="en-GB"/>
        </w:rPr>
        <w:t xml:space="preserve"> </w:t>
      </w:r>
      <w:hyperlink r:id="rId531" w:anchor="!" w:history="1">
        <w:r w:rsidR="00F727CD" w:rsidRPr="00C13AA4">
          <w:rPr>
            <w:rFonts w:ascii="Arial" w:hAnsi="Arial" w:cs="Arial"/>
            <w:sz w:val="20"/>
            <w:szCs w:val="20"/>
            <w:lang w:val="en-CA" w:eastAsia="en-GB"/>
          </w:rPr>
          <w:t xml:space="preserve">Zhu Z &amp; </w:t>
        </w:r>
      </w:hyperlink>
      <w:r w:rsidR="00F727CD" w:rsidRPr="00C13AA4">
        <w:rPr>
          <w:rFonts w:ascii="Arial" w:hAnsi="Arial" w:cs="Arial"/>
          <w:sz w:val="20"/>
          <w:szCs w:val="20"/>
          <w:lang w:val="en-CA" w:eastAsia="en-GB"/>
        </w:rPr>
        <w:t xml:space="preserve"> </w:t>
      </w:r>
      <w:hyperlink r:id="rId532" w:anchor="!" w:history="1">
        <w:r w:rsidR="00F727CD" w:rsidRPr="00C13AA4">
          <w:rPr>
            <w:rFonts w:ascii="Arial" w:hAnsi="Arial" w:cs="Arial"/>
            <w:sz w:val="20"/>
            <w:szCs w:val="20"/>
            <w:lang w:val="en-CA" w:eastAsia="en-GB"/>
          </w:rPr>
          <w:t>Hu W</w:t>
        </w:r>
      </w:hyperlink>
      <w:r w:rsidR="00F727CD" w:rsidRPr="00C13AA4">
        <w:rPr>
          <w:rFonts w:ascii="Arial" w:hAnsi="Arial" w:cs="Arial"/>
          <w:sz w:val="20"/>
          <w:szCs w:val="20"/>
          <w:lang w:val="en-CA" w:eastAsia="en-GB"/>
        </w:rPr>
        <w:t xml:space="preserve"> 2012.</w:t>
      </w:r>
      <w:r w:rsidR="00F727CD" w:rsidRPr="00C13AA4">
        <w:rPr>
          <w:rFonts w:ascii="Arial" w:hAnsi="Arial" w:cs="Arial"/>
          <w:bCs/>
          <w:kern w:val="36"/>
          <w:sz w:val="20"/>
          <w:szCs w:val="20"/>
          <w:lang w:val="en-CA" w:eastAsia="en-GB"/>
        </w:rPr>
        <w:t>Growth hormone transgene effects on growth performance are inconsistent among offspring derived from different homozygous transgenic common carp (</w:t>
      </w:r>
      <w:r w:rsidR="00F727CD" w:rsidRPr="00C13AA4">
        <w:rPr>
          <w:rFonts w:ascii="Arial" w:hAnsi="Arial" w:cs="Arial"/>
          <w:bCs/>
          <w:i/>
          <w:iCs/>
          <w:kern w:val="36"/>
          <w:sz w:val="20"/>
          <w:szCs w:val="20"/>
          <w:lang w:val="en-CA" w:eastAsia="en-GB"/>
        </w:rPr>
        <w:t>Cyprinus carpio</w:t>
      </w:r>
      <w:r w:rsidR="00F727CD" w:rsidRPr="00C13AA4">
        <w:rPr>
          <w:rFonts w:ascii="Arial" w:hAnsi="Arial" w:cs="Arial"/>
          <w:bCs/>
          <w:kern w:val="36"/>
          <w:sz w:val="20"/>
          <w:szCs w:val="20"/>
          <w:lang w:val="en-CA" w:eastAsia="en-GB"/>
        </w:rPr>
        <w:t> L.)</w:t>
      </w:r>
      <w:r w:rsidR="00F727CD" w:rsidRPr="00C13AA4">
        <w:rPr>
          <w:rFonts w:ascii="Arial" w:hAnsi="Arial" w:cs="Arial"/>
          <w:sz w:val="20"/>
          <w:szCs w:val="20"/>
          <w:bdr w:val="none" w:sz="0" w:space="0" w:color="auto" w:frame="1"/>
          <w:lang w:val="en-CA" w:eastAsia="en-GB"/>
        </w:rPr>
        <w:t xml:space="preserve"> </w:t>
      </w:r>
      <w:r w:rsidR="00F727CD" w:rsidRPr="00C13AA4">
        <w:rPr>
          <w:rFonts w:ascii="Arial" w:hAnsi="Arial" w:cs="Arial"/>
          <w:sz w:val="20"/>
          <w:szCs w:val="20"/>
          <w:bdr w:val="none" w:sz="0" w:space="0" w:color="auto" w:frame="1"/>
          <w:lang w:val="fr-CA" w:eastAsia="en-GB"/>
        </w:rPr>
        <w:t xml:space="preserve">. </w:t>
      </w:r>
      <w:hyperlink r:id="rId533" w:tooltip="Go to Aquaculture on ScienceDirect" w:history="1">
        <w:r w:rsidR="00F727CD" w:rsidRPr="00C13AA4">
          <w:rPr>
            <w:rFonts w:ascii="Arial" w:hAnsi="Arial" w:cs="Arial"/>
            <w:bCs/>
            <w:sz w:val="20"/>
            <w:szCs w:val="20"/>
            <w:lang w:val="es-CR" w:eastAsia="en-GB"/>
          </w:rPr>
          <w:t>Aquaculture</w:t>
        </w:r>
      </w:hyperlink>
      <w:r w:rsidR="00F727CD" w:rsidRPr="00C13AA4">
        <w:rPr>
          <w:rFonts w:ascii="Arial" w:hAnsi="Arial" w:cs="Arial"/>
          <w:bCs/>
          <w:sz w:val="20"/>
          <w:szCs w:val="20"/>
          <w:lang w:val="es-CR" w:eastAsia="en-GB"/>
        </w:rPr>
        <w:t xml:space="preserve"> </w:t>
      </w:r>
      <w:hyperlink r:id="rId534" w:tooltip="Go to table of contents for this volume/issue" w:history="1">
        <w:r w:rsidR="00F727CD" w:rsidRPr="00C13AA4">
          <w:rPr>
            <w:rFonts w:ascii="Arial" w:hAnsi="Arial" w:cs="Arial"/>
            <w:sz w:val="20"/>
            <w:szCs w:val="20"/>
            <w:lang w:val="es-CR" w:eastAsia="en-GB"/>
          </w:rPr>
          <w:t xml:space="preserve"> 356–357</w:t>
        </w:r>
      </w:hyperlink>
      <w:r w:rsidR="00F727CD" w:rsidRPr="00C13AA4">
        <w:rPr>
          <w:rFonts w:ascii="Arial" w:hAnsi="Arial" w:cs="Arial"/>
          <w:sz w:val="20"/>
          <w:szCs w:val="20"/>
          <w:lang w:val="es-CR" w:eastAsia="en-GB"/>
        </w:rPr>
        <w:t xml:space="preserve">,  404-411 . </w:t>
      </w:r>
      <w:hyperlink r:id="rId535" w:tgtFrame="_blank" w:tooltip="Persistent link using digital object identifier" w:history="1">
        <w:r w:rsidR="00F727CD" w:rsidRPr="00C13AA4">
          <w:rPr>
            <w:rFonts w:ascii="Arial" w:hAnsi="Arial" w:cs="Arial"/>
            <w:sz w:val="20"/>
            <w:szCs w:val="20"/>
            <w:lang w:val="es-CR" w:eastAsia="en-GB"/>
          </w:rPr>
          <w:t>https://doi.org/10.1016/j.aquaculture.2012.04.019</w:t>
        </w:r>
      </w:hyperlink>
    </w:p>
    <w:p w14:paraId="445D3A3A" w14:textId="77777777" w:rsidR="00F727CD" w:rsidRPr="00C13AA4" w:rsidRDefault="00F727CD" w:rsidP="00F727CD">
      <w:pPr>
        <w:pStyle w:val="NoSpacing"/>
        <w:ind w:right="12"/>
        <w:rPr>
          <w:rFonts w:ascii="Arial" w:hAnsi="Arial" w:cs="Arial"/>
          <w:sz w:val="20"/>
          <w:szCs w:val="20"/>
          <w:lang w:val="es-CR" w:eastAsia="en-GB"/>
        </w:rPr>
      </w:pPr>
    </w:p>
    <w:p w14:paraId="478F8AED" w14:textId="79000354" w:rsidR="00F727CD" w:rsidRPr="00C13AA4" w:rsidRDefault="008575D1" w:rsidP="00F727CD">
      <w:pPr>
        <w:ind w:right="12"/>
        <w:rPr>
          <w:rFonts w:ascii="Arial" w:hAnsi="Arial" w:cs="Arial"/>
          <w:sz w:val="20"/>
          <w:szCs w:val="20"/>
          <w:lang w:val="en-CA"/>
        </w:rPr>
      </w:pPr>
      <w:hyperlink r:id="rId536" w:anchor="!" w:history="1">
        <w:r w:rsidR="00F727CD" w:rsidRPr="00C13AA4">
          <w:rPr>
            <w:rFonts w:ascii="Arial" w:hAnsi="Arial" w:cs="Arial"/>
            <w:sz w:val="20"/>
            <w:szCs w:val="20"/>
            <w:lang w:val="es-CR" w:eastAsia="en-GB"/>
          </w:rPr>
          <w:t>Zhong</w:t>
        </w:r>
      </w:hyperlink>
      <w:r w:rsidR="00F727CD" w:rsidRPr="00C13AA4">
        <w:rPr>
          <w:rFonts w:ascii="Arial" w:hAnsi="Arial" w:cs="Arial"/>
          <w:sz w:val="20"/>
          <w:szCs w:val="20"/>
          <w:lang w:val="es-CR" w:eastAsia="en-GB"/>
        </w:rPr>
        <w:t xml:space="preserve"> C, </w:t>
      </w:r>
      <w:hyperlink r:id="rId537" w:anchor="!" w:history="1">
        <w:r w:rsidR="00F727CD" w:rsidRPr="00C13AA4">
          <w:rPr>
            <w:rFonts w:ascii="Arial" w:hAnsi="Arial" w:cs="Arial"/>
            <w:sz w:val="20"/>
            <w:szCs w:val="20"/>
            <w:lang w:val="es-CR" w:eastAsia="en-GB"/>
          </w:rPr>
          <w:t xml:space="preserve">Song  Y, </w:t>
        </w:r>
      </w:hyperlink>
      <w:hyperlink r:id="rId538" w:anchor="!" w:history="1">
        <w:r w:rsidR="00F727CD" w:rsidRPr="00C13AA4">
          <w:rPr>
            <w:rFonts w:ascii="Arial" w:hAnsi="Arial" w:cs="Arial"/>
            <w:sz w:val="20"/>
            <w:szCs w:val="20"/>
            <w:lang w:val="es-CR" w:eastAsia="en-GB"/>
          </w:rPr>
          <w:t>Wang</w:t>
        </w:r>
      </w:hyperlink>
      <w:r w:rsidR="00F727CD" w:rsidRPr="00C13AA4">
        <w:rPr>
          <w:rFonts w:ascii="Arial" w:hAnsi="Arial" w:cs="Arial"/>
          <w:sz w:val="20"/>
          <w:szCs w:val="20"/>
          <w:lang w:val="es-CR" w:eastAsia="en-GB"/>
        </w:rPr>
        <w:t xml:space="preserve"> Y, </w:t>
      </w:r>
      <w:hyperlink r:id="rId539" w:anchor="!" w:history="1">
        <w:r w:rsidR="00F727CD" w:rsidRPr="00C13AA4">
          <w:rPr>
            <w:rFonts w:ascii="Arial" w:hAnsi="Arial" w:cs="Arial"/>
            <w:sz w:val="20"/>
            <w:szCs w:val="20"/>
            <w:lang w:val="es-CR" w:eastAsia="en-GB"/>
          </w:rPr>
          <w:t xml:space="preserve">Zhang T, </w:t>
        </w:r>
      </w:hyperlink>
      <w:hyperlink r:id="rId540" w:anchor="!" w:history="1">
        <w:r w:rsidR="00F727CD" w:rsidRPr="00C13AA4">
          <w:rPr>
            <w:rFonts w:ascii="Arial" w:hAnsi="Arial" w:cs="Arial"/>
            <w:sz w:val="20"/>
            <w:szCs w:val="20"/>
            <w:lang w:val="es-CR" w:eastAsia="en-GB"/>
          </w:rPr>
          <w:t xml:space="preserve">Duan M, </w:t>
        </w:r>
      </w:hyperlink>
      <w:r w:rsidR="00F727CD" w:rsidRPr="00C13AA4">
        <w:rPr>
          <w:rFonts w:ascii="Arial" w:hAnsi="Arial" w:cs="Arial"/>
          <w:sz w:val="20"/>
          <w:szCs w:val="20"/>
          <w:lang w:val="es-CR" w:eastAsia="en-GB"/>
        </w:rPr>
        <w:t>Li</w:t>
      </w:r>
      <w:hyperlink r:id="rId541" w:anchor="!" w:history="1"/>
      <w:bookmarkStart w:id="47" w:name="bau035"/>
      <w:r w:rsidR="00F727CD" w:rsidRPr="00C13AA4">
        <w:rPr>
          <w:rFonts w:ascii="Arial" w:hAnsi="Arial" w:cs="Arial"/>
          <w:sz w:val="20"/>
          <w:szCs w:val="20"/>
          <w:lang w:val="es-CR" w:eastAsia="en-GB"/>
        </w:rPr>
        <w:t xml:space="preserve"> Y, </w:t>
      </w:r>
      <w:hyperlink r:id="rId542" w:anchor="!" w:history="1">
        <w:r w:rsidR="00F727CD" w:rsidRPr="00C13AA4">
          <w:rPr>
            <w:rFonts w:ascii="Arial" w:hAnsi="Arial" w:cs="Arial"/>
            <w:sz w:val="20"/>
            <w:szCs w:val="20"/>
            <w:lang w:val="es-CR" w:eastAsia="en-GB"/>
          </w:rPr>
          <w:t>Liao L,</w:t>
        </w:r>
      </w:hyperlink>
      <w:bookmarkStart w:id="48" w:name="bau040"/>
      <w:bookmarkEnd w:id="47"/>
      <w:r w:rsidR="00F727CD" w:rsidRPr="00C13AA4">
        <w:rPr>
          <w:rFonts w:ascii="Arial" w:hAnsi="Arial" w:cs="Arial"/>
          <w:sz w:val="20"/>
          <w:szCs w:val="20"/>
          <w:lang w:val="es-CR" w:eastAsia="en-GB"/>
        </w:rPr>
        <w:t xml:space="preserve"> </w:t>
      </w:r>
      <w:hyperlink r:id="rId543" w:anchor="!" w:history="1">
        <w:r w:rsidR="00F727CD" w:rsidRPr="00C13AA4">
          <w:rPr>
            <w:rFonts w:ascii="Arial" w:hAnsi="Arial" w:cs="Arial"/>
            <w:sz w:val="20"/>
            <w:szCs w:val="20"/>
            <w:lang w:val="es-CR" w:eastAsia="en-GB"/>
          </w:rPr>
          <w:t>Zhu Z &amp;</w:t>
        </w:r>
      </w:hyperlink>
      <w:bookmarkStart w:id="49" w:name="bau045"/>
      <w:bookmarkEnd w:id="48"/>
      <w:r w:rsidR="00F727CD" w:rsidRPr="00C13AA4">
        <w:rPr>
          <w:rFonts w:ascii="Arial" w:hAnsi="Arial" w:cs="Arial"/>
          <w:sz w:val="20"/>
          <w:szCs w:val="20"/>
          <w:lang w:val="en-CA" w:eastAsia="en-GB"/>
        </w:rPr>
        <w:fldChar w:fldCharType="begin"/>
      </w:r>
      <w:r w:rsidR="00F727CD" w:rsidRPr="00C13AA4">
        <w:rPr>
          <w:rFonts w:ascii="Arial" w:hAnsi="Arial" w:cs="Arial"/>
          <w:sz w:val="20"/>
          <w:szCs w:val="20"/>
          <w:lang w:val="es-CR" w:eastAsia="en-GB"/>
        </w:rPr>
        <w:instrText xml:space="preserve"> HYPERLINK "https://www.sciencedirect.com/science/article/pii/S0016648013001561" \l "!" </w:instrText>
      </w:r>
      <w:r w:rsidR="00F727CD" w:rsidRPr="00C13AA4">
        <w:rPr>
          <w:rFonts w:ascii="Arial" w:hAnsi="Arial" w:cs="Arial"/>
          <w:sz w:val="20"/>
          <w:szCs w:val="20"/>
          <w:lang w:val="en-CA" w:eastAsia="en-GB"/>
        </w:rPr>
        <w:fldChar w:fldCharType="separate"/>
      </w:r>
      <w:r w:rsidR="00F727CD" w:rsidRPr="00C13AA4">
        <w:rPr>
          <w:rFonts w:ascii="Arial" w:hAnsi="Arial" w:cs="Arial"/>
          <w:sz w:val="20"/>
          <w:szCs w:val="20"/>
          <w:lang w:val="es-CR" w:eastAsia="en-GB"/>
        </w:rPr>
        <w:t xml:space="preserve"> Hu</w:t>
      </w:r>
      <w:r w:rsidR="00F727CD" w:rsidRPr="00C13AA4">
        <w:rPr>
          <w:rFonts w:ascii="Arial" w:hAnsi="Arial" w:cs="Arial"/>
          <w:sz w:val="20"/>
          <w:szCs w:val="20"/>
          <w:lang w:val="en-CA" w:eastAsia="en-GB"/>
        </w:rPr>
        <w:fldChar w:fldCharType="end"/>
      </w:r>
      <w:bookmarkEnd w:id="49"/>
      <w:r w:rsidR="00F727CD" w:rsidRPr="00C13AA4">
        <w:rPr>
          <w:rFonts w:ascii="Arial" w:hAnsi="Arial" w:cs="Arial"/>
          <w:sz w:val="20"/>
          <w:szCs w:val="20"/>
          <w:lang w:val="es-CR" w:eastAsia="en-GB"/>
        </w:rPr>
        <w:t xml:space="preserve"> W. 2013. </w:t>
      </w:r>
      <w:r w:rsidR="00F727CD" w:rsidRPr="00C13AA4">
        <w:rPr>
          <w:rFonts w:ascii="Arial" w:hAnsi="Arial" w:cs="Arial"/>
          <w:bCs/>
          <w:kern w:val="36"/>
          <w:sz w:val="20"/>
          <w:szCs w:val="20"/>
          <w:lang w:val="en-CA" w:eastAsia="en-GB"/>
        </w:rPr>
        <w:t>Increased food intake in growth hormone-transgenic common carp (</w:t>
      </w:r>
      <w:r w:rsidR="00F727CD" w:rsidRPr="00C13AA4">
        <w:rPr>
          <w:rFonts w:ascii="Arial" w:hAnsi="Arial" w:cs="Arial"/>
          <w:bCs/>
          <w:i/>
          <w:iCs/>
          <w:kern w:val="36"/>
          <w:sz w:val="20"/>
          <w:szCs w:val="20"/>
          <w:lang w:val="en-CA" w:eastAsia="en-GB"/>
        </w:rPr>
        <w:t>Cyprinus carpio</w:t>
      </w:r>
      <w:r w:rsidR="00F727CD" w:rsidRPr="00C13AA4">
        <w:rPr>
          <w:rFonts w:ascii="Arial" w:hAnsi="Arial" w:cs="Arial"/>
          <w:bCs/>
          <w:kern w:val="36"/>
          <w:sz w:val="20"/>
          <w:szCs w:val="20"/>
          <w:lang w:val="en-CA" w:eastAsia="en-GB"/>
        </w:rPr>
        <w:t xml:space="preserve"> L.) may be mediated by upregulating Agouti-related protein (AgRP). </w:t>
      </w:r>
      <w:hyperlink r:id="rId544" w:tooltip="Go to General and Comparative Endocrinology on ScienceDirect" w:history="1">
        <w:r w:rsidR="00F727CD" w:rsidRPr="00C13AA4">
          <w:rPr>
            <w:rFonts w:ascii="Arial" w:hAnsi="Arial" w:cs="Arial"/>
            <w:bCs/>
            <w:sz w:val="20"/>
            <w:szCs w:val="20"/>
            <w:lang w:val="en-CA" w:eastAsia="en-GB"/>
          </w:rPr>
          <w:t>General and Comparative Endocrinology</w:t>
        </w:r>
      </w:hyperlink>
      <w:r w:rsidR="00F727CD" w:rsidRPr="00C13AA4">
        <w:rPr>
          <w:rFonts w:ascii="Arial" w:hAnsi="Arial" w:cs="Arial"/>
          <w:bCs/>
          <w:sz w:val="20"/>
          <w:szCs w:val="20"/>
          <w:lang w:val="en-CA" w:eastAsia="en-GB"/>
        </w:rPr>
        <w:t xml:space="preserve"> </w:t>
      </w:r>
      <w:r w:rsidR="00733104" w:rsidRPr="00C96476">
        <w:t>192</w:t>
      </w:r>
      <w:r w:rsidR="00F727CD" w:rsidRPr="00C13AA4">
        <w:rPr>
          <w:rFonts w:ascii="Arial" w:hAnsi="Arial" w:cs="Arial"/>
          <w:sz w:val="20"/>
          <w:szCs w:val="20"/>
          <w:lang w:val="en-CA" w:eastAsia="en-GB"/>
        </w:rPr>
        <w:t xml:space="preserve">, 81-88. </w:t>
      </w:r>
      <w:hyperlink r:id="rId545" w:tgtFrame="_blank" w:tooltip="Persistent link using digital object identifier" w:history="1">
        <w:r w:rsidR="00F727CD" w:rsidRPr="00C13AA4">
          <w:rPr>
            <w:rFonts w:ascii="Arial" w:hAnsi="Arial" w:cs="Arial"/>
            <w:sz w:val="20"/>
            <w:szCs w:val="20"/>
            <w:lang w:val="en-CA" w:eastAsia="en-GB"/>
          </w:rPr>
          <w:t>https://doi.org/10.1016/j.ygcen.2013.03.024</w:t>
        </w:r>
      </w:hyperlink>
    </w:p>
    <w:p w14:paraId="68D1875A" w14:textId="77777777" w:rsidR="00F727CD" w:rsidRPr="00C13AA4" w:rsidRDefault="00F727CD" w:rsidP="00F727CD">
      <w:pPr>
        <w:ind w:right="12"/>
        <w:rPr>
          <w:rFonts w:ascii="Arial" w:hAnsi="Arial" w:cs="Arial"/>
          <w:sz w:val="20"/>
          <w:szCs w:val="20"/>
          <w:lang w:val="en-CA"/>
        </w:rPr>
      </w:pPr>
    </w:p>
    <w:p w14:paraId="49427F0E" w14:textId="108CA03C" w:rsidR="00F727CD" w:rsidRPr="00C13AA4" w:rsidRDefault="008575D1" w:rsidP="00F727CD">
      <w:pPr>
        <w:ind w:right="12"/>
        <w:rPr>
          <w:rFonts w:ascii="Arial" w:hAnsi="Arial" w:cs="Arial"/>
          <w:sz w:val="20"/>
          <w:szCs w:val="20"/>
          <w:lang w:val="en-CA"/>
        </w:rPr>
      </w:pPr>
      <w:hyperlink r:id="rId546" w:tooltip="Weibin Zhou" w:history="1">
        <w:r w:rsidR="00F727CD" w:rsidRPr="00C13AA4">
          <w:rPr>
            <w:rFonts w:ascii="Arial" w:hAnsi="Arial" w:cs="Arial"/>
            <w:sz w:val="20"/>
            <w:szCs w:val="20"/>
            <w:lang w:val="en-CA" w:eastAsia="en-GB"/>
          </w:rPr>
          <w:t>Zhou</w:t>
        </w:r>
      </w:hyperlink>
      <w:r w:rsidR="00F727CD" w:rsidRPr="00C13AA4">
        <w:rPr>
          <w:rFonts w:ascii="Arial" w:hAnsi="Arial" w:cs="Arial"/>
          <w:sz w:val="20"/>
          <w:szCs w:val="20"/>
          <w:lang w:val="en-CA" w:eastAsia="en-GB"/>
        </w:rPr>
        <w:t xml:space="preserve"> W, </w:t>
      </w:r>
      <w:hyperlink r:id="rId547" w:tooltip="Rudrick C. Boucher" w:history="1">
        <w:r w:rsidR="00F727CD" w:rsidRPr="00C13AA4">
          <w:rPr>
            <w:rFonts w:ascii="Arial" w:hAnsi="Arial" w:cs="Arial"/>
            <w:sz w:val="20"/>
            <w:szCs w:val="20"/>
            <w:lang w:val="en-CA" w:eastAsia="en-GB"/>
          </w:rPr>
          <w:t xml:space="preserve"> Boucher</w:t>
        </w:r>
      </w:hyperlink>
      <w:r w:rsidR="00F727CD" w:rsidRPr="00C13AA4">
        <w:rPr>
          <w:rFonts w:ascii="Arial" w:hAnsi="Arial" w:cs="Arial"/>
          <w:sz w:val="20"/>
          <w:szCs w:val="20"/>
          <w:lang w:val="en-CA" w:eastAsia="en-GB"/>
        </w:rPr>
        <w:t xml:space="preserve"> R C, </w:t>
      </w:r>
      <w:hyperlink r:id="rId548" w:tooltip="Frank Bollig" w:history="1">
        <w:r w:rsidR="00F727CD" w:rsidRPr="00C13AA4">
          <w:rPr>
            <w:rFonts w:ascii="Arial" w:hAnsi="Arial" w:cs="Arial"/>
            <w:sz w:val="20"/>
            <w:szCs w:val="20"/>
            <w:lang w:val="en-CA" w:eastAsia="en-GB"/>
          </w:rPr>
          <w:t>Bollig</w:t>
        </w:r>
      </w:hyperlink>
      <w:r w:rsidR="00F727CD" w:rsidRPr="00C13AA4">
        <w:rPr>
          <w:rFonts w:ascii="Arial" w:hAnsi="Arial" w:cs="Arial"/>
          <w:sz w:val="20"/>
          <w:szCs w:val="20"/>
          <w:lang w:val="en-CA" w:eastAsia="en-GB"/>
        </w:rPr>
        <w:t xml:space="preserve">. F, </w:t>
      </w:r>
      <w:hyperlink r:id="rId549" w:tooltip="Christoph Englert" w:history="1">
        <w:r w:rsidR="00F727CD" w:rsidRPr="00C13AA4">
          <w:rPr>
            <w:rFonts w:ascii="Arial" w:hAnsi="Arial" w:cs="Arial"/>
            <w:sz w:val="20"/>
            <w:szCs w:val="20"/>
            <w:lang w:val="en-CA" w:eastAsia="en-GB"/>
          </w:rPr>
          <w:t>Englert</w:t>
        </w:r>
      </w:hyperlink>
      <w:r w:rsidR="00F727CD" w:rsidRPr="00C13AA4">
        <w:rPr>
          <w:rFonts w:ascii="Arial" w:hAnsi="Arial" w:cs="Arial"/>
          <w:sz w:val="20"/>
          <w:szCs w:val="20"/>
          <w:lang w:val="en-CA" w:eastAsia="en-GB"/>
        </w:rPr>
        <w:t xml:space="preserve">  C &amp; </w:t>
      </w:r>
      <w:hyperlink r:id="rId550" w:tooltip="Friedhelm Hildebrandt" w:history="1">
        <w:r w:rsidR="00F727CD" w:rsidRPr="00C13AA4">
          <w:rPr>
            <w:rFonts w:ascii="Arial" w:hAnsi="Arial" w:cs="Arial"/>
            <w:sz w:val="20"/>
            <w:szCs w:val="20"/>
            <w:lang w:val="en-CA" w:eastAsia="en-GB"/>
          </w:rPr>
          <w:t xml:space="preserve"> Hildebrandt</w:t>
        </w:r>
      </w:hyperlink>
      <w:r w:rsidR="00F727CD" w:rsidRPr="00C13AA4">
        <w:rPr>
          <w:rFonts w:ascii="Arial" w:hAnsi="Arial" w:cs="Arial"/>
          <w:sz w:val="20"/>
          <w:szCs w:val="20"/>
          <w:lang w:val="en-CA" w:eastAsia="en-GB"/>
        </w:rPr>
        <w:t xml:space="preserve">  F.  2010. </w:t>
      </w:r>
      <w:r w:rsidR="00F727CD" w:rsidRPr="00C13AA4">
        <w:rPr>
          <w:rFonts w:ascii="Arial" w:hAnsi="Arial" w:cs="Arial"/>
          <w:bCs/>
          <w:kern w:val="36"/>
          <w:sz w:val="20"/>
          <w:szCs w:val="20"/>
          <w:lang w:val="en-CA" w:eastAsia="en-GB"/>
        </w:rPr>
        <w:t>Characterization of mesonephric development and regeneration using transgenic zebrafish. American Journal of Physiology, Renal Physiology</w:t>
      </w:r>
      <w:r w:rsidR="00F727CD" w:rsidRPr="00C13AA4">
        <w:rPr>
          <w:rFonts w:ascii="Arial" w:hAnsi="Arial" w:cs="Arial"/>
          <w:sz w:val="20"/>
          <w:szCs w:val="20"/>
          <w:lang w:val="en-CA"/>
        </w:rPr>
        <w:t xml:space="preserve"> </w:t>
      </w:r>
      <w:r w:rsidR="00733104" w:rsidRPr="00C96476">
        <w:t>299,  5</w:t>
      </w:r>
      <w:r w:rsidR="00F727CD" w:rsidRPr="00C13AA4">
        <w:rPr>
          <w:rFonts w:ascii="Arial" w:hAnsi="Arial" w:cs="Arial"/>
          <w:sz w:val="20"/>
          <w:szCs w:val="20"/>
          <w:lang w:val="en-CA"/>
        </w:rPr>
        <w:t xml:space="preserve">, F1040-F1047 </w:t>
      </w:r>
      <w:hyperlink r:id="rId551" w:history="1">
        <w:r w:rsidR="00F727CD" w:rsidRPr="00C13AA4">
          <w:rPr>
            <w:rFonts w:ascii="Arial" w:hAnsi="Arial" w:cs="Arial"/>
            <w:sz w:val="20"/>
            <w:szCs w:val="20"/>
            <w:lang w:val="en-CA" w:eastAsia="en-GB"/>
          </w:rPr>
          <w:t>https://doi.org/10.1152/ajprenal.00394.2010</w:t>
        </w:r>
      </w:hyperlink>
    </w:p>
    <w:p w14:paraId="1711237D" w14:textId="77777777" w:rsidR="00F727CD" w:rsidRPr="00C13AA4" w:rsidRDefault="00F727CD" w:rsidP="00F727CD">
      <w:pPr>
        <w:ind w:right="12"/>
        <w:rPr>
          <w:rFonts w:ascii="Arial" w:hAnsi="Arial" w:cs="Arial"/>
          <w:sz w:val="20"/>
          <w:szCs w:val="20"/>
          <w:lang w:val="en-CA"/>
        </w:rPr>
      </w:pPr>
    </w:p>
    <w:p w14:paraId="078B3F5E"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Zhu Z, 1992. Generation of fast growing transgenic fish: Methods and mechanisms. In: CL. Hew &amp; GL. Fletcher (eds) Transgenic Fish. Singapore: World Scientific Publishing Co. Pte. Ltd, pp. 92-119.</w:t>
      </w:r>
    </w:p>
    <w:p w14:paraId="040A9B2B" w14:textId="77777777" w:rsidR="00F727CD" w:rsidRPr="00C13AA4" w:rsidRDefault="00F727CD" w:rsidP="00F727CD">
      <w:pPr>
        <w:ind w:right="12"/>
        <w:rPr>
          <w:rFonts w:ascii="Arial" w:hAnsi="Arial" w:cs="Arial"/>
          <w:sz w:val="20"/>
          <w:szCs w:val="20"/>
          <w:lang w:val="en-CA"/>
        </w:rPr>
      </w:pPr>
    </w:p>
    <w:p w14:paraId="25EF85EF"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Zhu Z, Xu K, Xie Y, Li G &amp; He L, 1989. A model of transgenic fish. Scientia Sinica (B) 2, 147-155.</w:t>
      </w:r>
    </w:p>
    <w:p w14:paraId="70F1D5F9" w14:textId="77777777" w:rsidR="00F727CD" w:rsidRPr="00C13AA4" w:rsidRDefault="00F727CD" w:rsidP="00F727CD">
      <w:pPr>
        <w:ind w:right="12"/>
        <w:rPr>
          <w:rFonts w:ascii="Arial" w:hAnsi="Arial" w:cs="Arial"/>
          <w:sz w:val="20"/>
          <w:szCs w:val="20"/>
          <w:lang w:val="en-CA"/>
        </w:rPr>
      </w:pPr>
    </w:p>
    <w:p w14:paraId="08AA9B7C"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Zhu ZY, Li G, He L &amp; Chen S, 1985. Novel gene transfer into the fertilised eggs of the goldfish (</w:t>
      </w:r>
      <w:r w:rsidRPr="00C13AA4">
        <w:rPr>
          <w:rFonts w:ascii="Arial" w:hAnsi="Arial" w:cs="Arial"/>
          <w:i/>
          <w:iCs/>
          <w:sz w:val="20"/>
          <w:szCs w:val="20"/>
          <w:lang w:val="en-CA"/>
        </w:rPr>
        <w:t xml:space="preserve">Carassius auratus </w:t>
      </w:r>
      <w:r w:rsidRPr="00C13AA4">
        <w:rPr>
          <w:rFonts w:ascii="Arial" w:hAnsi="Arial" w:cs="Arial"/>
          <w:sz w:val="20"/>
          <w:szCs w:val="20"/>
          <w:lang w:val="en-CA"/>
        </w:rPr>
        <w:t>L. 1758). Journal of Applied Ichthyology 1, 31–34.</w:t>
      </w:r>
    </w:p>
    <w:p w14:paraId="141B986D" w14:textId="77777777" w:rsidR="00F727CD" w:rsidRPr="00C13AA4" w:rsidRDefault="00F727CD" w:rsidP="00F727CD">
      <w:pPr>
        <w:ind w:right="12"/>
        <w:rPr>
          <w:rFonts w:ascii="Arial" w:hAnsi="Arial" w:cs="Arial"/>
          <w:sz w:val="20"/>
          <w:szCs w:val="20"/>
          <w:lang w:val="en-CA"/>
        </w:rPr>
      </w:pPr>
    </w:p>
    <w:p w14:paraId="01B33FCE" w14:textId="77777777" w:rsidR="00F727CD" w:rsidRPr="00C13AA4" w:rsidRDefault="00F727CD" w:rsidP="00F727CD">
      <w:pPr>
        <w:ind w:right="12"/>
        <w:rPr>
          <w:rFonts w:ascii="Arial" w:hAnsi="Arial" w:cs="Arial"/>
          <w:sz w:val="20"/>
          <w:szCs w:val="20"/>
          <w:lang w:val="fr-CA"/>
        </w:rPr>
      </w:pPr>
      <w:r w:rsidRPr="00C13AA4">
        <w:rPr>
          <w:rFonts w:ascii="Arial" w:hAnsi="Arial" w:cs="Arial"/>
          <w:sz w:val="20"/>
          <w:szCs w:val="20"/>
          <w:lang w:val="en-CA"/>
        </w:rPr>
        <w:t xml:space="preserve">Zhu ZY, Xu KH, Li GH, Xie YF &amp; He L, 1986. Biological effects of human growth hormone gene microinjected into the fertilized-eggs of loach </w:t>
      </w:r>
      <w:r w:rsidRPr="00C13AA4">
        <w:rPr>
          <w:rFonts w:ascii="Arial" w:hAnsi="Arial" w:cs="Arial"/>
          <w:i/>
          <w:iCs/>
          <w:sz w:val="20"/>
          <w:szCs w:val="20"/>
          <w:lang w:val="en-CA"/>
        </w:rPr>
        <w:t xml:space="preserve">Misgurnus anguillicaudatus </w:t>
      </w:r>
      <w:r w:rsidRPr="00C13AA4">
        <w:rPr>
          <w:rFonts w:ascii="Arial" w:hAnsi="Arial" w:cs="Arial"/>
          <w:sz w:val="20"/>
          <w:szCs w:val="20"/>
          <w:lang w:val="en-CA"/>
        </w:rPr>
        <w:t xml:space="preserve">(Cantor). </w:t>
      </w:r>
      <w:r w:rsidRPr="00C13AA4">
        <w:rPr>
          <w:rFonts w:ascii="Arial" w:hAnsi="Arial" w:cs="Arial"/>
          <w:sz w:val="20"/>
          <w:szCs w:val="20"/>
          <w:lang w:val="fr-CA"/>
        </w:rPr>
        <w:t>Kexue Tongbao 31, 988-990.</w:t>
      </w:r>
    </w:p>
    <w:p w14:paraId="54A369C6" w14:textId="77777777" w:rsidR="00F727CD" w:rsidRPr="00C13AA4" w:rsidRDefault="00F727CD" w:rsidP="00F727CD">
      <w:pPr>
        <w:ind w:right="12"/>
        <w:rPr>
          <w:rFonts w:ascii="Arial" w:hAnsi="Arial" w:cs="Arial"/>
          <w:sz w:val="20"/>
          <w:szCs w:val="20"/>
          <w:lang w:val="fr-CA"/>
        </w:rPr>
      </w:pPr>
    </w:p>
    <w:p w14:paraId="1C1DA3A8" w14:textId="7DEBD4DE" w:rsidR="00F727CD" w:rsidRPr="00C13AA4" w:rsidRDefault="00F727CD" w:rsidP="00F727CD">
      <w:pPr>
        <w:ind w:right="12"/>
        <w:rPr>
          <w:rStyle w:val="Hyperlink"/>
          <w:rFonts w:ascii="Arial" w:hAnsi="Arial" w:cs="Arial"/>
          <w:spacing w:val="4"/>
          <w:sz w:val="20"/>
          <w:szCs w:val="20"/>
          <w:shd w:val="clear" w:color="auto" w:fill="FCFCFC"/>
          <w:lang w:val="en-CA"/>
        </w:rPr>
      </w:pPr>
      <w:r w:rsidRPr="00C96476">
        <w:rPr>
          <w:rFonts w:ascii="Arial" w:hAnsi="Arial" w:cs="Arial"/>
          <w:spacing w:val="4"/>
          <w:sz w:val="20"/>
          <w:szCs w:val="20"/>
          <w:shd w:val="clear" w:color="auto" w:fill="FCFCFC"/>
          <w:lang w:val="fr-CA"/>
        </w:rPr>
        <w:t>Zhu T, Zhang L, Zhang T,</w:t>
      </w:r>
      <w:r w:rsidRPr="00C13AA4">
        <w:rPr>
          <w:rFonts w:ascii="Arial" w:hAnsi="Arial" w:cs="Arial"/>
          <w:sz w:val="20"/>
          <w:szCs w:val="20"/>
          <w:lang w:val="fr-CA" w:eastAsia="en-GB"/>
        </w:rPr>
        <w:t xml:space="preserve"> Wang Y, Hu W, Olsen R E &amp; Zhu Z. 2018. </w:t>
      </w:r>
      <w:r w:rsidRPr="00C13AA4">
        <w:rPr>
          <w:rFonts w:ascii="Arial" w:hAnsi="Arial" w:cs="Arial"/>
          <w:spacing w:val="2"/>
          <w:kern w:val="36"/>
          <w:sz w:val="20"/>
          <w:szCs w:val="20"/>
          <w:lang w:val="en-CA" w:eastAsia="en-GB"/>
        </w:rPr>
        <w:t>Preliminarily study on the maximum handling size, prey size and species selectivity of growth hormone transgenic and non-transgenic common carp </w:t>
      </w:r>
      <w:r w:rsidRPr="00C13AA4">
        <w:rPr>
          <w:rFonts w:ascii="Arial" w:hAnsi="Arial" w:cs="Arial"/>
          <w:i/>
          <w:iCs/>
          <w:spacing w:val="2"/>
          <w:kern w:val="36"/>
          <w:sz w:val="20"/>
          <w:szCs w:val="20"/>
          <w:lang w:val="en-CA" w:eastAsia="en-GB"/>
        </w:rPr>
        <w:t>Cyprinus carpio</w:t>
      </w:r>
      <w:r w:rsidRPr="00C13AA4">
        <w:rPr>
          <w:rFonts w:ascii="Arial" w:hAnsi="Arial" w:cs="Arial"/>
          <w:spacing w:val="2"/>
          <w:kern w:val="36"/>
          <w:sz w:val="20"/>
          <w:szCs w:val="20"/>
          <w:lang w:val="en-CA" w:eastAsia="en-GB"/>
        </w:rPr>
        <w:t xml:space="preserve"> when foraging on gastropods. </w:t>
      </w:r>
      <w:r w:rsidRPr="00C13AA4">
        <w:rPr>
          <w:rFonts w:ascii="Arial" w:hAnsi="Arial" w:cs="Arial"/>
          <w:spacing w:val="4"/>
          <w:sz w:val="20"/>
          <w:szCs w:val="20"/>
          <w:shd w:val="clear" w:color="auto" w:fill="FCFCFC"/>
          <w:lang w:val="en-CA"/>
        </w:rPr>
        <w:t xml:space="preserve">Journal Ocean. Limnology 36: 1425-1433. </w:t>
      </w:r>
      <w:hyperlink r:id="rId552" w:history="1">
        <w:r w:rsidRPr="00C13AA4">
          <w:rPr>
            <w:rStyle w:val="Hyperlink"/>
            <w:rFonts w:ascii="Arial" w:hAnsi="Arial" w:cs="Arial"/>
            <w:spacing w:val="4"/>
            <w:sz w:val="20"/>
            <w:szCs w:val="20"/>
            <w:shd w:val="clear" w:color="auto" w:fill="FCFCFC"/>
            <w:lang w:val="en-CA"/>
          </w:rPr>
          <w:t>https://doi.org/10.1007/s00343-018-7045-5</w:t>
        </w:r>
      </w:hyperlink>
    </w:p>
    <w:p w14:paraId="381C1C87" w14:textId="77777777" w:rsidR="00F727CD" w:rsidRPr="00C13AA4" w:rsidRDefault="00F727CD" w:rsidP="00F727CD">
      <w:pPr>
        <w:pStyle w:val="NoSpacing"/>
        <w:ind w:right="12"/>
        <w:rPr>
          <w:rFonts w:ascii="Arial" w:hAnsi="Arial" w:cs="Arial"/>
          <w:sz w:val="20"/>
          <w:szCs w:val="20"/>
          <w:lang w:val="en-CA"/>
        </w:rPr>
      </w:pPr>
    </w:p>
    <w:p w14:paraId="297F3F3C" w14:textId="77777777" w:rsidR="00F727CD" w:rsidRPr="00C13AA4" w:rsidRDefault="00F727CD" w:rsidP="00F727CD">
      <w:pPr>
        <w:ind w:right="12"/>
        <w:rPr>
          <w:rFonts w:ascii="Arial" w:hAnsi="Arial" w:cs="Arial"/>
          <w:sz w:val="20"/>
          <w:szCs w:val="20"/>
          <w:lang w:val="en-CA"/>
        </w:rPr>
      </w:pPr>
      <w:r w:rsidRPr="00C13AA4">
        <w:rPr>
          <w:rFonts w:ascii="Arial" w:hAnsi="Arial" w:cs="Arial"/>
          <w:sz w:val="20"/>
          <w:szCs w:val="20"/>
          <w:lang w:val="en-CA"/>
        </w:rPr>
        <w:t>Zhuravleva J, Paggetti J, Martin L, Hammann A, Solary E, Bastie JN &amp; Delva L, 2008. MOZ/TIF2-induced acute myeloid leukaemia in transgenic fish. British Journal of Haematology 143, 378-382.</w:t>
      </w:r>
    </w:p>
    <w:p w14:paraId="11A9B29F" w14:textId="77777777" w:rsidR="00F727CD" w:rsidRPr="00C13AA4" w:rsidRDefault="00F727CD" w:rsidP="00F727CD">
      <w:pPr>
        <w:pStyle w:val="NoSpacing"/>
        <w:ind w:right="12"/>
        <w:rPr>
          <w:rFonts w:ascii="Arial" w:hAnsi="Arial" w:cs="Arial"/>
          <w:sz w:val="20"/>
          <w:szCs w:val="20"/>
          <w:lang w:val="en-CA"/>
        </w:rPr>
      </w:pPr>
    </w:p>
    <w:p w14:paraId="36363EBA" w14:textId="77777777" w:rsidR="00F727CD" w:rsidRPr="00C13AA4" w:rsidRDefault="00F727CD" w:rsidP="00F727CD">
      <w:pPr>
        <w:autoSpaceDE w:val="0"/>
        <w:autoSpaceDN w:val="0"/>
        <w:adjustRightInd w:val="0"/>
        <w:ind w:right="12"/>
        <w:rPr>
          <w:rFonts w:ascii="Arial" w:hAnsi="Arial" w:cs="Arial"/>
          <w:sz w:val="20"/>
          <w:szCs w:val="20"/>
          <w:lang w:val="en-CA"/>
        </w:rPr>
      </w:pPr>
      <w:r w:rsidRPr="00C13AA4">
        <w:rPr>
          <w:rFonts w:ascii="Arial" w:hAnsi="Arial" w:cs="Arial"/>
          <w:sz w:val="20"/>
          <w:szCs w:val="20"/>
          <w:lang w:val="en-CA"/>
        </w:rPr>
        <w:t xml:space="preserve">ZKBS (2011) </w:t>
      </w:r>
      <w:r w:rsidRPr="00C13AA4">
        <w:rPr>
          <w:rFonts w:ascii="Arial" w:hAnsi="Arial" w:cs="Arial"/>
          <w:bCs/>
          <w:sz w:val="20"/>
          <w:szCs w:val="20"/>
          <w:lang w:val="en-CA"/>
        </w:rPr>
        <w:t xml:space="preserve">Preliminary assessment of the ZKBS of the available documents regarding an application by the company Aqua Bounty Technologies for approval of genetically modified salmon (brand name </w:t>
      </w:r>
      <w:r w:rsidRPr="00C13AA4">
        <w:rPr>
          <w:rFonts w:ascii="Arial" w:hAnsi="Arial" w:cs="Arial"/>
          <w:bCs/>
          <w:i/>
          <w:iCs/>
          <w:sz w:val="20"/>
          <w:szCs w:val="20"/>
          <w:lang w:val="en-CA"/>
        </w:rPr>
        <w:t>AquAdvantage</w:t>
      </w:r>
      <w:r w:rsidRPr="00C13AA4">
        <w:rPr>
          <w:rFonts w:ascii="Arial" w:hAnsi="Arial" w:cs="Arial"/>
          <w:bCs/>
          <w:sz w:val="20"/>
          <w:szCs w:val="20"/>
          <w:lang w:val="en-CA"/>
        </w:rPr>
        <w:t xml:space="preserve">) in the U.S. in respect of potential environmental risks.  </w:t>
      </w:r>
      <w:hyperlink r:id="rId553" w:history="1">
        <w:r w:rsidRPr="00C13AA4">
          <w:rPr>
            <w:rFonts w:ascii="Arial" w:hAnsi="Arial" w:cs="Arial"/>
            <w:sz w:val="20"/>
            <w:szCs w:val="20"/>
            <w:lang w:val="en-CA"/>
          </w:rPr>
          <w:t>http://www.zkbs-online.de/ZKBS/EN/04_Allgemeine%20Stellungnahmen/allgemeine_stellungnahmen_node.html;jsessionid=ECD0412275040FC4F4F88F2A400EE3EF.2_cid340</w:t>
        </w:r>
      </w:hyperlink>
    </w:p>
    <w:p w14:paraId="5A112B8D" w14:textId="77777777" w:rsidR="00F727CD" w:rsidRPr="00C13AA4" w:rsidRDefault="00F727CD" w:rsidP="00F727CD">
      <w:pPr>
        <w:pStyle w:val="NoSpacing"/>
        <w:ind w:right="12"/>
        <w:rPr>
          <w:lang w:val="en-CA"/>
        </w:rPr>
      </w:pPr>
    </w:p>
    <w:p w14:paraId="5FC0B316" w14:textId="0882F8D2" w:rsidR="004C76A3" w:rsidRPr="00C13AA4" w:rsidRDefault="004C76A3" w:rsidP="00F727CD">
      <w:pPr>
        <w:ind w:right="12"/>
        <w:rPr>
          <w:lang w:val="en-CA"/>
        </w:rPr>
      </w:pPr>
      <w:r w:rsidRPr="00C13AA4">
        <w:rPr>
          <w:lang w:val="en-CA"/>
        </w:rPr>
        <w:br w:type="page"/>
      </w:r>
    </w:p>
    <w:p w14:paraId="57997AEB" w14:textId="67B7B658" w:rsidR="00F727CD" w:rsidRDefault="00F727CD" w:rsidP="004C76A3">
      <w:pPr>
        <w:autoSpaceDE w:val="0"/>
        <w:autoSpaceDN w:val="0"/>
        <w:adjustRightInd w:val="0"/>
        <w:ind w:right="12"/>
        <w:contextualSpacing/>
        <w:rPr>
          <w:rFonts w:ascii="Arial" w:hAnsi="Arial" w:cs="Arial"/>
          <w:b/>
          <w:color w:val="000000"/>
          <w:sz w:val="20"/>
          <w:szCs w:val="20"/>
          <w:shd w:val="clear" w:color="auto" w:fill="FFFFFF"/>
          <w:lang w:val="en-CA"/>
        </w:rPr>
      </w:pPr>
      <w:r w:rsidRPr="00C13AA4">
        <w:rPr>
          <w:rFonts w:ascii="Arial" w:hAnsi="Arial" w:cs="Arial"/>
          <w:b/>
          <w:sz w:val="20"/>
          <w:szCs w:val="20"/>
          <w:lang w:val="en-CA"/>
        </w:rPr>
        <w:lastRenderedPageBreak/>
        <w:t>Annex 3.</w:t>
      </w:r>
      <w:r w:rsidR="004C76A3" w:rsidRPr="00C13AA4">
        <w:rPr>
          <w:rFonts w:ascii="Arial" w:hAnsi="Arial" w:cs="Arial"/>
          <w:b/>
          <w:sz w:val="20"/>
          <w:szCs w:val="20"/>
          <w:lang w:val="en-CA"/>
        </w:rPr>
        <w:tab/>
      </w:r>
      <w:r w:rsidRPr="00C13AA4">
        <w:rPr>
          <w:rFonts w:ascii="Arial" w:hAnsi="Arial" w:cs="Arial"/>
          <w:b/>
          <w:sz w:val="20"/>
          <w:szCs w:val="20"/>
          <w:lang w:val="en-CA"/>
        </w:rPr>
        <w:t xml:space="preserve"> </w:t>
      </w:r>
      <w:r w:rsidRPr="00C13AA4">
        <w:rPr>
          <w:rFonts w:ascii="Arial" w:hAnsi="Arial" w:cs="Arial"/>
          <w:b/>
          <w:color w:val="000000"/>
          <w:sz w:val="20"/>
          <w:szCs w:val="20"/>
          <w:shd w:val="clear" w:color="auto" w:fill="FFFFFF"/>
          <w:lang w:val="en-CA"/>
        </w:rPr>
        <w:t>USA: Risk Assessment, Monitoring and Regulation of LM Animals (including LMF)</w:t>
      </w:r>
    </w:p>
    <w:p w14:paraId="0DDB29C2" w14:textId="77777777" w:rsidR="000B33A1" w:rsidRPr="00C13AA4" w:rsidRDefault="000B33A1" w:rsidP="004C76A3">
      <w:pPr>
        <w:autoSpaceDE w:val="0"/>
        <w:autoSpaceDN w:val="0"/>
        <w:adjustRightInd w:val="0"/>
        <w:ind w:right="12"/>
        <w:contextualSpacing/>
        <w:rPr>
          <w:rFonts w:ascii="Arial" w:hAnsi="Arial" w:cs="Arial"/>
          <w:b/>
          <w:color w:val="000000"/>
          <w:sz w:val="20"/>
          <w:szCs w:val="20"/>
          <w:shd w:val="clear" w:color="auto" w:fill="FFFFFF"/>
          <w:lang w:val="en-CA"/>
        </w:rPr>
      </w:pPr>
    </w:p>
    <w:p w14:paraId="360D61B6" w14:textId="77777777" w:rsidR="00F727CD" w:rsidRPr="00C13AA4" w:rsidRDefault="00F727CD" w:rsidP="00F727CD">
      <w:pPr>
        <w:shd w:val="clear" w:color="auto" w:fill="FFFFFF"/>
        <w:ind w:right="12"/>
        <w:rPr>
          <w:rFonts w:ascii="Arial" w:hAnsi="Arial" w:cs="Arial"/>
          <w:sz w:val="20"/>
          <w:szCs w:val="20"/>
          <w:lang w:val="en-CA"/>
        </w:rPr>
      </w:pPr>
      <w:r w:rsidRPr="00C13AA4">
        <w:rPr>
          <w:rFonts w:ascii="Arial" w:hAnsi="Arial" w:cs="Arial"/>
          <w:sz w:val="20"/>
          <w:szCs w:val="20"/>
          <w:shd w:val="clear" w:color="auto" w:fill="FFFFFF"/>
          <w:lang w:val="en-CA"/>
        </w:rPr>
        <w:t xml:space="preserve">The </w:t>
      </w:r>
      <w:r w:rsidRPr="00C13AA4">
        <w:rPr>
          <w:rFonts w:ascii="Arial" w:hAnsi="Arial" w:cs="Arial"/>
          <w:sz w:val="20"/>
          <w:szCs w:val="20"/>
          <w:lang w:val="en-CA" w:eastAsia="en-GB"/>
        </w:rPr>
        <w:t xml:space="preserve">Food and Drug Administration </w:t>
      </w:r>
      <w:r w:rsidRPr="00C13AA4">
        <w:rPr>
          <w:rFonts w:ascii="Arial" w:hAnsi="Arial" w:cs="Arial"/>
          <w:sz w:val="20"/>
          <w:szCs w:val="20"/>
          <w:shd w:val="clear" w:color="auto" w:fill="FFFFFF"/>
          <w:lang w:val="en-CA"/>
        </w:rPr>
        <w:t xml:space="preserve">(FDA) regulates animals with intentionally altered genomic DNA as containing new animal drugs, since the inserted DNA is intended to affect the structure or function of the animal. This meets the legal definition of a new animal drug in USA. Other agencies become involved depending on the application and use of the animal. For example, if it was being used to control pests then the Environmental Protection Agency (EPA) and the Animal and Plant Health Inspection Service of the US Department of Agriculture would become involved. </w:t>
      </w:r>
      <w:r w:rsidRPr="00C13AA4">
        <w:rPr>
          <w:rFonts w:ascii="Arial" w:hAnsi="Arial" w:cs="Arial"/>
          <w:sz w:val="20"/>
          <w:szCs w:val="20"/>
          <w:lang w:val="en-CA"/>
        </w:rPr>
        <w:t xml:space="preserve">  </w:t>
      </w:r>
    </w:p>
    <w:p w14:paraId="3A6A62E0" w14:textId="77777777" w:rsidR="00F727CD" w:rsidRPr="00C13AA4" w:rsidRDefault="00F727CD" w:rsidP="00F727CD">
      <w:pPr>
        <w:shd w:val="clear" w:color="auto" w:fill="FFFFFF"/>
        <w:ind w:right="12"/>
        <w:rPr>
          <w:rFonts w:ascii="Arial" w:hAnsi="Arial" w:cs="Arial"/>
          <w:sz w:val="20"/>
          <w:szCs w:val="20"/>
          <w:lang w:val="en-CA"/>
        </w:rPr>
      </w:pPr>
    </w:p>
    <w:p w14:paraId="1E600A76" w14:textId="77777777" w:rsidR="00F727CD" w:rsidRPr="00C13AA4" w:rsidRDefault="00F727CD" w:rsidP="00F727CD">
      <w:pPr>
        <w:shd w:val="clear" w:color="auto" w:fill="FFFFFF"/>
        <w:ind w:right="12"/>
        <w:rPr>
          <w:rFonts w:ascii="Arial" w:hAnsi="Arial" w:cs="Arial"/>
          <w:color w:val="000000"/>
          <w:sz w:val="20"/>
          <w:szCs w:val="20"/>
          <w:shd w:val="clear" w:color="auto" w:fill="FFFFFF"/>
          <w:lang w:val="en-CA"/>
        </w:rPr>
      </w:pPr>
      <w:r w:rsidRPr="00C13AA4">
        <w:rPr>
          <w:rFonts w:ascii="Arial" w:hAnsi="Arial" w:cs="Arial"/>
          <w:color w:val="000000"/>
          <w:sz w:val="20"/>
          <w:szCs w:val="20"/>
          <w:shd w:val="clear" w:color="auto" w:fill="FFFFFF"/>
          <w:lang w:val="en-CA"/>
        </w:rPr>
        <w:t>In 2015 FDA produced a Guidance to Industry (FDA 2015b) which describes the non-binding recommendations for applications to market genetically engineered animals in USA. In relation to environmental impacts, it recommends that an Environmental Assessment (EA) (</w:t>
      </w:r>
      <w:r w:rsidRPr="00C13AA4">
        <w:rPr>
          <w:rFonts w:ascii="Arial" w:hAnsi="Arial" w:cs="Arial"/>
          <w:sz w:val="20"/>
          <w:szCs w:val="20"/>
          <w:lang w:val="en-CA"/>
        </w:rPr>
        <w:t xml:space="preserve">Office of new animal drug evaluation reviewer’s chapter, 2010) </w:t>
      </w:r>
      <w:r w:rsidRPr="00C13AA4">
        <w:rPr>
          <w:rFonts w:ascii="Arial" w:hAnsi="Arial" w:cs="Arial"/>
          <w:color w:val="000000"/>
          <w:sz w:val="20"/>
          <w:szCs w:val="20"/>
          <w:shd w:val="clear" w:color="auto" w:fill="FFFFFF"/>
          <w:lang w:val="en-CA"/>
        </w:rPr>
        <w:t xml:space="preserve">or an Environmental Impact Statement (EIS) are prepared, unless it can be shown that the animal will be “categorically excluded” from the environment. </w:t>
      </w:r>
    </w:p>
    <w:p w14:paraId="657E1799" w14:textId="77777777" w:rsidR="00F727CD" w:rsidRPr="00C13AA4" w:rsidRDefault="00F727CD" w:rsidP="00F727CD">
      <w:pPr>
        <w:shd w:val="clear" w:color="auto" w:fill="FFFFFF"/>
        <w:ind w:right="12"/>
        <w:rPr>
          <w:rFonts w:ascii="Arial" w:hAnsi="Arial" w:cs="Arial"/>
          <w:color w:val="000000"/>
          <w:sz w:val="20"/>
          <w:szCs w:val="20"/>
          <w:shd w:val="clear" w:color="auto" w:fill="FFFFFF"/>
          <w:lang w:val="en-CA"/>
        </w:rPr>
      </w:pPr>
    </w:p>
    <w:p w14:paraId="315C3468" w14:textId="77777777" w:rsidR="00F727CD" w:rsidRPr="00C13AA4" w:rsidRDefault="00F727CD" w:rsidP="00F727CD">
      <w:pPr>
        <w:shd w:val="clear" w:color="auto" w:fill="FFFFFF"/>
        <w:ind w:right="12"/>
        <w:rPr>
          <w:rFonts w:ascii="Arial" w:hAnsi="Arial" w:cs="Arial"/>
          <w:sz w:val="20"/>
          <w:szCs w:val="20"/>
          <w:lang w:val="en-CA"/>
        </w:rPr>
      </w:pPr>
      <w:r w:rsidRPr="00C13AA4">
        <w:rPr>
          <w:rFonts w:ascii="Arial" w:hAnsi="Arial" w:cs="Arial"/>
          <w:color w:val="000000"/>
          <w:sz w:val="20"/>
          <w:szCs w:val="20"/>
          <w:shd w:val="clear" w:color="auto" w:fill="FFFFFF"/>
          <w:lang w:val="en-CA"/>
        </w:rPr>
        <w:t>Environmental assessments are conducted to identify any environmental effects that might occur and an EIS is produced to describe the impacts of the identified effects. FDA will examine the EA and/or EIS and “</w:t>
      </w:r>
      <w:r w:rsidRPr="00C13AA4">
        <w:rPr>
          <w:rFonts w:ascii="Arial" w:hAnsi="Arial" w:cs="Arial"/>
          <w:i/>
          <w:sz w:val="20"/>
          <w:szCs w:val="20"/>
          <w:lang w:val="en-CA"/>
        </w:rPr>
        <w:t xml:space="preserve">FDA will examine the potential for environmental impacts, including the potential for inadvertent release or escape of the GE animal and/or its products into the environment, and whether certain measures may mitigate any potential significant impacts that would adversely affect the human environment. Additionally, sponsors may be subject to applicable environmental requirements with respect to runoff from animal production facilities and land receiving animal waste under the Clean Water Act. 33 U.S.C. 1251 et. seq. and other statutes.” </w:t>
      </w:r>
      <w:r w:rsidRPr="00C13AA4">
        <w:rPr>
          <w:rFonts w:ascii="Arial" w:hAnsi="Arial" w:cs="Arial"/>
          <w:sz w:val="20"/>
          <w:szCs w:val="20"/>
          <w:lang w:val="en-CA"/>
        </w:rPr>
        <w:t xml:space="preserve">(FDA, 2015). </w:t>
      </w:r>
    </w:p>
    <w:p w14:paraId="39533BDE" w14:textId="77777777" w:rsidR="00F727CD" w:rsidRPr="00C13AA4" w:rsidRDefault="00F727CD" w:rsidP="00F727CD">
      <w:pPr>
        <w:shd w:val="clear" w:color="auto" w:fill="FFFFFF"/>
        <w:ind w:right="12"/>
        <w:rPr>
          <w:rFonts w:ascii="Arial" w:hAnsi="Arial" w:cs="Arial"/>
          <w:color w:val="000000"/>
          <w:sz w:val="20"/>
          <w:szCs w:val="20"/>
          <w:shd w:val="clear" w:color="auto" w:fill="FFFFFF"/>
          <w:lang w:val="en-CA"/>
        </w:rPr>
      </w:pPr>
    </w:p>
    <w:p w14:paraId="492C956E" w14:textId="77777777" w:rsidR="00F727CD" w:rsidRPr="00C13AA4" w:rsidRDefault="00F727CD" w:rsidP="00F727CD">
      <w:pPr>
        <w:shd w:val="clear" w:color="auto" w:fill="FFFFFF"/>
        <w:ind w:right="12"/>
        <w:rPr>
          <w:rFonts w:ascii="Arial" w:hAnsi="Arial" w:cs="Arial"/>
          <w:color w:val="000000"/>
          <w:sz w:val="20"/>
          <w:szCs w:val="20"/>
          <w:shd w:val="clear" w:color="auto" w:fill="FFFFFF"/>
          <w:lang w:val="en-CA"/>
        </w:rPr>
      </w:pPr>
      <w:r w:rsidRPr="00C13AA4">
        <w:rPr>
          <w:rFonts w:ascii="Arial" w:hAnsi="Arial" w:cs="Arial"/>
          <w:color w:val="000000"/>
          <w:sz w:val="20"/>
          <w:szCs w:val="20"/>
          <w:shd w:val="clear" w:color="auto" w:fill="FFFFFF"/>
          <w:lang w:val="en-CA"/>
        </w:rPr>
        <w:t xml:space="preserve">FDA (2015) recommend that applicants (“sponsors”) contact them to discuss any environmental issues and whether management or mitigation measures are required both at the experimental stage of development and for subsequent commercial production. The 2015 Guidance to Industry is being revised and a new Draft Guidance to Industry (not for implementation) (FDA 2017) has been published for consultation. The recommendations for EA and EIS remain the same. </w:t>
      </w:r>
    </w:p>
    <w:p w14:paraId="4E6D785F" w14:textId="77777777" w:rsidR="00F727CD" w:rsidRPr="00C13AA4" w:rsidRDefault="00F727CD" w:rsidP="00F727CD">
      <w:pPr>
        <w:shd w:val="clear" w:color="auto" w:fill="FFFFFF"/>
        <w:ind w:right="12"/>
        <w:rPr>
          <w:rFonts w:ascii="Arial" w:hAnsi="Arial" w:cs="Arial"/>
          <w:color w:val="000000"/>
          <w:sz w:val="20"/>
          <w:szCs w:val="20"/>
          <w:shd w:val="clear" w:color="auto" w:fill="FFFFFF"/>
          <w:lang w:val="en-CA"/>
        </w:rPr>
      </w:pPr>
    </w:p>
    <w:p w14:paraId="58AFC56D" w14:textId="77777777" w:rsidR="00F727CD" w:rsidRPr="00C13AA4" w:rsidRDefault="00F727CD" w:rsidP="00F727CD">
      <w:pPr>
        <w:autoSpaceDE w:val="0"/>
        <w:autoSpaceDN w:val="0"/>
        <w:adjustRightInd w:val="0"/>
        <w:ind w:right="12"/>
        <w:rPr>
          <w:rFonts w:ascii="Arial" w:hAnsi="Arial" w:cs="Arial"/>
          <w:color w:val="000000"/>
          <w:sz w:val="20"/>
          <w:szCs w:val="20"/>
          <w:lang w:val="en-CA"/>
        </w:rPr>
      </w:pPr>
      <w:r w:rsidRPr="00C13AA4">
        <w:rPr>
          <w:rFonts w:ascii="Arial" w:hAnsi="Arial" w:cs="Arial"/>
          <w:color w:val="000000"/>
          <w:sz w:val="20"/>
          <w:szCs w:val="20"/>
          <w:lang w:val="en-CA"/>
        </w:rPr>
        <w:t xml:space="preserve">In relation to LMF, FDA is mainly concerned about the following environmental issues: </w:t>
      </w:r>
    </w:p>
    <w:p w14:paraId="6A35DC88" w14:textId="77777777" w:rsidR="00F727CD" w:rsidRPr="00C13AA4" w:rsidRDefault="00F727CD" w:rsidP="00973DE9">
      <w:pPr>
        <w:pStyle w:val="ListParagraph"/>
        <w:numPr>
          <w:ilvl w:val="0"/>
          <w:numId w:val="25"/>
        </w:numPr>
        <w:autoSpaceDE w:val="0"/>
        <w:autoSpaceDN w:val="0"/>
        <w:adjustRightInd w:val="0"/>
        <w:spacing w:line="276" w:lineRule="auto"/>
        <w:ind w:right="12" w:hanging="720"/>
        <w:rPr>
          <w:rFonts w:ascii="Arial" w:hAnsi="Arial" w:cs="Arial"/>
          <w:color w:val="000000"/>
          <w:sz w:val="20"/>
          <w:szCs w:val="20"/>
          <w:lang w:val="en-CA"/>
        </w:rPr>
      </w:pPr>
      <w:r w:rsidRPr="00C13AA4">
        <w:rPr>
          <w:rFonts w:ascii="Arial" w:hAnsi="Arial" w:cs="Arial"/>
          <w:color w:val="000000"/>
          <w:sz w:val="20"/>
          <w:szCs w:val="20"/>
          <w:lang w:val="en-CA"/>
        </w:rPr>
        <w:t xml:space="preserve">Is there anything about the LMF itself that poses a human, animal, or environmental risk. For example, does the altered genomic DNA contain sequences that can cause human or animal disease either intrinsically or by recombination? </w:t>
      </w:r>
    </w:p>
    <w:p w14:paraId="2F5A49DD" w14:textId="77777777" w:rsidR="00F727CD" w:rsidRPr="00C13AA4" w:rsidRDefault="00F727CD" w:rsidP="00973DE9">
      <w:pPr>
        <w:pStyle w:val="ListParagraph"/>
        <w:numPr>
          <w:ilvl w:val="0"/>
          <w:numId w:val="25"/>
        </w:numPr>
        <w:autoSpaceDE w:val="0"/>
        <w:autoSpaceDN w:val="0"/>
        <w:adjustRightInd w:val="0"/>
        <w:spacing w:line="276" w:lineRule="auto"/>
        <w:ind w:right="12" w:hanging="720"/>
        <w:rPr>
          <w:rFonts w:ascii="Arial" w:hAnsi="Arial" w:cs="Arial"/>
          <w:color w:val="000000"/>
          <w:sz w:val="20"/>
          <w:szCs w:val="20"/>
          <w:lang w:val="en-CA"/>
        </w:rPr>
      </w:pPr>
      <w:r w:rsidRPr="00C13AA4">
        <w:rPr>
          <w:rFonts w:ascii="Arial" w:hAnsi="Arial" w:cs="Arial"/>
          <w:color w:val="000000"/>
          <w:sz w:val="20"/>
          <w:szCs w:val="20"/>
          <w:lang w:val="en-CA"/>
        </w:rPr>
        <w:t xml:space="preserve">For environmental releases, does the LMF with intentionally altered genomic DNA pose any more of an environmental risk than its counterpart? </w:t>
      </w:r>
    </w:p>
    <w:p w14:paraId="35D071D0" w14:textId="77777777" w:rsidR="00F727CD" w:rsidRPr="00C13AA4" w:rsidRDefault="00F727CD" w:rsidP="00973DE9">
      <w:pPr>
        <w:pStyle w:val="ListParagraph"/>
        <w:numPr>
          <w:ilvl w:val="0"/>
          <w:numId w:val="25"/>
        </w:numPr>
        <w:autoSpaceDE w:val="0"/>
        <w:autoSpaceDN w:val="0"/>
        <w:adjustRightInd w:val="0"/>
        <w:spacing w:line="276" w:lineRule="auto"/>
        <w:ind w:right="12" w:hanging="720"/>
        <w:rPr>
          <w:rFonts w:ascii="Arial" w:hAnsi="Arial" w:cs="Arial"/>
          <w:color w:val="000000"/>
          <w:sz w:val="20"/>
          <w:szCs w:val="20"/>
          <w:lang w:val="en-CA"/>
        </w:rPr>
      </w:pPr>
      <w:r w:rsidRPr="00C13AA4">
        <w:rPr>
          <w:rFonts w:ascii="Arial" w:hAnsi="Arial" w:cs="Arial"/>
          <w:color w:val="000000"/>
          <w:sz w:val="20"/>
          <w:szCs w:val="20"/>
          <w:lang w:val="en-CA"/>
        </w:rPr>
        <w:t xml:space="preserve">Are there any concerns about the disposition of animals with intentionally altered genomic DNA that could pose human, animal, or environmental risks? </w:t>
      </w:r>
    </w:p>
    <w:p w14:paraId="18AAF9D4" w14:textId="77777777" w:rsidR="00F727CD" w:rsidRPr="00C13AA4" w:rsidRDefault="00F727CD" w:rsidP="00973DE9">
      <w:pPr>
        <w:pStyle w:val="ListParagraph"/>
        <w:numPr>
          <w:ilvl w:val="0"/>
          <w:numId w:val="25"/>
        </w:numPr>
        <w:autoSpaceDE w:val="0"/>
        <w:autoSpaceDN w:val="0"/>
        <w:adjustRightInd w:val="0"/>
        <w:spacing w:line="276" w:lineRule="auto"/>
        <w:ind w:right="12" w:hanging="720"/>
        <w:rPr>
          <w:rFonts w:ascii="Arial" w:hAnsi="Arial" w:cs="Arial"/>
          <w:color w:val="000000"/>
          <w:sz w:val="20"/>
          <w:szCs w:val="20"/>
          <w:lang w:val="en-CA"/>
        </w:rPr>
      </w:pPr>
      <w:r w:rsidRPr="00C13AA4">
        <w:rPr>
          <w:rFonts w:ascii="Arial" w:hAnsi="Arial" w:cs="Arial"/>
          <w:color w:val="000000"/>
          <w:sz w:val="20"/>
          <w:szCs w:val="20"/>
          <w:lang w:val="en-CA"/>
        </w:rPr>
        <w:t xml:space="preserve">Are there any other safety questions that have not been adequately addressed by the sponsor? </w:t>
      </w:r>
    </w:p>
    <w:p w14:paraId="723EF582" w14:textId="77777777" w:rsidR="00F727CD" w:rsidRPr="00C13AA4" w:rsidRDefault="00F727CD" w:rsidP="00F727CD">
      <w:pPr>
        <w:pStyle w:val="ListParagraph"/>
        <w:autoSpaceDE w:val="0"/>
        <w:autoSpaceDN w:val="0"/>
        <w:adjustRightInd w:val="0"/>
        <w:ind w:left="0" w:right="12"/>
        <w:rPr>
          <w:rFonts w:ascii="Arial" w:hAnsi="Arial" w:cs="Arial"/>
          <w:color w:val="000000"/>
          <w:sz w:val="20"/>
          <w:szCs w:val="20"/>
          <w:lang w:val="en-CA"/>
        </w:rPr>
      </w:pPr>
    </w:p>
    <w:p w14:paraId="745D5E9B" w14:textId="234EF079" w:rsidR="00F727CD" w:rsidRPr="00C13AA4" w:rsidRDefault="00F727CD" w:rsidP="00F727CD">
      <w:pPr>
        <w:shd w:val="clear" w:color="auto" w:fill="FFFFFF"/>
        <w:ind w:right="12"/>
        <w:rPr>
          <w:rFonts w:ascii="Arial" w:hAnsi="Arial" w:cs="Arial"/>
          <w:sz w:val="20"/>
          <w:szCs w:val="20"/>
          <w:lang w:val="en-CA"/>
        </w:rPr>
      </w:pPr>
      <w:r w:rsidRPr="00C13AA4">
        <w:rPr>
          <w:rFonts w:ascii="Arial" w:hAnsi="Arial" w:cs="Arial"/>
          <w:color w:val="000000"/>
          <w:sz w:val="20"/>
          <w:szCs w:val="20"/>
          <w:lang w:val="en-CA"/>
        </w:rPr>
        <w:t xml:space="preserve">There are certain exceptions to the requirements. For example, the FDA has not and does not intend to enforce investigational new animal drug (INAD) and new animal drug application (NADA) requirements for animals of non-food-producing species whose genomes have been intentionally altered that are raised and used in contained and controlled conditions such as laboratory animals with intentionally altered genomes used in research institutions. However, the FDA retains the discretion to take enforcement action if they learn of safety concerns and evaluate certain risk factors, and they may exercise enforcement discretion over INAD and NADA requirements for additional kinds or uses of non-food-producing species of such animals, as they did after reviewing information about </w:t>
      </w:r>
      <w:r w:rsidRPr="00C13AA4">
        <w:rPr>
          <w:rFonts w:ascii="Arial" w:hAnsi="Arial" w:cs="Arial"/>
          <w:iCs/>
          <w:color w:val="000000"/>
          <w:sz w:val="20"/>
          <w:szCs w:val="20"/>
          <w:lang w:val="en-CA"/>
        </w:rPr>
        <w:t>zebra</w:t>
      </w:r>
      <w:r w:rsidRPr="00C13AA4">
        <w:rPr>
          <w:rFonts w:ascii="Arial" w:hAnsi="Arial" w:cs="Arial"/>
          <w:color w:val="000000"/>
          <w:sz w:val="20"/>
          <w:szCs w:val="20"/>
          <w:lang w:val="en-CA"/>
        </w:rPr>
        <w:t xml:space="preserve">fish genetically engineered to </w:t>
      </w:r>
      <w:r w:rsidRPr="00C13AA4">
        <w:rPr>
          <w:rFonts w:ascii="Arial" w:hAnsi="Arial" w:cs="Arial"/>
          <w:sz w:val="20"/>
          <w:szCs w:val="20"/>
          <w:lang w:val="en-CA"/>
        </w:rPr>
        <w:t xml:space="preserve">fluoresce in the dark (GloFish) (FDA 2003 and </w:t>
      </w:r>
      <w:r w:rsidRPr="00C13AA4">
        <w:rPr>
          <w:rFonts w:ascii="Arial" w:hAnsi="Arial" w:cs="Arial"/>
          <w:iCs/>
          <w:sz w:val="20"/>
          <w:szCs w:val="20"/>
          <w:lang w:val="en-CA"/>
        </w:rPr>
        <w:t>Int'l Ctr. for Tech. Assessment v. Thompso</w:t>
      </w:r>
      <w:r w:rsidRPr="00C13AA4">
        <w:rPr>
          <w:rFonts w:ascii="Arial" w:hAnsi="Arial" w:cs="Arial"/>
          <w:sz w:val="20"/>
          <w:szCs w:val="20"/>
          <w:lang w:val="en-CA"/>
        </w:rPr>
        <w:t xml:space="preserve">n, 421 F. Supp. 2d 1 (D.D.C. 2006)). The FDA stated:  </w:t>
      </w:r>
    </w:p>
    <w:p w14:paraId="3D034D2E" w14:textId="77777777" w:rsidR="00F727CD" w:rsidRPr="00C13AA4" w:rsidRDefault="00F727CD" w:rsidP="00F727CD">
      <w:pPr>
        <w:shd w:val="clear" w:color="auto" w:fill="FFFFFF"/>
        <w:ind w:right="12"/>
        <w:rPr>
          <w:rFonts w:ascii="Arial" w:hAnsi="Arial" w:cs="Arial"/>
          <w:sz w:val="20"/>
          <w:szCs w:val="20"/>
          <w:lang w:val="en-CA"/>
        </w:rPr>
      </w:pPr>
    </w:p>
    <w:p w14:paraId="42B4B4B4" w14:textId="77777777" w:rsidR="00F727CD" w:rsidRPr="00C13AA4" w:rsidRDefault="00F727CD" w:rsidP="00F727CD">
      <w:pPr>
        <w:shd w:val="clear" w:color="auto" w:fill="FFFFFF"/>
        <w:ind w:right="12"/>
        <w:rPr>
          <w:rFonts w:ascii="Arial" w:hAnsi="Arial" w:cs="Arial"/>
          <w:i/>
          <w:sz w:val="20"/>
          <w:szCs w:val="20"/>
          <w:lang w:val="en-CA" w:eastAsia="en-GB"/>
        </w:rPr>
      </w:pPr>
      <w:r w:rsidRPr="00C13AA4">
        <w:rPr>
          <w:rFonts w:ascii="Arial" w:hAnsi="Arial" w:cs="Arial"/>
          <w:i/>
          <w:sz w:val="20"/>
          <w:szCs w:val="20"/>
          <w:lang w:val="en-CA" w:eastAsia="en-GB"/>
        </w:rPr>
        <w:t xml:space="preserve">“Because tropical aquarium fish are not used for food purposes, they pose no threat to the food supply. There is no evidence that these genetically engineered zebra danio fish pose any more threat to the environment than their unmodified counterparts which have long been widely sold in the United States. In the absence of a clear risk to the public health, the FDA finds no reason to regulate these particular fish” (FDA, 2003). </w:t>
      </w:r>
    </w:p>
    <w:p w14:paraId="298532D0" w14:textId="77777777" w:rsidR="00F727CD" w:rsidRPr="00C13AA4" w:rsidRDefault="00F727CD" w:rsidP="00F727CD">
      <w:pPr>
        <w:shd w:val="clear" w:color="auto" w:fill="FFFFFF"/>
        <w:ind w:right="12"/>
        <w:rPr>
          <w:rFonts w:ascii="Arial" w:hAnsi="Arial" w:cs="Arial"/>
          <w:i/>
          <w:color w:val="222222"/>
          <w:sz w:val="20"/>
          <w:szCs w:val="20"/>
          <w:lang w:val="en-CA" w:eastAsia="en-GB"/>
        </w:rPr>
      </w:pPr>
    </w:p>
    <w:p w14:paraId="75FB0BBC" w14:textId="77777777" w:rsidR="00F727CD" w:rsidRPr="00C13AA4" w:rsidRDefault="00F727CD" w:rsidP="00F727CD">
      <w:pPr>
        <w:shd w:val="clear" w:color="auto" w:fill="FFFFFF"/>
        <w:ind w:right="12"/>
        <w:rPr>
          <w:rFonts w:ascii="Arial" w:hAnsi="Arial" w:cs="Arial"/>
          <w:sz w:val="20"/>
          <w:szCs w:val="20"/>
          <w:lang w:val="en-CA" w:eastAsia="en-GB"/>
        </w:rPr>
      </w:pPr>
      <w:r w:rsidRPr="00C13AA4">
        <w:rPr>
          <w:rFonts w:ascii="Arial" w:hAnsi="Arial" w:cs="Arial"/>
          <w:b/>
          <w:sz w:val="20"/>
          <w:szCs w:val="20"/>
          <w:lang w:val="en-CA"/>
        </w:rPr>
        <w:t xml:space="preserve">Post-Release Monitoring of LM Animals: </w:t>
      </w:r>
      <w:r w:rsidRPr="00C13AA4">
        <w:rPr>
          <w:rFonts w:ascii="Arial" w:hAnsi="Arial" w:cs="Arial"/>
          <w:sz w:val="20"/>
          <w:szCs w:val="20"/>
          <w:lang w:val="en-CA" w:eastAsia="en-GB"/>
        </w:rPr>
        <w:t>Post-approval monitoring requirements and arrangements are similar to those required for conventional animal drugs in USA. Developers are required to register and provide a list of all LMF that they have produced and keep records of any additional information they develop related to the safety of the LMF and the claim on which the approval was based. The FDA recommends that applicants work closely with them to be clear on the post-approval requirements and recommendations.</w:t>
      </w:r>
    </w:p>
    <w:p w14:paraId="3AFE11A6" w14:textId="77777777" w:rsidR="00F727CD" w:rsidRPr="00C13AA4" w:rsidRDefault="00F727CD" w:rsidP="00F727CD">
      <w:pPr>
        <w:shd w:val="clear" w:color="auto" w:fill="FFFFFF"/>
        <w:ind w:right="12"/>
        <w:rPr>
          <w:rFonts w:ascii="Arial" w:hAnsi="Arial" w:cs="Arial"/>
          <w:sz w:val="20"/>
          <w:szCs w:val="20"/>
          <w:lang w:val="en-CA" w:eastAsia="en-GB"/>
        </w:rPr>
      </w:pPr>
    </w:p>
    <w:p w14:paraId="3FF7EBF0" w14:textId="77777777" w:rsidR="00F727CD" w:rsidRPr="00C13AA4" w:rsidRDefault="00F727CD" w:rsidP="00F727CD">
      <w:pPr>
        <w:shd w:val="clear" w:color="auto" w:fill="FFFFFF"/>
        <w:ind w:right="12"/>
        <w:rPr>
          <w:rFonts w:ascii="Arial" w:hAnsi="Arial" w:cs="Arial"/>
          <w:b/>
          <w:sz w:val="20"/>
          <w:szCs w:val="20"/>
          <w:shd w:val="clear" w:color="auto" w:fill="FFFFFF"/>
          <w:lang w:val="en-CA"/>
        </w:rPr>
      </w:pPr>
      <w:r w:rsidRPr="00C13AA4">
        <w:rPr>
          <w:rFonts w:ascii="Arial" w:hAnsi="Arial" w:cs="Arial"/>
          <w:sz w:val="20"/>
          <w:szCs w:val="20"/>
          <w:lang w:val="en-CA" w:eastAsia="en-GB"/>
        </w:rPr>
        <w:t>FDA guidance also recommends the development of a “durability plan” by applicants and approval of that plan by FDA. Applicants should develop a plan for assessing the genetic and phenotypic generational stability by monitoring the genotype and phenotype of the LM animal over time to assess whether the LM animal remains equivalent to the LM animals that were initially approved. Applicants are solely responsible and accountable for this monitoring.</w:t>
      </w:r>
    </w:p>
    <w:p w14:paraId="25233FD7" w14:textId="77777777" w:rsidR="00F727CD" w:rsidRPr="00C13AA4" w:rsidRDefault="00F727CD" w:rsidP="00F727CD">
      <w:pPr>
        <w:autoSpaceDE w:val="0"/>
        <w:autoSpaceDN w:val="0"/>
        <w:adjustRightInd w:val="0"/>
        <w:ind w:right="12"/>
        <w:rPr>
          <w:rFonts w:ascii="Arial" w:hAnsi="Arial" w:cs="Arial"/>
          <w:sz w:val="20"/>
          <w:szCs w:val="20"/>
          <w:shd w:val="clear" w:color="auto" w:fill="FFFFFF"/>
          <w:lang w:val="en-CA"/>
        </w:rPr>
      </w:pPr>
    </w:p>
    <w:p w14:paraId="7B88E83C" w14:textId="77777777" w:rsidR="004C76A3" w:rsidRPr="00C13AA4" w:rsidRDefault="004C76A3" w:rsidP="00F727CD">
      <w:pPr>
        <w:autoSpaceDE w:val="0"/>
        <w:autoSpaceDN w:val="0"/>
        <w:adjustRightInd w:val="0"/>
        <w:ind w:right="12"/>
        <w:rPr>
          <w:rFonts w:ascii="Arial" w:hAnsi="Arial" w:cs="Arial"/>
          <w:b/>
          <w:sz w:val="20"/>
          <w:szCs w:val="20"/>
          <w:lang w:val="en-CA"/>
        </w:rPr>
      </w:pPr>
      <w:r w:rsidRPr="00C13AA4">
        <w:rPr>
          <w:rFonts w:ascii="Arial" w:hAnsi="Arial" w:cs="Arial"/>
          <w:b/>
          <w:sz w:val="20"/>
          <w:szCs w:val="20"/>
          <w:lang w:val="en-CA"/>
        </w:rPr>
        <w:br w:type="page"/>
      </w:r>
    </w:p>
    <w:p w14:paraId="5454D2ED" w14:textId="66A24DA0" w:rsidR="00F727CD" w:rsidRPr="00C13AA4" w:rsidRDefault="00F727CD" w:rsidP="00F727CD">
      <w:pPr>
        <w:autoSpaceDE w:val="0"/>
        <w:autoSpaceDN w:val="0"/>
        <w:adjustRightInd w:val="0"/>
        <w:ind w:right="12"/>
        <w:rPr>
          <w:rFonts w:ascii="Arial" w:hAnsi="Arial" w:cs="Arial"/>
          <w:b/>
          <w:sz w:val="20"/>
          <w:szCs w:val="20"/>
          <w:lang w:val="en-CA" w:eastAsia="en-GB"/>
        </w:rPr>
      </w:pPr>
      <w:r w:rsidRPr="00C13AA4">
        <w:rPr>
          <w:rFonts w:ascii="Arial" w:hAnsi="Arial" w:cs="Arial"/>
          <w:b/>
          <w:sz w:val="20"/>
          <w:szCs w:val="20"/>
          <w:lang w:val="en-CA"/>
        </w:rPr>
        <w:lastRenderedPageBreak/>
        <w:t>Annex 4.</w:t>
      </w:r>
      <w:r w:rsidR="004C76A3" w:rsidRPr="00C13AA4">
        <w:rPr>
          <w:rFonts w:ascii="Arial" w:hAnsi="Arial" w:cs="Arial"/>
          <w:b/>
          <w:sz w:val="20"/>
          <w:szCs w:val="20"/>
          <w:lang w:val="en-CA"/>
        </w:rPr>
        <w:tab/>
      </w:r>
      <w:r w:rsidRPr="00C13AA4">
        <w:rPr>
          <w:rFonts w:ascii="Arial" w:hAnsi="Arial" w:cs="Arial"/>
          <w:b/>
          <w:sz w:val="20"/>
          <w:szCs w:val="20"/>
          <w:lang w:val="en-CA"/>
        </w:rPr>
        <w:t xml:space="preserve"> </w:t>
      </w:r>
      <w:r w:rsidRPr="00C13AA4">
        <w:rPr>
          <w:rFonts w:ascii="Arial" w:hAnsi="Arial" w:cs="Arial"/>
          <w:b/>
          <w:sz w:val="20"/>
          <w:szCs w:val="20"/>
          <w:lang w:val="en-CA" w:eastAsia="en-GB"/>
        </w:rPr>
        <w:t xml:space="preserve">Canada: Risk Assessment Guidance  </w:t>
      </w:r>
    </w:p>
    <w:p w14:paraId="552CB44D" w14:textId="77777777" w:rsidR="00F727CD" w:rsidRPr="00C13AA4" w:rsidRDefault="00F727CD" w:rsidP="00F727CD">
      <w:pPr>
        <w:autoSpaceDE w:val="0"/>
        <w:autoSpaceDN w:val="0"/>
        <w:adjustRightInd w:val="0"/>
        <w:ind w:right="12"/>
        <w:rPr>
          <w:rFonts w:ascii="Arial" w:hAnsi="Arial" w:cs="Arial"/>
          <w:b/>
          <w:sz w:val="20"/>
          <w:szCs w:val="20"/>
          <w:lang w:val="en-CA" w:eastAsia="en-GB"/>
        </w:rPr>
      </w:pPr>
    </w:p>
    <w:p w14:paraId="2F0DBE86" w14:textId="266C20A2" w:rsidR="00F727CD" w:rsidRPr="00C13AA4" w:rsidRDefault="00F727CD" w:rsidP="00F727CD">
      <w:pPr>
        <w:ind w:right="12"/>
        <w:rPr>
          <w:rFonts w:ascii="Arial" w:hAnsi="Arial" w:cs="Arial"/>
          <w:sz w:val="20"/>
          <w:szCs w:val="20"/>
          <w:lang w:val="en-CA" w:eastAsia="en-GB"/>
        </w:rPr>
      </w:pPr>
      <w:r w:rsidRPr="00C13AA4">
        <w:rPr>
          <w:rFonts w:ascii="Arial" w:hAnsi="Arial" w:cs="Arial"/>
          <w:sz w:val="20"/>
          <w:szCs w:val="20"/>
          <w:lang w:val="en-CA" w:eastAsia="en-GB"/>
        </w:rPr>
        <w:t xml:space="preserve">Environmental risk assessment guidance is provided by Environment Canada (2010) and informs that: Applications to manufacture, import, or sell to Canada any animal derived through biotechnology, are required to provide technical documentation relating to the animal's health to support their application. The Canadian Food Inspection Agency (CFIA) analyzes the documentation and helps to evaluate the submissions. When the application is for a LM fish, Fish and Oceans Canada (DFO) will participate in the assessment and provide advice. </w:t>
      </w:r>
    </w:p>
    <w:p w14:paraId="3D52D845" w14:textId="77777777" w:rsidR="00F727CD" w:rsidRPr="00C13AA4" w:rsidRDefault="00F727CD" w:rsidP="00F727CD">
      <w:pPr>
        <w:ind w:right="12"/>
        <w:rPr>
          <w:rFonts w:ascii="Arial" w:hAnsi="Arial" w:cs="Arial"/>
          <w:sz w:val="20"/>
          <w:szCs w:val="20"/>
          <w:lang w:val="en-CA" w:eastAsia="en-GB"/>
        </w:rPr>
      </w:pPr>
    </w:p>
    <w:p w14:paraId="2E3FB4BF" w14:textId="488FD5FC" w:rsidR="00F727CD" w:rsidRPr="00C13AA4" w:rsidRDefault="00F727CD" w:rsidP="00F727CD">
      <w:pPr>
        <w:shd w:val="clear" w:color="auto" w:fill="FFFFFF"/>
        <w:ind w:right="12"/>
        <w:rPr>
          <w:rFonts w:ascii="Arial" w:hAnsi="Arial" w:cs="Arial"/>
          <w:sz w:val="20"/>
          <w:szCs w:val="20"/>
          <w:lang w:val="en-CA" w:eastAsia="en-GB"/>
        </w:rPr>
      </w:pPr>
      <w:r w:rsidRPr="00C13AA4">
        <w:rPr>
          <w:rFonts w:ascii="Arial" w:hAnsi="Arial" w:cs="Arial"/>
          <w:sz w:val="20"/>
          <w:szCs w:val="20"/>
          <w:shd w:val="clear" w:color="auto" w:fill="FFFFFF"/>
          <w:lang w:val="en-CA"/>
        </w:rPr>
        <w:t>The New Substances Notification Regulations (Organisms) [</w:t>
      </w:r>
      <w:r w:rsidRPr="00C13AA4">
        <w:rPr>
          <w:rFonts w:ascii="Arial" w:hAnsi="Arial" w:cs="Arial"/>
          <w:sz w:val="20"/>
          <w:szCs w:val="20"/>
          <w:lang w:val="en-CA"/>
        </w:rPr>
        <w:t>NSNR (Organisms)</w:t>
      </w:r>
      <w:r w:rsidRPr="00C13AA4">
        <w:rPr>
          <w:rFonts w:ascii="Arial" w:hAnsi="Arial" w:cs="Arial"/>
          <w:sz w:val="20"/>
          <w:szCs w:val="20"/>
          <w:shd w:val="clear" w:color="auto" w:fill="FFFFFF"/>
          <w:lang w:val="en-CA"/>
        </w:rPr>
        <w:t>] implement Part 6 Animate Products of Biotechnology of </w:t>
      </w:r>
      <w:r w:rsidRPr="00C13AA4">
        <w:rPr>
          <w:rFonts w:ascii="Arial" w:hAnsi="Arial" w:cs="Arial"/>
          <w:sz w:val="20"/>
          <w:szCs w:val="20"/>
          <w:lang w:val="en-CA"/>
        </w:rPr>
        <w:t>CEPA 1999 </w:t>
      </w:r>
      <w:r w:rsidRPr="00C13AA4">
        <w:rPr>
          <w:rFonts w:ascii="Arial" w:hAnsi="Arial" w:cs="Arial"/>
          <w:sz w:val="20"/>
          <w:szCs w:val="20"/>
          <w:shd w:val="clear" w:color="auto" w:fill="FFFFFF"/>
          <w:lang w:val="en-CA"/>
        </w:rPr>
        <w:t>(sections 104-115) and prescribe the information as well as the timelines for the notification to Environment Canada of the manufacture or import of living organisms that are animate products of biotechnology.</w:t>
      </w:r>
      <w:r w:rsidRPr="00C13AA4">
        <w:rPr>
          <w:rFonts w:ascii="Arial" w:hAnsi="Arial" w:cs="Arial"/>
          <w:sz w:val="20"/>
          <w:szCs w:val="20"/>
          <w:lang w:val="en-CA" w:eastAsia="en-GB"/>
        </w:rPr>
        <w:t xml:space="preserve"> </w:t>
      </w:r>
    </w:p>
    <w:p w14:paraId="5D05C985" w14:textId="77777777" w:rsidR="00F727CD" w:rsidRPr="00C13AA4" w:rsidRDefault="00F727CD" w:rsidP="00F727CD">
      <w:pPr>
        <w:shd w:val="clear" w:color="auto" w:fill="FFFFFF"/>
        <w:ind w:right="12"/>
        <w:rPr>
          <w:rFonts w:ascii="Arial" w:hAnsi="Arial" w:cs="Arial"/>
          <w:sz w:val="20"/>
          <w:szCs w:val="20"/>
          <w:lang w:val="en-CA" w:eastAsia="en-GB"/>
        </w:rPr>
      </w:pPr>
    </w:p>
    <w:p w14:paraId="4210CDC1" w14:textId="77777777" w:rsidR="00F727CD" w:rsidRPr="00C13AA4" w:rsidRDefault="00F727CD" w:rsidP="00F727CD">
      <w:pPr>
        <w:shd w:val="clear" w:color="auto" w:fill="FFFFFF"/>
        <w:ind w:right="12"/>
        <w:rPr>
          <w:rFonts w:ascii="Arial" w:hAnsi="Arial" w:cs="Arial"/>
          <w:sz w:val="20"/>
          <w:szCs w:val="20"/>
          <w:lang w:val="en-CA" w:eastAsia="en-GB"/>
        </w:rPr>
      </w:pPr>
      <w:r w:rsidRPr="00C13AA4">
        <w:rPr>
          <w:rFonts w:ascii="Arial" w:hAnsi="Arial" w:cs="Arial"/>
          <w:sz w:val="20"/>
          <w:szCs w:val="20"/>
          <w:lang w:val="en-CA" w:eastAsia="en-GB"/>
        </w:rPr>
        <w:t>Living organisms are first categorized by generic class, and then by factors such as conditions or circumstances of introduction. This system of notification groups allows the government to match information requirements with anticipated concerns about the characteristics of specific notification group of living organisms and to ensure appropriate assessment of potential environmental and human health risks.</w:t>
      </w:r>
    </w:p>
    <w:p w14:paraId="19B2482C" w14:textId="77777777" w:rsidR="00F727CD" w:rsidRPr="00C13AA4" w:rsidRDefault="00F727CD" w:rsidP="00F727CD">
      <w:pPr>
        <w:shd w:val="clear" w:color="auto" w:fill="FFFFFF"/>
        <w:ind w:right="12"/>
        <w:rPr>
          <w:rFonts w:ascii="Arial" w:hAnsi="Arial" w:cs="Arial"/>
          <w:sz w:val="20"/>
          <w:szCs w:val="20"/>
          <w:lang w:val="en-CA" w:eastAsia="en-GB"/>
        </w:rPr>
      </w:pPr>
    </w:p>
    <w:p w14:paraId="67877867" w14:textId="77777777" w:rsidR="00F727CD" w:rsidRPr="00C13AA4" w:rsidRDefault="00F727CD" w:rsidP="00F727CD">
      <w:pPr>
        <w:shd w:val="clear" w:color="auto" w:fill="FFFFFF"/>
        <w:ind w:right="12"/>
        <w:rPr>
          <w:rFonts w:ascii="Arial" w:hAnsi="Arial" w:cs="Arial"/>
          <w:sz w:val="20"/>
          <w:szCs w:val="20"/>
          <w:lang w:val="en-CA" w:eastAsia="en-GB"/>
        </w:rPr>
      </w:pPr>
      <w:r w:rsidRPr="00C13AA4">
        <w:rPr>
          <w:rFonts w:ascii="Arial" w:hAnsi="Arial" w:cs="Arial"/>
          <w:sz w:val="20"/>
          <w:szCs w:val="20"/>
          <w:lang w:val="en-CA" w:eastAsia="en-GB"/>
        </w:rPr>
        <w:t>Living modified organisms can be exempt from notification under the NSNR (Organisms) and the following exemption criteria can apply:</w:t>
      </w:r>
    </w:p>
    <w:p w14:paraId="5322FF01" w14:textId="77777777" w:rsidR="00F727CD" w:rsidRPr="00C13AA4" w:rsidRDefault="00F727CD" w:rsidP="00F727CD">
      <w:pPr>
        <w:numPr>
          <w:ilvl w:val="0"/>
          <w:numId w:val="26"/>
        </w:numPr>
        <w:shd w:val="clear" w:color="auto" w:fill="FFFFFF"/>
        <w:spacing w:line="276" w:lineRule="auto"/>
        <w:ind w:left="0" w:right="12" w:firstLine="0"/>
        <w:rPr>
          <w:rFonts w:ascii="Arial" w:hAnsi="Arial" w:cs="Arial"/>
          <w:sz w:val="20"/>
          <w:szCs w:val="20"/>
          <w:lang w:val="en-CA" w:eastAsia="en-GB"/>
        </w:rPr>
      </w:pPr>
      <w:r w:rsidRPr="00C13AA4">
        <w:rPr>
          <w:rFonts w:ascii="Arial" w:hAnsi="Arial" w:cs="Arial"/>
          <w:sz w:val="20"/>
          <w:szCs w:val="20"/>
          <w:lang w:val="en-CA" w:eastAsia="en-GB"/>
        </w:rPr>
        <w:t>The LMO is a research and development substance; and</w:t>
      </w:r>
    </w:p>
    <w:p w14:paraId="009D9F4F" w14:textId="77777777" w:rsidR="00F727CD" w:rsidRPr="00C13AA4" w:rsidRDefault="00F727CD" w:rsidP="00F727CD">
      <w:pPr>
        <w:numPr>
          <w:ilvl w:val="0"/>
          <w:numId w:val="26"/>
        </w:numPr>
        <w:shd w:val="clear" w:color="auto" w:fill="FFFFFF"/>
        <w:spacing w:line="276" w:lineRule="auto"/>
        <w:ind w:left="0" w:right="12" w:firstLine="0"/>
        <w:rPr>
          <w:rFonts w:ascii="Arial" w:hAnsi="Arial" w:cs="Arial"/>
          <w:sz w:val="20"/>
          <w:szCs w:val="20"/>
          <w:lang w:val="en-CA" w:eastAsia="en-GB"/>
        </w:rPr>
      </w:pPr>
      <w:r w:rsidRPr="00C13AA4">
        <w:rPr>
          <w:rFonts w:ascii="Arial" w:hAnsi="Arial" w:cs="Arial"/>
          <w:sz w:val="20"/>
          <w:szCs w:val="20"/>
          <w:lang w:val="en-CA" w:eastAsia="en-GB"/>
        </w:rPr>
        <w:t>There is no release from the facility to the environment of the LMO, the genetic material of the organism or material from the organism involved in toxicity.</w:t>
      </w:r>
    </w:p>
    <w:p w14:paraId="39F55A4A" w14:textId="77777777" w:rsidR="00F727CD" w:rsidRPr="00C13AA4" w:rsidRDefault="00F727CD" w:rsidP="00F727CD">
      <w:pPr>
        <w:pStyle w:val="ListParagraph"/>
        <w:numPr>
          <w:ilvl w:val="0"/>
          <w:numId w:val="26"/>
        </w:numPr>
        <w:shd w:val="clear" w:color="auto" w:fill="FFFFFF"/>
        <w:spacing w:line="276" w:lineRule="auto"/>
        <w:ind w:left="0" w:right="12" w:firstLine="0"/>
        <w:rPr>
          <w:rFonts w:ascii="Arial" w:hAnsi="Arial" w:cs="Arial"/>
          <w:sz w:val="20"/>
          <w:szCs w:val="20"/>
          <w:lang w:val="en-CA" w:eastAsia="en-GB"/>
        </w:rPr>
      </w:pPr>
      <w:r w:rsidRPr="00C13AA4">
        <w:rPr>
          <w:rFonts w:ascii="Arial" w:hAnsi="Arial" w:cs="Arial"/>
          <w:sz w:val="20"/>
          <w:szCs w:val="20"/>
          <w:lang w:val="en-CA" w:eastAsia="en-GB"/>
        </w:rPr>
        <w:t xml:space="preserve">The information requested for an ERA is listed in the Notification Form attached to the Guidance document (Environment Canada (2010). The main ERA requirements are as follows: </w:t>
      </w:r>
    </w:p>
    <w:p w14:paraId="14959264" w14:textId="77777777" w:rsidR="00F727CD" w:rsidRPr="00C13AA4" w:rsidRDefault="00F727CD" w:rsidP="004929DA">
      <w:pPr>
        <w:pStyle w:val="ListParagraph"/>
        <w:numPr>
          <w:ilvl w:val="0"/>
          <w:numId w:val="28"/>
        </w:numPr>
        <w:shd w:val="clear" w:color="auto" w:fill="FFFFFF"/>
        <w:spacing w:line="276" w:lineRule="auto"/>
        <w:ind w:left="720" w:right="12" w:hanging="720"/>
        <w:rPr>
          <w:rFonts w:ascii="Arial" w:hAnsi="Arial" w:cs="Arial"/>
          <w:sz w:val="20"/>
          <w:szCs w:val="20"/>
          <w:lang w:val="en-CA"/>
        </w:rPr>
      </w:pPr>
      <w:r w:rsidRPr="00C13AA4">
        <w:rPr>
          <w:rFonts w:ascii="Arial" w:hAnsi="Arial" w:cs="Arial"/>
          <w:sz w:val="20"/>
          <w:szCs w:val="20"/>
          <w:lang w:val="en-CA"/>
        </w:rPr>
        <w:t xml:space="preserve">Estimated quantities of the organism in the environment and the estimated population trends. </w:t>
      </w:r>
    </w:p>
    <w:p w14:paraId="491DCC89" w14:textId="77777777" w:rsidR="00F727CD" w:rsidRPr="00C13AA4" w:rsidRDefault="00F727CD" w:rsidP="004929DA">
      <w:pPr>
        <w:pStyle w:val="ListParagraph"/>
        <w:numPr>
          <w:ilvl w:val="0"/>
          <w:numId w:val="28"/>
        </w:numPr>
        <w:shd w:val="clear" w:color="auto" w:fill="FFFFFF"/>
        <w:spacing w:line="276" w:lineRule="auto"/>
        <w:ind w:left="720" w:right="12" w:hanging="720"/>
        <w:rPr>
          <w:rFonts w:ascii="Arial" w:hAnsi="Arial" w:cs="Arial"/>
          <w:sz w:val="20"/>
          <w:szCs w:val="20"/>
          <w:lang w:val="en-CA"/>
        </w:rPr>
      </w:pPr>
      <w:r w:rsidRPr="00C13AA4">
        <w:rPr>
          <w:rFonts w:ascii="Arial" w:hAnsi="Arial" w:cs="Arial"/>
          <w:sz w:val="20"/>
          <w:szCs w:val="20"/>
          <w:lang w:val="en-CA"/>
        </w:rPr>
        <w:t>Description of habitats where the organism may persist or proliferate.</w:t>
      </w:r>
    </w:p>
    <w:p w14:paraId="173C852E" w14:textId="77777777" w:rsidR="00F727CD" w:rsidRPr="00C13AA4" w:rsidRDefault="00F727CD" w:rsidP="004929DA">
      <w:pPr>
        <w:pStyle w:val="ListParagraph"/>
        <w:numPr>
          <w:ilvl w:val="0"/>
          <w:numId w:val="28"/>
        </w:numPr>
        <w:shd w:val="clear" w:color="auto" w:fill="FFFFFF"/>
        <w:spacing w:line="276" w:lineRule="auto"/>
        <w:ind w:left="720" w:right="12" w:hanging="720"/>
        <w:rPr>
          <w:rFonts w:ascii="Arial" w:hAnsi="Arial" w:cs="Arial"/>
          <w:sz w:val="20"/>
          <w:szCs w:val="20"/>
          <w:lang w:val="en-CA" w:eastAsia="en-GB"/>
        </w:rPr>
      </w:pPr>
      <w:r w:rsidRPr="00C13AA4">
        <w:rPr>
          <w:rFonts w:ascii="Arial" w:hAnsi="Arial" w:cs="Arial"/>
          <w:sz w:val="20"/>
          <w:szCs w:val="20"/>
          <w:lang w:val="en-CA"/>
        </w:rPr>
        <w:t>Identification of other species that are likely to be exposed to the organism and other species that are likely to be affected.</w:t>
      </w:r>
    </w:p>
    <w:p w14:paraId="07CDEE49" w14:textId="77777777" w:rsidR="00F727CD" w:rsidRPr="00C13AA4" w:rsidRDefault="00F727CD" w:rsidP="004929DA">
      <w:pPr>
        <w:pStyle w:val="ListParagraph"/>
        <w:numPr>
          <w:ilvl w:val="0"/>
          <w:numId w:val="28"/>
        </w:numPr>
        <w:shd w:val="clear" w:color="auto" w:fill="FFFFFF"/>
        <w:spacing w:line="276" w:lineRule="auto"/>
        <w:ind w:left="720" w:right="12" w:hanging="720"/>
        <w:rPr>
          <w:rFonts w:ascii="Arial" w:hAnsi="Arial" w:cs="Arial"/>
          <w:sz w:val="20"/>
          <w:szCs w:val="20"/>
          <w:lang w:val="en-CA"/>
        </w:rPr>
      </w:pPr>
      <w:r w:rsidRPr="00C13AA4">
        <w:rPr>
          <w:rFonts w:ascii="Arial" w:hAnsi="Arial" w:cs="Arial"/>
          <w:sz w:val="20"/>
          <w:szCs w:val="20"/>
          <w:lang w:val="en-CA"/>
        </w:rPr>
        <w:t>Information in respect of the ecological effects of the organism.</w:t>
      </w:r>
    </w:p>
    <w:p w14:paraId="023B1F52" w14:textId="77777777" w:rsidR="00F727CD" w:rsidRPr="00C13AA4" w:rsidRDefault="00F727CD" w:rsidP="004929DA">
      <w:pPr>
        <w:pStyle w:val="ListParagraph"/>
        <w:numPr>
          <w:ilvl w:val="0"/>
          <w:numId w:val="28"/>
        </w:numPr>
        <w:shd w:val="clear" w:color="auto" w:fill="FFFFFF"/>
        <w:spacing w:line="276" w:lineRule="auto"/>
        <w:ind w:left="720" w:right="12" w:hanging="720"/>
        <w:rPr>
          <w:rFonts w:ascii="Arial" w:hAnsi="Arial" w:cs="Arial"/>
          <w:sz w:val="20"/>
          <w:szCs w:val="20"/>
          <w:lang w:val="en-CA"/>
        </w:rPr>
      </w:pPr>
      <w:r w:rsidRPr="00C13AA4">
        <w:rPr>
          <w:rFonts w:ascii="Arial" w:hAnsi="Arial" w:cs="Arial"/>
          <w:sz w:val="20"/>
          <w:szCs w:val="20"/>
          <w:lang w:val="en-CA"/>
        </w:rPr>
        <w:t>Data from a test conducted to determine the pathogenicity, toxicity or invasiveness of the organism. Notifiers are encouraged to contact Environment Canada to determine whether microcosm or mesocosm tests are appropriate for obtaining notification data. Data from an appropriately designed microcosm or mesocosm test may be considered on a case-by-case basis, if the test could provide meaningful effects data. However, considerable understanding of the characteristics of the organism and its intended use may be required before a microcosm or mesocosm test system can be properly designed. The duration of the test should be based upon whether there is a suspicion of adverse effects. For cases of suspected invasiveness, the duration of the test should permit time for colonization and manifestation of effects in the test system.</w:t>
      </w:r>
    </w:p>
    <w:p w14:paraId="312D3421" w14:textId="77777777" w:rsidR="00F727CD" w:rsidRPr="00C13AA4" w:rsidRDefault="00F727CD" w:rsidP="004929DA">
      <w:pPr>
        <w:pStyle w:val="ListParagraph"/>
        <w:numPr>
          <w:ilvl w:val="0"/>
          <w:numId w:val="28"/>
        </w:numPr>
        <w:shd w:val="clear" w:color="auto" w:fill="FFFFFF"/>
        <w:spacing w:line="276" w:lineRule="auto"/>
        <w:ind w:left="720" w:right="12" w:hanging="720"/>
        <w:rPr>
          <w:rFonts w:ascii="Arial" w:hAnsi="Arial" w:cs="Arial"/>
          <w:sz w:val="20"/>
          <w:szCs w:val="20"/>
          <w:lang w:val="en-CA"/>
        </w:rPr>
      </w:pPr>
      <w:r w:rsidRPr="00C13AA4">
        <w:rPr>
          <w:rFonts w:ascii="Arial" w:hAnsi="Arial" w:cs="Arial"/>
          <w:sz w:val="20"/>
          <w:szCs w:val="20"/>
          <w:lang w:val="en-CA"/>
        </w:rPr>
        <w:t xml:space="preserve">Controls: Negative controls should be identical in every respect to the treated test organisms except for exposure to the notified organism or treatment. If possible, notifiers should establish positive controls with relevant closely related organisms to ensure that the test system is capable of detecting an adverse effect. </w:t>
      </w:r>
    </w:p>
    <w:p w14:paraId="2E359754" w14:textId="77777777" w:rsidR="00F727CD" w:rsidRPr="00C13AA4" w:rsidRDefault="00F727CD" w:rsidP="004929DA">
      <w:pPr>
        <w:pStyle w:val="ListParagraph"/>
        <w:numPr>
          <w:ilvl w:val="0"/>
          <w:numId w:val="28"/>
        </w:numPr>
        <w:shd w:val="clear" w:color="auto" w:fill="FFFFFF"/>
        <w:spacing w:line="276" w:lineRule="auto"/>
        <w:ind w:left="720" w:right="12" w:hanging="720"/>
        <w:rPr>
          <w:rFonts w:ascii="Arial" w:hAnsi="Arial" w:cs="Arial"/>
          <w:sz w:val="20"/>
          <w:szCs w:val="20"/>
          <w:lang w:val="en-CA"/>
        </w:rPr>
      </w:pPr>
      <w:r w:rsidRPr="00C13AA4">
        <w:rPr>
          <w:rFonts w:ascii="Arial" w:hAnsi="Arial" w:cs="Arial"/>
          <w:sz w:val="20"/>
          <w:szCs w:val="20"/>
          <w:lang w:val="en-CA"/>
        </w:rPr>
        <w:t xml:space="preserve">Reporting: Notifiers should detail all information for a complete and accurate description of the test procedures, and all data, information, and analysis necessary for Environment Canada to reach an independent conclusion. This should include a justification for choosing a particular test species and test method and a statistical analysis of differences between the test group and control groups. </w:t>
      </w:r>
    </w:p>
    <w:p w14:paraId="58FB4AFB" w14:textId="77777777" w:rsidR="00F727CD" w:rsidRPr="00C13AA4" w:rsidRDefault="00F727CD" w:rsidP="004929DA">
      <w:pPr>
        <w:pStyle w:val="ListParagraph"/>
        <w:numPr>
          <w:ilvl w:val="0"/>
          <w:numId w:val="28"/>
        </w:numPr>
        <w:shd w:val="clear" w:color="auto" w:fill="FFFFFF"/>
        <w:spacing w:line="276" w:lineRule="auto"/>
        <w:ind w:left="720" w:right="12" w:hanging="720"/>
        <w:rPr>
          <w:rFonts w:ascii="Arial" w:hAnsi="Arial" w:cs="Arial"/>
          <w:sz w:val="20"/>
          <w:szCs w:val="20"/>
          <w:lang w:val="en-CA"/>
        </w:rPr>
      </w:pPr>
      <w:r w:rsidRPr="00C13AA4">
        <w:rPr>
          <w:rFonts w:ascii="Arial" w:hAnsi="Arial" w:cs="Arial"/>
          <w:sz w:val="20"/>
          <w:szCs w:val="20"/>
          <w:lang w:val="en-CA"/>
        </w:rPr>
        <w:t>Adverse effects: Where adverse effects are found, additional testing over a range of concentrations or doses should be considered in order to establish an effect threshold.</w:t>
      </w:r>
    </w:p>
    <w:p w14:paraId="3B785461" w14:textId="77777777" w:rsidR="00F727CD" w:rsidRPr="00C13AA4" w:rsidRDefault="00F727CD" w:rsidP="004929DA">
      <w:pPr>
        <w:pStyle w:val="ListParagraph"/>
        <w:numPr>
          <w:ilvl w:val="0"/>
          <w:numId w:val="28"/>
        </w:numPr>
        <w:shd w:val="clear" w:color="auto" w:fill="FFFFFF"/>
        <w:spacing w:line="276" w:lineRule="auto"/>
        <w:ind w:left="720" w:right="12" w:hanging="720"/>
        <w:rPr>
          <w:rFonts w:ascii="Arial" w:hAnsi="Arial" w:cs="Arial"/>
          <w:sz w:val="20"/>
          <w:szCs w:val="20"/>
          <w:lang w:val="en-CA"/>
        </w:rPr>
      </w:pPr>
      <w:r w:rsidRPr="00C13AA4">
        <w:rPr>
          <w:rFonts w:ascii="Arial" w:hAnsi="Arial" w:cs="Arial"/>
          <w:sz w:val="20"/>
          <w:szCs w:val="20"/>
          <w:lang w:val="en-CA"/>
        </w:rPr>
        <w:t xml:space="preserve">Ecological effects of organism residues: Known information on whether the residues of the organism can have an ecological effect, such as allelopathy, on other organisms should be provided. </w:t>
      </w:r>
    </w:p>
    <w:p w14:paraId="1249D4DF" w14:textId="6B21FAD0" w:rsidR="00F727CD" w:rsidRPr="00C13AA4" w:rsidRDefault="00F727CD" w:rsidP="004929DA">
      <w:pPr>
        <w:pStyle w:val="ListParagraph"/>
        <w:numPr>
          <w:ilvl w:val="0"/>
          <w:numId w:val="28"/>
        </w:numPr>
        <w:shd w:val="clear" w:color="auto" w:fill="FFFFFF"/>
        <w:spacing w:line="276" w:lineRule="auto"/>
        <w:ind w:left="720" w:right="12" w:hanging="720"/>
        <w:rPr>
          <w:rFonts w:ascii="Arial" w:hAnsi="Arial" w:cs="Arial"/>
          <w:sz w:val="20"/>
          <w:szCs w:val="20"/>
          <w:lang w:val="en-CA"/>
        </w:rPr>
      </w:pPr>
      <w:r w:rsidRPr="00C13AA4">
        <w:rPr>
          <w:rFonts w:ascii="Arial" w:hAnsi="Arial" w:cs="Arial"/>
          <w:sz w:val="20"/>
          <w:szCs w:val="20"/>
          <w:lang w:val="en-CA"/>
        </w:rPr>
        <w:lastRenderedPageBreak/>
        <w:t>Potential of the organism to have adverse environmental impacts that could affect the conservation and sustainable use of biological diversity. A summary of predicted ecological effects should be provided, including any effects on biodiversity. This should include a description of the expected beneficial or adverse ecological effects that result from the growth of the organism, as well as any other potential ecological effects likely to occur from its introduction.</w:t>
      </w:r>
    </w:p>
    <w:p w14:paraId="119FDE39" w14:textId="77777777" w:rsidR="00D1104C" w:rsidRPr="00C13AA4" w:rsidRDefault="00D1104C" w:rsidP="00D1104C">
      <w:pPr>
        <w:pStyle w:val="ListParagraph"/>
        <w:shd w:val="clear" w:color="auto" w:fill="FFFFFF"/>
        <w:spacing w:line="276" w:lineRule="auto"/>
        <w:ind w:right="12"/>
        <w:rPr>
          <w:rFonts w:ascii="Arial" w:hAnsi="Arial" w:cs="Arial"/>
          <w:sz w:val="20"/>
          <w:szCs w:val="20"/>
          <w:lang w:val="en-CA"/>
        </w:rPr>
      </w:pPr>
    </w:p>
    <w:p w14:paraId="35783B5D" w14:textId="77777777" w:rsidR="00F727CD" w:rsidRPr="00C13AA4" w:rsidRDefault="00F727CD" w:rsidP="00F727CD">
      <w:pPr>
        <w:pStyle w:val="ListParagraph"/>
        <w:shd w:val="clear" w:color="auto" w:fill="FFFFFF"/>
        <w:ind w:left="0" w:right="12"/>
        <w:rPr>
          <w:rFonts w:ascii="Arial" w:hAnsi="Arial" w:cs="Arial"/>
          <w:sz w:val="20"/>
          <w:szCs w:val="20"/>
          <w:lang w:val="en-CA" w:eastAsia="en-GB"/>
        </w:rPr>
      </w:pPr>
      <w:r w:rsidRPr="00C13AA4">
        <w:rPr>
          <w:rFonts w:ascii="Arial" w:hAnsi="Arial" w:cs="Arial"/>
          <w:sz w:val="20"/>
          <w:szCs w:val="20"/>
          <w:lang w:val="en-CA"/>
        </w:rPr>
        <w:t>Potential for the organism to have adverse human health effects, including most likely routes of human exposure to the LMO and an estimate of human exposure to the introduced organism including disclosure of the number of persons potentially exposed in growing, handling, using or disposing of the organism or parts of it and the number of persons potentially exposed in the general population.</w:t>
      </w:r>
    </w:p>
    <w:p w14:paraId="608A3C25" w14:textId="77777777" w:rsidR="00F727CD" w:rsidRPr="00C13AA4" w:rsidRDefault="00F727CD" w:rsidP="00F727CD">
      <w:pPr>
        <w:pStyle w:val="ListParagraph"/>
        <w:shd w:val="clear" w:color="auto" w:fill="FFFFFF"/>
        <w:ind w:left="0" w:right="12"/>
        <w:rPr>
          <w:lang w:val="en-CA" w:eastAsia="en-GB"/>
        </w:rPr>
      </w:pPr>
    </w:p>
    <w:p w14:paraId="32323DB8" w14:textId="77777777" w:rsidR="00F727CD" w:rsidRPr="00C13AA4" w:rsidRDefault="00F727CD" w:rsidP="00F727CD">
      <w:pPr>
        <w:shd w:val="clear" w:color="auto" w:fill="FFFFFF"/>
        <w:ind w:right="12"/>
        <w:rPr>
          <w:rFonts w:ascii="Arial" w:hAnsi="Arial" w:cs="Arial"/>
          <w:sz w:val="20"/>
          <w:szCs w:val="20"/>
          <w:lang w:val="en-CA"/>
        </w:rPr>
      </w:pPr>
      <w:r w:rsidRPr="00C13AA4">
        <w:rPr>
          <w:rFonts w:ascii="Arial" w:hAnsi="Arial" w:cs="Arial"/>
          <w:sz w:val="20"/>
          <w:szCs w:val="20"/>
          <w:lang w:val="en-CA"/>
        </w:rPr>
        <w:t xml:space="preserve">Environment Canada and Health Canada evaluators will assess the notification package to determine levels of toxicity and potential environmental harm. In addition, the agencies involved in the risk assessment conduct an uncertainty analysis of the data and outcomes of the </w:t>
      </w:r>
      <w:r w:rsidRPr="00C13AA4">
        <w:rPr>
          <w:rFonts w:ascii="Arial" w:hAnsi="Arial" w:cs="Arial"/>
          <w:color w:val="000000"/>
          <w:sz w:val="20"/>
          <w:szCs w:val="20"/>
          <w:lang w:val="en-CA"/>
        </w:rPr>
        <w:t xml:space="preserve">risk assessment </w:t>
      </w:r>
      <w:r w:rsidRPr="00C13AA4">
        <w:rPr>
          <w:rFonts w:ascii="Arial" w:hAnsi="Arial" w:cs="Arial"/>
          <w:sz w:val="20"/>
          <w:szCs w:val="20"/>
          <w:lang w:val="en-CA"/>
        </w:rPr>
        <w:t xml:space="preserve">and publish this. </w:t>
      </w:r>
    </w:p>
    <w:p w14:paraId="4C76935C" w14:textId="77777777" w:rsidR="00F727CD" w:rsidRPr="00C13AA4" w:rsidRDefault="00F727CD" w:rsidP="00F727CD">
      <w:pPr>
        <w:shd w:val="clear" w:color="auto" w:fill="FFFFFF"/>
        <w:ind w:right="12"/>
        <w:rPr>
          <w:rFonts w:ascii="Arial" w:hAnsi="Arial" w:cs="Arial"/>
          <w:sz w:val="20"/>
          <w:szCs w:val="20"/>
          <w:lang w:val="en-CA"/>
        </w:rPr>
      </w:pPr>
    </w:p>
    <w:p w14:paraId="7C001040" w14:textId="77777777" w:rsidR="00F727CD" w:rsidRPr="00C13AA4" w:rsidRDefault="00F727CD" w:rsidP="00F727CD">
      <w:pPr>
        <w:shd w:val="clear" w:color="auto" w:fill="FFFFFF"/>
        <w:ind w:right="12"/>
        <w:rPr>
          <w:rFonts w:ascii="Arial" w:hAnsi="Arial" w:cs="Arial"/>
          <w:sz w:val="20"/>
          <w:szCs w:val="20"/>
          <w:lang w:val="en-CA"/>
        </w:rPr>
      </w:pPr>
      <w:r w:rsidRPr="00C13AA4">
        <w:rPr>
          <w:rFonts w:ascii="Arial" w:hAnsi="Arial" w:cs="Arial"/>
          <w:sz w:val="20"/>
          <w:szCs w:val="20"/>
          <w:lang w:val="en-CA"/>
        </w:rPr>
        <w:t xml:space="preserve">Assessment for “toxicity “:  determines whether an organism is, or is suspected of being toxic or capable of becoming toxic and involves assessing the potential for exposure to humans and components of the environment, and the potential for adverse effects of the organism on humans, the environment or biological diversity (including other living organisms, interacting natural systems, and the abiotic components of the environment). An organism may be suspected of being toxic or capable of becoming toxic if there is concern about either the adverse effects of the organism or the potential exposure to the organism. For example, organisms with considerable potential for exposure because of continuous release in high quantities, or persistence in the environment, may be suspected of being toxic although there may be uncertainty regarding a biological or environmental hazard from the information available for the assessment. </w:t>
      </w:r>
    </w:p>
    <w:p w14:paraId="297C73AB" w14:textId="77777777" w:rsidR="00F727CD" w:rsidRPr="00C13AA4" w:rsidRDefault="00F727CD" w:rsidP="00F727CD">
      <w:pPr>
        <w:shd w:val="clear" w:color="auto" w:fill="FFFFFF"/>
        <w:ind w:right="12"/>
        <w:rPr>
          <w:rFonts w:ascii="Arial" w:hAnsi="Arial" w:cs="Arial"/>
          <w:sz w:val="20"/>
          <w:szCs w:val="20"/>
          <w:lang w:val="en-CA"/>
        </w:rPr>
      </w:pPr>
    </w:p>
    <w:p w14:paraId="266E29E2" w14:textId="1D2CB60E" w:rsidR="00F727CD" w:rsidRPr="00C13AA4" w:rsidRDefault="00F727CD" w:rsidP="00F727CD">
      <w:pPr>
        <w:shd w:val="clear" w:color="auto" w:fill="FFFFFF"/>
        <w:ind w:right="12"/>
        <w:rPr>
          <w:rFonts w:ascii="Arial" w:hAnsi="Arial" w:cs="Arial"/>
          <w:sz w:val="20"/>
          <w:szCs w:val="20"/>
          <w:lang w:val="en-CA"/>
        </w:rPr>
      </w:pPr>
      <w:r w:rsidRPr="00C13AA4">
        <w:rPr>
          <w:rFonts w:ascii="Arial" w:hAnsi="Arial" w:cs="Arial"/>
          <w:sz w:val="20"/>
          <w:szCs w:val="20"/>
          <w:lang w:val="en-CA"/>
        </w:rPr>
        <w:t xml:space="preserve">When an assessment has led to a "suspicion of CEPA toxic”, or suspicion that a significant new activity in relation to the living organisms may result in the living organism becoming toxic, the government has authority to impose terms of use or control measures to which a manufacturer, importer or user of the organism must adhere. These terms of use and control measures may be applied to minimize any risk to human health, the environment or biological diversity.  The government must take action and make measures under section 109 of CEPA 1999 before the assessment period expires. The notifier must comply with these measures. </w:t>
      </w:r>
    </w:p>
    <w:p w14:paraId="6B4996DE" w14:textId="77777777" w:rsidR="00F727CD" w:rsidRPr="00C13AA4" w:rsidRDefault="00F727CD" w:rsidP="00F727CD">
      <w:pPr>
        <w:shd w:val="clear" w:color="auto" w:fill="FFFFFF"/>
        <w:ind w:right="12"/>
        <w:rPr>
          <w:rFonts w:ascii="Arial" w:hAnsi="Arial" w:cs="Arial"/>
          <w:sz w:val="20"/>
          <w:szCs w:val="20"/>
          <w:lang w:val="en-CA"/>
        </w:rPr>
      </w:pPr>
    </w:p>
    <w:p w14:paraId="012DC5B4" w14:textId="77777777" w:rsidR="00F727CD" w:rsidRPr="00C13AA4" w:rsidRDefault="00F727CD" w:rsidP="00F727CD">
      <w:pPr>
        <w:shd w:val="clear" w:color="auto" w:fill="FFFFFF"/>
        <w:ind w:right="12"/>
        <w:rPr>
          <w:rFonts w:ascii="Arial" w:hAnsi="Arial" w:cs="Arial"/>
          <w:sz w:val="20"/>
          <w:szCs w:val="20"/>
          <w:lang w:val="en-CA"/>
        </w:rPr>
      </w:pPr>
      <w:r w:rsidRPr="00C13AA4">
        <w:rPr>
          <w:rFonts w:ascii="Arial" w:hAnsi="Arial" w:cs="Arial"/>
          <w:sz w:val="20"/>
          <w:szCs w:val="20"/>
          <w:lang w:val="en-CA"/>
        </w:rPr>
        <w:t xml:space="preserve">Unlike in USA there is no requirement for post approval monitoring but there is a requirement that any new information concerning the safety or environmental impact should be provided to Environment Canada or Health Canada. </w:t>
      </w:r>
    </w:p>
    <w:p w14:paraId="54063207" w14:textId="77777777" w:rsidR="00F727CD" w:rsidRPr="00C13AA4" w:rsidRDefault="00F727CD" w:rsidP="00F727CD">
      <w:pPr>
        <w:autoSpaceDE w:val="0"/>
        <w:autoSpaceDN w:val="0"/>
        <w:adjustRightInd w:val="0"/>
        <w:ind w:right="12"/>
        <w:rPr>
          <w:rFonts w:ascii="Arial" w:hAnsi="Arial" w:cs="Arial"/>
          <w:b/>
          <w:sz w:val="24"/>
          <w:szCs w:val="20"/>
          <w:lang w:val="en-CA"/>
        </w:rPr>
      </w:pPr>
    </w:p>
    <w:p w14:paraId="41B49A4A" w14:textId="77777777" w:rsidR="005F4799" w:rsidRPr="00C13AA4" w:rsidRDefault="005F4799" w:rsidP="00F727CD">
      <w:pPr>
        <w:ind w:right="12"/>
        <w:rPr>
          <w:rFonts w:ascii="Arial" w:hAnsi="Arial" w:cs="Arial"/>
          <w:b/>
          <w:sz w:val="20"/>
          <w:szCs w:val="20"/>
          <w:lang w:val="en-CA"/>
        </w:rPr>
      </w:pPr>
      <w:r w:rsidRPr="00C13AA4">
        <w:rPr>
          <w:rFonts w:ascii="Arial" w:hAnsi="Arial" w:cs="Arial"/>
          <w:b/>
          <w:sz w:val="20"/>
          <w:szCs w:val="20"/>
          <w:lang w:val="en-CA"/>
        </w:rPr>
        <w:br w:type="page"/>
      </w:r>
    </w:p>
    <w:p w14:paraId="0B5F727C" w14:textId="77777777" w:rsidR="000B33A1" w:rsidRDefault="00F727CD" w:rsidP="00F727CD">
      <w:pPr>
        <w:ind w:right="12"/>
        <w:rPr>
          <w:rFonts w:ascii="Arial" w:hAnsi="Arial" w:cs="Arial"/>
          <w:color w:val="000000"/>
          <w:sz w:val="20"/>
          <w:szCs w:val="20"/>
          <w:shd w:val="clear" w:color="auto" w:fill="FFFFFF"/>
          <w:lang w:val="en-CA"/>
        </w:rPr>
      </w:pPr>
      <w:r w:rsidRPr="00C13AA4">
        <w:rPr>
          <w:rFonts w:ascii="Arial" w:hAnsi="Arial" w:cs="Arial"/>
          <w:b/>
          <w:sz w:val="20"/>
          <w:szCs w:val="20"/>
          <w:lang w:val="en-CA"/>
        </w:rPr>
        <w:lastRenderedPageBreak/>
        <w:t>Annex 5.</w:t>
      </w:r>
      <w:r w:rsidR="005F4799" w:rsidRPr="00C13AA4">
        <w:rPr>
          <w:rFonts w:ascii="Arial" w:hAnsi="Arial" w:cs="Arial"/>
          <w:b/>
          <w:sz w:val="20"/>
          <w:szCs w:val="20"/>
          <w:lang w:val="en-CA"/>
        </w:rPr>
        <w:tab/>
      </w:r>
      <w:r w:rsidRPr="00C13AA4">
        <w:rPr>
          <w:rFonts w:ascii="Arial" w:hAnsi="Arial" w:cs="Arial"/>
          <w:b/>
          <w:color w:val="000000"/>
          <w:sz w:val="20"/>
          <w:szCs w:val="20"/>
          <w:shd w:val="clear" w:color="auto" w:fill="FFFFFF"/>
          <w:lang w:val="en-CA"/>
        </w:rPr>
        <w:t xml:space="preserve">European Union: Guidance on Environmental Risk Assessment of LM animals or fish </w:t>
      </w:r>
      <w:r w:rsidRPr="00C13AA4">
        <w:rPr>
          <w:rFonts w:ascii="Arial" w:hAnsi="Arial" w:cs="Arial"/>
          <w:color w:val="000000"/>
          <w:sz w:val="20"/>
          <w:szCs w:val="20"/>
          <w:shd w:val="clear" w:color="auto" w:fill="FFFFFF"/>
          <w:lang w:val="en-CA"/>
        </w:rPr>
        <w:t xml:space="preserve">  </w:t>
      </w:r>
    </w:p>
    <w:p w14:paraId="0CBA13C2" w14:textId="1B2C3E51" w:rsidR="00F727CD" w:rsidRPr="00C13AA4" w:rsidRDefault="00F727CD" w:rsidP="00F727CD">
      <w:pPr>
        <w:ind w:right="12"/>
        <w:rPr>
          <w:rFonts w:ascii="Arial" w:hAnsi="Arial" w:cs="Arial"/>
          <w:color w:val="000000"/>
          <w:sz w:val="20"/>
          <w:szCs w:val="20"/>
          <w:shd w:val="clear" w:color="auto" w:fill="FFFFFF"/>
          <w:lang w:val="en-CA"/>
        </w:rPr>
      </w:pPr>
      <w:r w:rsidRPr="00C13AA4">
        <w:rPr>
          <w:rFonts w:ascii="Arial" w:hAnsi="Arial" w:cs="Arial"/>
          <w:color w:val="000000"/>
          <w:sz w:val="20"/>
          <w:szCs w:val="20"/>
          <w:shd w:val="clear" w:color="auto" w:fill="FFFFFF"/>
          <w:lang w:val="en-CA"/>
        </w:rPr>
        <w:t xml:space="preserve"> </w:t>
      </w:r>
    </w:p>
    <w:p w14:paraId="5994B6EB" w14:textId="77777777" w:rsidR="00F727CD" w:rsidRPr="00C13AA4" w:rsidRDefault="00F727CD" w:rsidP="00F727CD">
      <w:pPr>
        <w:autoSpaceDE w:val="0"/>
        <w:autoSpaceDN w:val="0"/>
        <w:adjustRightInd w:val="0"/>
        <w:ind w:right="12"/>
        <w:rPr>
          <w:rFonts w:ascii="Arial" w:hAnsi="Arial" w:cs="Arial"/>
          <w:color w:val="000000"/>
          <w:sz w:val="20"/>
          <w:szCs w:val="20"/>
          <w:lang w:val="en-CA"/>
        </w:rPr>
      </w:pPr>
      <w:r w:rsidRPr="00C13AA4">
        <w:rPr>
          <w:rFonts w:ascii="Arial" w:hAnsi="Arial" w:cs="Arial"/>
          <w:color w:val="000000"/>
          <w:sz w:val="20"/>
          <w:szCs w:val="20"/>
          <w:shd w:val="clear" w:color="auto" w:fill="FFFFFF"/>
          <w:lang w:val="en-CA"/>
        </w:rPr>
        <w:t xml:space="preserve">EFSA (European Food Safety Authority) conducts risk assessments of LMO applications for commercialisation in the European Union on behalf of the European Commission who are the regulators. Applications for experimental and contained use of LMOs are considered by member states individually. EFSA has produced guidance documents on the risk assessment of LM animals for both food and feed uses (EFSA, 2012a) and for release into the environment (EFSA, 2013). These give guidance in relation to applications for food/feed import of animal products and for the commercialisation of live modified animals (including fish) in the EU in compliance with </w:t>
      </w:r>
      <w:r w:rsidRPr="00C13AA4">
        <w:rPr>
          <w:rFonts w:ascii="Arial" w:hAnsi="Arial" w:cs="Arial"/>
          <w:color w:val="000000"/>
          <w:sz w:val="20"/>
          <w:szCs w:val="20"/>
          <w:lang w:val="en-CA"/>
        </w:rPr>
        <w:t xml:space="preserve">Regulation (EC) No 1829/2003 or Directive 2001/18/EC. </w:t>
      </w:r>
    </w:p>
    <w:p w14:paraId="393A2D1D" w14:textId="77777777" w:rsidR="00F727CD" w:rsidRPr="00C13AA4" w:rsidRDefault="00F727CD" w:rsidP="00F727CD">
      <w:pPr>
        <w:shd w:val="clear" w:color="auto" w:fill="FFFFFF"/>
        <w:ind w:right="12"/>
        <w:rPr>
          <w:rFonts w:ascii="Arial" w:hAnsi="Arial" w:cs="Arial"/>
          <w:color w:val="000000"/>
          <w:sz w:val="20"/>
          <w:szCs w:val="20"/>
          <w:lang w:val="en-CA"/>
        </w:rPr>
      </w:pPr>
    </w:p>
    <w:p w14:paraId="07E17FEA" w14:textId="3A350BCD" w:rsidR="00F727CD" w:rsidRPr="00C13AA4" w:rsidRDefault="00F727CD" w:rsidP="00F727CD">
      <w:pPr>
        <w:shd w:val="clear" w:color="auto" w:fill="FFFFFF"/>
        <w:ind w:right="12"/>
        <w:rPr>
          <w:rFonts w:ascii="Arial" w:hAnsi="Arial" w:cs="Arial"/>
          <w:color w:val="000000"/>
          <w:sz w:val="20"/>
          <w:szCs w:val="20"/>
          <w:lang w:val="en-CA"/>
        </w:rPr>
      </w:pPr>
      <w:r w:rsidRPr="00C13AA4">
        <w:rPr>
          <w:rFonts w:ascii="Arial" w:hAnsi="Arial" w:cs="Arial"/>
          <w:color w:val="000000"/>
          <w:sz w:val="20"/>
          <w:szCs w:val="20"/>
          <w:lang w:val="en-CA"/>
        </w:rPr>
        <w:t xml:space="preserve">The environmental risk assessment (ERA) guidance document provides guidance to applicants and risk assessors for assessing potential adverse effects of LM animals on the environment, human and animal health and the rationales for data requirements for a comprehensive risk </w:t>
      </w:r>
      <w:r w:rsidR="00104409" w:rsidRPr="00C13AA4">
        <w:rPr>
          <w:rFonts w:ascii="Arial" w:hAnsi="Arial" w:cs="Arial"/>
          <w:color w:val="000000"/>
          <w:sz w:val="20"/>
          <w:szCs w:val="20"/>
          <w:lang w:val="en-CA"/>
        </w:rPr>
        <w:t>assessment</w:t>
      </w:r>
      <w:r w:rsidRPr="00C13AA4">
        <w:rPr>
          <w:rFonts w:ascii="Arial" w:hAnsi="Arial" w:cs="Arial"/>
          <w:color w:val="000000"/>
          <w:sz w:val="20"/>
          <w:szCs w:val="20"/>
          <w:lang w:val="en-CA"/>
        </w:rPr>
        <w:t xml:space="preserve">. It also provides general guidance for drawing conclusions on the post-market environmental monitoring. This guidance considers issues specific to fish as well as issues common to the risk </w:t>
      </w:r>
      <w:r w:rsidR="00104409" w:rsidRPr="00C13AA4">
        <w:rPr>
          <w:rFonts w:ascii="Arial" w:hAnsi="Arial" w:cs="Arial"/>
          <w:color w:val="000000"/>
          <w:sz w:val="20"/>
          <w:szCs w:val="20"/>
          <w:lang w:val="en-CA"/>
        </w:rPr>
        <w:t>assessment</w:t>
      </w:r>
      <w:r w:rsidRPr="00C13AA4">
        <w:rPr>
          <w:rFonts w:ascii="Arial" w:hAnsi="Arial" w:cs="Arial"/>
          <w:color w:val="000000"/>
          <w:sz w:val="20"/>
          <w:szCs w:val="20"/>
          <w:lang w:val="en-CA"/>
        </w:rPr>
        <w:t xml:space="preserve"> of all potential LM animals. </w:t>
      </w:r>
    </w:p>
    <w:p w14:paraId="70F4E755" w14:textId="77777777" w:rsidR="00F727CD" w:rsidRPr="00C13AA4" w:rsidRDefault="00F727CD" w:rsidP="00F727CD">
      <w:pPr>
        <w:shd w:val="clear" w:color="auto" w:fill="FFFFFF"/>
        <w:ind w:right="12"/>
        <w:rPr>
          <w:rFonts w:ascii="Arial" w:hAnsi="Arial" w:cs="Arial"/>
          <w:color w:val="000000"/>
          <w:sz w:val="20"/>
          <w:szCs w:val="20"/>
          <w:shd w:val="clear" w:color="auto" w:fill="FFFFFF"/>
          <w:lang w:val="en-CA"/>
        </w:rPr>
      </w:pPr>
    </w:p>
    <w:p w14:paraId="7E5B91F9" w14:textId="4A5786F2" w:rsidR="00F727CD" w:rsidRPr="00C13AA4" w:rsidRDefault="00F727CD" w:rsidP="00F727CD">
      <w:pPr>
        <w:autoSpaceDE w:val="0"/>
        <w:autoSpaceDN w:val="0"/>
        <w:adjustRightInd w:val="0"/>
        <w:ind w:right="12"/>
        <w:rPr>
          <w:rFonts w:ascii="Arial" w:hAnsi="Arial" w:cs="Arial"/>
          <w:color w:val="000000"/>
          <w:sz w:val="20"/>
          <w:szCs w:val="20"/>
          <w:lang w:val="en-CA"/>
        </w:rPr>
      </w:pPr>
      <w:r w:rsidRPr="00C13AA4">
        <w:rPr>
          <w:rFonts w:ascii="Arial" w:hAnsi="Arial" w:cs="Arial"/>
          <w:color w:val="000000"/>
          <w:sz w:val="20"/>
          <w:szCs w:val="20"/>
          <w:lang w:val="en-CA"/>
        </w:rPr>
        <w:t xml:space="preserve">The EFSA ERA guidance advises that the risk </w:t>
      </w:r>
      <w:r w:rsidR="00104409" w:rsidRPr="00C13AA4">
        <w:rPr>
          <w:rFonts w:ascii="Arial" w:hAnsi="Arial" w:cs="Arial"/>
          <w:color w:val="000000"/>
          <w:sz w:val="20"/>
          <w:szCs w:val="20"/>
          <w:lang w:val="en-CA"/>
        </w:rPr>
        <w:t>assessment</w:t>
      </w:r>
      <w:r w:rsidRPr="00C13AA4">
        <w:rPr>
          <w:rFonts w:ascii="Arial" w:hAnsi="Arial" w:cs="Arial"/>
          <w:color w:val="000000"/>
          <w:sz w:val="20"/>
          <w:szCs w:val="20"/>
          <w:lang w:val="en-CA"/>
        </w:rPr>
        <w:t xml:space="preserve"> of LMF involves collecting relevant information on the LMF, comparing it with non-modified fish or appropriate comparators, examining differences in impacts and determining whether these impacts will have adverse and harmful effects on human and animal health and the environment.  The risk </w:t>
      </w:r>
      <w:r w:rsidR="00104409" w:rsidRPr="00C13AA4">
        <w:rPr>
          <w:rFonts w:ascii="Arial" w:hAnsi="Arial" w:cs="Arial"/>
          <w:color w:val="000000"/>
          <w:sz w:val="20"/>
          <w:szCs w:val="20"/>
          <w:lang w:val="en-CA"/>
        </w:rPr>
        <w:t>assessment</w:t>
      </w:r>
      <w:r w:rsidRPr="00C13AA4">
        <w:rPr>
          <w:rFonts w:ascii="Arial" w:hAnsi="Arial" w:cs="Arial"/>
          <w:color w:val="000000"/>
          <w:sz w:val="20"/>
          <w:szCs w:val="20"/>
          <w:lang w:val="en-CA"/>
        </w:rPr>
        <w:t xml:space="preserve"> should be carried out on a case-by-case basis, meaning that the required information will vary depending on the type of LMF and the modified trait(s), the potential receiving environments and the intended uses.</w:t>
      </w:r>
    </w:p>
    <w:p w14:paraId="19FC0574" w14:textId="77777777" w:rsidR="00F727CD" w:rsidRPr="00C13AA4" w:rsidRDefault="00F727CD" w:rsidP="00F727CD">
      <w:pPr>
        <w:autoSpaceDE w:val="0"/>
        <w:autoSpaceDN w:val="0"/>
        <w:adjustRightInd w:val="0"/>
        <w:ind w:right="12"/>
        <w:rPr>
          <w:rFonts w:ascii="Arial" w:hAnsi="Arial" w:cs="Arial"/>
          <w:color w:val="000000"/>
          <w:sz w:val="20"/>
          <w:szCs w:val="20"/>
          <w:lang w:val="en-CA"/>
        </w:rPr>
      </w:pPr>
    </w:p>
    <w:p w14:paraId="746A00B0" w14:textId="77777777" w:rsidR="00F727CD" w:rsidRPr="00C13AA4" w:rsidRDefault="00F727CD" w:rsidP="00F727CD">
      <w:pPr>
        <w:autoSpaceDE w:val="0"/>
        <w:autoSpaceDN w:val="0"/>
        <w:adjustRightInd w:val="0"/>
        <w:ind w:right="12"/>
        <w:rPr>
          <w:rFonts w:ascii="Arial" w:hAnsi="Arial" w:cs="Arial"/>
          <w:color w:val="000000"/>
          <w:sz w:val="20"/>
          <w:szCs w:val="20"/>
          <w:lang w:val="en-CA"/>
        </w:rPr>
      </w:pPr>
      <w:r w:rsidRPr="00C13AA4">
        <w:rPr>
          <w:rFonts w:ascii="Arial" w:hAnsi="Arial" w:cs="Arial"/>
          <w:color w:val="000000"/>
          <w:sz w:val="20"/>
          <w:szCs w:val="20"/>
          <w:lang w:val="en-CA"/>
        </w:rPr>
        <w:t xml:space="preserve">In the case of LMF for human or animal consumption, some data will be already compiled for the comparative safety assessment of food and feed derived from the LMF, including data on the molecular characterisation, on the compositional analysis and on the phenotypic characterisation of the LMF. This will inform the initial steps of the risk assessment of LMF and, in particular, the identification of possible unintended effects. </w:t>
      </w:r>
    </w:p>
    <w:p w14:paraId="21A96011" w14:textId="77777777" w:rsidR="00F727CD" w:rsidRPr="00C13AA4" w:rsidRDefault="00F727CD" w:rsidP="00F727CD">
      <w:pPr>
        <w:autoSpaceDE w:val="0"/>
        <w:autoSpaceDN w:val="0"/>
        <w:adjustRightInd w:val="0"/>
        <w:ind w:right="12"/>
        <w:rPr>
          <w:rFonts w:ascii="Arial" w:hAnsi="Arial" w:cs="Arial"/>
          <w:color w:val="000000"/>
          <w:sz w:val="20"/>
          <w:szCs w:val="20"/>
          <w:lang w:val="en-CA"/>
        </w:rPr>
      </w:pPr>
    </w:p>
    <w:p w14:paraId="79D73707" w14:textId="1810F2A8" w:rsidR="00F727CD" w:rsidRPr="00C13AA4" w:rsidRDefault="00F727CD" w:rsidP="00F727CD">
      <w:pPr>
        <w:autoSpaceDE w:val="0"/>
        <w:autoSpaceDN w:val="0"/>
        <w:adjustRightInd w:val="0"/>
        <w:ind w:right="12"/>
        <w:rPr>
          <w:rFonts w:ascii="Arial" w:hAnsi="Arial" w:cs="Arial"/>
          <w:color w:val="000000"/>
          <w:sz w:val="20"/>
          <w:szCs w:val="20"/>
          <w:lang w:val="en-CA"/>
        </w:rPr>
      </w:pPr>
      <w:r w:rsidRPr="00C13AA4">
        <w:rPr>
          <w:rFonts w:ascii="Arial" w:hAnsi="Arial" w:cs="Arial"/>
          <w:color w:val="000000"/>
          <w:sz w:val="20"/>
          <w:szCs w:val="20"/>
          <w:lang w:val="en-CA"/>
        </w:rPr>
        <w:t xml:space="preserve">The risk </w:t>
      </w:r>
      <w:r w:rsidR="00104409" w:rsidRPr="00C13AA4">
        <w:rPr>
          <w:rFonts w:ascii="Arial" w:hAnsi="Arial" w:cs="Arial"/>
          <w:color w:val="000000"/>
          <w:sz w:val="20"/>
          <w:szCs w:val="20"/>
          <w:lang w:val="en-CA"/>
        </w:rPr>
        <w:t>assessment</w:t>
      </w:r>
      <w:r w:rsidRPr="00C13AA4">
        <w:rPr>
          <w:rFonts w:ascii="Arial" w:hAnsi="Arial" w:cs="Arial"/>
          <w:color w:val="000000"/>
          <w:sz w:val="20"/>
          <w:szCs w:val="20"/>
          <w:lang w:val="en-CA"/>
        </w:rPr>
        <w:t xml:space="preserve"> of LMF should follow a six-step approach: (1) problem formulation including hazard and exposure identification; (2) hazard characterisation; (3) exposure characterisation; (4) risk characterisation; (5) risk management strategies; and (6) overall risk evaluation. As a general principle, the use of a step-by-step approach beginning with problem formulation is required whereby scientifically reliable evidence, based on qualitative and, whenever possible, quantitative analyses, is combined with an explicit uncertainty analysis in order to support the final conclusions of the risk </w:t>
      </w:r>
      <w:r w:rsidR="00104409" w:rsidRPr="00C13AA4">
        <w:rPr>
          <w:rFonts w:ascii="Arial" w:hAnsi="Arial" w:cs="Arial"/>
          <w:color w:val="000000"/>
          <w:sz w:val="20"/>
          <w:szCs w:val="20"/>
          <w:lang w:val="en-CA"/>
        </w:rPr>
        <w:t>assessment</w:t>
      </w:r>
      <w:r w:rsidRPr="00C13AA4">
        <w:rPr>
          <w:rFonts w:ascii="Arial" w:hAnsi="Arial" w:cs="Arial"/>
          <w:color w:val="000000"/>
          <w:sz w:val="20"/>
          <w:szCs w:val="20"/>
          <w:lang w:val="en-CA"/>
        </w:rPr>
        <w:t xml:space="preserve">. The following areas of risk should be considered : (1) persistence and invasiveness of the LMF, including vertical gene transfer; (2) horizontal gene transfer; (3) interactions of the LMF with any target organisms; (4) interactions of the LMF with non-target organisms; (5) environmental impacts of the specific techniques used for the management of the LMF; (6) impacts of the LMF on biogeochemical processes; and (7) impacts of the LMF on human and animal health through non-food/feed exposure. </w:t>
      </w:r>
    </w:p>
    <w:p w14:paraId="5066F2FD" w14:textId="77777777" w:rsidR="00F727CD" w:rsidRPr="00C13AA4" w:rsidRDefault="00F727CD" w:rsidP="00F727CD">
      <w:pPr>
        <w:autoSpaceDE w:val="0"/>
        <w:autoSpaceDN w:val="0"/>
        <w:adjustRightInd w:val="0"/>
        <w:ind w:right="12"/>
        <w:rPr>
          <w:rFonts w:ascii="Arial" w:hAnsi="Arial" w:cs="Arial"/>
          <w:color w:val="000000"/>
          <w:sz w:val="20"/>
          <w:szCs w:val="20"/>
          <w:lang w:val="en-CA"/>
        </w:rPr>
      </w:pPr>
    </w:p>
    <w:p w14:paraId="1884C009" w14:textId="5D39D6F2" w:rsidR="00F727CD" w:rsidRPr="00C13AA4" w:rsidRDefault="00F727CD" w:rsidP="00F727CD">
      <w:pPr>
        <w:autoSpaceDE w:val="0"/>
        <w:autoSpaceDN w:val="0"/>
        <w:adjustRightInd w:val="0"/>
        <w:ind w:right="12"/>
        <w:rPr>
          <w:rFonts w:ascii="Arial" w:hAnsi="Arial" w:cs="Arial"/>
          <w:color w:val="000000"/>
          <w:sz w:val="20"/>
          <w:szCs w:val="20"/>
          <w:lang w:val="en-CA"/>
        </w:rPr>
      </w:pPr>
      <w:r w:rsidRPr="00C13AA4">
        <w:rPr>
          <w:rFonts w:ascii="Arial" w:hAnsi="Arial" w:cs="Arial"/>
          <w:color w:val="000000"/>
          <w:sz w:val="20"/>
          <w:szCs w:val="20"/>
          <w:lang w:val="en-CA"/>
        </w:rPr>
        <w:t>In addition, the EFSA (2013) Guidance Document describes several generic cross-cutting considerations that need to be accounted for throughout the whole risk assessment. These include consideration of the identification and characterisation of relevant receiving environments which may be exposed to the LMF, the choice of adequate comparators and, where appropriate, the use of non-GM surrogates with similar characteristics that can inform the risk assessment</w:t>
      </w:r>
      <w:r w:rsidR="00104409" w:rsidRPr="00C13AA4">
        <w:rPr>
          <w:rFonts w:ascii="Arial" w:hAnsi="Arial" w:cs="Arial"/>
          <w:color w:val="000000"/>
          <w:sz w:val="20"/>
          <w:szCs w:val="20"/>
          <w:lang w:val="en-CA"/>
        </w:rPr>
        <w:t xml:space="preserve"> </w:t>
      </w:r>
      <w:r w:rsidRPr="00C13AA4">
        <w:rPr>
          <w:rFonts w:ascii="Arial" w:hAnsi="Arial" w:cs="Arial"/>
          <w:color w:val="000000"/>
          <w:sz w:val="20"/>
          <w:szCs w:val="20"/>
          <w:lang w:val="en-CA"/>
        </w:rPr>
        <w:t xml:space="preserve">of the LMF. Applicants are advised to follow the requirements for proper experimental design, modelling as well as the general statistical principles outlined in the document, such as the specification of the effect size and the power analysis. Experimental studies should allow testing for difference and equivalence. The treatment of uncertainty and the results and conclusions of the uncertainty analysis should be described. </w:t>
      </w:r>
    </w:p>
    <w:p w14:paraId="37C7D0DE" w14:textId="77777777" w:rsidR="00F727CD" w:rsidRPr="00C13AA4" w:rsidRDefault="00F727CD" w:rsidP="00F727CD">
      <w:pPr>
        <w:autoSpaceDE w:val="0"/>
        <w:autoSpaceDN w:val="0"/>
        <w:adjustRightInd w:val="0"/>
        <w:ind w:right="12"/>
        <w:rPr>
          <w:rFonts w:ascii="Arial" w:hAnsi="Arial" w:cs="Arial"/>
          <w:color w:val="000000"/>
          <w:sz w:val="20"/>
          <w:szCs w:val="20"/>
          <w:lang w:val="en-CA"/>
        </w:rPr>
      </w:pPr>
    </w:p>
    <w:p w14:paraId="07A4A5F3" w14:textId="77777777" w:rsidR="00F727CD" w:rsidRPr="00C13AA4" w:rsidRDefault="00F727CD" w:rsidP="00F727CD">
      <w:pPr>
        <w:autoSpaceDE w:val="0"/>
        <w:autoSpaceDN w:val="0"/>
        <w:adjustRightInd w:val="0"/>
        <w:ind w:right="12"/>
        <w:rPr>
          <w:rFonts w:ascii="Arial" w:hAnsi="Arial" w:cs="Arial"/>
          <w:color w:val="000000"/>
          <w:sz w:val="20"/>
          <w:szCs w:val="20"/>
          <w:lang w:val="en-CA"/>
        </w:rPr>
      </w:pPr>
      <w:r w:rsidRPr="00C13AA4">
        <w:rPr>
          <w:rFonts w:ascii="Arial" w:hAnsi="Arial" w:cs="Arial"/>
          <w:color w:val="000000"/>
          <w:sz w:val="20"/>
          <w:szCs w:val="20"/>
          <w:lang w:val="en-CA"/>
        </w:rPr>
        <w:t xml:space="preserve">Potential long-term effects and their methods of study should be considered. In addition, health aspects should be considered in relation to LMF and their wild types and the welfare of LMF should be taken into account (EFSA 2012b). </w:t>
      </w:r>
    </w:p>
    <w:p w14:paraId="527F11D3" w14:textId="77777777" w:rsidR="00F727CD" w:rsidRPr="00C13AA4" w:rsidRDefault="00F727CD" w:rsidP="00F727CD">
      <w:pPr>
        <w:autoSpaceDE w:val="0"/>
        <w:autoSpaceDN w:val="0"/>
        <w:adjustRightInd w:val="0"/>
        <w:ind w:right="12"/>
        <w:rPr>
          <w:rFonts w:ascii="Arial" w:hAnsi="Arial" w:cs="Arial"/>
          <w:color w:val="000000"/>
          <w:sz w:val="20"/>
          <w:szCs w:val="20"/>
          <w:lang w:val="en-CA"/>
        </w:rPr>
      </w:pPr>
    </w:p>
    <w:p w14:paraId="6FDBAE7B" w14:textId="555D30CB" w:rsidR="00F727CD" w:rsidRPr="00C13AA4" w:rsidRDefault="00F727CD" w:rsidP="00F727CD">
      <w:pPr>
        <w:shd w:val="clear" w:color="auto" w:fill="FFFFFF"/>
        <w:ind w:right="12"/>
        <w:rPr>
          <w:rFonts w:ascii="Arial" w:hAnsi="Arial" w:cs="Arial"/>
          <w:color w:val="000000"/>
          <w:sz w:val="20"/>
          <w:szCs w:val="20"/>
          <w:lang w:val="en-CA"/>
        </w:rPr>
      </w:pPr>
      <w:r w:rsidRPr="00C13AA4">
        <w:rPr>
          <w:rFonts w:ascii="Arial" w:hAnsi="Arial" w:cs="Arial"/>
          <w:color w:val="000000"/>
          <w:sz w:val="20"/>
          <w:szCs w:val="20"/>
          <w:lang w:val="en-CA"/>
        </w:rPr>
        <w:t xml:space="preserve">EFSA advises that the risk assessment should be carried out in a scientifically sound manner based on available scientific and technical data and following the common methodology for the identification, gathering and interpretation of the relevant data. Sufficient scientific data enabling qualitative/quantitative risk </w:t>
      </w:r>
      <w:r w:rsidRPr="00C13AA4">
        <w:rPr>
          <w:rFonts w:ascii="Arial" w:hAnsi="Arial" w:cs="Arial"/>
          <w:color w:val="000000"/>
          <w:sz w:val="20"/>
          <w:szCs w:val="20"/>
          <w:lang w:val="en-CA"/>
        </w:rPr>
        <w:lastRenderedPageBreak/>
        <w:t>estimates is required in order to draw conclusions on the possible environmental risks posed by an LMF. An uncertainty analysis should be performed following the guidance published by EFSA (EFSA Scientific Committee, 2018) and should be attached to interpretation of the scienti</w:t>
      </w:r>
      <w:r w:rsidR="00104409" w:rsidRPr="00C13AA4">
        <w:rPr>
          <w:rFonts w:ascii="Arial" w:hAnsi="Arial" w:cs="Arial"/>
          <w:color w:val="000000"/>
          <w:sz w:val="20"/>
          <w:szCs w:val="20"/>
          <w:lang w:val="en-CA"/>
        </w:rPr>
        <w:t>fi</w:t>
      </w:r>
      <w:r w:rsidRPr="00C13AA4">
        <w:rPr>
          <w:rFonts w:ascii="Arial" w:hAnsi="Arial" w:cs="Arial"/>
          <w:color w:val="000000"/>
          <w:sz w:val="20"/>
          <w:szCs w:val="20"/>
          <w:lang w:val="en-CA"/>
        </w:rPr>
        <w:t xml:space="preserve">c data and the outcomes of the risk assessment. </w:t>
      </w:r>
    </w:p>
    <w:p w14:paraId="59C194ED" w14:textId="77777777" w:rsidR="00F727CD" w:rsidRPr="00C13AA4" w:rsidRDefault="00F727CD" w:rsidP="00F727CD">
      <w:pPr>
        <w:shd w:val="clear" w:color="auto" w:fill="FFFFFF"/>
        <w:ind w:right="12"/>
        <w:rPr>
          <w:rFonts w:ascii="Arial" w:hAnsi="Arial" w:cs="Arial"/>
          <w:color w:val="000000"/>
          <w:sz w:val="20"/>
          <w:szCs w:val="20"/>
          <w:lang w:val="en-CA"/>
        </w:rPr>
      </w:pPr>
    </w:p>
    <w:p w14:paraId="727B25D5" w14:textId="77777777" w:rsidR="00F727CD" w:rsidRPr="00C13AA4" w:rsidRDefault="00F727CD" w:rsidP="00F727CD">
      <w:pPr>
        <w:shd w:val="clear" w:color="auto" w:fill="FFFFFF"/>
        <w:ind w:right="12"/>
        <w:rPr>
          <w:rFonts w:ascii="Arial" w:hAnsi="Arial" w:cs="Arial"/>
          <w:color w:val="000000"/>
          <w:sz w:val="20"/>
          <w:szCs w:val="20"/>
          <w:shd w:val="clear" w:color="auto" w:fill="FFFFFF"/>
          <w:lang w:val="en-CA"/>
        </w:rPr>
      </w:pPr>
      <w:r w:rsidRPr="00C13AA4">
        <w:rPr>
          <w:rFonts w:ascii="Arial" w:hAnsi="Arial" w:cs="Arial"/>
          <w:color w:val="000000"/>
          <w:sz w:val="20"/>
          <w:szCs w:val="20"/>
          <w:lang w:val="en-CA"/>
        </w:rPr>
        <w:t xml:space="preserve">The EU gives consents for all LM products and organisms for 10 years before there is a review and a consideration for renewal of the consent. Applicants are required to conduct General Surveillance to determine whether any adverse effects have occurred during this period. In addition, if specific hazards or risks are identified during the risk assessment, then the conditions of the consent may include requirements to manage these risks and to conduct Case Specific Monitoring of these LM organisms to determine whether they are having any adverse impacts. </w:t>
      </w:r>
    </w:p>
    <w:p w14:paraId="79673F22" w14:textId="77777777" w:rsidR="00F727CD" w:rsidRPr="00C13AA4" w:rsidRDefault="00F727CD" w:rsidP="00F727CD">
      <w:pPr>
        <w:shd w:val="clear" w:color="auto" w:fill="FFFFFF"/>
        <w:spacing w:before="120" w:after="120"/>
        <w:ind w:right="12"/>
        <w:rPr>
          <w:rFonts w:ascii="Arial" w:hAnsi="Arial" w:cs="Arial"/>
          <w:b/>
          <w:color w:val="000000"/>
          <w:sz w:val="20"/>
          <w:szCs w:val="20"/>
          <w:shd w:val="clear" w:color="auto" w:fill="FFFFFF"/>
          <w:lang w:val="en-CA"/>
        </w:rPr>
      </w:pPr>
    </w:p>
    <w:p w14:paraId="3068DC06" w14:textId="77777777" w:rsidR="004C76A3" w:rsidRPr="00C13AA4" w:rsidRDefault="004C76A3" w:rsidP="00F727CD">
      <w:pPr>
        <w:pStyle w:val="ListParagraph"/>
        <w:ind w:left="0" w:right="12"/>
        <w:rPr>
          <w:rFonts w:ascii="Arial" w:hAnsi="Arial" w:cs="Arial"/>
          <w:b/>
          <w:color w:val="000000"/>
          <w:sz w:val="20"/>
          <w:szCs w:val="20"/>
          <w:shd w:val="clear" w:color="auto" w:fill="FFFFFF"/>
          <w:lang w:val="en-CA"/>
        </w:rPr>
      </w:pPr>
      <w:r w:rsidRPr="00C13AA4">
        <w:rPr>
          <w:rFonts w:ascii="Arial" w:hAnsi="Arial" w:cs="Arial"/>
          <w:b/>
          <w:color w:val="000000"/>
          <w:sz w:val="20"/>
          <w:szCs w:val="20"/>
          <w:shd w:val="clear" w:color="auto" w:fill="FFFFFF"/>
          <w:lang w:val="en-CA"/>
        </w:rPr>
        <w:br w:type="page"/>
      </w:r>
    </w:p>
    <w:p w14:paraId="08EDE4C8" w14:textId="72C63BEC" w:rsidR="00F727CD" w:rsidRPr="00C13AA4" w:rsidRDefault="00F727CD" w:rsidP="00F727CD">
      <w:pPr>
        <w:pStyle w:val="ListParagraph"/>
        <w:ind w:left="0" w:right="12"/>
        <w:rPr>
          <w:lang w:val="en-CA"/>
        </w:rPr>
      </w:pPr>
      <w:r w:rsidRPr="00C13AA4">
        <w:rPr>
          <w:rFonts w:ascii="Arial" w:hAnsi="Arial" w:cs="Arial"/>
          <w:b/>
          <w:color w:val="000000"/>
          <w:sz w:val="20"/>
          <w:szCs w:val="20"/>
          <w:shd w:val="clear" w:color="auto" w:fill="FFFFFF"/>
          <w:lang w:val="en-CA"/>
        </w:rPr>
        <w:lastRenderedPageBreak/>
        <w:t xml:space="preserve">Annex </w:t>
      </w:r>
      <w:r w:rsidR="005F4799" w:rsidRPr="00C13AA4">
        <w:rPr>
          <w:rFonts w:ascii="Arial" w:hAnsi="Arial" w:cs="Arial"/>
          <w:b/>
          <w:color w:val="000000"/>
          <w:sz w:val="20"/>
          <w:szCs w:val="20"/>
          <w:shd w:val="clear" w:color="auto" w:fill="FFFFFF"/>
          <w:lang w:val="en-CA"/>
        </w:rPr>
        <w:t>6</w:t>
      </w:r>
      <w:r w:rsidRPr="00C13AA4">
        <w:rPr>
          <w:rFonts w:ascii="Arial" w:hAnsi="Arial" w:cs="Arial"/>
          <w:b/>
          <w:color w:val="000000"/>
          <w:sz w:val="20"/>
          <w:szCs w:val="20"/>
          <w:shd w:val="clear" w:color="auto" w:fill="FFFFFF"/>
          <w:lang w:val="en-CA"/>
        </w:rPr>
        <w:t>.</w:t>
      </w:r>
      <w:r w:rsidR="004C76A3" w:rsidRPr="00C13AA4">
        <w:rPr>
          <w:rFonts w:ascii="Arial" w:hAnsi="Arial" w:cs="Arial"/>
          <w:b/>
          <w:color w:val="000000"/>
          <w:sz w:val="20"/>
          <w:szCs w:val="20"/>
          <w:shd w:val="clear" w:color="auto" w:fill="FFFFFF"/>
          <w:lang w:val="en-CA"/>
        </w:rPr>
        <w:tab/>
      </w:r>
      <w:r w:rsidRPr="00C13AA4">
        <w:rPr>
          <w:rFonts w:ascii="Arial" w:hAnsi="Arial" w:cs="Arial"/>
          <w:b/>
          <w:sz w:val="20"/>
          <w:szCs w:val="20"/>
          <w:lang w:val="en-CA"/>
        </w:rPr>
        <w:t>Information gathered from national biosafety authorities and stakeholders</w:t>
      </w:r>
    </w:p>
    <w:p w14:paraId="296E6FA6" w14:textId="77777777" w:rsidR="00F727CD" w:rsidRPr="00C13AA4" w:rsidRDefault="00F727CD" w:rsidP="00F727CD">
      <w:pPr>
        <w:pStyle w:val="ListParagraph"/>
        <w:ind w:left="0" w:right="12"/>
        <w:rPr>
          <w:shd w:val="clear" w:color="auto" w:fill="FFFFFF"/>
          <w:lang w:val="en-CA"/>
        </w:rPr>
      </w:pPr>
    </w:p>
    <w:p w14:paraId="0CBE067B" w14:textId="77777777" w:rsidR="00F727CD" w:rsidRPr="00C13AA4" w:rsidRDefault="00F727CD" w:rsidP="00F727CD">
      <w:pPr>
        <w:pStyle w:val="ListParagraph"/>
        <w:autoSpaceDE w:val="0"/>
        <w:autoSpaceDN w:val="0"/>
        <w:adjustRightInd w:val="0"/>
        <w:ind w:left="0" w:right="12"/>
        <w:rPr>
          <w:rFonts w:ascii="Arial" w:hAnsi="Arial" w:cs="Arial"/>
          <w:b/>
          <w:sz w:val="20"/>
          <w:szCs w:val="20"/>
          <w:lang w:val="en-CA"/>
        </w:rPr>
      </w:pPr>
      <w:r w:rsidRPr="00C13AA4">
        <w:rPr>
          <w:rFonts w:ascii="Arial" w:hAnsi="Arial" w:cs="Arial"/>
          <w:b/>
          <w:sz w:val="20"/>
          <w:szCs w:val="20"/>
          <w:lang w:val="en-CA"/>
        </w:rPr>
        <w:t xml:space="preserve">The Questions and Responses </w:t>
      </w:r>
    </w:p>
    <w:p w14:paraId="710B419F" w14:textId="77777777" w:rsidR="00F727CD" w:rsidRPr="00C13AA4" w:rsidRDefault="00F727CD" w:rsidP="00F727CD">
      <w:pPr>
        <w:pStyle w:val="ListParagraph"/>
        <w:autoSpaceDE w:val="0"/>
        <w:autoSpaceDN w:val="0"/>
        <w:adjustRightInd w:val="0"/>
        <w:ind w:left="0" w:right="12"/>
        <w:rPr>
          <w:rFonts w:ascii="Arial" w:hAnsi="Arial" w:cs="Arial"/>
          <w:b/>
          <w:sz w:val="20"/>
          <w:szCs w:val="20"/>
          <w:lang w:val="en-CA"/>
        </w:rPr>
      </w:pPr>
    </w:p>
    <w:p w14:paraId="57E15FA8" w14:textId="234FC4A8" w:rsidR="00F727CD" w:rsidRPr="00C13AA4" w:rsidRDefault="00F727CD" w:rsidP="00F727CD">
      <w:pPr>
        <w:pStyle w:val="ListParagraph"/>
        <w:autoSpaceDE w:val="0"/>
        <w:autoSpaceDN w:val="0"/>
        <w:adjustRightInd w:val="0"/>
        <w:ind w:left="0" w:right="12"/>
        <w:rPr>
          <w:rFonts w:ascii="Arial" w:hAnsi="Arial" w:cs="Arial"/>
          <w:sz w:val="20"/>
          <w:szCs w:val="20"/>
          <w:lang w:val="en-CA"/>
        </w:rPr>
      </w:pPr>
      <w:r w:rsidRPr="00C13AA4">
        <w:rPr>
          <w:rFonts w:ascii="Arial" w:hAnsi="Arial" w:cs="Arial"/>
          <w:sz w:val="20"/>
          <w:szCs w:val="20"/>
          <w:lang w:val="en-CA"/>
        </w:rPr>
        <w:t xml:space="preserve">Written responses were received from a total of 23 national authorities and biosafety institutions from Africa (3), Asia and the Pacific (AP; 3), Central and Eastern Europe (CEE; 2), Latin American and the Caribbean (GRULAC; 3), and Western European and Others Group (WEOG; 12). In addition, there were responses from intergovernmental organisations (IGO: 2), one industry organisation (IB) and one civil society organisation (CSO). The questions and responses from the 23 national biosafety authorities and institutions are separated from those of the 2 IGOs, the IB and the CSO. The responses from national biosafety </w:t>
      </w:r>
      <w:r w:rsidR="00104409" w:rsidRPr="00C13AA4">
        <w:rPr>
          <w:rFonts w:ascii="Arial" w:hAnsi="Arial" w:cs="Arial"/>
          <w:sz w:val="20"/>
          <w:szCs w:val="20"/>
          <w:lang w:val="en-CA"/>
        </w:rPr>
        <w:t>authorities</w:t>
      </w:r>
      <w:r w:rsidRPr="00C13AA4">
        <w:rPr>
          <w:rFonts w:ascii="Arial" w:hAnsi="Arial" w:cs="Arial"/>
          <w:sz w:val="20"/>
          <w:szCs w:val="20"/>
          <w:lang w:val="en-CA"/>
        </w:rPr>
        <w:t xml:space="preserve"> and institutions are analysed by CBD region.</w:t>
      </w:r>
    </w:p>
    <w:p w14:paraId="7C1F8346" w14:textId="77777777" w:rsidR="00F727CD" w:rsidRPr="00C13AA4" w:rsidRDefault="00F727CD" w:rsidP="00F727CD">
      <w:pPr>
        <w:pStyle w:val="ListParagraph"/>
        <w:autoSpaceDE w:val="0"/>
        <w:autoSpaceDN w:val="0"/>
        <w:adjustRightInd w:val="0"/>
        <w:ind w:left="0" w:right="12"/>
        <w:rPr>
          <w:rFonts w:ascii="Arial" w:hAnsi="Arial" w:cs="Arial"/>
          <w:sz w:val="20"/>
          <w:szCs w:val="20"/>
          <w:lang w:val="en-CA"/>
        </w:rPr>
      </w:pPr>
    </w:p>
    <w:p w14:paraId="5FFC0D10" w14:textId="77777777" w:rsidR="00F727CD" w:rsidRPr="00C13AA4" w:rsidRDefault="00F727CD" w:rsidP="00C13AA4">
      <w:pPr>
        <w:pStyle w:val="ListParagraph"/>
        <w:autoSpaceDE w:val="0"/>
        <w:autoSpaceDN w:val="0"/>
        <w:adjustRightInd w:val="0"/>
        <w:ind w:left="0" w:right="12"/>
        <w:rPr>
          <w:rFonts w:ascii="Arial" w:hAnsi="Arial" w:cs="Arial"/>
          <w:i/>
          <w:sz w:val="20"/>
          <w:szCs w:val="20"/>
          <w:lang w:val="en-CA"/>
        </w:rPr>
      </w:pPr>
      <w:r w:rsidRPr="00C13AA4">
        <w:rPr>
          <w:rFonts w:ascii="Arial" w:hAnsi="Arial" w:cs="Arial"/>
          <w:sz w:val="20"/>
          <w:szCs w:val="20"/>
          <w:lang w:val="en-CA"/>
        </w:rPr>
        <w:t>1)</w:t>
      </w:r>
      <w:r w:rsidRPr="00C13AA4">
        <w:rPr>
          <w:rFonts w:ascii="Arial" w:hAnsi="Arial" w:cs="Arial"/>
          <w:b/>
          <w:sz w:val="20"/>
          <w:szCs w:val="20"/>
          <w:lang w:val="en-CA"/>
        </w:rPr>
        <w:tab/>
      </w:r>
      <w:r w:rsidRPr="00C13AA4">
        <w:rPr>
          <w:rFonts w:ascii="Arial" w:hAnsi="Arial" w:cs="Arial"/>
          <w:i/>
          <w:sz w:val="20"/>
          <w:szCs w:val="20"/>
          <w:lang w:val="en-CA"/>
        </w:rPr>
        <w:t>Are you/your organisation involved in risk assessment or regulation of Living Modified organisms (LMOs)?</w:t>
      </w:r>
    </w:p>
    <w:p w14:paraId="638E09BC" w14:textId="77777777" w:rsidR="00F727CD" w:rsidRPr="00C13AA4" w:rsidRDefault="00F727CD" w:rsidP="00F727CD">
      <w:pPr>
        <w:pStyle w:val="ListParagraph"/>
        <w:autoSpaceDE w:val="0"/>
        <w:autoSpaceDN w:val="0"/>
        <w:adjustRightInd w:val="0"/>
        <w:ind w:left="0" w:right="12"/>
        <w:rPr>
          <w:rFonts w:ascii="Arial" w:hAnsi="Arial" w:cs="Arial"/>
          <w:sz w:val="20"/>
          <w:szCs w:val="20"/>
          <w:lang w:val="en-CA"/>
        </w:rPr>
      </w:pPr>
    </w:p>
    <w:p w14:paraId="5B1852DA" w14:textId="77777777" w:rsidR="00F727CD" w:rsidRPr="00C13AA4" w:rsidRDefault="00F727CD" w:rsidP="00F727CD">
      <w:pPr>
        <w:pStyle w:val="ListParagraph"/>
        <w:autoSpaceDE w:val="0"/>
        <w:autoSpaceDN w:val="0"/>
        <w:adjustRightInd w:val="0"/>
        <w:ind w:left="0" w:right="12"/>
        <w:rPr>
          <w:rFonts w:ascii="Arial" w:hAnsi="Arial" w:cs="Arial"/>
          <w:sz w:val="20"/>
          <w:szCs w:val="20"/>
          <w:lang w:val="en-CA"/>
        </w:rPr>
      </w:pPr>
      <w:r w:rsidRPr="00C13AA4">
        <w:rPr>
          <w:rFonts w:ascii="Arial" w:hAnsi="Arial" w:cs="Arial"/>
          <w:sz w:val="20"/>
          <w:szCs w:val="20"/>
          <w:lang w:val="en-CA"/>
        </w:rPr>
        <w:t>All responders from national biosafety authorities and institutions said they were involved in risk assessment and/or regulation of LMOs, except one from GRULAC. One IGO and the IB said they were involved in risk assessment and/or regulation of LMOs while the other IGO said it was not involved in risk assessment and/or regulation of LMOs. The CSO indicated that it was involved in risk assessment and/or regulation of LMOs.</w:t>
      </w:r>
    </w:p>
    <w:p w14:paraId="4F2F6211" w14:textId="77777777" w:rsidR="00F727CD" w:rsidRPr="00C13AA4" w:rsidRDefault="00F727CD" w:rsidP="00F727CD">
      <w:pPr>
        <w:pStyle w:val="ListParagraph"/>
        <w:autoSpaceDE w:val="0"/>
        <w:autoSpaceDN w:val="0"/>
        <w:adjustRightInd w:val="0"/>
        <w:ind w:left="0" w:right="12"/>
        <w:rPr>
          <w:rFonts w:ascii="Arial" w:hAnsi="Arial" w:cs="Arial"/>
          <w:sz w:val="20"/>
          <w:szCs w:val="20"/>
          <w:lang w:val="en-CA"/>
        </w:rPr>
      </w:pPr>
    </w:p>
    <w:p w14:paraId="67D1FD17" w14:textId="77777777" w:rsidR="00F727CD" w:rsidRPr="00C13AA4" w:rsidRDefault="00F727CD" w:rsidP="00F727CD">
      <w:pPr>
        <w:pStyle w:val="ListParagraph"/>
        <w:autoSpaceDE w:val="0"/>
        <w:autoSpaceDN w:val="0"/>
        <w:adjustRightInd w:val="0"/>
        <w:ind w:left="0" w:right="12"/>
        <w:rPr>
          <w:rFonts w:ascii="Arial" w:hAnsi="Arial" w:cs="Arial"/>
          <w:sz w:val="20"/>
          <w:szCs w:val="20"/>
          <w:lang w:val="en-CA"/>
        </w:rPr>
      </w:pPr>
    </w:p>
    <w:p w14:paraId="7DE7502A" w14:textId="77777777" w:rsidR="00F727CD" w:rsidRPr="00C13AA4" w:rsidRDefault="00F727CD" w:rsidP="00F727CD">
      <w:pPr>
        <w:pStyle w:val="ListParagraph"/>
        <w:autoSpaceDE w:val="0"/>
        <w:autoSpaceDN w:val="0"/>
        <w:adjustRightInd w:val="0"/>
        <w:ind w:left="0" w:right="12"/>
        <w:rPr>
          <w:rFonts w:ascii="Arial" w:hAnsi="Arial" w:cs="Arial"/>
          <w:sz w:val="20"/>
          <w:szCs w:val="20"/>
          <w:lang w:val="en-CA"/>
        </w:rPr>
      </w:pPr>
      <w:r w:rsidRPr="00C13AA4">
        <w:rPr>
          <w:rFonts w:ascii="Arial" w:hAnsi="Arial" w:cs="Arial"/>
          <w:sz w:val="20"/>
          <w:szCs w:val="20"/>
          <w:lang w:val="en-CA"/>
        </w:rPr>
        <w:t>2)</w:t>
      </w:r>
      <w:r w:rsidRPr="00C13AA4">
        <w:rPr>
          <w:rFonts w:ascii="Arial" w:hAnsi="Arial" w:cs="Arial"/>
          <w:sz w:val="20"/>
          <w:szCs w:val="20"/>
          <w:lang w:val="en-CA"/>
        </w:rPr>
        <w:tab/>
      </w:r>
      <w:r w:rsidRPr="00C13AA4">
        <w:rPr>
          <w:rFonts w:ascii="Arial" w:hAnsi="Arial" w:cs="Arial"/>
          <w:i/>
          <w:sz w:val="20"/>
          <w:szCs w:val="20"/>
          <w:lang w:val="en-CA"/>
        </w:rPr>
        <w:t>Are you/your organisation involved in LMO research and development?</w:t>
      </w:r>
    </w:p>
    <w:p w14:paraId="2DFB6248" w14:textId="77777777" w:rsidR="00F727CD" w:rsidRPr="00C13AA4" w:rsidRDefault="00F727CD" w:rsidP="00F727CD">
      <w:pPr>
        <w:pStyle w:val="ListParagraph"/>
        <w:autoSpaceDE w:val="0"/>
        <w:autoSpaceDN w:val="0"/>
        <w:adjustRightInd w:val="0"/>
        <w:ind w:left="0" w:right="12"/>
        <w:rPr>
          <w:rFonts w:ascii="Arial" w:hAnsi="Arial" w:cs="Arial"/>
          <w:sz w:val="20"/>
          <w:szCs w:val="20"/>
          <w:lang w:val="en-CA"/>
        </w:rPr>
      </w:pPr>
    </w:p>
    <w:p w14:paraId="1FF623EC" w14:textId="77777777" w:rsidR="00F727CD" w:rsidRPr="00C13AA4" w:rsidRDefault="00F727CD" w:rsidP="00F727CD">
      <w:pPr>
        <w:pStyle w:val="ListParagraph"/>
        <w:autoSpaceDE w:val="0"/>
        <w:autoSpaceDN w:val="0"/>
        <w:adjustRightInd w:val="0"/>
        <w:ind w:left="0" w:right="12"/>
        <w:rPr>
          <w:rFonts w:ascii="Arial" w:hAnsi="Arial" w:cs="Arial"/>
          <w:sz w:val="20"/>
          <w:szCs w:val="20"/>
          <w:lang w:val="en-CA"/>
        </w:rPr>
      </w:pPr>
      <w:r w:rsidRPr="00C13AA4">
        <w:rPr>
          <w:rFonts w:ascii="Arial" w:hAnsi="Arial" w:cs="Arial"/>
          <w:sz w:val="20"/>
          <w:szCs w:val="20"/>
          <w:lang w:val="en-CA"/>
        </w:rPr>
        <w:t>Six responses from national biosafety authorities and institutions (1 AP, 1 CEE &amp; 4 WEOG) said they were responsible for contracting and/or funding research, but not actually conducting research. 17 responses from national authorities and institutions said they were not involved in LMO research and development.  One IGO and the IB were involved in biosafety research.</w:t>
      </w:r>
    </w:p>
    <w:p w14:paraId="40CCDE50" w14:textId="77777777" w:rsidR="00F727CD" w:rsidRPr="00C13AA4" w:rsidRDefault="00F727CD" w:rsidP="00F727CD">
      <w:pPr>
        <w:pStyle w:val="ListParagraph"/>
        <w:autoSpaceDE w:val="0"/>
        <w:autoSpaceDN w:val="0"/>
        <w:adjustRightInd w:val="0"/>
        <w:ind w:left="0" w:right="12"/>
        <w:rPr>
          <w:rFonts w:ascii="Arial" w:hAnsi="Arial" w:cs="Arial"/>
          <w:sz w:val="20"/>
          <w:szCs w:val="20"/>
          <w:lang w:val="en-CA"/>
        </w:rPr>
      </w:pPr>
    </w:p>
    <w:p w14:paraId="0E798B24" w14:textId="77777777" w:rsidR="00F727CD" w:rsidRPr="00C13AA4" w:rsidRDefault="00F727CD" w:rsidP="00F727CD">
      <w:pPr>
        <w:pStyle w:val="ListParagraph"/>
        <w:autoSpaceDE w:val="0"/>
        <w:autoSpaceDN w:val="0"/>
        <w:adjustRightInd w:val="0"/>
        <w:ind w:left="0" w:right="12"/>
        <w:rPr>
          <w:rFonts w:ascii="Arial" w:hAnsi="Arial" w:cs="Arial"/>
          <w:i/>
          <w:sz w:val="20"/>
          <w:szCs w:val="20"/>
          <w:lang w:val="en-CA"/>
        </w:rPr>
      </w:pPr>
      <w:r w:rsidRPr="00C13AA4">
        <w:rPr>
          <w:rFonts w:ascii="Arial" w:hAnsi="Arial" w:cs="Arial"/>
          <w:sz w:val="20"/>
          <w:szCs w:val="20"/>
          <w:lang w:val="en-CA"/>
        </w:rPr>
        <w:t>3)</w:t>
      </w:r>
      <w:r w:rsidRPr="00C13AA4">
        <w:rPr>
          <w:rFonts w:ascii="Arial" w:hAnsi="Arial" w:cs="Arial"/>
          <w:sz w:val="20"/>
          <w:szCs w:val="20"/>
          <w:lang w:val="en-CA"/>
        </w:rPr>
        <w:tab/>
      </w:r>
      <w:r w:rsidRPr="00C13AA4">
        <w:rPr>
          <w:rFonts w:ascii="Arial" w:hAnsi="Arial" w:cs="Arial"/>
          <w:i/>
          <w:sz w:val="20"/>
          <w:szCs w:val="20"/>
          <w:lang w:val="en-CA"/>
        </w:rPr>
        <w:t xml:space="preserve">Are you/your organisation involved in production or testing of LMOs? </w:t>
      </w:r>
    </w:p>
    <w:p w14:paraId="67DBA304" w14:textId="77777777" w:rsidR="00F727CD" w:rsidRPr="00C13AA4" w:rsidRDefault="00F727CD" w:rsidP="00F727CD">
      <w:pPr>
        <w:pStyle w:val="ListParagraph"/>
        <w:autoSpaceDE w:val="0"/>
        <w:autoSpaceDN w:val="0"/>
        <w:adjustRightInd w:val="0"/>
        <w:ind w:left="0" w:right="12"/>
        <w:rPr>
          <w:rFonts w:ascii="Arial" w:hAnsi="Arial" w:cs="Arial"/>
          <w:i/>
          <w:sz w:val="20"/>
          <w:szCs w:val="20"/>
          <w:lang w:val="en-CA"/>
        </w:rPr>
      </w:pPr>
    </w:p>
    <w:p w14:paraId="7009C078" w14:textId="77777777" w:rsidR="00F727CD" w:rsidRPr="00C13AA4" w:rsidRDefault="00F727CD" w:rsidP="00F727CD">
      <w:pPr>
        <w:pStyle w:val="ListParagraph"/>
        <w:autoSpaceDE w:val="0"/>
        <w:autoSpaceDN w:val="0"/>
        <w:adjustRightInd w:val="0"/>
        <w:ind w:left="0" w:right="12"/>
        <w:rPr>
          <w:rFonts w:ascii="Arial" w:hAnsi="Arial" w:cs="Arial"/>
          <w:sz w:val="20"/>
          <w:szCs w:val="20"/>
          <w:lang w:val="en-CA"/>
        </w:rPr>
      </w:pPr>
      <w:r w:rsidRPr="00C13AA4">
        <w:rPr>
          <w:rFonts w:ascii="Arial" w:hAnsi="Arial" w:cs="Arial"/>
          <w:sz w:val="20"/>
          <w:szCs w:val="20"/>
          <w:lang w:val="en-CA"/>
        </w:rPr>
        <w:t>No national biosafety authorities and institutions were involved in producing LMOs, but 6 responses indicated they were directly or indirectly involved in testing or validating testing methods for LMOs and products (1 African, 1 CEE, 1 GRULAC and 3 WEOG). One IGO and the IB were involved in developing or applying testing methods to LMOs</w:t>
      </w:r>
    </w:p>
    <w:p w14:paraId="4129AAA3" w14:textId="77777777" w:rsidR="00F727CD" w:rsidRPr="00C13AA4" w:rsidRDefault="00F727CD" w:rsidP="00F727CD">
      <w:pPr>
        <w:pStyle w:val="ListParagraph"/>
        <w:autoSpaceDE w:val="0"/>
        <w:autoSpaceDN w:val="0"/>
        <w:adjustRightInd w:val="0"/>
        <w:ind w:left="0" w:right="12"/>
        <w:rPr>
          <w:rFonts w:ascii="Arial" w:hAnsi="Arial" w:cs="Arial"/>
          <w:sz w:val="20"/>
          <w:szCs w:val="20"/>
          <w:lang w:val="en-CA"/>
        </w:rPr>
      </w:pPr>
    </w:p>
    <w:p w14:paraId="7684108B" w14:textId="77777777" w:rsidR="00F727CD" w:rsidRPr="00C13AA4" w:rsidRDefault="00F727CD" w:rsidP="00F727CD">
      <w:pPr>
        <w:pStyle w:val="ListParagraph"/>
        <w:autoSpaceDE w:val="0"/>
        <w:autoSpaceDN w:val="0"/>
        <w:adjustRightInd w:val="0"/>
        <w:ind w:left="0" w:right="12"/>
        <w:rPr>
          <w:rFonts w:ascii="Arial" w:hAnsi="Arial" w:cs="Arial"/>
          <w:sz w:val="20"/>
          <w:szCs w:val="20"/>
          <w:lang w:val="en-CA"/>
        </w:rPr>
      </w:pPr>
      <w:r w:rsidRPr="00C13AA4">
        <w:rPr>
          <w:rFonts w:ascii="Arial" w:hAnsi="Arial" w:cs="Arial"/>
          <w:sz w:val="20"/>
          <w:szCs w:val="20"/>
          <w:lang w:val="en-CA"/>
        </w:rPr>
        <w:t>4)</w:t>
      </w:r>
      <w:r w:rsidRPr="00C13AA4">
        <w:rPr>
          <w:rFonts w:ascii="Arial" w:hAnsi="Arial" w:cs="Arial"/>
          <w:sz w:val="20"/>
          <w:szCs w:val="20"/>
          <w:lang w:val="en-CA"/>
        </w:rPr>
        <w:tab/>
      </w:r>
      <w:r w:rsidRPr="00C13AA4">
        <w:rPr>
          <w:rFonts w:ascii="Arial" w:hAnsi="Arial" w:cs="Arial"/>
          <w:i/>
          <w:sz w:val="20"/>
          <w:szCs w:val="20"/>
          <w:lang w:val="en-CA"/>
        </w:rPr>
        <w:t>Do you consider that Living Modified Fish (LMF) have the potential to cause adverse effects on biodiversity, in particular those that are serious or irreversible, taking into account the urgent need to protect specific aspects of biodiversity, such as an endemic/rare species or unique habitats or ecosystems, taking into account risks to human health and the value of biological diversity to indigenous peoples and local communities?</w:t>
      </w:r>
    </w:p>
    <w:p w14:paraId="437BA2D3" w14:textId="77777777" w:rsidR="00F727CD" w:rsidRPr="00C13AA4" w:rsidRDefault="00F727CD" w:rsidP="00F727CD">
      <w:pPr>
        <w:pStyle w:val="ListParagraph"/>
        <w:autoSpaceDE w:val="0"/>
        <w:autoSpaceDN w:val="0"/>
        <w:adjustRightInd w:val="0"/>
        <w:ind w:left="0" w:right="12"/>
        <w:rPr>
          <w:rFonts w:ascii="Arial" w:hAnsi="Arial" w:cs="Arial"/>
          <w:sz w:val="20"/>
          <w:szCs w:val="20"/>
          <w:lang w:val="en-CA"/>
        </w:rPr>
      </w:pPr>
    </w:p>
    <w:p w14:paraId="79225C14" w14:textId="77777777" w:rsidR="00F727CD" w:rsidRPr="00C13AA4" w:rsidRDefault="00F727CD" w:rsidP="00F727CD">
      <w:pPr>
        <w:pStyle w:val="ListParagraph"/>
        <w:autoSpaceDE w:val="0"/>
        <w:autoSpaceDN w:val="0"/>
        <w:adjustRightInd w:val="0"/>
        <w:ind w:left="0" w:right="12"/>
        <w:rPr>
          <w:rFonts w:ascii="Arial" w:hAnsi="Arial" w:cs="Arial"/>
          <w:sz w:val="20"/>
          <w:szCs w:val="20"/>
          <w:lang w:val="en-CA"/>
        </w:rPr>
      </w:pPr>
      <w:r w:rsidRPr="00C13AA4">
        <w:rPr>
          <w:rFonts w:ascii="Arial" w:hAnsi="Arial" w:cs="Arial"/>
          <w:sz w:val="20"/>
          <w:szCs w:val="20"/>
          <w:lang w:val="en-CA"/>
        </w:rPr>
        <w:t xml:space="preserve">National biosafety authorities and institutions (19) replied yes to this question and several of these respondents said that this was case by case, dependant on the species, traits, conditions of release etc.  Some respondents referred to the current experiences with harm from fish farming, levels of escape and hybridisation. Two responses from national biosafety authorities and institutions in WEOG commented only on the two currently approved LMF and said they considered that they would not cause harm. Two other responses from national biosafety authorities and institutions in WEOG said they would or could not comment on potential harm but one of these commented that no LMF would be permitted if it could cause harm. </w:t>
      </w:r>
    </w:p>
    <w:p w14:paraId="36336CE4" w14:textId="77777777" w:rsidR="00F727CD" w:rsidRPr="00C13AA4" w:rsidRDefault="00F727CD" w:rsidP="00F727CD">
      <w:pPr>
        <w:pStyle w:val="ListParagraph"/>
        <w:autoSpaceDE w:val="0"/>
        <w:autoSpaceDN w:val="0"/>
        <w:adjustRightInd w:val="0"/>
        <w:ind w:left="0" w:right="12"/>
        <w:rPr>
          <w:rFonts w:ascii="Arial" w:hAnsi="Arial" w:cs="Arial"/>
          <w:sz w:val="20"/>
          <w:szCs w:val="20"/>
          <w:lang w:val="en-CA"/>
        </w:rPr>
      </w:pPr>
    </w:p>
    <w:p w14:paraId="6DE549F5" w14:textId="77777777" w:rsidR="00F727CD" w:rsidRPr="00C13AA4" w:rsidRDefault="00F727CD" w:rsidP="00F727CD">
      <w:pPr>
        <w:autoSpaceDE w:val="0"/>
        <w:autoSpaceDN w:val="0"/>
        <w:adjustRightInd w:val="0"/>
        <w:ind w:right="12"/>
        <w:rPr>
          <w:rFonts w:ascii="Arial" w:hAnsi="Arial" w:cs="Arial"/>
          <w:sz w:val="20"/>
          <w:szCs w:val="20"/>
          <w:lang w:val="en-CA"/>
        </w:rPr>
      </w:pPr>
    </w:p>
    <w:p w14:paraId="105321C3" w14:textId="77777777" w:rsidR="00F727CD" w:rsidRPr="00C13AA4" w:rsidRDefault="00F727CD" w:rsidP="00F727CD">
      <w:pPr>
        <w:pStyle w:val="ListParagraph"/>
        <w:autoSpaceDE w:val="0"/>
        <w:autoSpaceDN w:val="0"/>
        <w:adjustRightInd w:val="0"/>
        <w:ind w:left="0" w:right="12"/>
        <w:rPr>
          <w:rFonts w:ascii="Arial" w:hAnsi="Arial" w:cs="Arial"/>
          <w:i/>
          <w:sz w:val="20"/>
          <w:szCs w:val="20"/>
          <w:lang w:val="en-CA"/>
        </w:rPr>
      </w:pPr>
      <w:r w:rsidRPr="00C13AA4">
        <w:rPr>
          <w:rFonts w:ascii="Arial" w:hAnsi="Arial" w:cs="Arial"/>
          <w:sz w:val="20"/>
          <w:szCs w:val="20"/>
          <w:lang w:val="en-CA"/>
        </w:rPr>
        <w:t>5)</w:t>
      </w:r>
      <w:r w:rsidRPr="00C13AA4">
        <w:rPr>
          <w:rFonts w:ascii="Arial" w:hAnsi="Arial" w:cs="Arial"/>
          <w:sz w:val="20"/>
          <w:szCs w:val="20"/>
          <w:lang w:val="en-CA"/>
        </w:rPr>
        <w:tab/>
      </w:r>
      <w:r w:rsidRPr="00C13AA4">
        <w:rPr>
          <w:rFonts w:ascii="Arial" w:hAnsi="Arial" w:cs="Arial"/>
          <w:i/>
          <w:sz w:val="20"/>
          <w:szCs w:val="20"/>
          <w:lang w:val="en-CA"/>
        </w:rPr>
        <w:t>Do you think that LMF are, or are likely to be, released into the environment deliberately or accidentally?</w:t>
      </w:r>
    </w:p>
    <w:p w14:paraId="6042DCBA" w14:textId="77777777" w:rsidR="00F727CD" w:rsidRPr="00C13AA4" w:rsidRDefault="00F727CD" w:rsidP="00F727CD">
      <w:pPr>
        <w:pStyle w:val="ListParagraph"/>
        <w:autoSpaceDE w:val="0"/>
        <w:autoSpaceDN w:val="0"/>
        <w:adjustRightInd w:val="0"/>
        <w:ind w:left="0" w:right="12"/>
        <w:rPr>
          <w:rFonts w:ascii="Arial" w:hAnsi="Arial" w:cs="Arial"/>
          <w:sz w:val="20"/>
          <w:szCs w:val="20"/>
          <w:lang w:val="en-CA"/>
        </w:rPr>
      </w:pPr>
    </w:p>
    <w:p w14:paraId="001AAFD4" w14:textId="77777777" w:rsidR="00F727CD" w:rsidRPr="00C13AA4" w:rsidRDefault="00F727CD" w:rsidP="00F727CD">
      <w:pPr>
        <w:pStyle w:val="ListParagraph"/>
        <w:autoSpaceDE w:val="0"/>
        <w:autoSpaceDN w:val="0"/>
        <w:adjustRightInd w:val="0"/>
        <w:ind w:left="0" w:right="12"/>
        <w:rPr>
          <w:rFonts w:ascii="Arial" w:hAnsi="Arial" w:cs="Arial"/>
          <w:sz w:val="20"/>
          <w:szCs w:val="20"/>
          <w:lang w:val="en-CA"/>
        </w:rPr>
      </w:pPr>
      <w:r w:rsidRPr="00C13AA4">
        <w:rPr>
          <w:rFonts w:ascii="Arial" w:hAnsi="Arial" w:cs="Arial"/>
          <w:sz w:val="20"/>
          <w:szCs w:val="20"/>
          <w:lang w:val="en-CA"/>
        </w:rPr>
        <w:t xml:space="preserve">Seven respondents from national biosafety authorities and institutions (1 AP, 1 GRULAC, 5 WEOG) considered it was unlikely that LMF would be deliberately released into the open environment in the near future but kept in contained facilities. However, they considered that this was very context related and that </w:t>
      </w:r>
      <w:r w:rsidRPr="00C13AA4">
        <w:rPr>
          <w:rFonts w:ascii="Arial" w:hAnsi="Arial" w:cs="Arial"/>
          <w:sz w:val="20"/>
          <w:szCs w:val="20"/>
          <w:lang w:val="en-CA"/>
        </w:rPr>
        <w:lastRenderedPageBreak/>
        <w:t xml:space="preserve">these fish could or would be unintentionally or accidentally released into the environment. Examples were that LM ornamental fish are available in some countries without regulatory approval, ornamental fish are often released into ponds or waterways and that farmed and hatchery fish often escape. </w:t>
      </w:r>
    </w:p>
    <w:p w14:paraId="1AD80CD8" w14:textId="77777777" w:rsidR="00F727CD" w:rsidRPr="00C13AA4" w:rsidRDefault="00F727CD" w:rsidP="00F727CD">
      <w:pPr>
        <w:pStyle w:val="ListParagraph"/>
        <w:autoSpaceDE w:val="0"/>
        <w:autoSpaceDN w:val="0"/>
        <w:adjustRightInd w:val="0"/>
        <w:ind w:left="0" w:right="12"/>
        <w:rPr>
          <w:rFonts w:ascii="Arial" w:hAnsi="Arial" w:cs="Arial"/>
          <w:sz w:val="20"/>
          <w:szCs w:val="20"/>
          <w:lang w:val="en-CA"/>
        </w:rPr>
      </w:pPr>
    </w:p>
    <w:p w14:paraId="6D71701E" w14:textId="77777777" w:rsidR="00F727CD" w:rsidRPr="00C13AA4" w:rsidRDefault="00F727CD" w:rsidP="00F727CD">
      <w:pPr>
        <w:pStyle w:val="ListParagraph"/>
        <w:autoSpaceDE w:val="0"/>
        <w:autoSpaceDN w:val="0"/>
        <w:adjustRightInd w:val="0"/>
        <w:ind w:left="0" w:right="12"/>
        <w:rPr>
          <w:rFonts w:ascii="Arial" w:hAnsi="Arial" w:cs="Arial"/>
          <w:sz w:val="20"/>
          <w:szCs w:val="20"/>
          <w:lang w:val="en-CA"/>
        </w:rPr>
      </w:pPr>
      <w:r w:rsidRPr="00C13AA4">
        <w:rPr>
          <w:rFonts w:ascii="Arial" w:hAnsi="Arial" w:cs="Arial"/>
          <w:sz w:val="20"/>
          <w:szCs w:val="20"/>
          <w:lang w:val="en-CA"/>
        </w:rPr>
        <w:t xml:space="preserve">10 respondents from national biosafety authorities and institutions (2 Africa, 2 AP, 1 CEE, 2 GRULAC, 3 WEOG), and 2 IGOs considered that LMF would be deliberately released in the future and that this could also result in accidental or unintentional releases into areas where approvals had not been given. 2 respondents from national biosafety authorities and institutions (1 WEOG and 1 Africa) and one intergovernmental organisation commented that currently approved LMF would not be deliberately or unintentionally released. The remaining respondents from national biosafety authorities and institutions did not comment.  </w:t>
      </w:r>
    </w:p>
    <w:p w14:paraId="33E71939" w14:textId="77777777" w:rsidR="00F727CD" w:rsidRPr="00C13AA4" w:rsidRDefault="00F727CD" w:rsidP="00F727CD">
      <w:pPr>
        <w:pStyle w:val="ListParagraph"/>
        <w:autoSpaceDE w:val="0"/>
        <w:autoSpaceDN w:val="0"/>
        <w:adjustRightInd w:val="0"/>
        <w:ind w:left="0" w:right="12"/>
        <w:rPr>
          <w:rFonts w:ascii="Arial" w:hAnsi="Arial" w:cs="Arial"/>
          <w:sz w:val="20"/>
          <w:szCs w:val="20"/>
          <w:lang w:val="en-CA"/>
        </w:rPr>
      </w:pPr>
    </w:p>
    <w:p w14:paraId="43BF6FF5" w14:textId="77777777" w:rsidR="00F727CD" w:rsidRPr="00C13AA4" w:rsidRDefault="00F727CD" w:rsidP="00F727CD">
      <w:pPr>
        <w:pStyle w:val="ListParagraph"/>
        <w:autoSpaceDE w:val="0"/>
        <w:autoSpaceDN w:val="0"/>
        <w:adjustRightInd w:val="0"/>
        <w:ind w:left="0" w:right="12"/>
        <w:rPr>
          <w:rFonts w:ascii="Arial" w:hAnsi="Arial" w:cs="Arial"/>
          <w:i/>
          <w:sz w:val="20"/>
          <w:szCs w:val="20"/>
          <w:lang w:val="en-CA"/>
        </w:rPr>
      </w:pPr>
      <w:r w:rsidRPr="00C13AA4">
        <w:rPr>
          <w:rFonts w:ascii="Arial" w:hAnsi="Arial" w:cs="Arial"/>
          <w:sz w:val="20"/>
          <w:szCs w:val="20"/>
          <w:lang w:val="en-CA"/>
        </w:rPr>
        <w:t>6)</w:t>
      </w:r>
      <w:r w:rsidRPr="00C13AA4">
        <w:rPr>
          <w:rFonts w:ascii="Arial" w:hAnsi="Arial" w:cs="Arial"/>
          <w:sz w:val="20"/>
          <w:szCs w:val="20"/>
          <w:lang w:val="en-CA"/>
        </w:rPr>
        <w:tab/>
      </w:r>
      <w:r w:rsidRPr="00C13AA4">
        <w:rPr>
          <w:rFonts w:ascii="Arial" w:hAnsi="Arial" w:cs="Arial"/>
          <w:i/>
          <w:sz w:val="20"/>
          <w:szCs w:val="20"/>
          <w:lang w:val="en-CA"/>
        </w:rPr>
        <w:t>Do you think LMF have the potential to disseminate across national borders?</w:t>
      </w:r>
    </w:p>
    <w:p w14:paraId="2236D216" w14:textId="77777777" w:rsidR="00F727CD" w:rsidRPr="00C13AA4" w:rsidRDefault="00F727CD" w:rsidP="00F727CD">
      <w:pPr>
        <w:pStyle w:val="ListParagraph"/>
        <w:autoSpaceDE w:val="0"/>
        <w:autoSpaceDN w:val="0"/>
        <w:adjustRightInd w:val="0"/>
        <w:ind w:left="0" w:right="12"/>
        <w:rPr>
          <w:rFonts w:ascii="Arial" w:hAnsi="Arial" w:cs="Arial"/>
          <w:sz w:val="20"/>
          <w:szCs w:val="20"/>
          <w:lang w:val="en-CA"/>
        </w:rPr>
      </w:pPr>
    </w:p>
    <w:p w14:paraId="2C2665CB" w14:textId="77777777" w:rsidR="00F727CD" w:rsidRPr="00C13AA4" w:rsidRDefault="00F727CD" w:rsidP="00F727CD">
      <w:pPr>
        <w:pStyle w:val="ListParagraph"/>
        <w:autoSpaceDE w:val="0"/>
        <w:autoSpaceDN w:val="0"/>
        <w:adjustRightInd w:val="0"/>
        <w:ind w:left="0" w:right="12"/>
        <w:rPr>
          <w:rFonts w:ascii="Arial" w:hAnsi="Arial" w:cs="Arial"/>
          <w:sz w:val="20"/>
          <w:szCs w:val="20"/>
          <w:lang w:val="en-CA"/>
        </w:rPr>
      </w:pPr>
      <w:r w:rsidRPr="00C13AA4">
        <w:rPr>
          <w:rFonts w:ascii="Arial" w:hAnsi="Arial" w:cs="Arial"/>
          <w:sz w:val="20"/>
          <w:szCs w:val="20"/>
          <w:lang w:val="en-CA"/>
        </w:rPr>
        <w:t xml:space="preserve">21 respondents from national biosafety authorities and institutions (3 African, 2 AP, 2 CEE, 3 GRULAC, 11 WEOG) and all other responders answered yes to this question, depending on the type of fish and trait, and this included 3 respondents from national biosafety authorities and institutions (1 AP, 2 WEOG) who pointed out that AAS are being moved between Canada, Panama and USA under licencing arrangements and that there was no unlicensed movement of LMF across borders. Others commented that, in addition to the licensed movement, ornamental LMF had been transported into countries and across national borders without the required permits. Two respondents from national biosafety authorities and institutions (1 AP, 1 WEOG) considered that there is no potential for unlicensed movement across borders.  </w:t>
      </w:r>
    </w:p>
    <w:p w14:paraId="581BE161" w14:textId="77777777" w:rsidR="00F727CD" w:rsidRPr="00C13AA4" w:rsidRDefault="00F727CD" w:rsidP="00F727CD">
      <w:pPr>
        <w:pStyle w:val="ListParagraph"/>
        <w:autoSpaceDE w:val="0"/>
        <w:autoSpaceDN w:val="0"/>
        <w:adjustRightInd w:val="0"/>
        <w:ind w:left="0" w:right="12"/>
        <w:rPr>
          <w:rFonts w:ascii="Arial" w:hAnsi="Arial" w:cs="Arial"/>
          <w:sz w:val="20"/>
          <w:szCs w:val="20"/>
          <w:lang w:val="en-CA"/>
        </w:rPr>
      </w:pPr>
    </w:p>
    <w:p w14:paraId="40A22EC3" w14:textId="77777777" w:rsidR="00F727CD" w:rsidRPr="00C13AA4" w:rsidRDefault="00F727CD" w:rsidP="00F727CD">
      <w:pPr>
        <w:pStyle w:val="ListParagraph"/>
        <w:autoSpaceDE w:val="0"/>
        <w:autoSpaceDN w:val="0"/>
        <w:adjustRightInd w:val="0"/>
        <w:ind w:left="0" w:right="12"/>
        <w:rPr>
          <w:rFonts w:ascii="Arial" w:hAnsi="Arial" w:cs="Arial"/>
          <w:sz w:val="20"/>
          <w:szCs w:val="20"/>
          <w:lang w:val="en-CA"/>
        </w:rPr>
      </w:pPr>
      <w:r w:rsidRPr="00C13AA4">
        <w:rPr>
          <w:rFonts w:ascii="Arial" w:hAnsi="Arial" w:cs="Arial"/>
          <w:sz w:val="20"/>
          <w:szCs w:val="20"/>
          <w:lang w:val="en-CA"/>
        </w:rPr>
        <w:t>7)</w:t>
      </w:r>
      <w:r w:rsidRPr="00C13AA4">
        <w:rPr>
          <w:rFonts w:ascii="Arial" w:hAnsi="Arial" w:cs="Arial"/>
          <w:sz w:val="20"/>
          <w:szCs w:val="20"/>
          <w:lang w:val="en-CA"/>
        </w:rPr>
        <w:tab/>
      </w:r>
      <w:r w:rsidRPr="00C13AA4">
        <w:rPr>
          <w:rFonts w:ascii="Arial" w:hAnsi="Arial" w:cs="Arial"/>
          <w:i/>
          <w:sz w:val="20"/>
          <w:szCs w:val="20"/>
          <w:lang w:val="en-CA"/>
        </w:rPr>
        <w:t>Do you consider that LMF fall within the scope and objectives of the Cartagena Protocol?</w:t>
      </w:r>
      <w:r w:rsidRPr="00C13AA4">
        <w:rPr>
          <w:rFonts w:ascii="Arial" w:hAnsi="Arial" w:cs="Arial"/>
          <w:sz w:val="20"/>
          <w:szCs w:val="20"/>
          <w:lang w:val="en-CA"/>
        </w:rPr>
        <w:t xml:space="preserve"> </w:t>
      </w:r>
    </w:p>
    <w:p w14:paraId="28E8D797" w14:textId="77777777" w:rsidR="00F727CD" w:rsidRPr="00C13AA4" w:rsidRDefault="00F727CD" w:rsidP="00F727CD">
      <w:pPr>
        <w:pStyle w:val="ListParagraph"/>
        <w:autoSpaceDE w:val="0"/>
        <w:autoSpaceDN w:val="0"/>
        <w:adjustRightInd w:val="0"/>
        <w:ind w:left="0" w:right="12"/>
        <w:rPr>
          <w:rFonts w:ascii="Arial" w:hAnsi="Arial" w:cs="Arial"/>
          <w:sz w:val="20"/>
          <w:szCs w:val="20"/>
          <w:lang w:val="en-CA"/>
        </w:rPr>
      </w:pPr>
    </w:p>
    <w:p w14:paraId="07A39327" w14:textId="77777777" w:rsidR="00F727CD" w:rsidRPr="00C13AA4" w:rsidRDefault="00F727CD" w:rsidP="00F727CD">
      <w:pPr>
        <w:pStyle w:val="ListParagraph"/>
        <w:autoSpaceDE w:val="0"/>
        <w:autoSpaceDN w:val="0"/>
        <w:adjustRightInd w:val="0"/>
        <w:ind w:left="0" w:right="12"/>
        <w:rPr>
          <w:rFonts w:ascii="Arial" w:hAnsi="Arial" w:cs="Arial"/>
          <w:sz w:val="20"/>
          <w:szCs w:val="20"/>
          <w:lang w:val="en-CA"/>
        </w:rPr>
      </w:pPr>
      <w:r w:rsidRPr="00C13AA4">
        <w:rPr>
          <w:rFonts w:ascii="Arial" w:hAnsi="Arial" w:cs="Arial"/>
          <w:sz w:val="20"/>
          <w:szCs w:val="20"/>
          <w:lang w:val="en-CA"/>
        </w:rPr>
        <w:t xml:space="preserve">21 respondents from national biosafety authorities and institutions and all other responders consider that LMF fall within the scope and objectives of the Cartagena Protocol and no authorities considered that they did not.  </w:t>
      </w:r>
    </w:p>
    <w:p w14:paraId="2950E3BC" w14:textId="77777777" w:rsidR="00F727CD" w:rsidRPr="00C13AA4" w:rsidRDefault="00F727CD" w:rsidP="00F727CD">
      <w:pPr>
        <w:pStyle w:val="ListParagraph"/>
        <w:autoSpaceDE w:val="0"/>
        <w:autoSpaceDN w:val="0"/>
        <w:adjustRightInd w:val="0"/>
        <w:ind w:left="0" w:right="12"/>
        <w:rPr>
          <w:rFonts w:ascii="Arial" w:hAnsi="Arial" w:cs="Arial"/>
          <w:sz w:val="20"/>
          <w:szCs w:val="20"/>
          <w:lang w:val="en-CA"/>
        </w:rPr>
      </w:pPr>
    </w:p>
    <w:p w14:paraId="1F3D6F5A" w14:textId="77777777" w:rsidR="00F727CD" w:rsidRPr="00C13AA4" w:rsidRDefault="00F727CD" w:rsidP="00F727CD">
      <w:pPr>
        <w:pStyle w:val="ListParagraph"/>
        <w:autoSpaceDE w:val="0"/>
        <w:autoSpaceDN w:val="0"/>
        <w:adjustRightInd w:val="0"/>
        <w:ind w:left="0" w:right="12"/>
        <w:rPr>
          <w:rFonts w:ascii="Arial" w:hAnsi="Arial" w:cs="Arial"/>
          <w:sz w:val="20"/>
          <w:szCs w:val="20"/>
          <w:lang w:val="en-CA"/>
        </w:rPr>
      </w:pPr>
      <w:r w:rsidRPr="00C13AA4">
        <w:rPr>
          <w:rFonts w:ascii="Arial" w:hAnsi="Arial" w:cs="Arial"/>
          <w:sz w:val="20"/>
          <w:szCs w:val="20"/>
          <w:lang w:val="en-CA"/>
        </w:rPr>
        <w:t>Two respondents from national biosafety authorities and institutions did not respond to this question and a WEOG national biosafety authority and institution said that it could not comment because this is a legal question and that ”The context of potential use or transit of LM fish would be important in answering this question, noting the provisions of Article 6 regarding transit and contained use of LMOs (i.e. advanced informed agreement procedure does not apply), and of Article 7 regarding intentional transboundary movement and intentional introduction to the environment”.</w:t>
      </w:r>
    </w:p>
    <w:p w14:paraId="12E59130" w14:textId="77777777" w:rsidR="00F727CD" w:rsidRPr="00C13AA4" w:rsidRDefault="00F727CD" w:rsidP="00F727CD">
      <w:pPr>
        <w:pStyle w:val="ListParagraph"/>
        <w:autoSpaceDE w:val="0"/>
        <w:autoSpaceDN w:val="0"/>
        <w:adjustRightInd w:val="0"/>
        <w:ind w:left="0" w:right="12"/>
        <w:rPr>
          <w:rFonts w:ascii="Arial" w:hAnsi="Arial" w:cs="Arial"/>
          <w:sz w:val="20"/>
          <w:szCs w:val="20"/>
          <w:lang w:val="en-CA"/>
        </w:rPr>
      </w:pPr>
    </w:p>
    <w:p w14:paraId="0BFF887A" w14:textId="77777777" w:rsidR="00F727CD" w:rsidRPr="00C13AA4" w:rsidRDefault="00F727CD" w:rsidP="00F727CD">
      <w:pPr>
        <w:pStyle w:val="ListParagraph"/>
        <w:autoSpaceDE w:val="0"/>
        <w:autoSpaceDN w:val="0"/>
        <w:adjustRightInd w:val="0"/>
        <w:ind w:left="0" w:right="12"/>
        <w:rPr>
          <w:rFonts w:ascii="Arial" w:hAnsi="Arial" w:cs="Arial"/>
          <w:i/>
          <w:sz w:val="20"/>
          <w:szCs w:val="20"/>
          <w:lang w:val="en-CA"/>
        </w:rPr>
      </w:pPr>
      <w:r w:rsidRPr="00C13AA4">
        <w:rPr>
          <w:rFonts w:ascii="Arial" w:hAnsi="Arial" w:cs="Arial"/>
          <w:sz w:val="20"/>
          <w:szCs w:val="20"/>
          <w:lang w:val="en-CA"/>
        </w:rPr>
        <w:t>8)</w:t>
      </w:r>
      <w:r w:rsidRPr="00C13AA4">
        <w:rPr>
          <w:rFonts w:ascii="Arial" w:hAnsi="Arial" w:cs="Arial"/>
          <w:sz w:val="20"/>
          <w:szCs w:val="20"/>
          <w:lang w:val="en-CA"/>
        </w:rPr>
        <w:tab/>
      </w:r>
      <w:r w:rsidRPr="00C13AA4">
        <w:rPr>
          <w:rFonts w:ascii="Arial" w:hAnsi="Arial" w:cs="Arial"/>
          <w:i/>
          <w:sz w:val="20"/>
          <w:szCs w:val="20"/>
          <w:lang w:val="en-CA"/>
        </w:rPr>
        <w:t xml:space="preserve">Are LMF being developed and are they likely to be commercialized or in use in your country or region? </w:t>
      </w:r>
    </w:p>
    <w:p w14:paraId="65235FF9" w14:textId="77777777" w:rsidR="00F727CD" w:rsidRPr="00C13AA4" w:rsidRDefault="00F727CD" w:rsidP="00F727CD">
      <w:pPr>
        <w:pStyle w:val="ListParagraph"/>
        <w:autoSpaceDE w:val="0"/>
        <w:autoSpaceDN w:val="0"/>
        <w:adjustRightInd w:val="0"/>
        <w:ind w:left="0" w:right="12"/>
        <w:rPr>
          <w:rFonts w:ascii="Arial" w:hAnsi="Arial" w:cs="Arial"/>
          <w:sz w:val="20"/>
          <w:szCs w:val="20"/>
          <w:lang w:val="en-CA"/>
        </w:rPr>
      </w:pPr>
    </w:p>
    <w:p w14:paraId="1925C161" w14:textId="77777777" w:rsidR="00F727CD" w:rsidRPr="00C13AA4" w:rsidRDefault="00F727CD" w:rsidP="00F727CD">
      <w:pPr>
        <w:pStyle w:val="ListParagraph"/>
        <w:autoSpaceDE w:val="0"/>
        <w:autoSpaceDN w:val="0"/>
        <w:adjustRightInd w:val="0"/>
        <w:ind w:left="0" w:right="12"/>
        <w:rPr>
          <w:rFonts w:ascii="Arial" w:hAnsi="Arial" w:cs="Arial"/>
          <w:sz w:val="20"/>
          <w:szCs w:val="20"/>
          <w:lang w:val="en-CA"/>
        </w:rPr>
      </w:pPr>
      <w:r w:rsidRPr="00C13AA4">
        <w:rPr>
          <w:rFonts w:ascii="Arial" w:hAnsi="Arial" w:cs="Arial"/>
          <w:sz w:val="20"/>
          <w:szCs w:val="20"/>
          <w:lang w:val="en-CA"/>
        </w:rPr>
        <w:t>The 2 IGOs, the IB and 3 respondents from national biosafety authorities and institutions in WEOG responded that LMF are currently commercialised in their country or globally. Seven respondents from national biosafety authorities and institutions (2 AP and 5 WEOG) said they are also available under contained, often laboratory, conditions for particular uses such biomedical research in their country/region. 15 respondents from national biosafety authorities and institutions (2 Africa, 1 AP, 2 CEE, 3 GRULAC, 7 WEOG) responded that LMF are not being developed or commercialised in their country.</w:t>
      </w:r>
    </w:p>
    <w:p w14:paraId="58786B9F" w14:textId="77777777" w:rsidR="00F727CD" w:rsidRPr="00C13AA4" w:rsidRDefault="00F727CD" w:rsidP="00F727CD">
      <w:pPr>
        <w:pStyle w:val="ListParagraph"/>
        <w:autoSpaceDE w:val="0"/>
        <w:autoSpaceDN w:val="0"/>
        <w:adjustRightInd w:val="0"/>
        <w:ind w:left="0" w:right="12"/>
        <w:rPr>
          <w:rFonts w:ascii="Arial" w:hAnsi="Arial" w:cs="Arial"/>
          <w:sz w:val="20"/>
          <w:szCs w:val="20"/>
          <w:lang w:val="en-CA"/>
        </w:rPr>
      </w:pPr>
    </w:p>
    <w:p w14:paraId="1EC5943F" w14:textId="77777777" w:rsidR="00F727CD" w:rsidRPr="00C13AA4" w:rsidRDefault="00F727CD" w:rsidP="00F727CD">
      <w:pPr>
        <w:pStyle w:val="ListParagraph"/>
        <w:autoSpaceDE w:val="0"/>
        <w:autoSpaceDN w:val="0"/>
        <w:adjustRightInd w:val="0"/>
        <w:ind w:left="0" w:right="12"/>
        <w:rPr>
          <w:rFonts w:ascii="Arial" w:hAnsi="Arial" w:cs="Arial"/>
          <w:i/>
          <w:sz w:val="20"/>
          <w:szCs w:val="20"/>
          <w:lang w:val="en-CA"/>
        </w:rPr>
      </w:pPr>
      <w:r w:rsidRPr="00C13AA4">
        <w:rPr>
          <w:rFonts w:ascii="Arial" w:hAnsi="Arial" w:cs="Arial"/>
          <w:sz w:val="20"/>
          <w:szCs w:val="20"/>
          <w:lang w:val="en-CA"/>
        </w:rPr>
        <w:t>9)</w:t>
      </w:r>
      <w:r w:rsidRPr="00C13AA4">
        <w:rPr>
          <w:rFonts w:ascii="Arial" w:hAnsi="Arial" w:cs="Arial"/>
          <w:sz w:val="20"/>
          <w:szCs w:val="20"/>
          <w:lang w:val="en-CA"/>
        </w:rPr>
        <w:tab/>
      </w:r>
      <w:r w:rsidRPr="00C13AA4">
        <w:rPr>
          <w:rFonts w:ascii="Arial" w:hAnsi="Arial" w:cs="Arial"/>
          <w:i/>
          <w:sz w:val="20"/>
          <w:szCs w:val="20"/>
          <w:lang w:val="en-CA"/>
        </w:rPr>
        <w:t xml:space="preserve">What capacity and resources do you have in your country to risk assess and manage LMF? </w:t>
      </w:r>
    </w:p>
    <w:p w14:paraId="1CD4F46E" w14:textId="77777777" w:rsidR="00F727CD" w:rsidRPr="00C13AA4" w:rsidRDefault="00F727CD" w:rsidP="00F727CD">
      <w:pPr>
        <w:pStyle w:val="ListParagraph"/>
        <w:autoSpaceDE w:val="0"/>
        <w:autoSpaceDN w:val="0"/>
        <w:adjustRightInd w:val="0"/>
        <w:ind w:left="0" w:right="12"/>
        <w:rPr>
          <w:rFonts w:ascii="Arial" w:hAnsi="Arial" w:cs="Arial"/>
          <w:sz w:val="20"/>
          <w:szCs w:val="20"/>
          <w:lang w:val="en-CA"/>
        </w:rPr>
      </w:pPr>
    </w:p>
    <w:p w14:paraId="30B1D4A3" w14:textId="77777777" w:rsidR="00F727CD" w:rsidRPr="00C13AA4" w:rsidRDefault="00F727CD" w:rsidP="00F727CD">
      <w:pPr>
        <w:pStyle w:val="ListParagraph"/>
        <w:autoSpaceDE w:val="0"/>
        <w:autoSpaceDN w:val="0"/>
        <w:adjustRightInd w:val="0"/>
        <w:ind w:left="0" w:right="12"/>
        <w:rPr>
          <w:rFonts w:ascii="Arial" w:hAnsi="Arial" w:cs="Arial"/>
          <w:sz w:val="20"/>
          <w:szCs w:val="20"/>
          <w:lang w:val="en-CA"/>
        </w:rPr>
      </w:pPr>
      <w:r w:rsidRPr="00C13AA4">
        <w:rPr>
          <w:rFonts w:ascii="Arial" w:hAnsi="Arial" w:cs="Arial"/>
          <w:sz w:val="20"/>
          <w:szCs w:val="20"/>
          <w:lang w:val="en-CA"/>
        </w:rPr>
        <w:t xml:space="preserve">The IGOs and IB indicated that risk assessment capacity and resources were available in some countries and regions. 19 respondents from national biosafety authorities and institutions, (2 African, 2 CEE, 1 AP, 2 GRULAC,12 WEOG), and the CSO said that they had risk assessment procedures and systems in place for the risk assessment and management of LMF in their country or region. However, of the 19 authorities, eight indicated that their rules and procedures were only for assessing LMF for contained/confined use and for determining the levels of isolation/confinement required (2 Africa, 3 AP, 2 CEE, 1 GRULAC). These responses also said that their experience with LM animals was limited and that panels containing experts on fish related topics would need to be established. 2 respondents from national biosafety authorities and </w:t>
      </w:r>
      <w:r w:rsidRPr="00C13AA4">
        <w:rPr>
          <w:rFonts w:ascii="Arial" w:hAnsi="Arial" w:cs="Arial"/>
          <w:sz w:val="20"/>
          <w:szCs w:val="20"/>
          <w:lang w:val="en-CA"/>
        </w:rPr>
        <w:lastRenderedPageBreak/>
        <w:t xml:space="preserve">institutions in GRULAC said that they did not have the capacity to risk assess or manage LMF and 2 others (1 Africa, 1 GRULAC) said they had very limited capacity and resources. </w:t>
      </w:r>
    </w:p>
    <w:p w14:paraId="31373F4B" w14:textId="77777777" w:rsidR="00F727CD" w:rsidRPr="00C13AA4" w:rsidRDefault="00F727CD" w:rsidP="00F727CD">
      <w:pPr>
        <w:pStyle w:val="ListParagraph"/>
        <w:autoSpaceDE w:val="0"/>
        <w:autoSpaceDN w:val="0"/>
        <w:adjustRightInd w:val="0"/>
        <w:ind w:left="0" w:right="12"/>
        <w:rPr>
          <w:rFonts w:ascii="Arial" w:hAnsi="Arial" w:cs="Arial"/>
          <w:sz w:val="20"/>
          <w:szCs w:val="20"/>
          <w:lang w:val="en-CA"/>
        </w:rPr>
      </w:pPr>
    </w:p>
    <w:p w14:paraId="2F83DE10" w14:textId="77777777" w:rsidR="00F727CD" w:rsidRPr="00C13AA4" w:rsidRDefault="00F727CD" w:rsidP="00F727CD">
      <w:pPr>
        <w:pStyle w:val="ListParagraph"/>
        <w:autoSpaceDE w:val="0"/>
        <w:autoSpaceDN w:val="0"/>
        <w:adjustRightInd w:val="0"/>
        <w:ind w:left="0" w:right="12"/>
        <w:rPr>
          <w:rFonts w:ascii="Arial" w:hAnsi="Arial" w:cs="Arial"/>
          <w:sz w:val="20"/>
          <w:szCs w:val="20"/>
          <w:lang w:val="en-CA"/>
        </w:rPr>
      </w:pPr>
      <w:r w:rsidRPr="00C13AA4">
        <w:rPr>
          <w:rFonts w:ascii="Arial" w:hAnsi="Arial" w:cs="Arial"/>
          <w:sz w:val="20"/>
          <w:szCs w:val="20"/>
          <w:lang w:val="en-CA"/>
        </w:rPr>
        <w:t>10)</w:t>
      </w:r>
      <w:r w:rsidRPr="00C13AA4">
        <w:rPr>
          <w:rFonts w:ascii="Arial" w:hAnsi="Arial" w:cs="Arial"/>
          <w:sz w:val="20"/>
          <w:szCs w:val="20"/>
          <w:lang w:val="en-CA"/>
        </w:rPr>
        <w:tab/>
      </w:r>
      <w:r w:rsidRPr="00C13AA4">
        <w:rPr>
          <w:rFonts w:ascii="Arial" w:hAnsi="Arial" w:cs="Arial"/>
          <w:i/>
          <w:sz w:val="20"/>
          <w:szCs w:val="20"/>
          <w:lang w:val="en-CA"/>
        </w:rPr>
        <w:t>What guidance documents on risk assessment, particularly for LM fish, do you have access to or consult?</w:t>
      </w:r>
      <w:r w:rsidRPr="00C13AA4">
        <w:rPr>
          <w:rFonts w:ascii="Arial" w:hAnsi="Arial" w:cs="Arial"/>
          <w:sz w:val="20"/>
          <w:szCs w:val="20"/>
          <w:lang w:val="en-CA"/>
        </w:rPr>
        <w:t xml:space="preserve"> </w:t>
      </w:r>
    </w:p>
    <w:p w14:paraId="70EAE007" w14:textId="77777777" w:rsidR="00F727CD" w:rsidRPr="00C13AA4" w:rsidRDefault="00F727CD" w:rsidP="00F727CD">
      <w:pPr>
        <w:pStyle w:val="ListParagraph"/>
        <w:autoSpaceDE w:val="0"/>
        <w:autoSpaceDN w:val="0"/>
        <w:adjustRightInd w:val="0"/>
        <w:ind w:left="0" w:right="12"/>
        <w:rPr>
          <w:rFonts w:ascii="Arial" w:hAnsi="Arial" w:cs="Arial"/>
          <w:sz w:val="20"/>
          <w:szCs w:val="20"/>
          <w:lang w:val="en-CA"/>
        </w:rPr>
      </w:pPr>
    </w:p>
    <w:p w14:paraId="7DA17309" w14:textId="77777777" w:rsidR="00F727CD" w:rsidRPr="00C13AA4" w:rsidRDefault="00F727CD" w:rsidP="00F727CD">
      <w:pPr>
        <w:pStyle w:val="ListParagraph"/>
        <w:autoSpaceDE w:val="0"/>
        <w:autoSpaceDN w:val="0"/>
        <w:adjustRightInd w:val="0"/>
        <w:ind w:left="0" w:right="12"/>
        <w:rPr>
          <w:rFonts w:ascii="Arial" w:hAnsi="Arial" w:cs="Arial"/>
          <w:sz w:val="20"/>
          <w:szCs w:val="20"/>
          <w:lang w:val="en-CA"/>
        </w:rPr>
      </w:pPr>
      <w:r w:rsidRPr="00C13AA4">
        <w:rPr>
          <w:rFonts w:ascii="Arial" w:hAnsi="Arial" w:cs="Arial"/>
          <w:sz w:val="20"/>
          <w:szCs w:val="20"/>
          <w:lang w:val="en-CA"/>
        </w:rPr>
        <w:t xml:space="preserve">A total of 19 respondents from national biosafety authorities and institutions (2 Africa, 1 AP, 2 CEE, 2 GRULAC, 12 WEOG) and the CSO said they had access to guidance on risk assessment of LMF. Of these, 6 respondents from national biosafety authorities and institutions in WEOG said they use or would use EU/EFSA guidance, but some had also developed their own approach for contained use. However, 1 African, 2 AP, 2 CEE, 2 GRULAC said they had limited access or access only to the voluntary risk assessment guidance developed under the Cartagena Protocol or similar guidance which is rather generic to LMAs. They also commented that these guidances were mainly applicable to contained use of LMF. A response from GRULAC said they had no access to guidance and 2 other respondents from national biosafety authorities and institutions (1 African and 1 GRULAC) said that the availability of guidance was very limited. The IGOs and IB indicated that there were several guidance documents available internationally. </w:t>
      </w:r>
    </w:p>
    <w:p w14:paraId="35C72245" w14:textId="77777777" w:rsidR="00F727CD" w:rsidRPr="00C13AA4" w:rsidRDefault="00F727CD" w:rsidP="00F727CD">
      <w:pPr>
        <w:pStyle w:val="ListParagraph"/>
        <w:autoSpaceDE w:val="0"/>
        <w:autoSpaceDN w:val="0"/>
        <w:adjustRightInd w:val="0"/>
        <w:ind w:left="0" w:right="12"/>
        <w:rPr>
          <w:rFonts w:ascii="Arial" w:hAnsi="Arial" w:cs="Arial"/>
          <w:sz w:val="20"/>
          <w:szCs w:val="20"/>
          <w:lang w:val="en-CA"/>
        </w:rPr>
      </w:pPr>
    </w:p>
    <w:p w14:paraId="337A909A" w14:textId="77777777" w:rsidR="00F727CD" w:rsidRPr="00C13AA4" w:rsidRDefault="00F727CD" w:rsidP="00F727CD">
      <w:pPr>
        <w:pStyle w:val="ListParagraph"/>
        <w:autoSpaceDE w:val="0"/>
        <w:autoSpaceDN w:val="0"/>
        <w:adjustRightInd w:val="0"/>
        <w:ind w:left="0" w:right="12"/>
        <w:rPr>
          <w:rFonts w:ascii="Arial" w:hAnsi="Arial" w:cs="Arial"/>
          <w:i/>
          <w:sz w:val="20"/>
          <w:szCs w:val="20"/>
          <w:lang w:val="en-CA"/>
        </w:rPr>
      </w:pPr>
      <w:r w:rsidRPr="00C13AA4">
        <w:rPr>
          <w:rFonts w:ascii="Arial" w:hAnsi="Arial" w:cs="Arial"/>
          <w:sz w:val="20"/>
          <w:szCs w:val="20"/>
          <w:lang w:val="en-CA"/>
        </w:rPr>
        <w:t>11)</w:t>
      </w:r>
      <w:r w:rsidRPr="00C13AA4">
        <w:rPr>
          <w:rFonts w:ascii="Arial" w:hAnsi="Arial" w:cs="Arial"/>
          <w:sz w:val="20"/>
          <w:szCs w:val="20"/>
          <w:lang w:val="en-CA"/>
        </w:rPr>
        <w:tab/>
      </w:r>
      <w:r w:rsidRPr="00C13AA4">
        <w:rPr>
          <w:rFonts w:ascii="Arial" w:hAnsi="Arial" w:cs="Arial"/>
          <w:i/>
          <w:sz w:val="20"/>
          <w:szCs w:val="20"/>
          <w:lang w:val="en-CA"/>
        </w:rPr>
        <w:t>Are these guidance documents in line with the objectives of the Cartagena Protocol?  If not, can these resources be revised or adapted to be in line with the objectives of the Protocol?</w:t>
      </w:r>
    </w:p>
    <w:p w14:paraId="000A2E21" w14:textId="77777777" w:rsidR="00F727CD" w:rsidRPr="00C13AA4" w:rsidRDefault="00F727CD" w:rsidP="00F727CD">
      <w:pPr>
        <w:pStyle w:val="ListParagraph"/>
        <w:autoSpaceDE w:val="0"/>
        <w:autoSpaceDN w:val="0"/>
        <w:adjustRightInd w:val="0"/>
        <w:ind w:left="0" w:right="12"/>
        <w:rPr>
          <w:rFonts w:ascii="Arial" w:hAnsi="Arial" w:cs="Arial"/>
          <w:sz w:val="20"/>
          <w:szCs w:val="20"/>
          <w:lang w:val="en-CA"/>
        </w:rPr>
      </w:pPr>
    </w:p>
    <w:p w14:paraId="219854B9" w14:textId="77777777" w:rsidR="00F727CD" w:rsidRPr="00C13AA4" w:rsidRDefault="00F727CD" w:rsidP="00F727CD">
      <w:pPr>
        <w:pStyle w:val="ListParagraph"/>
        <w:autoSpaceDE w:val="0"/>
        <w:autoSpaceDN w:val="0"/>
        <w:adjustRightInd w:val="0"/>
        <w:ind w:left="0" w:right="12"/>
        <w:rPr>
          <w:rFonts w:ascii="Arial" w:hAnsi="Arial" w:cs="Arial"/>
          <w:sz w:val="20"/>
          <w:szCs w:val="20"/>
          <w:lang w:val="en-CA"/>
        </w:rPr>
      </w:pPr>
      <w:r w:rsidRPr="00C13AA4">
        <w:rPr>
          <w:rFonts w:ascii="Arial" w:hAnsi="Arial" w:cs="Arial"/>
          <w:sz w:val="20"/>
          <w:szCs w:val="20"/>
          <w:lang w:val="en-CA"/>
        </w:rPr>
        <w:t xml:space="preserve">There was general agreement from those with access to guidance that it was in line with the Cartagena Protocol. </w:t>
      </w:r>
    </w:p>
    <w:p w14:paraId="6BF7018A" w14:textId="77777777" w:rsidR="00F727CD" w:rsidRPr="00C13AA4" w:rsidRDefault="00F727CD" w:rsidP="00F727CD">
      <w:pPr>
        <w:pStyle w:val="ListParagraph"/>
        <w:autoSpaceDE w:val="0"/>
        <w:autoSpaceDN w:val="0"/>
        <w:adjustRightInd w:val="0"/>
        <w:ind w:left="0" w:right="12"/>
        <w:rPr>
          <w:rFonts w:ascii="Arial" w:hAnsi="Arial" w:cs="Arial"/>
          <w:sz w:val="20"/>
          <w:szCs w:val="20"/>
          <w:lang w:val="en-CA"/>
        </w:rPr>
      </w:pPr>
    </w:p>
    <w:p w14:paraId="7E030BC8" w14:textId="77777777" w:rsidR="00F727CD" w:rsidRPr="00C13AA4" w:rsidRDefault="00F727CD" w:rsidP="00F727CD">
      <w:pPr>
        <w:pStyle w:val="ListParagraph"/>
        <w:autoSpaceDE w:val="0"/>
        <w:autoSpaceDN w:val="0"/>
        <w:adjustRightInd w:val="0"/>
        <w:ind w:left="0" w:right="12"/>
        <w:rPr>
          <w:rFonts w:ascii="Arial" w:hAnsi="Arial" w:cs="Arial"/>
          <w:i/>
          <w:sz w:val="20"/>
          <w:szCs w:val="20"/>
          <w:lang w:val="en-CA"/>
        </w:rPr>
      </w:pPr>
      <w:r w:rsidRPr="00C13AA4">
        <w:rPr>
          <w:rFonts w:ascii="Arial" w:hAnsi="Arial" w:cs="Arial"/>
          <w:sz w:val="20"/>
          <w:szCs w:val="20"/>
          <w:lang w:val="en-CA"/>
        </w:rPr>
        <w:t>12)</w:t>
      </w:r>
      <w:r w:rsidRPr="00C13AA4">
        <w:rPr>
          <w:rFonts w:ascii="Arial" w:hAnsi="Arial" w:cs="Arial"/>
          <w:sz w:val="20"/>
          <w:szCs w:val="20"/>
          <w:lang w:val="en-CA"/>
        </w:rPr>
        <w:tab/>
      </w:r>
      <w:r w:rsidRPr="00C13AA4">
        <w:rPr>
          <w:rFonts w:ascii="Arial" w:hAnsi="Arial" w:cs="Arial"/>
          <w:i/>
          <w:sz w:val="20"/>
          <w:szCs w:val="20"/>
          <w:lang w:val="en-CA"/>
        </w:rPr>
        <w:t xml:space="preserve">Do you consider the development of guidance for the risk assessment of LMF to be a priority? </w:t>
      </w:r>
    </w:p>
    <w:p w14:paraId="55E7F336" w14:textId="77777777" w:rsidR="00F727CD" w:rsidRPr="00C13AA4" w:rsidRDefault="00F727CD" w:rsidP="00F727CD">
      <w:pPr>
        <w:pStyle w:val="ListParagraph"/>
        <w:autoSpaceDE w:val="0"/>
        <w:autoSpaceDN w:val="0"/>
        <w:adjustRightInd w:val="0"/>
        <w:ind w:left="0" w:right="12"/>
        <w:rPr>
          <w:rFonts w:ascii="Arial" w:hAnsi="Arial" w:cs="Arial"/>
          <w:sz w:val="20"/>
          <w:szCs w:val="20"/>
          <w:lang w:val="en-CA"/>
        </w:rPr>
      </w:pPr>
    </w:p>
    <w:p w14:paraId="3E6A4CB0" w14:textId="77777777" w:rsidR="00F727CD" w:rsidRPr="00C13AA4" w:rsidRDefault="00F727CD" w:rsidP="00F727CD">
      <w:pPr>
        <w:pStyle w:val="ListParagraph"/>
        <w:autoSpaceDE w:val="0"/>
        <w:autoSpaceDN w:val="0"/>
        <w:adjustRightInd w:val="0"/>
        <w:ind w:left="0" w:right="12"/>
        <w:rPr>
          <w:rFonts w:ascii="Arial" w:hAnsi="Arial" w:cs="Arial"/>
          <w:sz w:val="20"/>
          <w:szCs w:val="20"/>
          <w:lang w:val="en-CA"/>
        </w:rPr>
      </w:pPr>
      <w:r w:rsidRPr="00C13AA4">
        <w:rPr>
          <w:rFonts w:ascii="Arial" w:hAnsi="Arial" w:cs="Arial"/>
          <w:sz w:val="20"/>
          <w:szCs w:val="20"/>
          <w:lang w:val="en-CA"/>
        </w:rPr>
        <w:t xml:space="preserve">Nine respondents from national biosafety authorities and institutions (2 Africa, 2 AP, 2 CEE, 3 GRULAC) and the CSO considered the need for the development of guidance to be a priority. In addition, some countries from other regions considered that there needed to be international agreement on the guidance and data requirements for the risk assessment of LMF. </w:t>
      </w:r>
    </w:p>
    <w:p w14:paraId="0F0CCF43" w14:textId="77777777" w:rsidR="00F727CD" w:rsidRPr="00C13AA4" w:rsidRDefault="00F727CD" w:rsidP="00F727CD">
      <w:pPr>
        <w:pStyle w:val="ListParagraph"/>
        <w:autoSpaceDE w:val="0"/>
        <w:autoSpaceDN w:val="0"/>
        <w:adjustRightInd w:val="0"/>
        <w:ind w:left="0" w:right="12"/>
        <w:rPr>
          <w:rFonts w:ascii="Arial" w:hAnsi="Arial" w:cs="Arial"/>
          <w:sz w:val="20"/>
          <w:szCs w:val="20"/>
          <w:lang w:val="en-CA"/>
        </w:rPr>
      </w:pPr>
    </w:p>
    <w:p w14:paraId="7977F037" w14:textId="77777777" w:rsidR="00F727CD" w:rsidRPr="00C13AA4" w:rsidRDefault="00F727CD" w:rsidP="00F727CD">
      <w:pPr>
        <w:pStyle w:val="ListParagraph"/>
        <w:autoSpaceDE w:val="0"/>
        <w:autoSpaceDN w:val="0"/>
        <w:adjustRightInd w:val="0"/>
        <w:ind w:left="0" w:right="12"/>
        <w:rPr>
          <w:rFonts w:ascii="Arial" w:hAnsi="Arial" w:cs="Arial"/>
          <w:sz w:val="20"/>
          <w:szCs w:val="20"/>
          <w:lang w:val="en-CA"/>
        </w:rPr>
      </w:pPr>
      <w:r w:rsidRPr="00C13AA4">
        <w:rPr>
          <w:rFonts w:ascii="Arial" w:hAnsi="Arial" w:cs="Arial"/>
          <w:sz w:val="20"/>
          <w:szCs w:val="20"/>
          <w:lang w:val="en-CA"/>
        </w:rPr>
        <w:t xml:space="preserve">13 other respondents from national biosafety authorities and institutions (1 Africa,1 AP, 11 WEOG), the IGOs and the IB considered that sufficient guidance is available and that it should be harmonised and made more widely available to regions with limited experience with risk assessment and LMF. A response from WEOG indicated that it would use quarantine measures to prohibit LMF and so as it would never permit release of LMF, guidance was not required. </w:t>
      </w:r>
    </w:p>
    <w:p w14:paraId="094754A3" w14:textId="77777777" w:rsidR="00F727CD" w:rsidRPr="00C13AA4" w:rsidRDefault="00F727CD" w:rsidP="00F727CD">
      <w:pPr>
        <w:pStyle w:val="ListParagraph"/>
        <w:autoSpaceDE w:val="0"/>
        <w:autoSpaceDN w:val="0"/>
        <w:adjustRightInd w:val="0"/>
        <w:ind w:left="0" w:right="12"/>
        <w:rPr>
          <w:rFonts w:ascii="Arial" w:hAnsi="Arial" w:cs="Arial"/>
          <w:sz w:val="20"/>
          <w:szCs w:val="20"/>
          <w:lang w:val="en-CA"/>
        </w:rPr>
      </w:pPr>
    </w:p>
    <w:p w14:paraId="10869F00" w14:textId="77777777" w:rsidR="00F727CD" w:rsidRPr="00C13AA4" w:rsidRDefault="00F727CD" w:rsidP="00F727CD">
      <w:pPr>
        <w:pStyle w:val="ListParagraph"/>
        <w:autoSpaceDE w:val="0"/>
        <w:autoSpaceDN w:val="0"/>
        <w:adjustRightInd w:val="0"/>
        <w:ind w:left="0" w:right="12"/>
        <w:rPr>
          <w:rFonts w:ascii="Arial" w:hAnsi="Arial" w:cs="Arial"/>
          <w:sz w:val="20"/>
          <w:szCs w:val="20"/>
          <w:lang w:val="en-CA"/>
        </w:rPr>
      </w:pPr>
      <w:r w:rsidRPr="00C13AA4">
        <w:rPr>
          <w:rFonts w:ascii="Arial" w:hAnsi="Arial" w:cs="Arial"/>
          <w:sz w:val="20"/>
          <w:szCs w:val="20"/>
          <w:lang w:val="en-CA"/>
        </w:rPr>
        <w:t>13)</w:t>
      </w:r>
      <w:r w:rsidRPr="00C13AA4">
        <w:rPr>
          <w:rFonts w:ascii="Arial" w:hAnsi="Arial" w:cs="Arial"/>
          <w:sz w:val="20"/>
          <w:szCs w:val="20"/>
          <w:lang w:val="en-CA"/>
        </w:rPr>
        <w:tab/>
      </w:r>
      <w:r w:rsidRPr="00C13AA4">
        <w:rPr>
          <w:rFonts w:ascii="Arial" w:hAnsi="Arial" w:cs="Arial"/>
          <w:i/>
          <w:sz w:val="20"/>
          <w:szCs w:val="20"/>
          <w:lang w:val="en-CA"/>
        </w:rPr>
        <w:t>What do you consider to be the main challenges and constraints in risk assessing LMF</w:t>
      </w:r>
      <w:r w:rsidRPr="00C13AA4">
        <w:rPr>
          <w:rFonts w:ascii="Arial" w:hAnsi="Arial" w:cs="Arial"/>
          <w:sz w:val="20"/>
          <w:szCs w:val="20"/>
          <w:lang w:val="en-CA"/>
        </w:rPr>
        <w:t xml:space="preserve">? </w:t>
      </w:r>
    </w:p>
    <w:p w14:paraId="178E75CE" w14:textId="77777777" w:rsidR="00F727CD" w:rsidRPr="00C13AA4" w:rsidRDefault="00F727CD" w:rsidP="00F727CD">
      <w:pPr>
        <w:pStyle w:val="ListParagraph"/>
        <w:autoSpaceDE w:val="0"/>
        <w:autoSpaceDN w:val="0"/>
        <w:adjustRightInd w:val="0"/>
        <w:ind w:left="0" w:right="12"/>
        <w:rPr>
          <w:rFonts w:ascii="Arial" w:hAnsi="Arial" w:cs="Arial"/>
          <w:sz w:val="20"/>
          <w:szCs w:val="20"/>
          <w:lang w:val="en-CA"/>
        </w:rPr>
      </w:pPr>
    </w:p>
    <w:p w14:paraId="4F4A1928" w14:textId="77777777" w:rsidR="00F727CD" w:rsidRPr="00C13AA4" w:rsidRDefault="00F727CD" w:rsidP="00F727CD">
      <w:pPr>
        <w:pStyle w:val="ListParagraph"/>
        <w:autoSpaceDE w:val="0"/>
        <w:autoSpaceDN w:val="0"/>
        <w:adjustRightInd w:val="0"/>
        <w:ind w:left="0" w:right="12"/>
        <w:rPr>
          <w:rFonts w:ascii="Arial" w:hAnsi="Arial" w:cs="Arial"/>
          <w:sz w:val="20"/>
          <w:szCs w:val="20"/>
          <w:lang w:val="en-CA"/>
        </w:rPr>
      </w:pPr>
      <w:r w:rsidRPr="00C13AA4">
        <w:rPr>
          <w:rFonts w:ascii="Arial" w:hAnsi="Arial" w:cs="Arial"/>
          <w:sz w:val="20"/>
          <w:szCs w:val="20"/>
          <w:lang w:val="en-CA"/>
        </w:rPr>
        <w:t xml:space="preserve">A number of respondents from national biosafety authorities and institutions from Africa, AP, CEE and GRULAC commented on capacity requirements for LMF and indicated that the main challenges were associated with inadequate capacity on risk assessment, lack of specific and appropriate guidelines on LMF, no established expertise, lack of experience in risk assessment and in use of guidance. They also commented that the regulatory systems and guidance need to be harmonised internationally. Training is also needed in some regions and there are funding constraints. </w:t>
      </w:r>
    </w:p>
    <w:p w14:paraId="68B3EBA5" w14:textId="77777777" w:rsidR="00F727CD" w:rsidRPr="00C13AA4" w:rsidRDefault="00F727CD" w:rsidP="00F727CD">
      <w:pPr>
        <w:pStyle w:val="ListParagraph"/>
        <w:autoSpaceDE w:val="0"/>
        <w:autoSpaceDN w:val="0"/>
        <w:adjustRightInd w:val="0"/>
        <w:ind w:left="0" w:right="12"/>
        <w:rPr>
          <w:rFonts w:ascii="Arial" w:hAnsi="Arial" w:cs="Arial"/>
          <w:sz w:val="20"/>
          <w:szCs w:val="20"/>
          <w:lang w:val="en-CA"/>
        </w:rPr>
      </w:pPr>
    </w:p>
    <w:p w14:paraId="59640A28" w14:textId="77777777" w:rsidR="00F727CD" w:rsidRPr="00C13AA4" w:rsidRDefault="00F727CD" w:rsidP="00F727CD">
      <w:pPr>
        <w:pStyle w:val="ListParagraph"/>
        <w:autoSpaceDE w:val="0"/>
        <w:autoSpaceDN w:val="0"/>
        <w:adjustRightInd w:val="0"/>
        <w:ind w:left="0" w:right="12"/>
        <w:rPr>
          <w:rFonts w:ascii="Arial" w:hAnsi="Arial" w:cs="Arial"/>
          <w:sz w:val="20"/>
          <w:szCs w:val="20"/>
          <w:lang w:val="en-CA"/>
        </w:rPr>
      </w:pPr>
      <w:r w:rsidRPr="00C13AA4">
        <w:rPr>
          <w:rFonts w:ascii="Arial" w:hAnsi="Arial" w:cs="Arial"/>
          <w:sz w:val="20"/>
          <w:szCs w:val="20"/>
          <w:lang w:val="en-CA"/>
        </w:rPr>
        <w:t xml:space="preserve">Ten respondents from national biosafety authorities and institutions (2 AP, 2 CEE, 6 WEOG) commented on the challenges associated with conducting risk assessments. The comments included concerns about unfamiliarity with marine and aquatic environments and background and baseline information on fish biology and ecology in different environments. They felt challenged by the need for data on the effects of intended and unintended or consequential changes on environmental interactions, behaviour, fitness, and competitiveness changes in LMF, impacts on food chains, biotic components and processes in different ecosystems, including competition with other species. In addition, they were concerned about information required on reproduction, gene flow, spread, persistence and invasiveness in different environments and impacts of different scales of releases, over large time scales. Some considered that it would be difficult to determine whether effects were manageable, temporary or reversible and they were concerned that these factors created greater uncertainties in predicting outcomes. One IGO also commented that risk management of LMF also presented a range of challenges. </w:t>
      </w:r>
    </w:p>
    <w:p w14:paraId="6DE68BFA" w14:textId="77777777" w:rsidR="00F727CD" w:rsidRPr="00C13AA4" w:rsidRDefault="00F727CD" w:rsidP="00F727CD">
      <w:pPr>
        <w:pStyle w:val="ListParagraph"/>
        <w:autoSpaceDE w:val="0"/>
        <w:autoSpaceDN w:val="0"/>
        <w:adjustRightInd w:val="0"/>
        <w:ind w:left="0" w:right="12"/>
        <w:rPr>
          <w:rFonts w:ascii="Arial" w:hAnsi="Arial" w:cs="Arial"/>
          <w:sz w:val="20"/>
          <w:szCs w:val="20"/>
          <w:lang w:val="en-CA"/>
        </w:rPr>
      </w:pPr>
    </w:p>
    <w:p w14:paraId="4094E1CB" w14:textId="77777777" w:rsidR="00F727CD" w:rsidRPr="00C13AA4" w:rsidRDefault="00F727CD" w:rsidP="00F727CD">
      <w:pPr>
        <w:pStyle w:val="ListParagraph"/>
        <w:autoSpaceDE w:val="0"/>
        <w:autoSpaceDN w:val="0"/>
        <w:adjustRightInd w:val="0"/>
        <w:ind w:left="0" w:right="12"/>
        <w:rPr>
          <w:rFonts w:ascii="Arial" w:hAnsi="Arial" w:cs="Arial"/>
          <w:sz w:val="20"/>
          <w:szCs w:val="20"/>
          <w:lang w:val="en-CA"/>
        </w:rPr>
      </w:pPr>
      <w:r w:rsidRPr="00C13AA4">
        <w:rPr>
          <w:rFonts w:ascii="Arial" w:hAnsi="Arial" w:cs="Arial"/>
          <w:sz w:val="20"/>
          <w:szCs w:val="20"/>
          <w:lang w:val="en-CA"/>
        </w:rPr>
        <w:t xml:space="preserve">Two respondents from national biosafety authorities and institutions from WEOG countries with strict quarantine regulations to restrict novel or invasive species, felt that implementing these regulations can be used to prevent LMF from being introduced into their countries and so saw no real challenges to the risk assessment process.  In addition, they considered that only LMF that could be restricted to contained facilities were likely to be permitted in their country/region. </w:t>
      </w:r>
    </w:p>
    <w:p w14:paraId="2AA6F8D9" w14:textId="77777777" w:rsidR="00F727CD" w:rsidRPr="00C13AA4" w:rsidRDefault="00F727CD" w:rsidP="00F727CD">
      <w:pPr>
        <w:pStyle w:val="ListParagraph"/>
        <w:autoSpaceDE w:val="0"/>
        <w:autoSpaceDN w:val="0"/>
        <w:adjustRightInd w:val="0"/>
        <w:ind w:left="0" w:right="12"/>
        <w:rPr>
          <w:rFonts w:ascii="Arial" w:hAnsi="Arial" w:cs="Arial"/>
          <w:sz w:val="20"/>
          <w:szCs w:val="20"/>
          <w:lang w:val="en-CA"/>
        </w:rPr>
      </w:pPr>
    </w:p>
    <w:p w14:paraId="62A556F9" w14:textId="27295918" w:rsidR="00F727CD" w:rsidRPr="00C13AA4" w:rsidRDefault="00F727CD" w:rsidP="00F727CD">
      <w:pPr>
        <w:pStyle w:val="ListParagraph"/>
        <w:autoSpaceDE w:val="0"/>
        <w:autoSpaceDN w:val="0"/>
        <w:adjustRightInd w:val="0"/>
        <w:ind w:left="0" w:right="12"/>
        <w:rPr>
          <w:rFonts w:ascii="Arial" w:hAnsi="Arial" w:cs="Arial"/>
          <w:i/>
          <w:sz w:val="20"/>
          <w:szCs w:val="20"/>
          <w:lang w:val="en-CA"/>
        </w:rPr>
      </w:pPr>
      <w:r w:rsidRPr="00C13AA4">
        <w:rPr>
          <w:rFonts w:ascii="Arial" w:hAnsi="Arial" w:cs="Arial"/>
          <w:sz w:val="20"/>
          <w:szCs w:val="20"/>
          <w:lang w:val="en-CA"/>
        </w:rPr>
        <w:t>14)</w:t>
      </w:r>
      <w:r w:rsidRPr="00C13AA4">
        <w:rPr>
          <w:rFonts w:ascii="Arial" w:hAnsi="Arial" w:cs="Arial"/>
          <w:sz w:val="20"/>
          <w:szCs w:val="20"/>
          <w:lang w:val="en-CA"/>
        </w:rPr>
        <w:tab/>
      </w:r>
      <w:r w:rsidRPr="00C13AA4">
        <w:rPr>
          <w:rFonts w:ascii="Arial" w:hAnsi="Arial" w:cs="Arial"/>
          <w:i/>
          <w:sz w:val="20"/>
          <w:szCs w:val="20"/>
          <w:lang w:val="en-CA"/>
        </w:rPr>
        <w:t xml:space="preserve">From your experience, do LMF pose challenges to existing risk assessment frameworks, guidance and methodologies? Have you experienced specific technical or methodological challenges that require further attention? </w:t>
      </w:r>
    </w:p>
    <w:p w14:paraId="7C068CDC" w14:textId="77777777" w:rsidR="00F727CD" w:rsidRPr="00C13AA4" w:rsidRDefault="00F727CD" w:rsidP="00F727CD">
      <w:pPr>
        <w:pStyle w:val="ListParagraph"/>
        <w:autoSpaceDE w:val="0"/>
        <w:autoSpaceDN w:val="0"/>
        <w:adjustRightInd w:val="0"/>
        <w:ind w:left="0" w:right="12"/>
        <w:rPr>
          <w:rFonts w:ascii="Arial" w:hAnsi="Arial" w:cs="Arial"/>
          <w:sz w:val="20"/>
          <w:szCs w:val="20"/>
          <w:lang w:val="en-CA"/>
        </w:rPr>
      </w:pPr>
    </w:p>
    <w:p w14:paraId="2256BE2C" w14:textId="77777777" w:rsidR="00F727CD" w:rsidRPr="00C13AA4" w:rsidRDefault="00F727CD" w:rsidP="00C13AA4">
      <w:pPr>
        <w:pStyle w:val="ListParagraph"/>
        <w:autoSpaceDE w:val="0"/>
        <w:autoSpaceDN w:val="0"/>
        <w:adjustRightInd w:val="0"/>
        <w:ind w:left="0" w:right="12"/>
        <w:rPr>
          <w:rFonts w:ascii="Arial" w:hAnsi="Arial" w:cs="Arial"/>
          <w:sz w:val="20"/>
          <w:szCs w:val="20"/>
          <w:lang w:val="en-CA"/>
        </w:rPr>
      </w:pPr>
      <w:r w:rsidRPr="00C13AA4">
        <w:rPr>
          <w:rFonts w:ascii="Arial" w:hAnsi="Arial" w:cs="Arial"/>
          <w:sz w:val="20"/>
          <w:szCs w:val="20"/>
          <w:lang w:val="en-CA"/>
        </w:rPr>
        <w:t xml:space="preserve">8 respondents from national biosafety authorities and institutions (1 Africa, 2 AP, 1 CEE, 1 GRULAC, 3 WEOG) and the CSO considered that LMF pose challenges to existing risk assessment frameworks because of the issues listed in responses to the previous question, particularly considering releases of LMF. </w:t>
      </w:r>
    </w:p>
    <w:p w14:paraId="74CA6756" w14:textId="77777777" w:rsidR="00F727CD" w:rsidRPr="00C13AA4" w:rsidRDefault="00F727CD" w:rsidP="00F727CD">
      <w:pPr>
        <w:pStyle w:val="ListParagraph"/>
        <w:autoSpaceDE w:val="0"/>
        <w:autoSpaceDN w:val="0"/>
        <w:adjustRightInd w:val="0"/>
        <w:ind w:left="0" w:right="12"/>
        <w:rPr>
          <w:rFonts w:ascii="Arial" w:hAnsi="Arial" w:cs="Arial"/>
          <w:sz w:val="20"/>
          <w:szCs w:val="20"/>
          <w:lang w:val="en-CA"/>
        </w:rPr>
      </w:pPr>
    </w:p>
    <w:p w14:paraId="13EB47C7" w14:textId="77777777" w:rsidR="00F727CD" w:rsidRPr="00C13AA4" w:rsidRDefault="00F727CD" w:rsidP="00F727CD">
      <w:pPr>
        <w:pStyle w:val="ListParagraph"/>
        <w:autoSpaceDE w:val="0"/>
        <w:autoSpaceDN w:val="0"/>
        <w:adjustRightInd w:val="0"/>
        <w:ind w:left="0" w:right="12"/>
        <w:rPr>
          <w:rFonts w:ascii="Arial" w:hAnsi="Arial" w:cs="Arial"/>
          <w:sz w:val="20"/>
          <w:szCs w:val="20"/>
          <w:lang w:val="en-CA"/>
        </w:rPr>
      </w:pPr>
      <w:r w:rsidRPr="00C13AA4">
        <w:rPr>
          <w:rFonts w:ascii="Arial" w:hAnsi="Arial" w:cs="Arial"/>
          <w:sz w:val="20"/>
          <w:szCs w:val="20"/>
          <w:lang w:val="en-CA"/>
        </w:rPr>
        <w:t xml:space="preserve">11 responders said they had not experienced technical or methodological challenges because they had either only conducted risk assessments on LMF to be kept in containment (5 WEOG) or they had not conducted any risk assessments of LMF (3 African, 2 GRULAC, 1 CEE). An IGO and the IB considered that current risk assessment guidance, frameworks and methods are adequate for LMF. The remainder could not comment as they had no experience with risk assessment of LMF. </w:t>
      </w:r>
    </w:p>
    <w:p w14:paraId="442D68BF" w14:textId="77777777" w:rsidR="00F727CD" w:rsidRPr="00C13AA4" w:rsidRDefault="00F727CD" w:rsidP="00F727CD">
      <w:pPr>
        <w:pStyle w:val="ListParagraph"/>
        <w:autoSpaceDE w:val="0"/>
        <w:autoSpaceDN w:val="0"/>
        <w:adjustRightInd w:val="0"/>
        <w:ind w:left="0" w:right="12"/>
        <w:rPr>
          <w:rFonts w:ascii="Arial" w:hAnsi="Arial" w:cs="Arial"/>
          <w:sz w:val="20"/>
          <w:szCs w:val="20"/>
          <w:lang w:val="en-CA"/>
        </w:rPr>
      </w:pPr>
    </w:p>
    <w:p w14:paraId="1D183DDB" w14:textId="77777777" w:rsidR="00F727CD" w:rsidRPr="00C13AA4" w:rsidRDefault="00F727CD" w:rsidP="00F727CD">
      <w:pPr>
        <w:pStyle w:val="ListParagraph"/>
        <w:autoSpaceDE w:val="0"/>
        <w:autoSpaceDN w:val="0"/>
        <w:adjustRightInd w:val="0"/>
        <w:ind w:left="0" w:right="12"/>
        <w:rPr>
          <w:rFonts w:ascii="Arial" w:hAnsi="Arial" w:cs="Arial"/>
          <w:i/>
          <w:sz w:val="20"/>
          <w:szCs w:val="20"/>
          <w:lang w:val="en-CA"/>
        </w:rPr>
      </w:pPr>
      <w:r w:rsidRPr="00C13AA4">
        <w:rPr>
          <w:rFonts w:ascii="Arial" w:hAnsi="Arial" w:cs="Arial"/>
          <w:sz w:val="20"/>
          <w:szCs w:val="20"/>
          <w:lang w:val="en-CA"/>
        </w:rPr>
        <w:t>15)</w:t>
      </w:r>
      <w:r w:rsidRPr="00C13AA4">
        <w:rPr>
          <w:rFonts w:ascii="Arial" w:hAnsi="Arial" w:cs="Arial"/>
          <w:sz w:val="20"/>
          <w:szCs w:val="20"/>
          <w:lang w:val="en-CA"/>
        </w:rPr>
        <w:tab/>
      </w:r>
      <w:r w:rsidRPr="00C13AA4">
        <w:rPr>
          <w:rFonts w:ascii="Arial" w:hAnsi="Arial" w:cs="Arial"/>
          <w:i/>
          <w:sz w:val="20"/>
          <w:szCs w:val="20"/>
          <w:lang w:val="en-CA"/>
        </w:rPr>
        <w:t xml:space="preserve">Has your national authority reported trans-border movement of LMF? Please describe any reports.  </w:t>
      </w:r>
    </w:p>
    <w:p w14:paraId="4609C590" w14:textId="77777777" w:rsidR="00F727CD" w:rsidRPr="00C13AA4" w:rsidRDefault="00F727CD" w:rsidP="00F727CD">
      <w:pPr>
        <w:pStyle w:val="ListParagraph"/>
        <w:autoSpaceDE w:val="0"/>
        <w:autoSpaceDN w:val="0"/>
        <w:adjustRightInd w:val="0"/>
        <w:ind w:left="0" w:right="12"/>
        <w:rPr>
          <w:rFonts w:ascii="Arial" w:hAnsi="Arial" w:cs="Arial"/>
          <w:sz w:val="20"/>
          <w:szCs w:val="20"/>
          <w:lang w:val="en-CA"/>
        </w:rPr>
      </w:pPr>
    </w:p>
    <w:p w14:paraId="7FECF854" w14:textId="51D0D471" w:rsidR="00F727CD" w:rsidRPr="00C13AA4" w:rsidRDefault="00F727CD" w:rsidP="00F727CD">
      <w:pPr>
        <w:pStyle w:val="ListParagraph"/>
        <w:autoSpaceDE w:val="0"/>
        <w:autoSpaceDN w:val="0"/>
        <w:adjustRightInd w:val="0"/>
        <w:ind w:left="0" w:right="12"/>
        <w:rPr>
          <w:lang w:val="en-CA"/>
        </w:rPr>
      </w:pPr>
      <w:r w:rsidRPr="00C13AA4">
        <w:rPr>
          <w:rFonts w:ascii="Arial" w:hAnsi="Arial" w:cs="Arial"/>
          <w:sz w:val="20"/>
          <w:szCs w:val="20"/>
          <w:lang w:val="en-CA"/>
        </w:rPr>
        <w:t xml:space="preserve">9 respondents from national biosafety authorities and institutions (1 CEE, 8 WEOG,) replied that they had reported or observed trans-boundary movements. In two cases, these were WEOG countries that had approved LMF and movements were approved or licensed. Five respondents from national biosafety authorities and institutions (4 WEOG and 1 AP) had reported introductions of LMF for confined uses in research facilities. In other cases, there were reports of unapproved or illegal introductions of ornamental LMF and the authority had intervened to prevent incursions. 14 respondents from national biosafety authorities and institutions (3 African, 4 WEOG, 3 AP, 3 GRULAC, 1 CEE) had not reported or were not aware of any reports of transboundary movements. One IGO commented on the approved </w:t>
      </w:r>
      <w:r w:rsidR="00104409" w:rsidRPr="00C13AA4">
        <w:rPr>
          <w:rFonts w:ascii="Arial" w:hAnsi="Arial" w:cs="Arial"/>
          <w:sz w:val="20"/>
          <w:szCs w:val="20"/>
          <w:lang w:val="en-CA"/>
        </w:rPr>
        <w:t>transboundary</w:t>
      </w:r>
      <w:r w:rsidRPr="00C13AA4">
        <w:rPr>
          <w:rFonts w:ascii="Arial" w:hAnsi="Arial" w:cs="Arial"/>
          <w:sz w:val="20"/>
          <w:szCs w:val="20"/>
          <w:lang w:val="en-CA"/>
        </w:rPr>
        <w:t xml:space="preserve"> movements of LMF and one answer was not applicable to this question.</w:t>
      </w:r>
    </w:p>
    <w:p w14:paraId="40FFB89C" w14:textId="77777777" w:rsidR="00F727CD" w:rsidRPr="00C13AA4" w:rsidRDefault="00F727CD" w:rsidP="00F727CD">
      <w:pPr>
        <w:pStyle w:val="ListParagraph"/>
        <w:autoSpaceDE w:val="0"/>
        <w:autoSpaceDN w:val="0"/>
        <w:adjustRightInd w:val="0"/>
        <w:ind w:left="0" w:right="12"/>
        <w:rPr>
          <w:rFonts w:ascii="Arial" w:hAnsi="Arial" w:cs="Arial"/>
          <w:sz w:val="20"/>
          <w:szCs w:val="20"/>
          <w:lang w:val="en-CA"/>
        </w:rPr>
      </w:pPr>
    </w:p>
    <w:p w14:paraId="2D5A0985" w14:textId="77777777" w:rsidR="00F727CD" w:rsidRPr="00C13AA4" w:rsidRDefault="00F727CD" w:rsidP="00F727CD">
      <w:pPr>
        <w:pStyle w:val="ListParagraph"/>
        <w:autoSpaceDE w:val="0"/>
        <w:autoSpaceDN w:val="0"/>
        <w:adjustRightInd w:val="0"/>
        <w:ind w:left="0" w:right="12"/>
        <w:rPr>
          <w:rFonts w:ascii="Arial" w:hAnsi="Arial" w:cs="Arial"/>
          <w:i/>
          <w:sz w:val="20"/>
          <w:szCs w:val="20"/>
          <w:lang w:val="en-CA"/>
        </w:rPr>
      </w:pPr>
      <w:r w:rsidRPr="00C13AA4">
        <w:rPr>
          <w:rFonts w:ascii="Arial" w:hAnsi="Arial" w:cs="Arial"/>
          <w:sz w:val="20"/>
          <w:szCs w:val="20"/>
          <w:lang w:val="en-CA"/>
        </w:rPr>
        <w:t>16)</w:t>
      </w:r>
      <w:r w:rsidRPr="00C13AA4">
        <w:rPr>
          <w:rFonts w:ascii="Arial" w:hAnsi="Arial" w:cs="Arial"/>
          <w:sz w:val="20"/>
          <w:szCs w:val="20"/>
          <w:lang w:val="en-CA"/>
        </w:rPr>
        <w:tab/>
      </w:r>
      <w:r w:rsidRPr="00C13AA4">
        <w:rPr>
          <w:rFonts w:ascii="Arial" w:hAnsi="Arial" w:cs="Arial"/>
          <w:i/>
          <w:sz w:val="20"/>
          <w:szCs w:val="20"/>
          <w:lang w:val="en-CA"/>
        </w:rPr>
        <w:t xml:space="preserve">Has your national authority risk assessed LMF for experimental use and/or release? If so, please reference published reports or describe the event and risk assessment outcomes. </w:t>
      </w:r>
    </w:p>
    <w:p w14:paraId="722C0CC7" w14:textId="77777777" w:rsidR="00F727CD" w:rsidRPr="00C13AA4" w:rsidRDefault="00F727CD" w:rsidP="00F727CD">
      <w:pPr>
        <w:pStyle w:val="ListParagraph"/>
        <w:autoSpaceDE w:val="0"/>
        <w:autoSpaceDN w:val="0"/>
        <w:adjustRightInd w:val="0"/>
        <w:ind w:left="0" w:right="12"/>
        <w:rPr>
          <w:rFonts w:ascii="Arial" w:hAnsi="Arial" w:cs="Arial"/>
          <w:sz w:val="20"/>
          <w:szCs w:val="20"/>
          <w:lang w:val="en-CA"/>
        </w:rPr>
      </w:pPr>
    </w:p>
    <w:p w14:paraId="1EF329DA" w14:textId="77777777" w:rsidR="00F727CD" w:rsidRPr="00C13AA4" w:rsidRDefault="00F727CD" w:rsidP="00F727CD">
      <w:pPr>
        <w:pStyle w:val="ListParagraph"/>
        <w:autoSpaceDE w:val="0"/>
        <w:autoSpaceDN w:val="0"/>
        <w:adjustRightInd w:val="0"/>
        <w:ind w:left="0" w:right="12"/>
        <w:rPr>
          <w:lang w:val="en-CA"/>
        </w:rPr>
      </w:pPr>
      <w:r w:rsidRPr="00C13AA4">
        <w:rPr>
          <w:rFonts w:ascii="Arial" w:hAnsi="Arial" w:cs="Arial"/>
          <w:sz w:val="20"/>
          <w:szCs w:val="20"/>
          <w:lang w:val="en-CA"/>
        </w:rPr>
        <w:t xml:space="preserve">Eleven respondents from national biosafety authorities and institutions (1 AP, 1 CEE, 1 GRULAC, 8 WEOG) reported that they had performed risk assessments on LMF. Two respondents from national biosafety authorities and institutions in WEOG had conducted and published risk assessments of AquAdvantage salmon and ornamental LMF. The remaining 9 respondents had assessed the risks of LMF for contained use only or because of the potential for illegal imports. Some had published the results on their web sites, while others had not. 11 respondents from national biosafety authorities and institutions (3 African, 2 AP, 1 CEE, 1 GRULAC, 4 WEOG) and the CSO had not conducted risk assessments of LMF. </w:t>
      </w:r>
    </w:p>
    <w:p w14:paraId="719957E6" w14:textId="77777777" w:rsidR="00F727CD" w:rsidRPr="00C13AA4" w:rsidRDefault="00F727CD" w:rsidP="00F727CD">
      <w:pPr>
        <w:pStyle w:val="ListParagraph"/>
        <w:autoSpaceDE w:val="0"/>
        <w:autoSpaceDN w:val="0"/>
        <w:adjustRightInd w:val="0"/>
        <w:ind w:left="0" w:right="12"/>
        <w:rPr>
          <w:rFonts w:ascii="Arial" w:hAnsi="Arial" w:cs="Arial"/>
          <w:sz w:val="20"/>
          <w:szCs w:val="20"/>
          <w:lang w:val="en-CA"/>
        </w:rPr>
      </w:pPr>
    </w:p>
    <w:p w14:paraId="22CE0C3E" w14:textId="77777777" w:rsidR="00F727CD" w:rsidRPr="00C13AA4" w:rsidRDefault="00F727CD" w:rsidP="00F727CD">
      <w:pPr>
        <w:pStyle w:val="ListParagraph"/>
        <w:autoSpaceDE w:val="0"/>
        <w:autoSpaceDN w:val="0"/>
        <w:adjustRightInd w:val="0"/>
        <w:ind w:left="0" w:right="12"/>
        <w:rPr>
          <w:rFonts w:ascii="Arial" w:hAnsi="Arial" w:cs="Arial"/>
          <w:i/>
          <w:sz w:val="20"/>
          <w:szCs w:val="20"/>
          <w:lang w:val="en-CA"/>
        </w:rPr>
      </w:pPr>
      <w:r w:rsidRPr="00C13AA4">
        <w:rPr>
          <w:rFonts w:ascii="Arial" w:hAnsi="Arial" w:cs="Arial"/>
          <w:sz w:val="20"/>
          <w:szCs w:val="20"/>
          <w:lang w:val="en-CA"/>
        </w:rPr>
        <w:t>17)</w:t>
      </w:r>
      <w:r w:rsidRPr="00C13AA4">
        <w:rPr>
          <w:rFonts w:ascii="Arial" w:hAnsi="Arial" w:cs="Arial"/>
          <w:sz w:val="20"/>
          <w:szCs w:val="20"/>
          <w:lang w:val="en-CA"/>
        </w:rPr>
        <w:tab/>
      </w:r>
      <w:r w:rsidRPr="00C13AA4">
        <w:rPr>
          <w:rFonts w:ascii="Arial" w:hAnsi="Arial" w:cs="Arial"/>
          <w:i/>
          <w:sz w:val="20"/>
          <w:szCs w:val="20"/>
          <w:lang w:val="en-CA"/>
        </w:rPr>
        <w:t xml:space="preserve">Are there research and development programmes on LM fish in your country or organisation? If so, please describe them. </w:t>
      </w:r>
    </w:p>
    <w:p w14:paraId="55B85966" w14:textId="77777777" w:rsidR="00F727CD" w:rsidRPr="00C13AA4" w:rsidRDefault="00F727CD" w:rsidP="00F727CD">
      <w:pPr>
        <w:pStyle w:val="ListParagraph"/>
        <w:autoSpaceDE w:val="0"/>
        <w:autoSpaceDN w:val="0"/>
        <w:adjustRightInd w:val="0"/>
        <w:ind w:left="0" w:right="12"/>
        <w:rPr>
          <w:rFonts w:ascii="Arial" w:hAnsi="Arial" w:cs="Arial"/>
          <w:sz w:val="20"/>
          <w:szCs w:val="20"/>
          <w:lang w:val="en-CA"/>
        </w:rPr>
      </w:pPr>
    </w:p>
    <w:p w14:paraId="1C4A84B5" w14:textId="77777777" w:rsidR="00F727CD" w:rsidRPr="00C13AA4" w:rsidRDefault="00F727CD" w:rsidP="00F727CD">
      <w:pPr>
        <w:pStyle w:val="ListParagraph"/>
        <w:autoSpaceDE w:val="0"/>
        <w:autoSpaceDN w:val="0"/>
        <w:adjustRightInd w:val="0"/>
        <w:ind w:left="0" w:right="12"/>
        <w:rPr>
          <w:rFonts w:ascii="Arial" w:hAnsi="Arial" w:cs="Arial"/>
          <w:sz w:val="20"/>
          <w:szCs w:val="20"/>
          <w:lang w:val="en-CA"/>
        </w:rPr>
      </w:pPr>
      <w:r w:rsidRPr="00C13AA4">
        <w:rPr>
          <w:rFonts w:ascii="Arial" w:hAnsi="Arial" w:cs="Arial"/>
          <w:sz w:val="20"/>
          <w:szCs w:val="20"/>
          <w:lang w:val="en-CA"/>
        </w:rPr>
        <w:t xml:space="preserve">Research and development studies conducted with LMF were reported by 11 respondents from national biosafety authorities and institutions (1 AP, 1 CEE, 9 WEOG). In all cases, LMF were being used in biological or biomedical studies, while in 2 WEOG countries work on developing LMF for markets were also being studied. Some respondents from national biosafety authorities and institutions and the CSO reported that fish breeders were also using gene editing and other biotechnologies to develop novel fish types. 12 respondents from national biosafety authorities and institutions (3 Africa, 2 AP, 1 CEE, 3 GRULAC, 3 WEOG,) reported that they were not aware of research and development programmes using LMF in their region or organisation. </w:t>
      </w:r>
    </w:p>
    <w:p w14:paraId="71D1E7BF" w14:textId="77777777" w:rsidR="00F727CD" w:rsidRPr="00C13AA4" w:rsidRDefault="00F727CD" w:rsidP="00F727CD">
      <w:pPr>
        <w:pStyle w:val="ListParagraph"/>
        <w:autoSpaceDE w:val="0"/>
        <w:autoSpaceDN w:val="0"/>
        <w:adjustRightInd w:val="0"/>
        <w:ind w:left="0" w:right="12"/>
        <w:rPr>
          <w:rFonts w:ascii="Arial" w:hAnsi="Arial" w:cs="Arial"/>
          <w:sz w:val="20"/>
          <w:szCs w:val="20"/>
          <w:lang w:val="en-CA"/>
        </w:rPr>
      </w:pPr>
    </w:p>
    <w:p w14:paraId="1CB47BFB" w14:textId="77777777" w:rsidR="00F727CD" w:rsidRPr="00C13AA4" w:rsidRDefault="00F727CD" w:rsidP="00F727CD">
      <w:pPr>
        <w:pStyle w:val="ListParagraph"/>
        <w:autoSpaceDE w:val="0"/>
        <w:autoSpaceDN w:val="0"/>
        <w:adjustRightInd w:val="0"/>
        <w:ind w:left="0" w:right="12"/>
        <w:rPr>
          <w:rFonts w:ascii="Arial" w:hAnsi="Arial" w:cs="Arial"/>
          <w:sz w:val="20"/>
          <w:szCs w:val="20"/>
          <w:lang w:val="en-CA"/>
        </w:rPr>
      </w:pPr>
      <w:r w:rsidRPr="00C13AA4">
        <w:rPr>
          <w:rFonts w:ascii="Arial" w:hAnsi="Arial" w:cs="Arial"/>
          <w:sz w:val="20"/>
          <w:szCs w:val="20"/>
          <w:lang w:val="en-CA"/>
        </w:rPr>
        <w:t>18)</w:t>
      </w:r>
      <w:r w:rsidRPr="00C13AA4">
        <w:rPr>
          <w:rFonts w:ascii="Arial" w:hAnsi="Arial" w:cs="Arial"/>
          <w:sz w:val="20"/>
          <w:szCs w:val="20"/>
          <w:lang w:val="en-CA"/>
        </w:rPr>
        <w:tab/>
      </w:r>
      <w:r w:rsidRPr="00C13AA4">
        <w:rPr>
          <w:rFonts w:ascii="Arial" w:hAnsi="Arial" w:cs="Arial"/>
          <w:i/>
          <w:sz w:val="20"/>
          <w:szCs w:val="20"/>
          <w:lang w:val="en-CA"/>
        </w:rPr>
        <w:t>Do you wish to make any other comments or observations on LM Fish</w:t>
      </w:r>
      <w:r w:rsidRPr="00C13AA4">
        <w:rPr>
          <w:rFonts w:ascii="Arial" w:hAnsi="Arial" w:cs="Arial"/>
          <w:sz w:val="20"/>
          <w:szCs w:val="20"/>
          <w:lang w:val="en-CA"/>
        </w:rPr>
        <w:t xml:space="preserve">?  </w:t>
      </w:r>
    </w:p>
    <w:p w14:paraId="53050DBF" w14:textId="77777777" w:rsidR="00F727CD" w:rsidRPr="00C13AA4" w:rsidRDefault="00F727CD" w:rsidP="00F727CD">
      <w:pPr>
        <w:pStyle w:val="ListParagraph"/>
        <w:autoSpaceDE w:val="0"/>
        <w:autoSpaceDN w:val="0"/>
        <w:adjustRightInd w:val="0"/>
        <w:ind w:left="0" w:right="12"/>
        <w:rPr>
          <w:rFonts w:ascii="Arial" w:hAnsi="Arial" w:cs="Arial"/>
          <w:sz w:val="20"/>
          <w:szCs w:val="20"/>
          <w:lang w:val="en-CA"/>
        </w:rPr>
      </w:pPr>
    </w:p>
    <w:p w14:paraId="03ED2FC2" w14:textId="77777777" w:rsidR="00F727CD" w:rsidRPr="00C13AA4" w:rsidRDefault="00F727CD" w:rsidP="00F727CD">
      <w:pPr>
        <w:pStyle w:val="ListParagraph"/>
        <w:autoSpaceDE w:val="0"/>
        <w:autoSpaceDN w:val="0"/>
        <w:adjustRightInd w:val="0"/>
        <w:ind w:left="0" w:right="12"/>
        <w:rPr>
          <w:rFonts w:ascii="Arial" w:hAnsi="Arial" w:cs="Arial"/>
          <w:sz w:val="20"/>
          <w:szCs w:val="20"/>
          <w:lang w:val="en-CA"/>
        </w:rPr>
      </w:pPr>
      <w:r w:rsidRPr="00C13AA4">
        <w:rPr>
          <w:rFonts w:ascii="Arial" w:hAnsi="Arial" w:cs="Arial"/>
          <w:sz w:val="20"/>
          <w:szCs w:val="20"/>
          <w:lang w:val="en-CA"/>
        </w:rPr>
        <w:t>The comments added here mostly referred to issues raised in the other questions and have been added where appropriate. However, an IGO and the IB also made the following comments: there are other major issues associated with fish breeding, aquaculture, biodiversity and the environment which are more important and that LMF are likely to have minor impacts compared with these. Because of resistance to transgenic technologies it is likely that more breeding effort will go into gene editing and already some gene edited fish are being tested for commercialisation (e.g tilapia). In addition, the IB commented that inland and confined production of fish (including LMF) can minimise environmental impacts and impacts on wild populations.</w:t>
      </w:r>
    </w:p>
    <w:p w14:paraId="3D4DD103" w14:textId="77777777" w:rsidR="00F727CD" w:rsidRPr="00C13AA4" w:rsidRDefault="00F727CD" w:rsidP="00F727CD">
      <w:pPr>
        <w:pStyle w:val="ListParagraph"/>
        <w:autoSpaceDE w:val="0"/>
        <w:autoSpaceDN w:val="0"/>
        <w:adjustRightInd w:val="0"/>
        <w:ind w:left="0" w:right="12"/>
        <w:rPr>
          <w:rFonts w:ascii="Arial" w:hAnsi="Arial" w:cs="Arial"/>
          <w:sz w:val="20"/>
          <w:szCs w:val="20"/>
          <w:lang w:val="en-CA"/>
        </w:rPr>
      </w:pPr>
    </w:p>
    <w:p w14:paraId="6D582805" w14:textId="77777777" w:rsidR="00F727CD" w:rsidRPr="00C96476" w:rsidRDefault="00F727CD" w:rsidP="00F727CD">
      <w:pPr>
        <w:pStyle w:val="ListParagraph"/>
        <w:autoSpaceDE w:val="0"/>
        <w:autoSpaceDN w:val="0"/>
        <w:adjustRightInd w:val="0"/>
        <w:ind w:left="0" w:right="12"/>
        <w:rPr>
          <w:rFonts w:ascii="Arial" w:hAnsi="Arial" w:cs="Arial"/>
          <w:kern w:val="22"/>
          <w:sz w:val="20"/>
          <w:szCs w:val="20"/>
        </w:rPr>
      </w:pPr>
      <w:r w:rsidRPr="00C13AA4">
        <w:rPr>
          <w:rFonts w:ascii="Arial" w:hAnsi="Arial" w:cs="Arial"/>
          <w:sz w:val="20"/>
          <w:szCs w:val="20"/>
          <w:lang w:val="en-CA"/>
        </w:rPr>
        <w:t xml:space="preserve">An IGO also commented that production of transgenic plant-based fish feeds with modified protein and fatty acid content (e.g. omega-3) could reduce harvesting of small fish to feed fish farms and improve the nutritional value of the fish. </w:t>
      </w:r>
    </w:p>
    <w:p w14:paraId="6A04300A" w14:textId="7BEA65BC" w:rsidR="00F727CD" w:rsidRPr="00C96476" w:rsidRDefault="00B44C47" w:rsidP="00C96476">
      <w:pPr>
        <w:shd w:val="clear" w:color="auto" w:fill="FFFFFF"/>
        <w:spacing w:before="120" w:after="120"/>
        <w:ind w:right="12"/>
        <w:jc w:val="center"/>
        <w:rPr>
          <w:rFonts w:ascii="Arial" w:hAnsi="Arial" w:cs="Arial"/>
          <w:color w:val="000000"/>
          <w:kern w:val="22"/>
          <w:sz w:val="20"/>
          <w:szCs w:val="20"/>
          <w:shd w:val="clear" w:color="auto" w:fill="FFFFFF"/>
        </w:rPr>
      </w:pPr>
      <w:r w:rsidRPr="00C96476">
        <w:rPr>
          <w:rFonts w:ascii="Arial" w:hAnsi="Arial" w:cs="Arial"/>
          <w:color w:val="000000"/>
          <w:kern w:val="22"/>
          <w:sz w:val="20"/>
          <w:szCs w:val="20"/>
          <w:shd w:val="clear" w:color="auto" w:fill="FFFFFF"/>
        </w:rPr>
        <w:t>__________</w:t>
      </w:r>
    </w:p>
    <w:p w14:paraId="3C53C940" w14:textId="77777777" w:rsidR="00F727CD" w:rsidRPr="00C96476" w:rsidRDefault="00F727CD" w:rsidP="00F727CD">
      <w:pPr>
        <w:jc w:val="center"/>
        <w:rPr>
          <w:rFonts w:ascii="Arial" w:hAnsi="Arial" w:cs="Arial"/>
          <w:bCs/>
          <w:iCs/>
          <w:kern w:val="22"/>
          <w:sz w:val="20"/>
          <w:szCs w:val="20"/>
        </w:rPr>
      </w:pPr>
    </w:p>
    <w:sectPr w:rsidR="00F727CD" w:rsidRPr="00C96476" w:rsidSect="005B4876">
      <w:headerReference w:type="even" r:id="rId554"/>
      <w:headerReference w:type="default" r:id="rId555"/>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BF9003" w14:textId="77777777" w:rsidR="008575D1" w:rsidRDefault="008575D1" w:rsidP="00CF1848">
      <w:r>
        <w:separator/>
      </w:r>
    </w:p>
  </w:endnote>
  <w:endnote w:type="continuationSeparator" w:id="0">
    <w:p w14:paraId="78756E99" w14:textId="77777777" w:rsidR="008575D1" w:rsidRDefault="008575D1" w:rsidP="00CF1848">
      <w:r>
        <w:continuationSeparator/>
      </w:r>
    </w:p>
  </w:endnote>
  <w:endnote w:type="continuationNotice" w:id="1">
    <w:p w14:paraId="21209230" w14:textId="77777777" w:rsidR="008575D1" w:rsidRDefault="008575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altName w:val="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202080307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altName w:val="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notTrueType/>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roman"/>
    <w:notTrueType/>
    <w:pitch w:val="default"/>
    <w:sig w:usb0="00000003" w:usb1="08070000" w:usb2="00000010" w:usb3="00000000" w:csb0="00020001"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5A8E24" w14:textId="77777777" w:rsidR="008575D1" w:rsidRDefault="008575D1" w:rsidP="00CF1848">
      <w:r>
        <w:separator/>
      </w:r>
    </w:p>
  </w:footnote>
  <w:footnote w:type="continuationSeparator" w:id="0">
    <w:p w14:paraId="54E63038" w14:textId="77777777" w:rsidR="008575D1" w:rsidRDefault="008575D1" w:rsidP="00CF1848">
      <w:r>
        <w:continuationSeparator/>
      </w:r>
    </w:p>
  </w:footnote>
  <w:footnote w:type="continuationNotice" w:id="1">
    <w:p w14:paraId="045BC50B" w14:textId="77777777" w:rsidR="008575D1" w:rsidRDefault="008575D1"/>
  </w:footnote>
  <w:footnote w:id="2">
    <w:p w14:paraId="674D52C4" w14:textId="773284AC" w:rsidR="00D15EE8" w:rsidRPr="00C96476" w:rsidRDefault="00D15EE8" w:rsidP="00C96476">
      <w:pPr>
        <w:pStyle w:val="FootnoteText"/>
        <w:suppressLineNumbers/>
        <w:suppressAutoHyphens/>
        <w:ind w:firstLine="0"/>
        <w:jc w:val="left"/>
        <w:rPr>
          <w:kern w:val="18"/>
          <w:szCs w:val="18"/>
        </w:rPr>
      </w:pPr>
      <w:r w:rsidRPr="00C96476">
        <w:rPr>
          <w:rStyle w:val="FootnoteReference"/>
          <w:kern w:val="18"/>
          <w:sz w:val="18"/>
          <w:szCs w:val="18"/>
        </w:rPr>
        <w:footnoteRef/>
      </w:r>
      <w:r w:rsidRPr="00C96476">
        <w:rPr>
          <w:kern w:val="18"/>
          <w:szCs w:val="18"/>
        </w:rPr>
        <w:t xml:space="preserve"> See </w:t>
      </w:r>
      <w:hyperlink r:id="rId1" w:history="1">
        <w:r w:rsidRPr="00C96476">
          <w:rPr>
            <w:rStyle w:val="Hyperlink"/>
            <w:kern w:val="18"/>
            <w:szCs w:val="18"/>
          </w:rPr>
          <w:t>http://bch.cbd.int/onlineconferences/forum_ra/discussion.shtml</w:t>
        </w:r>
      </w:hyperlink>
      <w:r w:rsidRPr="00C96476">
        <w:rPr>
          <w:kern w:val="18"/>
          <w:szCs w:val="18"/>
        </w:rPr>
        <w:t>.</w:t>
      </w:r>
    </w:p>
  </w:footnote>
  <w:footnote w:id="3">
    <w:p w14:paraId="6D1F7492" w14:textId="33B15738" w:rsidR="00D15EE8" w:rsidRPr="00C96476" w:rsidRDefault="00D15EE8" w:rsidP="00C96476">
      <w:pPr>
        <w:pStyle w:val="FootnoteText"/>
        <w:suppressLineNumbers/>
        <w:suppressAutoHyphens/>
        <w:ind w:firstLine="0"/>
        <w:rPr>
          <w:kern w:val="18"/>
          <w:szCs w:val="18"/>
        </w:rPr>
      </w:pPr>
      <w:r w:rsidRPr="00C96476">
        <w:rPr>
          <w:rStyle w:val="FootnoteReference"/>
          <w:kern w:val="18"/>
          <w:sz w:val="18"/>
          <w:szCs w:val="18"/>
        </w:rPr>
        <w:footnoteRef/>
      </w:r>
      <w:r w:rsidRPr="00C96476">
        <w:rPr>
          <w:kern w:val="18"/>
          <w:szCs w:val="18"/>
        </w:rPr>
        <w:t xml:space="preserve"> SCBD/SPS/DC/MPM/MW/86376</w:t>
      </w:r>
      <w:r>
        <w:rPr>
          <w:kern w:val="18"/>
          <w:szCs w:val="18"/>
        </w:rPr>
        <w:t>.</w:t>
      </w:r>
    </w:p>
  </w:footnote>
  <w:footnote w:id="4">
    <w:p w14:paraId="6AC7E94A" w14:textId="6818B6CA" w:rsidR="00D15EE8" w:rsidRPr="00C96476" w:rsidRDefault="00D15EE8" w:rsidP="00C96476">
      <w:pPr>
        <w:pStyle w:val="FootnoteText"/>
        <w:suppressLineNumbers/>
        <w:suppressAutoHyphens/>
        <w:ind w:firstLine="0"/>
        <w:rPr>
          <w:rFonts w:ascii="Arial" w:hAnsi="Arial" w:cs="Arial"/>
          <w:kern w:val="18"/>
          <w:sz w:val="16"/>
          <w:szCs w:val="16"/>
        </w:rPr>
      </w:pPr>
      <w:r w:rsidRPr="00C96476">
        <w:rPr>
          <w:rStyle w:val="FootnoteReference"/>
          <w:kern w:val="18"/>
          <w:sz w:val="18"/>
          <w:szCs w:val="18"/>
        </w:rPr>
        <w:footnoteRef/>
      </w:r>
      <w:r w:rsidRPr="00C96476">
        <w:rPr>
          <w:kern w:val="18"/>
          <w:szCs w:val="18"/>
        </w:rPr>
        <w:t xml:space="preserve"> Genes can control the expression of several traits so that </w:t>
      </w:r>
      <w:r>
        <w:rPr>
          <w:kern w:val="18"/>
          <w:szCs w:val="18"/>
        </w:rPr>
        <w:t xml:space="preserve">the </w:t>
      </w:r>
      <w:r w:rsidRPr="00C96476">
        <w:rPr>
          <w:kern w:val="18"/>
          <w:szCs w:val="18"/>
        </w:rPr>
        <w:t>introduction of a transgene may change the expression of traits other than the intended trait.</w:t>
      </w:r>
    </w:p>
  </w:footnote>
  <w:footnote w:id="5">
    <w:p w14:paraId="28401C74" w14:textId="77777777" w:rsidR="00D15EE8" w:rsidRPr="00C96476" w:rsidRDefault="00D15EE8" w:rsidP="00164194">
      <w:pPr>
        <w:pStyle w:val="FootnoteText"/>
        <w:ind w:firstLine="0"/>
        <w:rPr>
          <w:rFonts w:ascii="Arial" w:hAnsi="Arial" w:cs="Arial"/>
        </w:rPr>
      </w:pPr>
      <w:r w:rsidRPr="00B44C47">
        <w:rPr>
          <w:rStyle w:val="FootnoteReference"/>
          <w:rFonts w:ascii="Arial" w:hAnsi="Arial" w:cs="Arial"/>
          <w:sz w:val="20"/>
          <w:szCs w:val="20"/>
        </w:rPr>
        <w:footnoteRef/>
      </w:r>
      <w:r w:rsidRPr="00B44C47">
        <w:rPr>
          <w:rFonts w:ascii="Arial" w:hAnsi="Arial" w:cs="Arial"/>
        </w:rPr>
        <w:t xml:space="preserve"> </w:t>
      </w:r>
      <w:r w:rsidRPr="00B44C47">
        <w:rPr>
          <w:rFonts w:ascii="Arial" w:hAnsi="Arial" w:cs="Arial"/>
          <w:sz w:val="16"/>
          <w:szCs w:val="16"/>
        </w:rPr>
        <w:t>Please note that the terms ”genetically modified” and “genetically modified organism” are used in some bibliographic references in this study. However, for the purposes of this study which is in line with the Cartagena Protocol on Biosafety, the terms “living modified” and “living modified organism” are used instead.</w:t>
      </w:r>
    </w:p>
  </w:footnote>
  <w:footnote w:id="6">
    <w:p w14:paraId="3E90588C" w14:textId="77777777" w:rsidR="00D15EE8" w:rsidRPr="00B44C47" w:rsidRDefault="00D15EE8" w:rsidP="00F727CD">
      <w:pPr>
        <w:pStyle w:val="FootnoteText"/>
      </w:pPr>
      <w:r w:rsidRPr="00B44C47">
        <w:rPr>
          <w:rStyle w:val="FootnoteReference"/>
          <w:rFonts w:ascii="Arial" w:hAnsi="Arial" w:cs="Arial"/>
          <w:sz w:val="20"/>
          <w:szCs w:val="20"/>
        </w:rPr>
        <w:footnoteRef/>
      </w:r>
      <w:r w:rsidRPr="00B44C47">
        <w:rPr>
          <w:sz w:val="20"/>
          <w:szCs w:val="20"/>
          <w:vertAlign w:val="superscript"/>
        </w:rPr>
        <w:t xml:space="preserve"> </w:t>
      </w:r>
      <w:r w:rsidRPr="00B44C47">
        <w:rPr>
          <w:rFonts w:ascii="Arial" w:hAnsi="Arial" w:cs="Arial"/>
          <w:sz w:val="16"/>
          <w:szCs w:val="16"/>
        </w:rPr>
        <w:t>Fish codon-optimized omega-3 desaturase gene (fat1) driven by the common carp β-actin promoter (CA).</w:t>
      </w:r>
    </w:p>
  </w:footnote>
  <w:footnote w:id="7">
    <w:p w14:paraId="42A1CB80" w14:textId="77777777" w:rsidR="00D15EE8" w:rsidRPr="00B44C47" w:rsidRDefault="00D15EE8" w:rsidP="00F727CD">
      <w:pPr>
        <w:pStyle w:val="FootnoteText"/>
        <w:rPr>
          <w:rFonts w:ascii="Arial" w:hAnsi="Arial" w:cs="Arial"/>
        </w:rPr>
      </w:pPr>
      <w:r w:rsidRPr="00B44C47">
        <w:rPr>
          <w:rStyle w:val="FootnoteReference"/>
          <w:rFonts w:ascii="Arial" w:hAnsi="Arial" w:cs="Arial"/>
          <w:szCs w:val="22"/>
        </w:rPr>
        <w:footnoteRef/>
      </w:r>
      <w:r w:rsidRPr="00B44C47">
        <w:rPr>
          <w:rFonts w:ascii="Arial" w:hAnsi="Arial" w:cs="Arial"/>
        </w:rPr>
        <w:t xml:space="preserve"> </w:t>
      </w:r>
      <w:r w:rsidRPr="00B44C47">
        <w:rPr>
          <w:rFonts w:ascii="Arial" w:hAnsi="Arial" w:cs="Arial"/>
          <w:sz w:val="16"/>
          <w:szCs w:val="16"/>
        </w:rPr>
        <w:t>https://www.cbd.int/doc/c/43ce/abd6/32052119cec99bb1891af127/sbstta-22-inf-12-en.pdf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04C19D" w14:textId="2AF31748" w:rsidR="00D15EE8" w:rsidRDefault="00D15EE8" w:rsidP="00534681">
    <w:pPr>
      <w:pStyle w:val="Header"/>
      <w:rPr>
        <w:noProof/>
      </w:rPr>
    </w:pPr>
    <w:r w:rsidRPr="002115AD">
      <w:rPr>
        <w:noProof/>
        <w:szCs w:val="22"/>
      </w:rPr>
      <w:t>CBD/CP/RA/AHTEG/2020/1/3</w:t>
    </w:r>
  </w:p>
  <w:p w14:paraId="2EA9FB5F" w14:textId="5C82FED5" w:rsidR="00D15EE8" w:rsidRDefault="00D15EE8" w:rsidP="00534681">
    <w:pPr>
      <w:pStyle w:val="Header"/>
      <w:rPr>
        <w:noProof/>
      </w:rPr>
    </w:pPr>
    <w:r>
      <w:rPr>
        <w:noProof/>
      </w:rPr>
      <w:t xml:space="preserve">Page </w:t>
    </w:r>
    <w:r>
      <w:rPr>
        <w:noProof/>
      </w:rPr>
      <w:fldChar w:fldCharType="begin"/>
    </w:r>
    <w:r>
      <w:rPr>
        <w:noProof/>
      </w:rPr>
      <w:instrText xml:space="preserve"> PAGE   \* MERGEFORMAT </w:instrText>
    </w:r>
    <w:r>
      <w:rPr>
        <w:noProof/>
      </w:rPr>
      <w:fldChar w:fldCharType="separate"/>
    </w:r>
    <w:r>
      <w:rPr>
        <w:noProof/>
      </w:rPr>
      <w:t>20</w:t>
    </w:r>
    <w:r>
      <w:rPr>
        <w:noProof/>
      </w:rPr>
      <w:fldChar w:fldCharType="end"/>
    </w:r>
  </w:p>
  <w:p w14:paraId="4A1D34F1" w14:textId="77777777" w:rsidR="00D15EE8" w:rsidRDefault="00D15EE8">
    <w:pPr>
      <w:pStyle w:val="Header"/>
      <w:rPr>
        <w:noProo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CDDA2" w14:textId="5E289724" w:rsidR="00D15EE8" w:rsidRDefault="00D15EE8" w:rsidP="00C96476">
    <w:pPr>
      <w:pStyle w:val="Header"/>
      <w:keepLines/>
      <w:suppressLineNumbers/>
      <w:tabs>
        <w:tab w:val="clear" w:pos="4320"/>
        <w:tab w:val="clear" w:pos="8640"/>
      </w:tabs>
      <w:suppressAutoHyphens/>
      <w:jc w:val="right"/>
      <w:rPr>
        <w:noProof/>
      </w:rPr>
    </w:pPr>
    <w:r w:rsidRPr="002115AD">
      <w:rPr>
        <w:noProof/>
        <w:szCs w:val="22"/>
      </w:rPr>
      <w:t>CBD/CP/RA/AHTEG/2020/1/3</w:t>
    </w:r>
    <w:r>
      <w:rPr>
        <w:noProof/>
      </w:rPr>
      <w:t xml:space="preserve"> </w:t>
    </w:r>
  </w:p>
  <w:p w14:paraId="35D349F4" w14:textId="79B417FD" w:rsidR="00D15EE8" w:rsidRDefault="00D15EE8" w:rsidP="00C96476">
    <w:pPr>
      <w:pStyle w:val="Header"/>
      <w:keepLines/>
      <w:suppressLineNumbers/>
      <w:tabs>
        <w:tab w:val="clear" w:pos="4320"/>
        <w:tab w:val="clear" w:pos="8640"/>
      </w:tabs>
      <w:suppressAutoHyphens/>
      <w:jc w:val="right"/>
      <w:rPr>
        <w:noProof/>
      </w:rPr>
    </w:pPr>
    <w:r>
      <w:rPr>
        <w:noProof/>
      </w:rPr>
      <w:t xml:space="preserve">Page </w:t>
    </w:r>
    <w:r>
      <w:rPr>
        <w:noProof/>
      </w:rPr>
      <w:fldChar w:fldCharType="begin"/>
    </w:r>
    <w:r>
      <w:rPr>
        <w:noProof/>
      </w:rPr>
      <w:instrText xml:space="preserve"> PAGE   \* MERGEFORMAT </w:instrText>
    </w:r>
    <w:r>
      <w:rPr>
        <w:noProof/>
      </w:rPr>
      <w:fldChar w:fldCharType="separate"/>
    </w:r>
    <w:r>
      <w:rPr>
        <w:noProof/>
      </w:rPr>
      <w:t>21</w:t>
    </w:r>
    <w:r>
      <w:rPr>
        <w:noProof/>
      </w:rPr>
      <w:fldChar w:fldCharType="end"/>
    </w:r>
  </w:p>
  <w:p w14:paraId="05C8E55E" w14:textId="77777777" w:rsidR="00D15EE8" w:rsidRDefault="00D15EE8" w:rsidP="00C96476">
    <w:pPr>
      <w:pStyle w:val="Header"/>
      <w:keepLines/>
      <w:suppressLineNumbers/>
      <w:tabs>
        <w:tab w:val="clear" w:pos="4320"/>
        <w:tab w:val="clear" w:pos="8640"/>
      </w:tabs>
      <w:suppressAutoHyphens/>
      <w:jc w:val="right"/>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77C90"/>
    <w:multiLevelType w:val="hybridMultilevel"/>
    <w:tmpl w:val="1F648FB6"/>
    <w:lvl w:ilvl="0" w:tplc="B91604EC">
      <w:start w:val="18"/>
      <w:numFmt w:val="decimal"/>
      <w:lvlText w:val="%1."/>
      <w:lvlJc w:val="left"/>
      <w:pPr>
        <w:ind w:left="450" w:hanging="9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0F42DE5"/>
    <w:multiLevelType w:val="hybridMultilevel"/>
    <w:tmpl w:val="B4D4CE44"/>
    <w:lvl w:ilvl="0" w:tplc="7D164B9C">
      <w:numFmt w:val="bullet"/>
      <w:lvlText w:val="•"/>
      <w:lvlJc w:val="left"/>
      <w:pPr>
        <w:ind w:left="720" w:hanging="360"/>
      </w:pPr>
      <w:rPr>
        <w:rFonts w:ascii="Times New Roman" w:eastAsiaTheme="minorHAnsi" w:hAnsi="Times New Roman" w:cs="Times New Roman" w:hint="default"/>
      </w:rPr>
    </w:lvl>
    <w:lvl w:ilvl="1" w:tplc="7D164B9C">
      <w:numFmt w:val="bullet"/>
      <w:lvlText w:val="•"/>
      <w:lvlJc w:val="left"/>
      <w:pPr>
        <w:ind w:left="1440" w:hanging="360"/>
      </w:pPr>
      <w:rPr>
        <w:rFonts w:ascii="Times New Roman" w:eastAsiaTheme="minorHAnsi"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5E6945"/>
    <w:multiLevelType w:val="hybridMultilevel"/>
    <w:tmpl w:val="83BAD5F6"/>
    <w:lvl w:ilvl="0" w:tplc="FAF65352">
      <w:start w:val="2"/>
      <w:numFmt w:val="decimal"/>
      <w:lvlText w:val="%1."/>
      <w:lvlJc w:val="left"/>
      <w:pPr>
        <w:ind w:left="81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4196375"/>
    <w:multiLevelType w:val="multilevel"/>
    <w:tmpl w:val="99EC59AC"/>
    <w:lvl w:ilvl="0">
      <w:start w:val="18"/>
      <w:numFmt w:val="decimal"/>
      <w:lvlText w:val="%1"/>
      <w:lvlJc w:val="left"/>
      <w:pPr>
        <w:ind w:left="720" w:hanging="720"/>
      </w:pPr>
      <w:rPr>
        <w:rFonts w:hint="default"/>
        <w:b w:val="0"/>
      </w:rPr>
    </w:lvl>
    <w:lvl w:ilvl="1">
      <w:start w:val="19"/>
      <w:numFmt w:val="upperLetter"/>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08B81D4E"/>
    <w:multiLevelType w:val="multilevel"/>
    <w:tmpl w:val="E326B242"/>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171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4926755"/>
    <w:multiLevelType w:val="hybridMultilevel"/>
    <w:tmpl w:val="DA5E07C6"/>
    <w:lvl w:ilvl="0" w:tplc="D99A7910">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6" w15:restartNumberingAfterBreak="0">
    <w:nsid w:val="154237B4"/>
    <w:multiLevelType w:val="hybridMultilevel"/>
    <w:tmpl w:val="77E027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4E5015"/>
    <w:multiLevelType w:val="multilevel"/>
    <w:tmpl w:val="0F80E020"/>
    <w:lvl w:ilvl="0">
      <w:start w:val="6"/>
      <w:numFmt w:val="decimal"/>
      <w:lvlText w:val="%1"/>
      <w:lvlJc w:val="left"/>
      <w:pPr>
        <w:ind w:left="444" w:hanging="444"/>
      </w:pPr>
      <w:rPr>
        <w:rFonts w:hint="default"/>
      </w:rPr>
    </w:lvl>
    <w:lvl w:ilvl="1">
      <w:start w:val="3"/>
      <w:numFmt w:val="decimal"/>
      <w:lvlText w:val="%1.%2"/>
      <w:lvlJc w:val="left"/>
      <w:pPr>
        <w:ind w:left="1131" w:hanging="444"/>
      </w:pPr>
      <w:rPr>
        <w:rFonts w:hint="default"/>
      </w:rPr>
    </w:lvl>
    <w:lvl w:ilvl="2">
      <w:start w:val="4"/>
      <w:numFmt w:val="decimal"/>
      <w:lvlText w:val="%1.%2.%3"/>
      <w:lvlJc w:val="left"/>
      <w:pPr>
        <w:ind w:left="2094" w:hanging="720"/>
      </w:pPr>
      <w:rPr>
        <w:rFonts w:hint="default"/>
      </w:rPr>
    </w:lvl>
    <w:lvl w:ilvl="3">
      <w:start w:val="1"/>
      <w:numFmt w:val="decimal"/>
      <w:lvlText w:val="%1.%2.%3.%4"/>
      <w:lvlJc w:val="left"/>
      <w:pPr>
        <w:ind w:left="2781" w:hanging="720"/>
      </w:pPr>
      <w:rPr>
        <w:rFonts w:hint="default"/>
      </w:rPr>
    </w:lvl>
    <w:lvl w:ilvl="4">
      <w:start w:val="1"/>
      <w:numFmt w:val="decimal"/>
      <w:lvlText w:val="%1.%2.%3.%4.%5"/>
      <w:lvlJc w:val="left"/>
      <w:pPr>
        <w:ind w:left="3828" w:hanging="1080"/>
      </w:pPr>
      <w:rPr>
        <w:rFonts w:hint="default"/>
      </w:rPr>
    </w:lvl>
    <w:lvl w:ilvl="5">
      <w:start w:val="1"/>
      <w:numFmt w:val="decimal"/>
      <w:lvlText w:val="%1.%2.%3.%4.%5.%6"/>
      <w:lvlJc w:val="left"/>
      <w:pPr>
        <w:ind w:left="4515" w:hanging="1080"/>
      </w:pPr>
      <w:rPr>
        <w:rFonts w:hint="default"/>
      </w:rPr>
    </w:lvl>
    <w:lvl w:ilvl="6">
      <w:start w:val="1"/>
      <w:numFmt w:val="decimal"/>
      <w:lvlText w:val="%1.%2.%3.%4.%5.%6.%7"/>
      <w:lvlJc w:val="left"/>
      <w:pPr>
        <w:ind w:left="5562" w:hanging="1440"/>
      </w:pPr>
      <w:rPr>
        <w:rFonts w:hint="default"/>
      </w:rPr>
    </w:lvl>
    <w:lvl w:ilvl="7">
      <w:start w:val="1"/>
      <w:numFmt w:val="decimal"/>
      <w:lvlText w:val="%1.%2.%3.%4.%5.%6.%7.%8"/>
      <w:lvlJc w:val="left"/>
      <w:pPr>
        <w:ind w:left="6249" w:hanging="1440"/>
      </w:pPr>
      <w:rPr>
        <w:rFonts w:hint="default"/>
      </w:rPr>
    </w:lvl>
    <w:lvl w:ilvl="8">
      <w:start w:val="1"/>
      <w:numFmt w:val="decimal"/>
      <w:lvlText w:val="%1.%2.%3.%4.%5.%6.%7.%8.%9"/>
      <w:lvlJc w:val="left"/>
      <w:pPr>
        <w:ind w:left="7296" w:hanging="1800"/>
      </w:pPr>
      <w:rPr>
        <w:rFonts w:hint="default"/>
      </w:rPr>
    </w:lvl>
  </w:abstractNum>
  <w:abstractNum w:abstractNumId="8" w15:restartNumberingAfterBreak="0">
    <w:nsid w:val="198F452D"/>
    <w:multiLevelType w:val="hybridMultilevel"/>
    <w:tmpl w:val="9962EBFA"/>
    <w:lvl w:ilvl="0" w:tplc="2E68AB2E">
      <w:start w:val="18"/>
      <w:numFmt w:val="decimal"/>
      <w:lvlText w:val="%1."/>
      <w:lvlJc w:val="left"/>
      <w:pPr>
        <w:ind w:left="450" w:hanging="9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1B8B64D2"/>
    <w:multiLevelType w:val="multilevel"/>
    <w:tmpl w:val="29AE68E4"/>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218365A4"/>
    <w:multiLevelType w:val="multilevel"/>
    <w:tmpl w:val="01546454"/>
    <w:lvl w:ilvl="0">
      <w:start w:val="18"/>
      <w:numFmt w:val="decimal"/>
      <w:lvlText w:val="%1"/>
      <w:lvlJc w:val="left"/>
      <w:pPr>
        <w:ind w:left="90" w:hanging="90"/>
      </w:pPr>
      <w:rPr>
        <w:rFonts w:hint="default"/>
        <w:color w:val="auto"/>
      </w:rPr>
    </w:lvl>
    <w:lvl w:ilvl="1">
      <w:start w:val="19"/>
      <w:numFmt w:val="upperLetter"/>
      <w:lvlText w:val="%1.%2"/>
      <w:lvlJc w:val="left"/>
      <w:pPr>
        <w:ind w:left="90" w:hanging="90"/>
      </w:pPr>
      <w:rPr>
        <w:rFonts w:hint="default"/>
        <w:color w:val="auto"/>
      </w:rPr>
    </w:lvl>
    <w:lvl w:ilvl="2">
      <w:start w:val="1"/>
      <w:numFmt w:val="decimal"/>
      <w:lvlText w:val="%1.%2.%3"/>
      <w:lvlJc w:val="left"/>
      <w:pPr>
        <w:ind w:left="450" w:hanging="450"/>
      </w:pPr>
      <w:rPr>
        <w:rFonts w:hint="default"/>
        <w:color w:val="auto"/>
      </w:rPr>
    </w:lvl>
    <w:lvl w:ilvl="3">
      <w:start w:val="1"/>
      <w:numFmt w:val="decimal"/>
      <w:lvlText w:val="%1.%2.%3.%4"/>
      <w:lvlJc w:val="left"/>
      <w:pPr>
        <w:ind w:left="450" w:hanging="450"/>
      </w:pPr>
      <w:rPr>
        <w:rFonts w:hint="default"/>
        <w:color w:val="auto"/>
      </w:rPr>
    </w:lvl>
    <w:lvl w:ilvl="4">
      <w:start w:val="1"/>
      <w:numFmt w:val="decimal"/>
      <w:lvlText w:val="%1.%2.%3.%4.%5"/>
      <w:lvlJc w:val="left"/>
      <w:pPr>
        <w:ind w:left="810" w:hanging="810"/>
      </w:pPr>
      <w:rPr>
        <w:rFonts w:hint="default"/>
        <w:color w:val="auto"/>
      </w:rPr>
    </w:lvl>
    <w:lvl w:ilvl="5">
      <w:start w:val="1"/>
      <w:numFmt w:val="decimal"/>
      <w:lvlText w:val="%1.%2.%3.%4.%5.%6"/>
      <w:lvlJc w:val="left"/>
      <w:pPr>
        <w:ind w:left="810" w:hanging="810"/>
      </w:pPr>
      <w:rPr>
        <w:rFonts w:hint="default"/>
        <w:color w:val="auto"/>
      </w:rPr>
    </w:lvl>
    <w:lvl w:ilvl="6">
      <w:start w:val="1"/>
      <w:numFmt w:val="decimal"/>
      <w:lvlText w:val="%1.%2.%3.%4.%5.%6.%7"/>
      <w:lvlJc w:val="left"/>
      <w:pPr>
        <w:ind w:left="1170" w:hanging="1170"/>
      </w:pPr>
      <w:rPr>
        <w:rFonts w:hint="default"/>
        <w:color w:val="auto"/>
      </w:rPr>
    </w:lvl>
    <w:lvl w:ilvl="7">
      <w:start w:val="1"/>
      <w:numFmt w:val="decimal"/>
      <w:lvlText w:val="%1.%2.%3.%4.%5.%6.%7.%8"/>
      <w:lvlJc w:val="left"/>
      <w:pPr>
        <w:ind w:left="1170" w:hanging="1170"/>
      </w:pPr>
      <w:rPr>
        <w:rFonts w:hint="default"/>
        <w:color w:val="auto"/>
      </w:rPr>
    </w:lvl>
    <w:lvl w:ilvl="8">
      <w:start w:val="1"/>
      <w:numFmt w:val="decimal"/>
      <w:lvlText w:val="%1.%2.%3.%4.%5.%6.%7.%8.%9"/>
      <w:lvlJc w:val="left"/>
      <w:pPr>
        <w:ind w:left="1530" w:hanging="1530"/>
      </w:pPr>
      <w:rPr>
        <w:rFonts w:hint="default"/>
        <w:color w:val="auto"/>
      </w:rPr>
    </w:lvl>
  </w:abstractNum>
  <w:abstractNum w:abstractNumId="11" w15:restartNumberingAfterBreak="0">
    <w:nsid w:val="24ED5CE2"/>
    <w:multiLevelType w:val="multilevel"/>
    <w:tmpl w:val="17184E5E"/>
    <w:lvl w:ilvl="0">
      <w:start w:val="18"/>
      <w:numFmt w:val="decimal"/>
      <w:lvlText w:val="%1"/>
      <w:lvlJc w:val="left"/>
      <w:pPr>
        <w:ind w:left="720" w:hanging="720"/>
      </w:pPr>
      <w:rPr>
        <w:rFonts w:hint="default"/>
        <w:b w:val="0"/>
      </w:rPr>
    </w:lvl>
    <w:lvl w:ilvl="1">
      <w:start w:val="19"/>
      <w:numFmt w:val="upperLetter"/>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2" w15:restartNumberingAfterBreak="0">
    <w:nsid w:val="25392BB8"/>
    <w:multiLevelType w:val="multilevel"/>
    <w:tmpl w:val="EEEA43E6"/>
    <w:lvl w:ilvl="0">
      <w:start w:val="18"/>
      <w:numFmt w:val="decimal"/>
      <w:lvlText w:val="%1"/>
      <w:lvlJc w:val="left"/>
      <w:pPr>
        <w:ind w:left="90" w:hanging="90"/>
      </w:pPr>
      <w:rPr>
        <w:rFonts w:hint="default"/>
        <w:b w:val="0"/>
      </w:rPr>
    </w:lvl>
    <w:lvl w:ilvl="1">
      <w:start w:val="19"/>
      <w:numFmt w:val="upperLetter"/>
      <w:lvlText w:val="%1.%2"/>
      <w:lvlJc w:val="left"/>
      <w:pPr>
        <w:ind w:left="90" w:hanging="90"/>
      </w:pPr>
      <w:rPr>
        <w:rFonts w:hint="default"/>
        <w:b w:val="0"/>
      </w:rPr>
    </w:lvl>
    <w:lvl w:ilvl="2">
      <w:start w:val="2"/>
      <w:numFmt w:val="decimal"/>
      <w:lvlText w:val="%1.%2.%3"/>
      <w:lvlJc w:val="left"/>
      <w:pPr>
        <w:ind w:left="450" w:hanging="450"/>
      </w:pPr>
      <w:rPr>
        <w:rFonts w:hint="default"/>
        <w:b w:val="0"/>
      </w:rPr>
    </w:lvl>
    <w:lvl w:ilvl="3">
      <w:start w:val="1"/>
      <w:numFmt w:val="decimal"/>
      <w:lvlText w:val="%1.%2.%3.%4"/>
      <w:lvlJc w:val="left"/>
      <w:pPr>
        <w:ind w:left="450" w:hanging="450"/>
      </w:pPr>
      <w:rPr>
        <w:rFonts w:hint="default"/>
        <w:b w:val="0"/>
      </w:rPr>
    </w:lvl>
    <w:lvl w:ilvl="4">
      <w:start w:val="1"/>
      <w:numFmt w:val="decimal"/>
      <w:lvlText w:val="%1.%2.%3.%4.%5"/>
      <w:lvlJc w:val="left"/>
      <w:pPr>
        <w:ind w:left="810" w:hanging="810"/>
      </w:pPr>
      <w:rPr>
        <w:rFonts w:hint="default"/>
        <w:b w:val="0"/>
      </w:rPr>
    </w:lvl>
    <w:lvl w:ilvl="5">
      <w:start w:val="1"/>
      <w:numFmt w:val="decimal"/>
      <w:lvlText w:val="%1.%2.%3.%4.%5.%6"/>
      <w:lvlJc w:val="left"/>
      <w:pPr>
        <w:ind w:left="810" w:hanging="810"/>
      </w:pPr>
      <w:rPr>
        <w:rFonts w:hint="default"/>
        <w:b w:val="0"/>
      </w:rPr>
    </w:lvl>
    <w:lvl w:ilvl="6">
      <w:start w:val="1"/>
      <w:numFmt w:val="decimal"/>
      <w:lvlText w:val="%1.%2.%3.%4.%5.%6.%7"/>
      <w:lvlJc w:val="left"/>
      <w:pPr>
        <w:ind w:left="1170" w:hanging="1170"/>
      </w:pPr>
      <w:rPr>
        <w:rFonts w:hint="default"/>
        <w:b w:val="0"/>
      </w:rPr>
    </w:lvl>
    <w:lvl w:ilvl="7">
      <w:start w:val="1"/>
      <w:numFmt w:val="decimal"/>
      <w:lvlText w:val="%1.%2.%3.%4.%5.%6.%7.%8"/>
      <w:lvlJc w:val="left"/>
      <w:pPr>
        <w:ind w:left="1170" w:hanging="1170"/>
      </w:pPr>
      <w:rPr>
        <w:rFonts w:hint="default"/>
        <w:b w:val="0"/>
      </w:rPr>
    </w:lvl>
    <w:lvl w:ilvl="8">
      <w:start w:val="1"/>
      <w:numFmt w:val="decimal"/>
      <w:lvlText w:val="%1.%2.%3.%4.%5.%6.%7.%8.%9"/>
      <w:lvlJc w:val="left"/>
      <w:pPr>
        <w:ind w:left="1530" w:hanging="1530"/>
      </w:pPr>
      <w:rPr>
        <w:rFonts w:hint="default"/>
        <w:b w:val="0"/>
      </w:rPr>
    </w:lvl>
  </w:abstractNum>
  <w:abstractNum w:abstractNumId="13" w15:restartNumberingAfterBreak="0">
    <w:nsid w:val="2C417E41"/>
    <w:multiLevelType w:val="multilevel"/>
    <w:tmpl w:val="7A4C4C60"/>
    <w:lvl w:ilvl="0">
      <w:start w:val="6"/>
      <w:numFmt w:val="decimal"/>
      <w:lvlText w:val="%1"/>
      <w:lvlJc w:val="left"/>
      <w:pPr>
        <w:ind w:left="444" w:hanging="444"/>
      </w:pPr>
      <w:rPr>
        <w:rFonts w:hint="default"/>
      </w:rPr>
    </w:lvl>
    <w:lvl w:ilvl="1">
      <w:start w:val="3"/>
      <w:numFmt w:val="decimal"/>
      <w:lvlText w:val="%1.%2"/>
      <w:lvlJc w:val="left"/>
      <w:pPr>
        <w:ind w:left="1131" w:hanging="444"/>
      </w:pPr>
      <w:rPr>
        <w:rFonts w:hint="default"/>
      </w:rPr>
    </w:lvl>
    <w:lvl w:ilvl="2">
      <w:start w:val="1"/>
      <w:numFmt w:val="decimal"/>
      <w:lvlText w:val="%1.%2.%3"/>
      <w:lvlJc w:val="left"/>
      <w:pPr>
        <w:ind w:left="2094" w:hanging="720"/>
      </w:pPr>
      <w:rPr>
        <w:rFonts w:hint="default"/>
      </w:rPr>
    </w:lvl>
    <w:lvl w:ilvl="3">
      <w:start w:val="1"/>
      <w:numFmt w:val="decimal"/>
      <w:lvlText w:val="%1.%2.%3.%4"/>
      <w:lvlJc w:val="left"/>
      <w:pPr>
        <w:ind w:left="2781" w:hanging="720"/>
      </w:pPr>
      <w:rPr>
        <w:rFonts w:hint="default"/>
      </w:rPr>
    </w:lvl>
    <w:lvl w:ilvl="4">
      <w:start w:val="1"/>
      <w:numFmt w:val="decimal"/>
      <w:lvlText w:val="%1.%2.%3.%4.%5"/>
      <w:lvlJc w:val="left"/>
      <w:pPr>
        <w:ind w:left="3828" w:hanging="1080"/>
      </w:pPr>
      <w:rPr>
        <w:rFonts w:hint="default"/>
      </w:rPr>
    </w:lvl>
    <w:lvl w:ilvl="5">
      <w:start w:val="1"/>
      <w:numFmt w:val="decimal"/>
      <w:lvlText w:val="%1.%2.%3.%4.%5.%6"/>
      <w:lvlJc w:val="left"/>
      <w:pPr>
        <w:ind w:left="4515" w:hanging="1080"/>
      </w:pPr>
      <w:rPr>
        <w:rFonts w:hint="default"/>
      </w:rPr>
    </w:lvl>
    <w:lvl w:ilvl="6">
      <w:start w:val="1"/>
      <w:numFmt w:val="decimal"/>
      <w:lvlText w:val="%1.%2.%3.%4.%5.%6.%7"/>
      <w:lvlJc w:val="left"/>
      <w:pPr>
        <w:ind w:left="5562" w:hanging="1440"/>
      </w:pPr>
      <w:rPr>
        <w:rFonts w:hint="default"/>
      </w:rPr>
    </w:lvl>
    <w:lvl w:ilvl="7">
      <w:start w:val="1"/>
      <w:numFmt w:val="decimal"/>
      <w:lvlText w:val="%1.%2.%3.%4.%5.%6.%7.%8"/>
      <w:lvlJc w:val="left"/>
      <w:pPr>
        <w:ind w:left="6249" w:hanging="1440"/>
      </w:pPr>
      <w:rPr>
        <w:rFonts w:hint="default"/>
      </w:rPr>
    </w:lvl>
    <w:lvl w:ilvl="8">
      <w:start w:val="1"/>
      <w:numFmt w:val="decimal"/>
      <w:lvlText w:val="%1.%2.%3.%4.%5.%6.%7.%8.%9"/>
      <w:lvlJc w:val="left"/>
      <w:pPr>
        <w:ind w:left="7296" w:hanging="1800"/>
      </w:pPr>
      <w:rPr>
        <w:rFonts w:hint="default"/>
      </w:rPr>
    </w:lvl>
  </w:abstractNum>
  <w:abstractNum w:abstractNumId="14" w15:restartNumberingAfterBreak="0">
    <w:nsid w:val="2D997E63"/>
    <w:multiLevelType w:val="hybridMultilevel"/>
    <w:tmpl w:val="C34248D8"/>
    <w:lvl w:ilvl="0" w:tplc="08090001">
      <w:start w:val="1"/>
      <w:numFmt w:val="bullet"/>
      <w:lvlText w:val=""/>
      <w:lvlJc w:val="left"/>
      <w:pPr>
        <w:ind w:left="1440" w:hanging="360"/>
      </w:pPr>
      <w:rPr>
        <w:rFonts w:ascii="Symbol" w:hAnsi="Symbol"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5" w15:restartNumberingAfterBreak="0">
    <w:nsid w:val="2EE6576E"/>
    <w:multiLevelType w:val="multilevel"/>
    <w:tmpl w:val="CE041E7A"/>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7" w15:restartNumberingAfterBreak="0">
    <w:nsid w:val="36220601"/>
    <w:multiLevelType w:val="hybridMultilevel"/>
    <w:tmpl w:val="EBD4C8C4"/>
    <w:lvl w:ilvl="0" w:tplc="7D164B9C">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362B5A41"/>
    <w:multiLevelType w:val="multilevel"/>
    <w:tmpl w:val="71761D6A"/>
    <w:lvl w:ilvl="0">
      <w:start w:val="6"/>
      <w:numFmt w:val="decimal"/>
      <w:lvlText w:val="%1"/>
      <w:lvlJc w:val="left"/>
      <w:pPr>
        <w:ind w:left="444" w:hanging="444"/>
      </w:pPr>
      <w:rPr>
        <w:rFonts w:hint="default"/>
      </w:rPr>
    </w:lvl>
    <w:lvl w:ilvl="1">
      <w:start w:val="4"/>
      <w:numFmt w:val="decimal"/>
      <w:lvlText w:val="%1.%2"/>
      <w:lvlJc w:val="left"/>
      <w:pPr>
        <w:ind w:left="1129" w:hanging="444"/>
      </w:pPr>
      <w:rPr>
        <w:rFonts w:hint="default"/>
      </w:rPr>
    </w:lvl>
    <w:lvl w:ilvl="2">
      <w:start w:val="2"/>
      <w:numFmt w:val="decimal"/>
      <w:lvlText w:val="%1.%2.%3"/>
      <w:lvlJc w:val="left"/>
      <w:pPr>
        <w:ind w:left="2090" w:hanging="720"/>
      </w:pPr>
      <w:rPr>
        <w:rFonts w:hint="default"/>
      </w:rPr>
    </w:lvl>
    <w:lvl w:ilvl="3">
      <w:start w:val="1"/>
      <w:numFmt w:val="decimal"/>
      <w:lvlText w:val="%1.%2.%3.%4"/>
      <w:lvlJc w:val="left"/>
      <w:pPr>
        <w:ind w:left="2775" w:hanging="720"/>
      </w:pPr>
      <w:rPr>
        <w:rFonts w:hint="default"/>
      </w:rPr>
    </w:lvl>
    <w:lvl w:ilvl="4">
      <w:start w:val="1"/>
      <w:numFmt w:val="decimal"/>
      <w:lvlText w:val="%1.%2.%3.%4.%5"/>
      <w:lvlJc w:val="left"/>
      <w:pPr>
        <w:ind w:left="3820" w:hanging="1080"/>
      </w:pPr>
      <w:rPr>
        <w:rFonts w:hint="default"/>
      </w:rPr>
    </w:lvl>
    <w:lvl w:ilvl="5">
      <w:start w:val="1"/>
      <w:numFmt w:val="decimal"/>
      <w:lvlText w:val="%1.%2.%3.%4.%5.%6"/>
      <w:lvlJc w:val="left"/>
      <w:pPr>
        <w:ind w:left="4505" w:hanging="1080"/>
      </w:pPr>
      <w:rPr>
        <w:rFonts w:hint="default"/>
      </w:rPr>
    </w:lvl>
    <w:lvl w:ilvl="6">
      <w:start w:val="1"/>
      <w:numFmt w:val="decimal"/>
      <w:lvlText w:val="%1.%2.%3.%4.%5.%6.%7"/>
      <w:lvlJc w:val="left"/>
      <w:pPr>
        <w:ind w:left="5550" w:hanging="1440"/>
      </w:pPr>
      <w:rPr>
        <w:rFonts w:hint="default"/>
      </w:rPr>
    </w:lvl>
    <w:lvl w:ilvl="7">
      <w:start w:val="1"/>
      <w:numFmt w:val="decimal"/>
      <w:lvlText w:val="%1.%2.%3.%4.%5.%6.%7.%8"/>
      <w:lvlJc w:val="left"/>
      <w:pPr>
        <w:ind w:left="6235" w:hanging="1440"/>
      </w:pPr>
      <w:rPr>
        <w:rFonts w:hint="default"/>
      </w:rPr>
    </w:lvl>
    <w:lvl w:ilvl="8">
      <w:start w:val="1"/>
      <w:numFmt w:val="decimal"/>
      <w:lvlText w:val="%1.%2.%3.%4.%5.%6.%7.%8.%9"/>
      <w:lvlJc w:val="left"/>
      <w:pPr>
        <w:ind w:left="7280" w:hanging="1800"/>
      </w:pPr>
      <w:rPr>
        <w:rFonts w:hint="default"/>
      </w:rPr>
    </w:lvl>
  </w:abstractNum>
  <w:abstractNum w:abstractNumId="19" w15:restartNumberingAfterBreak="0">
    <w:nsid w:val="3BA617C7"/>
    <w:multiLevelType w:val="multilevel"/>
    <w:tmpl w:val="9EF0D02C"/>
    <w:lvl w:ilvl="0">
      <w:start w:val="18"/>
      <w:numFmt w:val="decimal"/>
      <w:lvlText w:val="%1"/>
      <w:lvlJc w:val="left"/>
      <w:pPr>
        <w:ind w:left="90" w:hanging="90"/>
      </w:pPr>
      <w:rPr>
        <w:rFonts w:hint="default"/>
      </w:rPr>
    </w:lvl>
    <w:lvl w:ilvl="1">
      <w:start w:val="19"/>
      <w:numFmt w:val="upperLetter"/>
      <w:lvlText w:val="%1.%2"/>
      <w:lvlJc w:val="left"/>
      <w:pPr>
        <w:ind w:left="90" w:hanging="90"/>
      </w:pPr>
      <w:rPr>
        <w:rFonts w:hint="default"/>
      </w:rPr>
    </w:lvl>
    <w:lvl w:ilvl="2">
      <w:start w:val="2"/>
      <w:numFmt w:val="decimal"/>
      <w:lvlText w:val="%1.%2.%3"/>
      <w:lvlJc w:val="left"/>
      <w:pPr>
        <w:ind w:left="450" w:hanging="450"/>
      </w:pPr>
      <w:rPr>
        <w:rFonts w:hint="default"/>
      </w:rPr>
    </w:lvl>
    <w:lvl w:ilvl="3">
      <w:start w:val="1"/>
      <w:numFmt w:val="decimal"/>
      <w:lvlText w:val="%1.%2.%3.%4"/>
      <w:lvlJc w:val="left"/>
      <w:pPr>
        <w:ind w:left="450" w:hanging="450"/>
      </w:pPr>
      <w:rPr>
        <w:rFonts w:hint="default"/>
      </w:rPr>
    </w:lvl>
    <w:lvl w:ilvl="4">
      <w:start w:val="1"/>
      <w:numFmt w:val="decimal"/>
      <w:lvlText w:val="%1.%2.%3.%4.%5"/>
      <w:lvlJc w:val="left"/>
      <w:pPr>
        <w:ind w:left="810" w:hanging="810"/>
      </w:pPr>
      <w:rPr>
        <w:rFonts w:hint="default"/>
      </w:rPr>
    </w:lvl>
    <w:lvl w:ilvl="5">
      <w:start w:val="1"/>
      <w:numFmt w:val="decimal"/>
      <w:lvlText w:val="%1.%2.%3.%4.%5.%6"/>
      <w:lvlJc w:val="left"/>
      <w:pPr>
        <w:ind w:left="810" w:hanging="810"/>
      </w:pPr>
      <w:rPr>
        <w:rFonts w:hint="default"/>
      </w:rPr>
    </w:lvl>
    <w:lvl w:ilvl="6">
      <w:start w:val="1"/>
      <w:numFmt w:val="decimal"/>
      <w:lvlText w:val="%1.%2.%3.%4.%5.%6.%7"/>
      <w:lvlJc w:val="left"/>
      <w:pPr>
        <w:ind w:left="1170" w:hanging="1170"/>
      </w:pPr>
      <w:rPr>
        <w:rFonts w:hint="default"/>
      </w:rPr>
    </w:lvl>
    <w:lvl w:ilvl="7">
      <w:start w:val="1"/>
      <w:numFmt w:val="decimal"/>
      <w:lvlText w:val="%1.%2.%3.%4.%5.%6.%7.%8"/>
      <w:lvlJc w:val="left"/>
      <w:pPr>
        <w:ind w:left="1170" w:hanging="1170"/>
      </w:pPr>
      <w:rPr>
        <w:rFonts w:hint="default"/>
      </w:rPr>
    </w:lvl>
    <w:lvl w:ilvl="8">
      <w:start w:val="1"/>
      <w:numFmt w:val="decimal"/>
      <w:lvlText w:val="%1.%2.%3.%4.%5.%6.%7.%8.%9"/>
      <w:lvlJc w:val="left"/>
      <w:pPr>
        <w:ind w:left="1530" w:hanging="1530"/>
      </w:pPr>
      <w:rPr>
        <w:rFonts w:hint="default"/>
      </w:rPr>
    </w:lvl>
  </w:abstractNum>
  <w:abstractNum w:abstractNumId="20" w15:restartNumberingAfterBreak="0">
    <w:nsid w:val="3CD320B2"/>
    <w:multiLevelType w:val="hybridMultilevel"/>
    <w:tmpl w:val="0D4C9D00"/>
    <w:lvl w:ilvl="0" w:tplc="7D164B9C">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91018B"/>
    <w:multiLevelType w:val="hybridMultilevel"/>
    <w:tmpl w:val="A3E28576"/>
    <w:lvl w:ilvl="0" w:tplc="A9B282C6">
      <w:start w:val="1"/>
      <w:numFmt w:val="decimal"/>
      <w:lvlText w:val="%1."/>
      <w:lvlJc w:val="left"/>
      <w:pPr>
        <w:ind w:left="81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3F3C346F"/>
    <w:multiLevelType w:val="multilevel"/>
    <w:tmpl w:val="A6EC3F24"/>
    <w:lvl w:ilvl="0">
      <w:start w:val="18"/>
      <w:numFmt w:val="decimal"/>
      <w:lvlText w:val="%1"/>
      <w:lvlJc w:val="left"/>
      <w:pPr>
        <w:ind w:left="90" w:hanging="90"/>
      </w:pPr>
      <w:rPr>
        <w:rFonts w:hint="default"/>
      </w:rPr>
    </w:lvl>
    <w:lvl w:ilvl="1">
      <w:start w:val="19"/>
      <w:numFmt w:val="upperLetter"/>
      <w:lvlText w:val="%1.%2"/>
      <w:lvlJc w:val="left"/>
      <w:pPr>
        <w:ind w:left="90" w:hanging="90"/>
      </w:pPr>
      <w:rPr>
        <w:rFonts w:hint="default"/>
      </w:rPr>
    </w:lvl>
    <w:lvl w:ilvl="2">
      <w:start w:val="2"/>
      <w:numFmt w:val="decimal"/>
      <w:lvlText w:val="%1.%2.%3"/>
      <w:lvlJc w:val="left"/>
      <w:pPr>
        <w:ind w:left="450" w:hanging="450"/>
      </w:pPr>
      <w:rPr>
        <w:rFonts w:hint="default"/>
      </w:rPr>
    </w:lvl>
    <w:lvl w:ilvl="3">
      <w:start w:val="1"/>
      <w:numFmt w:val="decimal"/>
      <w:lvlText w:val="%1.%2.%3.%4"/>
      <w:lvlJc w:val="left"/>
      <w:pPr>
        <w:ind w:left="450" w:hanging="450"/>
      </w:pPr>
      <w:rPr>
        <w:rFonts w:hint="default"/>
      </w:rPr>
    </w:lvl>
    <w:lvl w:ilvl="4">
      <w:start w:val="1"/>
      <w:numFmt w:val="decimal"/>
      <w:lvlText w:val="%1.%2.%3.%4.%5"/>
      <w:lvlJc w:val="left"/>
      <w:pPr>
        <w:ind w:left="810" w:hanging="810"/>
      </w:pPr>
      <w:rPr>
        <w:rFonts w:hint="default"/>
      </w:rPr>
    </w:lvl>
    <w:lvl w:ilvl="5">
      <w:start w:val="1"/>
      <w:numFmt w:val="decimal"/>
      <w:lvlText w:val="%1.%2.%3.%4.%5.%6"/>
      <w:lvlJc w:val="left"/>
      <w:pPr>
        <w:ind w:left="810" w:hanging="810"/>
      </w:pPr>
      <w:rPr>
        <w:rFonts w:hint="default"/>
      </w:rPr>
    </w:lvl>
    <w:lvl w:ilvl="6">
      <w:start w:val="1"/>
      <w:numFmt w:val="decimal"/>
      <w:lvlText w:val="%1.%2.%3.%4.%5.%6.%7"/>
      <w:lvlJc w:val="left"/>
      <w:pPr>
        <w:ind w:left="1170" w:hanging="1170"/>
      </w:pPr>
      <w:rPr>
        <w:rFonts w:hint="default"/>
      </w:rPr>
    </w:lvl>
    <w:lvl w:ilvl="7">
      <w:start w:val="1"/>
      <w:numFmt w:val="decimal"/>
      <w:lvlText w:val="%1.%2.%3.%4.%5.%6.%7.%8"/>
      <w:lvlJc w:val="left"/>
      <w:pPr>
        <w:ind w:left="1170" w:hanging="1170"/>
      </w:pPr>
      <w:rPr>
        <w:rFonts w:hint="default"/>
      </w:rPr>
    </w:lvl>
    <w:lvl w:ilvl="8">
      <w:start w:val="1"/>
      <w:numFmt w:val="decimal"/>
      <w:lvlText w:val="%1.%2.%3.%4.%5.%6.%7.%8.%9"/>
      <w:lvlJc w:val="left"/>
      <w:pPr>
        <w:ind w:left="1530" w:hanging="1530"/>
      </w:pPr>
      <w:rPr>
        <w:rFonts w:hint="default"/>
      </w:rPr>
    </w:lvl>
  </w:abstractNum>
  <w:abstractNum w:abstractNumId="23" w15:restartNumberingAfterBreak="0">
    <w:nsid w:val="446E04D8"/>
    <w:multiLevelType w:val="hybridMultilevel"/>
    <w:tmpl w:val="2A50ACBA"/>
    <w:lvl w:ilvl="0" w:tplc="F3721A6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45451848"/>
    <w:multiLevelType w:val="multilevel"/>
    <w:tmpl w:val="5DB098B4"/>
    <w:lvl w:ilvl="0">
      <w:start w:val="18"/>
      <w:numFmt w:val="decimal"/>
      <w:lvlText w:val="%1"/>
      <w:lvlJc w:val="left"/>
      <w:pPr>
        <w:ind w:left="90" w:hanging="90"/>
      </w:pPr>
      <w:rPr>
        <w:rFonts w:hint="default"/>
        <w:color w:val="auto"/>
      </w:rPr>
    </w:lvl>
    <w:lvl w:ilvl="1">
      <w:start w:val="19"/>
      <w:numFmt w:val="upperLetter"/>
      <w:lvlText w:val="%1.%2"/>
      <w:lvlJc w:val="left"/>
      <w:pPr>
        <w:ind w:left="90" w:hanging="90"/>
      </w:pPr>
      <w:rPr>
        <w:rFonts w:hint="default"/>
        <w:color w:val="auto"/>
      </w:rPr>
    </w:lvl>
    <w:lvl w:ilvl="2">
      <w:start w:val="2"/>
      <w:numFmt w:val="decimal"/>
      <w:lvlText w:val="%1.%2.%3"/>
      <w:lvlJc w:val="left"/>
      <w:pPr>
        <w:ind w:left="450" w:hanging="450"/>
      </w:pPr>
      <w:rPr>
        <w:rFonts w:hint="default"/>
        <w:color w:val="auto"/>
      </w:rPr>
    </w:lvl>
    <w:lvl w:ilvl="3">
      <w:start w:val="2"/>
      <w:numFmt w:val="decimal"/>
      <w:lvlText w:val="%1.%2.%3.%4"/>
      <w:lvlJc w:val="left"/>
      <w:pPr>
        <w:ind w:left="450" w:hanging="450"/>
      </w:pPr>
      <w:rPr>
        <w:rFonts w:hint="default"/>
        <w:color w:val="auto"/>
      </w:rPr>
    </w:lvl>
    <w:lvl w:ilvl="4">
      <w:start w:val="1"/>
      <w:numFmt w:val="decimal"/>
      <w:lvlText w:val="%1.%2.%3.%4.%5"/>
      <w:lvlJc w:val="left"/>
      <w:pPr>
        <w:ind w:left="810" w:hanging="810"/>
      </w:pPr>
      <w:rPr>
        <w:rFonts w:hint="default"/>
        <w:color w:val="auto"/>
      </w:rPr>
    </w:lvl>
    <w:lvl w:ilvl="5">
      <w:start w:val="1"/>
      <w:numFmt w:val="decimal"/>
      <w:lvlText w:val="%1.%2.%3.%4.%5.%6"/>
      <w:lvlJc w:val="left"/>
      <w:pPr>
        <w:ind w:left="810" w:hanging="810"/>
      </w:pPr>
      <w:rPr>
        <w:rFonts w:hint="default"/>
        <w:color w:val="auto"/>
      </w:rPr>
    </w:lvl>
    <w:lvl w:ilvl="6">
      <w:start w:val="1"/>
      <w:numFmt w:val="decimal"/>
      <w:lvlText w:val="%1.%2.%3.%4.%5.%6.%7"/>
      <w:lvlJc w:val="left"/>
      <w:pPr>
        <w:ind w:left="1170" w:hanging="1170"/>
      </w:pPr>
      <w:rPr>
        <w:rFonts w:hint="default"/>
        <w:color w:val="auto"/>
      </w:rPr>
    </w:lvl>
    <w:lvl w:ilvl="7">
      <w:start w:val="1"/>
      <w:numFmt w:val="decimal"/>
      <w:lvlText w:val="%1.%2.%3.%4.%5.%6.%7.%8"/>
      <w:lvlJc w:val="left"/>
      <w:pPr>
        <w:ind w:left="1170" w:hanging="1170"/>
      </w:pPr>
      <w:rPr>
        <w:rFonts w:hint="default"/>
        <w:color w:val="auto"/>
      </w:rPr>
    </w:lvl>
    <w:lvl w:ilvl="8">
      <w:start w:val="1"/>
      <w:numFmt w:val="decimal"/>
      <w:lvlText w:val="%1.%2.%3.%4.%5.%6.%7.%8.%9"/>
      <w:lvlJc w:val="left"/>
      <w:pPr>
        <w:ind w:left="1530" w:hanging="1530"/>
      </w:pPr>
      <w:rPr>
        <w:rFonts w:hint="default"/>
        <w:color w:val="auto"/>
      </w:rPr>
    </w:lvl>
  </w:abstractNum>
  <w:abstractNum w:abstractNumId="25" w15:restartNumberingAfterBreak="0">
    <w:nsid w:val="4578530C"/>
    <w:multiLevelType w:val="hybridMultilevel"/>
    <w:tmpl w:val="5FE665F6"/>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6" w15:restartNumberingAfterBreak="0">
    <w:nsid w:val="463775EE"/>
    <w:multiLevelType w:val="hybridMultilevel"/>
    <w:tmpl w:val="D47E97F6"/>
    <w:lvl w:ilvl="0" w:tplc="432C767C">
      <w:start w:val="18"/>
      <w:numFmt w:val="decimal"/>
      <w:lvlText w:val="%1)"/>
      <w:lvlJc w:val="left"/>
      <w:pPr>
        <w:ind w:left="1080" w:hanging="720"/>
      </w:pPr>
      <w:rPr>
        <w:rFonts w:hint="default"/>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463D4355"/>
    <w:multiLevelType w:val="multilevel"/>
    <w:tmpl w:val="A26EF636"/>
    <w:lvl w:ilvl="0">
      <w:start w:val="18"/>
      <w:numFmt w:val="decimal"/>
      <w:lvlText w:val="%1"/>
      <w:lvlJc w:val="left"/>
      <w:pPr>
        <w:ind w:left="90" w:hanging="90"/>
      </w:pPr>
      <w:rPr>
        <w:rFonts w:hint="default"/>
        <w:b w:val="0"/>
      </w:rPr>
    </w:lvl>
    <w:lvl w:ilvl="1">
      <w:start w:val="19"/>
      <w:numFmt w:val="upperLetter"/>
      <w:lvlText w:val="%1.%2"/>
      <w:lvlJc w:val="left"/>
      <w:pPr>
        <w:ind w:left="90" w:hanging="90"/>
      </w:pPr>
      <w:rPr>
        <w:rFonts w:hint="default"/>
        <w:b w:val="0"/>
      </w:rPr>
    </w:lvl>
    <w:lvl w:ilvl="2">
      <w:start w:val="2"/>
      <w:numFmt w:val="decimal"/>
      <w:lvlText w:val="%1.%2.%3"/>
      <w:lvlJc w:val="left"/>
      <w:pPr>
        <w:ind w:left="450" w:hanging="450"/>
      </w:pPr>
      <w:rPr>
        <w:rFonts w:hint="default"/>
        <w:b w:val="0"/>
      </w:rPr>
    </w:lvl>
    <w:lvl w:ilvl="3">
      <w:start w:val="2"/>
      <w:numFmt w:val="decimal"/>
      <w:lvlText w:val="%1.%2.%3.%4"/>
      <w:lvlJc w:val="left"/>
      <w:pPr>
        <w:ind w:left="450" w:hanging="450"/>
      </w:pPr>
      <w:rPr>
        <w:rFonts w:hint="default"/>
        <w:b w:val="0"/>
      </w:rPr>
    </w:lvl>
    <w:lvl w:ilvl="4">
      <w:start w:val="1"/>
      <w:numFmt w:val="decimal"/>
      <w:lvlText w:val="%1.%2.%3.%4.%5"/>
      <w:lvlJc w:val="left"/>
      <w:pPr>
        <w:ind w:left="810" w:hanging="810"/>
      </w:pPr>
      <w:rPr>
        <w:rFonts w:hint="default"/>
        <w:b w:val="0"/>
      </w:rPr>
    </w:lvl>
    <w:lvl w:ilvl="5">
      <w:start w:val="1"/>
      <w:numFmt w:val="decimal"/>
      <w:lvlText w:val="%1.%2.%3.%4.%5.%6"/>
      <w:lvlJc w:val="left"/>
      <w:pPr>
        <w:ind w:left="810" w:hanging="810"/>
      </w:pPr>
      <w:rPr>
        <w:rFonts w:hint="default"/>
        <w:b w:val="0"/>
      </w:rPr>
    </w:lvl>
    <w:lvl w:ilvl="6">
      <w:start w:val="1"/>
      <w:numFmt w:val="decimal"/>
      <w:lvlText w:val="%1.%2.%3.%4.%5.%6.%7"/>
      <w:lvlJc w:val="left"/>
      <w:pPr>
        <w:ind w:left="1170" w:hanging="1170"/>
      </w:pPr>
      <w:rPr>
        <w:rFonts w:hint="default"/>
        <w:b w:val="0"/>
      </w:rPr>
    </w:lvl>
    <w:lvl w:ilvl="7">
      <w:start w:val="1"/>
      <w:numFmt w:val="decimal"/>
      <w:lvlText w:val="%1.%2.%3.%4.%5.%6.%7.%8"/>
      <w:lvlJc w:val="left"/>
      <w:pPr>
        <w:ind w:left="1170" w:hanging="1170"/>
      </w:pPr>
      <w:rPr>
        <w:rFonts w:hint="default"/>
        <w:b w:val="0"/>
      </w:rPr>
    </w:lvl>
    <w:lvl w:ilvl="8">
      <w:start w:val="1"/>
      <w:numFmt w:val="decimal"/>
      <w:lvlText w:val="%1.%2.%3.%4.%5.%6.%7.%8.%9"/>
      <w:lvlJc w:val="left"/>
      <w:pPr>
        <w:ind w:left="1530" w:hanging="1530"/>
      </w:pPr>
      <w:rPr>
        <w:rFonts w:hint="default"/>
        <w:b w:val="0"/>
      </w:rPr>
    </w:lvl>
  </w:abstractNum>
  <w:abstractNum w:abstractNumId="28"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4B664A83"/>
    <w:multiLevelType w:val="multilevel"/>
    <w:tmpl w:val="72361444"/>
    <w:lvl w:ilvl="0">
      <w:start w:val="18"/>
      <w:numFmt w:val="decimal"/>
      <w:lvlText w:val="%1"/>
      <w:lvlJc w:val="left"/>
      <w:pPr>
        <w:ind w:left="90" w:hanging="90"/>
      </w:pPr>
      <w:rPr>
        <w:rFonts w:hint="default"/>
        <w:b w:val="0"/>
        <w:color w:val="auto"/>
      </w:rPr>
    </w:lvl>
    <w:lvl w:ilvl="1">
      <w:start w:val="19"/>
      <w:numFmt w:val="upperLetter"/>
      <w:lvlText w:val="%1.%2"/>
      <w:lvlJc w:val="left"/>
      <w:pPr>
        <w:ind w:left="90" w:hanging="90"/>
      </w:pPr>
      <w:rPr>
        <w:rFonts w:hint="default"/>
        <w:b w:val="0"/>
        <w:color w:val="auto"/>
      </w:rPr>
    </w:lvl>
    <w:lvl w:ilvl="2">
      <w:start w:val="2"/>
      <w:numFmt w:val="decimal"/>
      <w:lvlText w:val="%1.%2.%3"/>
      <w:lvlJc w:val="left"/>
      <w:pPr>
        <w:ind w:left="450" w:hanging="450"/>
      </w:pPr>
      <w:rPr>
        <w:rFonts w:hint="default"/>
        <w:b w:val="0"/>
        <w:color w:val="auto"/>
      </w:rPr>
    </w:lvl>
    <w:lvl w:ilvl="3">
      <w:start w:val="1"/>
      <w:numFmt w:val="decimal"/>
      <w:lvlText w:val="%1.%2.%3.%4"/>
      <w:lvlJc w:val="left"/>
      <w:pPr>
        <w:ind w:left="450" w:hanging="450"/>
      </w:pPr>
      <w:rPr>
        <w:rFonts w:hint="default"/>
        <w:b w:val="0"/>
        <w:color w:val="auto"/>
      </w:rPr>
    </w:lvl>
    <w:lvl w:ilvl="4">
      <w:start w:val="1"/>
      <w:numFmt w:val="decimal"/>
      <w:lvlText w:val="%1.%2.%3.%4.%5"/>
      <w:lvlJc w:val="left"/>
      <w:pPr>
        <w:ind w:left="810" w:hanging="810"/>
      </w:pPr>
      <w:rPr>
        <w:rFonts w:hint="default"/>
        <w:b w:val="0"/>
        <w:color w:val="auto"/>
      </w:rPr>
    </w:lvl>
    <w:lvl w:ilvl="5">
      <w:start w:val="1"/>
      <w:numFmt w:val="decimal"/>
      <w:lvlText w:val="%1.%2.%3.%4.%5.%6"/>
      <w:lvlJc w:val="left"/>
      <w:pPr>
        <w:ind w:left="810" w:hanging="810"/>
      </w:pPr>
      <w:rPr>
        <w:rFonts w:hint="default"/>
        <w:b w:val="0"/>
        <w:color w:val="auto"/>
      </w:rPr>
    </w:lvl>
    <w:lvl w:ilvl="6">
      <w:start w:val="1"/>
      <w:numFmt w:val="decimal"/>
      <w:lvlText w:val="%1.%2.%3.%4.%5.%6.%7"/>
      <w:lvlJc w:val="left"/>
      <w:pPr>
        <w:ind w:left="1170" w:hanging="1170"/>
      </w:pPr>
      <w:rPr>
        <w:rFonts w:hint="default"/>
        <w:b w:val="0"/>
        <w:color w:val="auto"/>
      </w:rPr>
    </w:lvl>
    <w:lvl w:ilvl="7">
      <w:start w:val="1"/>
      <w:numFmt w:val="decimal"/>
      <w:lvlText w:val="%1.%2.%3.%4.%5.%6.%7.%8"/>
      <w:lvlJc w:val="left"/>
      <w:pPr>
        <w:ind w:left="1170" w:hanging="1170"/>
      </w:pPr>
      <w:rPr>
        <w:rFonts w:hint="default"/>
        <w:b w:val="0"/>
        <w:color w:val="auto"/>
      </w:rPr>
    </w:lvl>
    <w:lvl w:ilvl="8">
      <w:start w:val="1"/>
      <w:numFmt w:val="decimal"/>
      <w:lvlText w:val="%1.%2.%3.%4.%5.%6.%7.%8.%9"/>
      <w:lvlJc w:val="left"/>
      <w:pPr>
        <w:ind w:left="1530" w:hanging="1530"/>
      </w:pPr>
      <w:rPr>
        <w:rFonts w:hint="default"/>
        <w:b w:val="0"/>
        <w:color w:val="auto"/>
      </w:rPr>
    </w:lvl>
  </w:abstractNum>
  <w:abstractNum w:abstractNumId="30" w15:restartNumberingAfterBreak="0">
    <w:nsid w:val="4E0442B4"/>
    <w:multiLevelType w:val="multilevel"/>
    <w:tmpl w:val="4FF01174"/>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50D13559"/>
    <w:multiLevelType w:val="multilevel"/>
    <w:tmpl w:val="BA9C8FD2"/>
    <w:lvl w:ilvl="0">
      <w:start w:val="18"/>
      <w:numFmt w:val="decimal"/>
      <w:lvlText w:val="%1"/>
      <w:lvlJc w:val="left"/>
      <w:pPr>
        <w:ind w:left="90" w:hanging="90"/>
      </w:pPr>
      <w:rPr>
        <w:rFonts w:hint="default"/>
        <w:b w:val="0"/>
      </w:rPr>
    </w:lvl>
    <w:lvl w:ilvl="1">
      <w:start w:val="19"/>
      <w:numFmt w:val="upperLetter"/>
      <w:lvlText w:val="%1.%2"/>
      <w:lvlJc w:val="left"/>
      <w:pPr>
        <w:ind w:left="90" w:hanging="90"/>
      </w:pPr>
      <w:rPr>
        <w:rFonts w:hint="default"/>
        <w:b w:val="0"/>
      </w:rPr>
    </w:lvl>
    <w:lvl w:ilvl="2">
      <w:start w:val="2"/>
      <w:numFmt w:val="decimal"/>
      <w:lvlText w:val="%1.%2.%3"/>
      <w:lvlJc w:val="left"/>
      <w:pPr>
        <w:ind w:left="450" w:hanging="450"/>
      </w:pPr>
      <w:rPr>
        <w:rFonts w:hint="default"/>
        <w:b w:val="0"/>
      </w:rPr>
    </w:lvl>
    <w:lvl w:ilvl="3">
      <w:start w:val="1"/>
      <w:numFmt w:val="decimal"/>
      <w:lvlText w:val="%1.%2.%3.%4"/>
      <w:lvlJc w:val="left"/>
      <w:pPr>
        <w:ind w:left="450" w:hanging="450"/>
      </w:pPr>
      <w:rPr>
        <w:rFonts w:hint="default"/>
        <w:b w:val="0"/>
      </w:rPr>
    </w:lvl>
    <w:lvl w:ilvl="4">
      <w:start w:val="1"/>
      <w:numFmt w:val="decimal"/>
      <w:lvlText w:val="%1.%2.%3.%4.%5"/>
      <w:lvlJc w:val="left"/>
      <w:pPr>
        <w:ind w:left="810" w:hanging="810"/>
      </w:pPr>
      <w:rPr>
        <w:rFonts w:hint="default"/>
        <w:b w:val="0"/>
      </w:rPr>
    </w:lvl>
    <w:lvl w:ilvl="5">
      <w:start w:val="1"/>
      <w:numFmt w:val="decimal"/>
      <w:lvlText w:val="%1.%2.%3.%4.%5.%6"/>
      <w:lvlJc w:val="left"/>
      <w:pPr>
        <w:ind w:left="810" w:hanging="810"/>
      </w:pPr>
      <w:rPr>
        <w:rFonts w:hint="default"/>
        <w:b w:val="0"/>
      </w:rPr>
    </w:lvl>
    <w:lvl w:ilvl="6">
      <w:start w:val="1"/>
      <w:numFmt w:val="decimal"/>
      <w:lvlText w:val="%1.%2.%3.%4.%5.%6.%7"/>
      <w:lvlJc w:val="left"/>
      <w:pPr>
        <w:ind w:left="1170" w:hanging="1170"/>
      </w:pPr>
      <w:rPr>
        <w:rFonts w:hint="default"/>
        <w:b w:val="0"/>
      </w:rPr>
    </w:lvl>
    <w:lvl w:ilvl="7">
      <w:start w:val="1"/>
      <w:numFmt w:val="decimal"/>
      <w:lvlText w:val="%1.%2.%3.%4.%5.%6.%7.%8"/>
      <w:lvlJc w:val="left"/>
      <w:pPr>
        <w:ind w:left="1170" w:hanging="1170"/>
      </w:pPr>
      <w:rPr>
        <w:rFonts w:hint="default"/>
        <w:b w:val="0"/>
      </w:rPr>
    </w:lvl>
    <w:lvl w:ilvl="8">
      <w:start w:val="1"/>
      <w:numFmt w:val="decimal"/>
      <w:lvlText w:val="%1.%2.%3.%4.%5.%6.%7.%8.%9"/>
      <w:lvlJc w:val="left"/>
      <w:pPr>
        <w:ind w:left="1530" w:hanging="1530"/>
      </w:pPr>
      <w:rPr>
        <w:rFonts w:hint="default"/>
        <w:b w:val="0"/>
      </w:rPr>
    </w:lvl>
  </w:abstractNum>
  <w:abstractNum w:abstractNumId="32" w15:restartNumberingAfterBreak="0">
    <w:nsid w:val="5306594D"/>
    <w:multiLevelType w:val="multilevel"/>
    <w:tmpl w:val="6D9A2A06"/>
    <w:lvl w:ilvl="0">
      <w:start w:val="18"/>
      <w:numFmt w:val="decimal"/>
      <w:lvlText w:val="%1"/>
      <w:lvlJc w:val="left"/>
      <w:pPr>
        <w:ind w:left="90" w:hanging="90"/>
      </w:pPr>
      <w:rPr>
        <w:rFonts w:hint="default"/>
      </w:rPr>
    </w:lvl>
    <w:lvl w:ilvl="1">
      <w:start w:val="19"/>
      <w:numFmt w:val="upperLetter"/>
      <w:lvlText w:val="%1.%2"/>
      <w:lvlJc w:val="left"/>
      <w:pPr>
        <w:ind w:left="90" w:hanging="90"/>
      </w:pPr>
      <w:rPr>
        <w:rFonts w:hint="default"/>
      </w:rPr>
    </w:lvl>
    <w:lvl w:ilvl="2">
      <w:start w:val="2"/>
      <w:numFmt w:val="decimal"/>
      <w:lvlText w:val="%1.%2.%3"/>
      <w:lvlJc w:val="left"/>
      <w:pPr>
        <w:ind w:left="450" w:hanging="450"/>
      </w:pPr>
      <w:rPr>
        <w:rFonts w:hint="default"/>
      </w:rPr>
    </w:lvl>
    <w:lvl w:ilvl="3">
      <w:start w:val="1"/>
      <w:numFmt w:val="decimal"/>
      <w:lvlText w:val="%1.%2.%3.%4"/>
      <w:lvlJc w:val="left"/>
      <w:pPr>
        <w:ind w:left="450" w:hanging="450"/>
      </w:pPr>
      <w:rPr>
        <w:rFonts w:hint="default"/>
      </w:rPr>
    </w:lvl>
    <w:lvl w:ilvl="4">
      <w:start w:val="1"/>
      <w:numFmt w:val="decimal"/>
      <w:lvlText w:val="%1.%2.%3.%4.%5"/>
      <w:lvlJc w:val="left"/>
      <w:pPr>
        <w:ind w:left="810" w:hanging="810"/>
      </w:pPr>
      <w:rPr>
        <w:rFonts w:hint="default"/>
      </w:rPr>
    </w:lvl>
    <w:lvl w:ilvl="5">
      <w:start w:val="1"/>
      <w:numFmt w:val="decimal"/>
      <w:lvlText w:val="%1.%2.%3.%4.%5.%6"/>
      <w:lvlJc w:val="left"/>
      <w:pPr>
        <w:ind w:left="810" w:hanging="810"/>
      </w:pPr>
      <w:rPr>
        <w:rFonts w:hint="default"/>
      </w:rPr>
    </w:lvl>
    <w:lvl w:ilvl="6">
      <w:start w:val="1"/>
      <w:numFmt w:val="decimal"/>
      <w:lvlText w:val="%1.%2.%3.%4.%5.%6.%7"/>
      <w:lvlJc w:val="left"/>
      <w:pPr>
        <w:ind w:left="1170" w:hanging="1170"/>
      </w:pPr>
      <w:rPr>
        <w:rFonts w:hint="default"/>
      </w:rPr>
    </w:lvl>
    <w:lvl w:ilvl="7">
      <w:start w:val="1"/>
      <w:numFmt w:val="decimal"/>
      <w:lvlText w:val="%1.%2.%3.%4.%5.%6.%7.%8"/>
      <w:lvlJc w:val="left"/>
      <w:pPr>
        <w:ind w:left="1170" w:hanging="1170"/>
      </w:pPr>
      <w:rPr>
        <w:rFonts w:hint="default"/>
      </w:rPr>
    </w:lvl>
    <w:lvl w:ilvl="8">
      <w:start w:val="1"/>
      <w:numFmt w:val="decimal"/>
      <w:lvlText w:val="%1.%2.%3.%4.%5.%6.%7.%8.%9"/>
      <w:lvlJc w:val="left"/>
      <w:pPr>
        <w:ind w:left="1530" w:hanging="1530"/>
      </w:pPr>
      <w:rPr>
        <w:rFonts w:hint="default"/>
      </w:rPr>
    </w:lvl>
  </w:abstractNum>
  <w:abstractNum w:abstractNumId="33" w15:restartNumberingAfterBreak="0">
    <w:nsid w:val="54492A94"/>
    <w:multiLevelType w:val="hybridMultilevel"/>
    <w:tmpl w:val="847ADCF0"/>
    <w:lvl w:ilvl="0" w:tplc="64D2246C">
      <w:start w:val="1"/>
      <w:numFmt w:val="decimal"/>
      <w:lvlText w:val="%1."/>
      <w:lvlJc w:val="left"/>
      <w:pPr>
        <w:ind w:left="81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620484D"/>
    <w:multiLevelType w:val="hybridMultilevel"/>
    <w:tmpl w:val="0A9C55CC"/>
    <w:lvl w:ilvl="0" w:tplc="FAF65352">
      <w:start w:val="2"/>
      <w:numFmt w:val="decimal"/>
      <w:lvlText w:val="%1."/>
      <w:lvlJc w:val="left"/>
      <w:pPr>
        <w:ind w:left="81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576E5DFD"/>
    <w:multiLevelType w:val="multilevel"/>
    <w:tmpl w:val="0A1C5748"/>
    <w:lvl w:ilvl="0">
      <w:start w:val="18"/>
      <w:numFmt w:val="decimal"/>
      <w:lvlText w:val="%1"/>
      <w:lvlJc w:val="left"/>
      <w:pPr>
        <w:ind w:left="90" w:hanging="90"/>
      </w:pPr>
      <w:rPr>
        <w:rFonts w:hint="default"/>
        <w:b w:val="0"/>
      </w:rPr>
    </w:lvl>
    <w:lvl w:ilvl="1">
      <w:start w:val="19"/>
      <w:numFmt w:val="upperLetter"/>
      <w:lvlText w:val="%1.%2"/>
      <w:lvlJc w:val="left"/>
      <w:pPr>
        <w:ind w:left="90" w:hanging="90"/>
      </w:pPr>
      <w:rPr>
        <w:rFonts w:hint="default"/>
        <w:b w:val="0"/>
      </w:rPr>
    </w:lvl>
    <w:lvl w:ilvl="2">
      <w:start w:val="1"/>
      <w:numFmt w:val="decimal"/>
      <w:lvlText w:val="%1.%2.%3"/>
      <w:lvlJc w:val="left"/>
      <w:pPr>
        <w:ind w:left="450" w:hanging="450"/>
      </w:pPr>
      <w:rPr>
        <w:rFonts w:hint="default"/>
        <w:b w:val="0"/>
      </w:rPr>
    </w:lvl>
    <w:lvl w:ilvl="3">
      <w:start w:val="1"/>
      <w:numFmt w:val="decimal"/>
      <w:lvlText w:val="%1.%2.%3.%4"/>
      <w:lvlJc w:val="left"/>
      <w:pPr>
        <w:ind w:left="450" w:hanging="450"/>
      </w:pPr>
      <w:rPr>
        <w:rFonts w:hint="default"/>
        <w:b w:val="0"/>
      </w:rPr>
    </w:lvl>
    <w:lvl w:ilvl="4">
      <w:start w:val="1"/>
      <w:numFmt w:val="decimal"/>
      <w:lvlText w:val="%1.%2.%3.%4.%5"/>
      <w:lvlJc w:val="left"/>
      <w:pPr>
        <w:ind w:left="810" w:hanging="810"/>
      </w:pPr>
      <w:rPr>
        <w:rFonts w:hint="default"/>
        <w:b w:val="0"/>
      </w:rPr>
    </w:lvl>
    <w:lvl w:ilvl="5">
      <w:start w:val="1"/>
      <w:numFmt w:val="decimal"/>
      <w:lvlText w:val="%1.%2.%3.%4.%5.%6"/>
      <w:lvlJc w:val="left"/>
      <w:pPr>
        <w:ind w:left="810" w:hanging="810"/>
      </w:pPr>
      <w:rPr>
        <w:rFonts w:hint="default"/>
        <w:b w:val="0"/>
      </w:rPr>
    </w:lvl>
    <w:lvl w:ilvl="6">
      <w:start w:val="1"/>
      <w:numFmt w:val="decimal"/>
      <w:lvlText w:val="%1.%2.%3.%4.%5.%6.%7"/>
      <w:lvlJc w:val="left"/>
      <w:pPr>
        <w:ind w:left="1170" w:hanging="1170"/>
      </w:pPr>
      <w:rPr>
        <w:rFonts w:hint="default"/>
        <w:b w:val="0"/>
      </w:rPr>
    </w:lvl>
    <w:lvl w:ilvl="7">
      <w:start w:val="1"/>
      <w:numFmt w:val="decimal"/>
      <w:lvlText w:val="%1.%2.%3.%4.%5.%6.%7.%8"/>
      <w:lvlJc w:val="left"/>
      <w:pPr>
        <w:ind w:left="1170" w:hanging="1170"/>
      </w:pPr>
      <w:rPr>
        <w:rFonts w:hint="default"/>
        <w:b w:val="0"/>
      </w:rPr>
    </w:lvl>
    <w:lvl w:ilvl="8">
      <w:start w:val="1"/>
      <w:numFmt w:val="decimal"/>
      <w:lvlText w:val="%1.%2.%3.%4.%5.%6.%7.%8.%9"/>
      <w:lvlJc w:val="left"/>
      <w:pPr>
        <w:ind w:left="1530" w:hanging="1530"/>
      </w:pPr>
      <w:rPr>
        <w:rFonts w:hint="default"/>
        <w:b w:val="0"/>
      </w:rPr>
    </w:lvl>
  </w:abstractNum>
  <w:abstractNum w:abstractNumId="36" w15:restartNumberingAfterBreak="0">
    <w:nsid w:val="5D913DDA"/>
    <w:multiLevelType w:val="multilevel"/>
    <w:tmpl w:val="344CB38E"/>
    <w:lvl w:ilvl="0">
      <w:start w:val="18"/>
      <w:numFmt w:val="decimal"/>
      <w:lvlText w:val="%1"/>
      <w:lvlJc w:val="left"/>
      <w:pPr>
        <w:ind w:left="90" w:hanging="90"/>
      </w:pPr>
      <w:rPr>
        <w:rFonts w:hint="default"/>
        <w:b w:val="0"/>
        <w:color w:val="auto"/>
      </w:rPr>
    </w:lvl>
    <w:lvl w:ilvl="1">
      <w:start w:val="19"/>
      <w:numFmt w:val="upperLetter"/>
      <w:lvlText w:val="%1.%2"/>
      <w:lvlJc w:val="left"/>
      <w:pPr>
        <w:ind w:left="90" w:hanging="90"/>
      </w:pPr>
      <w:rPr>
        <w:rFonts w:hint="default"/>
        <w:b w:val="0"/>
        <w:color w:val="auto"/>
      </w:rPr>
    </w:lvl>
    <w:lvl w:ilvl="2">
      <w:start w:val="2"/>
      <w:numFmt w:val="decimal"/>
      <w:lvlText w:val="%1.%2.%3"/>
      <w:lvlJc w:val="left"/>
      <w:pPr>
        <w:ind w:left="450" w:hanging="450"/>
      </w:pPr>
      <w:rPr>
        <w:rFonts w:hint="default"/>
        <w:b w:val="0"/>
        <w:color w:val="auto"/>
      </w:rPr>
    </w:lvl>
    <w:lvl w:ilvl="3">
      <w:start w:val="1"/>
      <w:numFmt w:val="decimal"/>
      <w:lvlText w:val="%1.%2.%3.%4"/>
      <w:lvlJc w:val="left"/>
      <w:pPr>
        <w:ind w:left="450" w:hanging="450"/>
      </w:pPr>
      <w:rPr>
        <w:rFonts w:hint="default"/>
        <w:b w:val="0"/>
        <w:color w:val="auto"/>
      </w:rPr>
    </w:lvl>
    <w:lvl w:ilvl="4">
      <w:start w:val="1"/>
      <w:numFmt w:val="decimal"/>
      <w:lvlText w:val="%1.%2.%3.%4.%5"/>
      <w:lvlJc w:val="left"/>
      <w:pPr>
        <w:ind w:left="810" w:hanging="810"/>
      </w:pPr>
      <w:rPr>
        <w:rFonts w:hint="default"/>
        <w:b w:val="0"/>
        <w:color w:val="auto"/>
      </w:rPr>
    </w:lvl>
    <w:lvl w:ilvl="5">
      <w:start w:val="1"/>
      <w:numFmt w:val="decimal"/>
      <w:lvlText w:val="%1.%2.%3.%4.%5.%6"/>
      <w:lvlJc w:val="left"/>
      <w:pPr>
        <w:ind w:left="810" w:hanging="810"/>
      </w:pPr>
      <w:rPr>
        <w:rFonts w:hint="default"/>
        <w:b w:val="0"/>
        <w:color w:val="auto"/>
      </w:rPr>
    </w:lvl>
    <w:lvl w:ilvl="6">
      <w:start w:val="1"/>
      <w:numFmt w:val="decimal"/>
      <w:lvlText w:val="%1.%2.%3.%4.%5.%6.%7"/>
      <w:lvlJc w:val="left"/>
      <w:pPr>
        <w:ind w:left="1170" w:hanging="1170"/>
      </w:pPr>
      <w:rPr>
        <w:rFonts w:hint="default"/>
        <w:b w:val="0"/>
        <w:color w:val="auto"/>
      </w:rPr>
    </w:lvl>
    <w:lvl w:ilvl="7">
      <w:start w:val="1"/>
      <w:numFmt w:val="decimal"/>
      <w:lvlText w:val="%1.%2.%3.%4.%5.%6.%7.%8"/>
      <w:lvlJc w:val="left"/>
      <w:pPr>
        <w:ind w:left="1170" w:hanging="1170"/>
      </w:pPr>
      <w:rPr>
        <w:rFonts w:hint="default"/>
        <w:b w:val="0"/>
        <w:color w:val="auto"/>
      </w:rPr>
    </w:lvl>
    <w:lvl w:ilvl="8">
      <w:start w:val="1"/>
      <w:numFmt w:val="decimal"/>
      <w:lvlText w:val="%1.%2.%3.%4.%5.%6.%7.%8.%9"/>
      <w:lvlJc w:val="left"/>
      <w:pPr>
        <w:ind w:left="1530" w:hanging="1530"/>
      </w:pPr>
      <w:rPr>
        <w:rFonts w:hint="default"/>
        <w:b w:val="0"/>
        <w:color w:val="auto"/>
      </w:rPr>
    </w:lvl>
  </w:abstractNum>
  <w:abstractNum w:abstractNumId="37" w15:restartNumberingAfterBreak="0">
    <w:nsid w:val="5DE97190"/>
    <w:multiLevelType w:val="multilevel"/>
    <w:tmpl w:val="C16E419C"/>
    <w:lvl w:ilvl="0">
      <w:start w:val="6"/>
      <w:numFmt w:val="decimal"/>
      <w:lvlText w:val="%1"/>
      <w:lvlJc w:val="left"/>
      <w:pPr>
        <w:ind w:left="444" w:hanging="444"/>
      </w:pPr>
      <w:rPr>
        <w:rFonts w:hint="default"/>
      </w:rPr>
    </w:lvl>
    <w:lvl w:ilvl="1">
      <w:start w:val="5"/>
      <w:numFmt w:val="decimal"/>
      <w:lvlText w:val="%1.%2"/>
      <w:lvlJc w:val="left"/>
      <w:pPr>
        <w:ind w:left="1194" w:hanging="444"/>
      </w:pPr>
      <w:rPr>
        <w:rFonts w:hint="default"/>
      </w:rPr>
    </w:lvl>
    <w:lvl w:ilvl="2">
      <w:start w:val="1"/>
      <w:numFmt w:val="decimal"/>
      <w:lvlText w:val="%1.%2.%3"/>
      <w:lvlJc w:val="left"/>
      <w:pPr>
        <w:ind w:left="2220" w:hanging="720"/>
      </w:pPr>
      <w:rPr>
        <w:rFonts w:hint="default"/>
      </w:rPr>
    </w:lvl>
    <w:lvl w:ilvl="3">
      <w:start w:val="1"/>
      <w:numFmt w:val="decimal"/>
      <w:lvlText w:val="%1.%2.%3.%4"/>
      <w:lvlJc w:val="left"/>
      <w:pPr>
        <w:ind w:left="2970" w:hanging="720"/>
      </w:pPr>
      <w:rPr>
        <w:rFonts w:hint="default"/>
      </w:rPr>
    </w:lvl>
    <w:lvl w:ilvl="4">
      <w:start w:val="1"/>
      <w:numFmt w:val="decimal"/>
      <w:lvlText w:val="%1.%2.%3.%4.%5"/>
      <w:lvlJc w:val="left"/>
      <w:pPr>
        <w:ind w:left="4080" w:hanging="1080"/>
      </w:pPr>
      <w:rPr>
        <w:rFonts w:hint="default"/>
      </w:rPr>
    </w:lvl>
    <w:lvl w:ilvl="5">
      <w:start w:val="1"/>
      <w:numFmt w:val="decimal"/>
      <w:lvlText w:val="%1.%2.%3.%4.%5.%6"/>
      <w:lvlJc w:val="left"/>
      <w:pPr>
        <w:ind w:left="4830" w:hanging="1080"/>
      </w:pPr>
      <w:rPr>
        <w:rFonts w:hint="default"/>
      </w:rPr>
    </w:lvl>
    <w:lvl w:ilvl="6">
      <w:start w:val="1"/>
      <w:numFmt w:val="decimal"/>
      <w:lvlText w:val="%1.%2.%3.%4.%5.%6.%7"/>
      <w:lvlJc w:val="left"/>
      <w:pPr>
        <w:ind w:left="5940" w:hanging="1440"/>
      </w:pPr>
      <w:rPr>
        <w:rFonts w:hint="default"/>
      </w:rPr>
    </w:lvl>
    <w:lvl w:ilvl="7">
      <w:start w:val="1"/>
      <w:numFmt w:val="decimal"/>
      <w:lvlText w:val="%1.%2.%3.%4.%5.%6.%7.%8"/>
      <w:lvlJc w:val="left"/>
      <w:pPr>
        <w:ind w:left="6690" w:hanging="1440"/>
      </w:pPr>
      <w:rPr>
        <w:rFonts w:hint="default"/>
      </w:rPr>
    </w:lvl>
    <w:lvl w:ilvl="8">
      <w:start w:val="1"/>
      <w:numFmt w:val="decimal"/>
      <w:lvlText w:val="%1.%2.%3.%4.%5.%6.%7.%8.%9"/>
      <w:lvlJc w:val="left"/>
      <w:pPr>
        <w:ind w:left="7800" w:hanging="1800"/>
      </w:pPr>
      <w:rPr>
        <w:rFonts w:hint="default"/>
      </w:rPr>
    </w:lvl>
  </w:abstractNum>
  <w:abstractNum w:abstractNumId="38" w15:restartNumberingAfterBreak="0">
    <w:nsid w:val="6073747C"/>
    <w:multiLevelType w:val="multilevel"/>
    <w:tmpl w:val="047C6978"/>
    <w:lvl w:ilvl="0">
      <w:start w:val="18"/>
      <w:numFmt w:val="decimal"/>
      <w:lvlText w:val="%1"/>
      <w:lvlJc w:val="left"/>
      <w:pPr>
        <w:ind w:left="90" w:hanging="90"/>
      </w:pPr>
      <w:rPr>
        <w:rFonts w:hint="default"/>
        <w:b w:val="0"/>
      </w:rPr>
    </w:lvl>
    <w:lvl w:ilvl="1">
      <w:start w:val="19"/>
      <w:numFmt w:val="upperLetter"/>
      <w:lvlText w:val="%1.%2"/>
      <w:lvlJc w:val="left"/>
      <w:pPr>
        <w:ind w:left="90" w:hanging="90"/>
      </w:pPr>
      <w:rPr>
        <w:rFonts w:hint="default"/>
        <w:b w:val="0"/>
      </w:rPr>
    </w:lvl>
    <w:lvl w:ilvl="2">
      <w:start w:val="1"/>
      <w:numFmt w:val="decimal"/>
      <w:lvlText w:val="%1.%2.%3"/>
      <w:lvlJc w:val="left"/>
      <w:pPr>
        <w:ind w:left="450" w:hanging="450"/>
      </w:pPr>
      <w:rPr>
        <w:rFonts w:hint="default"/>
        <w:b w:val="0"/>
      </w:rPr>
    </w:lvl>
    <w:lvl w:ilvl="3">
      <w:start w:val="1"/>
      <w:numFmt w:val="decimal"/>
      <w:lvlText w:val="%1.%2.%3.%4"/>
      <w:lvlJc w:val="left"/>
      <w:pPr>
        <w:ind w:left="450" w:hanging="450"/>
      </w:pPr>
      <w:rPr>
        <w:rFonts w:hint="default"/>
        <w:b w:val="0"/>
      </w:rPr>
    </w:lvl>
    <w:lvl w:ilvl="4">
      <w:start w:val="1"/>
      <w:numFmt w:val="decimal"/>
      <w:lvlText w:val="%1.%2.%3.%4.%5"/>
      <w:lvlJc w:val="left"/>
      <w:pPr>
        <w:ind w:left="810" w:hanging="810"/>
      </w:pPr>
      <w:rPr>
        <w:rFonts w:hint="default"/>
        <w:b w:val="0"/>
      </w:rPr>
    </w:lvl>
    <w:lvl w:ilvl="5">
      <w:start w:val="1"/>
      <w:numFmt w:val="decimal"/>
      <w:lvlText w:val="%1.%2.%3.%4.%5.%6"/>
      <w:lvlJc w:val="left"/>
      <w:pPr>
        <w:ind w:left="810" w:hanging="810"/>
      </w:pPr>
      <w:rPr>
        <w:rFonts w:hint="default"/>
        <w:b w:val="0"/>
      </w:rPr>
    </w:lvl>
    <w:lvl w:ilvl="6">
      <w:start w:val="1"/>
      <w:numFmt w:val="decimal"/>
      <w:lvlText w:val="%1.%2.%3.%4.%5.%6.%7"/>
      <w:lvlJc w:val="left"/>
      <w:pPr>
        <w:ind w:left="1170" w:hanging="1170"/>
      </w:pPr>
      <w:rPr>
        <w:rFonts w:hint="default"/>
        <w:b w:val="0"/>
      </w:rPr>
    </w:lvl>
    <w:lvl w:ilvl="7">
      <w:start w:val="1"/>
      <w:numFmt w:val="decimal"/>
      <w:lvlText w:val="%1.%2.%3.%4.%5.%6.%7.%8"/>
      <w:lvlJc w:val="left"/>
      <w:pPr>
        <w:ind w:left="1170" w:hanging="1170"/>
      </w:pPr>
      <w:rPr>
        <w:rFonts w:hint="default"/>
        <w:b w:val="0"/>
      </w:rPr>
    </w:lvl>
    <w:lvl w:ilvl="8">
      <w:start w:val="1"/>
      <w:numFmt w:val="decimal"/>
      <w:lvlText w:val="%1.%2.%3.%4.%5.%6.%7.%8.%9"/>
      <w:lvlJc w:val="left"/>
      <w:pPr>
        <w:ind w:left="1530" w:hanging="1530"/>
      </w:pPr>
      <w:rPr>
        <w:rFonts w:hint="default"/>
        <w:b w:val="0"/>
      </w:rPr>
    </w:lvl>
  </w:abstractNum>
  <w:abstractNum w:abstractNumId="39" w15:restartNumberingAfterBreak="0">
    <w:nsid w:val="6D912E4C"/>
    <w:multiLevelType w:val="hybridMultilevel"/>
    <w:tmpl w:val="2E08362E"/>
    <w:lvl w:ilvl="0" w:tplc="15B07E48">
      <w:start w:val="18"/>
      <w:numFmt w:val="decimal"/>
      <w:lvlText w:val="%1."/>
      <w:lvlJc w:val="left"/>
      <w:pPr>
        <w:ind w:left="1080" w:hanging="72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0" w15:restartNumberingAfterBreak="0">
    <w:nsid w:val="6DAF1777"/>
    <w:multiLevelType w:val="multilevel"/>
    <w:tmpl w:val="DBF4AF36"/>
    <w:lvl w:ilvl="0">
      <w:start w:val="18"/>
      <w:numFmt w:val="decimal"/>
      <w:lvlText w:val="%1"/>
      <w:lvlJc w:val="left"/>
      <w:pPr>
        <w:ind w:left="90" w:hanging="90"/>
      </w:pPr>
      <w:rPr>
        <w:rFonts w:hint="default"/>
        <w:b w:val="0"/>
      </w:rPr>
    </w:lvl>
    <w:lvl w:ilvl="1">
      <w:start w:val="19"/>
      <w:numFmt w:val="upperLetter"/>
      <w:lvlText w:val="%1.%2"/>
      <w:lvlJc w:val="left"/>
      <w:pPr>
        <w:ind w:left="90" w:hanging="90"/>
      </w:pPr>
      <w:rPr>
        <w:rFonts w:hint="default"/>
        <w:b w:val="0"/>
      </w:rPr>
    </w:lvl>
    <w:lvl w:ilvl="2">
      <w:start w:val="1"/>
      <w:numFmt w:val="decimal"/>
      <w:lvlText w:val="%1.%2.%3"/>
      <w:lvlJc w:val="left"/>
      <w:pPr>
        <w:ind w:left="450" w:hanging="450"/>
      </w:pPr>
      <w:rPr>
        <w:rFonts w:hint="default"/>
        <w:b w:val="0"/>
      </w:rPr>
    </w:lvl>
    <w:lvl w:ilvl="3">
      <w:start w:val="1"/>
      <w:numFmt w:val="decimal"/>
      <w:lvlText w:val="%1.%2.%3.%4"/>
      <w:lvlJc w:val="left"/>
      <w:pPr>
        <w:ind w:left="450" w:hanging="450"/>
      </w:pPr>
      <w:rPr>
        <w:rFonts w:hint="default"/>
        <w:b w:val="0"/>
      </w:rPr>
    </w:lvl>
    <w:lvl w:ilvl="4">
      <w:start w:val="1"/>
      <w:numFmt w:val="decimal"/>
      <w:lvlText w:val="%1.%2.%3.%4.%5"/>
      <w:lvlJc w:val="left"/>
      <w:pPr>
        <w:ind w:left="810" w:hanging="810"/>
      </w:pPr>
      <w:rPr>
        <w:rFonts w:hint="default"/>
        <w:b w:val="0"/>
      </w:rPr>
    </w:lvl>
    <w:lvl w:ilvl="5">
      <w:start w:val="1"/>
      <w:numFmt w:val="decimal"/>
      <w:lvlText w:val="%1.%2.%3.%4.%5.%6"/>
      <w:lvlJc w:val="left"/>
      <w:pPr>
        <w:ind w:left="810" w:hanging="810"/>
      </w:pPr>
      <w:rPr>
        <w:rFonts w:hint="default"/>
        <w:b w:val="0"/>
      </w:rPr>
    </w:lvl>
    <w:lvl w:ilvl="6">
      <w:start w:val="1"/>
      <w:numFmt w:val="decimal"/>
      <w:lvlText w:val="%1.%2.%3.%4.%5.%6.%7"/>
      <w:lvlJc w:val="left"/>
      <w:pPr>
        <w:ind w:left="1170" w:hanging="1170"/>
      </w:pPr>
      <w:rPr>
        <w:rFonts w:hint="default"/>
        <w:b w:val="0"/>
      </w:rPr>
    </w:lvl>
    <w:lvl w:ilvl="7">
      <w:start w:val="1"/>
      <w:numFmt w:val="decimal"/>
      <w:lvlText w:val="%1.%2.%3.%4.%5.%6.%7.%8"/>
      <w:lvlJc w:val="left"/>
      <w:pPr>
        <w:ind w:left="1170" w:hanging="1170"/>
      </w:pPr>
      <w:rPr>
        <w:rFonts w:hint="default"/>
        <w:b w:val="0"/>
      </w:rPr>
    </w:lvl>
    <w:lvl w:ilvl="8">
      <w:start w:val="1"/>
      <w:numFmt w:val="decimal"/>
      <w:lvlText w:val="%1.%2.%3.%4.%5.%6.%7.%8.%9"/>
      <w:lvlJc w:val="left"/>
      <w:pPr>
        <w:ind w:left="1530" w:hanging="1530"/>
      </w:pPr>
      <w:rPr>
        <w:rFonts w:hint="default"/>
        <w:b w:val="0"/>
      </w:rPr>
    </w:lvl>
  </w:abstractNum>
  <w:abstractNum w:abstractNumId="41"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F3169D0"/>
    <w:multiLevelType w:val="multilevel"/>
    <w:tmpl w:val="D7BE344C"/>
    <w:lvl w:ilvl="0">
      <w:start w:val="5"/>
      <w:numFmt w:val="decimal"/>
      <w:lvlText w:val="%1"/>
      <w:lvlJc w:val="left"/>
      <w:pPr>
        <w:ind w:left="444" w:hanging="444"/>
      </w:pPr>
      <w:rPr>
        <w:rFonts w:hint="default"/>
        <w:sz w:val="20"/>
        <w:szCs w:val="20"/>
      </w:rPr>
    </w:lvl>
    <w:lvl w:ilvl="1">
      <w:start w:val="3"/>
      <w:numFmt w:val="decimal"/>
      <w:lvlText w:val="%1.%2"/>
      <w:lvlJc w:val="left"/>
      <w:pPr>
        <w:ind w:left="489" w:hanging="444"/>
      </w:pPr>
      <w:rPr>
        <w:rFonts w:hint="default"/>
      </w:rPr>
    </w:lvl>
    <w:lvl w:ilvl="2">
      <w:start w:val="3"/>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2160" w:hanging="1800"/>
      </w:pPr>
      <w:rPr>
        <w:rFonts w:hint="default"/>
      </w:rPr>
    </w:lvl>
  </w:abstractNum>
  <w:abstractNum w:abstractNumId="43" w15:restartNumberingAfterBreak="0">
    <w:nsid w:val="6FBB2D42"/>
    <w:multiLevelType w:val="hybridMultilevel"/>
    <w:tmpl w:val="F190A1E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4" w15:restartNumberingAfterBreak="0">
    <w:nsid w:val="71FB05C6"/>
    <w:multiLevelType w:val="hybridMultilevel"/>
    <w:tmpl w:val="467EE2D2"/>
    <w:lvl w:ilvl="0" w:tplc="7D164B9C">
      <w:numFmt w:val="bullet"/>
      <w:lvlText w:val="•"/>
      <w:lvlJc w:val="left"/>
      <w:pPr>
        <w:ind w:left="2160" w:hanging="360"/>
      </w:pPr>
      <w:rPr>
        <w:rFonts w:ascii="Times New Roman" w:eastAsiaTheme="minorHAnsi" w:hAnsi="Times New Roman" w:cs="Times New Roman"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45" w15:restartNumberingAfterBreak="0">
    <w:nsid w:val="75CA19BA"/>
    <w:multiLevelType w:val="multilevel"/>
    <w:tmpl w:val="3C6412B2"/>
    <w:lvl w:ilvl="0">
      <w:start w:val="18"/>
      <w:numFmt w:val="decimal"/>
      <w:lvlText w:val="%1"/>
      <w:lvlJc w:val="left"/>
      <w:pPr>
        <w:ind w:left="90" w:hanging="90"/>
      </w:pPr>
      <w:rPr>
        <w:rFonts w:hint="default"/>
        <w:color w:val="auto"/>
      </w:rPr>
    </w:lvl>
    <w:lvl w:ilvl="1">
      <w:start w:val="19"/>
      <w:numFmt w:val="upperLetter"/>
      <w:lvlText w:val="%1.%2"/>
      <w:lvlJc w:val="left"/>
      <w:pPr>
        <w:ind w:left="90" w:hanging="90"/>
      </w:pPr>
      <w:rPr>
        <w:rFonts w:hint="default"/>
        <w:color w:val="auto"/>
      </w:rPr>
    </w:lvl>
    <w:lvl w:ilvl="2">
      <w:start w:val="2"/>
      <w:numFmt w:val="decimal"/>
      <w:lvlText w:val="%1.%2.%3"/>
      <w:lvlJc w:val="left"/>
      <w:pPr>
        <w:ind w:left="450" w:hanging="450"/>
      </w:pPr>
      <w:rPr>
        <w:rFonts w:hint="default"/>
        <w:color w:val="auto"/>
      </w:rPr>
    </w:lvl>
    <w:lvl w:ilvl="3">
      <w:start w:val="1"/>
      <w:numFmt w:val="decimal"/>
      <w:lvlText w:val="%1.%2.%3.%4"/>
      <w:lvlJc w:val="left"/>
      <w:pPr>
        <w:ind w:left="450" w:hanging="450"/>
      </w:pPr>
      <w:rPr>
        <w:rFonts w:hint="default"/>
        <w:color w:val="auto"/>
      </w:rPr>
    </w:lvl>
    <w:lvl w:ilvl="4">
      <w:start w:val="1"/>
      <w:numFmt w:val="decimal"/>
      <w:lvlText w:val="%1.%2.%3.%4.%5"/>
      <w:lvlJc w:val="left"/>
      <w:pPr>
        <w:ind w:left="810" w:hanging="810"/>
      </w:pPr>
      <w:rPr>
        <w:rFonts w:hint="default"/>
        <w:color w:val="auto"/>
      </w:rPr>
    </w:lvl>
    <w:lvl w:ilvl="5">
      <w:start w:val="1"/>
      <w:numFmt w:val="decimal"/>
      <w:lvlText w:val="%1.%2.%3.%4.%5.%6"/>
      <w:lvlJc w:val="left"/>
      <w:pPr>
        <w:ind w:left="810" w:hanging="810"/>
      </w:pPr>
      <w:rPr>
        <w:rFonts w:hint="default"/>
        <w:color w:val="auto"/>
      </w:rPr>
    </w:lvl>
    <w:lvl w:ilvl="6">
      <w:start w:val="1"/>
      <w:numFmt w:val="decimal"/>
      <w:lvlText w:val="%1.%2.%3.%4.%5.%6.%7"/>
      <w:lvlJc w:val="left"/>
      <w:pPr>
        <w:ind w:left="1170" w:hanging="1170"/>
      </w:pPr>
      <w:rPr>
        <w:rFonts w:hint="default"/>
        <w:color w:val="auto"/>
      </w:rPr>
    </w:lvl>
    <w:lvl w:ilvl="7">
      <w:start w:val="1"/>
      <w:numFmt w:val="decimal"/>
      <w:lvlText w:val="%1.%2.%3.%4.%5.%6.%7.%8"/>
      <w:lvlJc w:val="left"/>
      <w:pPr>
        <w:ind w:left="1170" w:hanging="1170"/>
      </w:pPr>
      <w:rPr>
        <w:rFonts w:hint="default"/>
        <w:color w:val="auto"/>
      </w:rPr>
    </w:lvl>
    <w:lvl w:ilvl="8">
      <w:start w:val="1"/>
      <w:numFmt w:val="decimal"/>
      <w:lvlText w:val="%1.%2.%3.%4.%5.%6.%7.%8.%9"/>
      <w:lvlJc w:val="left"/>
      <w:pPr>
        <w:ind w:left="1530" w:hanging="1530"/>
      </w:pPr>
      <w:rPr>
        <w:rFonts w:hint="default"/>
        <w:color w:val="auto"/>
      </w:rPr>
    </w:lvl>
  </w:abstractNum>
  <w:abstractNum w:abstractNumId="46" w15:restartNumberingAfterBreak="0">
    <w:nsid w:val="784A0E0E"/>
    <w:multiLevelType w:val="hybridMultilevel"/>
    <w:tmpl w:val="CA7683AC"/>
    <w:lvl w:ilvl="0" w:tplc="19F054BA">
      <w:start w:val="18"/>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7" w15:restartNumberingAfterBreak="0">
    <w:nsid w:val="7C4C4239"/>
    <w:multiLevelType w:val="multilevel"/>
    <w:tmpl w:val="76AC0F7E"/>
    <w:lvl w:ilvl="0">
      <w:start w:val="18"/>
      <w:numFmt w:val="decimal"/>
      <w:lvlText w:val="%1"/>
      <w:lvlJc w:val="left"/>
      <w:pPr>
        <w:ind w:left="90" w:hanging="90"/>
      </w:pPr>
      <w:rPr>
        <w:rFonts w:hint="default"/>
        <w:b w:val="0"/>
        <w:color w:val="auto"/>
      </w:rPr>
    </w:lvl>
    <w:lvl w:ilvl="1">
      <w:start w:val="19"/>
      <w:numFmt w:val="upperLetter"/>
      <w:lvlText w:val="%1.%2"/>
      <w:lvlJc w:val="left"/>
      <w:pPr>
        <w:ind w:left="90" w:hanging="90"/>
      </w:pPr>
      <w:rPr>
        <w:rFonts w:hint="default"/>
        <w:b w:val="0"/>
        <w:color w:val="auto"/>
      </w:rPr>
    </w:lvl>
    <w:lvl w:ilvl="2">
      <w:start w:val="2"/>
      <w:numFmt w:val="decimal"/>
      <w:lvlText w:val="%1.%2.%3"/>
      <w:lvlJc w:val="left"/>
      <w:pPr>
        <w:ind w:left="450" w:hanging="450"/>
      </w:pPr>
      <w:rPr>
        <w:rFonts w:hint="default"/>
        <w:b w:val="0"/>
        <w:color w:val="auto"/>
      </w:rPr>
    </w:lvl>
    <w:lvl w:ilvl="3">
      <w:start w:val="1"/>
      <w:numFmt w:val="decimal"/>
      <w:lvlText w:val="%1.%2.%3.%4"/>
      <w:lvlJc w:val="left"/>
      <w:pPr>
        <w:ind w:left="450" w:hanging="450"/>
      </w:pPr>
      <w:rPr>
        <w:rFonts w:hint="default"/>
        <w:b w:val="0"/>
        <w:color w:val="auto"/>
      </w:rPr>
    </w:lvl>
    <w:lvl w:ilvl="4">
      <w:start w:val="1"/>
      <w:numFmt w:val="decimal"/>
      <w:lvlText w:val="%1.%2.%3.%4.%5"/>
      <w:lvlJc w:val="left"/>
      <w:pPr>
        <w:ind w:left="810" w:hanging="810"/>
      </w:pPr>
      <w:rPr>
        <w:rFonts w:hint="default"/>
        <w:b w:val="0"/>
        <w:color w:val="auto"/>
      </w:rPr>
    </w:lvl>
    <w:lvl w:ilvl="5">
      <w:start w:val="1"/>
      <w:numFmt w:val="decimal"/>
      <w:lvlText w:val="%1.%2.%3.%4.%5.%6"/>
      <w:lvlJc w:val="left"/>
      <w:pPr>
        <w:ind w:left="810" w:hanging="810"/>
      </w:pPr>
      <w:rPr>
        <w:rFonts w:hint="default"/>
        <w:b w:val="0"/>
        <w:color w:val="auto"/>
      </w:rPr>
    </w:lvl>
    <w:lvl w:ilvl="6">
      <w:start w:val="1"/>
      <w:numFmt w:val="decimal"/>
      <w:lvlText w:val="%1.%2.%3.%4.%5.%6.%7"/>
      <w:lvlJc w:val="left"/>
      <w:pPr>
        <w:ind w:left="1170" w:hanging="1170"/>
      </w:pPr>
      <w:rPr>
        <w:rFonts w:hint="default"/>
        <w:b w:val="0"/>
        <w:color w:val="auto"/>
      </w:rPr>
    </w:lvl>
    <w:lvl w:ilvl="7">
      <w:start w:val="1"/>
      <w:numFmt w:val="decimal"/>
      <w:lvlText w:val="%1.%2.%3.%4.%5.%6.%7.%8"/>
      <w:lvlJc w:val="left"/>
      <w:pPr>
        <w:ind w:left="1170" w:hanging="1170"/>
      </w:pPr>
      <w:rPr>
        <w:rFonts w:hint="default"/>
        <w:b w:val="0"/>
        <w:color w:val="auto"/>
      </w:rPr>
    </w:lvl>
    <w:lvl w:ilvl="8">
      <w:start w:val="1"/>
      <w:numFmt w:val="decimal"/>
      <w:lvlText w:val="%1.%2.%3.%4.%5.%6.%7.%8.%9"/>
      <w:lvlJc w:val="left"/>
      <w:pPr>
        <w:ind w:left="1530" w:hanging="1530"/>
      </w:pPr>
      <w:rPr>
        <w:rFonts w:hint="default"/>
        <w:b w:val="0"/>
        <w:color w:val="auto"/>
      </w:rPr>
    </w:lvl>
  </w:abstractNum>
  <w:abstractNum w:abstractNumId="48" w15:restartNumberingAfterBreak="0">
    <w:nsid w:val="7CC56230"/>
    <w:multiLevelType w:val="multilevel"/>
    <w:tmpl w:val="FC282970"/>
    <w:lvl w:ilvl="0">
      <w:start w:val="6"/>
      <w:numFmt w:val="decimal"/>
      <w:lvlText w:val="%1"/>
      <w:lvlJc w:val="left"/>
      <w:pPr>
        <w:ind w:left="444" w:hanging="444"/>
      </w:pPr>
      <w:rPr>
        <w:rFonts w:hint="default"/>
      </w:rPr>
    </w:lvl>
    <w:lvl w:ilvl="1">
      <w:start w:val="5"/>
      <w:numFmt w:val="decimal"/>
      <w:lvlText w:val="%1.%2"/>
      <w:lvlJc w:val="left"/>
      <w:pPr>
        <w:ind w:left="1194" w:hanging="444"/>
      </w:pPr>
      <w:rPr>
        <w:rFonts w:hint="default"/>
      </w:rPr>
    </w:lvl>
    <w:lvl w:ilvl="2">
      <w:start w:val="3"/>
      <w:numFmt w:val="decimal"/>
      <w:lvlText w:val="%1.%2.%3"/>
      <w:lvlJc w:val="left"/>
      <w:pPr>
        <w:ind w:left="2220" w:hanging="720"/>
      </w:pPr>
      <w:rPr>
        <w:rFonts w:hint="default"/>
      </w:rPr>
    </w:lvl>
    <w:lvl w:ilvl="3">
      <w:start w:val="1"/>
      <w:numFmt w:val="decimal"/>
      <w:lvlText w:val="%1.%2.%3.%4"/>
      <w:lvlJc w:val="left"/>
      <w:pPr>
        <w:ind w:left="2970" w:hanging="720"/>
      </w:pPr>
      <w:rPr>
        <w:rFonts w:hint="default"/>
      </w:rPr>
    </w:lvl>
    <w:lvl w:ilvl="4">
      <w:start w:val="1"/>
      <w:numFmt w:val="decimal"/>
      <w:lvlText w:val="%1.%2.%3.%4.%5"/>
      <w:lvlJc w:val="left"/>
      <w:pPr>
        <w:ind w:left="4080" w:hanging="1080"/>
      </w:pPr>
      <w:rPr>
        <w:rFonts w:hint="default"/>
      </w:rPr>
    </w:lvl>
    <w:lvl w:ilvl="5">
      <w:start w:val="1"/>
      <w:numFmt w:val="decimal"/>
      <w:lvlText w:val="%1.%2.%3.%4.%5.%6"/>
      <w:lvlJc w:val="left"/>
      <w:pPr>
        <w:ind w:left="4830" w:hanging="1080"/>
      </w:pPr>
      <w:rPr>
        <w:rFonts w:hint="default"/>
      </w:rPr>
    </w:lvl>
    <w:lvl w:ilvl="6">
      <w:start w:val="1"/>
      <w:numFmt w:val="decimal"/>
      <w:lvlText w:val="%1.%2.%3.%4.%5.%6.%7"/>
      <w:lvlJc w:val="left"/>
      <w:pPr>
        <w:ind w:left="5940" w:hanging="1440"/>
      </w:pPr>
      <w:rPr>
        <w:rFonts w:hint="default"/>
      </w:rPr>
    </w:lvl>
    <w:lvl w:ilvl="7">
      <w:start w:val="1"/>
      <w:numFmt w:val="decimal"/>
      <w:lvlText w:val="%1.%2.%3.%4.%5.%6.%7.%8"/>
      <w:lvlJc w:val="left"/>
      <w:pPr>
        <w:ind w:left="6690" w:hanging="1440"/>
      </w:pPr>
      <w:rPr>
        <w:rFonts w:hint="default"/>
      </w:rPr>
    </w:lvl>
    <w:lvl w:ilvl="8">
      <w:start w:val="1"/>
      <w:numFmt w:val="decimal"/>
      <w:lvlText w:val="%1.%2.%3.%4.%5.%6.%7.%8.%9"/>
      <w:lvlJc w:val="left"/>
      <w:pPr>
        <w:ind w:left="7800" w:hanging="1800"/>
      </w:pPr>
      <w:rPr>
        <w:rFonts w:hint="default"/>
      </w:rPr>
    </w:lvl>
  </w:abstractNum>
  <w:abstractNum w:abstractNumId="49" w15:restartNumberingAfterBreak="0">
    <w:nsid w:val="7E8F09C6"/>
    <w:multiLevelType w:val="hybridMultilevel"/>
    <w:tmpl w:val="52749000"/>
    <w:lvl w:ilvl="0" w:tplc="7D164B9C">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F506B09"/>
    <w:multiLevelType w:val="hybridMultilevel"/>
    <w:tmpl w:val="1A4898B4"/>
    <w:lvl w:ilvl="0" w:tplc="7D164B9C">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30"/>
  </w:num>
  <w:num w:numId="3">
    <w:abstractNumId w:val="30"/>
  </w:num>
  <w:num w:numId="4">
    <w:abstractNumId w:val="28"/>
  </w:num>
  <w:num w:numId="5">
    <w:abstractNumId w:val="41"/>
  </w:num>
  <w:num w:numId="6">
    <w:abstractNumId w:val="33"/>
  </w:num>
  <w:num w:numId="7">
    <w:abstractNumId w:val="15"/>
  </w:num>
  <w:num w:numId="8">
    <w:abstractNumId w:val="4"/>
  </w:num>
  <w:num w:numId="9">
    <w:abstractNumId w:val="37"/>
  </w:num>
  <w:num w:numId="10">
    <w:abstractNumId w:val="7"/>
  </w:num>
  <w:num w:numId="11">
    <w:abstractNumId w:val="18"/>
  </w:num>
  <w:num w:numId="12">
    <w:abstractNumId w:val="13"/>
  </w:num>
  <w:num w:numId="13">
    <w:abstractNumId w:val="9"/>
  </w:num>
  <w:num w:numId="14">
    <w:abstractNumId w:val="2"/>
  </w:num>
  <w:num w:numId="15">
    <w:abstractNumId w:val="5"/>
  </w:num>
  <w:num w:numId="16">
    <w:abstractNumId w:val="49"/>
  </w:num>
  <w:num w:numId="17">
    <w:abstractNumId w:val="23"/>
  </w:num>
  <w:num w:numId="18">
    <w:abstractNumId w:val="6"/>
  </w:num>
  <w:num w:numId="19">
    <w:abstractNumId w:val="42"/>
  </w:num>
  <w:num w:numId="20">
    <w:abstractNumId w:val="50"/>
  </w:num>
  <w:num w:numId="21">
    <w:abstractNumId w:val="43"/>
  </w:num>
  <w:num w:numId="22">
    <w:abstractNumId w:val="17"/>
  </w:num>
  <w:num w:numId="23">
    <w:abstractNumId w:val="20"/>
  </w:num>
  <w:num w:numId="24">
    <w:abstractNumId w:val="44"/>
  </w:num>
  <w:num w:numId="25">
    <w:abstractNumId w:val="1"/>
  </w:num>
  <w:num w:numId="26">
    <w:abstractNumId w:val="25"/>
  </w:num>
  <w:num w:numId="27">
    <w:abstractNumId w:val="48"/>
  </w:num>
  <w:num w:numId="28">
    <w:abstractNumId w:val="14"/>
  </w:num>
  <w:num w:numId="29">
    <w:abstractNumId w:val="34"/>
  </w:num>
  <w:num w:numId="30">
    <w:abstractNumId w:val="21"/>
  </w:num>
  <w:num w:numId="31">
    <w:abstractNumId w:val="32"/>
  </w:num>
  <w:num w:numId="32">
    <w:abstractNumId w:val="10"/>
  </w:num>
  <w:num w:numId="33">
    <w:abstractNumId w:val="24"/>
  </w:num>
  <w:num w:numId="34">
    <w:abstractNumId w:val="27"/>
  </w:num>
  <w:num w:numId="35">
    <w:abstractNumId w:val="19"/>
  </w:num>
  <w:num w:numId="36">
    <w:abstractNumId w:val="22"/>
  </w:num>
  <w:num w:numId="37">
    <w:abstractNumId w:val="38"/>
  </w:num>
  <w:num w:numId="38">
    <w:abstractNumId w:val="45"/>
  </w:num>
  <w:num w:numId="39">
    <w:abstractNumId w:val="36"/>
  </w:num>
  <w:num w:numId="40">
    <w:abstractNumId w:val="29"/>
  </w:num>
  <w:num w:numId="41">
    <w:abstractNumId w:val="12"/>
  </w:num>
  <w:num w:numId="42">
    <w:abstractNumId w:val="35"/>
  </w:num>
  <w:num w:numId="43">
    <w:abstractNumId w:val="31"/>
  </w:num>
  <w:num w:numId="44">
    <w:abstractNumId w:val="40"/>
  </w:num>
  <w:num w:numId="45">
    <w:abstractNumId w:val="47"/>
  </w:num>
  <w:num w:numId="46">
    <w:abstractNumId w:val="0"/>
  </w:num>
  <w:num w:numId="47">
    <w:abstractNumId w:val="8"/>
  </w:num>
  <w:num w:numId="48">
    <w:abstractNumId w:val="11"/>
  </w:num>
  <w:num w:numId="49">
    <w:abstractNumId w:val="39"/>
  </w:num>
  <w:num w:numId="50">
    <w:abstractNumId w:val="3"/>
  </w:num>
  <w:num w:numId="51">
    <w:abstractNumId w:val="26"/>
  </w:num>
  <w:num w:numId="52">
    <w:abstractNumId w:val="4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CA" w:vendorID="64" w:dllVersion="6" w:nlCheck="1" w:checkStyle="0"/>
  <w:activeWritingStyle w:appName="MSWord" w:lang="en-CA" w:vendorID="64" w:dllVersion="6" w:nlCheck="1" w:checkStyle="1"/>
  <w:activeWritingStyle w:appName="MSWord" w:lang="es-ES_tradnl" w:vendorID="64" w:dllVersion="6" w:nlCheck="1" w:checkStyle="0"/>
  <w:activeWritingStyle w:appName="MSWord" w:lang="es-CR" w:vendorID="64" w:dllVersion="6" w:nlCheck="1" w:checkStyle="0"/>
  <w:activeWritingStyle w:appName="MSWord" w:lang="en-GB" w:vendorID="64" w:dllVersion="6" w:nlCheck="1" w:checkStyle="1"/>
  <w:activeWritingStyle w:appName="MSWord" w:lang="fr-FR" w:vendorID="64" w:dllVersion="6" w:nlCheck="1" w:checkStyle="0"/>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CA" w:vendorID="64" w:dllVersion="0" w:nlCheck="1" w:checkStyle="0"/>
  <w:activeWritingStyle w:appName="MSWord" w:lang="fr-CA" w:vendorID="64" w:dllVersion="0" w:nlCheck="1" w:checkStyle="0"/>
  <w:activeWritingStyle w:appName="MSWord" w:lang="es-ES_tradnl" w:vendorID="64" w:dllVersion="0" w:nlCheck="1" w:checkStyle="0"/>
  <w:activeWritingStyle w:appName="MSWord" w:lang="es-CR" w:vendorID="64" w:dllVersion="0" w:nlCheck="1" w:checkStyle="0"/>
  <w:defaultTabStop w:val="720"/>
  <w:evenAndOddHeaders/>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46276"/>
    <w:rsid w:val="00062C79"/>
    <w:rsid w:val="00083D2C"/>
    <w:rsid w:val="00092366"/>
    <w:rsid w:val="000B33A1"/>
    <w:rsid w:val="000C199F"/>
    <w:rsid w:val="000E673A"/>
    <w:rsid w:val="000F74F5"/>
    <w:rsid w:val="001036D5"/>
    <w:rsid w:val="00104409"/>
    <w:rsid w:val="00105372"/>
    <w:rsid w:val="001146CB"/>
    <w:rsid w:val="0012569E"/>
    <w:rsid w:val="00131E7A"/>
    <w:rsid w:val="00164194"/>
    <w:rsid w:val="00172AF6"/>
    <w:rsid w:val="00176CEE"/>
    <w:rsid w:val="00180BEC"/>
    <w:rsid w:val="001F762A"/>
    <w:rsid w:val="0020595E"/>
    <w:rsid w:val="002115AD"/>
    <w:rsid w:val="00233C20"/>
    <w:rsid w:val="0026021E"/>
    <w:rsid w:val="002671AD"/>
    <w:rsid w:val="0027170A"/>
    <w:rsid w:val="00291BCA"/>
    <w:rsid w:val="002C5BDA"/>
    <w:rsid w:val="002E48B9"/>
    <w:rsid w:val="002F1F26"/>
    <w:rsid w:val="00310695"/>
    <w:rsid w:val="0033372B"/>
    <w:rsid w:val="00365F9A"/>
    <w:rsid w:val="00372F74"/>
    <w:rsid w:val="00377348"/>
    <w:rsid w:val="00377BB2"/>
    <w:rsid w:val="003A18CF"/>
    <w:rsid w:val="003B3221"/>
    <w:rsid w:val="003B6812"/>
    <w:rsid w:val="003C71E0"/>
    <w:rsid w:val="003D1DA6"/>
    <w:rsid w:val="003F3B81"/>
    <w:rsid w:val="003F7224"/>
    <w:rsid w:val="00425A04"/>
    <w:rsid w:val="00427D21"/>
    <w:rsid w:val="00442032"/>
    <w:rsid w:val="00454E5B"/>
    <w:rsid w:val="00460741"/>
    <w:rsid w:val="004644C2"/>
    <w:rsid w:val="00467F9C"/>
    <w:rsid w:val="00470DFC"/>
    <w:rsid w:val="0047166B"/>
    <w:rsid w:val="0047176F"/>
    <w:rsid w:val="004929DA"/>
    <w:rsid w:val="004C739E"/>
    <w:rsid w:val="004C76A3"/>
    <w:rsid w:val="00500A1B"/>
    <w:rsid w:val="0050235C"/>
    <w:rsid w:val="00511AEB"/>
    <w:rsid w:val="0052086C"/>
    <w:rsid w:val="00534681"/>
    <w:rsid w:val="0054514F"/>
    <w:rsid w:val="00554BEA"/>
    <w:rsid w:val="00562724"/>
    <w:rsid w:val="00562AE8"/>
    <w:rsid w:val="00583D15"/>
    <w:rsid w:val="005B4876"/>
    <w:rsid w:val="005F4799"/>
    <w:rsid w:val="006122BA"/>
    <w:rsid w:val="0062491C"/>
    <w:rsid w:val="006542C5"/>
    <w:rsid w:val="00663AFC"/>
    <w:rsid w:val="00671671"/>
    <w:rsid w:val="00672138"/>
    <w:rsid w:val="006761B3"/>
    <w:rsid w:val="006837AE"/>
    <w:rsid w:val="00684F1F"/>
    <w:rsid w:val="00691C6F"/>
    <w:rsid w:val="00691FE7"/>
    <w:rsid w:val="00692E17"/>
    <w:rsid w:val="006B0D11"/>
    <w:rsid w:val="006B2290"/>
    <w:rsid w:val="006C14E9"/>
    <w:rsid w:val="006D245F"/>
    <w:rsid w:val="006D3CB7"/>
    <w:rsid w:val="006D64C0"/>
    <w:rsid w:val="00706269"/>
    <w:rsid w:val="00717D88"/>
    <w:rsid w:val="007248B9"/>
    <w:rsid w:val="00733104"/>
    <w:rsid w:val="00766E0D"/>
    <w:rsid w:val="007841E5"/>
    <w:rsid w:val="00787947"/>
    <w:rsid w:val="007942D3"/>
    <w:rsid w:val="007B16FA"/>
    <w:rsid w:val="007B6C09"/>
    <w:rsid w:val="007C1188"/>
    <w:rsid w:val="007C61F8"/>
    <w:rsid w:val="007E09DA"/>
    <w:rsid w:val="00811E2C"/>
    <w:rsid w:val="008178B6"/>
    <w:rsid w:val="00825834"/>
    <w:rsid w:val="00826683"/>
    <w:rsid w:val="00836E5D"/>
    <w:rsid w:val="00837428"/>
    <w:rsid w:val="00843D0E"/>
    <w:rsid w:val="008449FB"/>
    <w:rsid w:val="008500BE"/>
    <w:rsid w:val="008575D1"/>
    <w:rsid w:val="0086307C"/>
    <w:rsid w:val="00865B74"/>
    <w:rsid w:val="00882D32"/>
    <w:rsid w:val="008876E3"/>
    <w:rsid w:val="008A62F5"/>
    <w:rsid w:val="008D4EE7"/>
    <w:rsid w:val="008E586F"/>
    <w:rsid w:val="008F44DE"/>
    <w:rsid w:val="008F655F"/>
    <w:rsid w:val="0090567E"/>
    <w:rsid w:val="0090619B"/>
    <w:rsid w:val="00927C99"/>
    <w:rsid w:val="009307DF"/>
    <w:rsid w:val="00930BA1"/>
    <w:rsid w:val="0093169E"/>
    <w:rsid w:val="00944DF2"/>
    <w:rsid w:val="009505C9"/>
    <w:rsid w:val="00963D53"/>
    <w:rsid w:val="00973DE9"/>
    <w:rsid w:val="009813C0"/>
    <w:rsid w:val="009A6B56"/>
    <w:rsid w:val="009B14FC"/>
    <w:rsid w:val="009F243D"/>
    <w:rsid w:val="00A0243E"/>
    <w:rsid w:val="00A12C33"/>
    <w:rsid w:val="00A40409"/>
    <w:rsid w:val="00AA1BA4"/>
    <w:rsid w:val="00AA2D14"/>
    <w:rsid w:val="00AA70F7"/>
    <w:rsid w:val="00AC321A"/>
    <w:rsid w:val="00B278BC"/>
    <w:rsid w:val="00B3369F"/>
    <w:rsid w:val="00B336BF"/>
    <w:rsid w:val="00B44C47"/>
    <w:rsid w:val="00B465C7"/>
    <w:rsid w:val="00B92B70"/>
    <w:rsid w:val="00BA6216"/>
    <w:rsid w:val="00BF5525"/>
    <w:rsid w:val="00C04A03"/>
    <w:rsid w:val="00C13AA4"/>
    <w:rsid w:val="00C166F6"/>
    <w:rsid w:val="00C45CD5"/>
    <w:rsid w:val="00C52823"/>
    <w:rsid w:val="00C9161D"/>
    <w:rsid w:val="00C96476"/>
    <w:rsid w:val="00CB758E"/>
    <w:rsid w:val="00CD2342"/>
    <w:rsid w:val="00CF1848"/>
    <w:rsid w:val="00CF23E2"/>
    <w:rsid w:val="00D1104C"/>
    <w:rsid w:val="00D12044"/>
    <w:rsid w:val="00D15D98"/>
    <w:rsid w:val="00D15EE8"/>
    <w:rsid w:val="00D501FF"/>
    <w:rsid w:val="00D71054"/>
    <w:rsid w:val="00D76A18"/>
    <w:rsid w:val="00D94C78"/>
    <w:rsid w:val="00DA5CE6"/>
    <w:rsid w:val="00DC2077"/>
    <w:rsid w:val="00DD118C"/>
    <w:rsid w:val="00DD67E7"/>
    <w:rsid w:val="00E04037"/>
    <w:rsid w:val="00E55E16"/>
    <w:rsid w:val="00E66235"/>
    <w:rsid w:val="00E75EDF"/>
    <w:rsid w:val="00E83C24"/>
    <w:rsid w:val="00E8421C"/>
    <w:rsid w:val="00E860DD"/>
    <w:rsid w:val="00E9318D"/>
    <w:rsid w:val="00EA0379"/>
    <w:rsid w:val="00ED1C14"/>
    <w:rsid w:val="00EF4493"/>
    <w:rsid w:val="00F727CD"/>
    <w:rsid w:val="00F73CF7"/>
    <w:rsid w:val="00F80AE8"/>
    <w:rsid w:val="00F84581"/>
    <w:rsid w:val="00F94774"/>
    <w:rsid w:val="00FB3C7E"/>
    <w:rsid w:val="00FC53DB"/>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37C605A"/>
  <w15:docId w15:val="{7009A632-CFAC-45DC-8156-5FC017DBB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uiPriority w:val="9"/>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uiPriority w:val="9"/>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uiPriority w:val="9"/>
    <w:qFormat/>
    <w:rsid w:val="007E09DA"/>
    <w:pPr>
      <w:keepNext/>
      <w:tabs>
        <w:tab w:val="left" w:pos="567"/>
      </w:tabs>
      <w:spacing w:before="120" w:after="120"/>
      <w:jc w:val="center"/>
      <w:outlineLvl w:val="2"/>
    </w:pPr>
    <w:rPr>
      <w:i/>
      <w:iCs/>
    </w:rPr>
  </w:style>
  <w:style w:type="paragraph" w:styleId="Heading4">
    <w:name w:val="heading 4"/>
    <w:basedOn w:val="Normal"/>
    <w:link w:val="Heading4Char"/>
    <w:uiPriority w:val="9"/>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uiPriority w:val="9"/>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122BA"/>
    <w:rPr>
      <w:rFonts w:ascii="Times New Roman" w:eastAsia="Times New Roman" w:hAnsi="Times New Roman" w:cs="Times New Roman"/>
      <w:b/>
      <w:bCs/>
      <w:iCs/>
      <w:sz w:val="22"/>
      <w:lang w:val="en-GB"/>
    </w:rPr>
  </w:style>
  <w:style w:type="character" w:customStyle="1" w:styleId="Heading1Char">
    <w:name w:val="Heading 1 Char"/>
    <w:basedOn w:val="DefaultParagraphFont"/>
    <w:link w:val="Heading1"/>
    <w:uiPriority w:val="9"/>
    <w:rsid w:val="007E09DA"/>
    <w:rPr>
      <w:rFonts w:ascii="Times New Roman" w:eastAsia="Times New Roman" w:hAnsi="Times New Roman" w:cs="Times New Roman"/>
      <w:b/>
      <w:caps/>
      <w:sz w:val="22"/>
      <w:lang w:val="en-GB"/>
    </w:rPr>
  </w:style>
  <w:style w:type="character" w:customStyle="1" w:styleId="Heading3Char">
    <w:name w:val="Heading 3 Char"/>
    <w:basedOn w:val="DefaultParagraphFont"/>
    <w:link w:val="Heading3"/>
    <w:uiPriority w:val="9"/>
    <w:rsid w:val="007E09DA"/>
    <w:rPr>
      <w:rFonts w:ascii="Times New Roman" w:eastAsia="Times New Roman" w:hAnsi="Times New Roman" w:cs="Times New Roman"/>
      <w:i/>
      <w:iCs/>
      <w:sz w:val="22"/>
      <w:lang w:val="en-GB"/>
    </w:rPr>
  </w:style>
  <w:style w:type="character" w:customStyle="1" w:styleId="Heading4Char">
    <w:name w:val="Heading 4 Char"/>
    <w:basedOn w:val="DefaultParagraphFont"/>
    <w:link w:val="Heading4"/>
    <w:uiPriority w:val="9"/>
    <w:rsid w:val="007E09DA"/>
    <w:rPr>
      <w:rFonts w:ascii="Times New Roman Bold" w:eastAsia="Arial Unicode MS" w:hAnsi="Times New Roman Bold" w:cs="Arial"/>
      <w:b/>
      <w:bCs/>
      <w:i/>
      <w:sz w:val="22"/>
      <w:lang w:val="en-GB"/>
    </w:rPr>
  </w:style>
  <w:style w:type="character" w:customStyle="1" w:styleId="Heading5Char">
    <w:name w:val="Heading 5 Char"/>
    <w:basedOn w:val="DefaultParagraphFont"/>
    <w:link w:val="Heading5"/>
    <w:uiPriority w:val="9"/>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uiPriority w:val="99"/>
    <w:rsid w:val="007E09DA"/>
    <w:pPr>
      <w:tabs>
        <w:tab w:val="center" w:pos="4320"/>
        <w:tab w:val="right" w:pos="8640"/>
      </w:tabs>
    </w:pPr>
  </w:style>
  <w:style w:type="character" w:customStyle="1" w:styleId="HeaderChar">
    <w:name w:val="Header Char"/>
    <w:basedOn w:val="DefaultParagraphFont"/>
    <w:link w:val="Header"/>
    <w:uiPriority w:val="99"/>
    <w:rsid w:val="00CF1848"/>
    <w:rPr>
      <w:rFonts w:ascii="Times New Roman" w:eastAsia="Times New Roman" w:hAnsi="Times New Roman" w:cs="Times New Roman"/>
      <w:sz w:val="22"/>
      <w:lang w:val="en-GB"/>
    </w:rPr>
  </w:style>
  <w:style w:type="paragraph" w:styleId="Footer">
    <w:name w:val="footer"/>
    <w:basedOn w:val="Normal"/>
    <w:link w:val="FooterChar"/>
    <w:uiPriority w:val="99"/>
    <w:rsid w:val="007E09DA"/>
    <w:pPr>
      <w:tabs>
        <w:tab w:val="center" w:pos="4320"/>
        <w:tab w:val="right" w:pos="8640"/>
      </w:tabs>
      <w:ind w:firstLine="720"/>
      <w:jc w:val="right"/>
    </w:pPr>
  </w:style>
  <w:style w:type="character" w:customStyle="1" w:styleId="FooterChar">
    <w:name w:val="Footer Char"/>
    <w:basedOn w:val="DefaultParagraphFont"/>
    <w:link w:val="Footer"/>
    <w:uiPriority w:val="99"/>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uiPriority w:val="99"/>
    <w:semiHidden/>
    <w:rsid w:val="007E09DA"/>
    <w:rPr>
      <w:sz w:val="16"/>
    </w:rPr>
  </w:style>
  <w:style w:type="paragraph" w:styleId="CommentText">
    <w:name w:val="annotation text"/>
    <w:basedOn w:val="Normal"/>
    <w:link w:val="CommentTextChar"/>
    <w:uiPriority w:val="99"/>
    <w:rsid w:val="007E09DA"/>
    <w:pPr>
      <w:spacing w:after="120" w:line="240" w:lineRule="exact"/>
    </w:pPr>
  </w:style>
  <w:style w:type="character" w:customStyle="1" w:styleId="CommentTextChar">
    <w:name w:val="Comment Text Char"/>
    <w:basedOn w:val="DefaultParagraphFont"/>
    <w:link w:val="CommentText"/>
    <w:uiPriority w:val="99"/>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uiPriority w:val="99"/>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uiPriority w:val="99"/>
    <w:qFormat/>
    <w:rsid w:val="00427D21"/>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qFormat/>
    <w:rsid w:val="007E09DA"/>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paragraph" w:customStyle="1" w:styleId="Heading4indent">
    <w:name w:val="Heading 4 indent"/>
    <w:basedOn w:val="Heading4"/>
    <w:rsid w:val="007E09DA"/>
    <w:pPr>
      <w:ind w:left="720"/>
      <w:outlineLvl w:val="9"/>
    </w:pPr>
    <w:rPr>
      <w:rFonts w:ascii="Times New Roman" w:hAnsi="Times New Roman"/>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spacing w:before="120" w:after="120"/>
    </w:pPr>
    <w:rPr>
      <w:snapToGrid w:val="0"/>
      <w:szCs w:val="18"/>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Para2">
    <w:name w:val="Para2"/>
    <w:basedOn w:val="Para1"/>
    <w:rsid w:val="007E09DA"/>
    <w:pPr>
      <w:autoSpaceDE w:val="0"/>
      <w:autoSpaceDN w:val="0"/>
    </w:pPr>
  </w:style>
  <w:style w:type="paragraph" w:customStyle="1" w:styleId="Para3">
    <w:name w:val="Para3"/>
    <w:basedOn w:val="Normal"/>
    <w:rsid w:val="007E09DA"/>
    <w:pPr>
      <w:numPr>
        <w:ilvl w:val="3"/>
        <w:numId w:val="4"/>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uiPriority w:val="99"/>
    <w:rsid w:val="00172AF6"/>
    <w:rPr>
      <w:color w:val="0000FF"/>
      <w:sz w:val="18"/>
      <w:u w:val="single"/>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5"/>
      </w:numPr>
      <w:spacing w:after="120"/>
    </w:pPr>
    <w:rPr>
      <w:rFonts w:cs="Angsana New"/>
    </w:rPr>
  </w:style>
  <w:style w:type="paragraph" w:styleId="ListParagraph">
    <w:name w:val="List Paragraph"/>
    <w:basedOn w:val="Normal"/>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styleId="CommentSubject">
    <w:name w:val="annotation subject"/>
    <w:basedOn w:val="CommentText"/>
    <w:next w:val="CommentText"/>
    <w:link w:val="CommentSubjectChar"/>
    <w:uiPriority w:val="99"/>
    <w:semiHidden/>
    <w:unhideWhenUsed/>
    <w:rsid w:val="008F655F"/>
    <w:pPr>
      <w:spacing w:after="200" w:line="240" w:lineRule="auto"/>
      <w:jc w:val="left"/>
    </w:pPr>
    <w:rPr>
      <w:rFonts w:asciiTheme="minorHAnsi" w:eastAsiaTheme="minorHAnsi" w:hAnsiTheme="minorHAnsi" w:cstheme="minorBidi"/>
      <w:b/>
      <w:bCs/>
      <w:sz w:val="20"/>
      <w:szCs w:val="20"/>
      <w:lang w:val="en-CA"/>
    </w:rPr>
  </w:style>
  <w:style w:type="character" w:customStyle="1" w:styleId="CommentSubjectChar">
    <w:name w:val="Comment Subject Char"/>
    <w:basedOn w:val="CommentTextChar"/>
    <w:link w:val="CommentSubject"/>
    <w:uiPriority w:val="99"/>
    <w:semiHidden/>
    <w:rsid w:val="008F655F"/>
    <w:rPr>
      <w:rFonts w:ascii="Times New Roman" w:eastAsiaTheme="minorHAnsi" w:hAnsi="Times New Roman" w:cs="Times New Roman"/>
      <w:b/>
      <w:bCs/>
      <w:sz w:val="20"/>
      <w:szCs w:val="20"/>
      <w:lang w:val="en-CA"/>
    </w:rPr>
  </w:style>
  <w:style w:type="paragraph" w:styleId="Revision">
    <w:name w:val="Revision"/>
    <w:hidden/>
    <w:uiPriority w:val="99"/>
    <w:semiHidden/>
    <w:rsid w:val="008F655F"/>
    <w:rPr>
      <w:rFonts w:eastAsiaTheme="minorHAnsi"/>
      <w:sz w:val="22"/>
      <w:szCs w:val="22"/>
      <w:lang w:val="en-CA"/>
    </w:rPr>
  </w:style>
  <w:style w:type="paragraph" w:styleId="NormalWeb">
    <w:name w:val="Normal (Web)"/>
    <w:basedOn w:val="Normal"/>
    <w:uiPriority w:val="99"/>
    <w:unhideWhenUsed/>
    <w:rsid w:val="008F655F"/>
    <w:pPr>
      <w:spacing w:before="100" w:beforeAutospacing="1" w:after="100" w:afterAutospacing="1"/>
      <w:jc w:val="left"/>
    </w:pPr>
    <w:rPr>
      <w:sz w:val="24"/>
      <w:lang w:val="en-CA"/>
    </w:rPr>
  </w:style>
  <w:style w:type="character" w:customStyle="1" w:styleId="UnresolvedMention1">
    <w:name w:val="Unresolved Mention1"/>
    <w:basedOn w:val="DefaultParagraphFont"/>
    <w:uiPriority w:val="99"/>
    <w:semiHidden/>
    <w:unhideWhenUsed/>
    <w:rsid w:val="008F655F"/>
    <w:rPr>
      <w:color w:val="605E5C"/>
      <w:shd w:val="clear" w:color="auto" w:fill="E1DFDD"/>
    </w:rPr>
  </w:style>
  <w:style w:type="table" w:customStyle="1" w:styleId="TableGrid1">
    <w:name w:val="Table Grid1"/>
    <w:basedOn w:val="TableNormal"/>
    <w:next w:val="TableGrid"/>
    <w:uiPriority w:val="59"/>
    <w:rsid w:val="002671AD"/>
    <w:rPr>
      <w:rFonts w:eastAsiaTheme="minorHAnsi"/>
      <w:sz w:val="22"/>
      <w:szCs w:val="22"/>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4514F"/>
  </w:style>
  <w:style w:type="paragraph" w:customStyle="1" w:styleId="Default">
    <w:name w:val="Default"/>
    <w:rsid w:val="00F727CD"/>
    <w:pPr>
      <w:autoSpaceDE w:val="0"/>
      <w:autoSpaceDN w:val="0"/>
      <w:adjustRightInd w:val="0"/>
    </w:pPr>
    <w:rPr>
      <w:rFonts w:ascii="Times New Roman" w:eastAsiaTheme="minorHAnsi" w:hAnsi="Times New Roman" w:cs="Times New Roman"/>
      <w:color w:val="000000"/>
      <w:lang w:val="en-GB"/>
    </w:rPr>
  </w:style>
  <w:style w:type="character" w:styleId="Emphasis">
    <w:name w:val="Emphasis"/>
    <w:basedOn w:val="DefaultParagraphFont"/>
    <w:uiPriority w:val="20"/>
    <w:qFormat/>
    <w:rsid w:val="00F727CD"/>
    <w:rPr>
      <w:i/>
      <w:iCs/>
    </w:rPr>
  </w:style>
  <w:style w:type="character" w:customStyle="1" w:styleId="hlfld-contribauthor">
    <w:name w:val="hlfld-contribauthor"/>
    <w:basedOn w:val="DefaultParagraphFont"/>
    <w:rsid w:val="00F727CD"/>
  </w:style>
  <w:style w:type="character" w:customStyle="1" w:styleId="nlmgiven-names">
    <w:name w:val="nlm_given-names"/>
    <w:basedOn w:val="DefaultParagraphFont"/>
    <w:rsid w:val="00F727CD"/>
  </w:style>
  <w:style w:type="character" w:customStyle="1" w:styleId="nlmyear">
    <w:name w:val="nlm_year"/>
    <w:basedOn w:val="DefaultParagraphFont"/>
    <w:rsid w:val="00F727CD"/>
  </w:style>
  <w:style w:type="character" w:customStyle="1" w:styleId="nlmarticle-title">
    <w:name w:val="nlm_article-title"/>
    <w:basedOn w:val="DefaultParagraphFont"/>
    <w:rsid w:val="00F727CD"/>
  </w:style>
  <w:style w:type="character" w:customStyle="1" w:styleId="nlmfpage">
    <w:name w:val="nlm_fpage"/>
    <w:basedOn w:val="DefaultParagraphFont"/>
    <w:rsid w:val="00F727CD"/>
  </w:style>
  <w:style w:type="character" w:customStyle="1" w:styleId="nlmlpage">
    <w:name w:val="nlm_lpage"/>
    <w:basedOn w:val="DefaultParagraphFont"/>
    <w:rsid w:val="00F727CD"/>
  </w:style>
  <w:style w:type="character" w:customStyle="1" w:styleId="nlmpublisher-name">
    <w:name w:val="nlm_publisher-name"/>
    <w:basedOn w:val="DefaultParagraphFont"/>
    <w:rsid w:val="00F727CD"/>
  </w:style>
  <w:style w:type="character" w:customStyle="1" w:styleId="nlmpublisher-loc">
    <w:name w:val="nlm_publisher-loc"/>
    <w:basedOn w:val="DefaultParagraphFont"/>
    <w:rsid w:val="00F727CD"/>
  </w:style>
  <w:style w:type="character" w:customStyle="1" w:styleId="nlmpub-id">
    <w:name w:val="nlm_pub-id"/>
    <w:basedOn w:val="DefaultParagraphFont"/>
    <w:rsid w:val="00F727CD"/>
  </w:style>
  <w:style w:type="character" w:customStyle="1" w:styleId="country">
    <w:name w:val="country"/>
    <w:basedOn w:val="DefaultParagraphFont"/>
    <w:rsid w:val="00F727CD"/>
  </w:style>
  <w:style w:type="character" w:customStyle="1" w:styleId="z3988">
    <w:name w:val="z3988"/>
    <w:basedOn w:val="DefaultParagraphFont"/>
    <w:rsid w:val="00F727CD"/>
  </w:style>
  <w:style w:type="paragraph" w:customStyle="1" w:styleId="article-text-newlinetab">
    <w:name w:val="article-text-newlinetab"/>
    <w:basedOn w:val="Normal"/>
    <w:rsid w:val="00F727CD"/>
    <w:pPr>
      <w:spacing w:before="100" w:beforeAutospacing="1" w:after="100" w:afterAutospacing="1"/>
      <w:jc w:val="left"/>
    </w:pPr>
    <w:rPr>
      <w:sz w:val="24"/>
      <w:lang w:eastAsia="en-GB"/>
    </w:rPr>
  </w:style>
  <w:style w:type="paragraph" w:customStyle="1" w:styleId="volume-issue">
    <w:name w:val="volume-issue"/>
    <w:basedOn w:val="Normal"/>
    <w:rsid w:val="00F727CD"/>
    <w:pPr>
      <w:spacing w:before="100" w:beforeAutospacing="1" w:after="100" w:afterAutospacing="1"/>
      <w:jc w:val="left"/>
    </w:pPr>
    <w:rPr>
      <w:sz w:val="24"/>
      <w:lang w:eastAsia="en-GB"/>
    </w:rPr>
  </w:style>
  <w:style w:type="character" w:customStyle="1" w:styleId="small-caps">
    <w:name w:val="small-caps"/>
    <w:basedOn w:val="DefaultParagraphFont"/>
    <w:rsid w:val="00F727CD"/>
  </w:style>
  <w:style w:type="character" w:customStyle="1" w:styleId="externalref">
    <w:name w:val="externalref"/>
    <w:basedOn w:val="DefaultParagraphFont"/>
    <w:rsid w:val="00F727CD"/>
  </w:style>
  <w:style w:type="character" w:customStyle="1" w:styleId="refsource">
    <w:name w:val="refsource"/>
    <w:basedOn w:val="DefaultParagraphFont"/>
    <w:rsid w:val="00F727CD"/>
  </w:style>
  <w:style w:type="paragraph" w:styleId="HTMLPreformatted">
    <w:name w:val="HTML Preformatted"/>
    <w:basedOn w:val="Normal"/>
    <w:link w:val="HTMLPreformattedChar"/>
    <w:uiPriority w:val="99"/>
    <w:unhideWhenUsed/>
    <w:rsid w:val="00F727CD"/>
    <w:pPr>
      <w:jc w:val="left"/>
    </w:pPr>
    <w:rPr>
      <w:rFonts w:ascii="Consolas" w:eastAsiaTheme="minorHAnsi" w:hAnsi="Consolas" w:cstheme="minorBidi"/>
      <w:sz w:val="20"/>
      <w:szCs w:val="20"/>
    </w:rPr>
  </w:style>
  <w:style w:type="character" w:customStyle="1" w:styleId="HTMLPreformattedChar">
    <w:name w:val="HTML Preformatted Char"/>
    <w:basedOn w:val="DefaultParagraphFont"/>
    <w:link w:val="HTMLPreformatted"/>
    <w:uiPriority w:val="99"/>
    <w:rsid w:val="00F727CD"/>
    <w:rPr>
      <w:rFonts w:ascii="Consolas" w:eastAsiaTheme="minorHAnsi" w:hAnsi="Consolas"/>
      <w:sz w:val="20"/>
      <w:szCs w:val="20"/>
      <w:lang w:val="en-GB"/>
    </w:rPr>
  </w:style>
  <w:style w:type="character" w:customStyle="1" w:styleId="article-clienttype">
    <w:name w:val="article-client_type"/>
    <w:basedOn w:val="DefaultParagraphFont"/>
    <w:rsid w:val="00F727CD"/>
  </w:style>
  <w:style w:type="character" w:customStyle="1" w:styleId="pipe">
    <w:name w:val="pipe"/>
    <w:basedOn w:val="DefaultParagraphFont"/>
    <w:rsid w:val="00F727CD"/>
  </w:style>
  <w:style w:type="character" w:customStyle="1" w:styleId="article-date">
    <w:name w:val="article-date"/>
    <w:basedOn w:val="DefaultParagraphFont"/>
    <w:rsid w:val="00F727CD"/>
  </w:style>
  <w:style w:type="character" w:customStyle="1" w:styleId="al-author-delim">
    <w:name w:val="al-author-delim"/>
    <w:basedOn w:val="DefaultParagraphFont"/>
    <w:rsid w:val="00F727CD"/>
  </w:style>
  <w:style w:type="character" w:customStyle="1" w:styleId="screenreader-text">
    <w:name w:val="screenreader-text"/>
    <w:basedOn w:val="DefaultParagraphFont"/>
    <w:rsid w:val="00F727CD"/>
  </w:style>
  <w:style w:type="character" w:customStyle="1" w:styleId="toolbar-label">
    <w:name w:val="toolbar-label"/>
    <w:basedOn w:val="DefaultParagraphFont"/>
    <w:rsid w:val="00F727CD"/>
  </w:style>
  <w:style w:type="character" w:customStyle="1" w:styleId="toolbar-text">
    <w:name w:val="toolbar-text"/>
    <w:basedOn w:val="DefaultParagraphFont"/>
    <w:rsid w:val="00F727CD"/>
  </w:style>
  <w:style w:type="character" w:styleId="Strong">
    <w:name w:val="Strong"/>
    <w:basedOn w:val="DefaultParagraphFont"/>
    <w:uiPriority w:val="22"/>
    <w:qFormat/>
    <w:rsid w:val="00F727CD"/>
    <w:rPr>
      <w:b/>
      <w:bCs/>
    </w:rPr>
  </w:style>
  <w:style w:type="paragraph" w:customStyle="1" w:styleId="icon--meta-keyline">
    <w:name w:val="icon--meta-keyline"/>
    <w:basedOn w:val="Normal"/>
    <w:rsid w:val="00F727CD"/>
    <w:pPr>
      <w:spacing w:before="100" w:beforeAutospacing="1" w:after="100" w:afterAutospacing="1"/>
      <w:jc w:val="left"/>
    </w:pPr>
    <w:rPr>
      <w:sz w:val="24"/>
      <w:lang w:eastAsia="en-GB"/>
    </w:rPr>
  </w:style>
  <w:style w:type="character" w:customStyle="1" w:styleId="volume">
    <w:name w:val="volume"/>
    <w:basedOn w:val="DefaultParagraphFont"/>
    <w:rsid w:val="00F727CD"/>
  </w:style>
  <w:style w:type="character" w:customStyle="1" w:styleId="issue">
    <w:name w:val="issue"/>
    <w:basedOn w:val="DefaultParagraphFont"/>
    <w:rsid w:val="00F727CD"/>
  </w:style>
  <w:style w:type="character" w:customStyle="1" w:styleId="coverdate">
    <w:name w:val="coverdate"/>
    <w:basedOn w:val="DefaultParagraphFont"/>
    <w:rsid w:val="00F727CD"/>
  </w:style>
  <w:style w:type="character" w:customStyle="1" w:styleId="pages">
    <w:name w:val="pages"/>
    <w:basedOn w:val="DefaultParagraphFont"/>
    <w:rsid w:val="00F727CD"/>
  </w:style>
  <w:style w:type="paragraph" w:styleId="NoSpacing">
    <w:name w:val="No Spacing"/>
    <w:uiPriority w:val="1"/>
    <w:qFormat/>
    <w:rsid w:val="00F727CD"/>
    <w:rPr>
      <w:rFonts w:eastAsiaTheme="minorHAnsi"/>
      <w:sz w:val="22"/>
      <w:szCs w:val="22"/>
      <w:lang w:val="en-GB"/>
    </w:rPr>
  </w:style>
  <w:style w:type="character" w:customStyle="1" w:styleId="UnresolvedMention10">
    <w:name w:val="Unresolved Mention1"/>
    <w:basedOn w:val="DefaultParagraphFont"/>
    <w:uiPriority w:val="99"/>
    <w:semiHidden/>
    <w:unhideWhenUsed/>
    <w:rsid w:val="00F727CD"/>
    <w:rPr>
      <w:color w:val="605E5C"/>
      <w:shd w:val="clear" w:color="auto" w:fill="E1DFDD"/>
    </w:rPr>
  </w:style>
  <w:style w:type="character" w:styleId="LineNumber">
    <w:name w:val="line number"/>
    <w:basedOn w:val="DefaultParagraphFont"/>
    <w:uiPriority w:val="99"/>
    <w:semiHidden/>
    <w:unhideWhenUsed/>
    <w:rsid w:val="00F727CD"/>
  </w:style>
  <w:style w:type="character" w:customStyle="1" w:styleId="UnresolvedMention100">
    <w:name w:val="Unresolved Mention10"/>
    <w:basedOn w:val="DefaultParagraphFont"/>
    <w:uiPriority w:val="99"/>
    <w:semiHidden/>
    <w:unhideWhenUsed/>
    <w:rsid w:val="00882D32"/>
    <w:rPr>
      <w:color w:val="605E5C"/>
      <w:shd w:val="clear" w:color="auto" w:fill="E1DFDD"/>
    </w:rPr>
  </w:style>
  <w:style w:type="character" w:styleId="UnresolvedMention">
    <w:name w:val="Unresolved Mention"/>
    <w:basedOn w:val="DefaultParagraphFont"/>
    <w:uiPriority w:val="99"/>
    <w:semiHidden/>
    <w:unhideWhenUsed/>
    <w:rsid w:val="000B33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0760743">
      <w:bodyDiv w:val="1"/>
      <w:marLeft w:val="0"/>
      <w:marRight w:val="0"/>
      <w:marTop w:val="0"/>
      <w:marBottom w:val="0"/>
      <w:divBdr>
        <w:top w:val="none" w:sz="0" w:space="0" w:color="auto"/>
        <w:left w:val="none" w:sz="0" w:space="0" w:color="auto"/>
        <w:bottom w:val="none" w:sz="0" w:space="0" w:color="auto"/>
        <w:right w:val="none" w:sz="0" w:space="0" w:color="auto"/>
      </w:divBdr>
    </w:div>
    <w:div w:id="684677097">
      <w:bodyDiv w:val="1"/>
      <w:marLeft w:val="0"/>
      <w:marRight w:val="0"/>
      <w:marTop w:val="0"/>
      <w:marBottom w:val="0"/>
      <w:divBdr>
        <w:top w:val="none" w:sz="0" w:space="0" w:color="auto"/>
        <w:left w:val="none" w:sz="0" w:space="0" w:color="auto"/>
        <w:bottom w:val="none" w:sz="0" w:space="0" w:color="auto"/>
        <w:right w:val="none" w:sz="0" w:space="0" w:color="auto"/>
      </w:divBdr>
    </w:div>
    <w:div w:id="1089742198">
      <w:bodyDiv w:val="1"/>
      <w:marLeft w:val="0"/>
      <w:marRight w:val="0"/>
      <w:marTop w:val="0"/>
      <w:marBottom w:val="0"/>
      <w:divBdr>
        <w:top w:val="none" w:sz="0" w:space="0" w:color="auto"/>
        <w:left w:val="none" w:sz="0" w:space="0" w:color="auto"/>
        <w:bottom w:val="none" w:sz="0" w:space="0" w:color="auto"/>
        <w:right w:val="none" w:sz="0" w:space="0" w:color="auto"/>
      </w:divBdr>
    </w:div>
    <w:div w:id="1186212629">
      <w:bodyDiv w:val="1"/>
      <w:marLeft w:val="0"/>
      <w:marRight w:val="0"/>
      <w:marTop w:val="0"/>
      <w:marBottom w:val="0"/>
      <w:divBdr>
        <w:top w:val="none" w:sz="0" w:space="0" w:color="auto"/>
        <w:left w:val="none" w:sz="0" w:space="0" w:color="auto"/>
        <w:bottom w:val="none" w:sz="0" w:space="0" w:color="auto"/>
        <w:right w:val="none" w:sz="0" w:space="0" w:color="auto"/>
      </w:divBdr>
    </w:div>
    <w:div w:id="1570530311">
      <w:bodyDiv w:val="1"/>
      <w:marLeft w:val="0"/>
      <w:marRight w:val="0"/>
      <w:marTop w:val="0"/>
      <w:marBottom w:val="0"/>
      <w:divBdr>
        <w:top w:val="none" w:sz="0" w:space="0" w:color="auto"/>
        <w:left w:val="none" w:sz="0" w:space="0" w:color="auto"/>
        <w:bottom w:val="none" w:sz="0" w:space="0" w:color="auto"/>
        <w:right w:val="none" w:sz="0" w:space="0" w:color="auto"/>
      </w:divBdr>
    </w:div>
    <w:div w:id="1731538448">
      <w:bodyDiv w:val="1"/>
      <w:marLeft w:val="0"/>
      <w:marRight w:val="0"/>
      <w:marTop w:val="0"/>
      <w:marBottom w:val="0"/>
      <w:divBdr>
        <w:top w:val="none" w:sz="0" w:space="0" w:color="auto"/>
        <w:left w:val="none" w:sz="0" w:space="0" w:color="auto"/>
        <w:bottom w:val="none" w:sz="0" w:space="0" w:color="auto"/>
        <w:right w:val="none" w:sz="0" w:space="0" w:color="auto"/>
      </w:divBdr>
    </w:div>
    <w:div w:id="208352740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ore.exeter.ac.uk/repository/handle/10871/37454" TargetMode="External"/><Relationship Id="rId299" Type="http://schemas.openxmlformats.org/officeDocument/2006/relationships/hyperlink" Target="https://www.ncbi.nlm.nih.gov/pubmed/?term=Green%20JM%5BAuthor%5D&amp;cauthor=true&amp;cauthor_uid=25394772" TargetMode="External"/><Relationship Id="rId21" Type="http://schemas.openxmlformats.org/officeDocument/2006/relationships/hyperlink" Target="https://en.wikipedia.org/wiki/GloFish" TargetMode="External"/><Relationship Id="rId63" Type="http://schemas.openxmlformats.org/officeDocument/2006/relationships/hyperlink" Target="https://europepmc.org/search?query=AUTH:%22Leong+JA%22&amp;page=1" TargetMode="External"/><Relationship Id="rId159" Type="http://schemas.openxmlformats.org/officeDocument/2006/relationships/hyperlink" Target="https://doi.org/10.1182/bloodadvances.2018023960" TargetMode="External"/><Relationship Id="rId324" Type="http://schemas.openxmlformats.org/officeDocument/2006/relationships/hyperlink" Target="https://doi.org/10.3390/md15060155" TargetMode="External"/><Relationship Id="rId366" Type="http://schemas.openxmlformats.org/officeDocument/2006/relationships/hyperlink" Target="http://wwwnapedu/catalog/10880html" TargetMode="External"/><Relationship Id="rId531" Type="http://schemas.openxmlformats.org/officeDocument/2006/relationships/hyperlink" Target="https://www.sciencedirect.com/science/article/abs/pii/S0044848612002232" TargetMode="External"/><Relationship Id="rId170" Type="http://schemas.openxmlformats.org/officeDocument/2006/relationships/hyperlink" Target="https://www.sciencedirect.com/science/article/abs/pii/S0166445X14001751" TargetMode="External"/><Relationship Id="rId226" Type="http://schemas.openxmlformats.org/officeDocument/2006/relationships/hyperlink" Target="https://www.ncbi.nlm.nih.gov/pubmed/?term=Quintela-Schneider%20M%5BAuthor%5D&amp;cauthor=true&amp;cauthor_uid=16169246" TargetMode="External"/><Relationship Id="rId433" Type="http://schemas.openxmlformats.org/officeDocument/2006/relationships/hyperlink" Target="https://doi.org/10.1016/j.fsi.2018.01.001" TargetMode="External"/><Relationship Id="rId268" Type="http://schemas.openxmlformats.org/officeDocument/2006/relationships/hyperlink" Target="https://www.sciencedirect.com/science/article/abs/pii/S0044848616309267" TargetMode="External"/><Relationship Id="rId475" Type="http://schemas.openxmlformats.org/officeDocument/2006/relationships/hyperlink" Target="https://www.sciencedirect.com/science/journal/10504648" TargetMode="External"/><Relationship Id="rId32" Type="http://schemas.openxmlformats.org/officeDocument/2006/relationships/hyperlink" Target="mailto:jtenvironmentalconsultants@gmail.com" TargetMode="External"/><Relationship Id="rId74" Type="http://schemas.openxmlformats.org/officeDocument/2006/relationships/hyperlink" Target="https://nyaspubs.onlinelibrary.wiley.com/action/doSearch?ContribAuthorStored=STUART%2C+GARY+W" TargetMode="External"/><Relationship Id="rId128" Type="http://schemas.openxmlformats.org/officeDocument/2006/relationships/hyperlink" Target="https://www.jstor.org/action/doBasicSearch?si=1&amp;Query=au%3A%22Matthew+L.+Rise%22" TargetMode="External"/><Relationship Id="rId335" Type="http://schemas.openxmlformats.org/officeDocument/2006/relationships/hyperlink" Target="https://www.sciencedirect.com/science/article/abs/pii/S1050464809003738" TargetMode="External"/><Relationship Id="rId377" Type="http://schemas.openxmlformats.org/officeDocument/2006/relationships/hyperlink" Target="https://www.sciencedirect.com/science/article/abs/pii/S1050464811001872" TargetMode="External"/><Relationship Id="rId500" Type="http://schemas.openxmlformats.org/officeDocument/2006/relationships/hyperlink" Target="https://onlinelibrary.wiley.com/toc/10958649/2014/84/5" TargetMode="External"/><Relationship Id="rId542" Type="http://schemas.openxmlformats.org/officeDocument/2006/relationships/hyperlink" Target="https://www.sciencedirect.com/science/article/pii/S0016648013001561" TargetMode="External"/><Relationship Id="rId5" Type="http://schemas.openxmlformats.org/officeDocument/2006/relationships/customXml" Target="../customXml/item5.xml"/><Relationship Id="rId181" Type="http://schemas.openxmlformats.org/officeDocument/2006/relationships/hyperlink" Target="https://www.sciencedirect.com/science/article/abs/pii/S0044848610008173" TargetMode="External"/><Relationship Id="rId237" Type="http://schemas.openxmlformats.org/officeDocument/2006/relationships/hyperlink" Target="https://search.proquest.com/indexinglinkhandler/sng/au/Xu,+Bao-you/$N;jsessionid=85B5828312FB5D729A57FF56592881D6.i-09cfcee5cff520d73" TargetMode="External"/><Relationship Id="rId402" Type="http://schemas.openxmlformats.org/officeDocument/2006/relationships/hyperlink" Target="https://onlinelibrary.wiley.com/action/doSearch?ContribAuthorStored=Rosales-Vel%C3%A1zquez%2C+M+O" TargetMode="External"/><Relationship Id="rId279" Type="http://schemas.openxmlformats.org/officeDocument/2006/relationships/hyperlink" Target="https://doi.org/10.1139/cjfas-2017-0386" TargetMode="External"/><Relationship Id="rId444" Type="http://schemas.openxmlformats.org/officeDocument/2006/relationships/hyperlink" Target="https://www.nature.com/articles/nbt.2903" TargetMode="External"/><Relationship Id="rId486" Type="http://schemas.openxmlformats.org/officeDocument/2006/relationships/hyperlink" Target="https://doi.org/10.1007/s10126-019-09889-8" TargetMode="External"/><Relationship Id="rId43" Type="http://schemas.openxmlformats.org/officeDocument/2006/relationships/hyperlink" Target="https://www.sciencedirect.com/science/article/abs/pii/S0044848616300904" TargetMode="External"/><Relationship Id="rId139" Type="http://schemas.openxmlformats.org/officeDocument/2006/relationships/hyperlink" Target="https://www.cabi.org/agbiotechnet/search/?q=au%3a%22Dunham%2c+R.+A.%22" TargetMode="External"/><Relationship Id="rId290" Type="http://schemas.openxmlformats.org/officeDocument/2006/relationships/hyperlink" Target="https://doi.org/10.1002/dvdy.21688" TargetMode="External"/><Relationship Id="rId304" Type="http://schemas.openxmlformats.org/officeDocument/2006/relationships/hyperlink" Target="https://pubag.nal.usda.gov/?q=%22Biagi%2C+Carlo+A.%22&amp;search_field=author" TargetMode="External"/><Relationship Id="rId346" Type="http://schemas.openxmlformats.org/officeDocument/2006/relationships/hyperlink" Target="https://www.ncbi.nlm.nih.gov/pubmed/?term=Wei%20Q%5BAuthor%5D&amp;cauthor=true&amp;cauthor_uid=21547064" TargetMode="External"/><Relationship Id="rId388" Type="http://schemas.openxmlformats.org/officeDocument/2006/relationships/hyperlink" Target="https://bmcevolbiol.biomedcentral.com/articles/10.1186/s12862-015-0436-8" TargetMode="External"/><Relationship Id="rId511" Type="http://schemas.openxmlformats.org/officeDocument/2006/relationships/hyperlink" Target="https://www.sciencedirect.com/science/article/abs/pii/S0044848616302514" TargetMode="External"/><Relationship Id="rId553" Type="http://schemas.openxmlformats.org/officeDocument/2006/relationships/hyperlink" Target="http://www.zkbs-online.de/ZKBS/EN/04_Allgemeine%20Stellungnahmen/allgemeine_stellungnahmen_node.html;jsessionid=ECD0412275040FC4F4F88F2A400EE3EF.2_cid340" TargetMode="External"/><Relationship Id="rId85" Type="http://schemas.openxmlformats.org/officeDocument/2006/relationships/hyperlink" Target="https://www.sciencedirect.com/science/article/abs/pii/S0166445X0900318X" TargetMode="External"/><Relationship Id="rId150" Type="http://schemas.openxmlformats.org/officeDocument/2006/relationships/hyperlink" Target="https://afspubs.onlinelibrary.wiley.com/toc/15488454/2019/81/3" TargetMode="External"/><Relationship Id="rId192" Type="http://schemas.openxmlformats.org/officeDocument/2006/relationships/hyperlink" Target="https://www.sciencedirect.com/science/article/abs/pii/S0044848615002665" TargetMode="External"/><Relationship Id="rId206" Type="http://schemas.openxmlformats.org/officeDocument/2006/relationships/hyperlink" Target="https://anatomypubs.onlinelibrary.wiley.com/toc/10970177/2012/241/6" TargetMode="External"/><Relationship Id="rId413" Type="http://schemas.openxmlformats.org/officeDocument/2006/relationships/hyperlink" Target="https://www.sciencedirect.com/science/article/pii/S1095643309011349" TargetMode="External"/><Relationship Id="rId248" Type="http://schemas.openxmlformats.org/officeDocument/2006/relationships/hyperlink" Target="https://s100.copyright.com/AppDispatchServlet?publisherName=ELS&amp;contentID=S1050464810001452&amp;orderBeanReset=true" TargetMode="External"/><Relationship Id="rId455" Type="http://schemas.openxmlformats.org/officeDocument/2006/relationships/hyperlink" Target="https://sciprofiles.com/profile/author/MmFkZzFsVDBna3VUaEpjdWdVUHZsaW1HN2xNS29EZENMaGpqQzl5djhacz0=" TargetMode="External"/><Relationship Id="rId497" Type="http://schemas.openxmlformats.org/officeDocument/2006/relationships/hyperlink" Target="https://onlinelibrary.wiley.com/action/doSearch?ContribAuthorStored=Zhang%2C+T" TargetMode="External"/><Relationship Id="rId12" Type="http://schemas.openxmlformats.org/officeDocument/2006/relationships/image" Target="media/image1.emf"/><Relationship Id="rId108" Type="http://schemas.openxmlformats.org/officeDocument/2006/relationships/hyperlink" Target="https://www.sciencedirect.com/science/article/pii/B9780123748140000082" TargetMode="External"/><Relationship Id="rId315" Type="http://schemas.openxmlformats.org/officeDocument/2006/relationships/hyperlink" Target="https://sciprofiles.com/profile/author/T3QzeGduYzNlMS9HQlVzSVhXVHBVYjYybThHQkVNcTgxenRUQlV6U1BFTT0=" TargetMode="External"/><Relationship Id="rId357" Type="http://schemas.openxmlformats.org/officeDocument/2006/relationships/hyperlink" Target="https://library.wur.nl/WebQuery/wurpubs/writers?id=p1017166" TargetMode="External"/><Relationship Id="rId522" Type="http://schemas.openxmlformats.org/officeDocument/2006/relationships/hyperlink" Target="https://www.nature.com/articles/srep07614" TargetMode="External"/><Relationship Id="rId54" Type="http://schemas.openxmlformats.org/officeDocument/2006/relationships/hyperlink" Target="https://www.sciencedirect.com/science/article/pii/S197830191630482X" TargetMode="External"/><Relationship Id="rId96" Type="http://schemas.openxmlformats.org/officeDocument/2006/relationships/hyperlink" Target="https://doi.org/10.1007/978-3-642-53971-8_13" TargetMode="External"/><Relationship Id="rId161" Type="http://schemas.openxmlformats.org/officeDocument/2006/relationships/hyperlink" Target="https://onlinelibrary.wiley.com/action/doSearch?ContribAuthorStored=Martins%2C+G" TargetMode="External"/><Relationship Id="rId217" Type="http://schemas.openxmlformats.org/officeDocument/2006/relationships/hyperlink" Target="https://www.sciencedirect.com/science/article/pii/S1095643318302630" TargetMode="External"/><Relationship Id="rId399" Type="http://schemas.openxmlformats.org/officeDocument/2006/relationships/hyperlink" Target="https://doi.org/10.1016/j.ygcen.2012.03.002" TargetMode="External"/><Relationship Id="rId259" Type="http://schemas.openxmlformats.org/officeDocument/2006/relationships/hyperlink" Target="https://onlinelibrary.wiley.com/action/doSearch?ContribAuthorStored=Iida%2C+Atsuo" TargetMode="External"/><Relationship Id="rId424" Type="http://schemas.openxmlformats.org/officeDocument/2006/relationships/hyperlink" Target="https://www.nature.com/articles/s41598-018-31476-5" TargetMode="External"/><Relationship Id="rId466" Type="http://schemas.openxmlformats.org/officeDocument/2006/relationships/hyperlink" Target="https://www.sciencedirect.com/science/article/pii/S0018506X16301696" TargetMode="External"/><Relationship Id="rId23" Type="http://schemas.openxmlformats.org/officeDocument/2006/relationships/hyperlink" Target="https://www.fda.gov/AnimalVeterinary/NewsEvents/CVMUpdates/ucm605841.htm" TargetMode="External"/><Relationship Id="rId119" Type="http://schemas.openxmlformats.org/officeDocument/2006/relationships/hyperlink" Target="https://royalsocietypublishing.org/doi/full/10.1098/rsbl.2017.0279" TargetMode="External"/><Relationship Id="rId270" Type="http://schemas.openxmlformats.org/officeDocument/2006/relationships/hyperlink" Target="https://www.sciencedirect.com/science/article/abs/pii/S0044848616309267" TargetMode="External"/><Relationship Id="rId326" Type="http://schemas.openxmlformats.org/officeDocument/2006/relationships/hyperlink" Target="https://doi.org/10.1007/s10126-018-9819-3" TargetMode="External"/><Relationship Id="rId533" Type="http://schemas.openxmlformats.org/officeDocument/2006/relationships/hyperlink" Target="https://www.sciencedirect.com/science/journal/00448486" TargetMode="External"/><Relationship Id="rId65" Type="http://schemas.openxmlformats.org/officeDocument/2006/relationships/hyperlink" Target="http://www.fritidsmarkedet.dk/artikel/94860-ulovlige-gen-fisk-finder-vej-til-danmark" TargetMode="External"/><Relationship Id="rId130" Type="http://schemas.openxmlformats.org/officeDocument/2006/relationships/hyperlink" Target="https://www.jstor.org/action/doBasicSearch?si=1&amp;Query=au%3A%22R.+Michael+Roberts%22" TargetMode="External"/><Relationship Id="rId368" Type="http://schemas.openxmlformats.org/officeDocument/2006/relationships/hyperlink" Target="https://www.sciencedirect.com/science/article/abs/pii/S0044848607000427" TargetMode="External"/><Relationship Id="rId172" Type="http://schemas.openxmlformats.org/officeDocument/2006/relationships/hyperlink" Target="https://www.sciencedirect.com/science/article/abs/pii/S0166445X14001751" TargetMode="External"/><Relationship Id="rId228" Type="http://schemas.openxmlformats.org/officeDocument/2006/relationships/hyperlink" Target="https://www.ncbi.nlm.nih.gov/pubmed/?term=Hirrlinger%20J%5BAuthor%5D&amp;cauthor=true&amp;cauthor_uid=16169246" TargetMode="External"/><Relationship Id="rId435" Type="http://schemas.openxmlformats.org/officeDocument/2006/relationships/hyperlink" Target="https://esajournals.onlinelibrary.wiley.com/action/doSearch?ContribAuthorStored=L%C3%B5hmus%2C+M" TargetMode="External"/><Relationship Id="rId477" Type="http://schemas.openxmlformats.org/officeDocument/2006/relationships/hyperlink" Target="https://doi.org/10.1016/j.fsi.2018.01.044" TargetMode="External"/><Relationship Id="rId281" Type="http://schemas.openxmlformats.org/officeDocument/2006/relationships/hyperlink" Target="https://www.sciencedirect.com/science/article/abs/pii/S1050464813004786" TargetMode="External"/><Relationship Id="rId337" Type="http://schemas.openxmlformats.org/officeDocument/2006/relationships/hyperlink" Target="https://www.sciencedirect.com/science/article/abs/pii/S1050464809003738" TargetMode="External"/><Relationship Id="rId502" Type="http://schemas.openxmlformats.org/officeDocument/2006/relationships/hyperlink" Target="https://link.springer.com/journal/10126" TargetMode="External"/><Relationship Id="rId34" Type="http://schemas.openxmlformats.org/officeDocument/2006/relationships/hyperlink" Target="mailto:jtenvironmentalconsultants@gmail.com" TargetMode="External"/><Relationship Id="rId76" Type="http://schemas.openxmlformats.org/officeDocument/2006/relationships/hyperlink" Target="https://nyaspubs.onlinelibrary.wiley.com/toc/17496632/2000/919/1" TargetMode="External"/><Relationship Id="rId141" Type="http://schemas.openxmlformats.org/officeDocument/2006/relationships/hyperlink" Target="http://dx.doi.org/10.1079/9781845936518.0240" TargetMode="External"/><Relationship Id="rId379" Type="http://schemas.openxmlformats.org/officeDocument/2006/relationships/hyperlink" Target="https://www.sciencedirect.com/science/article/abs/pii/S1050464811001872" TargetMode="External"/><Relationship Id="rId544" Type="http://schemas.openxmlformats.org/officeDocument/2006/relationships/hyperlink" Target="https://www.sciencedirect.com/science/journal/00166480" TargetMode="External"/><Relationship Id="rId7" Type="http://schemas.openxmlformats.org/officeDocument/2006/relationships/styles" Target="styles.xml"/><Relationship Id="rId183" Type="http://schemas.openxmlformats.org/officeDocument/2006/relationships/hyperlink" Target="https://www.sciencedirect.com/science/journal/00448486/312/1" TargetMode="External"/><Relationship Id="rId239" Type="http://schemas.openxmlformats.org/officeDocument/2006/relationships/hyperlink" Target="https://search.proquest.com/indexinglinkhandler/sng/au/Pohajdak,+Bill/$N;jsessionid=85B5828312FB5D729A57FF56592881D6.i-09cfcee5cff520d73" TargetMode="External"/><Relationship Id="rId390" Type="http://schemas.openxmlformats.org/officeDocument/2006/relationships/hyperlink" Target="https://doi.org/10.1186/s12862-015-0436-8" TargetMode="External"/><Relationship Id="rId404" Type="http://schemas.openxmlformats.org/officeDocument/2006/relationships/hyperlink" Target="https://onlinelibrary.wiley.com/action/doSearch?ContribAuthorStored=Devlin%2C+R+H" TargetMode="External"/><Relationship Id="rId446" Type="http://schemas.openxmlformats.org/officeDocument/2006/relationships/hyperlink" Target="https://www.nature.com/articles/nbt.2903" TargetMode="External"/><Relationship Id="rId250" Type="http://schemas.openxmlformats.org/officeDocument/2006/relationships/hyperlink" Target="https://www.sciencedirect.com/science/article/pii/S0956566311006713" TargetMode="External"/><Relationship Id="rId292" Type="http://schemas.openxmlformats.org/officeDocument/2006/relationships/hyperlink" Target="https://www.sciencedirect.com/science/article/abs/pii/S1050386299000133" TargetMode="External"/><Relationship Id="rId306" Type="http://schemas.openxmlformats.org/officeDocument/2006/relationships/hyperlink" Target="https://pubag.nal.usda.gov/?q=%22Devlin%2C+Robert+H.%22&amp;search_field=author" TargetMode="External"/><Relationship Id="rId488" Type="http://schemas.openxmlformats.org/officeDocument/2006/relationships/hyperlink" Target="http://orcid.org/0000-0002-0429-1904" TargetMode="External"/><Relationship Id="rId45" Type="http://schemas.openxmlformats.org/officeDocument/2006/relationships/hyperlink" Target="https://www.sciencedirect.com/science/article/abs/pii/S0044848616300904" TargetMode="External"/><Relationship Id="rId87" Type="http://schemas.openxmlformats.org/officeDocument/2006/relationships/hyperlink" Target="https://www.sciencedirect.com/science/article/abs/pii/S0166445X0900318X" TargetMode="External"/><Relationship Id="rId110" Type="http://schemas.openxmlformats.org/officeDocument/2006/relationships/hyperlink" Target="https://www.sciencedirect.com/science/journal/0091679X" TargetMode="External"/><Relationship Id="rId348" Type="http://schemas.openxmlformats.org/officeDocument/2006/relationships/hyperlink" Target="https://www.ncbi.nlm.nih.gov/pmc/articles/PMC3088289/" TargetMode="External"/><Relationship Id="rId513" Type="http://schemas.openxmlformats.org/officeDocument/2006/relationships/hyperlink" Target="https://www.sciencedirect.com/science/journal/00448486" TargetMode="External"/><Relationship Id="rId555" Type="http://schemas.openxmlformats.org/officeDocument/2006/relationships/header" Target="header2.xml"/><Relationship Id="rId152" Type="http://schemas.openxmlformats.org/officeDocument/2006/relationships/hyperlink" Target="http://archiveseppoorg/EPPOStandards/pr" TargetMode="External"/><Relationship Id="rId194" Type="http://schemas.openxmlformats.org/officeDocument/2006/relationships/hyperlink" Target="https://doi.org/10.1016/j.aquaculture.2015.05.010" TargetMode="External"/><Relationship Id="rId208" Type="http://schemas.openxmlformats.org/officeDocument/2006/relationships/hyperlink" Target="http://www.hse.gov.uk/biosafety/gmo/acgm/acgmcomp" TargetMode="External"/><Relationship Id="rId415" Type="http://schemas.openxmlformats.org/officeDocument/2006/relationships/hyperlink" Target="https://www.sciencedirect.com/science/article/pii/S1095643309011349" TargetMode="External"/><Relationship Id="rId457" Type="http://schemas.openxmlformats.org/officeDocument/2006/relationships/hyperlink" Target="https://sciprofiles.com/profile/author/VGxaMVZML2x2cHJHRlhodmdSNDlPUXkyQ2FFVUlQNE5MbDhZVTNMSGk4dz0=" TargetMode="External"/><Relationship Id="rId261" Type="http://schemas.openxmlformats.org/officeDocument/2006/relationships/hyperlink" Target="https://onlinelibrary.wiley.com/action/doSearch?ContribAuthorStored=Sehara-Fujisawa%2C+Atsuko" TargetMode="External"/><Relationship Id="rId499" Type="http://schemas.openxmlformats.org/officeDocument/2006/relationships/hyperlink" Target="https://onlinelibrary.wiley.com/action/doSearch?ContribAuthorStored=Zhu%2C+Z" TargetMode="External"/><Relationship Id="rId14" Type="http://schemas.openxmlformats.org/officeDocument/2006/relationships/image" Target="media/image3.emf"/><Relationship Id="rId56" Type="http://schemas.openxmlformats.org/officeDocument/2006/relationships/hyperlink" Target="https://www.sciencedirect.com/science/article/pii/S197830191630482X" TargetMode="External"/><Relationship Id="rId317" Type="http://schemas.openxmlformats.org/officeDocument/2006/relationships/hyperlink" Target="https://sciprofiles.com/profile/author/Qm1TSzA5NGFsMTUrY1psMGJaRW9zK3BWR21BWHF1VjR2R0FvWWdYME40az0=" TargetMode="External"/><Relationship Id="rId359" Type="http://schemas.openxmlformats.org/officeDocument/2006/relationships/hyperlink" Target="https://library.wur.nl/WebQuery/wurpubs/writers?id=p1014883" TargetMode="External"/><Relationship Id="rId524" Type="http://schemas.openxmlformats.org/officeDocument/2006/relationships/hyperlink" Target="https://doi.org/10.1007/s00253-018-09591-0" TargetMode="External"/><Relationship Id="rId98" Type="http://schemas.openxmlformats.org/officeDocument/2006/relationships/hyperlink" Target="https://www.jstor.org/action/doBasicSearch?si=1&amp;Query=au%3A%22Cedar+M.+Chittenden%22" TargetMode="External"/><Relationship Id="rId121" Type="http://schemas.openxmlformats.org/officeDocument/2006/relationships/hyperlink" Target="https://doi.org/10.1016/j.bbrc.2012.04.145" TargetMode="External"/><Relationship Id="rId163" Type="http://schemas.openxmlformats.org/officeDocument/2006/relationships/hyperlink" Target="https://onlinelibrary.wiley.com/action/doSearch?ContribAuthorStored=Cancela%2C+M+L" TargetMode="External"/><Relationship Id="rId219" Type="http://schemas.openxmlformats.org/officeDocument/2006/relationships/hyperlink" Target="https://www.sciencedirect.com/science/article/pii/S1095643318302630" TargetMode="External"/><Relationship Id="rId370" Type="http://schemas.openxmlformats.org/officeDocument/2006/relationships/hyperlink" Target="https://www.sciencedirect.com/science/article/abs/pii/S0044848607000427" TargetMode="External"/><Relationship Id="rId426" Type="http://schemas.openxmlformats.org/officeDocument/2006/relationships/hyperlink" Target="https://www.nature.com/srep" TargetMode="External"/><Relationship Id="rId230" Type="http://schemas.openxmlformats.org/officeDocument/2006/relationships/hyperlink" Target="https://www.ncbi.nlm.nih.gov/pubmed/16169246" TargetMode="External"/><Relationship Id="rId468" Type="http://schemas.openxmlformats.org/officeDocument/2006/relationships/hyperlink" Target="https://www.sciencedirect.com/science/journal/0018506X/84/supp/C" TargetMode="External"/><Relationship Id="rId25" Type="http://schemas.openxmlformats.org/officeDocument/2006/relationships/hyperlink" Target="https://onlinelibrary.wiley.com/action/doSearch?ContribAuthorStored=Houston%2C+R+D" TargetMode="External"/><Relationship Id="rId67" Type="http://schemas.openxmlformats.org/officeDocument/2006/relationships/hyperlink" Target="https://www.nature.com/articles/nprot.2014.187" TargetMode="External"/><Relationship Id="rId272" Type="http://schemas.openxmlformats.org/officeDocument/2006/relationships/hyperlink" Target="https://www.sciencedirect.com/science/journal/00448486" TargetMode="External"/><Relationship Id="rId328" Type="http://schemas.openxmlformats.org/officeDocument/2006/relationships/hyperlink" Target="https://www.sciencedirect.com/science/article/pii/S0016648018306518" TargetMode="External"/><Relationship Id="rId535" Type="http://schemas.openxmlformats.org/officeDocument/2006/relationships/hyperlink" Target="https://doi.org/10.1016/j.aquaculture.2012.04.019" TargetMode="External"/><Relationship Id="rId132" Type="http://schemas.openxmlformats.org/officeDocument/2006/relationships/hyperlink" Target="https://pascal-francis.inist.fr/vibad/index.php?action=search&amp;lang=en&amp;terms=%22DEVLIN%2C+Robert+H%22&amp;index=au" TargetMode="External"/><Relationship Id="rId174" Type="http://schemas.openxmlformats.org/officeDocument/2006/relationships/hyperlink" Target="https://www.sciencedirect.com/science/journal/0166445X/154/supp/C" TargetMode="External"/><Relationship Id="rId381" Type="http://schemas.openxmlformats.org/officeDocument/2006/relationships/hyperlink" Target="https://www.sciencedirect.com/science/journal/10504648" TargetMode="External"/><Relationship Id="rId241" Type="http://schemas.openxmlformats.org/officeDocument/2006/relationships/hyperlink" Target="https://search.proquest.com/indexingvolumeissuelinkhandler/54641/Transgenic+Research/02011Y12Y01$23Dec+2011$3b++Vol.+20+$286$29/20/6;jsessionid=85B5828312FB5D729A57FF56592881D6.i-09cfcee5cff520d73" TargetMode="External"/><Relationship Id="rId437" Type="http://schemas.openxmlformats.org/officeDocument/2006/relationships/hyperlink" Target="https://esajournals.onlinelibrary.wiley.com/toc/19395582/2015/25/6" TargetMode="External"/><Relationship Id="rId479" Type="http://schemas.openxmlformats.org/officeDocument/2006/relationships/hyperlink" Target="https://www.sciencedirect.com/science/journal/03043894/344/supp/C" TargetMode="External"/><Relationship Id="rId15" Type="http://schemas.openxmlformats.org/officeDocument/2006/relationships/hyperlink" Target="http://bch.cbd.int/protocol/decisions/?decisionID=13689" TargetMode="External"/><Relationship Id="rId36" Type="http://schemas.openxmlformats.org/officeDocument/2006/relationships/hyperlink" Target="https://www.sciencedirect.com/science/article/abs/pii/S0044848616300904" TargetMode="External"/><Relationship Id="rId57" Type="http://schemas.openxmlformats.org/officeDocument/2006/relationships/hyperlink" Target="https://www.sciencedirect.com/science/journal/19783019" TargetMode="External"/><Relationship Id="rId262" Type="http://schemas.openxmlformats.org/officeDocument/2006/relationships/hyperlink" Target="https://onlinelibrary.wiley.com/action/doSearch?ContribAuthorStored=Kinoshita%2C+Masato" TargetMode="External"/><Relationship Id="rId283" Type="http://schemas.openxmlformats.org/officeDocument/2006/relationships/hyperlink" Target="https://www.sciencedirect.com/science/journal/10504648/34/6" TargetMode="External"/><Relationship Id="rId318" Type="http://schemas.openxmlformats.org/officeDocument/2006/relationships/hyperlink" Target="https://sciprofiles.com/profile/author/cUZQRE5nMzhMVnVLMkRNYzJWcitEN0x1S09wTDRxZWgyY01lb3l2ZkZldz0=" TargetMode="External"/><Relationship Id="rId339" Type="http://schemas.openxmlformats.org/officeDocument/2006/relationships/hyperlink" Target="https://www.sciencedirect.com/science/article/abs/pii/S1050464809003738" TargetMode="External"/><Relationship Id="rId490" Type="http://schemas.openxmlformats.org/officeDocument/2006/relationships/hyperlink" Target="http://orcid.org/0000-0001-5749-0870" TargetMode="External"/><Relationship Id="rId504" Type="http://schemas.openxmlformats.org/officeDocument/2006/relationships/hyperlink" Target="https://doi.org/10.1007/s10126-018-9868-7" TargetMode="External"/><Relationship Id="rId525" Type="http://schemas.openxmlformats.org/officeDocument/2006/relationships/hyperlink" Target="https://www.sciencedirect.com/science/article/abs/pii/S0044848612002232" TargetMode="External"/><Relationship Id="rId546" Type="http://schemas.openxmlformats.org/officeDocument/2006/relationships/hyperlink" Target="https://www.physiology.org/doi/full/10.1152/ajprenal.00394.2010" TargetMode="External"/><Relationship Id="rId78" Type="http://schemas.openxmlformats.org/officeDocument/2006/relationships/hyperlink" Target="https://doi.org/10.1111/j.1749-6632.2000.tb06875.x" TargetMode="External"/><Relationship Id="rId99" Type="http://schemas.openxmlformats.org/officeDocument/2006/relationships/hyperlink" Target="https://www.jstor.org/action/doBasicSearch?si=1&amp;Query=au%3A%22Audun+H.+Rikardsen%22" TargetMode="External"/><Relationship Id="rId101" Type="http://schemas.openxmlformats.org/officeDocument/2006/relationships/hyperlink" Target="https://www.jstor.org/action/doBasicSearch?si=1&amp;Query=au%3A%22Jan+G.+Davidsen%22" TargetMode="External"/><Relationship Id="rId122" Type="http://schemas.openxmlformats.org/officeDocument/2006/relationships/hyperlink" Target="https://link.springer.com/journal/10695" TargetMode="External"/><Relationship Id="rId143" Type="http://schemas.openxmlformats.org/officeDocument/2006/relationships/hyperlink" Target="http://www.efsa.europa.eu/efsajournal" TargetMode="External"/><Relationship Id="rId164" Type="http://schemas.openxmlformats.org/officeDocument/2006/relationships/hyperlink" Target="https://onlinelibrary.wiley.com/action/doSearch?ContribAuthorStored=Concei%C3%A7%C3%A3o%2C+N" TargetMode="External"/><Relationship Id="rId185" Type="http://schemas.openxmlformats.org/officeDocument/2006/relationships/hyperlink" Target="https://www.sciencedirect.com/science/article/abs/pii/S0044848615002665" TargetMode="External"/><Relationship Id="rId350" Type="http://schemas.openxmlformats.org/officeDocument/2006/relationships/hyperlink" Target="https://doi.org/10.1073/pnas.0611707104" TargetMode="External"/><Relationship Id="rId371" Type="http://schemas.openxmlformats.org/officeDocument/2006/relationships/hyperlink" Target="https://www.sciencedirect.com/science/journal/00448486" TargetMode="External"/><Relationship Id="rId406" Type="http://schemas.openxmlformats.org/officeDocument/2006/relationships/hyperlink" Target="https://doi.org/10.1111/jfb.13588" TargetMode="External"/><Relationship Id="rId9" Type="http://schemas.openxmlformats.org/officeDocument/2006/relationships/webSettings" Target="webSettings.xml"/><Relationship Id="rId210" Type="http://schemas.openxmlformats.org/officeDocument/2006/relationships/hyperlink" Target="https://europepmc.org/search;jsessionid=1CABF0C153C6102517A16C63956AD28A?query=AUTH:%22Hew+CL%22&amp;page=1" TargetMode="External"/><Relationship Id="rId392" Type="http://schemas.openxmlformats.org/officeDocument/2006/relationships/hyperlink" Target="https://www.sciencedirect.com/science/article/pii/S0016648012000846" TargetMode="External"/><Relationship Id="rId427" Type="http://schemas.openxmlformats.org/officeDocument/2006/relationships/hyperlink" Target="https://www.sciencedirect.com/science/article/pii/S016643281530125X" TargetMode="External"/><Relationship Id="rId448" Type="http://schemas.openxmlformats.org/officeDocument/2006/relationships/hyperlink" Target="https://www.nature.com/articles/nbt.2903" TargetMode="External"/><Relationship Id="rId469" Type="http://schemas.openxmlformats.org/officeDocument/2006/relationships/hyperlink" Target="https://doi.org/10.1016/j.yhbeh.2016.04.005" TargetMode="External"/><Relationship Id="rId26" Type="http://schemas.openxmlformats.org/officeDocument/2006/relationships/hyperlink" Target="https://onlinelibrary.wiley.com/action/doSearch?ContribAuthorStored=Macqueen%2C+D+J" TargetMode="External"/><Relationship Id="rId231" Type="http://schemas.openxmlformats.org/officeDocument/2006/relationships/hyperlink" Target="https://www.jstor.org/stable/42842809?Search=yes&amp;resultItemClick=true&amp;searchText=GM&amp;searchText=salmon&amp;searchUri=%2Faction%2FdoBasicSearch%3FsearchType%3DfacetSearch%26amp%3Bsd%3D%26amp%3Bed%3D%26amp%3BQuery%3DGM%2Bsalmon%26amp%3Bpagemark%3DcGFnZU1hcms9Mg%253D%253D&amp;ab_segments=0%2Fbasic_SYC-4653%2Fcontrol" TargetMode="External"/><Relationship Id="rId252" Type="http://schemas.openxmlformats.org/officeDocument/2006/relationships/hyperlink" Target="https://www.sciencedirect.com/science/article/pii/S0956566311006713" TargetMode="External"/><Relationship Id="rId273" Type="http://schemas.openxmlformats.org/officeDocument/2006/relationships/hyperlink" Target="https://www.sciencedirect.com/science/journal/00448486/468/part/P1" TargetMode="External"/><Relationship Id="rId294" Type="http://schemas.openxmlformats.org/officeDocument/2006/relationships/hyperlink" Target="https://www.sciencedirect.com/science/journal/10503862/15/3" TargetMode="External"/><Relationship Id="rId308" Type="http://schemas.openxmlformats.org/officeDocument/2006/relationships/hyperlink" Target="https://doi.org/10.1371/journal.pone.0169991" TargetMode="External"/><Relationship Id="rId329" Type="http://schemas.openxmlformats.org/officeDocument/2006/relationships/hyperlink" Target="https://www.sciencedirect.com/science/article/pii/S0016648018306518" TargetMode="External"/><Relationship Id="rId480" Type="http://schemas.openxmlformats.org/officeDocument/2006/relationships/hyperlink" Target="https://www.sciencedirect.com/science/article/pii/S0045653517317186" TargetMode="External"/><Relationship Id="rId515" Type="http://schemas.openxmlformats.org/officeDocument/2006/relationships/hyperlink" Target="https://doi.org/10.1016/j.aquaculture.2016.05.015" TargetMode="External"/><Relationship Id="rId536" Type="http://schemas.openxmlformats.org/officeDocument/2006/relationships/hyperlink" Target="https://www.sciencedirect.com/science/article/pii/S0016648013001561" TargetMode="External"/><Relationship Id="rId47" Type="http://schemas.openxmlformats.org/officeDocument/2006/relationships/hyperlink" Target="https://www.sciencedirect.com/science/journal/00448486/458/supp/C" TargetMode="External"/><Relationship Id="rId68" Type="http://schemas.openxmlformats.org/officeDocument/2006/relationships/hyperlink" Target="https://www.nature.com/articles/nprot.2014.187" TargetMode="External"/><Relationship Id="rId89" Type="http://schemas.openxmlformats.org/officeDocument/2006/relationships/hyperlink" Target="https://www.sciencedirect.com/science/journal/0166445X" TargetMode="External"/><Relationship Id="rId112" Type="http://schemas.openxmlformats.org/officeDocument/2006/relationships/hyperlink" Target="https://anatomypubs.onlinelibrary.wiley.com/action/doSearch?ContribAuthorStored=Clark%2C+Brian+S" TargetMode="External"/><Relationship Id="rId133" Type="http://schemas.openxmlformats.org/officeDocument/2006/relationships/hyperlink" Target="https://pascal-francis.inist.fr/vibad/index.php?action=search&amp;lang=en&amp;terms=%22SAKHRANI%2C+Dionne%22&amp;index=au" TargetMode="External"/><Relationship Id="rId154" Type="http://schemas.openxmlformats.org/officeDocument/2006/relationships/hyperlink" Target="http://wwwfaoorg/documents/show_cdrasp?url_file=/DOCREP/003/X8002E/x8002e05ht" TargetMode="External"/><Relationship Id="rId175" Type="http://schemas.openxmlformats.org/officeDocument/2006/relationships/hyperlink" Target="https://doi.org/10.1016/j.aquatox.2014.05.016" TargetMode="External"/><Relationship Id="rId340" Type="http://schemas.openxmlformats.org/officeDocument/2006/relationships/hyperlink" Target="https://www.sciencedirect.com/science/journal/10504648" TargetMode="External"/><Relationship Id="rId361" Type="http://schemas.openxmlformats.org/officeDocument/2006/relationships/hyperlink" Target="https://library.wur.nl/WebQuery/wurpubs/writers?id=p1127489" TargetMode="External"/><Relationship Id="rId557" Type="http://schemas.openxmlformats.org/officeDocument/2006/relationships/glossaryDocument" Target="glossary/document.xml"/><Relationship Id="rId196" Type="http://schemas.openxmlformats.org/officeDocument/2006/relationships/hyperlink" Target="https://bmcgenomics.biomedcentral.com/articles/10.1186/s12864-015-1782-z" TargetMode="External"/><Relationship Id="rId200" Type="http://schemas.openxmlformats.org/officeDocument/2006/relationships/hyperlink" Target="https://doi.org/10.1139/f91-055" TargetMode="External"/><Relationship Id="rId382" Type="http://schemas.openxmlformats.org/officeDocument/2006/relationships/hyperlink" Target="https://www.sciencedirect.com/science/journal/10504648/31/2" TargetMode="External"/><Relationship Id="rId417" Type="http://schemas.openxmlformats.org/officeDocument/2006/relationships/hyperlink" Target="https://www.sciencedirect.com/science/article/pii/S1095643309011349" TargetMode="External"/><Relationship Id="rId438" Type="http://schemas.openxmlformats.org/officeDocument/2006/relationships/hyperlink" Target="https://doi.org/10.1890/14-1905.1" TargetMode="External"/><Relationship Id="rId459" Type="http://schemas.openxmlformats.org/officeDocument/2006/relationships/hyperlink" Target="https://sciprofiles.com/profile/author/bDE4bTZJYndzOHU3Sk5OdzhiQ0c3VzUvL1hJbitnZDhFYmFSa0E0WVhFST0=" TargetMode="External"/><Relationship Id="rId16" Type="http://schemas.openxmlformats.org/officeDocument/2006/relationships/image" Target="media/image4.emf"/><Relationship Id="rId221" Type="http://schemas.openxmlformats.org/officeDocument/2006/relationships/hyperlink" Target="https://www.sciencedirect.com/science/journal/10956433" TargetMode="External"/><Relationship Id="rId242" Type="http://schemas.openxmlformats.org/officeDocument/2006/relationships/hyperlink" Target="https://www.sciencedirect.com/science/article/abs/pii/S1050464810001452" TargetMode="External"/><Relationship Id="rId263" Type="http://schemas.openxmlformats.org/officeDocument/2006/relationships/hyperlink" Target="https://onlinelibrary.wiley.com/toc/1440169x/2016/58/9" TargetMode="External"/><Relationship Id="rId284" Type="http://schemas.openxmlformats.org/officeDocument/2006/relationships/hyperlink" Target="https://doi.org/10.1016/j.fsi.2013.03.365" TargetMode="External"/><Relationship Id="rId319" Type="http://schemas.openxmlformats.org/officeDocument/2006/relationships/hyperlink" Target="https://sciprofiles.com/profile/author/WDFlM2xlbFg5UzNnNVVjWUlrTlE5RjQ2UWFidkdxSllaN0pueXB5dnpRZz0=" TargetMode="External"/><Relationship Id="rId470" Type="http://schemas.openxmlformats.org/officeDocument/2006/relationships/hyperlink" Target="https://www.sciencedirect.com/science/article/abs/pii/S1050464818300445" TargetMode="External"/><Relationship Id="rId491" Type="http://schemas.openxmlformats.org/officeDocument/2006/relationships/hyperlink" Target="http://orcid.org/0000-0002-0750-8275" TargetMode="External"/><Relationship Id="rId505" Type="http://schemas.openxmlformats.org/officeDocument/2006/relationships/hyperlink" Target="https://www.sciencedirect.com/science/article/abs/pii/S0044848616302514" TargetMode="External"/><Relationship Id="rId526" Type="http://schemas.openxmlformats.org/officeDocument/2006/relationships/hyperlink" Target="https://www.sciencedirect.com/science/article/abs/pii/S0044848612002232" TargetMode="External"/><Relationship Id="rId37" Type="http://schemas.openxmlformats.org/officeDocument/2006/relationships/hyperlink" Target="https://www.sciencedirect.com/science/article/abs/pii/S0044848616300904" TargetMode="External"/><Relationship Id="rId58" Type="http://schemas.openxmlformats.org/officeDocument/2006/relationships/hyperlink" Target="https://doi.org/10.1016/j.hjb.2016.12.002" TargetMode="External"/><Relationship Id="rId79" Type="http://schemas.openxmlformats.org/officeDocument/2006/relationships/hyperlink" Target="https://doi.org/10.1016/j.jprot.2018.08.013" TargetMode="External"/><Relationship Id="rId102" Type="http://schemas.openxmlformats.org/officeDocument/2006/relationships/hyperlink" Target="https://www.jstor.org/action/doBasicSearch?si=1&amp;Query=au%3A%22Elina+Halttunen%22" TargetMode="External"/><Relationship Id="rId123" Type="http://schemas.openxmlformats.org/officeDocument/2006/relationships/hyperlink" Target="https://doi.org/10.1371/journal.pone.0032888" TargetMode="External"/><Relationship Id="rId144" Type="http://schemas.openxmlformats.org/officeDocument/2006/relationships/hyperlink" Target="https://onlinelibrary.wiley.com/action/doSearch?ContribAuthorStored=Elaswad%2C+Ahmed" TargetMode="External"/><Relationship Id="rId330" Type="http://schemas.openxmlformats.org/officeDocument/2006/relationships/hyperlink" Target="https://www.sciencedirect.com/science/article/pii/S0016648018306518" TargetMode="External"/><Relationship Id="rId547" Type="http://schemas.openxmlformats.org/officeDocument/2006/relationships/hyperlink" Target="https://www.physiology.org/doi/full/10.1152/ajprenal.00394.2010" TargetMode="External"/><Relationship Id="rId90" Type="http://schemas.openxmlformats.org/officeDocument/2006/relationships/hyperlink" Target="https://www.sciencedirect.com/science/journal/0166445X/96/1" TargetMode="External"/><Relationship Id="rId165" Type="http://schemas.openxmlformats.org/officeDocument/2006/relationships/hyperlink" Target="https://onlinelibrary.wiley.com/toc/14390426/2018/34/2" TargetMode="External"/><Relationship Id="rId186" Type="http://schemas.openxmlformats.org/officeDocument/2006/relationships/hyperlink" Target="https://www.sciencedirect.com/science/article/abs/pii/S0044848615002665" TargetMode="External"/><Relationship Id="rId351" Type="http://schemas.openxmlformats.org/officeDocument/2006/relationships/hyperlink" Target="https://www.sciencedirect.com/science/article/pii/B978012811230400003X" TargetMode="External"/><Relationship Id="rId372" Type="http://schemas.openxmlformats.org/officeDocument/2006/relationships/hyperlink" Target="https://www.sciencedirect.com/science/journal/00448486/265/1" TargetMode="External"/><Relationship Id="rId393" Type="http://schemas.openxmlformats.org/officeDocument/2006/relationships/hyperlink" Target="https://www.sciencedirect.com/science/article/pii/S0016648012000846" TargetMode="External"/><Relationship Id="rId407" Type="http://schemas.openxmlformats.org/officeDocument/2006/relationships/hyperlink" Target="https://www.frontiersin.org/people/u/693806" TargetMode="External"/><Relationship Id="rId428" Type="http://schemas.openxmlformats.org/officeDocument/2006/relationships/hyperlink" Target="https://www.sciencedirect.com/science/article/pii/S016643281530125X" TargetMode="External"/><Relationship Id="rId449" Type="http://schemas.openxmlformats.org/officeDocument/2006/relationships/hyperlink" Target="https://www.nature.com/articles/nbt.2903" TargetMode="External"/><Relationship Id="rId211" Type="http://schemas.openxmlformats.org/officeDocument/2006/relationships/hyperlink" Target="https://europepmc.org/search;jsessionid=1CABF0C153C6102517A16C63956AD28A?query=AUTH:%22Davies+PL%22&amp;page=1" TargetMode="External"/><Relationship Id="rId232" Type="http://schemas.openxmlformats.org/officeDocument/2006/relationships/hyperlink" Target="https://doi.org/10.1016/j.cimid.2007.11.005" TargetMode="External"/><Relationship Id="rId253" Type="http://schemas.openxmlformats.org/officeDocument/2006/relationships/hyperlink" Target="https://www.sciencedirect.com/science/article/pii/S0956566311006713" TargetMode="External"/><Relationship Id="rId274" Type="http://schemas.openxmlformats.org/officeDocument/2006/relationships/hyperlink" Target="https://doi.org/10.1016/j.aquaculture.2016.11.014" TargetMode="External"/><Relationship Id="rId295" Type="http://schemas.openxmlformats.org/officeDocument/2006/relationships/hyperlink" Target="https://doi.org/10.1016/S1050-3862(99)00013-3" TargetMode="External"/><Relationship Id="rId309" Type="http://schemas.openxmlformats.org/officeDocument/2006/relationships/hyperlink" Target="https://www.nrcresearchpress.com/toc/cjz/96/3" TargetMode="External"/><Relationship Id="rId460" Type="http://schemas.openxmlformats.org/officeDocument/2006/relationships/hyperlink" Target="https://sciprofiles.com/profile/413305" TargetMode="External"/><Relationship Id="rId481" Type="http://schemas.openxmlformats.org/officeDocument/2006/relationships/hyperlink" Target="https://www.sciencedirect.com/science/article/pii/S0045653517317186" TargetMode="External"/><Relationship Id="rId516" Type="http://schemas.openxmlformats.org/officeDocument/2006/relationships/hyperlink" Target="https://www.nature.com/articles/srep07614" TargetMode="External"/><Relationship Id="rId27" Type="http://schemas.openxmlformats.org/officeDocument/2006/relationships/hyperlink" Target="https://bch.cbd.int/onlineconferences/submissions.shtml" TargetMode="External"/><Relationship Id="rId48" Type="http://schemas.openxmlformats.org/officeDocument/2006/relationships/hyperlink" Target="https://doi.org/10.1016/j.aquaculture.2016.02.031" TargetMode="External"/><Relationship Id="rId69" Type="http://schemas.openxmlformats.org/officeDocument/2006/relationships/hyperlink" Target="https://www.nature.com/articles/nprot.2014.187" TargetMode="External"/><Relationship Id="rId113" Type="http://schemas.openxmlformats.org/officeDocument/2006/relationships/hyperlink" Target="https://anatomypubs.onlinelibrary.wiley.com/toc/10970177/2011/240/11" TargetMode="External"/><Relationship Id="rId134" Type="http://schemas.openxmlformats.org/officeDocument/2006/relationships/hyperlink" Target="https://pascal-francis.inist.fr/vibad/index.php?action=search&amp;lang=en&amp;terms=%22BIAGI%2C+Carlo+A%22&amp;index=au" TargetMode="External"/><Relationship Id="rId320" Type="http://schemas.openxmlformats.org/officeDocument/2006/relationships/hyperlink" Target="https://sciprofiles.com/profile/author/d1lOVEl0R0FkbkRqTEdLWjUvR3hqZ0gvSFJ6N1BpZ09MYWVIei91OFlDND0=" TargetMode="External"/><Relationship Id="rId537" Type="http://schemas.openxmlformats.org/officeDocument/2006/relationships/hyperlink" Target="https://www.sciencedirect.com/science/article/pii/S0016648013001561" TargetMode="External"/><Relationship Id="rId558" Type="http://schemas.openxmlformats.org/officeDocument/2006/relationships/theme" Target="theme/theme1.xml"/><Relationship Id="rId80" Type="http://schemas.openxmlformats.org/officeDocument/2006/relationships/hyperlink" Target="https://www.sciencedirect.com/science/article/abs/pii/S0166445X0900318X" TargetMode="External"/><Relationship Id="rId155" Type="http://schemas.openxmlformats.org/officeDocument/2006/relationships/hyperlink" Target="javascript:;" TargetMode="External"/><Relationship Id="rId176" Type="http://schemas.openxmlformats.org/officeDocument/2006/relationships/hyperlink" Target="https://www.sciencedirect.com/science/article/abs/pii/S0044848610008173" TargetMode="External"/><Relationship Id="rId197" Type="http://schemas.openxmlformats.org/officeDocument/2006/relationships/hyperlink" Target="https://bmcgenomics.biomedcentral.com/articles/10.1186/s12864-015-1782-z" TargetMode="External"/><Relationship Id="rId341" Type="http://schemas.openxmlformats.org/officeDocument/2006/relationships/hyperlink" Target="https://www.sciencedirect.com/science/journal/10504648/28/3" TargetMode="External"/><Relationship Id="rId362" Type="http://schemas.openxmlformats.org/officeDocument/2006/relationships/hyperlink" Target="https://doi.org/10.1007/s10695-019-00620-x" TargetMode="External"/><Relationship Id="rId383" Type="http://schemas.openxmlformats.org/officeDocument/2006/relationships/hyperlink" Target="https://doi.org/10.1016/j.fsi.2011.05.013" TargetMode="External"/><Relationship Id="rId418" Type="http://schemas.openxmlformats.org/officeDocument/2006/relationships/hyperlink" Target="https://www.sciencedirect.com/science/journal/10956433" TargetMode="External"/><Relationship Id="rId439" Type="http://schemas.openxmlformats.org/officeDocument/2006/relationships/hyperlink" Target="http://adsabs.harvard.edu/cgi-bin/author_form?author=Takeuchi,+Y&amp;fullauthor=Takeuchi,%20Yutaka&amp;charset=UTF-8&amp;db_key=GEN" TargetMode="External"/><Relationship Id="rId201" Type="http://schemas.openxmlformats.org/officeDocument/2006/relationships/hyperlink" Target="http://dx.doi.org/10.1289/ehp.1307329" TargetMode="External"/><Relationship Id="rId222" Type="http://schemas.openxmlformats.org/officeDocument/2006/relationships/hyperlink" Target="https://www.sciencedirect.com/science/journal/10956433/230/supp/C" TargetMode="External"/><Relationship Id="rId243" Type="http://schemas.openxmlformats.org/officeDocument/2006/relationships/hyperlink" Target="https://www.sciencedirect.com/science/article/abs/pii/S1050464810001452" TargetMode="External"/><Relationship Id="rId264" Type="http://schemas.openxmlformats.org/officeDocument/2006/relationships/hyperlink" Target="https://doi.org/10.1111/dgd.12324" TargetMode="External"/><Relationship Id="rId285" Type="http://schemas.openxmlformats.org/officeDocument/2006/relationships/hyperlink" Target="https://doi.org/10.1007/s10695-017-0418-4" TargetMode="External"/><Relationship Id="rId450" Type="http://schemas.openxmlformats.org/officeDocument/2006/relationships/hyperlink" Target="https://www.nature.com/articles/nbt.2903" TargetMode="External"/><Relationship Id="rId471" Type="http://schemas.openxmlformats.org/officeDocument/2006/relationships/hyperlink" Target="https://www.sciencedirect.com/science/article/abs/pii/S1050464818300445" TargetMode="External"/><Relationship Id="rId506" Type="http://schemas.openxmlformats.org/officeDocument/2006/relationships/hyperlink" Target="https://www.sciencedirect.com/science/article/abs/pii/S0044848616302514" TargetMode="External"/><Relationship Id="rId17" Type="http://schemas.openxmlformats.org/officeDocument/2006/relationships/hyperlink" Target="https://www.sciencedirect.com/science/article/abs/pii/S0044848616300904" TargetMode="External"/><Relationship Id="rId38" Type="http://schemas.openxmlformats.org/officeDocument/2006/relationships/hyperlink" Target="https://www.sciencedirect.com/science/article/abs/pii/S0044848616300904" TargetMode="External"/><Relationship Id="rId59" Type="http://schemas.openxmlformats.org/officeDocument/2006/relationships/hyperlink" Target="https://europepmc.org/search?query=AUTH:%22Mourich+DV%22&amp;page=1" TargetMode="External"/><Relationship Id="rId103" Type="http://schemas.openxmlformats.org/officeDocument/2006/relationships/hyperlink" Target="https://www.jstor.org/action/doBasicSearch?si=1&amp;Query=au%3A%22Jofrid+Skar%C3%B0hamar%22" TargetMode="External"/><Relationship Id="rId124" Type="http://schemas.openxmlformats.org/officeDocument/2006/relationships/hyperlink" Target="https://doi.org/10.1139/f93-195" TargetMode="External"/><Relationship Id="rId310" Type="http://schemas.openxmlformats.org/officeDocument/2006/relationships/hyperlink" Target="https://www.nrcresearchpress.com/doi/abs/10.1139/cjfas-2013-0181" TargetMode="External"/><Relationship Id="rId492" Type="http://schemas.openxmlformats.org/officeDocument/2006/relationships/hyperlink" Target="https://doi.org/10.1007/s11434-011-4446-7" TargetMode="External"/><Relationship Id="rId527" Type="http://schemas.openxmlformats.org/officeDocument/2006/relationships/hyperlink" Target="https://www.sciencedirect.com/science/article/abs/pii/S0044848612002232" TargetMode="External"/><Relationship Id="rId548" Type="http://schemas.openxmlformats.org/officeDocument/2006/relationships/hyperlink" Target="https://www.physiology.org/doi/full/10.1152/ajprenal.00394.2010" TargetMode="External"/><Relationship Id="rId70" Type="http://schemas.openxmlformats.org/officeDocument/2006/relationships/hyperlink" Target="https://www.cabi.org/agbiotechnet/abstract/20093289747" TargetMode="External"/><Relationship Id="rId91" Type="http://schemas.openxmlformats.org/officeDocument/2006/relationships/hyperlink" Target="https://doi.org/10.1016/j.aquatox.2009.09.015" TargetMode="External"/><Relationship Id="rId145" Type="http://schemas.openxmlformats.org/officeDocument/2006/relationships/hyperlink" Target="https://onlinelibrary.wiley.com/action/doSearch?ContribAuthorStored=Dunham%2C+Rex" TargetMode="External"/><Relationship Id="rId166" Type="http://schemas.openxmlformats.org/officeDocument/2006/relationships/hyperlink" Target="http://www.fda.gov/AnimalVeterinary/DevelopmentApprovalProcess/GeneticEngineering/GeneticallyEngineeredAnimals/ucm161437.htm" TargetMode="External"/><Relationship Id="rId187" Type="http://schemas.openxmlformats.org/officeDocument/2006/relationships/hyperlink" Target="https://www.sciencedirect.com/science/article/abs/pii/S0044848615002665" TargetMode="External"/><Relationship Id="rId331" Type="http://schemas.openxmlformats.org/officeDocument/2006/relationships/hyperlink" Target="https://www.sciencedirect.com/science/article/pii/S0016648018306518" TargetMode="External"/><Relationship Id="rId352" Type="http://schemas.openxmlformats.org/officeDocument/2006/relationships/hyperlink" Target="https://www.sciencedirect.com/science/article/pii/B978012811230400003X" TargetMode="External"/><Relationship Id="rId373" Type="http://schemas.openxmlformats.org/officeDocument/2006/relationships/hyperlink" Target="https://www.sciencedirect.com/science/article/abs/pii/S0044848610003753" TargetMode="External"/><Relationship Id="rId394" Type="http://schemas.openxmlformats.org/officeDocument/2006/relationships/hyperlink" Target="https://www.sciencedirect.com/science/article/pii/S0016648012000846" TargetMode="External"/><Relationship Id="rId408" Type="http://schemas.openxmlformats.org/officeDocument/2006/relationships/hyperlink" Target="https://www.frontiersin.org/people/u/524349" TargetMode="External"/><Relationship Id="rId429" Type="http://schemas.openxmlformats.org/officeDocument/2006/relationships/hyperlink" Target="https://www.sciencedirect.com/science/article/pii/S016643281530125X" TargetMode="External"/><Relationship Id="rId1" Type="http://schemas.openxmlformats.org/officeDocument/2006/relationships/customXml" Target="../customXml/item1.xml"/><Relationship Id="rId212" Type="http://schemas.openxmlformats.org/officeDocument/2006/relationships/hyperlink" Target="https://europepmc.org/search;jsessionid=1CABF0C153C6102517A16C63956AD28A?query=AUTH:%22Fletcher+G%22&amp;page=1" TargetMode="External"/><Relationship Id="rId233" Type="http://schemas.openxmlformats.org/officeDocument/2006/relationships/hyperlink" Target="https://onlinelibrary.wiley.com/action/doSearch?ContribAuthorStored=Houston%2C+R+D" TargetMode="External"/><Relationship Id="rId254" Type="http://schemas.openxmlformats.org/officeDocument/2006/relationships/hyperlink" Target="https://www.sciencedirect.com/science/article/pii/S0956566311006713" TargetMode="External"/><Relationship Id="rId440" Type="http://schemas.openxmlformats.org/officeDocument/2006/relationships/hyperlink" Target="http://adsabs.harvard.edu/cgi-bin/author_form?author=Yoshizaki,+G&amp;fullauthor=Yoshizaki,%20Goro&amp;charset=UTF-8&amp;db_key=GEN" TargetMode="External"/><Relationship Id="rId28" Type="http://schemas.openxmlformats.org/officeDocument/2006/relationships/hyperlink" Target="https://www.cbd.int/doc/c/43ce/abd6/32052119cec99bb1891af127/sbstta-22-inf-12-en.pdf" TargetMode="External"/><Relationship Id="rId49" Type="http://schemas.openxmlformats.org/officeDocument/2006/relationships/hyperlink" Target="https://www.cabi.org/agbiotechnet/abstract/20183286232" TargetMode="External"/><Relationship Id="rId114" Type="http://schemas.openxmlformats.org/officeDocument/2006/relationships/hyperlink" Target="https://doi.org/10.1002/dvdy.22758" TargetMode="External"/><Relationship Id="rId275" Type="http://schemas.openxmlformats.org/officeDocument/2006/relationships/hyperlink" Target="https://link.springer.com/journal/10806" TargetMode="External"/><Relationship Id="rId296" Type="http://schemas.openxmlformats.org/officeDocument/2006/relationships/hyperlink" Target="https://onlinelibrary.wiley.com/action/doSearch?ContribAuthorStored=Krishnan%2C+Jaya" TargetMode="External"/><Relationship Id="rId300" Type="http://schemas.openxmlformats.org/officeDocument/2006/relationships/hyperlink" Target="https://www.ncbi.nlm.nih.gov/pubmed/?term=Tyler%20CR%5BAuthor%5D&amp;cauthor=true&amp;cauthor_uid=25394772" TargetMode="External"/><Relationship Id="rId461" Type="http://schemas.openxmlformats.org/officeDocument/2006/relationships/hyperlink" Target="https://sciprofiles.com/profile/107072" TargetMode="External"/><Relationship Id="rId482" Type="http://schemas.openxmlformats.org/officeDocument/2006/relationships/hyperlink" Target="https://www.sciencedirect.com/science/article/pii/S0045653517317186" TargetMode="External"/><Relationship Id="rId517" Type="http://schemas.openxmlformats.org/officeDocument/2006/relationships/hyperlink" Target="https://www.nature.com/articles/srep07614" TargetMode="External"/><Relationship Id="rId538" Type="http://schemas.openxmlformats.org/officeDocument/2006/relationships/hyperlink" Target="https://www.sciencedirect.com/science/article/pii/S0016648013001561" TargetMode="External"/><Relationship Id="rId60" Type="http://schemas.openxmlformats.org/officeDocument/2006/relationships/hyperlink" Target="https://europepmc.org/search?query=AUTH:%22Fahrenkrug+SC%22&amp;page=1" TargetMode="External"/><Relationship Id="rId81" Type="http://schemas.openxmlformats.org/officeDocument/2006/relationships/hyperlink" Target="https://www.sciencedirect.com/science/article/abs/pii/S0166445X0900318X" TargetMode="External"/><Relationship Id="rId135" Type="http://schemas.openxmlformats.org/officeDocument/2006/relationships/hyperlink" Target="https://pascal-francis.inist.fr/vibad/index.php?action=search&amp;lang=en&amp;terms=%22EOM%2C+Ki-Whan%22&amp;index=au" TargetMode="External"/><Relationship Id="rId156" Type="http://schemas.openxmlformats.org/officeDocument/2006/relationships/hyperlink" Target="javascript:;" TargetMode="External"/><Relationship Id="rId177" Type="http://schemas.openxmlformats.org/officeDocument/2006/relationships/hyperlink" Target="https://www.sciencedirect.com/science/article/abs/pii/S0044848610008173" TargetMode="External"/><Relationship Id="rId198" Type="http://schemas.openxmlformats.org/officeDocument/2006/relationships/hyperlink" Target="https://bmcgenomics.biomedcentral.com/" TargetMode="External"/><Relationship Id="rId321" Type="http://schemas.openxmlformats.org/officeDocument/2006/relationships/hyperlink" Target="https://sciprofiles.com/profile/author/SVlBWmJWK20xVUw2dTVhSGFyaG45RnF0YjY3SWZ4ZXRsWGJYRWlON3Z6VT0=" TargetMode="External"/><Relationship Id="rId342" Type="http://schemas.openxmlformats.org/officeDocument/2006/relationships/hyperlink" Target="https://doi.org/10.1016/j.fsi.2009.11.019" TargetMode="External"/><Relationship Id="rId363" Type="http://schemas.openxmlformats.org/officeDocument/2006/relationships/hyperlink" Target="http://bch.cbd.int/database/record.shtml?documentid=102512" TargetMode="External"/><Relationship Id="rId384" Type="http://schemas.openxmlformats.org/officeDocument/2006/relationships/hyperlink" Target="https://doi.org/10.1016/j.cbpa.2014.01.013" TargetMode="External"/><Relationship Id="rId419" Type="http://schemas.openxmlformats.org/officeDocument/2006/relationships/hyperlink" Target="https://www.sciencedirect.com/science/journal/10956433/155/2" TargetMode="External"/><Relationship Id="rId202" Type="http://schemas.openxmlformats.org/officeDocument/2006/relationships/hyperlink" Target="https://onlinelibrary.wiley.com/toc/10958649/2010/76/4" TargetMode="External"/><Relationship Id="rId223" Type="http://schemas.openxmlformats.org/officeDocument/2006/relationships/hyperlink" Target="https://www.ncbi.nlm.nih.gov/pubmed/?term=Hirrlinger%20PG%5BAuthor%5D&amp;cauthor=true&amp;cauthor_uid=16169246" TargetMode="External"/><Relationship Id="rId244" Type="http://schemas.openxmlformats.org/officeDocument/2006/relationships/hyperlink" Target="https://www.sciencedirect.com/science/article/abs/pii/S1050464810001452" TargetMode="External"/><Relationship Id="rId430" Type="http://schemas.openxmlformats.org/officeDocument/2006/relationships/hyperlink" Target="https://www.sciencedirect.com/science/journal/01664328" TargetMode="External"/><Relationship Id="rId18" Type="http://schemas.openxmlformats.org/officeDocument/2006/relationships/hyperlink" Target="https://www.sciencedirect.com/science/article/abs/pii/S0044848616300904" TargetMode="External"/><Relationship Id="rId39" Type="http://schemas.openxmlformats.org/officeDocument/2006/relationships/hyperlink" Target="https://www.sciencedirect.com/science/article/abs/pii/S0044848616300904" TargetMode="External"/><Relationship Id="rId265" Type="http://schemas.openxmlformats.org/officeDocument/2006/relationships/hyperlink" Target="http://orcid.org/0000-0001-7378-4019" TargetMode="External"/><Relationship Id="rId286" Type="http://schemas.openxmlformats.org/officeDocument/2006/relationships/hyperlink" Target="https://www.nature.com/articles/srep06545" TargetMode="External"/><Relationship Id="rId451" Type="http://schemas.openxmlformats.org/officeDocument/2006/relationships/hyperlink" Target="https://www.nature.com/articles/nbt.2903" TargetMode="External"/><Relationship Id="rId472" Type="http://schemas.openxmlformats.org/officeDocument/2006/relationships/hyperlink" Target="https://www.sciencedirect.com/science/article/abs/pii/S1050464818300445" TargetMode="External"/><Relationship Id="rId493" Type="http://schemas.openxmlformats.org/officeDocument/2006/relationships/hyperlink" Target="https://onlinelibrary.wiley.com/action/doSearch?ContribAuthorStored=Zhang%2C+L" TargetMode="External"/><Relationship Id="rId507" Type="http://schemas.openxmlformats.org/officeDocument/2006/relationships/hyperlink" Target="https://www.sciencedirect.com/science/article/abs/pii/S0044848616302514" TargetMode="External"/><Relationship Id="rId528" Type="http://schemas.openxmlformats.org/officeDocument/2006/relationships/hyperlink" Target="https://www.sciencedirect.com/science/article/abs/pii/S0044848612002232" TargetMode="External"/><Relationship Id="rId549" Type="http://schemas.openxmlformats.org/officeDocument/2006/relationships/hyperlink" Target="https://www.physiology.org/doi/full/10.1152/ajprenal.00394.2010" TargetMode="External"/><Relationship Id="rId50" Type="http://schemas.openxmlformats.org/officeDocument/2006/relationships/hyperlink" Target="https://doi.org/10.1007/s10126-015-9654-8" TargetMode="External"/><Relationship Id="rId104" Type="http://schemas.openxmlformats.org/officeDocument/2006/relationships/hyperlink" Target="https://www.jstor.org/action/doBasicSearch?si=1&amp;Query=au%3A%22R.+Scott+McKinley%22" TargetMode="External"/><Relationship Id="rId125" Type="http://schemas.openxmlformats.org/officeDocument/2006/relationships/hyperlink" Target="https://www.jstor.org/action/doBasicSearch?si=1&amp;Query=au%3A%22Robert+H.+Devlin%22" TargetMode="External"/><Relationship Id="rId146" Type="http://schemas.openxmlformats.org/officeDocument/2006/relationships/hyperlink" Target="https://onlinelibrary.wiley.com/toc/17535131/2018/10/4" TargetMode="External"/><Relationship Id="rId167" Type="http://schemas.openxmlformats.org/officeDocument/2006/relationships/hyperlink" Target="https://www.regulations.gov/docket?D=FDA-2008-D-0394" TargetMode="External"/><Relationship Id="rId188" Type="http://schemas.openxmlformats.org/officeDocument/2006/relationships/hyperlink" Target="https://www.sciencedirect.com/science/article/abs/pii/S0044848615002665" TargetMode="External"/><Relationship Id="rId311" Type="http://schemas.openxmlformats.org/officeDocument/2006/relationships/hyperlink" Target="https://doi.org/10.1139/cjfas-2013-0181" TargetMode="External"/><Relationship Id="rId332" Type="http://schemas.openxmlformats.org/officeDocument/2006/relationships/hyperlink" Target="https://www.sciencedirect.com/science/journal/00166480" TargetMode="External"/><Relationship Id="rId353" Type="http://schemas.openxmlformats.org/officeDocument/2006/relationships/hyperlink" Target="https://www.sciencedirect.com/science/article/pii/B978012811230400003X" TargetMode="External"/><Relationship Id="rId374" Type="http://schemas.openxmlformats.org/officeDocument/2006/relationships/hyperlink" Target="https://www.sciencedirect.com/science/article/abs/pii/S0044848610003753" TargetMode="External"/><Relationship Id="rId395" Type="http://schemas.openxmlformats.org/officeDocument/2006/relationships/hyperlink" Target="https://www.sciencedirect.com/science/article/pii/S0016648012000846" TargetMode="External"/><Relationship Id="rId409" Type="http://schemas.openxmlformats.org/officeDocument/2006/relationships/hyperlink" Target="https://doi.org/10.3389/fsufs.2019.00043" TargetMode="External"/><Relationship Id="rId71" Type="http://schemas.openxmlformats.org/officeDocument/2006/relationships/hyperlink" Target="http://www.glofish.com/files/CA-Fish-Game-Recommendation.pdf" TargetMode="External"/><Relationship Id="rId92" Type="http://schemas.openxmlformats.org/officeDocument/2006/relationships/hyperlink" Target="http://www.frontiersin.org/people/u/507706" TargetMode="External"/><Relationship Id="rId213" Type="http://schemas.openxmlformats.org/officeDocument/2006/relationships/hyperlink" Target="https://europepmc.org/search;jsessionid=1CABF0C153C6102517A16C63956AD28A?query=JOURNAL:%22Mol+Mar+Biol+Biotechnol%22&amp;page=1" TargetMode="External"/><Relationship Id="rId234" Type="http://schemas.openxmlformats.org/officeDocument/2006/relationships/hyperlink" Target="https://onlinelibrary.wiley.com/action/doSearch?ContribAuthorStored=Macqueen%2C+D+J" TargetMode="External"/><Relationship Id="rId420" Type="http://schemas.openxmlformats.org/officeDocument/2006/relationships/hyperlink" Target="https://doi.org/10.1016/j.cbpa.2009.10.030" TargetMode="External"/><Relationship Id="rId2" Type="http://schemas.openxmlformats.org/officeDocument/2006/relationships/customXml" Target="../customXml/item2.xml"/><Relationship Id="rId29" Type="http://schemas.openxmlformats.org/officeDocument/2006/relationships/hyperlink" Target="https://www.sourcewatch.org/index.php?title=17-methyltestosterone&amp;action=edit&amp;redlink=1" TargetMode="External"/><Relationship Id="rId255" Type="http://schemas.openxmlformats.org/officeDocument/2006/relationships/hyperlink" Target="https://www.sciencedirect.com/science/article/pii/S0956566311006713" TargetMode="External"/><Relationship Id="rId276" Type="http://schemas.openxmlformats.org/officeDocument/2006/relationships/hyperlink" Target="https://link.springer.com/journal/10806/20/1/page/1" TargetMode="External"/><Relationship Id="rId297" Type="http://schemas.openxmlformats.org/officeDocument/2006/relationships/hyperlink" Target="https://doi.org/10.1007/s11248-010-9429-y" TargetMode="External"/><Relationship Id="rId441" Type="http://schemas.openxmlformats.org/officeDocument/2006/relationships/hyperlink" Target="http://adsabs.harvard.edu/cgi-bin/author_form?author=Takeuchi,+T&amp;fullauthor=Takeuchi,%20Toshio&amp;charset=UTF-8&amp;db_key=GEN" TargetMode="External"/><Relationship Id="rId462" Type="http://schemas.openxmlformats.org/officeDocument/2006/relationships/hyperlink" Target="https://doi.org/10.3390/ijms19051401" TargetMode="External"/><Relationship Id="rId483" Type="http://schemas.openxmlformats.org/officeDocument/2006/relationships/hyperlink" Target="https://www.sciencedirect.com/science/article/pii/S0045653517317186" TargetMode="External"/><Relationship Id="rId518" Type="http://schemas.openxmlformats.org/officeDocument/2006/relationships/hyperlink" Target="https://www.nature.com/articles/srep07614" TargetMode="External"/><Relationship Id="rId539" Type="http://schemas.openxmlformats.org/officeDocument/2006/relationships/hyperlink" Target="https://www.sciencedirect.com/science/article/pii/S0016648013001561" TargetMode="External"/><Relationship Id="rId40" Type="http://schemas.openxmlformats.org/officeDocument/2006/relationships/hyperlink" Target="https://www.sciencedirect.com/science/article/abs/pii/S0044848616300904" TargetMode="External"/><Relationship Id="rId115" Type="http://schemas.openxmlformats.org/officeDocument/2006/relationships/hyperlink" Target="http://hdl.handle.net/10871/37454" TargetMode="External"/><Relationship Id="rId136" Type="http://schemas.openxmlformats.org/officeDocument/2006/relationships/hyperlink" Target="https://pascal-francis.inist.fr/vibad/index.php?action=search&amp;lang=en&amp;terms=%22Aquaculture+%28Amsterdam%29%22&amp;index=jo" TargetMode="External"/><Relationship Id="rId157" Type="http://schemas.openxmlformats.org/officeDocument/2006/relationships/hyperlink" Target="javascript:;" TargetMode="External"/><Relationship Id="rId178" Type="http://schemas.openxmlformats.org/officeDocument/2006/relationships/hyperlink" Target="https://www.sciencedirect.com/science/article/abs/pii/S0044848610008173" TargetMode="External"/><Relationship Id="rId301" Type="http://schemas.openxmlformats.org/officeDocument/2006/relationships/hyperlink" Target="https://www.tandfonline.com/toc/itxc20/current" TargetMode="External"/><Relationship Id="rId322" Type="http://schemas.openxmlformats.org/officeDocument/2006/relationships/hyperlink" Target="https://sciprofiles.com/profile/author/eitPQlFzNmp0QnBIbmhIOC9EeHNyK2thR1NYZ29yUHFEUVZLWWw4NXI1Zz0=" TargetMode="External"/><Relationship Id="rId343" Type="http://schemas.openxmlformats.org/officeDocument/2006/relationships/hyperlink" Target="https://www.cabi.org/agbiotechnet/abstract/20093279365" TargetMode="External"/><Relationship Id="rId364" Type="http://schemas.openxmlformats.org/officeDocument/2006/relationships/hyperlink" Target="https://doi.org/10.1007/s10126-017-9776-2" TargetMode="External"/><Relationship Id="rId550" Type="http://schemas.openxmlformats.org/officeDocument/2006/relationships/hyperlink" Target="https://www.physiology.org/doi/full/10.1152/ajprenal.00394.2010" TargetMode="External"/><Relationship Id="rId61" Type="http://schemas.openxmlformats.org/officeDocument/2006/relationships/hyperlink" Target="https://europepmc.org/search?query=AUTH:%22LaPatra+S%22&amp;page=1" TargetMode="External"/><Relationship Id="rId82" Type="http://schemas.openxmlformats.org/officeDocument/2006/relationships/hyperlink" Target="https://www.sciencedirect.com/science/article/abs/pii/S0166445X0900318X" TargetMode="External"/><Relationship Id="rId199" Type="http://schemas.openxmlformats.org/officeDocument/2006/relationships/hyperlink" Target="https://doi.org/10.1186/s12864-015-1782-z" TargetMode="External"/><Relationship Id="rId203" Type="http://schemas.openxmlformats.org/officeDocument/2006/relationships/hyperlink" Target="https://bmcgenomics.biomedcentral.com/" TargetMode="External"/><Relationship Id="rId385" Type="http://schemas.openxmlformats.org/officeDocument/2006/relationships/hyperlink" Target="https://bmcevolbiol.biomedcentral.com/articles/10.1186/s12862-015-0436-8" TargetMode="External"/><Relationship Id="rId19" Type="http://schemas.openxmlformats.org/officeDocument/2006/relationships/hyperlink" Target="https://en.wikipedia.org/wiki/Gymnocorymbus_ternetzi" TargetMode="External"/><Relationship Id="rId224" Type="http://schemas.openxmlformats.org/officeDocument/2006/relationships/hyperlink" Target="https://www.ncbi.nlm.nih.gov/pubmed/?term=Scheller%20A%5BAuthor%5D&amp;cauthor=true&amp;cauthor_uid=16169246" TargetMode="External"/><Relationship Id="rId245" Type="http://schemas.openxmlformats.org/officeDocument/2006/relationships/hyperlink" Target="https://www.sciencedirect.com/science/journal/10504648" TargetMode="External"/><Relationship Id="rId266" Type="http://schemas.openxmlformats.org/officeDocument/2006/relationships/hyperlink" Target="https://doi.org/10.3354/aei00064" TargetMode="External"/><Relationship Id="rId287" Type="http://schemas.openxmlformats.org/officeDocument/2006/relationships/hyperlink" Target="https://www.nature.com/articles/srep06545" TargetMode="External"/><Relationship Id="rId410" Type="http://schemas.openxmlformats.org/officeDocument/2006/relationships/hyperlink" Target="https://www.sciencedirect.com/science/article/pii/S1095643309011349" TargetMode="External"/><Relationship Id="rId431" Type="http://schemas.openxmlformats.org/officeDocument/2006/relationships/hyperlink" Target="https://www.sciencedirect.com/science/journal/01664328/294/supp/C" TargetMode="External"/><Relationship Id="rId452" Type="http://schemas.openxmlformats.org/officeDocument/2006/relationships/hyperlink" Target="https://doi.org/10.1016/j.biotechadv.2017.06.002" TargetMode="External"/><Relationship Id="rId473" Type="http://schemas.openxmlformats.org/officeDocument/2006/relationships/hyperlink" Target="https://www.sciencedirect.com/science/article/abs/pii/S1050464818300445" TargetMode="External"/><Relationship Id="rId494" Type="http://schemas.openxmlformats.org/officeDocument/2006/relationships/hyperlink" Target="https://onlinelibrary.wiley.com/action/doSearch?ContribAuthorStored=Gozlan%2C+R+E" TargetMode="External"/><Relationship Id="rId508" Type="http://schemas.openxmlformats.org/officeDocument/2006/relationships/hyperlink" Target="https://www.sciencedirect.com/science/article/abs/pii/S0044848616302514" TargetMode="External"/><Relationship Id="rId529" Type="http://schemas.openxmlformats.org/officeDocument/2006/relationships/hyperlink" Target="https://www.sciencedirect.com/science/article/abs/pii/S0044848612002232" TargetMode="External"/><Relationship Id="rId30" Type="http://schemas.openxmlformats.org/officeDocument/2006/relationships/hyperlink" Target="https://www.cbd.int/doc/decisions/cp-mop-09/cp-mop-09-dec-13-en.pdf" TargetMode="External"/><Relationship Id="rId105" Type="http://schemas.openxmlformats.org/officeDocument/2006/relationships/hyperlink" Target="https://www.jstor.org/stable/24864034?Search=yes&amp;resultItemClick=true&amp;searchText=GM&amp;searchText=salmon&amp;searchUri=%2Faction%2FdoBasicSearch%3FsearchType%3DfacetSearch%26amp%3Bsd%3D%26amp%3Bed%3D%26amp%3BQuery%3DGM%2Bsalmon%26amp%3Bpagemark%3DcGFnZU1hcms9Mw%253D%253D&amp;ab_segments=0%2Fbasic_SYC-4653%2Fcontrol&amp;refreqid=search%3A4c620f7a7983d52c384adbcf7b23f61b" TargetMode="External"/><Relationship Id="rId126" Type="http://schemas.openxmlformats.org/officeDocument/2006/relationships/hyperlink" Target="https://www.jstor.org/action/doBasicSearch?si=1&amp;Query=au%3A%22Dionne+Sakhrani%22" TargetMode="External"/><Relationship Id="rId147" Type="http://schemas.openxmlformats.org/officeDocument/2006/relationships/hyperlink" Target="https://afspubs.onlinelibrary.wiley.com/action/doSearch?ContribAuthorStored=Elaswad%2C+Ahmed" TargetMode="External"/><Relationship Id="rId168" Type="http://schemas.openxmlformats.org/officeDocument/2006/relationships/hyperlink" Target="https://www.sciencedirect.com/science/article/abs/pii/S0166445X14001751" TargetMode="External"/><Relationship Id="rId312" Type="http://schemas.openxmlformats.org/officeDocument/2006/relationships/hyperlink" Target="https://doi.org/10.1007/s11427-010-4121-2" TargetMode="External"/><Relationship Id="rId333" Type="http://schemas.openxmlformats.org/officeDocument/2006/relationships/hyperlink" Target="https://www.sciencedirect.com/science/journal/00166480/277/supp/C" TargetMode="External"/><Relationship Id="rId354" Type="http://schemas.openxmlformats.org/officeDocument/2006/relationships/hyperlink" Target="https://www.sciencedirect.com/science/book/9780128112304" TargetMode="External"/><Relationship Id="rId540" Type="http://schemas.openxmlformats.org/officeDocument/2006/relationships/hyperlink" Target="https://www.sciencedirect.com/science/article/pii/S0016648013001561" TargetMode="External"/><Relationship Id="rId51" Type="http://schemas.openxmlformats.org/officeDocument/2006/relationships/hyperlink" Target="mailto:robert.devlin@dfo-mpo.gc.ca" TargetMode="External"/><Relationship Id="rId72" Type="http://schemas.openxmlformats.org/officeDocument/2006/relationships/hyperlink" Target="https://nyaspubs.onlinelibrary.wiley.com/action/doSearch?ContribAuthorStored=CARVAN%2C+MICHAEL+J" TargetMode="External"/><Relationship Id="rId93" Type="http://schemas.openxmlformats.org/officeDocument/2006/relationships/hyperlink" Target="http://www.frontiersin.org/people/u/26030" TargetMode="External"/><Relationship Id="rId189" Type="http://schemas.openxmlformats.org/officeDocument/2006/relationships/hyperlink" Target="https://www.sciencedirect.com/science/article/abs/pii/S0044848615002665" TargetMode="External"/><Relationship Id="rId375" Type="http://schemas.openxmlformats.org/officeDocument/2006/relationships/hyperlink" Target="https://www.sciencedirect.com/science/journal/00448486" TargetMode="External"/><Relationship Id="rId396" Type="http://schemas.openxmlformats.org/officeDocument/2006/relationships/hyperlink" Target="https://www.sciencedirect.com/science/article/pii/S0016648012000846" TargetMode="External"/><Relationship Id="rId3" Type="http://schemas.openxmlformats.org/officeDocument/2006/relationships/customXml" Target="../customXml/item3.xml"/><Relationship Id="rId214" Type="http://schemas.openxmlformats.org/officeDocument/2006/relationships/hyperlink" Target="https://doi.org/10.1080/00028487.2017.1312523" TargetMode="External"/><Relationship Id="rId235" Type="http://schemas.openxmlformats.org/officeDocument/2006/relationships/hyperlink" Target="https://doi.org/10.1111/age.12748" TargetMode="External"/><Relationship Id="rId256" Type="http://schemas.openxmlformats.org/officeDocument/2006/relationships/hyperlink" Target="https://www.sciencedirect.com/science/journal/09565663" TargetMode="External"/><Relationship Id="rId277" Type="http://schemas.openxmlformats.org/officeDocument/2006/relationships/hyperlink" Target="https://doi.org/10.1007/s10530-014-0681-6" TargetMode="External"/><Relationship Id="rId298" Type="http://schemas.openxmlformats.org/officeDocument/2006/relationships/hyperlink" Target="https://www.ncbi.nlm.nih.gov/pubmed/?term=Lee%20O%5BAuthor%5D&amp;cauthor=true&amp;cauthor_uid=25394772" TargetMode="External"/><Relationship Id="rId400" Type="http://schemas.openxmlformats.org/officeDocument/2006/relationships/hyperlink" Target="https://www.gmj.ir/index.php/gmj/article/view/1068" TargetMode="External"/><Relationship Id="rId421" Type="http://schemas.openxmlformats.org/officeDocument/2006/relationships/hyperlink" Target="https://www.sciencedirect.com/topics/biochemistry-genetics-and-molecular-biology/transgenic-zebrafish" TargetMode="External"/><Relationship Id="rId442" Type="http://schemas.openxmlformats.org/officeDocument/2006/relationships/hyperlink" Target="https://www.nature.com/articles/nbt.2903" TargetMode="External"/><Relationship Id="rId463" Type="http://schemas.openxmlformats.org/officeDocument/2006/relationships/hyperlink" Target="https://doi.org/10.1186/s40851-017-0086-3" TargetMode="External"/><Relationship Id="rId484" Type="http://schemas.openxmlformats.org/officeDocument/2006/relationships/hyperlink" Target="https://www.sciencedirect.com/science/article/pii/S0045653517317186" TargetMode="External"/><Relationship Id="rId519" Type="http://schemas.openxmlformats.org/officeDocument/2006/relationships/hyperlink" Target="https://www.nature.com/articles/srep07614" TargetMode="External"/><Relationship Id="rId116" Type="http://schemas.openxmlformats.org/officeDocument/2006/relationships/hyperlink" Target="https://ore.exeter.ac.uk/repository/bitstream/handle/10871/37454/CooperR.pdf?sequence=1&amp;isAllowed=n" TargetMode="External"/><Relationship Id="rId137" Type="http://schemas.openxmlformats.org/officeDocument/2006/relationships/hyperlink" Target="http://www.dfo-mpo.gc.ca/csas-sccs/Schedule-Horraire/2018/12_11-13-eng.html" TargetMode="External"/><Relationship Id="rId158" Type="http://schemas.openxmlformats.org/officeDocument/2006/relationships/hyperlink" Target="javascript:;" TargetMode="External"/><Relationship Id="rId302" Type="http://schemas.openxmlformats.org/officeDocument/2006/relationships/hyperlink" Target="https://www.cabi.org/agbiotechnet/abstract/20093241428" TargetMode="External"/><Relationship Id="rId323" Type="http://schemas.openxmlformats.org/officeDocument/2006/relationships/hyperlink" Target="https://sciprofiles.com/profile/author/MHVJODJkNC80WVpzbC9PYkZQdy90cjZDM29YTm42aytEZ3BITHFEbTB2cz0=" TargetMode="External"/><Relationship Id="rId344" Type="http://schemas.openxmlformats.org/officeDocument/2006/relationships/hyperlink" Target="https://www.ncbi.nlm.nih.gov/pubmed/?term=Liu%20T%5BAuthor%5D&amp;cauthor=true&amp;cauthor_uid=21547064" TargetMode="External"/><Relationship Id="rId530" Type="http://schemas.openxmlformats.org/officeDocument/2006/relationships/hyperlink" Target="https://www.sciencedirect.com/science/article/abs/pii/S0044848612002232" TargetMode="External"/><Relationship Id="rId20" Type="http://schemas.openxmlformats.org/officeDocument/2006/relationships/hyperlink" Target="https://en.wikipedia.org/wiki/United_States" TargetMode="External"/><Relationship Id="rId41" Type="http://schemas.openxmlformats.org/officeDocument/2006/relationships/hyperlink" Target="https://www.sciencedirect.com/science/article/abs/pii/S0044848616300904" TargetMode="External"/><Relationship Id="rId62" Type="http://schemas.openxmlformats.org/officeDocument/2006/relationships/hyperlink" Target="https://europepmc.org/search?query=AUTH:%22Shepherd+J%22&amp;page=1" TargetMode="External"/><Relationship Id="rId83" Type="http://schemas.openxmlformats.org/officeDocument/2006/relationships/hyperlink" Target="https://www.sciencedirect.com/science/article/abs/pii/S0166445X0900318X" TargetMode="External"/><Relationship Id="rId179" Type="http://schemas.openxmlformats.org/officeDocument/2006/relationships/hyperlink" Target="https://www.sciencedirect.com/science/article/abs/pii/S0044848610008173" TargetMode="External"/><Relationship Id="rId365" Type="http://schemas.openxmlformats.org/officeDocument/2006/relationships/hyperlink" Target="http://wwwnapedu/openbookphp?record_id=10418&amp;page=4" TargetMode="External"/><Relationship Id="rId386" Type="http://schemas.openxmlformats.org/officeDocument/2006/relationships/hyperlink" Target="https://bmcevolbiol.biomedcentral.com/articles/10.1186/s12862-015-0436-8" TargetMode="External"/><Relationship Id="rId551" Type="http://schemas.openxmlformats.org/officeDocument/2006/relationships/hyperlink" Target="https://doi.org/10.1152/ajprenal.00394.2010" TargetMode="External"/><Relationship Id="rId190" Type="http://schemas.openxmlformats.org/officeDocument/2006/relationships/hyperlink" Target="https://www.sciencedirect.com/science/article/abs/pii/S0044848615002665" TargetMode="External"/><Relationship Id="rId204" Type="http://schemas.openxmlformats.org/officeDocument/2006/relationships/hyperlink" Target="https://anatomypubs.onlinelibrary.wiley.com/action/doSearch?ContribAuthorStored=Hartmann%2C+Nils" TargetMode="External"/><Relationship Id="rId225" Type="http://schemas.openxmlformats.org/officeDocument/2006/relationships/hyperlink" Target="https://www.ncbi.nlm.nih.gov/pubmed/?term=Braun%20C%5BAuthor%5D&amp;cauthor=true&amp;cauthor_uid=16169246" TargetMode="External"/><Relationship Id="rId246" Type="http://schemas.openxmlformats.org/officeDocument/2006/relationships/hyperlink" Target="https://www.sciencedirect.com/science/journal/10504648/29/3" TargetMode="External"/><Relationship Id="rId267" Type="http://schemas.openxmlformats.org/officeDocument/2006/relationships/hyperlink" Target="https://www.sciencedirect.com/science/article/abs/pii/S0044848616309267" TargetMode="External"/><Relationship Id="rId288" Type="http://schemas.openxmlformats.org/officeDocument/2006/relationships/hyperlink" Target="https://www.nature.com/articles/srep06545" TargetMode="External"/><Relationship Id="rId411" Type="http://schemas.openxmlformats.org/officeDocument/2006/relationships/hyperlink" Target="https://www.sciencedirect.com/science/article/pii/S1095643309011349" TargetMode="External"/><Relationship Id="rId432" Type="http://schemas.openxmlformats.org/officeDocument/2006/relationships/hyperlink" Target="https://doi.org/10.1016/j.bbr.2015.07.054" TargetMode="External"/><Relationship Id="rId453" Type="http://schemas.openxmlformats.org/officeDocument/2006/relationships/hyperlink" Target="http://wwwrscca/foodbiotechnology/GMreportENpdf" TargetMode="External"/><Relationship Id="rId474" Type="http://schemas.openxmlformats.org/officeDocument/2006/relationships/hyperlink" Target="https://www.sciencedirect.com/science/article/abs/pii/S1050464818300445" TargetMode="External"/><Relationship Id="rId509" Type="http://schemas.openxmlformats.org/officeDocument/2006/relationships/hyperlink" Target="https://www.sciencedirect.com/science/article/abs/pii/S0044848616302514" TargetMode="External"/><Relationship Id="rId106" Type="http://schemas.openxmlformats.org/officeDocument/2006/relationships/hyperlink" Target="https://www.sciencedirect.com/science/article/pii/B9780123748140000082" TargetMode="External"/><Relationship Id="rId127" Type="http://schemas.openxmlformats.org/officeDocument/2006/relationships/hyperlink" Target="https://www.jstor.org/action/doBasicSearch?si=1&amp;Query=au%3A%22Wendy+E.+Tymchuk%22" TargetMode="External"/><Relationship Id="rId313" Type="http://schemas.openxmlformats.org/officeDocument/2006/relationships/hyperlink" Target="https://sciprofiles.com/profile/259277" TargetMode="External"/><Relationship Id="rId495" Type="http://schemas.openxmlformats.org/officeDocument/2006/relationships/hyperlink" Target="https://onlinelibrary.wiley.com/action/doSearch?ContribAuthorStored=Li%2C+Z" TargetMode="External"/><Relationship Id="rId10" Type="http://schemas.openxmlformats.org/officeDocument/2006/relationships/footnotes" Target="footnotes.xml"/><Relationship Id="rId31" Type="http://schemas.openxmlformats.org/officeDocument/2006/relationships/image" Target="media/image5.png"/><Relationship Id="rId52" Type="http://schemas.openxmlformats.org/officeDocument/2006/relationships/hyperlink" Target="https://www.sciencedirect.com/science/article/pii/S197830191630482X" TargetMode="External"/><Relationship Id="rId73" Type="http://schemas.openxmlformats.org/officeDocument/2006/relationships/hyperlink" Target="https://nyaspubs.onlinelibrary.wiley.com/action/doSearch?ContribAuthorStored=DALTON%2C+TIMOTHY+P" TargetMode="External"/><Relationship Id="rId94" Type="http://schemas.openxmlformats.org/officeDocument/2006/relationships/hyperlink" Target="http://www.frontiersin.org/people/u/143021" TargetMode="External"/><Relationship Id="rId148" Type="http://schemas.openxmlformats.org/officeDocument/2006/relationships/hyperlink" Target="https://afspubs.onlinelibrary.wiley.com/action/doSearch?ContribAuthorStored=Khalil%2C+Karim" TargetMode="External"/><Relationship Id="rId169" Type="http://schemas.openxmlformats.org/officeDocument/2006/relationships/hyperlink" Target="https://www.sciencedirect.com/science/article/abs/pii/S0166445X14001751" TargetMode="External"/><Relationship Id="rId334" Type="http://schemas.openxmlformats.org/officeDocument/2006/relationships/hyperlink" Target="https://doi.org/10.1371/journal.pone.0065506" TargetMode="External"/><Relationship Id="rId355" Type="http://schemas.openxmlformats.org/officeDocument/2006/relationships/hyperlink" Target="https://library.wur.nl/WebQuery/wurpubs/writers?id=p1119895" TargetMode="External"/><Relationship Id="rId376" Type="http://schemas.openxmlformats.org/officeDocument/2006/relationships/hyperlink" Target="https://doi.org/10.1016/j.aquaculture.2010.06.010" TargetMode="External"/><Relationship Id="rId397" Type="http://schemas.openxmlformats.org/officeDocument/2006/relationships/hyperlink" Target="https://www.sciencedirect.com/science/journal/00166480" TargetMode="External"/><Relationship Id="rId520" Type="http://schemas.openxmlformats.org/officeDocument/2006/relationships/hyperlink" Target="https://www.nature.com/articles/srep07614" TargetMode="External"/><Relationship Id="rId541" Type="http://schemas.openxmlformats.org/officeDocument/2006/relationships/hyperlink" Target="https://www.sciencedirect.com/science/article/pii/S0016648013001561" TargetMode="External"/><Relationship Id="rId4" Type="http://schemas.openxmlformats.org/officeDocument/2006/relationships/customXml" Target="../customXml/item4.xml"/><Relationship Id="rId180" Type="http://schemas.openxmlformats.org/officeDocument/2006/relationships/hyperlink" Target="https://www.sciencedirect.com/science/article/abs/pii/S0044848610008173" TargetMode="External"/><Relationship Id="rId215" Type="http://schemas.openxmlformats.org/officeDocument/2006/relationships/hyperlink" Target="https://www.sciencedirect.com/science/article/pii/S1095643318302630" TargetMode="External"/><Relationship Id="rId236" Type="http://schemas.openxmlformats.org/officeDocument/2006/relationships/hyperlink" Target="https://search.proquest.com/indexinglinkhandler/sng/au/Rayat,+Gina+R/$N;jsessionid=85B5828312FB5D729A57FF56592881D6.i-09cfcee5cff520d73" TargetMode="External"/><Relationship Id="rId257" Type="http://schemas.openxmlformats.org/officeDocument/2006/relationships/hyperlink" Target="https://doi.org/10.1016/j.bios.2011.10.004" TargetMode="External"/><Relationship Id="rId278" Type="http://schemas.openxmlformats.org/officeDocument/2006/relationships/hyperlink" Target="https://www.nrcresearchpress.com/doi/abs/10.1139/cjfas-2017-0386" TargetMode="External"/><Relationship Id="rId401" Type="http://schemas.openxmlformats.org/officeDocument/2006/relationships/hyperlink" Target="http://dx.doi.org/10.31661/gmj.v8i0.1068" TargetMode="External"/><Relationship Id="rId422" Type="http://schemas.openxmlformats.org/officeDocument/2006/relationships/hyperlink" Target="https://www.cabdirect.org/cabdirect/search/?q=do%3a%22Scientia+Agropecuaria%22" TargetMode="External"/><Relationship Id="rId443" Type="http://schemas.openxmlformats.org/officeDocument/2006/relationships/hyperlink" Target="https://www.nature.com/articles/nbt.2903" TargetMode="External"/><Relationship Id="rId464" Type="http://schemas.openxmlformats.org/officeDocument/2006/relationships/hyperlink" Target="https://www.sciencedirect.com/science/article/pii/S0018506X16301696" TargetMode="External"/><Relationship Id="rId303" Type="http://schemas.openxmlformats.org/officeDocument/2006/relationships/hyperlink" Target="https://pubag.nal.usda.gov/?q=%22Leggatt%2C+Rosalind+A.%22&amp;search_field=author" TargetMode="External"/><Relationship Id="rId485" Type="http://schemas.openxmlformats.org/officeDocument/2006/relationships/hyperlink" Target="https://www.sciencedirect.com/science/journal/00456535" TargetMode="External"/><Relationship Id="rId42" Type="http://schemas.openxmlformats.org/officeDocument/2006/relationships/hyperlink" Target="https://www.sciencedirect.com/science/article/abs/pii/S0044848616300904" TargetMode="External"/><Relationship Id="rId84" Type="http://schemas.openxmlformats.org/officeDocument/2006/relationships/hyperlink" Target="https://www.sciencedirect.com/science/article/abs/pii/S0166445X0900318X" TargetMode="External"/><Relationship Id="rId138" Type="http://schemas.openxmlformats.org/officeDocument/2006/relationships/hyperlink" Target="https://www.cabi.org/agbiotechnet/abstract/20093086983" TargetMode="External"/><Relationship Id="rId345" Type="http://schemas.openxmlformats.org/officeDocument/2006/relationships/hyperlink" Target="https://www.ncbi.nlm.nih.gov/pubmed/?term=Liu%20L%5BAuthor%5D&amp;cauthor=true&amp;cauthor_uid=21547064" TargetMode="External"/><Relationship Id="rId387" Type="http://schemas.openxmlformats.org/officeDocument/2006/relationships/hyperlink" Target="https://bmcevolbiol.biomedcentral.com/articles/10.1186/s12862-015-0436-8" TargetMode="External"/><Relationship Id="rId510" Type="http://schemas.openxmlformats.org/officeDocument/2006/relationships/hyperlink" Target="https://www.sciencedirect.com/science/article/abs/pii/S0044848616302514" TargetMode="External"/><Relationship Id="rId552" Type="http://schemas.openxmlformats.org/officeDocument/2006/relationships/hyperlink" Target="https://doi.org/10.1007/s00343-018-7045-5" TargetMode="External"/><Relationship Id="rId191" Type="http://schemas.openxmlformats.org/officeDocument/2006/relationships/hyperlink" Target="https://www.sciencedirect.com/science/article/abs/pii/S0044848615002665" TargetMode="External"/><Relationship Id="rId205" Type="http://schemas.openxmlformats.org/officeDocument/2006/relationships/hyperlink" Target="https://anatomypubs.onlinelibrary.wiley.com/action/doSearch?ContribAuthorStored=Englert%2C+Christoph" TargetMode="External"/><Relationship Id="rId247" Type="http://schemas.openxmlformats.org/officeDocument/2006/relationships/hyperlink" Target="https://doi.org/10.1016/j.fsi.2010.05.001" TargetMode="External"/><Relationship Id="rId412" Type="http://schemas.openxmlformats.org/officeDocument/2006/relationships/hyperlink" Target="https://www.sciencedirect.com/science/article/pii/S1095643309011349" TargetMode="External"/><Relationship Id="rId107" Type="http://schemas.openxmlformats.org/officeDocument/2006/relationships/hyperlink" Target="https://www.sciencedirect.com/science/article/pii/B9780123748140000082" TargetMode="External"/><Relationship Id="rId289" Type="http://schemas.openxmlformats.org/officeDocument/2006/relationships/hyperlink" Target="https://www.nature.com/articles/srep06545" TargetMode="External"/><Relationship Id="rId454" Type="http://schemas.openxmlformats.org/officeDocument/2006/relationships/hyperlink" Target="https://sciprofiles.com/profile/251364" TargetMode="External"/><Relationship Id="rId496" Type="http://schemas.openxmlformats.org/officeDocument/2006/relationships/hyperlink" Target="https://onlinelibrary.wiley.com/action/doSearch?ContribAuthorStored=Liu%2C+J" TargetMode="External"/><Relationship Id="rId11" Type="http://schemas.openxmlformats.org/officeDocument/2006/relationships/endnotes" Target="endnotes.xml"/><Relationship Id="rId53" Type="http://schemas.openxmlformats.org/officeDocument/2006/relationships/hyperlink" Target="https://www.sciencedirect.com/science/article/pii/S197830191630482X" TargetMode="External"/><Relationship Id="rId149" Type="http://schemas.openxmlformats.org/officeDocument/2006/relationships/hyperlink" Target="https://afspubs.onlinelibrary.wiley.com/action/doSearch?ContribAuthorStored=Ye%2C+Zhi" TargetMode="External"/><Relationship Id="rId314" Type="http://schemas.openxmlformats.org/officeDocument/2006/relationships/hyperlink" Target="https://sciprofiles.com/profile/author/aWtremZnaU9pbSt4SGU0TnpmdTFSU0lDdENyekFkMlAvYmdaZW40UExkOD0=" TargetMode="External"/><Relationship Id="rId356" Type="http://schemas.openxmlformats.org/officeDocument/2006/relationships/hyperlink" Target="https://library.wur.nl/WebQuery/wurpubs/writers?id=p1019770" TargetMode="External"/><Relationship Id="rId398" Type="http://schemas.openxmlformats.org/officeDocument/2006/relationships/hyperlink" Target="https://www.sciencedirect.com/science/journal/00166480/177/1" TargetMode="External"/><Relationship Id="rId521" Type="http://schemas.openxmlformats.org/officeDocument/2006/relationships/hyperlink" Target="https://www.nature.com/articles/srep07614" TargetMode="External"/><Relationship Id="rId95" Type="http://schemas.openxmlformats.org/officeDocument/2006/relationships/hyperlink" Target="https://doi.org/10.3389/fendo.2018.00131" TargetMode="External"/><Relationship Id="rId160" Type="http://schemas.openxmlformats.org/officeDocument/2006/relationships/hyperlink" Target="https://onlinelibrary.wiley.com/action/doSearch?ContribAuthorStored=Fazenda%2C+C" TargetMode="External"/><Relationship Id="rId216" Type="http://schemas.openxmlformats.org/officeDocument/2006/relationships/hyperlink" Target="https://www.sciencedirect.com/science/article/pii/S1095643318302630" TargetMode="External"/><Relationship Id="rId423" Type="http://schemas.openxmlformats.org/officeDocument/2006/relationships/hyperlink" Target="https://www.cbd.int/doc/meetings/bs/mop-08/official/bs-mop-08-08-add1-en.pdf" TargetMode="External"/><Relationship Id="rId258" Type="http://schemas.openxmlformats.org/officeDocument/2006/relationships/hyperlink" Target="https://onlinelibrary.wiley.com/action/doSearch?ContribAuthorStored=Inoue%2C+Takanobu" TargetMode="External"/><Relationship Id="rId465" Type="http://schemas.openxmlformats.org/officeDocument/2006/relationships/hyperlink" Target="https://www.sciencedirect.com/science/article/pii/S0018506X16301696" TargetMode="External"/><Relationship Id="rId22" Type="http://schemas.openxmlformats.org/officeDocument/2006/relationships/hyperlink" Target="https://en.wikipedia.org/wiki/AquAdvantage_salmon" TargetMode="External"/><Relationship Id="rId64" Type="http://schemas.openxmlformats.org/officeDocument/2006/relationships/hyperlink" Target="https://europepmc.org/search?query=JOURNAL:%22Mol+Mar+Biol+Biotechnol%22&amp;page=1" TargetMode="External"/><Relationship Id="rId118" Type="http://schemas.openxmlformats.org/officeDocument/2006/relationships/hyperlink" Target="http://wwwcefascouk/" TargetMode="External"/><Relationship Id="rId325" Type="http://schemas.openxmlformats.org/officeDocument/2006/relationships/hyperlink" Target="https://www.mdpi.com/journal/marinedrugs/special_issues/marine_biotechnology_2016" TargetMode="External"/><Relationship Id="rId367" Type="http://schemas.openxmlformats.org/officeDocument/2006/relationships/hyperlink" Target="https://www.sciencedirect.com/science/article/abs/pii/S0044848607000427" TargetMode="External"/><Relationship Id="rId532" Type="http://schemas.openxmlformats.org/officeDocument/2006/relationships/hyperlink" Target="https://www.sciencedirect.com/science/article/abs/pii/S0044848612002232" TargetMode="External"/><Relationship Id="rId171" Type="http://schemas.openxmlformats.org/officeDocument/2006/relationships/hyperlink" Target="https://www.sciencedirect.com/science/article/abs/pii/S0166445X14001751" TargetMode="External"/><Relationship Id="rId227" Type="http://schemas.openxmlformats.org/officeDocument/2006/relationships/hyperlink" Target="https://www.ncbi.nlm.nih.gov/pubmed/?term=Fuss%20B%5BAuthor%5D&amp;cauthor=true&amp;cauthor_uid=16169246" TargetMode="External"/><Relationship Id="rId269" Type="http://schemas.openxmlformats.org/officeDocument/2006/relationships/hyperlink" Target="https://www.sciencedirect.com/science/article/abs/pii/S0044848616309267" TargetMode="External"/><Relationship Id="rId434" Type="http://schemas.openxmlformats.org/officeDocument/2006/relationships/hyperlink" Target="https://esajournals.onlinelibrary.wiley.com/action/doSearch?ContribAuthorStored=Sundstr%C3%B6m%2C+L+F" TargetMode="External"/><Relationship Id="rId476" Type="http://schemas.openxmlformats.org/officeDocument/2006/relationships/hyperlink" Target="https://www.sciencedirect.com/science/journal/10504648/75/supp/C" TargetMode="External"/><Relationship Id="rId33" Type="http://schemas.openxmlformats.org/officeDocument/2006/relationships/hyperlink" Target="mailto:jtenvironmentalconsultants@gmail.com" TargetMode="External"/><Relationship Id="rId129" Type="http://schemas.openxmlformats.org/officeDocument/2006/relationships/hyperlink" Target="https://www.jstor.org/action/doBasicSearch?si=1&amp;Query=au%3A%22Benjamin+Goh%22" TargetMode="External"/><Relationship Id="rId280" Type="http://schemas.openxmlformats.org/officeDocument/2006/relationships/hyperlink" Target="https://www.sciencedirect.com/science/article/abs/pii/S1050464813004786" TargetMode="External"/><Relationship Id="rId336" Type="http://schemas.openxmlformats.org/officeDocument/2006/relationships/hyperlink" Target="https://www.sciencedirect.com/science/article/abs/pii/S1050464809003738" TargetMode="External"/><Relationship Id="rId501" Type="http://schemas.openxmlformats.org/officeDocument/2006/relationships/hyperlink" Target="https://doi.org/10.1111/jfb.12381" TargetMode="External"/><Relationship Id="rId543" Type="http://schemas.openxmlformats.org/officeDocument/2006/relationships/hyperlink" Target="https://www.sciencedirect.com/science/article/pii/S0016648013001561" TargetMode="External"/><Relationship Id="rId75" Type="http://schemas.openxmlformats.org/officeDocument/2006/relationships/hyperlink" Target="https://nyaspubs.onlinelibrary.wiley.com/action/doSearch?ContribAuthorStored=NEBERT%2C+DANIEL+W" TargetMode="External"/><Relationship Id="rId140" Type="http://schemas.openxmlformats.org/officeDocument/2006/relationships/hyperlink" Target="https://www.cabi.org/agbiotechnet/ebook/20113319351" TargetMode="External"/><Relationship Id="rId182" Type="http://schemas.openxmlformats.org/officeDocument/2006/relationships/hyperlink" Target="https://www.sciencedirect.com/science/journal/00448486" TargetMode="External"/><Relationship Id="rId378" Type="http://schemas.openxmlformats.org/officeDocument/2006/relationships/hyperlink" Target="https://www.sciencedirect.com/science/article/abs/pii/S1050464811001872" TargetMode="External"/><Relationship Id="rId403" Type="http://schemas.openxmlformats.org/officeDocument/2006/relationships/hyperlink" Target="https://onlinelibrary.wiley.com/action/doSearch?ContribAuthorStored=Muttray%2C+A+F" TargetMode="External"/><Relationship Id="rId6" Type="http://schemas.openxmlformats.org/officeDocument/2006/relationships/numbering" Target="numbering.xml"/><Relationship Id="rId238" Type="http://schemas.openxmlformats.org/officeDocument/2006/relationships/hyperlink" Target="https://search.proquest.com/indexinglinkhandler/sng/au/Krause,+Richard/$N;jsessionid=85B5828312FB5D729A57FF56592881D6.i-09cfcee5cff520d73" TargetMode="External"/><Relationship Id="rId445" Type="http://schemas.openxmlformats.org/officeDocument/2006/relationships/hyperlink" Target="https://www.nature.com/articles/nbt.2903" TargetMode="External"/><Relationship Id="rId487" Type="http://schemas.openxmlformats.org/officeDocument/2006/relationships/hyperlink" Target="http://orcid.org/0000-0001-9165-041X" TargetMode="External"/><Relationship Id="rId291" Type="http://schemas.openxmlformats.org/officeDocument/2006/relationships/hyperlink" Target="https://www.sciencedirect.com/science/article/abs/pii/S1050386299000133" TargetMode="External"/><Relationship Id="rId305" Type="http://schemas.openxmlformats.org/officeDocument/2006/relationships/hyperlink" Target="https://pubag.nal.usda.gov/?q=%22Smith%2C+Jack+L.%22&amp;search_field=author" TargetMode="External"/><Relationship Id="rId347" Type="http://schemas.openxmlformats.org/officeDocument/2006/relationships/hyperlink" Target="https://www.ncbi.nlm.nih.gov/pubmed/?term=Hong%20Y%5BAuthor%5D&amp;cauthor=true&amp;cauthor_uid=21547064" TargetMode="External"/><Relationship Id="rId512" Type="http://schemas.openxmlformats.org/officeDocument/2006/relationships/hyperlink" Target="https://www.sciencedirect.com/science/article/abs/pii/S0044848616302514" TargetMode="External"/><Relationship Id="rId44" Type="http://schemas.openxmlformats.org/officeDocument/2006/relationships/hyperlink" Target="https://www.sciencedirect.com/science/article/abs/pii/S0044848616300904" TargetMode="External"/><Relationship Id="rId86" Type="http://schemas.openxmlformats.org/officeDocument/2006/relationships/hyperlink" Target="https://www.sciencedirect.com/science/article/abs/pii/S0166445X0900318X" TargetMode="External"/><Relationship Id="rId151" Type="http://schemas.openxmlformats.org/officeDocument/2006/relationships/hyperlink" Target="https://doi.org/10.1002/naaq.10096" TargetMode="External"/><Relationship Id="rId389" Type="http://schemas.openxmlformats.org/officeDocument/2006/relationships/hyperlink" Target="https://bmcevolbiol.biomedcentral.com/" TargetMode="External"/><Relationship Id="rId554" Type="http://schemas.openxmlformats.org/officeDocument/2006/relationships/header" Target="header1.xml"/><Relationship Id="rId193" Type="http://schemas.openxmlformats.org/officeDocument/2006/relationships/hyperlink" Target="https://www.sciencedirect.com/science/journal/00448486" TargetMode="External"/><Relationship Id="rId207" Type="http://schemas.openxmlformats.org/officeDocument/2006/relationships/hyperlink" Target="https://doi.org/10.1002/dvdy.23789" TargetMode="External"/><Relationship Id="rId249" Type="http://schemas.openxmlformats.org/officeDocument/2006/relationships/hyperlink" Target="https://doi.org/10.1007/s11427-010-0088-2" TargetMode="External"/><Relationship Id="rId414" Type="http://schemas.openxmlformats.org/officeDocument/2006/relationships/hyperlink" Target="https://www.sciencedirect.com/science/article/pii/S1095643309011349" TargetMode="External"/><Relationship Id="rId456" Type="http://schemas.openxmlformats.org/officeDocument/2006/relationships/hyperlink" Target="https://sciprofiles.com/profile/author/amFpOGltckdYb2F3V0lucVYzaFFVMUVrRVZPdTcyQlVYWjdnMVJYdkJyTT0=" TargetMode="External"/><Relationship Id="rId498" Type="http://schemas.openxmlformats.org/officeDocument/2006/relationships/hyperlink" Target="https://onlinelibrary.wiley.com/action/doSearch?ContribAuthorStored=Hu%2C+W" TargetMode="External"/><Relationship Id="rId13" Type="http://schemas.openxmlformats.org/officeDocument/2006/relationships/image" Target="media/image2.png"/><Relationship Id="rId109" Type="http://schemas.openxmlformats.org/officeDocument/2006/relationships/hyperlink" Target="https://www.sciencedirect.com/science/article/pii/B9780123748140000082" TargetMode="External"/><Relationship Id="rId260" Type="http://schemas.openxmlformats.org/officeDocument/2006/relationships/hyperlink" Target="https://onlinelibrary.wiley.com/action/doSearch?ContribAuthorStored=Maegawa%2C+Shingo" TargetMode="External"/><Relationship Id="rId316" Type="http://schemas.openxmlformats.org/officeDocument/2006/relationships/hyperlink" Target="https://sciprofiles.com/profile/author/eXpDd21HWDgxamJUckltOW5vYVgwZlYwQkp3ckYxaUU1UG55VGpTdmwxMD0=" TargetMode="External"/><Relationship Id="rId523" Type="http://schemas.openxmlformats.org/officeDocument/2006/relationships/hyperlink" Target="https://www.nature.com/articles/srep07614" TargetMode="External"/><Relationship Id="rId55" Type="http://schemas.openxmlformats.org/officeDocument/2006/relationships/hyperlink" Target="https://www.sciencedirect.com/science/article/pii/S197830191630482X" TargetMode="External"/><Relationship Id="rId97" Type="http://schemas.openxmlformats.org/officeDocument/2006/relationships/hyperlink" Target="https://doi.org/10.1007/s10126-013-9550-z" TargetMode="External"/><Relationship Id="rId120" Type="http://schemas.openxmlformats.org/officeDocument/2006/relationships/hyperlink" Target="https://doi.org/10.1098/rsbl.2017.0279" TargetMode="External"/><Relationship Id="rId358" Type="http://schemas.openxmlformats.org/officeDocument/2006/relationships/hyperlink" Target="https://library.wur.nl/WebQuery/wurpubs/writers?id=p1024064" TargetMode="External"/><Relationship Id="rId162" Type="http://schemas.openxmlformats.org/officeDocument/2006/relationships/hyperlink" Target="https://onlinelibrary.wiley.com/action/doSearch?ContribAuthorStored=Gavaia%2C+P+J" TargetMode="External"/><Relationship Id="rId218" Type="http://schemas.openxmlformats.org/officeDocument/2006/relationships/hyperlink" Target="https://www.sciencedirect.com/science/article/pii/S1095643318302630" TargetMode="External"/><Relationship Id="rId425" Type="http://schemas.openxmlformats.org/officeDocument/2006/relationships/hyperlink" Target="https://www.nature.com/articles/s41598-018-31476-5" TargetMode="External"/><Relationship Id="rId467" Type="http://schemas.openxmlformats.org/officeDocument/2006/relationships/hyperlink" Target="https://www.sciencedirect.com/science/journal/0018506X" TargetMode="External"/><Relationship Id="rId271" Type="http://schemas.openxmlformats.org/officeDocument/2006/relationships/hyperlink" Target="https://www.sciencedirect.com/science/article/abs/pii/S0044848616309267" TargetMode="External"/><Relationship Id="rId24" Type="http://schemas.openxmlformats.org/officeDocument/2006/relationships/hyperlink" Target="http://www.insideindianabusiness.com/story/40105935/fda-lifts-import-alert-on-aquadvantage-salmon" TargetMode="External"/><Relationship Id="rId66" Type="http://schemas.openxmlformats.org/officeDocument/2006/relationships/hyperlink" Target="https://www.nature.com/articles/nprot.2014.187" TargetMode="External"/><Relationship Id="rId131" Type="http://schemas.openxmlformats.org/officeDocument/2006/relationships/hyperlink" Target="https://www.jstor.org/stable/40443267?Search=yes&amp;resultItemClick=true&amp;searchText=GM&amp;searchText=salmon&amp;searchUri=%2Faction%2FdoBasicSearch%3FsearchType%3DfacetSearch%26amp%3Bsd%3D%26amp%3Bed%3D%26amp%3BQuery%3DGM%2Bsalmon%26amp%3Bpagemark%3DcGFnZU1hcms9NA%253D%253D&amp;ab_segments=0%2Fbasic_SYC-4653%2Fcontrol" TargetMode="External"/><Relationship Id="rId327" Type="http://schemas.openxmlformats.org/officeDocument/2006/relationships/hyperlink" Target="https://www.sciencedirect.com/science/article/pii/S0016648018306518" TargetMode="External"/><Relationship Id="rId369" Type="http://schemas.openxmlformats.org/officeDocument/2006/relationships/hyperlink" Target="https://www.sciencedirect.com/science/article/abs/pii/S0044848607000427" TargetMode="External"/><Relationship Id="rId534" Type="http://schemas.openxmlformats.org/officeDocument/2006/relationships/hyperlink" Target="https://www.sciencedirect.com/science/journal/00448486/356/supp/C" TargetMode="External"/><Relationship Id="rId173" Type="http://schemas.openxmlformats.org/officeDocument/2006/relationships/hyperlink" Target="https://www.sciencedirect.com/science/journal/0166445X" TargetMode="External"/><Relationship Id="rId229" Type="http://schemas.openxmlformats.org/officeDocument/2006/relationships/hyperlink" Target="https://www.ncbi.nlm.nih.gov/pubmed/?term=Kirchhoff%20F%5BAuthor%5D&amp;cauthor=true&amp;cauthor_uid=16169246" TargetMode="External"/><Relationship Id="rId380" Type="http://schemas.openxmlformats.org/officeDocument/2006/relationships/hyperlink" Target="https://www.sciencedirect.com/science/article/abs/pii/S1050464811001872" TargetMode="External"/><Relationship Id="rId436" Type="http://schemas.openxmlformats.org/officeDocument/2006/relationships/hyperlink" Target="https://esajournals.onlinelibrary.wiley.com/action/doSearch?ContribAuthorStored=Devlin%2C+R+H" TargetMode="External"/><Relationship Id="rId240" Type="http://schemas.openxmlformats.org/officeDocument/2006/relationships/hyperlink" Target="https://search.proquest.com/pubidlinkhandler/sng/pubtitle/Transgenic+Research/$N/54641/OpenView/902686045/$B/A244608D730440A5PQ/1;jsessionid=85B5828312FB5D729A57FF56592881D6.i-09cfcee5cff520d73" TargetMode="External"/><Relationship Id="rId478" Type="http://schemas.openxmlformats.org/officeDocument/2006/relationships/hyperlink" Target="https://www.sciencedirect.com/science/journal/03043894" TargetMode="External"/><Relationship Id="rId35" Type="http://schemas.openxmlformats.org/officeDocument/2006/relationships/hyperlink" Target="mailto:jtenvironmentalconsultants@gmail.com" TargetMode="External"/><Relationship Id="rId77" Type="http://schemas.openxmlformats.org/officeDocument/2006/relationships/hyperlink" Target="https://nyaspubs.onlinelibrary.wiley.com/toc/17496632/2000/919/1" TargetMode="External"/><Relationship Id="rId100" Type="http://schemas.openxmlformats.org/officeDocument/2006/relationships/hyperlink" Target="https://www.jstor.org/action/doBasicSearch?si=1&amp;Query=au%3A%22Ove+T.+Skilbrei%22" TargetMode="External"/><Relationship Id="rId282" Type="http://schemas.openxmlformats.org/officeDocument/2006/relationships/hyperlink" Target="https://www.sciencedirect.com/science/journal/10504648" TargetMode="External"/><Relationship Id="rId338" Type="http://schemas.openxmlformats.org/officeDocument/2006/relationships/hyperlink" Target="https://www.sciencedirect.com/science/article/abs/pii/S1050464809003738" TargetMode="External"/><Relationship Id="rId503" Type="http://schemas.openxmlformats.org/officeDocument/2006/relationships/hyperlink" Target="https://link.springer.com/journal/10126/21/2/page/1" TargetMode="External"/><Relationship Id="rId545" Type="http://schemas.openxmlformats.org/officeDocument/2006/relationships/hyperlink" Target="https://doi.org/10.1016/j.ygcen.2013.03.024" TargetMode="External"/><Relationship Id="rId8" Type="http://schemas.openxmlformats.org/officeDocument/2006/relationships/settings" Target="settings.xml"/><Relationship Id="rId142" Type="http://schemas.openxmlformats.org/officeDocument/2006/relationships/hyperlink" Target="http://dx.doi.org/10.1098/rspb.2019.1472" TargetMode="External"/><Relationship Id="rId184" Type="http://schemas.openxmlformats.org/officeDocument/2006/relationships/hyperlink" Target="https://www.sciencedirect.com/science/article/abs/pii/S0044848615002665" TargetMode="External"/><Relationship Id="rId391" Type="http://schemas.openxmlformats.org/officeDocument/2006/relationships/hyperlink" Target="https://www.cabi.org/agbiotechnet/abstract/20093195269" TargetMode="External"/><Relationship Id="rId405" Type="http://schemas.openxmlformats.org/officeDocument/2006/relationships/hyperlink" Target="https://onlinelibrary.wiley.com/toc/10958649/2018/92/5" TargetMode="External"/><Relationship Id="rId447" Type="http://schemas.openxmlformats.org/officeDocument/2006/relationships/hyperlink" Target="https://www.nature.com/articles/nbt.2903" TargetMode="External"/><Relationship Id="rId251" Type="http://schemas.openxmlformats.org/officeDocument/2006/relationships/hyperlink" Target="https://www.sciencedirect.com/science/article/pii/S0956566311006713" TargetMode="External"/><Relationship Id="rId489" Type="http://schemas.openxmlformats.org/officeDocument/2006/relationships/hyperlink" Target="http://orcid.org/0000-0003-1147-0596" TargetMode="External"/><Relationship Id="rId46" Type="http://schemas.openxmlformats.org/officeDocument/2006/relationships/hyperlink" Target="https://www.sciencedirect.com/science/journal/00448486" TargetMode="External"/><Relationship Id="rId293" Type="http://schemas.openxmlformats.org/officeDocument/2006/relationships/hyperlink" Target="https://www.sciencedirect.com/science/journal/10503862" TargetMode="External"/><Relationship Id="rId307" Type="http://schemas.openxmlformats.org/officeDocument/2006/relationships/hyperlink" Target="https://pubag.nal.usda.gov/?f%5Bjournal_name%5D%5B%5D=Aquaculture&amp;f%5Bpublication_year_rev%5D%5B%5D=7988-2012&amp;f%5Bsource%5D%5B%5D=2012+v.356-357" TargetMode="External"/><Relationship Id="rId349" Type="http://schemas.openxmlformats.org/officeDocument/2006/relationships/hyperlink" Target="https://doi.org/10.1007/s10142-018-0597-9" TargetMode="External"/><Relationship Id="rId514" Type="http://schemas.openxmlformats.org/officeDocument/2006/relationships/hyperlink" Target="https://www.sciencedirect.com/science/journal/00448486/463/supp/C" TargetMode="External"/><Relationship Id="rId556" Type="http://schemas.openxmlformats.org/officeDocument/2006/relationships/fontTable" Target="fontTable.xml"/><Relationship Id="rId88" Type="http://schemas.openxmlformats.org/officeDocument/2006/relationships/hyperlink" Target="https://www.sciencedirect.com/science/article/abs/pii/S0166445X0900318X" TargetMode="External"/><Relationship Id="rId111" Type="http://schemas.openxmlformats.org/officeDocument/2006/relationships/hyperlink" Target="https://doi.org/10.1016/B978-0-12-374814-0.00008-2" TargetMode="External"/><Relationship Id="rId153" Type="http://schemas.openxmlformats.org/officeDocument/2006/relationships/hyperlink" Target="https://salmonbusiness.com/ras-gm-salmon-farmers-establishing-operations-in-brazil-argentina-israel-and-china/" TargetMode="External"/><Relationship Id="rId195" Type="http://schemas.openxmlformats.org/officeDocument/2006/relationships/hyperlink" Target="https://bmcgenomics.biomedcentral.com/articles/10.1186/s12864-015-1782-z" TargetMode="External"/><Relationship Id="rId209" Type="http://schemas.openxmlformats.org/officeDocument/2006/relationships/hyperlink" Target="https://www.canada.ca/en/health-canada/services/food-nutrition/genetically-modified-foods-other-novel-foods/approved-products/novel-food-information-aquadvantage-salmon.html" TargetMode="External"/><Relationship Id="rId360" Type="http://schemas.openxmlformats.org/officeDocument/2006/relationships/hyperlink" Target="https://library.wur.nl/WebQuery/wurpubs/writers?id=p1026954" TargetMode="External"/><Relationship Id="rId416" Type="http://schemas.openxmlformats.org/officeDocument/2006/relationships/hyperlink" Target="https://www.sciencedirect.com/science/article/pii/S1095643309011349" TargetMode="External"/><Relationship Id="rId220" Type="http://schemas.openxmlformats.org/officeDocument/2006/relationships/hyperlink" Target="https://www.sciencedirect.com/science/article/pii/S1095643318302630" TargetMode="External"/><Relationship Id="rId458" Type="http://schemas.openxmlformats.org/officeDocument/2006/relationships/hyperlink" Target="https://sciprofiles.com/profile/419069"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bch.cbd.int/onlineconferences/forum_ra/discussion.s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E8C501BBE954700A0C458443305DA39"/>
        <w:category>
          <w:name w:val="General"/>
          <w:gallery w:val="placeholder"/>
        </w:category>
        <w:types>
          <w:type w:val="bbPlcHdr"/>
        </w:types>
        <w:behaviors>
          <w:behavior w:val="content"/>
        </w:behaviors>
        <w:guid w:val="{47D1C8A2-CC07-4631-B696-2E4A0B019730}"/>
      </w:docPartPr>
      <w:docPartBody>
        <w:p w:rsidR="008D420E" w:rsidRDefault="00810A55">
          <w:r w:rsidRPr="007E02EB">
            <w:rPr>
              <w:rStyle w:val="PlaceholderText"/>
            </w:rPr>
            <w:t>[Publish Date]</w:t>
          </w:r>
        </w:p>
      </w:docPartBody>
    </w:docPart>
    <w:docPart>
      <w:docPartPr>
        <w:name w:val="6A381533841D4D309FB3891B354D77A3"/>
        <w:category>
          <w:name w:val="General"/>
          <w:gallery w:val="placeholder"/>
        </w:category>
        <w:types>
          <w:type w:val="bbPlcHdr"/>
        </w:types>
        <w:behaviors>
          <w:behavior w:val="content"/>
        </w:behaviors>
        <w:guid w:val="{3DABB079-D756-481B-AC36-0E6991B784A1}"/>
      </w:docPartPr>
      <w:docPartBody>
        <w:p w:rsidR="00F75488" w:rsidRDefault="00B71369">
          <w:r w:rsidRPr="00353F46">
            <w:rPr>
              <w:rStyle w:val="PlaceholderText"/>
            </w:rPr>
            <w:t>[Subject]</w:t>
          </w:r>
        </w:p>
      </w:docPartBody>
    </w:docPart>
    <w:docPart>
      <w:docPartPr>
        <w:name w:val="750F3F515C5D4DCC9B16AB2AC81FC959"/>
        <w:category>
          <w:name w:val="General"/>
          <w:gallery w:val="placeholder"/>
        </w:category>
        <w:types>
          <w:type w:val="bbPlcHdr"/>
        </w:types>
        <w:behaviors>
          <w:behavior w:val="content"/>
        </w:behaviors>
        <w:guid w:val="{A95F044E-6CCD-4AA6-B225-FD4776CDCBBF}"/>
      </w:docPartPr>
      <w:docPartBody>
        <w:p w:rsidR="003F3E03" w:rsidRDefault="00810A55">
          <w:pPr>
            <w:pStyle w:val="750F3F515C5D4DCC9B16AB2AC81FC959"/>
          </w:pPr>
          <w:r w:rsidRPr="007E02EB">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altName w:val="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202080307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altName w:val="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notTrueType/>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roman"/>
    <w:notTrueType/>
    <w:pitch w:val="default"/>
    <w:sig w:usb0="00000003" w:usb1="08070000" w:usb2="00000010" w:usb3="00000000" w:csb0="00020001"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1B349A"/>
    <w:rsid w:val="00364342"/>
    <w:rsid w:val="003F3E03"/>
    <w:rsid w:val="004D5904"/>
    <w:rsid w:val="00500A2B"/>
    <w:rsid w:val="00580A26"/>
    <w:rsid w:val="0058288D"/>
    <w:rsid w:val="00601DD8"/>
    <w:rsid w:val="006801B3"/>
    <w:rsid w:val="00810A55"/>
    <w:rsid w:val="008C6619"/>
    <w:rsid w:val="008D420E"/>
    <w:rsid w:val="00920D2E"/>
    <w:rsid w:val="009373DA"/>
    <w:rsid w:val="0098642F"/>
    <w:rsid w:val="009C25E1"/>
    <w:rsid w:val="00AB112A"/>
    <w:rsid w:val="00B71369"/>
    <w:rsid w:val="00D54179"/>
    <w:rsid w:val="00E441F3"/>
    <w:rsid w:val="00F03DAC"/>
    <w:rsid w:val="00F754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71369"/>
    <w:rPr>
      <w:color w:val="808080"/>
    </w:rPr>
  </w:style>
  <w:style w:type="paragraph" w:customStyle="1" w:styleId="FDC74E9012C949B2B208EB98B8184FBC">
    <w:name w:val="FDC74E9012C949B2B208EB98B8184FBC"/>
    <w:rsid w:val="009373DA"/>
    <w:pPr>
      <w:spacing w:after="160" w:line="259" w:lineRule="auto"/>
    </w:pPr>
    <w:rPr>
      <w:lang w:val="en-CA" w:eastAsia="en-CA"/>
    </w:rPr>
  </w:style>
  <w:style w:type="paragraph" w:customStyle="1" w:styleId="71B0C3D620BE48B88D44352930691E8B">
    <w:name w:val="71B0C3D620BE48B88D44352930691E8B"/>
    <w:rsid w:val="009373DA"/>
    <w:pPr>
      <w:spacing w:after="160" w:line="259" w:lineRule="auto"/>
    </w:pPr>
    <w:rPr>
      <w:lang w:val="en-CA" w:eastAsia="en-CA"/>
    </w:rPr>
  </w:style>
  <w:style w:type="paragraph" w:customStyle="1" w:styleId="750F3F515C5D4DCC9B16AB2AC81FC959">
    <w:name w:val="750F3F515C5D4DCC9B16AB2AC81FC959"/>
    <w:pPr>
      <w:spacing w:after="160" w:line="259" w:lineRule="auto"/>
    </w:pPr>
    <w:rPr>
      <w:lang w:val="en-CA"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2020-02-19T00:00:00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1" ma:contentTypeDescription="Create a new document." ma:contentTypeScope="" ma:versionID="e8f0d6682e211d1545a187fe248da6dd">
  <xsd:schema xmlns:xsd="http://www.w3.org/2001/XMLSchema" xmlns:xs="http://www.w3.org/2001/XMLSchema" xmlns:p="http://schemas.microsoft.com/office/2006/metadata/properties" xmlns:ns2="358298e0-1b7e-4ebe-8695-94439b74f0d1" xmlns:ns3="13ad741f-c0db-4e29-b5a6-03b4a1bc18ba" targetNamespace="http://schemas.microsoft.com/office/2006/metadata/properties" ma:root="true" ma:fieldsID="d10a597f5170058c6678b36c3d4b6e45" ns2:_="" ns3:_="">
    <xsd:import namespace="358298e0-1b7e-4ebe-8695-94439b74f0d1"/>
    <xsd:import namespace="13ad741f-c0db-4e29-b5a6-03b4a1bc18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E90B169-2ACC-490B-AFFE-C77438CFD7B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2DCE3A1-2F5D-45AB-B7A9-ACC7C0E981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940298-0F26-4184-A5B5-46F32E7A1478}">
  <ds:schemaRefs>
    <ds:schemaRef ds:uri="http://schemas.microsoft.com/sharepoint/v3/contenttype/forms"/>
  </ds:schemaRefs>
</ds:datastoreItem>
</file>

<file path=customXml/itemProps5.xml><?xml version="1.0" encoding="utf-8"?>
<ds:datastoreItem xmlns:ds="http://schemas.openxmlformats.org/officeDocument/2006/customXml" ds:itemID="{64CAC2F2-DDDB-4B0F-A77B-3877A4623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94</Pages>
  <Words>56049</Words>
  <Characters>319481</Characters>
  <Application>Microsoft Office Word</Application>
  <DocSecurity>0</DocSecurity>
  <Lines>2662</Lines>
  <Paragraphs>749</Paragraphs>
  <ScaleCrop>false</ScaleCrop>
  <HeadingPairs>
    <vt:vector size="2" baseType="variant">
      <vt:variant>
        <vt:lpstr>Title</vt:lpstr>
      </vt:variant>
      <vt:variant>
        <vt:i4>1</vt:i4>
      </vt:variant>
    </vt:vector>
  </HeadingPairs>
  <TitlesOfParts>
    <vt:vector size="1" baseType="lpstr">
      <vt:lpstr>Study on risk assessment: application of annex i of decision cp 9/13 to living modified fish</vt:lpstr>
    </vt:vector>
  </TitlesOfParts>
  <Company>SCBD</Company>
  <LinksUpToDate>false</LinksUpToDate>
  <CharactersWithSpaces>374781</CharactersWithSpaces>
  <SharedDoc>false</SharedDoc>
  <HLinks>
    <vt:vector size="3636" baseType="variant">
      <vt:variant>
        <vt:i4>6029321</vt:i4>
      </vt:variant>
      <vt:variant>
        <vt:i4>1805</vt:i4>
      </vt:variant>
      <vt:variant>
        <vt:i4>0</vt:i4>
      </vt:variant>
      <vt:variant>
        <vt:i4>5</vt:i4>
      </vt:variant>
      <vt:variant>
        <vt:lpwstr>http://www.zkbs-online.de/ZKBS/EN/04_Allgemeine Stellungnahmen/allgemeine_stellungnahmen_node.html;jsessionid=ECD0412275040FC4F4F88F2A400EE3EF.2_cid340</vt:lpwstr>
      </vt:variant>
      <vt:variant>
        <vt:lpwstr/>
      </vt:variant>
      <vt:variant>
        <vt:i4>327710</vt:i4>
      </vt:variant>
      <vt:variant>
        <vt:i4>1802</vt:i4>
      </vt:variant>
      <vt:variant>
        <vt:i4>0</vt:i4>
      </vt:variant>
      <vt:variant>
        <vt:i4>5</vt:i4>
      </vt:variant>
      <vt:variant>
        <vt:lpwstr>https://doi.org/10.1007/s00343-018-7045-5</vt:lpwstr>
      </vt:variant>
      <vt:variant>
        <vt:lpwstr/>
      </vt:variant>
      <vt:variant>
        <vt:i4>3670133</vt:i4>
      </vt:variant>
      <vt:variant>
        <vt:i4>1799</vt:i4>
      </vt:variant>
      <vt:variant>
        <vt:i4>0</vt:i4>
      </vt:variant>
      <vt:variant>
        <vt:i4>5</vt:i4>
      </vt:variant>
      <vt:variant>
        <vt:lpwstr>https://doi.org/10.1152/ajprenal.00394.2010</vt:lpwstr>
      </vt:variant>
      <vt:variant>
        <vt:lpwstr/>
      </vt:variant>
      <vt:variant>
        <vt:i4>1638409</vt:i4>
      </vt:variant>
      <vt:variant>
        <vt:i4>1796</vt:i4>
      </vt:variant>
      <vt:variant>
        <vt:i4>0</vt:i4>
      </vt:variant>
      <vt:variant>
        <vt:i4>5</vt:i4>
      </vt:variant>
      <vt:variant>
        <vt:lpwstr>https://www.physiology.org/toc/ajprenal/299/5</vt:lpwstr>
      </vt:variant>
      <vt:variant>
        <vt:lpwstr/>
      </vt:variant>
      <vt:variant>
        <vt:i4>4128817</vt:i4>
      </vt:variant>
      <vt:variant>
        <vt:i4>1793</vt:i4>
      </vt:variant>
      <vt:variant>
        <vt:i4>0</vt:i4>
      </vt:variant>
      <vt:variant>
        <vt:i4>5</vt:i4>
      </vt:variant>
      <vt:variant>
        <vt:lpwstr>https://www.physiology.org/doi/full/10.1152/ajprenal.00394.2010</vt:lpwstr>
      </vt:variant>
      <vt:variant>
        <vt:lpwstr/>
      </vt:variant>
      <vt:variant>
        <vt:i4>4128817</vt:i4>
      </vt:variant>
      <vt:variant>
        <vt:i4>1790</vt:i4>
      </vt:variant>
      <vt:variant>
        <vt:i4>0</vt:i4>
      </vt:variant>
      <vt:variant>
        <vt:i4>5</vt:i4>
      </vt:variant>
      <vt:variant>
        <vt:lpwstr>https://www.physiology.org/doi/full/10.1152/ajprenal.00394.2010</vt:lpwstr>
      </vt:variant>
      <vt:variant>
        <vt:lpwstr/>
      </vt:variant>
      <vt:variant>
        <vt:i4>4128817</vt:i4>
      </vt:variant>
      <vt:variant>
        <vt:i4>1787</vt:i4>
      </vt:variant>
      <vt:variant>
        <vt:i4>0</vt:i4>
      </vt:variant>
      <vt:variant>
        <vt:i4>5</vt:i4>
      </vt:variant>
      <vt:variant>
        <vt:lpwstr>https://www.physiology.org/doi/full/10.1152/ajprenal.00394.2010</vt:lpwstr>
      </vt:variant>
      <vt:variant>
        <vt:lpwstr/>
      </vt:variant>
      <vt:variant>
        <vt:i4>4128817</vt:i4>
      </vt:variant>
      <vt:variant>
        <vt:i4>1784</vt:i4>
      </vt:variant>
      <vt:variant>
        <vt:i4>0</vt:i4>
      </vt:variant>
      <vt:variant>
        <vt:i4>5</vt:i4>
      </vt:variant>
      <vt:variant>
        <vt:lpwstr>https://www.physiology.org/doi/full/10.1152/ajprenal.00394.2010</vt:lpwstr>
      </vt:variant>
      <vt:variant>
        <vt:lpwstr/>
      </vt:variant>
      <vt:variant>
        <vt:i4>4128817</vt:i4>
      </vt:variant>
      <vt:variant>
        <vt:i4>1781</vt:i4>
      </vt:variant>
      <vt:variant>
        <vt:i4>0</vt:i4>
      </vt:variant>
      <vt:variant>
        <vt:i4>5</vt:i4>
      </vt:variant>
      <vt:variant>
        <vt:lpwstr>https://www.physiology.org/doi/full/10.1152/ajprenal.00394.2010</vt:lpwstr>
      </vt:variant>
      <vt:variant>
        <vt:lpwstr/>
      </vt:variant>
      <vt:variant>
        <vt:i4>4128876</vt:i4>
      </vt:variant>
      <vt:variant>
        <vt:i4>1778</vt:i4>
      </vt:variant>
      <vt:variant>
        <vt:i4>0</vt:i4>
      </vt:variant>
      <vt:variant>
        <vt:i4>5</vt:i4>
      </vt:variant>
      <vt:variant>
        <vt:lpwstr>https://doi.org/10.1016/j.ygcen.2013.03.024</vt:lpwstr>
      </vt:variant>
      <vt:variant>
        <vt:lpwstr/>
      </vt:variant>
      <vt:variant>
        <vt:i4>3407999</vt:i4>
      </vt:variant>
      <vt:variant>
        <vt:i4>1775</vt:i4>
      </vt:variant>
      <vt:variant>
        <vt:i4>0</vt:i4>
      </vt:variant>
      <vt:variant>
        <vt:i4>5</vt:i4>
      </vt:variant>
      <vt:variant>
        <vt:lpwstr>C:\Users\User\Documents\UN CBD LM FISH\UN CBD\192</vt:lpwstr>
      </vt:variant>
      <vt:variant>
        <vt:lpwstr/>
      </vt:variant>
      <vt:variant>
        <vt:i4>2949156</vt:i4>
      </vt:variant>
      <vt:variant>
        <vt:i4>1772</vt:i4>
      </vt:variant>
      <vt:variant>
        <vt:i4>0</vt:i4>
      </vt:variant>
      <vt:variant>
        <vt:i4>5</vt:i4>
      </vt:variant>
      <vt:variant>
        <vt:lpwstr>https://www.sciencedirect.com/science/journal/00166480</vt:lpwstr>
      </vt:variant>
      <vt:variant>
        <vt:lpwstr/>
      </vt:variant>
      <vt:variant>
        <vt:i4>7012442</vt:i4>
      </vt:variant>
      <vt:variant>
        <vt:i4>1769</vt:i4>
      </vt:variant>
      <vt:variant>
        <vt:i4>0</vt:i4>
      </vt:variant>
      <vt:variant>
        <vt:i4>5</vt:i4>
      </vt:variant>
      <vt:variant>
        <vt:lpwstr>https://www.sciencedirect.com/science/article/pii/S0016648013001561</vt:lpwstr>
      </vt:variant>
      <vt:variant>
        <vt:lpwstr>!</vt:lpwstr>
      </vt:variant>
      <vt:variant>
        <vt:i4>7012442</vt:i4>
      </vt:variant>
      <vt:variant>
        <vt:i4>1766</vt:i4>
      </vt:variant>
      <vt:variant>
        <vt:i4>0</vt:i4>
      </vt:variant>
      <vt:variant>
        <vt:i4>5</vt:i4>
      </vt:variant>
      <vt:variant>
        <vt:lpwstr>https://www.sciencedirect.com/science/article/pii/S0016648013001561</vt:lpwstr>
      </vt:variant>
      <vt:variant>
        <vt:lpwstr>!</vt:lpwstr>
      </vt:variant>
      <vt:variant>
        <vt:i4>7012442</vt:i4>
      </vt:variant>
      <vt:variant>
        <vt:i4>1763</vt:i4>
      </vt:variant>
      <vt:variant>
        <vt:i4>0</vt:i4>
      </vt:variant>
      <vt:variant>
        <vt:i4>5</vt:i4>
      </vt:variant>
      <vt:variant>
        <vt:lpwstr>https://www.sciencedirect.com/science/article/pii/S0016648013001561</vt:lpwstr>
      </vt:variant>
      <vt:variant>
        <vt:lpwstr>!</vt:lpwstr>
      </vt:variant>
      <vt:variant>
        <vt:i4>7012442</vt:i4>
      </vt:variant>
      <vt:variant>
        <vt:i4>1761</vt:i4>
      </vt:variant>
      <vt:variant>
        <vt:i4>0</vt:i4>
      </vt:variant>
      <vt:variant>
        <vt:i4>5</vt:i4>
      </vt:variant>
      <vt:variant>
        <vt:lpwstr>https://www.sciencedirect.com/science/article/pii/S0016648013001561</vt:lpwstr>
      </vt:variant>
      <vt:variant>
        <vt:lpwstr>!</vt:lpwstr>
      </vt:variant>
      <vt:variant>
        <vt:i4>7012442</vt:i4>
      </vt:variant>
      <vt:variant>
        <vt:i4>1758</vt:i4>
      </vt:variant>
      <vt:variant>
        <vt:i4>0</vt:i4>
      </vt:variant>
      <vt:variant>
        <vt:i4>5</vt:i4>
      </vt:variant>
      <vt:variant>
        <vt:lpwstr>https://www.sciencedirect.com/science/article/pii/S0016648013001561</vt:lpwstr>
      </vt:variant>
      <vt:variant>
        <vt:lpwstr>!</vt:lpwstr>
      </vt:variant>
      <vt:variant>
        <vt:i4>7012442</vt:i4>
      </vt:variant>
      <vt:variant>
        <vt:i4>1755</vt:i4>
      </vt:variant>
      <vt:variant>
        <vt:i4>0</vt:i4>
      </vt:variant>
      <vt:variant>
        <vt:i4>5</vt:i4>
      </vt:variant>
      <vt:variant>
        <vt:lpwstr>https://www.sciencedirect.com/science/article/pii/S0016648013001561</vt:lpwstr>
      </vt:variant>
      <vt:variant>
        <vt:lpwstr>!</vt:lpwstr>
      </vt:variant>
      <vt:variant>
        <vt:i4>7012442</vt:i4>
      </vt:variant>
      <vt:variant>
        <vt:i4>1752</vt:i4>
      </vt:variant>
      <vt:variant>
        <vt:i4>0</vt:i4>
      </vt:variant>
      <vt:variant>
        <vt:i4>5</vt:i4>
      </vt:variant>
      <vt:variant>
        <vt:lpwstr>https://www.sciencedirect.com/science/article/pii/S0016648013001561</vt:lpwstr>
      </vt:variant>
      <vt:variant>
        <vt:lpwstr>!</vt:lpwstr>
      </vt:variant>
      <vt:variant>
        <vt:i4>7012442</vt:i4>
      </vt:variant>
      <vt:variant>
        <vt:i4>1749</vt:i4>
      </vt:variant>
      <vt:variant>
        <vt:i4>0</vt:i4>
      </vt:variant>
      <vt:variant>
        <vt:i4>5</vt:i4>
      </vt:variant>
      <vt:variant>
        <vt:lpwstr>https://www.sciencedirect.com/science/article/pii/S0016648013001561</vt:lpwstr>
      </vt:variant>
      <vt:variant>
        <vt:lpwstr>!</vt:lpwstr>
      </vt:variant>
      <vt:variant>
        <vt:i4>7012442</vt:i4>
      </vt:variant>
      <vt:variant>
        <vt:i4>1746</vt:i4>
      </vt:variant>
      <vt:variant>
        <vt:i4>0</vt:i4>
      </vt:variant>
      <vt:variant>
        <vt:i4>5</vt:i4>
      </vt:variant>
      <vt:variant>
        <vt:lpwstr>https://www.sciencedirect.com/science/article/pii/S0016648013001561</vt:lpwstr>
      </vt:variant>
      <vt:variant>
        <vt:lpwstr>!</vt:lpwstr>
      </vt:variant>
      <vt:variant>
        <vt:i4>6029332</vt:i4>
      </vt:variant>
      <vt:variant>
        <vt:i4>1743</vt:i4>
      </vt:variant>
      <vt:variant>
        <vt:i4>0</vt:i4>
      </vt:variant>
      <vt:variant>
        <vt:i4>5</vt:i4>
      </vt:variant>
      <vt:variant>
        <vt:lpwstr>https://doi.org/10.1016/j.aquaculture.2012.04.019</vt:lpwstr>
      </vt:variant>
      <vt:variant>
        <vt:lpwstr/>
      </vt:variant>
      <vt:variant>
        <vt:i4>31</vt:i4>
      </vt:variant>
      <vt:variant>
        <vt:i4>1740</vt:i4>
      </vt:variant>
      <vt:variant>
        <vt:i4>0</vt:i4>
      </vt:variant>
      <vt:variant>
        <vt:i4>5</vt:i4>
      </vt:variant>
      <vt:variant>
        <vt:lpwstr>https://www.sciencedirect.com/science/journal/00448486/356/supp/C</vt:lpwstr>
      </vt:variant>
      <vt:variant>
        <vt:lpwstr/>
      </vt:variant>
      <vt:variant>
        <vt:i4>2687023</vt:i4>
      </vt:variant>
      <vt:variant>
        <vt:i4>1737</vt:i4>
      </vt:variant>
      <vt:variant>
        <vt:i4>0</vt:i4>
      </vt:variant>
      <vt:variant>
        <vt:i4>5</vt:i4>
      </vt:variant>
      <vt:variant>
        <vt:lpwstr>https://www.sciencedirect.com/science/journal/00448486</vt:lpwstr>
      </vt:variant>
      <vt:variant>
        <vt:lpwstr/>
      </vt:variant>
      <vt:variant>
        <vt:i4>2818122</vt:i4>
      </vt:variant>
      <vt:variant>
        <vt:i4>1734</vt:i4>
      </vt:variant>
      <vt:variant>
        <vt:i4>0</vt:i4>
      </vt:variant>
      <vt:variant>
        <vt:i4>5</vt:i4>
      </vt:variant>
      <vt:variant>
        <vt:lpwstr>https://www.sciencedirect.com/science/article/abs/pii/S0044848612002232</vt:lpwstr>
      </vt:variant>
      <vt:variant>
        <vt:lpwstr>!</vt:lpwstr>
      </vt:variant>
      <vt:variant>
        <vt:i4>2818122</vt:i4>
      </vt:variant>
      <vt:variant>
        <vt:i4>1731</vt:i4>
      </vt:variant>
      <vt:variant>
        <vt:i4>0</vt:i4>
      </vt:variant>
      <vt:variant>
        <vt:i4>5</vt:i4>
      </vt:variant>
      <vt:variant>
        <vt:lpwstr>https://www.sciencedirect.com/science/article/abs/pii/S0044848612002232</vt:lpwstr>
      </vt:variant>
      <vt:variant>
        <vt:lpwstr>!</vt:lpwstr>
      </vt:variant>
      <vt:variant>
        <vt:i4>2818122</vt:i4>
      </vt:variant>
      <vt:variant>
        <vt:i4>1728</vt:i4>
      </vt:variant>
      <vt:variant>
        <vt:i4>0</vt:i4>
      </vt:variant>
      <vt:variant>
        <vt:i4>5</vt:i4>
      </vt:variant>
      <vt:variant>
        <vt:lpwstr>https://www.sciencedirect.com/science/article/abs/pii/S0044848612002232</vt:lpwstr>
      </vt:variant>
      <vt:variant>
        <vt:lpwstr>!</vt:lpwstr>
      </vt:variant>
      <vt:variant>
        <vt:i4>2818122</vt:i4>
      </vt:variant>
      <vt:variant>
        <vt:i4>1725</vt:i4>
      </vt:variant>
      <vt:variant>
        <vt:i4>0</vt:i4>
      </vt:variant>
      <vt:variant>
        <vt:i4>5</vt:i4>
      </vt:variant>
      <vt:variant>
        <vt:lpwstr>https://www.sciencedirect.com/science/article/abs/pii/S0044848612002232</vt:lpwstr>
      </vt:variant>
      <vt:variant>
        <vt:lpwstr>!</vt:lpwstr>
      </vt:variant>
      <vt:variant>
        <vt:i4>2818122</vt:i4>
      </vt:variant>
      <vt:variant>
        <vt:i4>1722</vt:i4>
      </vt:variant>
      <vt:variant>
        <vt:i4>0</vt:i4>
      </vt:variant>
      <vt:variant>
        <vt:i4>5</vt:i4>
      </vt:variant>
      <vt:variant>
        <vt:lpwstr>https://www.sciencedirect.com/science/article/abs/pii/S0044848612002232</vt:lpwstr>
      </vt:variant>
      <vt:variant>
        <vt:lpwstr>!</vt:lpwstr>
      </vt:variant>
      <vt:variant>
        <vt:i4>2818122</vt:i4>
      </vt:variant>
      <vt:variant>
        <vt:i4>1719</vt:i4>
      </vt:variant>
      <vt:variant>
        <vt:i4>0</vt:i4>
      </vt:variant>
      <vt:variant>
        <vt:i4>5</vt:i4>
      </vt:variant>
      <vt:variant>
        <vt:lpwstr>https://www.sciencedirect.com/science/article/abs/pii/S0044848612002232</vt:lpwstr>
      </vt:variant>
      <vt:variant>
        <vt:lpwstr>!</vt:lpwstr>
      </vt:variant>
      <vt:variant>
        <vt:i4>2818122</vt:i4>
      </vt:variant>
      <vt:variant>
        <vt:i4>1716</vt:i4>
      </vt:variant>
      <vt:variant>
        <vt:i4>0</vt:i4>
      </vt:variant>
      <vt:variant>
        <vt:i4>5</vt:i4>
      </vt:variant>
      <vt:variant>
        <vt:lpwstr>https://www.sciencedirect.com/science/article/abs/pii/S0044848612002232</vt:lpwstr>
      </vt:variant>
      <vt:variant>
        <vt:lpwstr>!</vt:lpwstr>
      </vt:variant>
      <vt:variant>
        <vt:i4>2818122</vt:i4>
      </vt:variant>
      <vt:variant>
        <vt:i4>1713</vt:i4>
      </vt:variant>
      <vt:variant>
        <vt:i4>0</vt:i4>
      </vt:variant>
      <vt:variant>
        <vt:i4>5</vt:i4>
      </vt:variant>
      <vt:variant>
        <vt:lpwstr>https://www.sciencedirect.com/science/article/abs/pii/S0044848612002232</vt:lpwstr>
      </vt:variant>
      <vt:variant>
        <vt:lpwstr>!</vt:lpwstr>
      </vt:variant>
      <vt:variant>
        <vt:i4>3014711</vt:i4>
      </vt:variant>
      <vt:variant>
        <vt:i4>1710</vt:i4>
      </vt:variant>
      <vt:variant>
        <vt:i4>0</vt:i4>
      </vt:variant>
      <vt:variant>
        <vt:i4>5</vt:i4>
      </vt:variant>
      <vt:variant>
        <vt:lpwstr>https://doi.org/10.1007/s00253-018-09591-0</vt:lpwstr>
      </vt:variant>
      <vt:variant>
        <vt:lpwstr/>
      </vt:variant>
      <vt:variant>
        <vt:i4>2752618</vt:i4>
      </vt:variant>
      <vt:variant>
        <vt:i4>1707</vt:i4>
      </vt:variant>
      <vt:variant>
        <vt:i4>0</vt:i4>
      </vt:variant>
      <vt:variant>
        <vt:i4>5</vt:i4>
      </vt:variant>
      <vt:variant>
        <vt:lpwstr>https://www.nature.com/articles/srep07614</vt:lpwstr>
      </vt:variant>
      <vt:variant>
        <vt:lpwstr>auth-8</vt:lpwstr>
      </vt:variant>
      <vt:variant>
        <vt:i4>2424938</vt:i4>
      </vt:variant>
      <vt:variant>
        <vt:i4>1704</vt:i4>
      </vt:variant>
      <vt:variant>
        <vt:i4>0</vt:i4>
      </vt:variant>
      <vt:variant>
        <vt:i4>5</vt:i4>
      </vt:variant>
      <vt:variant>
        <vt:lpwstr>https://www.nature.com/articles/srep07614</vt:lpwstr>
      </vt:variant>
      <vt:variant>
        <vt:lpwstr>auth-7</vt:lpwstr>
      </vt:variant>
      <vt:variant>
        <vt:i4>2359402</vt:i4>
      </vt:variant>
      <vt:variant>
        <vt:i4>1701</vt:i4>
      </vt:variant>
      <vt:variant>
        <vt:i4>0</vt:i4>
      </vt:variant>
      <vt:variant>
        <vt:i4>5</vt:i4>
      </vt:variant>
      <vt:variant>
        <vt:lpwstr>https://www.nature.com/articles/srep07614</vt:lpwstr>
      </vt:variant>
      <vt:variant>
        <vt:lpwstr>auth-6</vt:lpwstr>
      </vt:variant>
      <vt:variant>
        <vt:i4>2556010</vt:i4>
      </vt:variant>
      <vt:variant>
        <vt:i4>1698</vt:i4>
      </vt:variant>
      <vt:variant>
        <vt:i4>0</vt:i4>
      </vt:variant>
      <vt:variant>
        <vt:i4>5</vt:i4>
      </vt:variant>
      <vt:variant>
        <vt:lpwstr>https://www.nature.com/articles/srep07614</vt:lpwstr>
      </vt:variant>
      <vt:variant>
        <vt:lpwstr>auth-5</vt:lpwstr>
      </vt:variant>
      <vt:variant>
        <vt:i4>2490474</vt:i4>
      </vt:variant>
      <vt:variant>
        <vt:i4>1695</vt:i4>
      </vt:variant>
      <vt:variant>
        <vt:i4>0</vt:i4>
      </vt:variant>
      <vt:variant>
        <vt:i4>5</vt:i4>
      </vt:variant>
      <vt:variant>
        <vt:lpwstr>https://www.nature.com/articles/srep07614</vt:lpwstr>
      </vt:variant>
      <vt:variant>
        <vt:lpwstr>auth-4</vt:lpwstr>
      </vt:variant>
      <vt:variant>
        <vt:i4>2162794</vt:i4>
      </vt:variant>
      <vt:variant>
        <vt:i4>1692</vt:i4>
      </vt:variant>
      <vt:variant>
        <vt:i4>0</vt:i4>
      </vt:variant>
      <vt:variant>
        <vt:i4>5</vt:i4>
      </vt:variant>
      <vt:variant>
        <vt:lpwstr>https://www.nature.com/articles/srep07614</vt:lpwstr>
      </vt:variant>
      <vt:variant>
        <vt:lpwstr>auth-3</vt:lpwstr>
      </vt:variant>
      <vt:variant>
        <vt:i4>2097258</vt:i4>
      </vt:variant>
      <vt:variant>
        <vt:i4>1689</vt:i4>
      </vt:variant>
      <vt:variant>
        <vt:i4>0</vt:i4>
      </vt:variant>
      <vt:variant>
        <vt:i4>5</vt:i4>
      </vt:variant>
      <vt:variant>
        <vt:lpwstr>https://www.nature.com/articles/srep07614</vt:lpwstr>
      </vt:variant>
      <vt:variant>
        <vt:lpwstr>auth-2</vt:lpwstr>
      </vt:variant>
      <vt:variant>
        <vt:i4>2293866</vt:i4>
      </vt:variant>
      <vt:variant>
        <vt:i4>1686</vt:i4>
      </vt:variant>
      <vt:variant>
        <vt:i4>0</vt:i4>
      </vt:variant>
      <vt:variant>
        <vt:i4>5</vt:i4>
      </vt:variant>
      <vt:variant>
        <vt:lpwstr>https://www.nature.com/articles/srep07614</vt:lpwstr>
      </vt:variant>
      <vt:variant>
        <vt:lpwstr>auth-1</vt:lpwstr>
      </vt:variant>
      <vt:variant>
        <vt:i4>5767189</vt:i4>
      </vt:variant>
      <vt:variant>
        <vt:i4>1683</vt:i4>
      </vt:variant>
      <vt:variant>
        <vt:i4>0</vt:i4>
      </vt:variant>
      <vt:variant>
        <vt:i4>5</vt:i4>
      </vt:variant>
      <vt:variant>
        <vt:lpwstr>https://doi.org/10.1016/j.aquaculture.2016.05.015</vt:lpwstr>
      </vt:variant>
      <vt:variant>
        <vt:lpwstr/>
      </vt:variant>
      <vt:variant>
        <vt:i4>131100</vt:i4>
      </vt:variant>
      <vt:variant>
        <vt:i4>1680</vt:i4>
      </vt:variant>
      <vt:variant>
        <vt:i4>0</vt:i4>
      </vt:variant>
      <vt:variant>
        <vt:i4>5</vt:i4>
      </vt:variant>
      <vt:variant>
        <vt:lpwstr>https://www.sciencedirect.com/science/journal/00448486/463/supp/C</vt:lpwstr>
      </vt:variant>
      <vt:variant>
        <vt:lpwstr/>
      </vt:variant>
      <vt:variant>
        <vt:i4>2687023</vt:i4>
      </vt:variant>
      <vt:variant>
        <vt:i4>1677</vt:i4>
      </vt:variant>
      <vt:variant>
        <vt:i4>0</vt:i4>
      </vt:variant>
      <vt:variant>
        <vt:i4>5</vt:i4>
      </vt:variant>
      <vt:variant>
        <vt:lpwstr>https://www.sciencedirect.com/science/journal/00448486</vt:lpwstr>
      </vt:variant>
      <vt:variant>
        <vt:lpwstr/>
      </vt:variant>
      <vt:variant>
        <vt:i4>2752585</vt:i4>
      </vt:variant>
      <vt:variant>
        <vt:i4>1674</vt:i4>
      </vt:variant>
      <vt:variant>
        <vt:i4>0</vt:i4>
      </vt:variant>
      <vt:variant>
        <vt:i4>5</vt:i4>
      </vt:variant>
      <vt:variant>
        <vt:lpwstr>https://www.sciencedirect.com/science/article/abs/pii/S0044848616302514</vt:lpwstr>
      </vt:variant>
      <vt:variant>
        <vt:lpwstr>!</vt:lpwstr>
      </vt:variant>
      <vt:variant>
        <vt:i4>2752585</vt:i4>
      </vt:variant>
      <vt:variant>
        <vt:i4>1671</vt:i4>
      </vt:variant>
      <vt:variant>
        <vt:i4>0</vt:i4>
      </vt:variant>
      <vt:variant>
        <vt:i4>5</vt:i4>
      </vt:variant>
      <vt:variant>
        <vt:lpwstr>https://www.sciencedirect.com/science/article/abs/pii/S0044848616302514</vt:lpwstr>
      </vt:variant>
      <vt:variant>
        <vt:lpwstr>!</vt:lpwstr>
      </vt:variant>
      <vt:variant>
        <vt:i4>2752585</vt:i4>
      </vt:variant>
      <vt:variant>
        <vt:i4>1668</vt:i4>
      </vt:variant>
      <vt:variant>
        <vt:i4>0</vt:i4>
      </vt:variant>
      <vt:variant>
        <vt:i4>5</vt:i4>
      </vt:variant>
      <vt:variant>
        <vt:lpwstr>https://www.sciencedirect.com/science/article/abs/pii/S0044848616302514</vt:lpwstr>
      </vt:variant>
      <vt:variant>
        <vt:lpwstr>!</vt:lpwstr>
      </vt:variant>
      <vt:variant>
        <vt:i4>2752585</vt:i4>
      </vt:variant>
      <vt:variant>
        <vt:i4>1665</vt:i4>
      </vt:variant>
      <vt:variant>
        <vt:i4>0</vt:i4>
      </vt:variant>
      <vt:variant>
        <vt:i4>5</vt:i4>
      </vt:variant>
      <vt:variant>
        <vt:lpwstr>https://www.sciencedirect.com/science/article/abs/pii/S0044848616302514</vt:lpwstr>
      </vt:variant>
      <vt:variant>
        <vt:lpwstr>!</vt:lpwstr>
      </vt:variant>
      <vt:variant>
        <vt:i4>2752585</vt:i4>
      </vt:variant>
      <vt:variant>
        <vt:i4>1662</vt:i4>
      </vt:variant>
      <vt:variant>
        <vt:i4>0</vt:i4>
      </vt:variant>
      <vt:variant>
        <vt:i4>5</vt:i4>
      </vt:variant>
      <vt:variant>
        <vt:lpwstr>https://www.sciencedirect.com/science/article/abs/pii/S0044848616302514</vt:lpwstr>
      </vt:variant>
      <vt:variant>
        <vt:lpwstr>!</vt:lpwstr>
      </vt:variant>
      <vt:variant>
        <vt:i4>2752585</vt:i4>
      </vt:variant>
      <vt:variant>
        <vt:i4>1659</vt:i4>
      </vt:variant>
      <vt:variant>
        <vt:i4>0</vt:i4>
      </vt:variant>
      <vt:variant>
        <vt:i4>5</vt:i4>
      </vt:variant>
      <vt:variant>
        <vt:lpwstr>https://www.sciencedirect.com/science/article/abs/pii/S0044848616302514</vt:lpwstr>
      </vt:variant>
      <vt:variant>
        <vt:lpwstr>!</vt:lpwstr>
      </vt:variant>
      <vt:variant>
        <vt:i4>2752585</vt:i4>
      </vt:variant>
      <vt:variant>
        <vt:i4>1656</vt:i4>
      </vt:variant>
      <vt:variant>
        <vt:i4>0</vt:i4>
      </vt:variant>
      <vt:variant>
        <vt:i4>5</vt:i4>
      </vt:variant>
      <vt:variant>
        <vt:lpwstr>https://www.sciencedirect.com/science/article/abs/pii/S0044848616302514</vt:lpwstr>
      </vt:variant>
      <vt:variant>
        <vt:lpwstr>!</vt:lpwstr>
      </vt:variant>
      <vt:variant>
        <vt:i4>2752585</vt:i4>
      </vt:variant>
      <vt:variant>
        <vt:i4>1653</vt:i4>
      </vt:variant>
      <vt:variant>
        <vt:i4>0</vt:i4>
      </vt:variant>
      <vt:variant>
        <vt:i4>5</vt:i4>
      </vt:variant>
      <vt:variant>
        <vt:lpwstr>https://www.sciencedirect.com/science/article/abs/pii/S0044848616302514</vt:lpwstr>
      </vt:variant>
      <vt:variant>
        <vt:lpwstr>!</vt:lpwstr>
      </vt:variant>
      <vt:variant>
        <vt:i4>983069</vt:i4>
      </vt:variant>
      <vt:variant>
        <vt:i4>1650</vt:i4>
      </vt:variant>
      <vt:variant>
        <vt:i4>0</vt:i4>
      </vt:variant>
      <vt:variant>
        <vt:i4>5</vt:i4>
      </vt:variant>
      <vt:variant>
        <vt:lpwstr>https://doi.org/10.1007/s10126-018-9868-7</vt:lpwstr>
      </vt:variant>
      <vt:variant>
        <vt:lpwstr/>
      </vt:variant>
      <vt:variant>
        <vt:i4>3276915</vt:i4>
      </vt:variant>
      <vt:variant>
        <vt:i4>1647</vt:i4>
      </vt:variant>
      <vt:variant>
        <vt:i4>0</vt:i4>
      </vt:variant>
      <vt:variant>
        <vt:i4>5</vt:i4>
      </vt:variant>
      <vt:variant>
        <vt:lpwstr>https://link.springer.com/journal/10126/21/2/page/1</vt:lpwstr>
      </vt:variant>
      <vt:variant>
        <vt:lpwstr/>
      </vt:variant>
      <vt:variant>
        <vt:i4>2490483</vt:i4>
      </vt:variant>
      <vt:variant>
        <vt:i4>1644</vt:i4>
      </vt:variant>
      <vt:variant>
        <vt:i4>0</vt:i4>
      </vt:variant>
      <vt:variant>
        <vt:i4>5</vt:i4>
      </vt:variant>
      <vt:variant>
        <vt:lpwstr>https://link.springer.com/journal/10126</vt:lpwstr>
      </vt:variant>
      <vt:variant>
        <vt:lpwstr/>
      </vt:variant>
      <vt:variant>
        <vt:i4>5242960</vt:i4>
      </vt:variant>
      <vt:variant>
        <vt:i4>1641</vt:i4>
      </vt:variant>
      <vt:variant>
        <vt:i4>0</vt:i4>
      </vt:variant>
      <vt:variant>
        <vt:i4>5</vt:i4>
      </vt:variant>
      <vt:variant>
        <vt:lpwstr>https://doi.org/10.1111/jfb.12381</vt:lpwstr>
      </vt:variant>
      <vt:variant>
        <vt:lpwstr/>
      </vt:variant>
      <vt:variant>
        <vt:i4>3211384</vt:i4>
      </vt:variant>
      <vt:variant>
        <vt:i4>1638</vt:i4>
      </vt:variant>
      <vt:variant>
        <vt:i4>0</vt:i4>
      </vt:variant>
      <vt:variant>
        <vt:i4>5</vt:i4>
      </vt:variant>
      <vt:variant>
        <vt:lpwstr>https://onlinelibrary.wiley.com/toc/10958649/2014/84/5</vt:lpwstr>
      </vt:variant>
      <vt:variant>
        <vt:lpwstr/>
      </vt:variant>
      <vt:variant>
        <vt:i4>20</vt:i4>
      </vt:variant>
      <vt:variant>
        <vt:i4>1635</vt:i4>
      </vt:variant>
      <vt:variant>
        <vt:i4>0</vt:i4>
      </vt:variant>
      <vt:variant>
        <vt:i4>5</vt:i4>
      </vt:variant>
      <vt:variant>
        <vt:lpwstr>https://onlinelibrary.wiley.com/action/doSearch?ContribAuthorStored=Zhu%2C+Z</vt:lpwstr>
      </vt:variant>
      <vt:variant>
        <vt:lpwstr/>
      </vt:variant>
      <vt:variant>
        <vt:i4>3670060</vt:i4>
      </vt:variant>
      <vt:variant>
        <vt:i4>1632</vt:i4>
      </vt:variant>
      <vt:variant>
        <vt:i4>0</vt:i4>
      </vt:variant>
      <vt:variant>
        <vt:i4>5</vt:i4>
      </vt:variant>
      <vt:variant>
        <vt:lpwstr>https://onlinelibrary.wiley.com/action/doSearch?ContribAuthorStored=Hu%2C+W</vt:lpwstr>
      </vt:variant>
      <vt:variant>
        <vt:lpwstr/>
      </vt:variant>
      <vt:variant>
        <vt:i4>6291559</vt:i4>
      </vt:variant>
      <vt:variant>
        <vt:i4>1629</vt:i4>
      </vt:variant>
      <vt:variant>
        <vt:i4>0</vt:i4>
      </vt:variant>
      <vt:variant>
        <vt:i4>5</vt:i4>
      </vt:variant>
      <vt:variant>
        <vt:lpwstr>https://onlinelibrary.wiley.com/action/doSearch?ContribAuthorStored=Zhang%2C+T</vt:lpwstr>
      </vt:variant>
      <vt:variant>
        <vt:lpwstr/>
      </vt:variant>
      <vt:variant>
        <vt:i4>1114114</vt:i4>
      </vt:variant>
      <vt:variant>
        <vt:i4>1626</vt:i4>
      </vt:variant>
      <vt:variant>
        <vt:i4>0</vt:i4>
      </vt:variant>
      <vt:variant>
        <vt:i4>5</vt:i4>
      </vt:variant>
      <vt:variant>
        <vt:lpwstr>https://onlinelibrary.wiley.com/action/doSearch?ContribAuthorStored=Liu%2C+J</vt:lpwstr>
      </vt:variant>
      <vt:variant>
        <vt:lpwstr/>
      </vt:variant>
      <vt:variant>
        <vt:i4>2359336</vt:i4>
      </vt:variant>
      <vt:variant>
        <vt:i4>1623</vt:i4>
      </vt:variant>
      <vt:variant>
        <vt:i4>0</vt:i4>
      </vt:variant>
      <vt:variant>
        <vt:i4>5</vt:i4>
      </vt:variant>
      <vt:variant>
        <vt:lpwstr>https://onlinelibrary.wiley.com/action/doSearch?ContribAuthorStored=Li%2C+Z</vt:lpwstr>
      </vt:variant>
      <vt:variant>
        <vt:lpwstr/>
      </vt:variant>
      <vt:variant>
        <vt:i4>720970</vt:i4>
      </vt:variant>
      <vt:variant>
        <vt:i4>1620</vt:i4>
      </vt:variant>
      <vt:variant>
        <vt:i4>0</vt:i4>
      </vt:variant>
      <vt:variant>
        <vt:i4>5</vt:i4>
      </vt:variant>
      <vt:variant>
        <vt:lpwstr>https://onlinelibrary.wiley.com/action/doSearch?ContribAuthorStored=Gozlan%2C+R+E</vt:lpwstr>
      </vt:variant>
      <vt:variant>
        <vt:lpwstr/>
      </vt:variant>
      <vt:variant>
        <vt:i4>7864423</vt:i4>
      </vt:variant>
      <vt:variant>
        <vt:i4>1617</vt:i4>
      </vt:variant>
      <vt:variant>
        <vt:i4>0</vt:i4>
      </vt:variant>
      <vt:variant>
        <vt:i4>5</vt:i4>
      </vt:variant>
      <vt:variant>
        <vt:lpwstr>https://onlinelibrary.wiley.com/action/doSearch?ContribAuthorStored=Zhang%2C+L</vt:lpwstr>
      </vt:variant>
      <vt:variant>
        <vt:lpwstr/>
      </vt:variant>
      <vt:variant>
        <vt:i4>917535</vt:i4>
      </vt:variant>
      <vt:variant>
        <vt:i4>1614</vt:i4>
      </vt:variant>
      <vt:variant>
        <vt:i4>0</vt:i4>
      </vt:variant>
      <vt:variant>
        <vt:i4>5</vt:i4>
      </vt:variant>
      <vt:variant>
        <vt:lpwstr>https://doi.org/10.1007/s11434-011-4446-7</vt:lpwstr>
      </vt:variant>
      <vt:variant>
        <vt:lpwstr/>
      </vt:variant>
      <vt:variant>
        <vt:i4>8257594</vt:i4>
      </vt:variant>
      <vt:variant>
        <vt:i4>1611</vt:i4>
      </vt:variant>
      <vt:variant>
        <vt:i4>0</vt:i4>
      </vt:variant>
      <vt:variant>
        <vt:i4>5</vt:i4>
      </vt:variant>
      <vt:variant>
        <vt:lpwstr>41 ; https://doi.org/10.1534/genetics.115.1</vt:lpwstr>
      </vt:variant>
      <vt:variant>
        <vt:lpwstr/>
      </vt:variant>
      <vt:variant>
        <vt:i4>4915268</vt:i4>
      </vt:variant>
      <vt:variant>
        <vt:i4>1608</vt:i4>
      </vt:variant>
      <vt:variant>
        <vt:i4>0</vt:i4>
      </vt:variant>
      <vt:variant>
        <vt:i4>5</vt:i4>
      </vt:variant>
      <vt:variant>
        <vt:lpwstr>http://orcid.org/0000-0002-0750-8275</vt:lpwstr>
      </vt:variant>
      <vt:variant>
        <vt:lpwstr/>
      </vt:variant>
      <vt:variant>
        <vt:i4>4390981</vt:i4>
      </vt:variant>
      <vt:variant>
        <vt:i4>1606</vt:i4>
      </vt:variant>
      <vt:variant>
        <vt:i4>0</vt:i4>
      </vt:variant>
      <vt:variant>
        <vt:i4>5</vt:i4>
      </vt:variant>
      <vt:variant>
        <vt:lpwstr>http://orcid.org/0000-0001-5749-0870</vt:lpwstr>
      </vt:variant>
      <vt:variant>
        <vt:lpwstr/>
      </vt:variant>
      <vt:variant>
        <vt:i4>5111875</vt:i4>
      </vt:variant>
      <vt:variant>
        <vt:i4>1603</vt:i4>
      </vt:variant>
      <vt:variant>
        <vt:i4>0</vt:i4>
      </vt:variant>
      <vt:variant>
        <vt:i4>5</vt:i4>
      </vt:variant>
      <vt:variant>
        <vt:lpwstr>http://orcid.org/0000-0003-1147-0596</vt:lpwstr>
      </vt:variant>
      <vt:variant>
        <vt:lpwstr/>
      </vt:variant>
      <vt:variant>
        <vt:i4>4587584</vt:i4>
      </vt:variant>
      <vt:variant>
        <vt:i4>1601</vt:i4>
      </vt:variant>
      <vt:variant>
        <vt:i4>0</vt:i4>
      </vt:variant>
      <vt:variant>
        <vt:i4>5</vt:i4>
      </vt:variant>
      <vt:variant>
        <vt:lpwstr>http://orcid.org/0000-0002-0429-1904</vt:lpwstr>
      </vt:variant>
      <vt:variant>
        <vt:lpwstr/>
      </vt:variant>
      <vt:variant>
        <vt:i4>589897</vt:i4>
      </vt:variant>
      <vt:variant>
        <vt:i4>1598</vt:i4>
      </vt:variant>
      <vt:variant>
        <vt:i4>0</vt:i4>
      </vt:variant>
      <vt:variant>
        <vt:i4>5</vt:i4>
      </vt:variant>
      <vt:variant>
        <vt:lpwstr>http://orcid.org/0000-0001-9165-041X</vt:lpwstr>
      </vt:variant>
      <vt:variant>
        <vt:lpwstr/>
      </vt:variant>
      <vt:variant>
        <vt:i4>2424881</vt:i4>
      </vt:variant>
      <vt:variant>
        <vt:i4>1595</vt:i4>
      </vt:variant>
      <vt:variant>
        <vt:i4>0</vt:i4>
      </vt:variant>
      <vt:variant>
        <vt:i4>5</vt:i4>
      </vt:variant>
      <vt:variant>
        <vt:lpwstr>https://doi.org/10.1007/s10126-019-09889-8</vt:lpwstr>
      </vt:variant>
      <vt:variant>
        <vt:lpwstr/>
      </vt:variant>
      <vt:variant>
        <vt:i4>2752554</vt:i4>
      </vt:variant>
      <vt:variant>
        <vt:i4>1592</vt:i4>
      </vt:variant>
      <vt:variant>
        <vt:i4>0</vt:i4>
      </vt:variant>
      <vt:variant>
        <vt:i4>5</vt:i4>
      </vt:variant>
      <vt:variant>
        <vt:lpwstr>https://www.sciencedirect.com/science/journal/00456535</vt:lpwstr>
      </vt:variant>
      <vt:variant>
        <vt:lpwstr/>
      </vt:variant>
      <vt:variant>
        <vt:i4>7209052</vt:i4>
      </vt:variant>
      <vt:variant>
        <vt:i4>1589</vt:i4>
      </vt:variant>
      <vt:variant>
        <vt:i4>0</vt:i4>
      </vt:variant>
      <vt:variant>
        <vt:i4>5</vt:i4>
      </vt:variant>
      <vt:variant>
        <vt:lpwstr>https://www.sciencedirect.com/science/article/pii/S0045653517317186</vt:lpwstr>
      </vt:variant>
      <vt:variant>
        <vt:lpwstr>!</vt:lpwstr>
      </vt:variant>
      <vt:variant>
        <vt:i4>7209052</vt:i4>
      </vt:variant>
      <vt:variant>
        <vt:i4>1586</vt:i4>
      </vt:variant>
      <vt:variant>
        <vt:i4>0</vt:i4>
      </vt:variant>
      <vt:variant>
        <vt:i4>5</vt:i4>
      </vt:variant>
      <vt:variant>
        <vt:lpwstr>https://www.sciencedirect.com/science/article/pii/S0045653517317186</vt:lpwstr>
      </vt:variant>
      <vt:variant>
        <vt:lpwstr>!</vt:lpwstr>
      </vt:variant>
      <vt:variant>
        <vt:i4>7209052</vt:i4>
      </vt:variant>
      <vt:variant>
        <vt:i4>1583</vt:i4>
      </vt:variant>
      <vt:variant>
        <vt:i4>0</vt:i4>
      </vt:variant>
      <vt:variant>
        <vt:i4>5</vt:i4>
      </vt:variant>
      <vt:variant>
        <vt:lpwstr>https://www.sciencedirect.com/science/article/pii/S0045653517317186</vt:lpwstr>
      </vt:variant>
      <vt:variant>
        <vt:lpwstr>!</vt:lpwstr>
      </vt:variant>
      <vt:variant>
        <vt:i4>7209052</vt:i4>
      </vt:variant>
      <vt:variant>
        <vt:i4>1580</vt:i4>
      </vt:variant>
      <vt:variant>
        <vt:i4>0</vt:i4>
      </vt:variant>
      <vt:variant>
        <vt:i4>5</vt:i4>
      </vt:variant>
      <vt:variant>
        <vt:lpwstr>https://www.sciencedirect.com/science/article/pii/S0045653517317186</vt:lpwstr>
      </vt:variant>
      <vt:variant>
        <vt:lpwstr>!</vt:lpwstr>
      </vt:variant>
      <vt:variant>
        <vt:i4>7209052</vt:i4>
      </vt:variant>
      <vt:variant>
        <vt:i4>1577</vt:i4>
      </vt:variant>
      <vt:variant>
        <vt:i4>0</vt:i4>
      </vt:variant>
      <vt:variant>
        <vt:i4>5</vt:i4>
      </vt:variant>
      <vt:variant>
        <vt:lpwstr>https://www.sciencedirect.com/science/article/pii/S0045653517317186</vt:lpwstr>
      </vt:variant>
      <vt:variant>
        <vt:lpwstr>!</vt:lpwstr>
      </vt:variant>
      <vt:variant>
        <vt:i4>7209052</vt:i4>
      </vt:variant>
      <vt:variant>
        <vt:i4>1574</vt:i4>
      </vt:variant>
      <vt:variant>
        <vt:i4>0</vt:i4>
      </vt:variant>
      <vt:variant>
        <vt:i4>5</vt:i4>
      </vt:variant>
      <vt:variant>
        <vt:lpwstr>https://www.sciencedirect.com/science/article/pii/S0045653517317186</vt:lpwstr>
      </vt:variant>
      <vt:variant>
        <vt:lpwstr>!</vt:lpwstr>
      </vt:variant>
      <vt:variant>
        <vt:i4>983056</vt:i4>
      </vt:variant>
      <vt:variant>
        <vt:i4>1571</vt:i4>
      </vt:variant>
      <vt:variant>
        <vt:i4>0</vt:i4>
      </vt:variant>
      <vt:variant>
        <vt:i4>5</vt:i4>
      </vt:variant>
      <vt:variant>
        <vt:lpwstr>https://www.sciencedirect.com/science/journal/03043894/344/supp/C</vt:lpwstr>
      </vt:variant>
      <vt:variant>
        <vt:lpwstr/>
      </vt:variant>
      <vt:variant>
        <vt:i4>2359329</vt:i4>
      </vt:variant>
      <vt:variant>
        <vt:i4>1568</vt:i4>
      </vt:variant>
      <vt:variant>
        <vt:i4>0</vt:i4>
      </vt:variant>
      <vt:variant>
        <vt:i4>5</vt:i4>
      </vt:variant>
      <vt:variant>
        <vt:lpwstr>https://www.sciencedirect.com/science/journal/03043894</vt:lpwstr>
      </vt:variant>
      <vt:variant>
        <vt:lpwstr/>
      </vt:variant>
      <vt:variant>
        <vt:i4>6357078</vt:i4>
      </vt:variant>
      <vt:variant>
        <vt:i4>1565</vt:i4>
      </vt:variant>
      <vt:variant>
        <vt:i4>0</vt:i4>
      </vt:variant>
      <vt:variant>
        <vt:i4>5</vt:i4>
      </vt:variant>
      <vt:variant>
        <vt:lpwstr>https://www.sciencedirect.com/science/article/pii/S0304389417308439</vt:lpwstr>
      </vt:variant>
      <vt:variant>
        <vt:lpwstr>!</vt:lpwstr>
      </vt:variant>
      <vt:variant>
        <vt:i4>6357078</vt:i4>
      </vt:variant>
      <vt:variant>
        <vt:i4>1562</vt:i4>
      </vt:variant>
      <vt:variant>
        <vt:i4>0</vt:i4>
      </vt:variant>
      <vt:variant>
        <vt:i4>5</vt:i4>
      </vt:variant>
      <vt:variant>
        <vt:lpwstr>https://www.sciencedirect.com/science/article/pii/S0304389417308439</vt:lpwstr>
      </vt:variant>
      <vt:variant>
        <vt:lpwstr>!</vt:lpwstr>
      </vt:variant>
      <vt:variant>
        <vt:i4>6357078</vt:i4>
      </vt:variant>
      <vt:variant>
        <vt:i4>1559</vt:i4>
      </vt:variant>
      <vt:variant>
        <vt:i4>0</vt:i4>
      </vt:variant>
      <vt:variant>
        <vt:i4>5</vt:i4>
      </vt:variant>
      <vt:variant>
        <vt:lpwstr>https://www.sciencedirect.com/science/article/pii/S0304389417308439</vt:lpwstr>
      </vt:variant>
      <vt:variant>
        <vt:lpwstr>!</vt:lpwstr>
      </vt:variant>
      <vt:variant>
        <vt:i4>6357078</vt:i4>
      </vt:variant>
      <vt:variant>
        <vt:i4>1556</vt:i4>
      </vt:variant>
      <vt:variant>
        <vt:i4>0</vt:i4>
      </vt:variant>
      <vt:variant>
        <vt:i4>5</vt:i4>
      </vt:variant>
      <vt:variant>
        <vt:lpwstr>https://www.sciencedirect.com/science/article/pii/S0304389417308439</vt:lpwstr>
      </vt:variant>
      <vt:variant>
        <vt:lpwstr>!</vt:lpwstr>
      </vt:variant>
      <vt:variant>
        <vt:i4>4390933</vt:i4>
      </vt:variant>
      <vt:variant>
        <vt:i4>1553</vt:i4>
      </vt:variant>
      <vt:variant>
        <vt:i4>0</vt:i4>
      </vt:variant>
      <vt:variant>
        <vt:i4>5</vt:i4>
      </vt:variant>
      <vt:variant>
        <vt:lpwstr>https://doi.org/10.1016/j.fsi.2018.01.044</vt:lpwstr>
      </vt:variant>
      <vt:variant>
        <vt:lpwstr/>
      </vt:variant>
      <vt:variant>
        <vt:i4>6225945</vt:i4>
      </vt:variant>
      <vt:variant>
        <vt:i4>1550</vt:i4>
      </vt:variant>
      <vt:variant>
        <vt:i4>0</vt:i4>
      </vt:variant>
      <vt:variant>
        <vt:i4>5</vt:i4>
      </vt:variant>
      <vt:variant>
        <vt:lpwstr>https://www.sciencedirect.com/science/journal/10504648/75/supp/C</vt:lpwstr>
      </vt:variant>
      <vt:variant>
        <vt:lpwstr/>
      </vt:variant>
      <vt:variant>
        <vt:i4>2162735</vt:i4>
      </vt:variant>
      <vt:variant>
        <vt:i4>1547</vt:i4>
      </vt:variant>
      <vt:variant>
        <vt:i4>0</vt:i4>
      </vt:variant>
      <vt:variant>
        <vt:i4>5</vt:i4>
      </vt:variant>
      <vt:variant>
        <vt:lpwstr>https://www.sciencedirect.com/science/journal/10504648</vt:lpwstr>
      </vt:variant>
      <vt:variant>
        <vt:lpwstr/>
      </vt:variant>
      <vt:variant>
        <vt:i4>2949198</vt:i4>
      </vt:variant>
      <vt:variant>
        <vt:i4>1544</vt:i4>
      </vt:variant>
      <vt:variant>
        <vt:i4>0</vt:i4>
      </vt:variant>
      <vt:variant>
        <vt:i4>5</vt:i4>
      </vt:variant>
      <vt:variant>
        <vt:lpwstr>https://www.sciencedirect.com/science/article/abs/pii/S1050464818300445</vt:lpwstr>
      </vt:variant>
      <vt:variant>
        <vt:lpwstr>!</vt:lpwstr>
      </vt:variant>
      <vt:variant>
        <vt:i4>2949198</vt:i4>
      </vt:variant>
      <vt:variant>
        <vt:i4>1541</vt:i4>
      </vt:variant>
      <vt:variant>
        <vt:i4>0</vt:i4>
      </vt:variant>
      <vt:variant>
        <vt:i4>5</vt:i4>
      </vt:variant>
      <vt:variant>
        <vt:lpwstr>https://www.sciencedirect.com/science/article/abs/pii/S1050464818300445</vt:lpwstr>
      </vt:variant>
      <vt:variant>
        <vt:lpwstr>!</vt:lpwstr>
      </vt:variant>
      <vt:variant>
        <vt:i4>2949198</vt:i4>
      </vt:variant>
      <vt:variant>
        <vt:i4>1538</vt:i4>
      </vt:variant>
      <vt:variant>
        <vt:i4>0</vt:i4>
      </vt:variant>
      <vt:variant>
        <vt:i4>5</vt:i4>
      </vt:variant>
      <vt:variant>
        <vt:lpwstr>https://www.sciencedirect.com/science/article/abs/pii/S1050464818300445</vt:lpwstr>
      </vt:variant>
      <vt:variant>
        <vt:lpwstr>!</vt:lpwstr>
      </vt:variant>
      <vt:variant>
        <vt:i4>2949198</vt:i4>
      </vt:variant>
      <vt:variant>
        <vt:i4>1535</vt:i4>
      </vt:variant>
      <vt:variant>
        <vt:i4>0</vt:i4>
      </vt:variant>
      <vt:variant>
        <vt:i4>5</vt:i4>
      </vt:variant>
      <vt:variant>
        <vt:lpwstr>https://www.sciencedirect.com/science/article/abs/pii/S1050464818300445</vt:lpwstr>
      </vt:variant>
      <vt:variant>
        <vt:lpwstr>!</vt:lpwstr>
      </vt:variant>
      <vt:variant>
        <vt:i4>2949198</vt:i4>
      </vt:variant>
      <vt:variant>
        <vt:i4>1532</vt:i4>
      </vt:variant>
      <vt:variant>
        <vt:i4>0</vt:i4>
      </vt:variant>
      <vt:variant>
        <vt:i4>5</vt:i4>
      </vt:variant>
      <vt:variant>
        <vt:lpwstr>https://www.sciencedirect.com/science/article/abs/pii/S1050464818300445</vt:lpwstr>
      </vt:variant>
      <vt:variant>
        <vt:lpwstr>!</vt:lpwstr>
      </vt:variant>
      <vt:variant>
        <vt:i4>3604588</vt:i4>
      </vt:variant>
      <vt:variant>
        <vt:i4>1529</vt:i4>
      </vt:variant>
      <vt:variant>
        <vt:i4>0</vt:i4>
      </vt:variant>
      <vt:variant>
        <vt:i4>5</vt:i4>
      </vt:variant>
      <vt:variant>
        <vt:lpwstr>https://doi.org/10.1016/j.yhbeh.2016.04.005</vt:lpwstr>
      </vt:variant>
      <vt:variant>
        <vt:lpwstr/>
      </vt:variant>
      <vt:variant>
        <vt:i4>1966110</vt:i4>
      </vt:variant>
      <vt:variant>
        <vt:i4>1526</vt:i4>
      </vt:variant>
      <vt:variant>
        <vt:i4>0</vt:i4>
      </vt:variant>
      <vt:variant>
        <vt:i4>5</vt:i4>
      </vt:variant>
      <vt:variant>
        <vt:lpwstr>https://www.sciencedirect.com/science/journal/0018506X/84/supp/C</vt:lpwstr>
      </vt:variant>
      <vt:variant>
        <vt:lpwstr/>
      </vt:variant>
      <vt:variant>
        <vt:i4>7274537</vt:i4>
      </vt:variant>
      <vt:variant>
        <vt:i4>1523</vt:i4>
      </vt:variant>
      <vt:variant>
        <vt:i4>0</vt:i4>
      </vt:variant>
      <vt:variant>
        <vt:i4>5</vt:i4>
      </vt:variant>
      <vt:variant>
        <vt:lpwstr>https://www.sciencedirect.com/science/journal/0018506X</vt:lpwstr>
      </vt:variant>
      <vt:variant>
        <vt:lpwstr/>
      </vt:variant>
      <vt:variant>
        <vt:i4>6946846</vt:i4>
      </vt:variant>
      <vt:variant>
        <vt:i4>1520</vt:i4>
      </vt:variant>
      <vt:variant>
        <vt:i4>0</vt:i4>
      </vt:variant>
      <vt:variant>
        <vt:i4>5</vt:i4>
      </vt:variant>
      <vt:variant>
        <vt:lpwstr>https://www.sciencedirect.com/science/article/pii/S0018506X16301696</vt:lpwstr>
      </vt:variant>
      <vt:variant>
        <vt:lpwstr>!</vt:lpwstr>
      </vt:variant>
      <vt:variant>
        <vt:i4>6946846</vt:i4>
      </vt:variant>
      <vt:variant>
        <vt:i4>1517</vt:i4>
      </vt:variant>
      <vt:variant>
        <vt:i4>0</vt:i4>
      </vt:variant>
      <vt:variant>
        <vt:i4>5</vt:i4>
      </vt:variant>
      <vt:variant>
        <vt:lpwstr>https://www.sciencedirect.com/science/article/pii/S0018506X16301696</vt:lpwstr>
      </vt:variant>
      <vt:variant>
        <vt:lpwstr>!</vt:lpwstr>
      </vt:variant>
      <vt:variant>
        <vt:i4>6946846</vt:i4>
      </vt:variant>
      <vt:variant>
        <vt:i4>1514</vt:i4>
      </vt:variant>
      <vt:variant>
        <vt:i4>0</vt:i4>
      </vt:variant>
      <vt:variant>
        <vt:i4>5</vt:i4>
      </vt:variant>
      <vt:variant>
        <vt:lpwstr>https://www.sciencedirect.com/science/article/pii/S0018506X16301696</vt:lpwstr>
      </vt:variant>
      <vt:variant>
        <vt:lpwstr>!</vt:lpwstr>
      </vt:variant>
      <vt:variant>
        <vt:i4>262172</vt:i4>
      </vt:variant>
      <vt:variant>
        <vt:i4>1511</vt:i4>
      </vt:variant>
      <vt:variant>
        <vt:i4>0</vt:i4>
      </vt:variant>
      <vt:variant>
        <vt:i4>5</vt:i4>
      </vt:variant>
      <vt:variant>
        <vt:lpwstr>https://doi.org/10.1186/s40851-017-0086-3</vt:lpwstr>
      </vt:variant>
      <vt:variant>
        <vt:lpwstr/>
      </vt:variant>
      <vt:variant>
        <vt:i4>3997753</vt:i4>
      </vt:variant>
      <vt:variant>
        <vt:i4>1508</vt:i4>
      </vt:variant>
      <vt:variant>
        <vt:i4>0</vt:i4>
      </vt:variant>
      <vt:variant>
        <vt:i4>5</vt:i4>
      </vt:variant>
      <vt:variant>
        <vt:lpwstr>https://www.sciencedirect.com/science/journal/10504648/39/2</vt:lpwstr>
      </vt:variant>
      <vt:variant>
        <vt:lpwstr/>
      </vt:variant>
      <vt:variant>
        <vt:i4>2162735</vt:i4>
      </vt:variant>
      <vt:variant>
        <vt:i4>1505</vt:i4>
      </vt:variant>
      <vt:variant>
        <vt:i4>0</vt:i4>
      </vt:variant>
      <vt:variant>
        <vt:i4>5</vt:i4>
      </vt:variant>
      <vt:variant>
        <vt:lpwstr>https://www.sciencedirect.com/science/journal/10504648</vt:lpwstr>
      </vt:variant>
      <vt:variant>
        <vt:lpwstr/>
      </vt:variant>
      <vt:variant>
        <vt:i4>2883653</vt:i4>
      </vt:variant>
      <vt:variant>
        <vt:i4>1502</vt:i4>
      </vt:variant>
      <vt:variant>
        <vt:i4>0</vt:i4>
      </vt:variant>
      <vt:variant>
        <vt:i4>5</vt:i4>
      </vt:variant>
      <vt:variant>
        <vt:lpwstr>https://www.sciencedirect.com/science/article/abs/pii/S1050464814001375</vt:lpwstr>
      </vt:variant>
      <vt:variant>
        <vt:lpwstr>!</vt:lpwstr>
      </vt:variant>
      <vt:variant>
        <vt:i4>2883653</vt:i4>
      </vt:variant>
      <vt:variant>
        <vt:i4>1499</vt:i4>
      </vt:variant>
      <vt:variant>
        <vt:i4>0</vt:i4>
      </vt:variant>
      <vt:variant>
        <vt:i4>5</vt:i4>
      </vt:variant>
      <vt:variant>
        <vt:lpwstr>https://www.sciencedirect.com/science/article/abs/pii/S1050464814001375</vt:lpwstr>
      </vt:variant>
      <vt:variant>
        <vt:lpwstr>!</vt:lpwstr>
      </vt:variant>
      <vt:variant>
        <vt:i4>2883653</vt:i4>
      </vt:variant>
      <vt:variant>
        <vt:i4>1496</vt:i4>
      </vt:variant>
      <vt:variant>
        <vt:i4>0</vt:i4>
      </vt:variant>
      <vt:variant>
        <vt:i4>5</vt:i4>
      </vt:variant>
      <vt:variant>
        <vt:lpwstr>https://www.sciencedirect.com/science/article/abs/pii/S1050464814001375</vt:lpwstr>
      </vt:variant>
      <vt:variant>
        <vt:lpwstr>!</vt:lpwstr>
      </vt:variant>
      <vt:variant>
        <vt:i4>2883653</vt:i4>
      </vt:variant>
      <vt:variant>
        <vt:i4>1493</vt:i4>
      </vt:variant>
      <vt:variant>
        <vt:i4>0</vt:i4>
      </vt:variant>
      <vt:variant>
        <vt:i4>5</vt:i4>
      </vt:variant>
      <vt:variant>
        <vt:lpwstr>https://www.sciencedirect.com/science/article/abs/pii/S1050464814001375</vt:lpwstr>
      </vt:variant>
      <vt:variant>
        <vt:lpwstr>!</vt:lpwstr>
      </vt:variant>
      <vt:variant>
        <vt:i4>524381</vt:i4>
      </vt:variant>
      <vt:variant>
        <vt:i4>1490</vt:i4>
      </vt:variant>
      <vt:variant>
        <vt:i4>0</vt:i4>
      </vt:variant>
      <vt:variant>
        <vt:i4>5</vt:i4>
      </vt:variant>
      <vt:variant>
        <vt:lpwstr>https://doi.org/10.3390/ijms19051401</vt:lpwstr>
      </vt:variant>
      <vt:variant>
        <vt:lpwstr/>
      </vt:variant>
      <vt:variant>
        <vt:i4>6946941</vt:i4>
      </vt:variant>
      <vt:variant>
        <vt:i4>1487</vt:i4>
      </vt:variant>
      <vt:variant>
        <vt:i4>0</vt:i4>
      </vt:variant>
      <vt:variant>
        <vt:i4>5</vt:i4>
      </vt:variant>
      <vt:variant>
        <vt:lpwstr>https://sciprofiles.com/profile/107072</vt:lpwstr>
      </vt:variant>
      <vt:variant>
        <vt:lpwstr/>
      </vt:variant>
      <vt:variant>
        <vt:i4>7274619</vt:i4>
      </vt:variant>
      <vt:variant>
        <vt:i4>1484</vt:i4>
      </vt:variant>
      <vt:variant>
        <vt:i4>0</vt:i4>
      </vt:variant>
      <vt:variant>
        <vt:i4>5</vt:i4>
      </vt:variant>
      <vt:variant>
        <vt:lpwstr>https://sciprofiles.com/profile/413305</vt:lpwstr>
      </vt:variant>
      <vt:variant>
        <vt:lpwstr/>
      </vt:variant>
      <vt:variant>
        <vt:i4>3342372</vt:i4>
      </vt:variant>
      <vt:variant>
        <vt:i4>1481</vt:i4>
      </vt:variant>
      <vt:variant>
        <vt:i4>0</vt:i4>
      </vt:variant>
      <vt:variant>
        <vt:i4>5</vt:i4>
      </vt:variant>
      <vt:variant>
        <vt:lpwstr>https://sciprofiles.com/profile/author/bDE4bTZJYndzOHU3Sk5OdzhiQ0c3VzUvL1hJbitnZDhFYmFSa0E0WVhFST0=</vt:lpwstr>
      </vt:variant>
      <vt:variant>
        <vt:lpwstr/>
      </vt:variant>
      <vt:variant>
        <vt:i4>6291575</vt:i4>
      </vt:variant>
      <vt:variant>
        <vt:i4>1478</vt:i4>
      </vt:variant>
      <vt:variant>
        <vt:i4>0</vt:i4>
      </vt:variant>
      <vt:variant>
        <vt:i4>5</vt:i4>
      </vt:variant>
      <vt:variant>
        <vt:lpwstr>https://sciprofiles.com/profile/419069</vt:lpwstr>
      </vt:variant>
      <vt:variant>
        <vt:lpwstr/>
      </vt:variant>
      <vt:variant>
        <vt:i4>3997818</vt:i4>
      </vt:variant>
      <vt:variant>
        <vt:i4>1475</vt:i4>
      </vt:variant>
      <vt:variant>
        <vt:i4>0</vt:i4>
      </vt:variant>
      <vt:variant>
        <vt:i4>5</vt:i4>
      </vt:variant>
      <vt:variant>
        <vt:lpwstr>https://sciprofiles.com/profile/author/VGxaMVZML2x2cHJHRlhodmdSNDlPUXkyQ2FFVUlQNE5MbDhZVTNMSGk4dz0=</vt:lpwstr>
      </vt:variant>
      <vt:variant>
        <vt:lpwstr/>
      </vt:variant>
      <vt:variant>
        <vt:i4>7995433</vt:i4>
      </vt:variant>
      <vt:variant>
        <vt:i4>1472</vt:i4>
      </vt:variant>
      <vt:variant>
        <vt:i4>0</vt:i4>
      </vt:variant>
      <vt:variant>
        <vt:i4>5</vt:i4>
      </vt:variant>
      <vt:variant>
        <vt:lpwstr>https://sciprofiles.com/profile/author/amFpOGltckdYb2F3V0lucVYzaFFVMUVrRVZPdTcyQlVYWjdnMVJYdkJyTT0=</vt:lpwstr>
      </vt:variant>
      <vt:variant>
        <vt:lpwstr/>
      </vt:variant>
      <vt:variant>
        <vt:i4>7733371</vt:i4>
      </vt:variant>
      <vt:variant>
        <vt:i4>1469</vt:i4>
      </vt:variant>
      <vt:variant>
        <vt:i4>0</vt:i4>
      </vt:variant>
      <vt:variant>
        <vt:i4>5</vt:i4>
      </vt:variant>
      <vt:variant>
        <vt:lpwstr>https://sciprofiles.com/profile/author/MmFkZzFsVDBna3VUaEpjdWdVUHZsaW1HN2xNS29EZENMaGpqQzl5djhacz0=</vt:lpwstr>
      </vt:variant>
      <vt:variant>
        <vt:lpwstr/>
      </vt:variant>
      <vt:variant>
        <vt:i4>6946937</vt:i4>
      </vt:variant>
      <vt:variant>
        <vt:i4>1466</vt:i4>
      </vt:variant>
      <vt:variant>
        <vt:i4>0</vt:i4>
      </vt:variant>
      <vt:variant>
        <vt:i4>5</vt:i4>
      </vt:variant>
      <vt:variant>
        <vt:lpwstr>https://sciprofiles.com/profile/251364</vt:lpwstr>
      </vt:variant>
      <vt:variant>
        <vt:lpwstr/>
      </vt:variant>
      <vt:variant>
        <vt:i4>5439578</vt:i4>
      </vt:variant>
      <vt:variant>
        <vt:i4>1463</vt:i4>
      </vt:variant>
      <vt:variant>
        <vt:i4>0</vt:i4>
      </vt:variant>
      <vt:variant>
        <vt:i4>5</vt:i4>
      </vt:variant>
      <vt:variant>
        <vt:lpwstr>492. https://doi.org/10.1371/journal.pone.01</vt:lpwstr>
      </vt:variant>
      <vt:variant>
        <vt:lpwstr/>
      </vt:variant>
      <vt:variant>
        <vt:i4>3276924</vt:i4>
      </vt:variant>
      <vt:variant>
        <vt:i4>1460</vt:i4>
      </vt:variant>
      <vt:variant>
        <vt:i4>0</vt:i4>
      </vt:variant>
      <vt:variant>
        <vt:i4>5</vt:i4>
      </vt:variant>
      <vt:variant>
        <vt:lpwstr>http://wwwrscca/foodbiotechnology/GMreportENpdf</vt:lpwstr>
      </vt:variant>
      <vt:variant>
        <vt:lpwstr/>
      </vt:variant>
      <vt:variant>
        <vt:i4>4980821</vt:i4>
      </vt:variant>
      <vt:variant>
        <vt:i4>1457</vt:i4>
      </vt:variant>
      <vt:variant>
        <vt:i4>0</vt:i4>
      </vt:variant>
      <vt:variant>
        <vt:i4>5</vt:i4>
      </vt:variant>
      <vt:variant>
        <vt:lpwstr>https://doi.org/10.1016/j.biotechadv.2017.06.002</vt:lpwstr>
      </vt:variant>
      <vt:variant>
        <vt:lpwstr/>
      </vt:variant>
      <vt:variant>
        <vt:i4>6357090</vt:i4>
      </vt:variant>
      <vt:variant>
        <vt:i4>1454</vt:i4>
      </vt:variant>
      <vt:variant>
        <vt:i4>0</vt:i4>
      </vt:variant>
      <vt:variant>
        <vt:i4>5</vt:i4>
      </vt:variant>
      <vt:variant>
        <vt:lpwstr>https://www.nature.com/articles/nbt.2903</vt:lpwstr>
      </vt:variant>
      <vt:variant>
        <vt:lpwstr>auth-10</vt:lpwstr>
      </vt:variant>
      <vt:variant>
        <vt:i4>6881378</vt:i4>
      </vt:variant>
      <vt:variant>
        <vt:i4>1451</vt:i4>
      </vt:variant>
      <vt:variant>
        <vt:i4>0</vt:i4>
      </vt:variant>
      <vt:variant>
        <vt:i4>5</vt:i4>
      </vt:variant>
      <vt:variant>
        <vt:lpwstr>https://www.nature.com/articles/nbt.2903</vt:lpwstr>
      </vt:variant>
      <vt:variant>
        <vt:lpwstr>auth-9</vt:lpwstr>
      </vt:variant>
      <vt:variant>
        <vt:i4>6815842</vt:i4>
      </vt:variant>
      <vt:variant>
        <vt:i4>1448</vt:i4>
      </vt:variant>
      <vt:variant>
        <vt:i4>0</vt:i4>
      </vt:variant>
      <vt:variant>
        <vt:i4>5</vt:i4>
      </vt:variant>
      <vt:variant>
        <vt:lpwstr>https://www.nature.com/articles/nbt.2903</vt:lpwstr>
      </vt:variant>
      <vt:variant>
        <vt:lpwstr>auth-8</vt:lpwstr>
      </vt:variant>
      <vt:variant>
        <vt:i4>6750306</vt:i4>
      </vt:variant>
      <vt:variant>
        <vt:i4>1445</vt:i4>
      </vt:variant>
      <vt:variant>
        <vt:i4>0</vt:i4>
      </vt:variant>
      <vt:variant>
        <vt:i4>5</vt:i4>
      </vt:variant>
      <vt:variant>
        <vt:lpwstr>https://www.nature.com/articles/nbt.2903</vt:lpwstr>
      </vt:variant>
      <vt:variant>
        <vt:lpwstr>auth-7</vt:lpwstr>
      </vt:variant>
      <vt:variant>
        <vt:i4>6684770</vt:i4>
      </vt:variant>
      <vt:variant>
        <vt:i4>1442</vt:i4>
      </vt:variant>
      <vt:variant>
        <vt:i4>0</vt:i4>
      </vt:variant>
      <vt:variant>
        <vt:i4>5</vt:i4>
      </vt:variant>
      <vt:variant>
        <vt:lpwstr>https://www.nature.com/articles/nbt.2903</vt:lpwstr>
      </vt:variant>
      <vt:variant>
        <vt:lpwstr>auth-6</vt:lpwstr>
      </vt:variant>
      <vt:variant>
        <vt:i4>6619234</vt:i4>
      </vt:variant>
      <vt:variant>
        <vt:i4>1439</vt:i4>
      </vt:variant>
      <vt:variant>
        <vt:i4>0</vt:i4>
      </vt:variant>
      <vt:variant>
        <vt:i4>5</vt:i4>
      </vt:variant>
      <vt:variant>
        <vt:lpwstr>https://www.nature.com/articles/nbt.2903</vt:lpwstr>
      </vt:variant>
      <vt:variant>
        <vt:lpwstr>auth-5</vt:lpwstr>
      </vt:variant>
      <vt:variant>
        <vt:i4>6553698</vt:i4>
      </vt:variant>
      <vt:variant>
        <vt:i4>1436</vt:i4>
      </vt:variant>
      <vt:variant>
        <vt:i4>0</vt:i4>
      </vt:variant>
      <vt:variant>
        <vt:i4>5</vt:i4>
      </vt:variant>
      <vt:variant>
        <vt:lpwstr>https://www.nature.com/articles/nbt.2903</vt:lpwstr>
      </vt:variant>
      <vt:variant>
        <vt:lpwstr>auth-4</vt:lpwstr>
      </vt:variant>
      <vt:variant>
        <vt:i4>6488162</vt:i4>
      </vt:variant>
      <vt:variant>
        <vt:i4>1433</vt:i4>
      </vt:variant>
      <vt:variant>
        <vt:i4>0</vt:i4>
      </vt:variant>
      <vt:variant>
        <vt:i4>5</vt:i4>
      </vt:variant>
      <vt:variant>
        <vt:lpwstr>https://www.nature.com/articles/nbt.2903</vt:lpwstr>
      </vt:variant>
      <vt:variant>
        <vt:lpwstr>auth-3</vt:lpwstr>
      </vt:variant>
      <vt:variant>
        <vt:i4>6422626</vt:i4>
      </vt:variant>
      <vt:variant>
        <vt:i4>1430</vt:i4>
      </vt:variant>
      <vt:variant>
        <vt:i4>0</vt:i4>
      </vt:variant>
      <vt:variant>
        <vt:i4>5</vt:i4>
      </vt:variant>
      <vt:variant>
        <vt:lpwstr>https://www.nature.com/articles/nbt.2903</vt:lpwstr>
      </vt:variant>
      <vt:variant>
        <vt:lpwstr>auth-2</vt:lpwstr>
      </vt:variant>
      <vt:variant>
        <vt:i4>6357090</vt:i4>
      </vt:variant>
      <vt:variant>
        <vt:i4>1427</vt:i4>
      </vt:variant>
      <vt:variant>
        <vt:i4>0</vt:i4>
      </vt:variant>
      <vt:variant>
        <vt:i4>5</vt:i4>
      </vt:variant>
      <vt:variant>
        <vt:lpwstr>https://www.nature.com/articles/nbt.2903</vt:lpwstr>
      </vt:variant>
      <vt:variant>
        <vt:lpwstr>auth-1</vt:lpwstr>
      </vt:variant>
      <vt:variant>
        <vt:i4>1966109</vt:i4>
      </vt:variant>
      <vt:variant>
        <vt:i4>1424</vt:i4>
      </vt:variant>
      <vt:variant>
        <vt:i4>0</vt:i4>
      </vt:variant>
      <vt:variant>
        <vt:i4>5</vt:i4>
      </vt:variant>
      <vt:variant>
        <vt:lpwstr>http://adsabs.harvard.edu/cgi-bin/author_form?author=Takeuchi,+T&amp;fullauthor=Takeuchi,%20Toshio&amp;charset=UTF-8&amp;db_key=GEN</vt:lpwstr>
      </vt:variant>
      <vt:variant>
        <vt:lpwstr/>
      </vt:variant>
      <vt:variant>
        <vt:i4>1310743</vt:i4>
      </vt:variant>
      <vt:variant>
        <vt:i4>1421</vt:i4>
      </vt:variant>
      <vt:variant>
        <vt:i4>0</vt:i4>
      </vt:variant>
      <vt:variant>
        <vt:i4>5</vt:i4>
      </vt:variant>
      <vt:variant>
        <vt:lpwstr>http://adsabs.harvard.edu/cgi-bin/author_form?author=Yoshizaki,+G&amp;fullauthor=Yoshizaki,%20Goro&amp;charset=UTF-8&amp;db_key=GEN</vt:lpwstr>
      </vt:variant>
      <vt:variant>
        <vt:lpwstr/>
      </vt:variant>
      <vt:variant>
        <vt:i4>917525</vt:i4>
      </vt:variant>
      <vt:variant>
        <vt:i4>1418</vt:i4>
      </vt:variant>
      <vt:variant>
        <vt:i4>0</vt:i4>
      </vt:variant>
      <vt:variant>
        <vt:i4>5</vt:i4>
      </vt:variant>
      <vt:variant>
        <vt:lpwstr>http://adsabs.harvard.edu/cgi-bin/author_form?author=Takeuchi,+Y&amp;fullauthor=Takeuchi,%20Yutaka&amp;charset=UTF-8&amp;db_key=GEN</vt:lpwstr>
      </vt:variant>
      <vt:variant>
        <vt:lpwstr/>
      </vt:variant>
      <vt:variant>
        <vt:i4>65602</vt:i4>
      </vt:variant>
      <vt:variant>
        <vt:i4>1415</vt:i4>
      </vt:variant>
      <vt:variant>
        <vt:i4>0</vt:i4>
      </vt:variant>
      <vt:variant>
        <vt:i4>5</vt:i4>
      </vt:variant>
      <vt:variant>
        <vt:lpwstr>https://doi.org/10.1890/14-1905.1</vt:lpwstr>
      </vt:variant>
      <vt:variant>
        <vt:lpwstr/>
      </vt:variant>
      <vt:variant>
        <vt:i4>8257651</vt:i4>
      </vt:variant>
      <vt:variant>
        <vt:i4>1412</vt:i4>
      </vt:variant>
      <vt:variant>
        <vt:i4>0</vt:i4>
      </vt:variant>
      <vt:variant>
        <vt:i4>5</vt:i4>
      </vt:variant>
      <vt:variant>
        <vt:lpwstr>https://esajournals.onlinelibrary.wiley.com/toc/19395582/2015/25/6</vt:lpwstr>
      </vt:variant>
      <vt:variant>
        <vt:lpwstr/>
      </vt:variant>
      <vt:variant>
        <vt:i4>4259910</vt:i4>
      </vt:variant>
      <vt:variant>
        <vt:i4>1409</vt:i4>
      </vt:variant>
      <vt:variant>
        <vt:i4>0</vt:i4>
      </vt:variant>
      <vt:variant>
        <vt:i4>5</vt:i4>
      </vt:variant>
      <vt:variant>
        <vt:lpwstr>https://esajournals.onlinelibrary.wiley.com/action/doSearch?ContribAuthorStored=Devlin%2C+R+H</vt:lpwstr>
      </vt:variant>
      <vt:variant>
        <vt:lpwstr/>
      </vt:variant>
      <vt:variant>
        <vt:i4>5636113</vt:i4>
      </vt:variant>
      <vt:variant>
        <vt:i4>1406</vt:i4>
      </vt:variant>
      <vt:variant>
        <vt:i4>0</vt:i4>
      </vt:variant>
      <vt:variant>
        <vt:i4>5</vt:i4>
      </vt:variant>
      <vt:variant>
        <vt:lpwstr>https://esajournals.onlinelibrary.wiley.com/action/doSearch?ContribAuthorStored=L%C3%B5hmus%2C+M</vt:lpwstr>
      </vt:variant>
      <vt:variant>
        <vt:lpwstr/>
      </vt:variant>
      <vt:variant>
        <vt:i4>5898319</vt:i4>
      </vt:variant>
      <vt:variant>
        <vt:i4>1403</vt:i4>
      </vt:variant>
      <vt:variant>
        <vt:i4>0</vt:i4>
      </vt:variant>
      <vt:variant>
        <vt:i4>5</vt:i4>
      </vt:variant>
      <vt:variant>
        <vt:lpwstr>https://esajournals.onlinelibrary.wiley.com/action/doSearch?ContribAuthorStored=Sundstr%C3%B6m%2C+L+F</vt:lpwstr>
      </vt:variant>
      <vt:variant>
        <vt:lpwstr/>
      </vt:variant>
      <vt:variant>
        <vt:i4>4653077</vt:i4>
      </vt:variant>
      <vt:variant>
        <vt:i4>1400</vt:i4>
      </vt:variant>
      <vt:variant>
        <vt:i4>0</vt:i4>
      </vt:variant>
      <vt:variant>
        <vt:i4>5</vt:i4>
      </vt:variant>
      <vt:variant>
        <vt:lpwstr>https://doi.org/10.1016/j.fsi.2018.01.001</vt:lpwstr>
      </vt:variant>
      <vt:variant>
        <vt:lpwstr/>
      </vt:variant>
      <vt:variant>
        <vt:i4>6160396</vt:i4>
      </vt:variant>
      <vt:variant>
        <vt:i4>1397</vt:i4>
      </vt:variant>
      <vt:variant>
        <vt:i4>0</vt:i4>
      </vt:variant>
      <vt:variant>
        <vt:i4>5</vt:i4>
      </vt:variant>
      <vt:variant>
        <vt:lpwstr>https://doi.org/10.1016/j.bbr.2015.07.054</vt:lpwstr>
      </vt:variant>
      <vt:variant>
        <vt:lpwstr/>
      </vt:variant>
      <vt:variant>
        <vt:i4>589847</vt:i4>
      </vt:variant>
      <vt:variant>
        <vt:i4>1394</vt:i4>
      </vt:variant>
      <vt:variant>
        <vt:i4>0</vt:i4>
      </vt:variant>
      <vt:variant>
        <vt:i4>5</vt:i4>
      </vt:variant>
      <vt:variant>
        <vt:lpwstr>https://www.sciencedirect.com/science/journal/01664328/294/supp/C</vt:lpwstr>
      </vt:variant>
      <vt:variant>
        <vt:lpwstr/>
      </vt:variant>
      <vt:variant>
        <vt:i4>2293803</vt:i4>
      </vt:variant>
      <vt:variant>
        <vt:i4>1391</vt:i4>
      </vt:variant>
      <vt:variant>
        <vt:i4>0</vt:i4>
      </vt:variant>
      <vt:variant>
        <vt:i4>5</vt:i4>
      </vt:variant>
      <vt:variant>
        <vt:lpwstr>https://www.sciencedirect.com/science/journal/01664328</vt:lpwstr>
      </vt:variant>
      <vt:variant>
        <vt:lpwstr/>
      </vt:variant>
      <vt:variant>
        <vt:i4>6553685</vt:i4>
      </vt:variant>
      <vt:variant>
        <vt:i4>1388</vt:i4>
      </vt:variant>
      <vt:variant>
        <vt:i4>0</vt:i4>
      </vt:variant>
      <vt:variant>
        <vt:i4>5</vt:i4>
      </vt:variant>
      <vt:variant>
        <vt:lpwstr>https://www.sciencedirect.com/science/article/pii/S016643281530125X</vt:lpwstr>
      </vt:variant>
      <vt:variant>
        <vt:lpwstr>!</vt:lpwstr>
      </vt:variant>
      <vt:variant>
        <vt:i4>6553685</vt:i4>
      </vt:variant>
      <vt:variant>
        <vt:i4>1385</vt:i4>
      </vt:variant>
      <vt:variant>
        <vt:i4>0</vt:i4>
      </vt:variant>
      <vt:variant>
        <vt:i4>5</vt:i4>
      </vt:variant>
      <vt:variant>
        <vt:lpwstr>https://www.sciencedirect.com/science/article/pii/S016643281530125X</vt:lpwstr>
      </vt:variant>
      <vt:variant>
        <vt:lpwstr>!</vt:lpwstr>
      </vt:variant>
      <vt:variant>
        <vt:i4>6553685</vt:i4>
      </vt:variant>
      <vt:variant>
        <vt:i4>1382</vt:i4>
      </vt:variant>
      <vt:variant>
        <vt:i4>0</vt:i4>
      </vt:variant>
      <vt:variant>
        <vt:i4>5</vt:i4>
      </vt:variant>
      <vt:variant>
        <vt:lpwstr>https://www.sciencedirect.com/science/article/pii/S016643281530125X</vt:lpwstr>
      </vt:variant>
      <vt:variant>
        <vt:lpwstr>!</vt:lpwstr>
      </vt:variant>
      <vt:variant>
        <vt:i4>2162740</vt:i4>
      </vt:variant>
      <vt:variant>
        <vt:i4>1379</vt:i4>
      </vt:variant>
      <vt:variant>
        <vt:i4>0</vt:i4>
      </vt:variant>
      <vt:variant>
        <vt:i4>5</vt:i4>
      </vt:variant>
      <vt:variant>
        <vt:lpwstr>https://www.nature.com/srep</vt:lpwstr>
      </vt:variant>
      <vt:variant>
        <vt:lpwstr/>
      </vt:variant>
      <vt:variant>
        <vt:i4>1114139</vt:i4>
      </vt:variant>
      <vt:variant>
        <vt:i4>1376</vt:i4>
      </vt:variant>
      <vt:variant>
        <vt:i4>0</vt:i4>
      </vt:variant>
      <vt:variant>
        <vt:i4>5</vt:i4>
      </vt:variant>
      <vt:variant>
        <vt:lpwstr>https://www.nature.com/articles/s41598-018-31476-5</vt:lpwstr>
      </vt:variant>
      <vt:variant>
        <vt:lpwstr>auth-2</vt:lpwstr>
      </vt:variant>
      <vt:variant>
        <vt:i4>1179675</vt:i4>
      </vt:variant>
      <vt:variant>
        <vt:i4>1373</vt:i4>
      </vt:variant>
      <vt:variant>
        <vt:i4>0</vt:i4>
      </vt:variant>
      <vt:variant>
        <vt:i4>5</vt:i4>
      </vt:variant>
      <vt:variant>
        <vt:lpwstr>https://www.nature.com/articles/s41598-018-31476-5</vt:lpwstr>
      </vt:variant>
      <vt:variant>
        <vt:lpwstr>auth-1</vt:lpwstr>
      </vt:variant>
      <vt:variant>
        <vt:i4>5505113</vt:i4>
      </vt:variant>
      <vt:variant>
        <vt:i4>1370</vt:i4>
      </vt:variant>
      <vt:variant>
        <vt:i4>0</vt:i4>
      </vt:variant>
      <vt:variant>
        <vt:i4>5</vt:i4>
      </vt:variant>
      <vt:variant>
        <vt:lpwstr>sms. https://www.cbd.int/doc/meetings/bs/mop-08/official/bs-mop-08-08-add1-e</vt:lpwstr>
      </vt:variant>
      <vt:variant>
        <vt:lpwstr/>
      </vt:variant>
      <vt:variant>
        <vt:i4>3014778</vt:i4>
      </vt:variant>
      <vt:variant>
        <vt:i4>1367</vt:i4>
      </vt:variant>
      <vt:variant>
        <vt:i4>0</vt:i4>
      </vt:variant>
      <vt:variant>
        <vt:i4>5</vt:i4>
      </vt:variant>
      <vt:variant>
        <vt:lpwstr>https://www.cabdirect.org/cabdirect/search/?q=do%3a%22Scientia+Agropecuaria%22</vt:lpwstr>
      </vt:variant>
      <vt:variant>
        <vt:lpwstr/>
      </vt:variant>
      <vt:variant>
        <vt:i4>7536674</vt:i4>
      </vt:variant>
      <vt:variant>
        <vt:i4>1364</vt:i4>
      </vt:variant>
      <vt:variant>
        <vt:i4>0</vt:i4>
      </vt:variant>
      <vt:variant>
        <vt:i4>5</vt:i4>
      </vt:variant>
      <vt:variant>
        <vt:lpwstr>https://www.cabdirect.org/cabdirect/search/?q=au%3a%22Scotto+Espinoza%2c+C.%22</vt:lpwstr>
      </vt:variant>
      <vt:variant>
        <vt:lpwstr/>
      </vt:variant>
      <vt:variant>
        <vt:i4>5898252</vt:i4>
      </vt:variant>
      <vt:variant>
        <vt:i4>1361</vt:i4>
      </vt:variant>
      <vt:variant>
        <vt:i4>0</vt:i4>
      </vt:variant>
      <vt:variant>
        <vt:i4>5</vt:i4>
      </vt:variant>
      <vt:variant>
        <vt:lpwstr>https://www.sciencedirect.com/topics/biochemistry-genetics-and-molecular-biology/transgenic-zebrafish</vt:lpwstr>
      </vt:variant>
      <vt:variant>
        <vt:lpwstr/>
      </vt:variant>
      <vt:variant>
        <vt:i4>2293806</vt:i4>
      </vt:variant>
      <vt:variant>
        <vt:i4>1358</vt:i4>
      </vt:variant>
      <vt:variant>
        <vt:i4>0</vt:i4>
      </vt:variant>
      <vt:variant>
        <vt:i4>5</vt:i4>
      </vt:variant>
      <vt:variant>
        <vt:lpwstr>https://doi.org/10.1016/j.cbpa.2009.10.030</vt:lpwstr>
      </vt:variant>
      <vt:variant>
        <vt:lpwstr/>
      </vt:variant>
      <vt:variant>
        <vt:i4>1769491</vt:i4>
      </vt:variant>
      <vt:variant>
        <vt:i4>1355</vt:i4>
      </vt:variant>
      <vt:variant>
        <vt:i4>0</vt:i4>
      </vt:variant>
      <vt:variant>
        <vt:i4>5</vt:i4>
      </vt:variant>
      <vt:variant>
        <vt:lpwstr>https://www.sciencedirect.com/science/journal/10956433/155/2</vt:lpwstr>
      </vt:variant>
      <vt:variant>
        <vt:lpwstr/>
      </vt:variant>
      <vt:variant>
        <vt:i4>2949158</vt:i4>
      </vt:variant>
      <vt:variant>
        <vt:i4>1352</vt:i4>
      </vt:variant>
      <vt:variant>
        <vt:i4>0</vt:i4>
      </vt:variant>
      <vt:variant>
        <vt:i4>5</vt:i4>
      </vt:variant>
      <vt:variant>
        <vt:lpwstr>https://www.sciencedirect.com/science/journal/10956433</vt:lpwstr>
      </vt:variant>
      <vt:variant>
        <vt:lpwstr/>
      </vt:variant>
      <vt:variant>
        <vt:i4>6946903</vt:i4>
      </vt:variant>
      <vt:variant>
        <vt:i4>1349</vt:i4>
      </vt:variant>
      <vt:variant>
        <vt:i4>0</vt:i4>
      </vt:variant>
      <vt:variant>
        <vt:i4>5</vt:i4>
      </vt:variant>
      <vt:variant>
        <vt:lpwstr>https://www.sciencedirect.com/science/article/pii/S1095643309011349</vt:lpwstr>
      </vt:variant>
      <vt:variant>
        <vt:lpwstr>!</vt:lpwstr>
      </vt:variant>
      <vt:variant>
        <vt:i4>6946903</vt:i4>
      </vt:variant>
      <vt:variant>
        <vt:i4>1346</vt:i4>
      </vt:variant>
      <vt:variant>
        <vt:i4>0</vt:i4>
      </vt:variant>
      <vt:variant>
        <vt:i4>5</vt:i4>
      </vt:variant>
      <vt:variant>
        <vt:lpwstr>https://www.sciencedirect.com/science/article/pii/S1095643309011349</vt:lpwstr>
      </vt:variant>
      <vt:variant>
        <vt:lpwstr>!</vt:lpwstr>
      </vt:variant>
      <vt:variant>
        <vt:i4>6946903</vt:i4>
      </vt:variant>
      <vt:variant>
        <vt:i4>1343</vt:i4>
      </vt:variant>
      <vt:variant>
        <vt:i4>0</vt:i4>
      </vt:variant>
      <vt:variant>
        <vt:i4>5</vt:i4>
      </vt:variant>
      <vt:variant>
        <vt:lpwstr>https://www.sciencedirect.com/science/article/pii/S1095643309011349</vt:lpwstr>
      </vt:variant>
      <vt:variant>
        <vt:lpwstr>!</vt:lpwstr>
      </vt:variant>
      <vt:variant>
        <vt:i4>6946903</vt:i4>
      </vt:variant>
      <vt:variant>
        <vt:i4>1340</vt:i4>
      </vt:variant>
      <vt:variant>
        <vt:i4>0</vt:i4>
      </vt:variant>
      <vt:variant>
        <vt:i4>5</vt:i4>
      </vt:variant>
      <vt:variant>
        <vt:lpwstr>https://www.sciencedirect.com/science/article/pii/S1095643309011349</vt:lpwstr>
      </vt:variant>
      <vt:variant>
        <vt:lpwstr>!</vt:lpwstr>
      </vt:variant>
      <vt:variant>
        <vt:i4>6946903</vt:i4>
      </vt:variant>
      <vt:variant>
        <vt:i4>1337</vt:i4>
      </vt:variant>
      <vt:variant>
        <vt:i4>0</vt:i4>
      </vt:variant>
      <vt:variant>
        <vt:i4>5</vt:i4>
      </vt:variant>
      <vt:variant>
        <vt:lpwstr>https://www.sciencedirect.com/science/article/pii/S1095643309011349</vt:lpwstr>
      </vt:variant>
      <vt:variant>
        <vt:lpwstr>!</vt:lpwstr>
      </vt:variant>
      <vt:variant>
        <vt:i4>6946903</vt:i4>
      </vt:variant>
      <vt:variant>
        <vt:i4>1334</vt:i4>
      </vt:variant>
      <vt:variant>
        <vt:i4>0</vt:i4>
      </vt:variant>
      <vt:variant>
        <vt:i4>5</vt:i4>
      </vt:variant>
      <vt:variant>
        <vt:lpwstr>https://www.sciencedirect.com/science/article/pii/S1095643309011349</vt:lpwstr>
      </vt:variant>
      <vt:variant>
        <vt:lpwstr>!</vt:lpwstr>
      </vt:variant>
      <vt:variant>
        <vt:i4>6946903</vt:i4>
      </vt:variant>
      <vt:variant>
        <vt:i4>1331</vt:i4>
      </vt:variant>
      <vt:variant>
        <vt:i4>0</vt:i4>
      </vt:variant>
      <vt:variant>
        <vt:i4>5</vt:i4>
      </vt:variant>
      <vt:variant>
        <vt:lpwstr>https://www.sciencedirect.com/science/article/pii/S1095643309011349</vt:lpwstr>
      </vt:variant>
      <vt:variant>
        <vt:lpwstr>!</vt:lpwstr>
      </vt:variant>
      <vt:variant>
        <vt:i4>6946903</vt:i4>
      </vt:variant>
      <vt:variant>
        <vt:i4>1328</vt:i4>
      </vt:variant>
      <vt:variant>
        <vt:i4>0</vt:i4>
      </vt:variant>
      <vt:variant>
        <vt:i4>5</vt:i4>
      </vt:variant>
      <vt:variant>
        <vt:lpwstr>https://www.sciencedirect.com/science/article/pii/S1095643309011349</vt:lpwstr>
      </vt:variant>
      <vt:variant>
        <vt:lpwstr>!</vt:lpwstr>
      </vt:variant>
      <vt:variant>
        <vt:i4>1572889</vt:i4>
      </vt:variant>
      <vt:variant>
        <vt:i4>1325</vt:i4>
      </vt:variant>
      <vt:variant>
        <vt:i4>0</vt:i4>
      </vt:variant>
      <vt:variant>
        <vt:i4>5</vt:i4>
      </vt:variant>
      <vt:variant>
        <vt:lpwstr>https://doi.org/10.3389/fsufs.2019.00043</vt:lpwstr>
      </vt:variant>
      <vt:variant>
        <vt:lpwstr/>
      </vt:variant>
      <vt:variant>
        <vt:i4>6619199</vt:i4>
      </vt:variant>
      <vt:variant>
        <vt:i4>1322</vt:i4>
      </vt:variant>
      <vt:variant>
        <vt:i4>0</vt:i4>
      </vt:variant>
      <vt:variant>
        <vt:i4>5</vt:i4>
      </vt:variant>
      <vt:variant>
        <vt:lpwstr>https://www.frontiersin.org/people/u/524349</vt:lpwstr>
      </vt:variant>
      <vt:variant>
        <vt:lpwstr/>
      </vt:variant>
      <vt:variant>
        <vt:i4>6619199</vt:i4>
      </vt:variant>
      <vt:variant>
        <vt:i4>1319</vt:i4>
      </vt:variant>
      <vt:variant>
        <vt:i4>0</vt:i4>
      </vt:variant>
      <vt:variant>
        <vt:i4>5</vt:i4>
      </vt:variant>
      <vt:variant>
        <vt:lpwstr>https://www.frontiersin.org/people/u/693806</vt:lpwstr>
      </vt:variant>
      <vt:variant>
        <vt:lpwstr/>
      </vt:variant>
      <vt:variant>
        <vt:i4>5308502</vt:i4>
      </vt:variant>
      <vt:variant>
        <vt:i4>1316</vt:i4>
      </vt:variant>
      <vt:variant>
        <vt:i4>0</vt:i4>
      </vt:variant>
      <vt:variant>
        <vt:i4>5</vt:i4>
      </vt:variant>
      <vt:variant>
        <vt:lpwstr>https://doi.org/10.1111/jfb.13588</vt:lpwstr>
      </vt:variant>
      <vt:variant>
        <vt:lpwstr/>
      </vt:variant>
      <vt:variant>
        <vt:i4>3604597</vt:i4>
      </vt:variant>
      <vt:variant>
        <vt:i4>1313</vt:i4>
      </vt:variant>
      <vt:variant>
        <vt:i4>0</vt:i4>
      </vt:variant>
      <vt:variant>
        <vt:i4>5</vt:i4>
      </vt:variant>
      <vt:variant>
        <vt:lpwstr>https://onlinelibrary.wiley.com/toc/10958649/2018/92/5</vt:lpwstr>
      </vt:variant>
      <vt:variant>
        <vt:lpwstr/>
      </vt:variant>
      <vt:variant>
        <vt:i4>65613</vt:i4>
      </vt:variant>
      <vt:variant>
        <vt:i4>1310</vt:i4>
      </vt:variant>
      <vt:variant>
        <vt:i4>0</vt:i4>
      </vt:variant>
      <vt:variant>
        <vt:i4>5</vt:i4>
      </vt:variant>
      <vt:variant>
        <vt:lpwstr>https://onlinelibrary.wiley.com/action/doSearch?ContribAuthorStored=Devlin%2C+R+H</vt:lpwstr>
      </vt:variant>
      <vt:variant>
        <vt:lpwstr/>
      </vt:variant>
      <vt:variant>
        <vt:i4>7667746</vt:i4>
      </vt:variant>
      <vt:variant>
        <vt:i4>1307</vt:i4>
      </vt:variant>
      <vt:variant>
        <vt:i4>0</vt:i4>
      </vt:variant>
      <vt:variant>
        <vt:i4>5</vt:i4>
      </vt:variant>
      <vt:variant>
        <vt:lpwstr>https://onlinelibrary.wiley.com/action/doSearch?ContribAuthorStored=Muttray%2C+A+F</vt:lpwstr>
      </vt:variant>
      <vt:variant>
        <vt:lpwstr/>
      </vt:variant>
      <vt:variant>
        <vt:i4>4653134</vt:i4>
      </vt:variant>
      <vt:variant>
        <vt:i4>1304</vt:i4>
      </vt:variant>
      <vt:variant>
        <vt:i4>0</vt:i4>
      </vt:variant>
      <vt:variant>
        <vt:i4>5</vt:i4>
      </vt:variant>
      <vt:variant>
        <vt:lpwstr>https://onlinelibrary.wiley.com/action/doSearch?ContribAuthorStored=Rosales-Vel%C3%A1zquez%2C+M+O</vt:lpwstr>
      </vt:variant>
      <vt:variant>
        <vt:lpwstr/>
      </vt:variant>
      <vt:variant>
        <vt:i4>5046287</vt:i4>
      </vt:variant>
      <vt:variant>
        <vt:i4>1301</vt:i4>
      </vt:variant>
      <vt:variant>
        <vt:i4>0</vt:i4>
      </vt:variant>
      <vt:variant>
        <vt:i4>5</vt:i4>
      </vt:variant>
      <vt:variant>
        <vt:lpwstr>http://dx.doi.org/10.31661/gmj.v8i0.1068</vt:lpwstr>
      </vt:variant>
      <vt:variant>
        <vt:lpwstr/>
      </vt:variant>
      <vt:variant>
        <vt:i4>2490474</vt:i4>
      </vt:variant>
      <vt:variant>
        <vt:i4>1298</vt:i4>
      </vt:variant>
      <vt:variant>
        <vt:i4>0</vt:i4>
      </vt:variant>
      <vt:variant>
        <vt:i4>5</vt:i4>
      </vt:variant>
      <vt:variant>
        <vt:lpwstr>https://www.gmj.ir/index.php/gmj/article/view/1068</vt:lpwstr>
      </vt:variant>
      <vt:variant>
        <vt:lpwstr/>
      </vt:variant>
      <vt:variant>
        <vt:i4>3932268</vt:i4>
      </vt:variant>
      <vt:variant>
        <vt:i4>1295</vt:i4>
      </vt:variant>
      <vt:variant>
        <vt:i4>0</vt:i4>
      </vt:variant>
      <vt:variant>
        <vt:i4>5</vt:i4>
      </vt:variant>
      <vt:variant>
        <vt:lpwstr>https://doi.org/10.1016/j.ygcen.2012.03.002</vt:lpwstr>
      </vt:variant>
      <vt:variant>
        <vt:lpwstr/>
      </vt:variant>
      <vt:variant>
        <vt:i4>1703955</vt:i4>
      </vt:variant>
      <vt:variant>
        <vt:i4>1292</vt:i4>
      </vt:variant>
      <vt:variant>
        <vt:i4>0</vt:i4>
      </vt:variant>
      <vt:variant>
        <vt:i4>5</vt:i4>
      </vt:variant>
      <vt:variant>
        <vt:lpwstr>https://www.sciencedirect.com/science/journal/00166480/177/1</vt:lpwstr>
      </vt:variant>
      <vt:variant>
        <vt:lpwstr/>
      </vt:variant>
      <vt:variant>
        <vt:i4>2949156</vt:i4>
      </vt:variant>
      <vt:variant>
        <vt:i4>1289</vt:i4>
      </vt:variant>
      <vt:variant>
        <vt:i4>0</vt:i4>
      </vt:variant>
      <vt:variant>
        <vt:i4>5</vt:i4>
      </vt:variant>
      <vt:variant>
        <vt:lpwstr>https://www.sciencedirect.com/science/journal/00166480</vt:lpwstr>
      </vt:variant>
      <vt:variant>
        <vt:lpwstr/>
      </vt:variant>
      <vt:variant>
        <vt:i4>6815830</vt:i4>
      </vt:variant>
      <vt:variant>
        <vt:i4>1286</vt:i4>
      </vt:variant>
      <vt:variant>
        <vt:i4>0</vt:i4>
      </vt:variant>
      <vt:variant>
        <vt:i4>5</vt:i4>
      </vt:variant>
      <vt:variant>
        <vt:lpwstr>https://www.sciencedirect.com/science/article/pii/S0016648012000846</vt:lpwstr>
      </vt:variant>
      <vt:variant>
        <vt:lpwstr>!</vt:lpwstr>
      </vt:variant>
      <vt:variant>
        <vt:i4>6815830</vt:i4>
      </vt:variant>
      <vt:variant>
        <vt:i4>1283</vt:i4>
      </vt:variant>
      <vt:variant>
        <vt:i4>0</vt:i4>
      </vt:variant>
      <vt:variant>
        <vt:i4>5</vt:i4>
      </vt:variant>
      <vt:variant>
        <vt:lpwstr>https://www.sciencedirect.com/science/article/pii/S0016648012000846</vt:lpwstr>
      </vt:variant>
      <vt:variant>
        <vt:lpwstr>!</vt:lpwstr>
      </vt:variant>
      <vt:variant>
        <vt:i4>6815830</vt:i4>
      </vt:variant>
      <vt:variant>
        <vt:i4>1280</vt:i4>
      </vt:variant>
      <vt:variant>
        <vt:i4>0</vt:i4>
      </vt:variant>
      <vt:variant>
        <vt:i4>5</vt:i4>
      </vt:variant>
      <vt:variant>
        <vt:lpwstr>https://www.sciencedirect.com/science/article/pii/S0016648012000846</vt:lpwstr>
      </vt:variant>
      <vt:variant>
        <vt:lpwstr>!</vt:lpwstr>
      </vt:variant>
      <vt:variant>
        <vt:i4>6815830</vt:i4>
      </vt:variant>
      <vt:variant>
        <vt:i4>1277</vt:i4>
      </vt:variant>
      <vt:variant>
        <vt:i4>0</vt:i4>
      </vt:variant>
      <vt:variant>
        <vt:i4>5</vt:i4>
      </vt:variant>
      <vt:variant>
        <vt:lpwstr>https://www.sciencedirect.com/science/article/pii/S0016648012000846</vt:lpwstr>
      </vt:variant>
      <vt:variant>
        <vt:lpwstr>!</vt:lpwstr>
      </vt:variant>
      <vt:variant>
        <vt:i4>6815830</vt:i4>
      </vt:variant>
      <vt:variant>
        <vt:i4>1274</vt:i4>
      </vt:variant>
      <vt:variant>
        <vt:i4>0</vt:i4>
      </vt:variant>
      <vt:variant>
        <vt:i4>5</vt:i4>
      </vt:variant>
      <vt:variant>
        <vt:lpwstr>https://www.sciencedirect.com/science/article/pii/S0016648012000846</vt:lpwstr>
      </vt:variant>
      <vt:variant>
        <vt:lpwstr>!</vt:lpwstr>
      </vt:variant>
      <vt:variant>
        <vt:i4>6815830</vt:i4>
      </vt:variant>
      <vt:variant>
        <vt:i4>1271</vt:i4>
      </vt:variant>
      <vt:variant>
        <vt:i4>0</vt:i4>
      </vt:variant>
      <vt:variant>
        <vt:i4>5</vt:i4>
      </vt:variant>
      <vt:variant>
        <vt:lpwstr>https://www.sciencedirect.com/science/article/pii/S0016648012000846</vt:lpwstr>
      </vt:variant>
      <vt:variant>
        <vt:lpwstr>!</vt:lpwstr>
      </vt:variant>
      <vt:variant>
        <vt:i4>6815830</vt:i4>
      </vt:variant>
      <vt:variant>
        <vt:i4>1268</vt:i4>
      </vt:variant>
      <vt:variant>
        <vt:i4>0</vt:i4>
      </vt:variant>
      <vt:variant>
        <vt:i4>5</vt:i4>
      </vt:variant>
      <vt:variant>
        <vt:lpwstr>https://www.sciencedirect.com/science/article/pii/S0016648012000846</vt:lpwstr>
      </vt:variant>
      <vt:variant>
        <vt:lpwstr>!</vt:lpwstr>
      </vt:variant>
      <vt:variant>
        <vt:i4>6488102</vt:i4>
      </vt:variant>
      <vt:variant>
        <vt:i4>1265</vt:i4>
      </vt:variant>
      <vt:variant>
        <vt:i4>0</vt:i4>
      </vt:variant>
      <vt:variant>
        <vt:i4>5</vt:i4>
      </vt:variant>
      <vt:variant>
        <vt:lpwstr>https://www.cabi.org/agbiotechnet/abstract/20093195269</vt:lpwstr>
      </vt:variant>
      <vt:variant>
        <vt:lpwstr/>
      </vt:variant>
      <vt:variant>
        <vt:i4>327695</vt:i4>
      </vt:variant>
      <vt:variant>
        <vt:i4>1262</vt:i4>
      </vt:variant>
      <vt:variant>
        <vt:i4>0</vt:i4>
      </vt:variant>
      <vt:variant>
        <vt:i4>5</vt:i4>
      </vt:variant>
      <vt:variant>
        <vt:lpwstr>617. https://doi.org/10.1007/s11248-016-9</vt:lpwstr>
      </vt:variant>
      <vt:variant>
        <vt:lpwstr/>
      </vt:variant>
      <vt:variant>
        <vt:i4>720921</vt:i4>
      </vt:variant>
      <vt:variant>
        <vt:i4>1259</vt:i4>
      </vt:variant>
      <vt:variant>
        <vt:i4>0</vt:i4>
      </vt:variant>
      <vt:variant>
        <vt:i4>5</vt:i4>
      </vt:variant>
      <vt:variant>
        <vt:lpwstr>https://doi.org/10.1186/s12862-015-0436-8</vt:lpwstr>
      </vt:variant>
      <vt:variant>
        <vt:lpwstr/>
      </vt:variant>
      <vt:variant>
        <vt:i4>2818091</vt:i4>
      </vt:variant>
      <vt:variant>
        <vt:i4>1256</vt:i4>
      </vt:variant>
      <vt:variant>
        <vt:i4>0</vt:i4>
      </vt:variant>
      <vt:variant>
        <vt:i4>5</vt:i4>
      </vt:variant>
      <vt:variant>
        <vt:lpwstr>https://bmcevolbiol.biomedcentral.com/</vt:lpwstr>
      </vt:variant>
      <vt:variant>
        <vt:lpwstr/>
      </vt:variant>
      <vt:variant>
        <vt:i4>6422569</vt:i4>
      </vt:variant>
      <vt:variant>
        <vt:i4>1253</vt:i4>
      </vt:variant>
      <vt:variant>
        <vt:i4>0</vt:i4>
      </vt:variant>
      <vt:variant>
        <vt:i4>5</vt:i4>
      </vt:variant>
      <vt:variant>
        <vt:lpwstr>https://bmcevolbiol.biomedcentral.com/articles/10.1186/s12862-015-0436-8</vt:lpwstr>
      </vt:variant>
      <vt:variant>
        <vt:lpwstr>auth-4</vt:lpwstr>
      </vt:variant>
      <vt:variant>
        <vt:i4>6619177</vt:i4>
      </vt:variant>
      <vt:variant>
        <vt:i4>1250</vt:i4>
      </vt:variant>
      <vt:variant>
        <vt:i4>0</vt:i4>
      </vt:variant>
      <vt:variant>
        <vt:i4>5</vt:i4>
      </vt:variant>
      <vt:variant>
        <vt:lpwstr>https://bmcevolbiol.biomedcentral.com/articles/10.1186/s12862-015-0436-8</vt:lpwstr>
      </vt:variant>
      <vt:variant>
        <vt:lpwstr>auth-3</vt:lpwstr>
      </vt:variant>
      <vt:variant>
        <vt:i4>6553641</vt:i4>
      </vt:variant>
      <vt:variant>
        <vt:i4>1247</vt:i4>
      </vt:variant>
      <vt:variant>
        <vt:i4>0</vt:i4>
      </vt:variant>
      <vt:variant>
        <vt:i4>5</vt:i4>
      </vt:variant>
      <vt:variant>
        <vt:lpwstr>https://bmcevolbiol.biomedcentral.com/articles/10.1186/s12862-015-0436-8</vt:lpwstr>
      </vt:variant>
      <vt:variant>
        <vt:lpwstr>auth-2</vt:lpwstr>
      </vt:variant>
      <vt:variant>
        <vt:i4>6750249</vt:i4>
      </vt:variant>
      <vt:variant>
        <vt:i4>1244</vt:i4>
      </vt:variant>
      <vt:variant>
        <vt:i4>0</vt:i4>
      </vt:variant>
      <vt:variant>
        <vt:i4>5</vt:i4>
      </vt:variant>
      <vt:variant>
        <vt:lpwstr>https://bmcevolbiol.biomedcentral.com/articles/10.1186/s12862-015-0436-8</vt:lpwstr>
      </vt:variant>
      <vt:variant>
        <vt:lpwstr>auth-1</vt:lpwstr>
      </vt:variant>
      <vt:variant>
        <vt:i4>2097184</vt:i4>
      </vt:variant>
      <vt:variant>
        <vt:i4>1241</vt:i4>
      </vt:variant>
      <vt:variant>
        <vt:i4>0</vt:i4>
      </vt:variant>
      <vt:variant>
        <vt:i4>5</vt:i4>
      </vt:variant>
      <vt:variant>
        <vt:lpwstr>https://doi.org/10.1016/j.cbpa.2014.01.013</vt:lpwstr>
      </vt:variant>
      <vt:variant>
        <vt:lpwstr/>
      </vt:variant>
      <vt:variant>
        <vt:i4>20</vt:i4>
      </vt:variant>
      <vt:variant>
        <vt:i4>1238</vt:i4>
      </vt:variant>
      <vt:variant>
        <vt:i4>0</vt:i4>
      </vt:variant>
      <vt:variant>
        <vt:i4>5</vt:i4>
      </vt:variant>
      <vt:variant>
        <vt:lpwstr>https://www.sciencedirect.com/science/journal/10956433/170/supp/C</vt:lpwstr>
      </vt:variant>
      <vt:variant>
        <vt:lpwstr/>
      </vt:variant>
      <vt:variant>
        <vt:i4>2949158</vt:i4>
      </vt:variant>
      <vt:variant>
        <vt:i4>1235</vt:i4>
      </vt:variant>
      <vt:variant>
        <vt:i4>0</vt:i4>
      </vt:variant>
      <vt:variant>
        <vt:i4>5</vt:i4>
      </vt:variant>
      <vt:variant>
        <vt:lpwstr>https://www.sciencedirect.com/science/journal/10956433</vt:lpwstr>
      </vt:variant>
      <vt:variant>
        <vt:lpwstr/>
      </vt:variant>
      <vt:variant>
        <vt:i4>6815833</vt:i4>
      </vt:variant>
      <vt:variant>
        <vt:i4>1232</vt:i4>
      </vt:variant>
      <vt:variant>
        <vt:i4>0</vt:i4>
      </vt:variant>
      <vt:variant>
        <vt:i4>5</vt:i4>
      </vt:variant>
      <vt:variant>
        <vt:lpwstr>https://www.sciencedirect.com/science/article/pii/S1095643314000166</vt:lpwstr>
      </vt:variant>
      <vt:variant>
        <vt:lpwstr>!</vt:lpwstr>
      </vt:variant>
      <vt:variant>
        <vt:i4>6815833</vt:i4>
      </vt:variant>
      <vt:variant>
        <vt:i4>1229</vt:i4>
      </vt:variant>
      <vt:variant>
        <vt:i4>0</vt:i4>
      </vt:variant>
      <vt:variant>
        <vt:i4>5</vt:i4>
      </vt:variant>
      <vt:variant>
        <vt:lpwstr>https://www.sciencedirect.com/science/article/pii/S1095643314000166</vt:lpwstr>
      </vt:variant>
      <vt:variant>
        <vt:lpwstr>!</vt:lpwstr>
      </vt:variant>
      <vt:variant>
        <vt:i4>6815833</vt:i4>
      </vt:variant>
      <vt:variant>
        <vt:i4>1226</vt:i4>
      </vt:variant>
      <vt:variant>
        <vt:i4>0</vt:i4>
      </vt:variant>
      <vt:variant>
        <vt:i4>5</vt:i4>
      </vt:variant>
      <vt:variant>
        <vt:lpwstr>https://www.sciencedirect.com/science/article/pii/S1095643314000166</vt:lpwstr>
      </vt:variant>
      <vt:variant>
        <vt:lpwstr>!</vt:lpwstr>
      </vt:variant>
      <vt:variant>
        <vt:i4>6815833</vt:i4>
      </vt:variant>
      <vt:variant>
        <vt:i4>1223</vt:i4>
      </vt:variant>
      <vt:variant>
        <vt:i4>0</vt:i4>
      </vt:variant>
      <vt:variant>
        <vt:i4>5</vt:i4>
      </vt:variant>
      <vt:variant>
        <vt:lpwstr>https://www.sciencedirect.com/science/article/pii/S1095643314000166</vt:lpwstr>
      </vt:variant>
      <vt:variant>
        <vt:lpwstr>!</vt:lpwstr>
      </vt:variant>
      <vt:variant>
        <vt:i4>6815833</vt:i4>
      </vt:variant>
      <vt:variant>
        <vt:i4>1220</vt:i4>
      </vt:variant>
      <vt:variant>
        <vt:i4>0</vt:i4>
      </vt:variant>
      <vt:variant>
        <vt:i4>5</vt:i4>
      </vt:variant>
      <vt:variant>
        <vt:lpwstr>https://www.sciencedirect.com/science/article/pii/S1095643314000166</vt:lpwstr>
      </vt:variant>
      <vt:variant>
        <vt:lpwstr>!</vt:lpwstr>
      </vt:variant>
      <vt:variant>
        <vt:i4>6815833</vt:i4>
      </vt:variant>
      <vt:variant>
        <vt:i4>1217</vt:i4>
      </vt:variant>
      <vt:variant>
        <vt:i4>0</vt:i4>
      </vt:variant>
      <vt:variant>
        <vt:i4>5</vt:i4>
      </vt:variant>
      <vt:variant>
        <vt:lpwstr>https://www.sciencedirect.com/science/article/pii/S1095643314000166</vt:lpwstr>
      </vt:variant>
      <vt:variant>
        <vt:lpwstr>!</vt:lpwstr>
      </vt:variant>
      <vt:variant>
        <vt:i4>5177361</vt:i4>
      </vt:variant>
      <vt:variant>
        <vt:i4>1214</vt:i4>
      </vt:variant>
      <vt:variant>
        <vt:i4>0</vt:i4>
      </vt:variant>
      <vt:variant>
        <vt:i4>5</vt:i4>
      </vt:variant>
      <vt:variant>
        <vt:lpwstr>https://doi.org/10.1016/j.fsi.2011.05.013</vt:lpwstr>
      </vt:variant>
      <vt:variant>
        <vt:lpwstr/>
      </vt:variant>
      <vt:variant>
        <vt:i4>3997745</vt:i4>
      </vt:variant>
      <vt:variant>
        <vt:i4>1211</vt:i4>
      </vt:variant>
      <vt:variant>
        <vt:i4>0</vt:i4>
      </vt:variant>
      <vt:variant>
        <vt:i4>5</vt:i4>
      </vt:variant>
      <vt:variant>
        <vt:lpwstr>https://www.sciencedirect.com/science/journal/10504648/31/2</vt:lpwstr>
      </vt:variant>
      <vt:variant>
        <vt:lpwstr/>
      </vt:variant>
      <vt:variant>
        <vt:i4>2162735</vt:i4>
      </vt:variant>
      <vt:variant>
        <vt:i4>1208</vt:i4>
      </vt:variant>
      <vt:variant>
        <vt:i4>0</vt:i4>
      </vt:variant>
      <vt:variant>
        <vt:i4>5</vt:i4>
      </vt:variant>
      <vt:variant>
        <vt:lpwstr>https://www.sciencedirect.com/science/journal/10504648</vt:lpwstr>
      </vt:variant>
      <vt:variant>
        <vt:lpwstr/>
      </vt:variant>
      <vt:variant>
        <vt:i4>2883659</vt:i4>
      </vt:variant>
      <vt:variant>
        <vt:i4>1205</vt:i4>
      </vt:variant>
      <vt:variant>
        <vt:i4>0</vt:i4>
      </vt:variant>
      <vt:variant>
        <vt:i4>5</vt:i4>
      </vt:variant>
      <vt:variant>
        <vt:lpwstr>https://www.sciencedirect.com/science/article/abs/pii/S1050464811001872</vt:lpwstr>
      </vt:variant>
      <vt:variant>
        <vt:lpwstr>!</vt:lpwstr>
      </vt:variant>
      <vt:variant>
        <vt:i4>2883659</vt:i4>
      </vt:variant>
      <vt:variant>
        <vt:i4>1202</vt:i4>
      </vt:variant>
      <vt:variant>
        <vt:i4>0</vt:i4>
      </vt:variant>
      <vt:variant>
        <vt:i4>5</vt:i4>
      </vt:variant>
      <vt:variant>
        <vt:lpwstr>https://www.sciencedirect.com/science/article/abs/pii/S1050464811001872</vt:lpwstr>
      </vt:variant>
      <vt:variant>
        <vt:lpwstr>!</vt:lpwstr>
      </vt:variant>
      <vt:variant>
        <vt:i4>2883659</vt:i4>
      </vt:variant>
      <vt:variant>
        <vt:i4>1199</vt:i4>
      </vt:variant>
      <vt:variant>
        <vt:i4>0</vt:i4>
      </vt:variant>
      <vt:variant>
        <vt:i4>5</vt:i4>
      </vt:variant>
      <vt:variant>
        <vt:lpwstr>https://www.sciencedirect.com/science/article/abs/pii/S1050464811001872</vt:lpwstr>
      </vt:variant>
      <vt:variant>
        <vt:lpwstr>!</vt:lpwstr>
      </vt:variant>
      <vt:variant>
        <vt:i4>2883659</vt:i4>
      </vt:variant>
      <vt:variant>
        <vt:i4>1196</vt:i4>
      </vt:variant>
      <vt:variant>
        <vt:i4>0</vt:i4>
      </vt:variant>
      <vt:variant>
        <vt:i4>5</vt:i4>
      </vt:variant>
      <vt:variant>
        <vt:lpwstr>https://www.sciencedirect.com/science/article/abs/pii/S1050464811001872</vt:lpwstr>
      </vt:variant>
      <vt:variant>
        <vt:lpwstr>!</vt:lpwstr>
      </vt:variant>
      <vt:variant>
        <vt:i4>6160406</vt:i4>
      </vt:variant>
      <vt:variant>
        <vt:i4>1193</vt:i4>
      </vt:variant>
      <vt:variant>
        <vt:i4>0</vt:i4>
      </vt:variant>
      <vt:variant>
        <vt:i4>5</vt:i4>
      </vt:variant>
      <vt:variant>
        <vt:lpwstr>https://doi.org/10.1016/j.aquaculture.2010.06.010</vt:lpwstr>
      </vt:variant>
      <vt:variant>
        <vt:lpwstr/>
      </vt:variant>
      <vt:variant>
        <vt:i4>1187961</vt:i4>
      </vt:variant>
      <vt:variant>
        <vt:i4>1190</vt:i4>
      </vt:variant>
      <vt:variant>
        <vt:i4>0</vt:i4>
      </vt:variant>
      <vt:variant>
        <vt:i4>5</vt:i4>
      </vt:variant>
      <vt:variant>
        <vt:lpwstr>C:\Users\User\Documents\UN CBD LM FISH\UN CBD\307, 1–2</vt:lpwstr>
      </vt:variant>
      <vt:variant>
        <vt:lpwstr/>
      </vt:variant>
      <vt:variant>
        <vt:i4>2687023</vt:i4>
      </vt:variant>
      <vt:variant>
        <vt:i4>1187</vt:i4>
      </vt:variant>
      <vt:variant>
        <vt:i4>0</vt:i4>
      </vt:variant>
      <vt:variant>
        <vt:i4>5</vt:i4>
      </vt:variant>
      <vt:variant>
        <vt:lpwstr>https://www.sciencedirect.com/science/journal/00448486</vt:lpwstr>
      </vt:variant>
      <vt:variant>
        <vt:lpwstr/>
      </vt:variant>
      <vt:variant>
        <vt:i4>2883661</vt:i4>
      </vt:variant>
      <vt:variant>
        <vt:i4>1184</vt:i4>
      </vt:variant>
      <vt:variant>
        <vt:i4>0</vt:i4>
      </vt:variant>
      <vt:variant>
        <vt:i4>5</vt:i4>
      </vt:variant>
      <vt:variant>
        <vt:lpwstr>https://www.sciencedirect.com/science/article/abs/pii/S0044848610003753</vt:lpwstr>
      </vt:variant>
      <vt:variant>
        <vt:lpwstr>!</vt:lpwstr>
      </vt:variant>
      <vt:variant>
        <vt:i4>2883661</vt:i4>
      </vt:variant>
      <vt:variant>
        <vt:i4>1181</vt:i4>
      </vt:variant>
      <vt:variant>
        <vt:i4>0</vt:i4>
      </vt:variant>
      <vt:variant>
        <vt:i4>5</vt:i4>
      </vt:variant>
      <vt:variant>
        <vt:lpwstr>https://www.sciencedirect.com/science/article/abs/pii/S0044848610003753</vt:lpwstr>
      </vt:variant>
      <vt:variant>
        <vt:lpwstr>!</vt:lpwstr>
      </vt:variant>
      <vt:variant>
        <vt:i4>2883661</vt:i4>
      </vt:variant>
      <vt:variant>
        <vt:i4>1178</vt:i4>
      </vt:variant>
      <vt:variant>
        <vt:i4>0</vt:i4>
      </vt:variant>
      <vt:variant>
        <vt:i4>5</vt:i4>
      </vt:variant>
      <vt:variant>
        <vt:lpwstr>https://www.sciencedirect.com/science/article/abs/pii/S0044848610003753</vt:lpwstr>
      </vt:variant>
      <vt:variant>
        <vt:lpwstr>!</vt:lpwstr>
      </vt:variant>
      <vt:variant>
        <vt:i4>2031641</vt:i4>
      </vt:variant>
      <vt:variant>
        <vt:i4>1175</vt:i4>
      </vt:variant>
      <vt:variant>
        <vt:i4>0</vt:i4>
      </vt:variant>
      <vt:variant>
        <vt:i4>5</vt:i4>
      </vt:variant>
      <vt:variant>
        <vt:lpwstr>https://www.sciencedirect.com/science/journal/00448486/265/1</vt:lpwstr>
      </vt:variant>
      <vt:variant>
        <vt:lpwstr/>
      </vt:variant>
      <vt:variant>
        <vt:i4>2687023</vt:i4>
      </vt:variant>
      <vt:variant>
        <vt:i4>1172</vt:i4>
      </vt:variant>
      <vt:variant>
        <vt:i4>0</vt:i4>
      </vt:variant>
      <vt:variant>
        <vt:i4>5</vt:i4>
      </vt:variant>
      <vt:variant>
        <vt:lpwstr>https://www.sciencedirect.com/science/journal/00448486</vt:lpwstr>
      </vt:variant>
      <vt:variant>
        <vt:lpwstr/>
      </vt:variant>
      <vt:variant>
        <vt:i4>2687049</vt:i4>
      </vt:variant>
      <vt:variant>
        <vt:i4>1169</vt:i4>
      </vt:variant>
      <vt:variant>
        <vt:i4>0</vt:i4>
      </vt:variant>
      <vt:variant>
        <vt:i4>5</vt:i4>
      </vt:variant>
      <vt:variant>
        <vt:lpwstr>https://www.sciencedirect.com/science/article/abs/pii/S0044848607000427</vt:lpwstr>
      </vt:variant>
      <vt:variant>
        <vt:lpwstr>!</vt:lpwstr>
      </vt:variant>
      <vt:variant>
        <vt:i4>2687049</vt:i4>
      </vt:variant>
      <vt:variant>
        <vt:i4>1166</vt:i4>
      </vt:variant>
      <vt:variant>
        <vt:i4>0</vt:i4>
      </vt:variant>
      <vt:variant>
        <vt:i4>5</vt:i4>
      </vt:variant>
      <vt:variant>
        <vt:lpwstr>https://www.sciencedirect.com/science/article/abs/pii/S0044848607000427</vt:lpwstr>
      </vt:variant>
      <vt:variant>
        <vt:lpwstr>!</vt:lpwstr>
      </vt:variant>
      <vt:variant>
        <vt:i4>2687049</vt:i4>
      </vt:variant>
      <vt:variant>
        <vt:i4>1163</vt:i4>
      </vt:variant>
      <vt:variant>
        <vt:i4>0</vt:i4>
      </vt:variant>
      <vt:variant>
        <vt:i4>5</vt:i4>
      </vt:variant>
      <vt:variant>
        <vt:lpwstr>https://www.sciencedirect.com/science/article/abs/pii/S0044848607000427</vt:lpwstr>
      </vt:variant>
      <vt:variant>
        <vt:lpwstr>!</vt:lpwstr>
      </vt:variant>
      <vt:variant>
        <vt:i4>2687049</vt:i4>
      </vt:variant>
      <vt:variant>
        <vt:i4>1160</vt:i4>
      </vt:variant>
      <vt:variant>
        <vt:i4>0</vt:i4>
      </vt:variant>
      <vt:variant>
        <vt:i4>5</vt:i4>
      </vt:variant>
      <vt:variant>
        <vt:lpwstr>https://www.sciencedirect.com/science/article/abs/pii/S0044848607000427</vt:lpwstr>
      </vt:variant>
      <vt:variant>
        <vt:lpwstr>!</vt:lpwstr>
      </vt:variant>
      <vt:variant>
        <vt:i4>6750310</vt:i4>
      </vt:variant>
      <vt:variant>
        <vt:i4>1157</vt:i4>
      </vt:variant>
      <vt:variant>
        <vt:i4>0</vt:i4>
      </vt:variant>
      <vt:variant>
        <vt:i4>5</vt:i4>
      </vt:variant>
      <vt:variant>
        <vt:lpwstr>http://wwwnapedu/catalog/10880html</vt:lpwstr>
      </vt:variant>
      <vt:variant>
        <vt:lpwstr/>
      </vt:variant>
      <vt:variant>
        <vt:i4>1179775</vt:i4>
      </vt:variant>
      <vt:variant>
        <vt:i4>1154</vt:i4>
      </vt:variant>
      <vt:variant>
        <vt:i4>0</vt:i4>
      </vt:variant>
      <vt:variant>
        <vt:i4>5</vt:i4>
      </vt:variant>
      <vt:variant>
        <vt:lpwstr>http://wwwnapedu/openbookphp?record_id=10418&amp;page=4</vt:lpwstr>
      </vt:variant>
      <vt:variant>
        <vt:lpwstr/>
      </vt:variant>
      <vt:variant>
        <vt:i4>65564</vt:i4>
      </vt:variant>
      <vt:variant>
        <vt:i4>1151</vt:i4>
      </vt:variant>
      <vt:variant>
        <vt:i4>0</vt:i4>
      </vt:variant>
      <vt:variant>
        <vt:i4>5</vt:i4>
      </vt:variant>
      <vt:variant>
        <vt:lpwstr>https://doi.org/10.1007/s10126-017-9776-2</vt:lpwstr>
      </vt:variant>
      <vt:variant>
        <vt:lpwstr/>
      </vt:variant>
      <vt:variant>
        <vt:i4>7798887</vt:i4>
      </vt:variant>
      <vt:variant>
        <vt:i4>1148</vt:i4>
      </vt:variant>
      <vt:variant>
        <vt:i4>0</vt:i4>
      </vt:variant>
      <vt:variant>
        <vt:i4>5</vt:i4>
      </vt:variant>
      <vt:variant>
        <vt:lpwstr>http://bch.cbd.int/database/record.shtml?documentid=102512</vt:lpwstr>
      </vt:variant>
      <vt:variant>
        <vt:lpwstr/>
      </vt:variant>
      <vt:variant>
        <vt:i4>6684729</vt:i4>
      </vt:variant>
      <vt:variant>
        <vt:i4>1145</vt:i4>
      </vt:variant>
      <vt:variant>
        <vt:i4>0</vt:i4>
      </vt:variant>
      <vt:variant>
        <vt:i4>5</vt:i4>
      </vt:variant>
      <vt:variant>
        <vt:lpwstr>https://doi.org/10.1007/s10695-019-00620-x</vt:lpwstr>
      </vt:variant>
      <vt:variant>
        <vt:lpwstr/>
      </vt:variant>
      <vt:variant>
        <vt:i4>7667826</vt:i4>
      </vt:variant>
      <vt:variant>
        <vt:i4>1142</vt:i4>
      </vt:variant>
      <vt:variant>
        <vt:i4>0</vt:i4>
      </vt:variant>
      <vt:variant>
        <vt:i4>5</vt:i4>
      </vt:variant>
      <vt:variant>
        <vt:lpwstr>https://library.wur.nl/WebQuery/wurpubs/writers?id=p1127489</vt:lpwstr>
      </vt:variant>
      <vt:variant>
        <vt:lpwstr/>
      </vt:variant>
      <vt:variant>
        <vt:i4>7864447</vt:i4>
      </vt:variant>
      <vt:variant>
        <vt:i4>1139</vt:i4>
      </vt:variant>
      <vt:variant>
        <vt:i4>0</vt:i4>
      </vt:variant>
      <vt:variant>
        <vt:i4>5</vt:i4>
      </vt:variant>
      <vt:variant>
        <vt:lpwstr>https://library.wur.nl/WebQuery/wurpubs/writers?id=p1026954</vt:lpwstr>
      </vt:variant>
      <vt:variant>
        <vt:lpwstr/>
      </vt:variant>
      <vt:variant>
        <vt:i4>7798909</vt:i4>
      </vt:variant>
      <vt:variant>
        <vt:i4>1136</vt:i4>
      </vt:variant>
      <vt:variant>
        <vt:i4>0</vt:i4>
      </vt:variant>
      <vt:variant>
        <vt:i4>5</vt:i4>
      </vt:variant>
      <vt:variant>
        <vt:lpwstr>https://library.wur.nl/WebQuery/wurpubs/writers?id=p1014883</vt:lpwstr>
      </vt:variant>
      <vt:variant>
        <vt:lpwstr/>
      </vt:variant>
      <vt:variant>
        <vt:i4>7929974</vt:i4>
      </vt:variant>
      <vt:variant>
        <vt:i4>1133</vt:i4>
      </vt:variant>
      <vt:variant>
        <vt:i4>0</vt:i4>
      </vt:variant>
      <vt:variant>
        <vt:i4>5</vt:i4>
      </vt:variant>
      <vt:variant>
        <vt:lpwstr>https://library.wur.nl/WebQuery/wurpubs/writers?id=p1024064</vt:lpwstr>
      </vt:variant>
      <vt:variant>
        <vt:lpwstr/>
      </vt:variant>
      <vt:variant>
        <vt:i4>7995508</vt:i4>
      </vt:variant>
      <vt:variant>
        <vt:i4>1130</vt:i4>
      </vt:variant>
      <vt:variant>
        <vt:i4>0</vt:i4>
      </vt:variant>
      <vt:variant>
        <vt:i4>5</vt:i4>
      </vt:variant>
      <vt:variant>
        <vt:lpwstr>https://library.wur.nl/WebQuery/wurpubs/writers?id=p1017166</vt:lpwstr>
      </vt:variant>
      <vt:variant>
        <vt:lpwstr/>
      </vt:variant>
      <vt:variant>
        <vt:i4>7667826</vt:i4>
      </vt:variant>
      <vt:variant>
        <vt:i4>1127</vt:i4>
      </vt:variant>
      <vt:variant>
        <vt:i4>0</vt:i4>
      </vt:variant>
      <vt:variant>
        <vt:i4>5</vt:i4>
      </vt:variant>
      <vt:variant>
        <vt:lpwstr>https://library.wur.nl/WebQuery/wurpubs/writers?id=p1019770</vt:lpwstr>
      </vt:variant>
      <vt:variant>
        <vt:lpwstr/>
      </vt:variant>
      <vt:variant>
        <vt:i4>7995517</vt:i4>
      </vt:variant>
      <vt:variant>
        <vt:i4>1124</vt:i4>
      </vt:variant>
      <vt:variant>
        <vt:i4>0</vt:i4>
      </vt:variant>
      <vt:variant>
        <vt:i4>5</vt:i4>
      </vt:variant>
      <vt:variant>
        <vt:lpwstr>https://library.wur.nl/WebQuery/wurpubs/writers?id=p1119895</vt:lpwstr>
      </vt:variant>
      <vt:variant>
        <vt:lpwstr/>
      </vt:variant>
      <vt:variant>
        <vt:i4>4587538</vt:i4>
      </vt:variant>
      <vt:variant>
        <vt:i4>1121</vt:i4>
      </vt:variant>
      <vt:variant>
        <vt:i4>0</vt:i4>
      </vt:variant>
      <vt:variant>
        <vt:i4>5</vt:i4>
      </vt:variant>
      <vt:variant>
        <vt:lpwstr>https://www.sciencedirect.com/science/book/9780128112304</vt:lpwstr>
      </vt:variant>
      <vt:variant>
        <vt:lpwstr/>
      </vt:variant>
      <vt:variant>
        <vt:i4>2359370</vt:i4>
      </vt:variant>
      <vt:variant>
        <vt:i4>1118</vt:i4>
      </vt:variant>
      <vt:variant>
        <vt:i4>0</vt:i4>
      </vt:variant>
      <vt:variant>
        <vt:i4>5</vt:i4>
      </vt:variant>
      <vt:variant>
        <vt:lpwstr>https://www.sciencedirect.com/science/article/pii/B978012811230400003X</vt:lpwstr>
      </vt:variant>
      <vt:variant>
        <vt:lpwstr>!</vt:lpwstr>
      </vt:variant>
      <vt:variant>
        <vt:i4>2359370</vt:i4>
      </vt:variant>
      <vt:variant>
        <vt:i4>1115</vt:i4>
      </vt:variant>
      <vt:variant>
        <vt:i4>0</vt:i4>
      </vt:variant>
      <vt:variant>
        <vt:i4>5</vt:i4>
      </vt:variant>
      <vt:variant>
        <vt:lpwstr>https://www.sciencedirect.com/science/article/pii/B978012811230400003X</vt:lpwstr>
      </vt:variant>
      <vt:variant>
        <vt:lpwstr>!</vt:lpwstr>
      </vt:variant>
      <vt:variant>
        <vt:i4>2359370</vt:i4>
      </vt:variant>
      <vt:variant>
        <vt:i4>1112</vt:i4>
      </vt:variant>
      <vt:variant>
        <vt:i4>0</vt:i4>
      </vt:variant>
      <vt:variant>
        <vt:i4>5</vt:i4>
      </vt:variant>
      <vt:variant>
        <vt:lpwstr>https://www.sciencedirect.com/science/article/pii/B978012811230400003X</vt:lpwstr>
      </vt:variant>
      <vt:variant>
        <vt:lpwstr>!</vt:lpwstr>
      </vt:variant>
      <vt:variant>
        <vt:i4>3670112</vt:i4>
      </vt:variant>
      <vt:variant>
        <vt:i4>1109</vt:i4>
      </vt:variant>
      <vt:variant>
        <vt:i4>0</vt:i4>
      </vt:variant>
      <vt:variant>
        <vt:i4>5</vt:i4>
      </vt:variant>
      <vt:variant>
        <vt:lpwstr>https://doi.org/10.1073/pnas.0611707104</vt:lpwstr>
      </vt:variant>
      <vt:variant>
        <vt:lpwstr/>
      </vt:variant>
      <vt:variant>
        <vt:i4>851993</vt:i4>
      </vt:variant>
      <vt:variant>
        <vt:i4>1106</vt:i4>
      </vt:variant>
      <vt:variant>
        <vt:i4>0</vt:i4>
      </vt:variant>
      <vt:variant>
        <vt:i4>5</vt:i4>
      </vt:variant>
      <vt:variant>
        <vt:lpwstr>https://doi.org/10.1007/s10142-018-0597-9</vt:lpwstr>
      </vt:variant>
      <vt:variant>
        <vt:lpwstr/>
      </vt:variant>
      <vt:variant>
        <vt:i4>1310786</vt:i4>
      </vt:variant>
      <vt:variant>
        <vt:i4>1103</vt:i4>
      </vt:variant>
      <vt:variant>
        <vt:i4>0</vt:i4>
      </vt:variant>
      <vt:variant>
        <vt:i4>5</vt:i4>
      </vt:variant>
      <vt:variant>
        <vt:lpwstr>https://www.ncbi.nlm.nih.gov/pmc/articles/PMC3088289/</vt:lpwstr>
      </vt:variant>
      <vt:variant>
        <vt:lpwstr/>
      </vt:variant>
      <vt:variant>
        <vt:i4>2293775</vt:i4>
      </vt:variant>
      <vt:variant>
        <vt:i4>1100</vt:i4>
      </vt:variant>
      <vt:variant>
        <vt:i4>0</vt:i4>
      </vt:variant>
      <vt:variant>
        <vt:i4>5</vt:i4>
      </vt:variant>
      <vt:variant>
        <vt:lpwstr>https://www.ncbi.nlm.nih.gov/pubmed/?term=Hong%20Y%5BAuthor%5D&amp;cauthor=true&amp;cauthor_uid=21547064</vt:lpwstr>
      </vt:variant>
      <vt:variant>
        <vt:lpwstr/>
      </vt:variant>
      <vt:variant>
        <vt:i4>3473488</vt:i4>
      </vt:variant>
      <vt:variant>
        <vt:i4>1097</vt:i4>
      </vt:variant>
      <vt:variant>
        <vt:i4>0</vt:i4>
      </vt:variant>
      <vt:variant>
        <vt:i4>5</vt:i4>
      </vt:variant>
      <vt:variant>
        <vt:lpwstr>https://www.ncbi.nlm.nih.gov/pubmed/?term=Wei%20Q%5BAuthor%5D&amp;cauthor=true&amp;cauthor_uid=21547064</vt:lpwstr>
      </vt:variant>
      <vt:variant>
        <vt:lpwstr/>
      </vt:variant>
      <vt:variant>
        <vt:i4>3735626</vt:i4>
      </vt:variant>
      <vt:variant>
        <vt:i4>1094</vt:i4>
      </vt:variant>
      <vt:variant>
        <vt:i4>0</vt:i4>
      </vt:variant>
      <vt:variant>
        <vt:i4>5</vt:i4>
      </vt:variant>
      <vt:variant>
        <vt:lpwstr>https://www.ncbi.nlm.nih.gov/pubmed/?term=Liu%20L%5BAuthor%5D&amp;cauthor=true&amp;cauthor_uid=21547064</vt:lpwstr>
      </vt:variant>
      <vt:variant>
        <vt:lpwstr/>
      </vt:variant>
      <vt:variant>
        <vt:i4>3735634</vt:i4>
      </vt:variant>
      <vt:variant>
        <vt:i4>1091</vt:i4>
      </vt:variant>
      <vt:variant>
        <vt:i4>0</vt:i4>
      </vt:variant>
      <vt:variant>
        <vt:i4>5</vt:i4>
      </vt:variant>
      <vt:variant>
        <vt:lpwstr>https://www.ncbi.nlm.nih.gov/pubmed/?term=Liu%20T%5BAuthor%5D&amp;cauthor=true&amp;cauthor_uid=21547064</vt:lpwstr>
      </vt:variant>
      <vt:variant>
        <vt:lpwstr/>
      </vt:variant>
      <vt:variant>
        <vt:i4>6291497</vt:i4>
      </vt:variant>
      <vt:variant>
        <vt:i4>1088</vt:i4>
      </vt:variant>
      <vt:variant>
        <vt:i4>0</vt:i4>
      </vt:variant>
      <vt:variant>
        <vt:i4>5</vt:i4>
      </vt:variant>
      <vt:variant>
        <vt:lpwstr>https://www.cabi.org/agbiotechnet/abstract/20093279365</vt:lpwstr>
      </vt:variant>
      <vt:variant>
        <vt:lpwstr/>
      </vt:variant>
      <vt:variant>
        <vt:i4>4587540</vt:i4>
      </vt:variant>
      <vt:variant>
        <vt:i4>1085</vt:i4>
      </vt:variant>
      <vt:variant>
        <vt:i4>0</vt:i4>
      </vt:variant>
      <vt:variant>
        <vt:i4>5</vt:i4>
      </vt:variant>
      <vt:variant>
        <vt:lpwstr>https://doi.org/10.1016/j.fsi.2009.11.019</vt:lpwstr>
      </vt:variant>
      <vt:variant>
        <vt:lpwstr/>
      </vt:variant>
      <vt:variant>
        <vt:i4>3932216</vt:i4>
      </vt:variant>
      <vt:variant>
        <vt:i4>1082</vt:i4>
      </vt:variant>
      <vt:variant>
        <vt:i4>0</vt:i4>
      </vt:variant>
      <vt:variant>
        <vt:i4>5</vt:i4>
      </vt:variant>
      <vt:variant>
        <vt:lpwstr>https://www.sciencedirect.com/science/journal/10504648/28/3</vt:lpwstr>
      </vt:variant>
      <vt:variant>
        <vt:lpwstr/>
      </vt:variant>
      <vt:variant>
        <vt:i4>2162735</vt:i4>
      </vt:variant>
      <vt:variant>
        <vt:i4>1079</vt:i4>
      </vt:variant>
      <vt:variant>
        <vt:i4>0</vt:i4>
      </vt:variant>
      <vt:variant>
        <vt:i4>5</vt:i4>
      </vt:variant>
      <vt:variant>
        <vt:lpwstr>https://www.sciencedirect.com/science/journal/10504648</vt:lpwstr>
      </vt:variant>
      <vt:variant>
        <vt:lpwstr/>
      </vt:variant>
      <vt:variant>
        <vt:i4>2818124</vt:i4>
      </vt:variant>
      <vt:variant>
        <vt:i4>1076</vt:i4>
      </vt:variant>
      <vt:variant>
        <vt:i4>0</vt:i4>
      </vt:variant>
      <vt:variant>
        <vt:i4>5</vt:i4>
      </vt:variant>
      <vt:variant>
        <vt:lpwstr>https://www.sciencedirect.com/science/article/abs/pii/S1050464809003738</vt:lpwstr>
      </vt:variant>
      <vt:variant>
        <vt:lpwstr>!</vt:lpwstr>
      </vt:variant>
      <vt:variant>
        <vt:i4>2818124</vt:i4>
      </vt:variant>
      <vt:variant>
        <vt:i4>1073</vt:i4>
      </vt:variant>
      <vt:variant>
        <vt:i4>0</vt:i4>
      </vt:variant>
      <vt:variant>
        <vt:i4>5</vt:i4>
      </vt:variant>
      <vt:variant>
        <vt:lpwstr>https://www.sciencedirect.com/science/article/abs/pii/S1050464809003738</vt:lpwstr>
      </vt:variant>
      <vt:variant>
        <vt:lpwstr>!</vt:lpwstr>
      </vt:variant>
      <vt:variant>
        <vt:i4>2818124</vt:i4>
      </vt:variant>
      <vt:variant>
        <vt:i4>1070</vt:i4>
      </vt:variant>
      <vt:variant>
        <vt:i4>0</vt:i4>
      </vt:variant>
      <vt:variant>
        <vt:i4>5</vt:i4>
      </vt:variant>
      <vt:variant>
        <vt:lpwstr>https://www.sciencedirect.com/science/article/abs/pii/S1050464809003738</vt:lpwstr>
      </vt:variant>
      <vt:variant>
        <vt:lpwstr>!</vt:lpwstr>
      </vt:variant>
      <vt:variant>
        <vt:i4>2818124</vt:i4>
      </vt:variant>
      <vt:variant>
        <vt:i4>1067</vt:i4>
      </vt:variant>
      <vt:variant>
        <vt:i4>0</vt:i4>
      </vt:variant>
      <vt:variant>
        <vt:i4>5</vt:i4>
      </vt:variant>
      <vt:variant>
        <vt:lpwstr>https://www.sciencedirect.com/science/article/abs/pii/S1050464809003738</vt:lpwstr>
      </vt:variant>
      <vt:variant>
        <vt:lpwstr>!</vt:lpwstr>
      </vt:variant>
      <vt:variant>
        <vt:i4>2818124</vt:i4>
      </vt:variant>
      <vt:variant>
        <vt:i4>1064</vt:i4>
      </vt:variant>
      <vt:variant>
        <vt:i4>0</vt:i4>
      </vt:variant>
      <vt:variant>
        <vt:i4>5</vt:i4>
      </vt:variant>
      <vt:variant>
        <vt:lpwstr>https://www.sciencedirect.com/science/article/abs/pii/S1050464809003738</vt:lpwstr>
      </vt:variant>
      <vt:variant>
        <vt:lpwstr>!</vt:lpwstr>
      </vt:variant>
      <vt:variant>
        <vt:i4>4784192</vt:i4>
      </vt:variant>
      <vt:variant>
        <vt:i4>1061</vt:i4>
      </vt:variant>
      <vt:variant>
        <vt:i4>0</vt:i4>
      </vt:variant>
      <vt:variant>
        <vt:i4>5</vt:i4>
      </vt:variant>
      <vt:variant>
        <vt:lpwstr>https://doi.org/10.1371/journal.pone.0065506</vt:lpwstr>
      </vt:variant>
      <vt:variant>
        <vt:lpwstr/>
      </vt:variant>
      <vt:variant>
        <vt:i4>393231</vt:i4>
      </vt:variant>
      <vt:variant>
        <vt:i4>1058</vt:i4>
      </vt:variant>
      <vt:variant>
        <vt:i4>0</vt:i4>
      </vt:variant>
      <vt:variant>
        <vt:i4>5</vt:i4>
      </vt:variant>
      <vt:variant>
        <vt:lpwstr>https://patents.google.com/patent/US20050198701A1/en</vt:lpwstr>
      </vt:variant>
      <vt:variant>
        <vt:lpwstr/>
      </vt:variant>
      <vt:variant>
        <vt:i4>262166</vt:i4>
      </vt:variant>
      <vt:variant>
        <vt:i4>1055</vt:i4>
      </vt:variant>
      <vt:variant>
        <vt:i4>0</vt:i4>
      </vt:variant>
      <vt:variant>
        <vt:i4>5</vt:i4>
      </vt:variant>
      <vt:variant>
        <vt:lpwstr>https://www.sciencedirect.com/science/journal/00166480/277/supp/C</vt:lpwstr>
      </vt:variant>
      <vt:variant>
        <vt:lpwstr/>
      </vt:variant>
      <vt:variant>
        <vt:i4>2949156</vt:i4>
      </vt:variant>
      <vt:variant>
        <vt:i4>1052</vt:i4>
      </vt:variant>
      <vt:variant>
        <vt:i4>0</vt:i4>
      </vt:variant>
      <vt:variant>
        <vt:i4>5</vt:i4>
      </vt:variant>
      <vt:variant>
        <vt:lpwstr>https://www.sciencedirect.com/science/journal/00166480</vt:lpwstr>
      </vt:variant>
      <vt:variant>
        <vt:lpwstr/>
      </vt:variant>
      <vt:variant>
        <vt:i4>6815825</vt:i4>
      </vt:variant>
      <vt:variant>
        <vt:i4>1049</vt:i4>
      </vt:variant>
      <vt:variant>
        <vt:i4>0</vt:i4>
      </vt:variant>
      <vt:variant>
        <vt:i4>5</vt:i4>
      </vt:variant>
      <vt:variant>
        <vt:lpwstr>https://www.sciencedirect.com/science/article/pii/S0016648018306518</vt:lpwstr>
      </vt:variant>
      <vt:variant>
        <vt:lpwstr>!</vt:lpwstr>
      </vt:variant>
      <vt:variant>
        <vt:i4>6815825</vt:i4>
      </vt:variant>
      <vt:variant>
        <vt:i4>1046</vt:i4>
      </vt:variant>
      <vt:variant>
        <vt:i4>0</vt:i4>
      </vt:variant>
      <vt:variant>
        <vt:i4>5</vt:i4>
      </vt:variant>
      <vt:variant>
        <vt:lpwstr>https://www.sciencedirect.com/science/article/pii/S0016648018306518</vt:lpwstr>
      </vt:variant>
      <vt:variant>
        <vt:lpwstr>!</vt:lpwstr>
      </vt:variant>
      <vt:variant>
        <vt:i4>6815825</vt:i4>
      </vt:variant>
      <vt:variant>
        <vt:i4>1043</vt:i4>
      </vt:variant>
      <vt:variant>
        <vt:i4>0</vt:i4>
      </vt:variant>
      <vt:variant>
        <vt:i4>5</vt:i4>
      </vt:variant>
      <vt:variant>
        <vt:lpwstr>https://www.sciencedirect.com/science/article/pii/S0016648018306518</vt:lpwstr>
      </vt:variant>
      <vt:variant>
        <vt:lpwstr>!</vt:lpwstr>
      </vt:variant>
      <vt:variant>
        <vt:i4>6815825</vt:i4>
      </vt:variant>
      <vt:variant>
        <vt:i4>1040</vt:i4>
      </vt:variant>
      <vt:variant>
        <vt:i4>0</vt:i4>
      </vt:variant>
      <vt:variant>
        <vt:i4>5</vt:i4>
      </vt:variant>
      <vt:variant>
        <vt:lpwstr>https://www.sciencedirect.com/science/article/pii/S0016648018306518</vt:lpwstr>
      </vt:variant>
      <vt:variant>
        <vt:lpwstr>!</vt:lpwstr>
      </vt:variant>
      <vt:variant>
        <vt:i4>6815825</vt:i4>
      </vt:variant>
      <vt:variant>
        <vt:i4>1037</vt:i4>
      </vt:variant>
      <vt:variant>
        <vt:i4>0</vt:i4>
      </vt:variant>
      <vt:variant>
        <vt:i4>5</vt:i4>
      </vt:variant>
      <vt:variant>
        <vt:lpwstr>https://www.sciencedirect.com/science/article/pii/S0016648018306518</vt:lpwstr>
      </vt:variant>
      <vt:variant>
        <vt:lpwstr>!</vt:lpwstr>
      </vt:variant>
      <vt:variant>
        <vt:i4>6815825</vt:i4>
      </vt:variant>
      <vt:variant>
        <vt:i4>1034</vt:i4>
      </vt:variant>
      <vt:variant>
        <vt:i4>0</vt:i4>
      </vt:variant>
      <vt:variant>
        <vt:i4>5</vt:i4>
      </vt:variant>
      <vt:variant>
        <vt:lpwstr>https://www.sciencedirect.com/science/article/pii/S0016648018306518</vt:lpwstr>
      </vt:variant>
      <vt:variant>
        <vt:lpwstr>!</vt:lpwstr>
      </vt:variant>
      <vt:variant>
        <vt:i4>524316</vt:i4>
      </vt:variant>
      <vt:variant>
        <vt:i4>1031</vt:i4>
      </vt:variant>
      <vt:variant>
        <vt:i4>0</vt:i4>
      </vt:variant>
      <vt:variant>
        <vt:i4>5</vt:i4>
      </vt:variant>
      <vt:variant>
        <vt:lpwstr>https://doi.org/10.1007/s10126-018-9819-3</vt:lpwstr>
      </vt:variant>
      <vt:variant>
        <vt:lpwstr/>
      </vt:variant>
      <vt:variant>
        <vt:i4>1114165</vt:i4>
      </vt:variant>
      <vt:variant>
        <vt:i4>1028</vt:i4>
      </vt:variant>
      <vt:variant>
        <vt:i4>0</vt:i4>
      </vt:variant>
      <vt:variant>
        <vt:i4>5</vt:i4>
      </vt:variant>
      <vt:variant>
        <vt:lpwstr>https://www.mdpi.com/journal/marinedrugs/special_issues/marine_biotechnology_2016</vt:lpwstr>
      </vt:variant>
      <vt:variant>
        <vt:lpwstr/>
      </vt:variant>
      <vt:variant>
        <vt:i4>8060976</vt:i4>
      </vt:variant>
      <vt:variant>
        <vt:i4>1025</vt:i4>
      </vt:variant>
      <vt:variant>
        <vt:i4>0</vt:i4>
      </vt:variant>
      <vt:variant>
        <vt:i4>5</vt:i4>
      </vt:variant>
      <vt:variant>
        <vt:lpwstr>https://doi.org/10.3390/md15060155</vt:lpwstr>
      </vt:variant>
      <vt:variant>
        <vt:lpwstr/>
      </vt:variant>
      <vt:variant>
        <vt:i4>3932262</vt:i4>
      </vt:variant>
      <vt:variant>
        <vt:i4>1022</vt:i4>
      </vt:variant>
      <vt:variant>
        <vt:i4>0</vt:i4>
      </vt:variant>
      <vt:variant>
        <vt:i4>5</vt:i4>
      </vt:variant>
      <vt:variant>
        <vt:lpwstr>https://sciprofiles.com/profile/author/MHVJODJkNC80WVpzbC9PYkZQdy90cjZDM29YTm42aytEZ3BITHFEbTB2cz0=</vt:lpwstr>
      </vt:variant>
      <vt:variant>
        <vt:lpwstr/>
      </vt:variant>
      <vt:variant>
        <vt:i4>7995489</vt:i4>
      </vt:variant>
      <vt:variant>
        <vt:i4>1019</vt:i4>
      </vt:variant>
      <vt:variant>
        <vt:i4>0</vt:i4>
      </vt:variant>
      <vt:variant>
        <vt:i4>5</vt:i4>
      </vt:variant>
      <vt:variant>
        <vt:lpwstr>https://sciprofiles.com/profile/author/eitPQlFzNmp0QnBIbmhIOC9EeHNyK2thR1NYZ29yUHFEUVZLWWw4NXI1Zz0=</vt:lpwstr>
      </vt:variant>
      <vt:variant>
        <vt:lpwstr/>
      </vt:variant>
      <vt:variant>
        <vt:i4>7929970</vt:i4>
      </vt:variant>
      <vt:variant>
        <vt:i4>1016</vt:i4>
      </vt:variant>
      <vt:variant>
        <vt:i4>0</vt:i4>
      </vt:variant>
      <vt:variant>
        <vt:i4>5</vt:i4>
      </vt:variant>
      <vt:variant>
        <vt:lpwstr>https://sciprofiles.com/profile/author/SVlBWmJWK20xVUw2dTVhSGFyaG45RnF0YjY3SWZ4ZXRsWGJYRWlON3Z6VT0=</vt:lpwstr>
      </vt:variant>
      <vt:variant>
        <vt:lpwstr/>
      </vt:variant>
      <vt:variant>
        <vt:i4>7077934</vt:i4>
      </vt:variant>
      <vt:variant>
        <vt:i4>1013</vt:i4>
      </vt:variant>
      <vt:variant>
        <vt:i4>0</vt:i4>
      </vt:variant>
      <vt:variant>
        <vt:i4>5</vt:i4>
      </vt:variant>
      <vt:variant>
        <vt:lpwstr>https://sciprofiles.com/profile/author/d1lOVEl0R0FkbkRqTEdLWjUvR3hqZ0gvSFJ6N1BpZ09MYWVIei91OFlDND0=</vt:lpwstr>
      </vt:variant>
      <vt:variant>
        <vt:lpwstr/>
      </vt:variant>
      <vt:variant>
        <vt:i4>7798908</vt:i4>
      </vt:variant>
      <vt:variant>
        <vt:i4>1010</vt:i4>
      </vt:variant>
      <vt:variant>
        <vt:i4>0</vt:i4>
      </vt:variant>
      <vt:variant>
        <vt:i4>5</vt:i4>
      </vt:variant>
      <vt:variant>
        <vt:lpwstr>https://sciprofiles.com/profile/author/WDFlM2xlbFg5UzNnNVVjWUlrTlE5RjQ2UWFidkdxSllaN0pueXB5dnpRZz0=</vt:lpwstr>
      </vt:variant>
      <vt:variant>
        <vt:lpwstr/>
      </vt:variant>
      <vt:variant>
        <vt:i4>2228339</vt:i4>
      </vt:variant>
      <vt:variant>
        <vt:i4>1007</vt:i4>
      </vt:variant>
      <vt:variant>
        <vt:i4>0</vt:i4>
      </vt:variant>
      <vt:variant>
        <vt:i4>5</vt:i4>
      </vt:variant>
      <vt:variant>
        <vt:lpwstr>https://sciprofiles.com/profile/author/cUZQRE5nMzhMVnVLMkRNYzJWcitEN0x1S09wTDRxZWgyY01lb3l2ZkZldz0=</vt:lpwstr>
      </vt:variant>
      <vt:variant>
        <vt:lpwstr/>
      </vt:variant>
      <vt:variant>
        <vt:i4>6291558</vt:i4>
      </vt:variant>
      <vt:variant>
        <vt:i4>1004</vt:i4>
      </vt:variant>
      <vt:variant>
        <vt:i4>0</vt:i4>
      </vt:variant>
      <vt:variant>
        <vt:i4>5</vt:i4>
      </vt:variant>
      <vt:variant>
        <vt:lpwstr>https://sciprofiles.com/profile/author/Qm1TSzA5NGFsMTUrY1psMGJaRW9zK3BWR21BWHF1VjR2R0FvWWdYME40az0=</vt:lpwstr>
      </vt:variant>
      <vt:variant>
        <vt:lpwstr/>
      </vt:variant>
      <vt:variant>
        <vt:i4>2293856</vt:i4>
      </vt:variant>
      <vt:variant>
        <vt:i4>1001</vt:i4>
      </vt:variant>
      <vt:variant>
        <vt:i4>0</vt:i4>
      </vt:variant>
      <vt:variant>
        <vt:i4>5</vt:i4>
      </vt:variant>
      <vt:variant>
        <vt:lpwstr>https://sciprofiles.com/profile/author/eXpDd21HWDgxamJUckltOW5vYVgwZlYwQkp3ckYxaUU1UG55VGpTdmwxMD0=</vt:lpwstr>
      </vt:variant>
      <vt:variant>
        <vt:lpwstr/>
      </vt:variant>
      <vt:variant>
        <vt:i4>3276845</vt:i4>
      </vt:variant>
      <vt:variant>
        <vt:i4>998</vt:i4>
      </vt:variant>
      <vt:variant>
        <vt:i4>0</vt:i4>
      </vt:variant>
      <vt:variant>
        <vt:i4>5</vt:i4>
      </vt:variant>
      <vt:variant>
        <vt:lpwstr>https://sciprofiles.com/profile/author/T3QzeGduYzNlMS9HQlVzSVhXVHBVYjYybThHQkVNcTgxenRUQlV6U1BFTT0=</vt:lpwstr>
      </vt:variant>
      <vt:variant>
        <vt:lpwstr/>
      </vt:variant>
      <vt:variant>
        <vt:i4>7209085</vt:i4>
      </vt:variant>
      <vt:variant>
        <vt:i4>995</vt:i4>
      </vt:variant>
      <vt:variant>
        <vt:i4>0</vt:i4>
      </vt:variant>
      <vt:variant>
        <vt:i4>5</vt:i4>
      </vt:variant>
      <vt:variant>
        <vt:lpwstr>https://sciprofiles.com/profile/author/aWtremZnaU9pbSt4SGU0TnpmdTFSU0lDdENyekFkMlAvYmdaZW40UExkOD0=</vt:lpwstr>
      </vt:variant>
      <vt:variant>
        <vt:lpwstr/>
      </vt:variant>
      <vt:variant>
        <vt:i4>6815856</vt:i4>
      </vt:variant>
      <vt:variant>
        <vt:i4>992</vt:i4>
      </vt:variant>
      <vt:variant>
        <vt:i4>0</vt:i4>
      </vt:variant>
      <vt:variant>
        <vt:i4>5</vt:i4>
      </vt:variant>
      <vt:variant>
        <vt:lpwstr>https://sciprofiles.com/profile/259277</vt:lpwstr>
      </vt:variant>
      <vt:variant>
        <vt:lpwstr/>
      </vt:variant>
      <vt:variant>
        <vt:i4>655388</vt:i4>
      </vt:variant>
      <vt:variant>
        <vt:i4>989</vt:i4>
      </vt:variant>
      <vt:variant>
        <vt:i4>0</vt:i4>
      </vt:variant>
      <vt:variant>
        <vt:i4>5</vt:i4>
      </vt:variant>
      <vt:variant>
        <vt:lpwstr>https://doi.org/10.1007/s11427-010-4121-2</vt:lpwstr>
      </vt:variant>
      <vt:variant>
        <vt:lpwstr/>
      </vt:variant>
      <vt:variant>
        <vt:i4>3997755</vt:i4>
      </vt:variant>
      <vt:variant>
        <vt:i4>986</vt:i4>
      </vt:variant>
      <vt:variant>
        <vt:i4>0</vt:i4>
      </vt:variant>
      <vt:variant>
        <vt:i4>5</vt:i4>
      </vt:variant>
      <vt:variant>
        <vt:lpwstr>https://doi.org/10.1139/cjfas-2013-0181</vt:lpwstr>
      </vt:variant>
      <vt:variant>
        <vt:lpwstr/>
      </vt:variant>
      <vt:variant>
        <vt:i4>65541</vt:i4>
      </vt:variant>
      <vt:variant>
        <vt:i4>983</vt:i4>
      </vt:variant>
      <vt:variant>
        <vt:i4>0</vt:i4>
      </vt:variant>
      <vt:variant>
        <vt:i4>5</vt:i4>
      </vt:variant>
      <vt:variant>
        <vt:lpwstr>https://www.nrcresearchpress.com/doi/abs/10.1139/cjfas-2013-0181</vt:lpwstr>
      </vt:variant>
      <vt:variant>
        <vt:lpwstr/>
      </vt:variant>
      <vt:variant>
        <vt:i4>4784139</vt:i4>
      </vt:variant>
      <vt:variant>
        <vt:i4>980</vt:i4>
      </vt:variant>
      <vt:variant>
        <vt:i4>0</vt:i4>
      </vt:variant>
      <vt:variant>
        <vt:i4>5</vt:i4>
      </vt:variant>
      <vt:variant>
        <vt:lpwstr>https://www.nrcresearchpress.com/toc/cjz/96/3</vt:lpwstr>
      </vt:variant>
      <vt:variant>
        <vt:lpwstr/>
      </vt:variant>
      <vt:variant>
        <vt:i4>4325444</vt:i4>
      </vt:variant>
      <vt:variant>
        <vt:i4>977</vt:i4>
      </vt:variant>
      <vt:variant>
        <vt:i4>0</vt:i4>
      </vt:variant>
      <vt:variant>
        <vt:i4>5</vt:i4>
      </vt:variant>
      <vt:variant>
        <vt:lpwstr>https://doi.org/10.1371/journal.pone.0169991</vt:lpwstr>
      </vt:variant>
      <vt:variant>
        <vt:lpwstr/>
      </vt:variant>
      <vt:variant>
        <vt:i4>663671</vt:i4>
      </vt:variant>
      <vt:variant>
        <vt:i4>974</vt:i4>
      </vt:variant>
      <vt:variant>
        <vt:i4>0</vt:i4>
      </vt:variant>
      <vt:variant>
        <vt:i4>5</vt:i4>
      </vt:variant>
      <vt:variant>
        <vt:lpwstr>–42. https://doi.org/10.1016/j.aquaculture.2017.0</vt:lpwstr>
      </vt:variant>
      <vt:variant>
        <vt:lpwstr/>
      </vt:variant>
      <vt:variant>
        <vt:i4>196714</vt:i4>
      </vt:variant>
      <vt:variant>
        <vt:i4>971</vt:i4>
      </vt:variant>
      <vt:variant>
        <vt:i4>0</vt:i4>
      </vt:variant>
      <vt:variant>
        <vt:i4>5</vt:i4>
      </vt:variant>
      <vt:variant>
        <vt:lpwstr>https://pubag.nal.usda.gov/?f%5Bjournal_name%5D%5B%5D=Aquaculture&amp;f%5Bpublication_year_rev%5D%5B%5D=7988-2012&amp;f%5Bsource%5D%5B%5D=2012+v.356-357</vt:lpwstr>
      </vt:variant>
      <vt:variant>
        <vt:lpwstr/>
      </vt:variant>
      <vt:variant>
        <vt:i4>8061018</vt:i4>
      </vt:variant>
      <vt:variant>
        <vt:i4>968</vt:i4>
      </vt:variant>
      <vt:variant>
        <vt:i4>0</vt:i4>
      </vt:variant>
      <vt:variant>
        <vt:i4>5</vt:i4>
      </vt:variant>
      <vt:variant>
        <vt:lpwstr>https://pubag.nal.usda.gov/?q=%22Devlin%2C+Robert+H.%22&amp;search_field=author</vt:lpwstr>
      </vt:variant>
      <vt:variant>
        <vt:lpwstr/>
      </vt:variant>
      <vt:variant>
        <vt:i4>3407883</vt:i4>
      </vt:variant>
      <vt:variant>
        <vt:i4>965</vt:i4>
      </vt:variant>
      <vt:variant>
        <vt:i4>0</vt:i4>
      </vt:variant>
      <vt:variant>
        <vt:i4>5</vt:i4>
      </vt:variant>
      <vt:variant>
        <vt:lpwstr>https://pubag.nal.usda.gov/?q=%22Smith%2C+Jack+L.%22&amp;search_field=author</vt:lpwstr>
      </vt:variant>
      <vt:variant>
        <vt:lpwstr/>
      </vt:variant>
      <vt:variant>
        <vt:i4>5898341</vt:i4>
      </vt:variant>
      <vt:variant>
        <vt:i4>962</vt:i4>
      </vt:variant>
      <vt:variant>
        <vt:i4>0</vt:i4>
      </vt:variant>
      <vt:variant>
        <vt:i4>5</vt:i4>
      </vt:variant>
      <vt:variant>
        <vt:lpwstr>https://pubag.nal.usda.gov/?q=%22Biagi%2C+Carlo+A.%22&amp;search_field=author</vt:lpwstr>
      </vt:variant>
      <vt:variant>
        <vt:lpwstr/>
      </vt:variant>
      <vt:variant>
        <vt:i4>6029422</vt:i4>
      </vt:variant>
      <vt:variant>
        <vt:i4>959</vt:i4>
      </vt:variant>
      <vt:variant>
        <vt:i4>0</vt:i4>
      </vt:variant>
      <vt:variant>
        <vt:i4>5</vt:i4>
      </vt:variant>
      <vt:variant>
        <vt:lpwstr>https://pubag.nal.usda.gov/?q=%22Leggatt%2C+Rosalind+A.%22&amp;search_field=author</vt:lpwstr>
      </vt:variant>
      <vt:variant>
        <vt:lpwstr/>
      </vt:variant>
      <vt:variant>
        <vt:i4>1835094</vt:i4>
      </vt:variant>
      <vt:variant>
        <vt:i4>956</vt:i4>
      </vt:variant>
      <vt:variant>
        <vt:i4>0</vt:i4>
      </vt:variant>
      <vt:variant>
        <vt:i4>5</vt:i4>
      </vt:variant>
      <vt:variant>
        <vt:lpwstr>ine: http://waves-vagues.dfo-mpo.gc.ca/Library/34219</vt:lpwstr>
      </vt:variant>
      <vt:variant>
        <vt:lpwstr/>
      </vt:variant>
      <vt:variant>
        <vt:i4>6881317</vt:i4>
      </vt:variant>
      <vt:variant>
        <vt:i4>953</vt:i4>
      </vt:variant>
      <vt:variant>
        <vt:i4>0</vt:i4>
      </vt:variant>
      <vt:variant>
        <vt:i4>5</vt:i4>
      </vt:variant>
      <vt:variant>
        <vt:lpwstr>https://www.cabi.org/agbiotechnet/abstract/20093241428</vt:lpwstr>
      </vt:variant>
      <vt:variant>
        <vt:lpwstr/>
      </vt:variant>
      <vt:variant>
        <vt:i4>2687010</vt:i4>
      </vt:variant>
      <vt:variant>
        <vt:i4>950</vt:i4>
      </vt:variant>
      <vt:variant>
        <vt:i4>0</vt:i4>
      </vt:variant>
      <vt:variant>
        <vt:i4>5</vt:i4>
      </vt:variant>
      <vt:variant>
        <vt:lpwstr>https://www.tandfonline.com/toc/itxc20/current</vt:lpwstr>
      </vt:variant>
      <vt:variant>
        <vt:lpwstr/>
      </vt:variant>
      <vt:variant>
        <vt:i4>1245219</vt:i4>
      </vt:variant>
      <vt:variant>
        <vt:i4>947</vt:i4>
      </vt:variant>
      <vt:variant>
        <vt:i4>0</vt:i4>
      </vt:variant>
      <vt:variant>
        <vt:i4>5</vt:i4>
      </vt:variant>
      <vt:variant>
        <vt:lpwstr>https://www.ncbi.nlm.nih.gov/pubmed/?term=Tyler%20CR%5BAuthor%5D&amp;cauthor=true&amp;cauthor_uid=25394772</vt:lpwstr>
      </vt:variant>
      <vt:variant>
        <vt:lpwstr/>
      </vt:variant>
      <vt:variant>
        <vt:i4>458796</vt:i4>
      </vt:variant>
      <vt:variant>
        <vt:i4>944</vt:i4>
      </vt:variant>
      <vt:variant>
        <vt:i4>0</vt:i4>
      </vt:variant>
      <vt:variant>
        <vt:i4>5</vt:i4>
      </vt:variant>
      <vt:variant>
        <vt:lpwstr>https://www.ncbi.nlm.nih.gov/pubmed/?term=Green%20JM%5BAuthor%5D&amp;cauthor=true&amp;cauthor_uid=25394772</vt:lpwstr>
      </vt:variant>
      <vt:variant>
        <vt:lpwstr/>
      </vt:variant>
      <vt:variant>
        <vt:i4>3211351</vt:i4>
      </vt:variant>
      <vt:variant>
        <vt:i4>941</vt:i4>
      </vt:variant>
      <vt:variant>
        <vt:i4>0</vt:i4>
      </vt:variant>
      <vt:variant>
        <vt:i4>5</vt:i4>
      </vt:variant>
      <vt:variant>
        <vt:lpwstr>https://www.ncbi.nlm.nih.gov/pubmed/?term=Lee%20O%5BAuthor%5D&amp;cauthor=true&amp;cauthor_uid=25394772</vt:lpwstr>
      </vt:variant>
      <vt:variant>
        <vt:lpwstr/>
      </vt:variant>
      <vt:variant>
        <vt:i4>3145845</vt:i4>
      </vt:variant>
      <vt:variant>
        <vt:i4>938</vt:i4>
      </vt:variant>
      <vt:variant>
        <vt:i4>0</vt:i4>
      </vt:variant>
      <vt:variant>
        <vt:i4>5</vt:i4>
      </vt:variant>
      <vt:variant>
        <vt:lpwstr>doi: https://doi.org/10.3391/bir.2017.6</vt:lpwstr>
      </vt:variant>
      <vt:variant>
        <vt:lpwstr/>
      </vt:variant>
      <vt:variant>
        <vt:i4>917527</vt:i4>
      </vt:variant>
      <vt:variant>
        <vt:i4>935</vt:i4>
      </vt:variant>
      <vt:variant>
        <vt:i4>0</vt:i4>
      </vt:variant>
      <vt:variant>
        <vt:i4>5</vt:i4>
      </vt:variant>
      <vt:variant>
        <vt:lpwstr>https://doi.org/10.1007/s11248-010-9429-y</vt:lpwstr>
      </vt:variant>
      <vt:variant>
        <vt:lpwstr/>
      </vt:variant>
      <vt:variant>
        <vt:i4>4980828</vt:i4>
      </vt:variant>
      <vt:variant>
        <vt:i4>932</vt:i4>
      </vt:variant>
      <vt:variant>
        <vt:i4>0</vt:i4>
      </vt:variant>
      <vt:variant>
        <vt:i4>5</vt:i4>
      </vt:variant>
      <vt:variant>
        <vt:lpwstr>https://onlinelibrary.wiley.com/action/doSearch?ContribAuthorStored=Krishnan%2C+Jaya</vt:lpwstr>
      </vt:variant>
      <vt:variant>
        <vt:lpwstr/>
      </vt:variant>
      <vt:variant>
        <vt:i4>851976</vt:i4>
      </vt:variant>
      <vt:variant>
        <vt:i4>929</vt:i4>
      </vt:variant>
      <vt:variant>
        <vt:i4>0</vt:i4>
      </vt:variant>
      <vt:variant>
        <vt:i4>5</vt:i4>
      </vt:variant>
      <vt:variant>
        <vt:lpwstr>https://doi.org/10.1016/S1050-3862(99)00013-3</vt:lpwstr>
      </vt:variant>
      <vt:variant>
        <vt:lpwstr/>
      </vt:variant>
      <vt:variant>
        <vt:i4>3866672</vt:i4>
      </vt:variant>
      <vt:variant>
        <vt:i4>926</vt:i4>
      </vt:variant>
      <vt:variant>
        <vt:i4>0</vt:i4>
      </vt:variant>
      <vt:variant>
        <vt:i4>5</vt:i4>
      </vt:variant>
      <vt:variant>
        <vt:lpwstr>https://www.sciencedirect.com/science/journal/10503862/15/3</vt:lpwstr>
      </vt:variant>
      <vt:variant>
        <vt:lpwstr/>
      </vt:variant>
      <vt:variant>
        <vt:i4>2424874</vt:i4>
      </vt:variant>
      <vt:variant>
        <vt:i4>923</vt:i4>
      </vt:variant>
      <vt:variant>
        <vt:i4>0</vt:i4>
      </vt:variant>
      <vt:variant>
        <vt:i4>5</vt:i4>
      </vt:variant>
      <vt:variant>
        <vt:lpwstr>https://www.sciencedirect.com/science/journal/10503862</vt:lpwstr>
      </vt:variant>
      <vt:variant>
        <vt:lpwstr/>
      </vt:variant>
      <vt:variant>
        <vt:i4>2359374</vt:i4>
      </vt:variant>
      <vt:variant>
        <vt:i4>920</vt:i4>
      </vt:variant>
      <vt:variant>
        <vt:i4>0</vt:i4>
      </vt:variant>
      <vt:variant>
        <vt:i4>5</vt:i4>
      </vt:variant>
      <vt:variant>
        <vt:lpwstr>https://www.sciencedirect.com/science/article/abs/pii/S1050386299000133</vt:lpwstr>
      </vt:variant>
      <vt:variant>
        <vt:lpwstr>!</vt:lpwstr>
      </vt:variant>
      <vt:variant>
        <vt:i4>2359374</vt:i4>
      </vt:variant>
      <vt:variant>
        <vt:i4>917</vt:i4>
      </vt:variant>
      <vt:variant>
        <vt:i4>0</vt:i4>
      </vt:variant>
      <vt:variant>
        <vt:i4>5</vt:i4>
      </vt:variant>
      <vt:variant>
        <vt:lpwstr>https://www.sciencedirect.com/science/article/abs/pii/S1050386299000133</vt:lpwstr>
      </vt:variant>
      <vt:variant>
        <vt:lpwstr>!</vt:lpwstr>
      </vt:variant>
      <vt:variant>
        <vt:i4>2359374</vt:i4>
      </vt:variant>
      <vt:variant>
        <vt:i4>914</vt:i4>
      </vt:variant>
      <vt:variant>
        <vt:i4>0</vt:i4>
      </vt:variant>
      <vt:variant>
        <vt:i4>5</vt:i4>
      </vt:variant>
      <vt:variant>
        <vt:lpwstr>https://www.sciencedirect.com/science/article/abs/pii/S1050386299000133</vt:lpwstr>
      </vt:variant>
      <vt:variant>
        <vt:lpwstr>!</vt:lpwstr>
      </vt:variant>
      <vt:variant>
        <vt:i4>2097279</vt:i4>
      </vt:variant>
      <vt:variant>
        <vt:i4>911</vt:i4>
      </vt:variant>
      <vt:variant>
        <vt:i4>0</vt:i4>
      </vt:variant>
      <vt:variant>
        <vt:i4>5</vt:i4>
      </vt:variant>
      <vt:variant>
        <vt:lpwstr>https://doi.org/10.1002/dvdy.21688</vt:lpwstr>
      </vt:variant>
      <vt:variant>
        <vt:lpwstr/>
      </vt:variant>
      <vt:variant>
        <vt:i4>2228329</vt:i4>
      </vt:variant>
      <vt:variant>
        <vt:i4>908</vt:i4>
      </vt:variant>
      <vt:variant>
        <vt:i4>0</vt:i4>
      </vt:variant>
      <vt:variant>
        <vt:i4>5</vt:i4>
      </vt:variant>
      <vt:variant>
        <vt:lpwstr>https://www.nature.com/articles/srep06545</vt:lpwstr>
      </vt:variant>
      <vt:variant>
        <vt:lpwstr>auth-4</vt:lpwstr>
      </vt:variant>
      <vt:variant>
        <vt:i4>2424937</vt:i4>
      </vt:variant>
      <vt:variant>
        <vt:i4>905</vt:i4>
      </vt:variant>
      <vt:variant>
        <vt:i4>0</vt:i4>
      </vt:variant>
      <vt:variant>
        <vt:i4>5</vt:i4>
      </vt:variant>
      <vt:variant>
        <vt:lpwstr>https://www.nature.com/articles/srep06545</vt:lpwstr>
      </vt:variant>
      <vt:variant>
        <vt:lpwstr>auth-3</vt:lpwstr>
      </vt:variant>
      <vt:variant>
        <vt:i4>2359401</vt:i4>
      </vt:variant>
      <vt:variant>
        <vt:i4>902</vt:i4>
      </vt:variant>
      <vt:variant>
        <vt:i4>0</vt:i4>
      </vt:variant>
      <vt:variant>
        <vt:i4>5</vt:i4>
      </vt:variant>
      <vt:variant>
        <vt:lpwstr>https://www.nature.com/articles/srep06545</vt:lpwstr>
      </vt:variant>
      <vt:variant>
        <vt:lpwstr>auth-2</vt:lpwstr>
      </vt:variant>
      <vt:variant>
        <vt:i4>2556009</vt:i4>
      </vt:variant>
      <vt:variant>
        <vt:i4>899</vt:i4>
      </vt:variant>
      <vt:variant>
        <vt:i4>0</vt:i4>
      </vt:variant>
      <vt:variant>
        <vt:i4>5</vt:i4>
      </vt:variant>
      <vt:variant>
        <vt:lpwstr>https://www.nature.com/articles/srep06545</vt:lpwstr>
      </vt:variant>
      <vt:variant>
        <vt:lpwstr>auth-1</vt:lpwstr>
      </vt:variant>
      <vt:variant>
        <vt:i4>655386</vt:i4>
      </vt:variant>
      <vt:variant>
        <vt:i4>896</vt:i4>
      </vt:variant>
      <vt:variant>
        <vt:i4>0</vt:i4>
      </vt:variant>
      <vt:variant>
        <vt:i4>5</vt:i4>
      </vt:variant>
      <vt:variant>
        <vt:lpwstr>https://doi.org/10.1007/s10695-017-0418-4</vt:lpwstr>
      </vt:variant>
      <vt:variant>
        <vt:lpwstr/>
      </vt:variant>
      <vt:variant>
        <vt:i4>4849684</vt:i4>
      </vt:variant>
      <vt:variant>
        <vt:i4>893</vt:i4>
      </vt:variant>
      <vt:variant>
        <vt:i4>0</vt:i4>
      </vt:variant>
      <vt:variant>
        <vt:i4>5</vt:i4>
      </vt:variant>
      <vt:variant>
        <vt:lpwstr>https://doi.org/10.1016/j.fsi.2013.03.365</vt:lpwstr>
      </vt:variant>
      <vt:variant>
        <vt:lpwstr/>
      </vt:variant>
      <vt:variant>
        <vt:i4>3997748</vt:i4>
      </vt:variant>
      <vt:variant>
        <vt:i4>890</vt:i4>
      </vt:variant>
      <vt:variant>
        <vt:i4>0</vt:i4>
      </vt:variant>
      <vt:variant>
        <vt:i4>5</vt:i4>
      </vt:variant>
      <vt:variant>
        <vt:lpwstr>https://www.sciencedirect.com/science/journal/10504648/34/6</vt:lpwstr>
      </vt:variant>
      <vt:variant>
        <vt:lpwstr/>
      </vt:variant>
      <vt:variant>
        <vt:i4>2162735</vt:i4>
      </vt:variant>
      <vt:variant>
        <vt:i4>887</vt:i4>
      </vt:variant>
      <vt:variant>
        <vt:i4>0</vt:i4>
      </vt:variant>
      <vt:variant>
        <vt:i4>5</vt:i4>
      </vt:variant>
      <vt:variant>
        <vt:lpwstr>https://www.sciencedirect.com/science/journal/10504648</vt:lpwstr>
      </vt:variant>
      <vt:variant>
        <vt:lpwstr/>
      </vt:variant>
      <vt:variant>
        <vt:i4>2490438</vt:i4>
      </vt:variant>
      <vt:variant>
        <vt:i4>884</vt:i4>
      </vt:variant>
      <vt:variant>
        <vt:i4>0</vt:i4>
      </vt:variant>
      <vt:variant>
        <vt:i4>5</vt:i4>
      </vt:variant>
      <vt:variant>
        <vt:lpwstr>https://www.sciencedirect.com/science/article/abs/pii/S1050464813004786</vt:lpwstr>
      </vt:variant>
      <vt:variant>
        <vt:lpwstr>!</vt:lpwstr>
      </vt:variant>
      <vt:variant>
        <vt:i4>2490438</vt:i4>
      </vt:variant>
      <vt:variant>
        <vt:i4>881</vt:i4>
      </vt:variant>
      <vt:variant>
        <vt:i4>0</vt:i4>
      </vt:variant>
      <vt:variant>
        <vt:i4>5</vt:i4>
      </vt:variant>
      <vt:variant>
        <vt:lpwstr>https://www.sciencedirect.com/science/article/abs/pii/S1050464813004786</vt:lpwstr>
      </vt:variant>
      <vt:variant>
        <vt:lpwstr>!</vt:lpwstr>
      </vt:variant>
      <vt:variant>
        <vt:i4>2490438</vt:i4>
      </vt:variant>
      <vt:variant>
        <vt:i4>878</vt:i4>
      </vt:variant>
      <vt:variant>
        <vt:i4>0</vt:i4>
      </vt:variant>
      <vt:variant>
        <vt:i4>5</vt:i4>
      </vt:variant>
      <vt:variant>
        <vt:lpwstr>https://www.sciencedirect.com/science/article/abs/pii/S1050464813004786</vt:lpwstr>
      </vt:variant>
      <vt:variant>
        <vt:lpwstr>!</vt:lpwstr>
      </vt:variant>
      <vt:variant>
        <vt:i4>3735609</vt:i4>
      </vt:variant>
      <vt:variant>
        <vt:i4>875</vt:i4>
      </vt:variant>
      <vt:variant>
        <vt:i4>0</vt:i4>
      </vt:variant>
      <vt:variant>
        <vt:i4>5</vt:i4>
      </vt:variant>
      <vt:variant>
        <vt:lpwstr>https://doi.org/10.1139/cjfas-2017-0386</vt:lpwstr>
      </vt:variant>
      <vt:variant>
        <vt:lpwstr/>
      </vt:variant>
      <vt:variant>
        <vt:i4>262145</vt:i4>
      </vt:variant>
      <vt:variant>
        <vt:i4>872</vt:i4>
      </vt:variant>
      <vt:variant>
        <vt:i4>0</vt:i4>
      </vt:variant>
      <vt:variant>
        <vt:i4>5</vt:i4>
      </vt:variant>
      <vt:variant>
        <vt:lpwstr>https://www.nrcresearchpress.com/doi/abs/10.1139/cjfas-2017-0386</vt:lpwstr>
      </vt:variant>
      <vt:variant>
        <vt:lpwstr/>
      </vt:variant>
      <vt:variant>
        <vt:i4>393243</vt:i4>
      </vt:variant>
      <vt:variant>
        <vt:i4>869</vt:i4>
      </vt:variant>
      <vt:variant>
        <vt:i4>0</vt:i4>
      </vt:variant>
      <vt:variant>
        <vt:i4>5</vt:i4>
      </vt:variant>
      <vt:variant>
        <vt:lpwstr>https://doi.org/10.1007/s10530-014-0681-6</vt:lpwstr>
      </vt:variant>
      <vt:variant>
        <vt:lpwstr/>
      </vt:variant>
      <vt:variant>
        <vt:i4>3276922</vt:i4>
      </vt:variant>
      <vt:variant>
        <vt:i4>866</vt:i4>
      </vt:variant>
      <vt:variant>
        <vt:i4>0</vt:i4>
      </vt:variant>
      <vt:variant>
        <vt:i4>5</vt:i4>
      </vt:variant>
      <vt:variant>
        <vt:lpwstr>https://link.springer.com/journal/10806/20/1/page/1</vt:lpwstr>
      </vt:variant>
      <vt:variant>
        <vt:lpwstr/>
      </vt:variant>
      <vt:variant>
        <vt:i4>2359418</vt:i4>
      </vt:variant>
      <vt:variant>
        <vt:i4>863</vt:i4>
      </vt:variant>
      <vt:variant>
        <vt:i4>0</vt:i4>
      </vt:variant>
      <vt:variant>
        <vt:i4>5</vt:i4>
      </vt:variant>
      <vt:variant>
        <vt:lpwstr>https://link.springer.com/journal/10806</vt:lpwstr>
      </vt:variant>
      <vt:variant>
        <vt:lpwstr/>
      </vt:variant>
      <vt:variant>
        <vt:i4>5832721</vt:i4>
      </vt:variant>
      <vt:variant>
        <vt:i4>860</vt:i4>
      </vt:variant>
      <vt:variant>
        <vt:i4>0</vt:i4>
      </vt:variant>
      <vt:variant>
        <vt:i4>5</vt:i4>
      </vt:variant>
      <vt:variant>
        <vt:lpwstr>https://doi.org/10.1016/j.aquaculture.2016.11.014</vt:lpwstr>
      </vt:variant>
      <vt:variant>
        <vt:lpwstr/>
      </vt:variant>
      <vt:variant>
        <vt:i4>3735676</vt:i4>
      </vt:variant>
      <vt:variant>
        <vt:i4>857</vt:i4>
      </vt:variant>
      <vt:variant>
        <vt:i4>0</vt:i4>
      </vt:variant>
      <vt:variant>
        <vt:i4>5</vt:i4>
      </vt:variant>
      <vt:variant>
        <vt:lpwstr>https://www.sciencedirect.com/science/journal/00448486/468/part/P1</vt:lpwstr>
      </vt:variant>
      <vt:variant>
        <vt:lpwstr/>
      </vt:variant>
      <vt:variant>
        <vt:i4>2687023</vt:i4>
      </vt:variant>
      <vt:variant>
        <vt:i4>854</vt:i4>
      </vt:variant>
      <vt:variant>
        <vt:i4>0</vt:i4>
      </vt:variant>
      <vt:variant>
        <vt:i4>5</vt:i4>
      </vt:variant>
      <vt:variant>
        <vt:lpwstr>https://www.sciencedirect.com/science/journal/00448486</vt:lpwstr>
      </vt:variant>
      <vt:variant>
        <vt:lpwstr/>
      </vt:variant>
      <vt:variant>
        <vt:i4>2490446</vt:i4>
      </vt:variant>
      <vt:variant>
        <vt:i4>851</vt:i4>
      </vt:variant>
      <vt:variant>
        <vt:i4>0</vt:i4>
      </vt:variant>
      <vt:variant>
        <vt:i4>5</vt:i4>
      </vt:variant>
      <vt:variant>
        <vt:lpwstr>https://www.sciencedirect.com/science/article/abs/pii/S0044848616309267</vt:lpwstr>
      </vt:variant>
      <vt:variant>
        <vt:lpwstr>!</vt:lpwstr>
      </vt:variant>
      <vt:variant>
        <vt:i4>2490446</vt:i4>
      </vt:variant>
      <vt:variant>
        <vt:i4>848</vt:i4>
      </vt:variant>
      <vt:variant>
        <vt:i4>0</vt:i4>
      </vt:variant>
      <vt:variant>
        <vt:i4>5</vt:i4>
      </vt:variant>
      <vt:variant>
        <vt:lpwstr>https://www.sciencedirect.com/science/article/abs/pii/S0044848616309267</vt:lpwstr>
      </vt:variant>
      <vt:variant>
        <vt:lpwstr>!</vt:lpwstr>
      </vt:variant>
      <vt:variant>
        <vt:i4>2490446</vt:i4>
      </vt:variant>
      <vt:variant>
        <vt:i4>845</vt:i4>
      </vt:variant>
      <vt:variant>
        <vt:i4>0</vt:i4>
      </vt:variant>
      <vt:variant>
        <vt:i4>5</vt:i4>
      </vt:variant>
      <vt:variant>
        <vt:lpwstr>https://www.sciencedirect.com/science/article/abs/pii/S0044848616309267</vt:lpwstr>
      </vt:variant>
      <vt:variant>
        <vt:lpwstr>!</vt:lpwstr>
      </vt:variant>
      <vt:variant>
        <vt:i4>2490446</vt:i4>
      </vt:variant>
      <vt:variant>
        <vt:i4>842</vt:i4>
      </vt:variant>
      <vt:variant>
        <vt:i4>0</vt:i4>
      </vt:variant>
      <vt:variant>
        <vt:i4>5</vt:i4>
      </vt:variant>
      <vt:variant>
        <vt:lpwstr>https://www.sciencedirect.com/science/article/abs/pii/S0044848616309267</vt:lpwstr>
      </vt:variant>
      <vt:variant>
        <vt:lpwstr>!</vt:lpwstr>
      </vt:variant>
      <vt:variant>
        <vt:i4>2490446</vt:i4>
      </vt:variant>
      <vt:variant>
        <vt:i4>839</vt:i4>
      </vt:variant>
      <vt:variant>
        <vt:i4>0</vt:i4>
      </vt:variant>
      <vt:variant>
        <vt:i4>5</vt:i4>
      </vt:variant>
      <vt:variant>
        <vt:lpwstr>https://www.sciencedirect.com/science/article/abs/pii/S0044848616309267</vt:lpwstr>
      </vt:variant>
      <vt:variant>
        <vt:lpwstr>!</vt:lpwstr>
      </vt:variant>
      <vt:variant>
        <vt:i4>4522067</vt:i4>
      </vt:variant>
      <vt:variant>
        <vt:i4>836</vt:i4>
      </vt:variant>
      <vt:variant>
        <vt:i4>0</vt:i4>
      </vt:variant>
      <vt:variant>
        <vt:i4>5</vt:i4>
      </vt:variant>
      <vt:variant>
        <vt:lpwstr>https://doi.org/10.3354/aei00064</vt:lpwstr>
      </vt:variant>
      <vt:variant>
        <vt:lpwstr/>
      </vt:variant>
      <vt:variant>
        <vt:i4>983180</vt:i4>
      </vt:variant>
      <vt:variant>
        <vt:i4>833</vt:i4>
      </vt:variant>
      <vt:variant>
        <vt:i4>0</vt:i4>
      </vt:variant>
      <vt:variant>
        <vt:i4>5</vt:i4>
      </vt:variant>
      <vt:variant>
        <vt:lpwstr>593; https://doi.org/10.1534/g3.118.2</vt:lpwstr>
      </vt:variant>
      <vt:variant>
        <vt:lpwstr/>
      </vt:variant>
      <vt:variant>
        <vt:i4>4390978</vt:i4>
      </vt:variant>
      <vt:variant>
        <vt:i4>830</vt:i4>
      </vt:variant>
      <vt:variant>
        <vt:i4>0</vt:i4>
      </vt:variant>
      <vt:variant>
        <vt:i4>5</vt:i4>
      </vt:variant>
      <vt:variant>
        <vt:lpwstr>http://orcid.org/0000-0001-7378-4019</vt:lpwstr>
      </vt:variant>
      <vt:variant>
        <vt:lpwstr/>
      </vt:variant>
      <vt:variant>
        <vt:i4>5963864</vt:i4>
      </vt:variant>
      <vt:variant>
        <vt:i4>827</vt:i4>
      </vt:variant>
      <vt:variant>
        <vt:i4>0</vt:i4>
      </vt:variant>
      <vt:variant>
        <vt:i4>5</vt:i4>
      </vt:variant>
      <vt:variant>
        <vt:lpwstr>https://doi.org/10.1111/dgd.12324</vt:lpwstr>
      </vt:variant>
      <vt:variant>
        <vt:lpwstr/>
      </vt:variant>
      <vt:variant>
        <vt:i4>7405694</vt:i4>
      </vt:variant>
      <vt:variant>
        <vt:i4>824</vt:i4>
      </vt:variant>
      <vt:variant>
        <vt:i4>0</vt:i4>
      </vt:variant>
      <vt:variant>
        <vt:i4>5</vt:i4>
      </vt:variant>
      <vt:variant>
        <vt:lpwstr>https://onlinelibrary.wiley.com/toc/1440169x/2016/58/9</vt:lpwstr>
      </vt:variant>
      <vt:variant>
        <vt:lpwstr/>
      </vt:variant>
      <vt:variant>
        <vt:i4>6422629</vt:i4>
      </vt:variant>
      <vt:variant>
        <vt:i4>821</vt:i4>
      </vt:variant>
      <vt:variant>
        <vt:i4>0</vt:i4>
      </vt:variant>
      <vt:variant>
        <vt:i4>5</vt:i4>
      </vt:variant>
      <vt:variant>
        <vt:lpwstr>https://onlinelibrary.wiley.com/action/doSearch?ContribAuthorStored=Kinoshita%2C+Masato</vt:lpwstr>
      </vt:variant>
      <vt:variant>
        <vt:lpwstr/>
      </vt:variant>
      <vt:variant>
        <vt:i4>393282</vt:i4>
      </vt:variant>
      <vt:variant>
        <vt:i4>818</vt:i4>
      </vt:variant>
      <vt:variant>
        <vt:i4>0</vt:i4>
      </vt:variant>
      <vt:variant>
        <vt:i4>5</vt:i4>
      </vt:variant>
      <vt:variant>
        <vt:lpwstr>https://onlinelibrary.wiley.com/action/doSearch?ContribAuthorStored=Sehara-Fujisawa%2C+Atsuko</vt:lpwstr>
      </vt:variant>
      <vt:variant>
        <vt:lpwstr/>
      </vt:variant>
      <vt:variant>
        <vt:i4>1966101</vt:i4>
      </vt:variant>
      <vt:variant>
        <vt:i4>815</vt:i4>
      </vt:variant>
      <vt:variant>
        <vt:i4>0</vt:i4>
      </vt:variant>
      <vt:variant>
        <vt:i4>5</vt:i4>
      </vt:variant>
      <vt:variant>
        <vt:lpwstr>https://onlinelibrary.wiley.com/action/doSearch?ContribAuthorStored=Maegawa%2C+Shingo</vt:lpwstr>
      </vt:variant>
      <vt:variant>
        <vt:lpwstr/>
      </vt:variant>
      <vt:variant>
        <vt:i4>4456539</vt:i4>
      </vt:variant>
      <vt:variant>
        <vt:i4>812</vt:i4>
      </vt:variant>
      <vt:variant>
        <vt:i4>0</vt:i4>
      </vt:variant>
      <vt:variant>
        <vt:i4>5</vt:i4>
      </vt:variant>
      <vt:variant>
        <vt:lpwstr>https://onlinelibrary.wiley.com/action/doSearch?ContribAuthorStored=Iida%2C+Atsuo</vt:lpwstr>
      </vt:variant>
      <vt:variant>
        <vt:lpwstr/>
      </vt:variant>
      <vt:variant>
        <vt:i4>1703959</vt:i4>
      </vt:variant>
      <vt:variant>
        <vt:i4>809</vt:i4>
      </vt:variant>
      <vt:variant>
        <vt:i4>0</vt:i4>
      </vt:variant>
      <vt:variant>
        <vt:i4>5</vt:i4>
      </vt:variant>
      <vt:variant>
        <vt:lpwstr>https://onlinelibrary.wiley.com/action/doSearch?ContribAuthorStored=Inoue%2C+Takanobu</vt:lpwstr>
      </vt:variant>
      <vt:variant>
        <vt:lpwstr/>
      </vt:variant>
      <vt:variant>
        <vt:i4>4128827</vt:i4>
      </vt:variant>
      <vt:variant>
        <vt:i4>806</vt:i4>
      </vt:variant>
      <vt:variant>
        <vt:i4>0</vt:i4>
      </vt:variant>
      <vt:variant>
        <vt:i4>5</vt:i4>
      </vt:variant>
      <vt:variant>
        <vt:lpwstr>https://doi.org/10.1016/j.bios.2011.10.004</vt:lpwstr>
      </vt:variant>
      <vt:variant>
        <vt:lpwstr/>
      </vt:variant>
      <vt:variant>
        <vt:i4>1835089</vt:i4>
      </vt:variant>
      <vt:variant>
        <vt:i4>803</vt:i4>
      </vt:variant>
      <vt:variant>
        <vt:i4>0</vt:i4>
      </vt:variant>
      <vt:variant>
        <vt:i4>5</vt:i4>
      </vt:variant>
      <vt:variant>
        <vt:lpwstr>C:\Users\User\Documents\UN CBD LM FISH\UN CBD\31, 1</vt:lpwstr>
      </vt:variant>
      <vt:variant>
        <vt:lpwstr/>
      </vt:variant>
      <vt:variant>
        <vt:i4>2424877</vt:i4>
      </vt:variant>
      <vt:variant>
        <vt:i4>800</vt:i4>
      </vt:variant>
      <vt:variant>
        <vt:i4>0</vt:i4>
      </vt:variant>
      <vt:variant>
        <vt:i4>5</vt:i4>
      </vt:variant>
      <vt:variant>
        <vt:lpwstr>https://www.sciencedirect.com/science/journal/09565663</vt:lpwstr>
      </vt:variant>
      <vt:variant>
        <vt:lpwstr/>
      </vt:variant>
      <vt:variant>
        <vt:i4>6422610</vt:i4>
      </vt:variant>
      <vt:variant>
        <vt:i4>797</vt:i4>
      </vt:variant>
      <vt:variant>
        <vt:i4>0</vt:i4>
      </vt:variant>
      <vt:variant>
        <vt:i4>5</vt:i4>
      </vt:variant>
      <vt:variant>
        <vt:lpwstr>https://www.sciencedirect.com/science/article/pii/S0956566311006713</vt:lpwstr>
      </vt:variant>
      <vt:variant>
        <vt:lpwstr>!</vt:lpwstr>
      </vt:variant>
      <vt:variant>
        <vt:i4>6422610</vt:i4>
      </vt:variant>
      <vt:variant>
        <vt:i4>794</vt:i4>
      </vt:variant>
      <vt:variant>
        <vt:i4>0</vt:i4>
      </vt:variant>
      <vt:variant>
        <vt:i4>5</vt:i4>
      </vt:variant>
      <vt:variant>
        <vt:lpwstr>https://www.sciencedirect.com/science/article/pii/S0956566311006713</vt:lpwstr>
      </vt:variant>
      <vt:variant>
        <vt:lpwstr>!</vt:lpwstr>
      </vt:variant>
      <vt:variant>
        <vt:i4>6422610</vt:i4>
      </vt:variant>
      <vt:variant>
        <vt:i4>791</vt:i4>
      </vt:variant>
      <vt:variant>
        <vt:i4>0</vt:i4>
      </vt:variant>
      <vt:variant>
        <vt:i4>5</vt:i4>
      </vt:variant>
      <vt:variant>
        <vt:lpwstr>https://www.sciencedirect.com/science/article/pii/S0956566311006713</vt:lpwstr>
      </vt:variant>
      <vt:variant>
        <vt:lpwstr>!</vt:lpwstr>
      </vt:variant>
      <vt:variant>
        <vt:i4>6422610</vt:i4>
      </vt:variant>
      <vt:variant>
        <vt:i4>788</vt:i4>
      </vt:variant>
      <vt:variant>
        <vt:i4>0</vt:i4>
      </vt:variant>
      <vt:variant>
        <vt:i4>5</vt:i4>
      </vt:variant>
      <vt:variant>
        <vt:lpwstr>https://www.sciencedirect.com/science/article/pii/S0956566311006713</vt:lpwstr>
      </vt:variant>
      <vt:variant>
        <vt:lpwstr>!</vt:lpwstr>
      </vt:variant>
      <vt:variant>
        <vt:i4>6422610</vt:i4>
      </vt:variant>
      <vt:variant>
        <vt:i4>785</vt:i4>
      </vt:variant>
      <vt:variant>
        <vt:i4>0</vt:i4>
      </vt:variant>
      <vt:variant>
        <vt:i4>5</vt:i4>
      </vt:variant>
      <vt:variant>
        <vt:lpwstr>https://www.sciencedirect.com/science/article/pii/S0956566311006713</vt:lpwstr>
      </vt:variant>
      <vt:variant>
        <vt:lpwstr>!</vt:lpwstr>
      </vt:variant>
      <vt:variant>
        <vt:i4>6422610</vt:i4>
      </vt:variant>
      <vt:variant>
        <vt:i4>782</vt:i4>
      </vt:variant>
      <vt:variant>
        <vt:i4>0</vt:i4>
      </vt:variant>
      <vt:variant>
        <vt:i4>5</vt:i4>
      </vt:variant>
      <vt:variant>
        <vt:lpwstr>https://www.sciencedirect.com/science/article/pii/S0956566311006713</vt:lpwstr>
      </vt:variant>
      <vt:variant>
        <vt:lpwstr>!</vt:lpwstr>
      </vt:variant>
      <vt:variant>
        <vt:i4>262164</vt:i4>
      </vt:variant>
      <vt:variant>
        <vt:i4>779</vt:i4>
      </vt:variant>
      <vt:variant>
        <vt:i4>0</vt:i4>
      </vt:variant>
      <vt:variant>
        <vt:i4>5</vt:i4>
      </vt:variant>
      <vt:variant>
        <vt:lpwstr>https://doi.org/10.1007/s11427-010-0088-2</vt:lpwstr>
      </vt:variant>
      <vt:variant>
        <vt:lpwstr/>
      </vt:variant>
      <vt:variant>
        <vt:i4>2883685</vt:i4>
      </vt:variant>
      <vt:variant>
        <vt:i4>776</vt:i4>
      </vt:variant>
      <vt:variant>
        <vt:i4>0</vt:i4>
      </vt:variant>
      <vt:variant>
        <vt:i4>5</vt:i4>
      </vt:variant>
      <vt:variant>
        <vt:lpwstr>https://s100.copyright.com/AppDispatchServlet?publisherName=ELS&amp;contentID=S1050464810001452&amp;orderBeanReset=true</vt:lpwstr>
      </vt:variant>
      <vt:variant>
        <vt:lpwstr/>
      </vt:variant>
      <vt:variant>
        <vt:i4>5177361</vt:i4>
      </vt:variant>
      <vt:variant>
        <vt:i4>773</vt:i4>
      </vt:variant>
      <vt:variant>
        <vt:i4>0</vt:i4>
      </vt:variant>
      <vt:variant>
        <vt:i4>5</vt:i4>
      </vt:variant>
      <vt:variant>
        <vt:lpwstr>https://doi.org/10.1016/j.fsi.2010.05.001</vt:lpwstr>
      </vt:variant>
      <vt:variant>
        <vt:lpwstr/>
      </vt:variant>
      <vt:variant>
        <vt:i4>3932217</vt:i4>
      </vt:variant>
      <vt:variant>
        <vt:i4>770</vt:i4>
      </vt:variant>
      <vt:variant>
        <vt:i4>0</vt:i4>
      </vt:variant>
      <vt:variant>
        <vt:i4>5</vt:i4>
      </vt:variant>
      <vt:variant>
        <vt:lpwstr>https://www.sciencedirect.com/science/journal/10504648/29/3</vt:lpwstr>
      </vt:variant>
      <vt:variant>
        <vt:lpwstr/>
      </vt:variant>
      <vt:variant>
        <vt:i4>2162735</vt:i4>
      </vt:variant>
      <vt:variant>
        <vt:i4>767</vt:i4>
      </vt:variant>
      <vt:variant>
        <vt:i4>0</vt:i4>
      </vt:variant>
      <vt:variant>
        <vt:i4>5</vt:i4>
      </vt:variant>
      <vt:variant>
        <vt:lpwstr>https://www.sciencedirect.com/science/journal/10504648</vt:lpwstr>
      </vt:variant>
      <vt:variant>
        <vt:lpwstr/>
      </vt:variant>
      <vt:variant>
        <vt:i4>3014726</vt:i4>
      </vt:variant>
      <vt:variant>
        <vt:i4>764</vt:i4>
      </vt:variant>
      <vt:variant>
        <vt:i4>0</vt:i4>
      </vt:variant>
      <vt:variant>
        <vt:i4>5</vt:i4>
      </vt:variant>
      <vt:variant>
        <vt:lpwstr>https://www.sciencedirect.com/science/article/abs/pii/S1050464810001452</vt:lpwstr>
      </vt:variant>
      <vt:variant>
        <vt:lpwstr>!</vt:lpwstr>
      </vt:variant>
      <vt:variant>
        <vt:i4>3014726</vt:i4>
      </vt:variant>
      <vt:variant>
        <vt:i4>761</vt:i4>
      </vt:variant>
      <vt:variant>
        <vt:i4>0</vt:i4>
      </vt:variant>
      <vt:variant>
        <vt:i4>5</vt:i4>
      </vt:variant>
      <vt:variant>
        <vt:lpwstr>https://www.sciencedirect.com/science/article/abs/pii/S1050464810001452</vt:lpwstr>
      </vt:variant>
      <vt:variant>
        <vt:lpwstr>!</vt:lpwstr>
      </vt:variant>
      <vt:variant>
        <vt:i4>3014726</vt:i4>
      </vt:variant>
      <vt:variant>
        <vt:i4>758</vt:i4>
      </vt:variant>
      <vt:variant>
        <vt:i4>0</vt:i4>
      </vt:variant>
      <vt:variant>
        <vt:i4>5</vt:i4>
      </vt:variant>
      <vt:variant>
        <vt:lpwstr>https://www.sciencedirect.com/science/article/abs/pii/S1050464810001452</vt:lpwstr>
      </vt:variant>
      <vt:variant>
        <vt:lpwstr>!</vt:lpwstr>
      </vt:variant>
      <vt:variant>
        <vt:i4>6160390</vt:i4>
      </vt:variant>
      <vt:variant>
        <vt:i4>755</vt:i4>
      </vt:variant>
      <vt:variant>
        <vt:i4>0</vt:i4>
      </vt:variant>
      <vt:variant>
        <vt:i4>5</vt:i4>
      </vt:variant>
      <vt:variant>
        <vt:lpwstr>https://search.proquest.com/indexingvolumeissuelinkhandler/54641/Transgenic+Research/02011Y12Y01$23Dec+2011$3b++Vol.+20+$286$29/20/6;jsessionid=85B5828312FB5D729A57FF56592881D6.i-09cfcee5cff520d73</vt:lpwstr>
      </vt:variant>
      <vt:variant>
        <vt:lpwstr/>
      </vt:variant>
      <vt:variant>
        <vt:i4>1507348</vt:i4>
      </vt:variant>
      <vt:variant>
        <vt:i4>752</vt:i4>
      </vt:variant>
      <vt:variant>
        <vt:i4>0</vt:i4>
      </vt:variant>
      <vt:variant>
        <vt:i4>5</vt:i4>
      </vt:variant>
      <vt:variant>
        <vt:lpwstr>https://search.proquest.com/pubidlinkhandler/sng/pubtitle/Transgenic+Research/$N/54641/OpenView/902686045/$B/A244608D730440A5PQ/1;jsessionid=85B5828312FB5D729A57FF56592881D6.i-09cfcee5cff520d73</vt:lpwstr>
      </vt:variant>
      <vt:variant>
        <vt:lpwstr/>
      </vt:variant>
      <vt:variant>
        <vt:i4>589912</vt:i4>
      </vt:variant>
      <vt:variant>
        <vt:i4>749</vt:i4>
      </vt:variant>
      <vt:variant>
        <vt:i4>0</vt:i4>
      </vt:variant>
      <vt:variant>
        <vt:i4>5</vt:i4>
      </vt:variant>
      <vt:variant>
        <vt:lpwstr>https://search.proquest.com/indexinglinkhandler/sng/au/Pohajdak,+Bill/$N;jsessionid=85B5828312FB5D729A57FF56592881D6.i-09cfcee5cff520d73</vt:lpwstr>
      </vt:variant>
      <vt:variant>
        <vt:lpwstr/>
      </vt:variant>
      <vt:variant>
        <vt:i4>720908</vt:i4>
      </vt:variant>
      <vt:variant>
        <vt:i4>746</vt:i4>
      </vt:variant>
      <vt:variant>
        <vt:i4>0</vt:i4>
      </vt:variant>
      <vt:variant>
        <vt:i4>5</vt:i4>
      </vt:variant>
      <vt:variant>
        <vt:lpwstr>https://search.proquest.com/indexinglinkhandler/sng/au/Krause,+Richard/$N;jsessionid=85B5828312FB5D729A57FF56592881D6.i-09cfcee5cff520d73</vt:lpwstr>
      </vt:variant>
      <vt:variant>
        <vt:lpwstr/>
      </vt:variant>
      <vt:variant>
        <vt:i4>2031691</vt:i4>
      </vt:variant>
      <vt:variant>
        <vt:i4>743</vt:i4>
      </vt:variant>
      <vt:variant>
        <vt:i4>0</vt:i4>
      </vt:variant>
      <vt:variant>
        <vt:i4>5</vt:i4>
      </vt:variant>
      <vt:variant>
        <vt:lpwstr>https://search.proquest.com/indexinglinkhandler/sng/au/Xu,+Bao-you/$N;jsessionid=85B5828312FB5D729A57FF56592881D6.i-09cfcee5cff520d73</vt:lpwstr>
      </vt:variant>
      <vt:variant>
        <vt:lpwstr/>
      </vt:variant>
      <vt:variant>
        <vt:i4>6553656</vt:i4>
      </vt:variant>
      <vt:variant>
        <vt:i4>740</vt:i4>
      </vt:variant>
      <vt:variant>
        <vt:i4>0</vt:i4>
      </vt:variant>
      <vt:variant>
        <vt:i4>5</vt:i4>
      </vt:variant>
      <vt:variant>
        <vt:lpwstr>https://search.proquest.com/indexinglinkhandler/sng/au/Rayat,+Gina+R/$N;jsessionid=85B5828312FB5D729A57FF56592881D6.i-09cfcee5cff520d73</vt:lpwstr>
      </vt:variant>
      <vt:variant>
        <vt:lpwstr/>
      </vt:variant>
      <vt:variant>
        <vt:i4>6094936</vt:i4>
      </vt:variant>
      <vt:variant>
        <vt:i4>737</vt:i4>
      </vt:variant>
      <vt:variant>
        <vt:i4>0</vt:i4>
      </vt:variant>
      <vt:variant>
        <vt:i4>5</vt:i4>
      </vt:variant>
      <vt:variant>
        <vt:lpwstr>https://doi.org/10.1111/age.12748</vt:lpwstr>
      </vt:variant>
      <vt:variant>
        <vt:lpwstr/>
      </vt:variant>
      <vt:variant>
        <vt:i4>8192062</vt:i4>
      </vt:variant>
      <vt:variant>
        <vt:i4>734</vt:i4>
      </vt:variant>
      <vt:variant>
        <vt:i4>0</vt:i4>
      </vt:variant>
      <vt:variant>
        <vt:i4>5</vt:i4>
      </vt:variant>
      <vt:variant>
        <vt:lpwstr>https://onlinelibrary.wiley.com/action/doSearch?ContribAuthorStored=Macqueen%2C+D+J</vt:lpwstr>
      </vt:variant>
      <vt:variant>
        <vt:lpwstr/>
      </vt:variant>
      <vt:variant>
        <vt:i4>7798839</vt:i4>
      </vt:variant>
      <vt:variant>
        <vt:i4>731</vt:i4>
      </vt:variant>
      <vt:variant>
        <vt:i4>0</vt:i4>
      </vt:variant>
      <vt:variant>
        <vt:i4>5</vt:i4>
      </vt:variant>
      <vt:variant>
        <vt:lpwstr>https://onlinelibrary.wiley.com/action/doSearch?ContribAuthorStored=Houston%2C+R+D</vt:lpwstr>
      </vt:variant>
      <vt:variant>
        <vt:lpwstr/>
      </vt:variant>
      <vt:variant>
        <vt:i4>3801201</vt:i4>
      </vt:variant>
      <vt:variant>
        <vt:i4>728</vt:i4>
      </vt:variant>
      <vt:variant>
        <vt:i4>0</vt:i4>
      </vt:variant>
      <vt:variant>
        <vt:i4>5</vt:i4>
      </vt:variant>
      <vt:variant>
        <vt:lpwstr>https://doi.org/10.1016/j.cimid.2007.11.005</vt:lpwstr>
      </vt:variant>
      <vt:variant>
        <vt:lpwstr/>
      </vt:variant>
      <vt:variant>
        <vt:i4>3211324</vt:i4>
      </vt:variant>
      <vt:variant>
        <vt:i4>725</vt:i4>
      </vt:variant>
      <vt:variant>
        <vt:i4>0</vt:i4>
      </vt:variant>
      <vt:variant>
        <vt:i4>5</vt:i4>
      </vt:variant>
      <vt:variant>
        <vt:lpwstr>https://www.sciencedirect.com/science/journal/01479571/32/2</vt:lpwstr>
      </vt:variant>
      <vt:variant>
        <vt:lpwstr/>
      </vt:variant>
      <vt:variant>
        <vt:i4>2949153</vt:i4>
      </vt:variant>
      <vt:variant>
        <vt:i4>722</vt:i4>
      </vt:variant>
      <vt:variant>
        <vt:i4>0</vt:i4>
      </vt:variant>
      <vt:variant>
        <vt:i4>5</vt:i4>
      </vt:variant>
      <vt:variant>
        <vt:lpwstr>https://www.sciencedirect.com/science/journal/01479571</vt:lpwstr>
      </vt:variant>
      <vt:variant>
        <vt:lpwstr/>
      </vt:variant>
      <vt:variant>
        <vt:i4>6881368</vt:i4>
      </vt:variant>
      <vt:variant>
        <vt:i4>719</vt:i4>
      </vt:variant>
      <vt:variant>
        <vt:i4>0</vt:i4>
      </vt:variant>
      <vt:variant>
        <vt:i4>5</vt:i4>
      </vt:variant>
      <vt:variant>
        <vt:lpwstr>https://www.sciencedirect.com/science/article/pii/S0147957107001300</vt:lpwstr>
      </vt:variant>
      <vt:variant>
        <vt:lpwstr>!</vt:lpwstr>
      </vt:variant>
      <vt:variant>
        <vt:i4>1507410</vt:i4>
      </vt:variant>
      <vt:variant>
        <vt:i4>716</vt:i4>
      </vt:variant>
      <vt:variant>
        <vt:i4>0</vt:i4>
      </vt:variant>
      <vt:variant>
        <vt:i4>5</vt:i4>
      </vt:variant>
      <vt:variant>
        <vt:lpwstr>at: https://ir.law.fsu.edu/jluel/vol18/i</vt:lpwstr>
      </vt:variant>
      <vt:variant>
        <vt:lpwstr/>
      </vt:variant>
      <vt:variant>
        <vt:i4>7602222</vt:i4>
      </vt:variant>
      <vt:variant>
        <vt:i4>713</vt:i4>
      </vt:variant>
      <vt:variant>
        <vt:i4>0</vt:i4>
      </vt:variant>
      <vt:variant>
        <vt:i4>5</vt:i4>
      </vt:variant>
      <vt:variant>
        <vt:lpwstr>https://www.jstor.org/stable/42842809?Search=yes&amp;resultItemClick=true&amp;searchText=GM&amp;searchText=salmon&amp;searchUri=%2Faction%2FdoBasicSearch%3FsearchType%3DfacetSearch%26amp%3Bsd%3D%26amp%3Bed%3D%26amp%3BQuery%3DGM%2Bsalmon%26amp%3Bpagemark%3DcGFnZU1hcms9Mg%253D%253D&amp;ab_segments=0%2Fbasic_SYC-4653%2Fcontrol</vt:lpwstr>
      </vt:variant>
      <vt:variant>
        <vt:lpwstr/>
      </vt:variant>
      <vt:variant>
        <vt:i4>655446</vt:i4>
      </vt:variant>
      <vt:variant>
        <vt:i4>710</vt:i4>
      </vt:variant>
      <vt:variant>
        <vt:i4>0</vt:i4>
      </vt:variant>
      <vt:variant>
        <vt:i4>5</vt:i4>
      </vt:variant>
      <vt:variant>
        <vt:lpwstr>https://www.ncbi.nlm.nih.gov/pubmed/16169246</vt:lpwstr>
      </vt:variant>
      <vt:variant>
        <vt:lpwstr/>
      </vt:variant>
      <vt:variant>
        <vt:i4>6225958</vt:i4>
      </vt:variant>
      <vt:variant>
        <vt:i4>707</vt:i4>
      </vt:variant>
      <vt:variant>
        <vt:i4>0</vt:i4>
      </vt:variant>
      <vt:variant>
        <vt:i4>5</vt:i4>
      </vt:variant>
      <vt:variant>
        <vt:lpwstr>https://www.ncbi.nlm.nih.gov/pubmed/?term=Kirchhoff%20F%5BAuthor%5D&amp;cauthor=true&amp;cauthor_uid=16169246</vt:lpwstr>
      </vt:variant>
      <vt:variant>
        <vt:lpwstr/>
      </vt:variant>
      <vt:variant>
        <vt:i4>5898367</vt:i4>
      </vt:variant>
      <vt:variant>
        <vt:i4>704</vt:i4>
      </vt:variant>
      <vt:variant>
        <vt:i4>0</vt:i4>
      </vt:variant>
      <vt:variant>
        <vt:i4>5</vt:i4>
      </vt:variant>
      <vt:variant>
        <vt:lpwstr>https://www.ncbi.nlm.nih.gov/pubmed/?term=Hirrlinger%20J%5BAuthor%5D&amp;cauthor=true&amp;cauthor_uid=16169246</vt:lpwstr>
      </vt:variant>
      <vt:variant>
        <vt:lpwstr/>
      </vt:variant>
      <vt:variant>
        <vt:i4>3342359</vt:i4>
      </vt:variant>
      <vt:variant>
        <vt:i4>701</vt:i4>
      </vt:variant>
      <vt:variant>
        <vt:i4>0</vt:i4>
      </vt:variant>
      <vt:variant>
        <vt:i4>5</vt:i4>
      </vt:variant>
      <vt:variant>
        <vt:lpwstr>https://www.ncbi.nlm.nih.gov/pubmed/?term=Fuss%20B%5BAuthor%5D&amp;cauthor=true&amp;cauthor_uid=16169246</vt:lpwstr>
      </vt:variant>
      <vt:variant>
        <vt:lpwstr/>
      </vt:variant>
      <vt:variant>
        <vt:i4>5046318</vt:i4>
      </vt:variant>
      <vt:variant>
        <vt:i4>698</vt:i4>
      </vt:variant>
      <vt:variant>
        <vt:i4>0</vt:i4>
      </vt:variant>
      <vt:variant>
        <vt:i4>5</vt:i4>
      </vt:variant>
      <vt:variant>
        <vt:lpwstr>https://www.ncbi.nlm.nih.gov/pubmed/?term=Quintela-Schneider%20M%5BAuthor%5D&amp;cauthor=true&amp;cauthor_uid=16169246</vt:lpwstr>
      </vt:variant>
      <vt:variant>
        <vt:lpwstr/>
      </vt:variant>
      <vt:variant>
        <vt:i4>6029366</vt:i4>
      </vt:variant>
      <vt:variant>
        <vt:i4>695</vt:i4>
      </vt:variant>
      <vt:variant>
        <vt:i4>0</vt:i4>
      </vt:variant>
      <vt:variant>
        <vt:i4>5</vt:i4>
      </vt:variant>
      <vt:variant>
        <vt:lpwstr>https://www.ncbi.nlm.nih.gov/pubmed/?term=Braun%20C%5BAuthor%5D&amp;cauthor=true&amp;cauthor_uid=16169246</vt:lpwstr>
      </vt:variant>
      <vt:variant>
        <vt:lpwstr/>
      </vt:variant>
      <vt:variant>
        <vt:i4>3014672</vt:i4>
      </vt:variant>
      <vt:variant>
        <vt:i4>692</vt:i4>
      </vt:variant>
      <vt:variant>
        <vt:i4>0</vt:i4>
      </vt:variant>
      <vt:variant>
        <vt:i4>5</vt:i4>
      </vt:variant>
      <vt:variant>
        <vt:lpwstr>https://www.ncbi.nlm.nih.gov/pubmed/?term=Scheller%20A%5BAuthor%5D&amp;cauthor=true&amp;cauthor_uid=16169246</vt:lpwstr>
      </vt:variant>
      <vt:variant>
        <vt:lpwstr/>
      </vt:variant>
      <vt:variant>
        <vt:i4>7012357</vt:i4>
      </vt:variant>
      <vt:variant>
        <vt:i4>689</vt:i4>
      </vt:variant>
      <vt:variant>
        <vt:i4>0</vt:i4>
      </vt:variant>
      <vt:variant>
        <vt:i4>5</vt:i4>
      </vt:variant>
      <vt:variant>
        <vt:lpwstr>https://www.ncbi.nlm.nih.gov/pubmed/?term=Hirrlinger%20PG%5BAuthor%5D&amp;cauthor=true&amp;cauthor_uid=16169246</vt:lpwstr>
      </vt:variant>
      <vt:variant>
        <vt:lpwstr/>
      </vt:variant>
      <vt:variant>
        <vt:i4>196624</vt:i4>
      </vt:variant>
      <vt:variant>
        <vt:i4>686</vt:i4>
      </vt:variant>
      <vt:variant>
        <vt:i4>0</vt:i4>
      </vt:variant>
      <vt:variant>
        <vt:i4>5</vt:i4>
      </vt:variant>
      <vt:variant>
        <vt:lpwstr>https://www.sciencedirect.com/science/journal/10956433/230/supp/C</vt:lpwstr>
      </vt:variant>
      <vt:variant>
        <vt:lpwstr/>
      </vt:variant>
      <vt:variant>
        <vt:i4>2949158</vt:i4>
      </vt:variant>
      <vt:variant>
        <vt:i4>683</vt:i4>
      </vt:variant>
      <vt:variant>
        <vt:i4>0</vt:i4>
      </vt:variant>
      <vt:variant>
        <vt:i4>5</vt:i4>
      </vt:variant>
      <vt:variant>
        <vt:lpwstr>https://www.sciencedirect.com/science/journal/10956433</vt:lpwstr>
      </vt:variant>
      <vt:variant>
        <vt:lpwstr/>
      </vt:variant>
      <vt:variant>
        <vt:i4>3604523</vt:i4>
      </vt:variant>
      <vt:variant>
        <vt:i4>680</vt:i4>
      </vt:variant>
      <vt:variant>
        <vt:i4>0</vt:i4>
      </vt:variant>
      <vt:variant>
        <vt:i4>5</vt:i4>
      </vt:variant>
      <vt:variant>
        <vt:lpwstr>https://www.sciencedirect.com/science/article/pii/S1095643318302630</vt:lpwstr>
      </vt:variant>
      <vt:variant>
        <vt:lpwstr>aep-article-footnote-id1</vt:lpwstr>
      </vt:variant>
      <vt:variant>
        <vt:i4>7077970</vt:i4>
      </vt:variant>
      <vt:variant>
        <vt:i4>677</vt:i4>
      </vt:variant>
      <vt:variant>
        <vt:i4>0</vt:i4>
      </vt:variant>
      <vt:variant>
        <vt:i4>5</vt:i4>
      </vt:variant>
      <vt:variant>
        <vt:lpwstr>https://www.sciencedirect.com/science/article/pii/S1095643318302630</vt:lpwstr>
      </vt:variant>
      <vt:variant>
        <vt:lpwstr>!</vt:lpwstr>
      </vt:variant>
      <vt:variant>
        <vt:i4>7077970</vt:i4>
      </vt:variant>
      <vt:variant>
        <vt:i4>674</vt:i4>
      </vt:variant>
      <vt:variant>
        <vt:i4>0</vt:i4>
      </vt:variant>
      <vt:variant>
        <vt:i4>5</vt:i4>
      </vt:variant>
      <vt:variant>
        <vt:lpwstr>https://www.sciencedirect.com/science/article/pii/S1095643318302630</vt:lpwstr>
      </vt:variant>
      <vt:variant>
        <vt:lpwstr>!</vt:lpwstr>
      </vt:variant>
      <vt:variant>
        <vt:i4>7077970</vt:i4>
      </vt:variant>
      <vt:variant>
        <vt:i4>671</vt:i4>
      </vt:variant>
      <vt:variant>
        <vt:i4>0</vt:i4>
      </vt:variant>
      <vt:variant>
        <vt:i4>5</vt:i4>
      </vt:variant>
      <vt:variant>
        <vt:lpwstr>https://www.sciencedirect.com/science/article/pii/S1095643318302630</vt:lpwstr>
      </vt:variant>
      <vt:variant>
        <vt:lpwstr>!</vt:lpwstr>
      </vt:variant>
      <vt:variant>
        <vt:i4>7077970</vt:i4>
      </vt:variant>
      <vt:variant>
        <vt:i4>668</vt:i4>
      </vt:variant>
      <vt:variant>
        <vt:i4>0</vt:i4>
      </vt:variant>
      <vt:variant>
        <vt:i4>5</vt:i4>
      </vt:variant>
      <vt:variant>
        <vt:lpwstr>https://www.sciencedirect.com/science/article/pii/S1095643318302630</vt:lpwstr>
      </vt:variant>
      <vt:variant>
        <vt:lpwstr>!</vt:lpwstr>
      </vt:variant>
      <vt:variant>
        <vt:i4>7077970</vt:i4>
      </vt:variant>
      <vt:variant>
        <vt:i4>665</vt:i4>
      </vt:variant>
      <vt:variant>
        <vt:i4>0</vt:i4>
      </vt:variant>
      <vt:variant>
        <vt:i4>5</vt:i4>
      </vt:variant>
      <vt:variant>
        <vt:lpwstr>https://www.sciencedirect.com/science/article/pii/S1095643318302630</vt:lpwstr>
      </vt:variant>
      <vt:variant>
        <vt:lpwstr>!</vt:lpwstr>
      </vt:variant>
      <vt:variant>
        <vt:i4>7077970</vt:i4>
      </vt:variant>
      <vt:variant>
        <vt:i4>662</vt:i4>
      </vt:variant>
      <vt:variant>
        <vt:i4>0</vt:i4>
      </vt:variant>
      <vt:variant>
        <vt:i4>5</vt:i4>
      </vt:variant>
      <vt:variant>
        <vt:lpwstr>https://www.sciencedirect.com/science/article/pii/S1095643318302630</vt:lpwstr>
      </vt:variant>
      <vt:variant>
        <vt:lpwstr>!</vt:lpwstr>
      </vt:variant>
      <vt:variant>
        <vt:i4>262214</vt:i4>
      </vt:variant>
      <vt:variant>
        <vt:i4>659</vt:i4>
      </vt:variant>
      <vt:variant>
        <vt:i4>0</vt:i4>
      </vt:variant>
      <vt:variant>
        <vt:i4>5</vt:i4>
      </vt:variant>
      <vt:variant>
        <vt:lpwstr>https://doi.org/10.1080/00028487.2017.1312523</vt:lpwstr>
      </vt:variant>
      <vt:variant>
        <vt:lpwstr/>
      </vt:variant>
      <vt:variant>
        <vt:i4>2883623</vt:i4>
      </vt:variant>
      <vt:variant>
        <vt:i4>656</vt:i4>
      </vt:variant>
      <vt:variant>
        <vt:i4>0</vt:i4>
      </vt:variant>
      <vt:variant>
        <vt:i4>5</vt:i4>
      </vt:variant>
      <vt:variant>
        <vt:lpwstr>https://www.tandfonline.com/toc/utaf20/current</vt:lpwstr>
      </vt:variant>
      <vt:variant>
        <vt:lpwstr/>
      </vt:variant>
      <vt:variant>
        <vt:i4>8126560</vt:i4>
      </vt:variant>
      <vt:variant>
        <vt:i4>653</vt:i4>
      </vt:variant>
      <vt:variant>
        <vt:i4>0</vt:i4>
      </vt:variant>
      <vt:variant>
        <vt:i4>5</vt:i4>
      </vt:variant>
      <vt:variant>
        <vt:lpwstr>https://www.tandfonline.com/author/Hardin%2C+Scott</vt:lpwstr>
      </vt:variant>
      <vt:variant>
        <vt:lpwstr/>
      </vt:variant>
      <vt:variant>
        <vt:i4>7471219</vt:i4>
      </vt:variant>
      <vt:variant>
        <vt:i4>650</vt:i4>
      </vt:variant>
      <vt:variant>
        <vt:i4>0</vt:i4>
      </vt:variant>
      <vt:variant>
        <vt:i4>5</vt:i4>
      </vt:variant>
      <vt:variant>
        <vt:lpwstr>https://www.tandfonline.com/author/Lawson%2C+Larry+L+Jr</vt:lpwstr>
      </vt:variant>
      <vt:variant>
        <vt:lpwstr/>
      </vt:variant>
      <vt:variant>
        <vt:i4>65620</vt:i4>
      </vt:variant>
      <vt:variant>
        <vt:i4>647</vt:i4>
      </vt:variant>
      <vt:variant>
        <vt:i4>0</vt:i4>
      </vt:variant>
      <vt:variant>
        <vt:i4>5</vt:i4>
      </vt:variant>
      <vt:variant>
        <vt:lpwstr>https://www.tandfonline.com/author/Hill%2C+Jeffrey+E</vt:lpwstr>
      </vt:variant>
      <vt:variant>
        <vt:lpwstr/>
      </vt:variant>
      <vt:variant>
        <vt:i4>1638485</vt:i4>
      </vt:variant>
      <vt:variant>
        <vt:i4>644</vt:i4>
      </vt:variant>
      <vt:variant>
        <vt:i4>0</vt:i4>
      </vt:variant>
      <vt:variant>
        <vt:i4>5</vt:i4>
      </vt:variant>
      <vt:variant>
        <vt:lpwstr>https://www.tandfonline.com/toc/utaf20/140/4</vt:lpwstr>
      </vt:variant>
      <vt:variant>
        <vt:lpwstr/>
      </vt:variant>
      <vt:variant>
        <vt:i4>2883623</vt:i4>
      </vt:variant>
      <vt:variant>
        <vt:i4>641</vt:i4>
      </vt:variant>
      <vt:variant>
        <vt:i4>0</vt:i4>
      </vt:variant>
      <vt:variant>
        <vt:i4>5</vt:i4>
      </vt:variant>
      <vt:variant>
        <vt:lpwstr>https://www.tandfonline.com/toc/utaf20/current</vt:lpwstr>
      </vt:variant>
      <vt:variant>
        <vt:lpwstr/>
      </vt:variant>
      <vt:variant>
        <vt:i4>1704011</vt:i4>
      </vt:variant>
      <vt:variant>
        <vt:i4>638</vt:i4>
      </vt:variant>
      <vt:variant>
        <vt:i4>0</vt:i4>
      </vt:variant>
      <vt:variant>
        <vt:i4>5</vt:i4>
      </vt:variant>
      <vt:variant>
        <vt:lpwstr>https://www.tandfonline.com/doi/full/10.1080/00028487.2011.603980</vt:lpwstr>
      </vt:variant>
      <vt:variant>
        <vt:lpwstr/>
      </vt:variant>
      <vt:variant>
        <vt:i4>4980802</vt:i4>
      </vt:variant>
      <vt:variant>
        <vt:i4>635</vt:i4>
      </vt:variant>
      <vt:variant>
        <vt:i4>0</vt:i4>
      </vt:variant>
      <vt:variant>
        <vt:i4>5</vt:i4>
      </vt:variant>
      <vt:variant>
        <vt:lpwstr>https://www.tandfonline.com/author/Pavlowich%2C+Tyler</vt:lpwstr>
      </vt:variant>
      <vt:variant>
        <vt:lpwstr/>
      </vt:variant>
      <vt:variant>
        <vt:i4>5898261</vt:i4>
      </vt:variant>
      <vt:variant>
        <vt:i4>632</vt:i4>
      </vt:variant>
      <vt:variant>
        <vt:i4>0</vt:i4>
      </vt:variant>
      <vt:variant>
        <vt:i4>5</vt:i4>
      </vt:variant>
      <vt:variant>
        <vt:lpwstr>https://www.tandfonline.com/author/Kapuscinski%2C+Anne+R</vt:lpwstr>
      </vt:variant>
      <vt:variant>
        <vt:lpwstr/>
      </vt:variant>
      <vt:variant>
        <vt:i4>65620</vt:i4>
      </vt:variant>
      <vt:variant>
        <vt:i4>629</vt:i4>
      </vt:variant>
      <vt:variant>
        <vt:i4>0</vt:i4>
      </vt:variant>
      <vt:variant>
        <vt:i4>5</vt:i4>
      </vt:variant>
      <vt:variant>
        <vt:lpwstr>https://www.tandfonline.com/author/Hill%2C+Jeffrey+E</vt:lpwstr>
      </vt:variant>
      <vt:variant>
        <vt:lpwstr/>
      </vt:variant>
      <vt:variant>
        <vt:i4>2555955</vt:i4>
      </vt:variant>
      <vt:variant>
        <vt:i4>626</vt:i4>
      </vt:variant>
      <vt:variant>
        <vt:i4>0</vt:i4>
      </vt:variant>
      <vt:variant>
        <vt:i4>5</vt:i4>
      </vt:variant>
      <vt:variant>
        <vt:lpwstr>https://europepmc.org/search;jsessionid=1CABF0C153C6102517A16C63956AD28A?query=JOURNAL:%22Mol+Mar+Biol+Biotechnol%22&amp;page=1</vt:lpwstr>
      </vt:variant>
      <vt:variant>
        <vt:lpwstr/>
      </vt:variant>
      <vt:variant>
        <vt:i4>7995500</vt:i4>
      </vt:variant>
      <vt:variant>
        <vt:i4>623</vt:i4>
      </vt:variant>
      <vt:variant>
        <vt:i4>0</vt:i4>
      </vt:variant>
      <vt:variant>
        <vt:i4>5</vt:i4>
      </vt:variant>
      <vt:variant>
        <vt:lpwstr>https://europepmc.org/search;jsessionid=1CABF0C153C6102517A16C63956AD28A?query=AUTH:%22Fletcher+G%22&amp;page=1</vt:lpwstr>
      </vt:variant>
      <vt:variant>
        <vt:lpwstr/>
      </vt:variant>
      <vt:variant>
        <vt:i4>7864367</vt:i4>
      </vt:variant>
      <vt:variant>
        <vt:i4>620</vt:i4>
      </vt:variant>
      <vt:variant>
        <vt:i4>0</vt:i4>
      </vt:variant>
      <vt:variant>
        <vt:i4>5</vt:i4>
      </vt:variant>
      <vt:variant>
        <vt:lpwstr>https://europepmc.org/search;jsessionid=1CABF0C153C6102517A16C63956AD28A?query=AUTH:%22Davies+PL%22&amp;page=1</vt:lpwstr>
      </vt:variant>
      <vt:variant>
        <vt:lpwstr/>
      </vt:variant>
      <vt:variant>
        <vt:i4>2621483</vt:i4>
      </vt:variant>
      <vt:variant>
        <vt:i4>617</vt:i4>
      </vt:variant>
      <vt:variant>
        <vt:i4>0</vt:i4>
      </vt:variant>
      <vt:variant>
        <vt:i4>5</vt:i4>
      </vt:variant>
      <vt:variant>
        <vt:lpwstr>https://europepmc.org/search;jsessionid=1CABF0C153C6102517A16C63956AD28A?query=AUTH:%22Hew+CL%22&amp;page=1</vt:lpwstr>
      </vt:variant>
      <vt:variant>
        <vt:lpwstr/>
      </vt:variant>
      <vt:variant>
        <vt:i4>786496</vt:i4>
      </vt:variant>
      <vt:variant>
        <vt:i4>614</vt:i4>
      </vt:variant>
      <vt:variant>
        <vt:i4>0</vt:i4>
      </vt:variant>
      <vt:variant>
        <vt:i4>5</vt:i4>
      </vt:variant>
      <vt:variant>
        <vt:lpwstr>https://www.canada.ca/en/health-canada/services/food-nutrition/genetically-modified-foods-other-novel-foods/approved-products/novel-food-information-aquadvantage-salmon.html</vt:lpwstr>
      </vt:variant>
      <vt:variant>
        <vt:lpwstr/>
      </vt:variant>
      <vt:variant>
        <vt:i4>917527</vt:i4>
      </vt:variant>
      <vt:variant>
        <vt:i4>611</vt:i4>
      </vt:variant>
      <vt:variant>
        <vt:i4>0</vt:i4>
      </vt:variant>
      <vt:variant>
        <vt:i4>5</vt:i4>
      </vt:variant>
      <vt:variant>
        <vt:lpwstr>http://www.hse.gov.uk/biosafety/gmo/acgm/acgmcomp</vt:lpwstr>
      </vt:variant>
      <vt:variant>
        <vt:lpwstr/>
      </vt:variant>
      <vt:variant>
        <vt:i4>2097277</vt:i4>
      </vt:variant>
      <vt:variant>
        <vt:i4>608</vt:i4>
      </vt:variant>
      <vt:variant>
        <vt:i4>0</vt:i4>
      </vt:variant>
      <vt:variant>
        <vt:i4>5</vt:i4>
      </vt:variant>
      <vt:variant>
        <vt:lpwstr>https://doi.org/10.1002/dvdy.23789</vt:lpwstr>
      </vt:variant>
      <vt:variant>
        <vt:lpwstr/>
      </vt:variant>
      <vt:variant>
        <vt:i4>7012465</vt:i4>
      </vt:variant>
      <vt:variant>
        <vt:i4>605</vt:i4>
      </vt:variant>
      <vt:variant>
        <vt:i4>0</vt:i4>
      </vt:variant>
      <vt:variant>
        <vt:i4>5</vt:i4>
      </vt:variant>
      <vt:variant>
        <vt:lpwstr>https://anatomypubs.onlinelibrary.wiley.com/toc/10970177/2012/241/6</vt:lpwstr>
      </vt:variant>
      <vt:variant>
        <vt:lpwstr/>
      </vt:variant>
      <vt:variant>
        <vt:i4>4980765</vt:i4>
      </vt:variant>
      <vt:variant>
        <vt:i4>602</vt:i4>
      </vt:variant>
      <vt:variant>
        <vt:i4>0</vt:i4>
      </vt:variant>
      <vt:variant>
        <vt:i4>5</vt:i4>
      </vt:variant>
      <vt:variant>
        <vt:lpwstr>https://anatomypubs.onlinelibrary.wiley.com/action/doSearch?ContribAuthorStored=Englert%2C+Christoph</vt:lpwstr>
      </vt:variant>
      <vt:variant>
        <vt:lpwstr/>
      </vt:variant>
      <vt:variant>
        <vt:i4>393295</vt:i4>
      </vt:variant>
      <vt:variant>
        <vt:i4>599</vt:i4>
      </vt:variant>
      <vt:variant>
        <vt:i4>0</vt:i4>
      </vt:variant>
      <vt:variant>
        <vt:i4>5</vt:i4>
      </vt:variant>
      <vt:variant>
        <vt:lpwstr>https://anatomypubs.onlinelibrary.wiley.com/action/doSearch?ContribAuthorStored=Hartmann%2C+Nils</vt:lpwstr>
      </vt:variant>
      <vt:variant>
        <vt:lpwstr/>
      </vt:variant>
      <vt:variant>
        <vt:i4>2818084</vt:i4>
      </vt:variant>
      <vt:variant>
        <vt:i4>596</vt:i4>
      </vt:variant>
      <vt:variant>
        <vt:i4>0</vt:i4>
      </vt:variant>
      <vt:variant>
        <vt:i4>5</vt:i4>
      </vt:variant>
      <vt:variant>
        <vt:lpwstr>https://bmcgenomics.biomedcentral.com/</vt:lpwstr>
      </vt:variant>
      <vt:variant>
        <vt:lpwstr/>
      </vt:variant>
      <vt:variant>
        <vt:i4>6750255</vt:i4>
      </vt:variant>
      <vt:variant>
        <vt:i4>593</vt:i4>
      </vt:variant>
      <vt:variant>
        <vt:i4>0</vt:i4>
      </vt:variant>
      <vt:variant>
        <vt:i4>5</vt:i4>
      </vt:variant>
      <vt:variant>
        <vt:lpwstr>https://bmcgenomics.biomedcentral.com/articles/10.1186/s12864-018-5141-8</vt:lpwstr>
      </vt:variant>
      <vt:variant>
        <vt:lpwstr>auth-3</vt:lpwstr>
      </vt:variant>
      <vt:variant>
        <vt:i4>6684719</vt:i4>
      </vt:variant>
      <vt:variant>
        <vt:i4>590</vt:i4>
      </vt:variant>
      <vt:variant>
        <vt:i4>0</vt:i4>
      </vt:variant>
      <vt:variant>
        <vt:i4>5</vt:i4>
      </vt:variant>
      <vt:variant>
        <vt:lpwstr>https://bmcgenomics.biomedcentral.com/articles/10.1186/s12864-018-5141-8</vt:lpwstr>
      </vt:variant>
      <vt:variant>
        <vt:lpwstr>auth-2</vt:lpwstr>
      </vt:variant>
      <vt:variant>
        <vt:i4>6619183</vt:i4>
      </vt:variant>
      <vt:variant>
        <vt:i4>587</vt:i4>
      </vt:variant>
      <vt:variant>
        <vt:i4>0</vt:i4>
      </vt:variant>
      <vt:variant>
        <vt:i4>5</vt:i4>
      </vt:variant>
      <vt:variant>
        <vt:lpwstr>https://bmcgenomics.biomedcentral.com/articles/10.1186/s12864-018-5141-8</vt:lpwstr>
      </vt:variant>
      <vt:variant>
        <vt:lpwstr>auth-1</vt:lpwstr>
      </vt:variant>
      <vt:variant>
        <vt:i4>131082</vt:i4>
      </vt:variant>
      <vt:variant>
        <vt:i4>584</vt:i4>
      </vt:variant>
      <vt:variant>
        <vt:i4>0</vt:i4>
      </vt:variant>
      <vt:variant>
        <vt:i4>5</vt:i4>
      </vt:variant>
      <vt:variant>
        <vt:lpwstr>531. https://doi.org/10.1007/s00217-008-0</vt:lpwstr>
      </vt:variant>
      <vt:variant>
        <vt:lpwstr/>
      </vt:variant>
      <vt:variant>
        <vt:i4>3276915</vt:i4>
      </vt:variant>
      <vt:variant>
        <vt:i4>581</vt:i4>
      </vt:variant>
      <vt:variant>
        <vt:i4>0</vt:i4>
      </vt:variant>
      <vt:variant>
        <vt:i4>5</vt:i4>
      </vt:variant>
      <vt:variant>
        <vt:lpwstr>https://onlinelibrary.wiley.com/toc/10958649/2010/76/4</vt:lpwstr>
      </vt:variant>
      <vt:variant>
        <vt:lpwstr/>
      </vt:variant>
      <vt:variant>
        <vt:i4>1769543</vt:i4>
      </vt:variant>
      <vt:variant>
        <vt:i4>578</vt:i4>
      </vt:variant>
      <vt:variant>
        <vt:i4>0</vt:i4>
      </vt:variant>
      <vt:variant>
        <vt:i4>5</vt:i4>
      </vt:variant>
      <vt:variant>
        <vt:lpwstr>http://dx.doi.org/10.1289/ehp.1307329</vt:lpwstr>
      </vt:variant>
      <vt:variant>
        <vt:lpwstr/>
      </vt:variant>
      <vt:variant>
        <vt:i4>3211317</vt:i4>
      </vt:variant>
      <vt:variant>
        <vt:i4>575</vt:i4>
      </vt:variant>
      <vt:variant>
        <vt:i4>0</vt:i4>
      </vt:variant>
      <vt:variant>
        <vt:i4>5</vt:i4>
      </vt:variant>
      <vt:variant>
        <vt:lpwstr>https://doi.org/10.1139/f91-055</vt:lpwstr>
      </vt:variant>
      <vt:variant>
        <vt:lpwstr/>
      </vt:variant>
      <vt:variant>
        <vt:i4>458782</vt:i4>
      </vt:variant>
      <vt:variant>
        <vt:i4>572</vt:i4>
      </vt:variant>
      <vt:variant>
        <vt:i4>0</vt:i4>
      </vt:variant>
      <vt:variant>
        <vt:i4>5</vt:i4>
      </vt:variant>
      <vt:variant>
        <vt:lpwstr>https://doi.org/10.1186/s12864-015-1782-z</vt:lpwstr>
      </vt:variant>
      <vt:variant>
        <vt:lpwstr/>
      </vt:variant>
      <vt:variant>
        <vt:i4>2818084</vt:i4>
      </vt:variant>
      <vt:variant>
        <vt:i4>569</vt:i4>
      </vt:variant>
      <vt:variant>
        <vt:i4>0</vt:i4>
      </vt:variant>
      <vt:variant>
        <vt:i4>5</vt:i4>
      </vt:variant>
      <vt:variant>
        <vt:lpwstr>https://bmcgenomics.biomedcentral.com/</vt:lpwstr>
      </vt:variant>
      <vt:variant>
        <vt:lpwstr/>
      </vt:variant>
      <vt:variant>
        <vt:i4>2097194</vt:i4>
      </vt:variant>
      <vt:variant>
        <vt:i4>566</vt:i4>
      </vt:variant>
      <vt:variant>
        <vt:i4>0</vt:i4>
      </vt:variant>
      <vt:variant>
        <vt:i4>5</vt:i4>
      </vt:variant>
      <vt:variant>
        <vt:lpwstr>https://bmcgenomics.biomedcentral.com/articles/10.1186/s12864-015-1782-z</vt:lpwstr>
      </vt:variant>
      <vt:variant>
        <vt:lpwstr>auth-3</vt:lpwstr>
      </vt:variant>
      <vt:variant>
        <vt:i4>2162730</vt:i4>
      </vt:variant>
      <vt:variant>
        <vt:i4>563</vt:i4>
      </vt:variant>
      <vt:variant>
        <vt:i4>0</vt:i4>
      </vt:variant>
      <vt:variant>
        <vt:i4>5</vt:i4>
      </vt:variant>
      <vt:variant>
        <vt:lpwstr>https://bmcgenomics.biomedcentral.com/articles/10.1186/s12864-015-1782-z</vt:lpwstr>
      </vt:variant>
      <vt:variant>
        <vt:lpwstr>auth-2</vt:lpwstr>
      </vt:variant>
      <vt:variant>
        <vt:i4>2228266</vt:i4>
      </vt:variant>
      <vt:variant>
        <vt:i4>560</vt:i4>
      </vt:variant>
      <vt:variant>
        <vt:i4>0</vt:i4>
      </vt:variant>
      <vt:variant>
        <vt:i4>5</vt:i4>
      </vt:variant>
      <vt:variant>
        <vt:lpwstr>https://bmcgenomics.biomedcentral.com/articles/10.1186/s12864-015-1782-z</vt:lpwstr>
      </vt:variant>
      <vt:variant>
        <vt:lpwstr>auth-1</vt:lpwstr>
      </vt:variant>
      <vt:variant>
        <vt:i4>5963797</vt:i4>
      </vt:variant>
      <vt:variant>
        <vt:i4>557</vt:i4>
      </vt:variant>
      <vt:variant>
        <vt:i4>0</vt:i4>
      </vt:variant>
      <vt:variant>
        <vt:i4>5</vt:i4>
      </vt:variant>
      <vt:variant>
        <vt:lpwstr>https://doi.org/10.1016/j.aquaculture.2015.05.010</vt:lpwstr>
      </vt:variant>
      <vt:variant>
        <vt:lpwstr/>
      </vt:variant>
      <vt:variant>
        <vt:i4>983130</vt:i4>
      </vt:variant>
      <vt:variant>
        <vt:i4>554</vt:i4>
      </vt:variant>
      <vt:variant>
        <vt:i4>0</vt:i4>
      </vt:variant>
      <vt:variant>
        <vt:i4>5</vt:i4>
      </vt:variant>
      <vt:variant>
        <vt:lpwstr>C:\Users\User\Documents\UN CBD LM FISH\UN CBD\ 446</vt:lpwstr>
      </vt:variant>
      <vt:variant>
        <vt:lpwstr/>
      </vt:variant>
      <vt:variant>
        <vt:i4>2687023</vt:i4>
      </vt:variant>
      <vt:variant>
        <vt:i4>551</vt:i4>
      </vt:variant>
      <vt:variant>
        <vt:i4>0</vt:i4>
      </vt:variant>
      <vt:variant>
        <vt:i4>5</vt:i4>
      </vt:variant>
      <vt:variant>
        <vt:lpwstr>https://www.sciencedirect.com/science/journal/00448486</vt:lpwstr>
      </vt:variant>
      <vt:variant>
        <vt:lpwstr/>
      </vt:variant>
      <vt:variant>
        <vt:i4>3014729</vt:i4>
      </vt:variant>
      <vt:variant>
        <vt:i4>548</vt:i4>
      </vt:variant>
      <vt:variant>
        <vt:i4>0</vt:i4>
      </vt:variant>
      <vt:variant>
        <vt:i4>5</vt:i4>
      </vt:variant>
      <vt:variant>
        <vt:lpwstr>https://www.sciencedirect.com/science/article/abs/pii/S0044848615002665</vt:lpwstr>
      </vt:variant>
      <vt:variant>
        <vt:lpwstr>!</vt:lpwstr>
      </vt:variant>
      <vt:variant>
        <vt:i4>3014729</vt:i4>
      </vt:variant>
      <vt:variant>
        <vt:i4>545</vt:i4>
      </vt:variant>
      <vt:variant>
        <vt:i4>0</vt:i4>
      </vt:variant>
      <vt:variant>
        <vt:i4>5</vt:i4>
      </vt:variant>
      <vt:variant>
        <vt:lpwstr>https://www.sciencedirect.com/science/article/abs/pii/S0044848615002665</vt:lpwstr>
      </vt:variant>
      <vt:variant>
        <vt:lpwstr>!</vt:lpwstr>
      </vt:variant>
      <vt:variant>
        <vt:i4>3014729</vt:i4>
      </vt:variant>
      <vt:variant>
        <vt:i4>542</vt:i4>
      </vt:variant>
      <vt:variant>
        <vt:i4>0</vt:i4>
      </vt:variant>
      <vt:variant>
        <vt:i4>5</vt:i4>
      </vt:variant>
      <vt:variant>
        <vt:lpwstr>https://www.sciencedirect.com/science/article/abs/pii/S0044848615002665</vt:lpwstr>
      </vt:variant>
      <vt:variant>
        <vt:lpwstr>!</vt:lpwstr>
      </vt:variant>
      <vt:variant>
        <vt:i4>3014729</vt:i4>
      </vt:variant>
      <vt:variant>
        <vt:i4>539</vt:i4>
      </vt:variant>
      <vt:variant>
        <vt:i4>0</vt:i4>
      </vt:variant>
      <vt:variant>
        <vt:i4>5</vt:i4>
      </vt:variant>
      <vt:variant>
        <vt:lpwstr>https://www.sciencedirect.com/science/article/abs/pii/S0044848615002665</vt:lpwstr>
      </vt:variant>
      <vt:variant>
        <vt:lpwstr>!</vt:lpwstr>
      </vt:variant>
      <vt:variant>
        <vt:i4>3014729</vt:i4>
      </vt:variant>
      <vt:variant>
        <vt:i4>536</vt:i4>
      </vt:variant>
      <vt:variant>
        <vt:i4>0</vt:i4>
      </vt:variant>
      <vt:variant>
        <vt:i4>5</vt:i4>
      </vt:variant>
      <vt:variant>
        <vt:lpwstr>https://www.sciencedirect.com/science/article/abs/pii/S0044848615002665</vt:lpwstr>
      </vt:variant>
      <vt:variant>
        <vt:lpwstr>!</vt:lpwstr>
      </vt:variant>
      <vt:variant>
        <vt:i4>3014729</vt:i4>
      </vt:variant>
      <vt:variant>
        <vt:i4>533</vt:i4>
      </vt:variant>
      <vt:variant>
        <vt:i4>0</vt:i4>
      </vt:variant>
      <vt:variant>
        <vt:i4>5</vt:i4>
      </vt:variant>
      <vt:variant>
        <vt:lpwstr>https://www.sciencedirect.com/science/article/abs/pii/S0044848615002665</vt:lpwstr>
      </vt:variant>
      <vt:variant>
        <vt:lpwstr>!</vt:lpwstr>
      </vt:variant>
      <vt:variant>
        <vt:i4>3014729</vt:i4>
      </vt:variant>
      <vt:variant>
        <vt:i4>530</vt:i4>
      </vt:variant>
      <vt:variant>
        <vt:i4>0</vt:i4>
      </vt:variant>
      <vt:variant>
        <vt:i4>5</vt:i4>
      </vt:variant>
      <vt:variant>
        <vt:lpwstr>https://www.sciencedirect.com/science/article/abs/pii/S0044848615002665</vt:lpwstr>
      </vt:variant>
      <vt:variant>
        <vt:lpwstr>!</vt:lpwstr>
      </vt:variant>
      <vt:variant>
        <vt:i4>3014729</vt:i4>
      </vt:variant>
      <vt:variant>
        <vt:i4>527</vt:i4>
      </vt:variant>
      <vt:variant>
        <vt:i4>0</vt:i4>
      </vt:variant>
      <vt:variant>
        <vt:i4>5</vt:i4>
      </vt:variant>
      <vt:variant>
        <vt:lpwstr>https://www.sciencedirect.com/science/article/abs/pii/S0044848615002665</vt:lpwstr>
      </vt:variant>
      <vt:variant>
        <vt:lpwstr>!</vt:lpwstr>
      </vt:variant>
      <vt:variant>
        <vt:i4>3014729</vt:i4>
      </vt:variant>
      <vt:variant>
        <vt:i4>524</vt:i4>
      </vt:variant>
      <vt:variant>
        <vt:i4>0</vt:i4>
      </vt:variant>
      <vt:variant>
        <vt:i4>5</vt:i4>
      </vt:variant>
      <vt:variant>
        <vt:lpwstr>https://www.sciencedirect.com/science/article/abs/pii/S0044848615002665</vt:lpwstr>
      </vt:variant>
      <vt:variant>
        <vt:lpwstr>!</vt:lpwstr>
      </vt:variant>
      <vt:variant>
        <vt:i4>1638430</vt:i4>
      </vt:variant>
      <vt:variant>
        <vt:i4>521</vt:i4>
      </vt:variant>
      <vt:variant>
        <vt:i4>0</vt:i4>
      </vt:variant>
      <vt:variant>
        <vt:i4>5</vt:i4>
      </vt:variant>
      <vt:variant>
        <vt:lpwstr>https://www.sciencedirect.com/science/journal/00448486/312/1</vt:lpwstr>
      </vt:variant>
      <vt:variant>
        <vt:lpwstr/>
      </vt:variant>
      <vt:variant>
        <vt:i4>2687023</vt:i4>
      </vt:variant>
      <vt:variant>
        <vt:i4>518</vt:i4>
      </vt:variant>
      <vt:variant>
        <vt:i4>0</vt:i4>
      </vt:variant>
      <vt:variant>
        <vt:i4>5</vt:i4>
      </vt:variant>
      <vt:variant>
        <vt:lpwstr>https://www.sciencedirect.com/science/journal/00448486</vt:lpwstr>
      </vt:variant>
      <vt:variant>
        <vt:lpwstr/>
      </vt:variant>
      <vt:variant>
        <vt:i4>2424907</vt:i4>
      </vt:variant>
      <vt:variant>
        <vt:i4>515</vt:i4>
      </vt:variant>
      <vt:variant>
        <vt:i4>0</vt:i4>
      </vt:variant>
      <vt:variant>
        <vt:i4>5</vt:i4>
      </vt:variant>
      <vt:variant>
        <vt:lpwstr>https://www.sciencedirect.com/science/article/abs/pii/S0044848610008173</vt:lpwstr>
      </vt:variant>
      <vt:variant>
        <vt:lpwstr>!</vt:lpwstr>
      </vt:variant>
      <vt:variant>
        <vt:i4>2424907</vt:i4>
      </vt:variant>
      <vt:variant>
        <vt:i4>512</vt:i4>
      </vt:variant>
      <vt:variant>
        <vt:i4>0</vt:i4>
      </vt:variant>
      <vt:variant>
        <vt:i4>5</vt:i4>
      </vt:variant>
      <vt:variant>
        <vt:lpwstr>https://www.sciencedirect.com/science/article/abs/pii/S0044848610008173</vt:lpwstr>
      </vt:variant>
      <vt:variant>
        <vt:lpwstr>!</vt:lpwstr>
      </vt:variant>
      <vt:variant>
        <vt:i4>2424907</vt:i4>
      </vt:variant>
      <vt:variant>
        <vt:i4>509</vt:i4>
      </vt:variant>
      <vt:variant>
        <vt:i4>0</vt:i4>
      </vt:variant>
      <vt:variant>
        <vt:i4>5</vt:i4>
      </vt:variant>
      <vt:variant>
        <vt:lpwstr>https://www.sciencedirect.com/science/article/abs/pii/S0044848610008173</vt:lpwstr>
      </vt:variant>
      <vt:variant>
        <vt:lpwstr>!</vt:lpwstr>
      </vt:variant>
      <vt:variant>
        <vt:i4>2424907</vt:i4>
      </vt:variant>
      <vt:variant>
        <vt:i4>506</vt:i4>
      </vt:variant>
      <vt:variant>
        <vt:i4>0</vt:i4>
      </vt:variant>
      <vt:variant>
        <vt:i4>5</vt:i4>
      </vt:variant>
      <vt:variant>
        <vt:lpwstr>https://www.sciencedirect.com/science/article/abs/pii/S0044848610008173</vt:lpwstr>
      </vt:variant>
      <vt:variant>
        <vt:lpwstr>!</vt:lpwstr>
      </vt:variant>
      <vt:variant>
        <vt:i4>2424907</vt:i4>
      </vt:variant>
      <vt:variant>
        <vt:i4>503</vt:i4>
      </vt:variant>
      <vt:variant>
        <vt:i4>0</vt:i4>
      </vt:variant>
      <vt:variant>
        <vt:i4>5</vt:i4>
      </vt:variant>
      <vt:variant>
        <vt:lpwstr>https://www.sciencedirect.com/science/article/abs/pii/S0044848610008173</vt:lpwstr>
      </vt:variant>
      <vt:variant>
        <vt:lpwstr>!</vt:lpwstr>
      </vt:variant>
      <vt:variant>
        <vt:i4>2424907</vt:i4>
      </vt:variant>
      <vt:variant>
        <vt:i4>500</vt:i4>
      </vt:variant>
      <vt:variant>
        <vt:i4>0</vt:i4>
      </vt:variant>
      <vt:variant>
        <vt:i4>5</vt:i4>
      </vt:variant>
      <vt:variant>
        <vt:lpwstr>https://www.sciencedirect.com/science/article/abs/pii/S0044848610008173</vt:lpwstr>
      </vt:variant>
      <vt:variant>
        <vt:lpwstr>!</vt:lpwstr>
      </vt:variant>
      <vt:variant>
        <vt:i4>4587526</vt:i4>
      </vt:variant>
      <vt:variant>
        <vt:i4>497</vt:i4>
      </vt:variant>
      <vt:variant>
        <vt:i4>0</vt:i4>
      </vt:variant>
      <vt:variant>
        <vt:i4>5</vt:i4>
      </vt:variant>
      <vt:variant>
        <vt:lpwstr>https://doi.org/10.1016/j.aquatox.2014.05.016</vt:lpwstr>
      </vt:variant>
      <vt:variant>
        <vt:lpwstr/>
      </vt:variant>
      <vt:variant>
        <vt:i4>5046300</vt:i4>
      </vt:variant>
      <vt:variant>
        <vt:i4>494</vt:i4>
      </vt:variant>
      <vt:variant>
        <vt:i4>0</vt:i4>
      </vt:variant>
      <vt:variant>
        <vt:i4>5</vt:i4>
      </vt:variant>
      <vt:variant>
        <vt:lpwstr>https://www.sciencedirect.com/science/journal/0166445X/154/supp/C</vt:lpwstr>
      </vt:variant>
      <vt:variant>
        <vt:lpwstr/>
      </vt:variant>
      <vt:variant>
        <vt:i4>6553644</vt:i4>
      </vt:variant>
      <vt:variant>
        <vt:i4>491</vt:i4>
      </vt:variant>
      <vt:variant>
        <vt:i4>0</vt:i4>
      </vt:variant>
      <vt:variant>
        <vt:i4>5</vt:i4>
      </vt:variant>
      <vt:variant>
        <vt:lpwstr>https://www.sciencedirect.com/science/journal/0166445X</vt:lpwstr>
      </vt:variant>
      <vt:variant>
        <vt:lpwstr/>
      </vt:variant>
      <vt:variant>
        <vt:i4>2949124</vt:i4>
      </vt:variant>
      <vt:variant>
        <vt:i4>488</vt:i4>
      </vt:variant>
      <vt:variant>
        <vt:i4>0</vt:i4>
      </vt:variant>
      <vt:variant>
        <vt:i4>5</vt:i4>
      </vt:variant>
      <vt:variant>
        <vt:lpwstr>https://www.sciencedirect.com/science/article/abs/pii/S0166445X14001751</vt:lpwstr>
      </vt:variant>
      <vt:variant>
        <vt:lpwstr>!</vt:lpwstr>
      </vt:variant>
      <vt:variant>
        <vt:i4>2949124</vt:i4>
      </vt:variant>
      <vt:variant>
        <vt:i4>485</vt:i4>
      </vt:variant>
      <vt:variant>
        <vt:i4>0</vt:i4>
      </vt:variant>
      <vt:variant>
        <vt:i4>5</vt:i4>
      </vt:variant>
      <vt:variant>
        <vt:lpwstr>https://www.sciencedirect.com/science/article/abs/pii/S0166445X14001751</vt:lpwstr>
      </vt:variant>
      <vt:variant>
        <vt:lpwstr>!</vt:lpwstr>
      </vt:variant>
      <vt:variant>
        <vt:i4>2949124</vt:i4>
      </vt:variant>
      <vt:variant>
        <vt:i4>482</vt:i4>
      </vt:variant>
      <vt:variant>
        <vt:i4>0</vt:i4>
      </vt:variant>
      <vt:variant>
        <vt:i4>5</vt:i4>
      </vt:variant>
      <vt:variant>
        <vt:lpwstr>https://www.sciencedirect.com/science/article/abs/pii/S0166445X14001751</vt:lpwstr>
      </vt:variant>
      <vt:variant>
        <vt:lpwstr>!</vt:lpwstr>
      </vt:variant>
      <vt:variant>
        <vt:i4>2949124</vt:i4>
      </vt:variant>
      <vt:variant>
        <vt:i4>479</vt:i4>
      </vt:variant>
      <vt:variant>
        <vt:i4>0</vt:i4>
      </vt:variant>
      <vt:variant>
        <vt:i4>5</vt:i4>
      </vt:variant>
      <vt:variant>
        <vt:lpwstr>https://www.sciencedirect.com/science/article/abs/pii/S0166445X14001751</vt:lpwstr>
      </vt:variant>
      <vt:variant>
        <vt:lpwstr>!</vt:lpwstr>
      </vt:variant>
      <vt:variant>
        <vt:i4>2949124</vt:i4>
      </vt:variant>
      <vt:variant>
        <vt:i4>476</vt:i4>
      </vt:variant>
      <vt:variant>
        <vt:i4>0</vt:i4>
      </vt:variant>
      <vt:variant>
        <vt:i4>5</vt:i4>
      </vt:variant>
      <vt:variant>
        <vt:lpwstr>https://www.sciencedirect.com/science/article/abs/pii/S0166445X14001751</vt:lpwstr>
      </vt:variant>
      <vt:variant>
        <vt:lpwstr>!</vt:lpwstr>
      </vt:variant>
      <vt:variant>
        <vt:i4>2949124</vt:i4>
      </vt:variant>
      <vt:variant>
        <vt:i4>473</vt:i4>
      </vt:variant>
      <vt:variant>
        <vt:i4>0</vt:i4>
      </vt:variant>
      <vt:variant>
        <vt:i4>5</vt:i4>
      </vt:variant>
      <vt:variant>
        <vt:lpwstr>https://www.sciencedirect.com/science/article/abs/pii/S0166445X14001751</vt:lpwstr>
      </vt:variant>
      <vt:variant>
        <vt:lpwstr>!</vt:lpwstr>
      </vt:variant>
      <vt:variant>
        <vt:i4>4587532</vt:i4>
      </vt:variant>
      <vt:variant>
        <vt:i4>470</vt:i4>
      </vt:variant>
      <vt:variant>
        <vt:i4>0</vt:i4>
      </vt:variant>
      <vt:variant>
        <vt:i4>5</vt:i4>
      </vt:variant>
      <vt:variant>
        <vt:lpwstr>https://www.regulations.gov/docket?D=FDA-2008-D-0394</vt:lpwstr>
      </vt:variant>
      <vt:variant>
        <vt:lpwstr/>
      </vt:variant>
      <vt:variant>
        <vt:i4>1572949</vt:i4>
      </vt:variant>
      <vt:variant>
        <vt:i4>467</vt:i4>
      </vt:variant>
      <vt:variant>
        <vt:i4>0</vt:i4>
      </vt:variant>
      <vt:variant>
        <vt:i4>5</vt:i4>
      </vt:variant>
      <vt:variant>
        <vt:lpwstr>http://www.fda.gov/AnimalVeterinary/DevelopmentApprovalProcess/GeneticEngineering/GeneticallyEngineeredAnimals/ucm161437.htm</vt:lpwstr>
      </vt:variant>
      <vt:variant>
        <vt:lpwstr/>
      </vt:variant>
      <vt:variant>
        <vt:i4>3342459</vt:i4>
      </vt:variant>
      <vt:variant>
        <vt:i4>464</vt:i4>
      </vt:variant>
      <vt:variant>
        <vt:i4>0</vt:i4>
      </vt:variant>
      <vt:variant>
        <vt:i4>5</vt:i4>
      </vt:variant>
      <vt:variant>
        <vt:lpwstr>https://onlinelibrary.wiley.com/toc/14390426/2018/34/2</vt:lpwstr>
      </vt:variant>
      <vt:variant>
        <vt:lpwstr/>
      </vt:variant>
      <vt:variant>
        <vt:i4>1900572</vt:i4>
      </vt:variant>
      <vt:variant>
        <vt:i4>461</vt:i4>
      </vt:variant>
      <vt:variant>
        <vt:i4>0</vt:i4>
      </vt:variant>
      <vt:variant>
        <vt:i4>5</vt:i4>
      </vt:variant>
      <vt:variant>
        <vt:lpwstr>https://onlinelibrary.wiley.com/action/doSearch?ContribAuthorStored=Concei%C3%A7%C3%A3o%2C+N</vt:lpwstr>
      </vt:variant>
      <vt:variant>
        <vt:lpwstr/>
      </vt:variant>
      <vt:variant>
        <vt:i4>8192057</vt:i4>
      </vt:variant>
      <vt:variant>
        <vt:i4>458</vt:i4>
      </vt:variant>
      <vt:variant>
        <vt:i4>0</vt:i4>
      </vt:variant>
      <vt:variant>
        <vt:i4>5</vt:i4>
      </vt:variant>
      <vt:variant>
        <vt:lpwstr>https://onlinelibrary.wiley.com/action/doSearch?ContribAuthorStored=Cancela%2C+M+L</vt:lpwstr>
      </vt:variant>
      <vt:variant>
        <vt:lpwstr/>
      </vt:variant>
      <vt:variant>
        <vt:i4>458828</vt:i4>
      </vt:variant>
      <vt:variant>
        <vt:i4>455</vt:i4>
      </vt:variant>
      <vt:variant>
        <vt:i4>0</vt:i4>
      </vt:variant>
      <vt:variant>
        <vt:i4>5</vt:i4>
      </vt:variant>
      <vt:variant>
        <vt:lpwstr>https://onlinelibrary.wiley.com/action/doSearch?ContribAuthorStored=Gavaia%2C+P+J</vt:lpwstr>
      </vt:variant>
      <vt:variant>
        <vt:lpwstr/>
      </vt:variant>
      <vt:variant>
        <vt:i4>917534</vt:i4>
      </vt:variant>
      <vt:variant>
        <vt:i4>452</vt:i4>
      </vt:variant>
      <vt:variant>
        <vt:i4>0</vt:i4>
      </vt:variant>
      <vt:variant>
        <vt:i4>5</vt:i4>
      </vt:variant>
      <vt:variant>
        <vt:lpwstr>https://onlinelibrary.wiley.com/action/doSearch?ContribAuthorStored=Martins%2C+G</vt:lpwstr>
      </vt:variant>
      <vt:variant>
        <vt:lpwstr/>
      </vt:variant>
      <vt:variant>
        <vt:i4>1114120</vt:i4>
      </vt:variant>
      <vt:variant>
        <vt:i4>449</vt:i4>
      </vt:variant>
      <vt:variant>
        <vt:i4>0</vt:i4>
      </vt:variant>
      <vt:variant>
        <vt:i4>5</vt:i4>
      </vt:variant>
      <vt:variant>
        <vt:lpwstr>https://onlinelibrary.wiley.com/action/doSearch?ContribAuthorStored=Fazenda%2C+C</vt:lpwstr>
      </vt:variant>
      <vt:variant>
        <vt:lpwstr/>
      </vt:variant>
      <vt:variant>
        <vt:i4>1638419</vt:i4>
      </vt:variant>
      <vt:variant>
        <vt:i4>446</vt:i4>
      </vt:variant>
      <vt:variant>
        <vt:i4>0</vt:i4>
      </vt:variant>
      <vt:variant>
        <vt:i4>5</vt:i4>
      </vt:variant>
      <vt:variant>
        <vt:lpwstr>https://doi.org/10.1182/bloodadvances.2018023960</vt:lpwstr>
      </vt:variant>
      <vt:variant>
        <vt:lpwstr/>
      </vt:variant>
      <vt:variant>
        <vt:i4>4522071</vt:i4>
      </vt:variant>
      <vt:variant>
        <vt:i4>443</vt:i4>
      </vt:variant>
      <vt:variant>
        <vt:i4>0</vt:i4>
      </vt:variant>
      <vt:variant>
        <vt:i4>5</vt:i4>
      </vt:variant>
      <vt:variant>
        <vt:lpwstr>javascript:;</vt:lpwstr>
      </vt:variant>
      <vt:variant>
        <vt:lpwstr/>
      </vt:variant>
      <vt:variant>
        <vt:i4>4522071</vt:i4>
      </vt:variant>
      <vt:variant>
        <vt:i4>440</vt:i4>
      </vt:variant>
      <vt:variant>
        <vt:i4>0</vt:i4>
      </vt:variant>
      <vt:variant>
        <vt:i4>5</vt:i4>
      </vt:variant>
      <vt:variant>
        <vt:lpwstr>javascript:;</vt:lpwstr>
      </vt:variant>
      <vt:variant>
        <vt:lpwstr/>
      </vt:variant>
      <vt:variant>
        <vt:i4>4522071</vt:i4>
      </vt:variant>
      <vt:variant>
        <vt:i4>437</vt:i4>
      </vt:variant>
      <vt:variant>
        <vt:i4>0</vt:i4>
      </vt:variant>
      <vt:variant>
        <vt:i4>5</vt:i4>
      </vt:variant>
      <vt:variant>
        <vt:lpwstr>javascript:;</vt:lpwstr>
      </vt:variant>
      <vt:variant>
        <vt:lpwstr/>
      </vt:variant>
      <vt:variant>
        <vt:i4>4522071</vt:i4>
      </vt:variant>
      <vt:variant>
        <vt:i4>434</vt:i4>
      </vt:variant>
      <vt:variant>
        <vt:i4>0</vt:i4>
      </vt:variant>
      <vt:variant>
        <vt:i4>5</vt:i4>
      </vt:variant>
      <vt:variant>
        <vt:lpwstr>javascript:;</vt:lpwstr>
      </vt:variant>
      <vt:variant>
        <vt:lpwstr/>
      </vt:variant>
      <vt:variant>
        <vt:i4>3145761</vt:i4>
      </vt:variant>
      <vt:variant>
        <vt:i4>431</vt:i4>
      </vt:variant>
      <vt:variant>
        <vt:i4>0</vt:i4>
      </vt:variant>
      <vt:variant>
        <vt:i4>5</vt:i4>
      </vt:variant>
      <vt:variant>
        <vt:lpwstr>http://wwwfaoorg/documents/show_cdrasp?url_file=/DOCREP/003/X8002E/x8002e05ht</vt:lpwstr>
      </vt:variant>
      <vt:variant>
        <vt:lpwstr/>
      </vt:variant>
      <vt:variant>
        <vt:i4>8257574</vt:i4>
      </vt:variant>
      <vt:variant>
        <vt:i4>428</vt:i4>
      </vt:variant>
      <vt:variant>
        <vt:i4>0</vt:i4>
      </vt:variant>
      <vt:variant>
        <vt:i4>5</vt:i4>
      </vt:variant>
      <vt:variant>
        <vt:lpwstr>https://salmonbusiness.com/ras-gm-salmon-farmers-establishing-operations-in-brazil-argentina-israel-and-china/</vt:lpwstr>
      </vt:variant>
      <vt:variant>
        <vt:lpwstr/>
      </vt:variant>
      <vt:variant>
        <vt:i4>3866679</vt:i4>
      </vt:variant>
      <vt:variant>
        <vt:i4>425</vt:i4>
      </vt:variant>
      <vt:variant>
        <vt:i4>0</vt:i4>
      </vt:variant>
      <vt:variant>
        <vt:i4>5</vt:i4>
      </vt:variant>
      <vt:variant>
        <vt:lpwstr>https://salmonbusiness.com/author/owen/</vt:lpwstr>
      </vt:variant>
      <vt:variant>
        <vt:lpwstr/>
      </vt:variant>
      <vt:variant>
        <vt:i4>2752635</vt:i4>
      </vt:variant>
      <vt:variant>
        <vt:i4>422</vt:i4>
      </vt:variant>
      <vt:variant>
        <vt:i4>0</vt:i4>
      </vt:variant>
      <vt:variant>
        <vt:i4>5</vt:i4>
      </vt:variant>
      <vt:variant>
        <vt:lpwstr>http://archiveseppoorg/EPPOStandards/pr</vt:lpwstr>
      </vt:variant>
      <vt:variant>
        <vt:lpwstr/>
      </vt:variant>
      <vt:variant>
        <vt:i4>3407984</vt:i4>
      </vt:variant>
      <vt:variant>
        <vt:i4>419</vt:i4>
      </vt:variant>
      <vt:variant>
        <vt:i4>0</vt:i4>
      </vt:variant>
      <vt:variant>
        <vt:i4>5</vt:i4>
      </vt:variant>
      <vt:variant>
        <vt:lpwstr>https://doi.org/10.1002/naaq.10096</vt:lpwstr>
      </vt:variant>
      <vt:variant>
        <vt:lpwstr/>
      </vt:variant>
      <vt:variant>
        <vt:i4>7274605</vt:i4>
      </vt:variant>
      <vt:variant>
        <vt:i4>416</vt:i4>
      </vt:variant>
      <vt:variant>
        <vt:i4>0</vt:i4>
      </vt:variant>
      <vt:variant>
        <vt:i4>5</vt:i4>
      </vt:variant>
      <vt:variant>
        <vt:lpwstr>https://afspubs.onlinelibrary.wiley.com/toc/15488454/2019/81/3</vt:lpwstr>
      </vt:variant>
      <vt:variant>
        <vt:lpwstr/>
      </vt:variant>
      <vt:variant>
        <vt:i4>1704019</vt:i4>
      </vt:variant>
      <vt:variant>
        <vt:i4>413</vt:i4>
      </vt:variant>
      <vt:variant>
        <vt:i4>0</vt:i4>
      </vt:variant>
      <vt:variant>
        <vt:i4>5</vt:i4>
      </vt:variant>
      <vt:variant>
        <vt:lpwstr>https://afspubs.onlinelibrary.wiley.com/action/doSearch?ContribAuthorStored=Ye%2C+Zhi</vt:lpwstr>
      </vt:variant>
      <vt:variant>
        <vt:lpwstr/>
      </vt:variant>
      <vt:variant>
        <vt:i4>7798826</vt:i4>
      </vt:variant>
      <vt:variant>
        <vt:i4>410</vt:i4>
      </vt:variant>
      <vt:variant>
        <vt:i4>0</vt:i4>
      </vt:variant>
      <vt:variant>
        <vt:i4>5</vt:i4>
      </vt:variant>
      <vt:variant>
        <vt:lpwstr>https://afspubs.onlinelibrary.wiley.com/action/doSearch?ContribAuthorStored=Khalil%2C+Karim</vt:lpwstr>
      </vt:variant>
      <vt:variant>
        <vt:lpwstr/>
      </vt:variant>
      <vt:variant>
        <vt:i4>6160405</vt:i4>
      </vt:variant>
      <vt:variant>
        <vt:i4>407</vt:i4>
      </vt:variant>
      <vt:variant>
        <vt:i4>0</vt:i4>
      </vt:variant>
      <vt:variant>
        <vt:i4>5</vt:i4>
      </vt:variant>
      <vt:variant>
        <vt:lpwstr>https://afspubs.onlinelibrary.wiley.com/action/doSearch?ContribAuthorStored=Elaswad%2C+Ahmed</vt:lpwstr>
      </vt:variant>
      <vt:variant>
        <vt:lpwstr/>
      </vt:variant>
      <vt:variant>
        <vt:i4>3801211</vt:i4>
      </vt:variant>
      <vt:variant>
        <vt:i4>404</vt:i4>
      </vt:variant>
      <vt:variant>
        <vt:i4>0</vt:i4>
      </vt:variant>
      <vt:variant>
        <vt:i4>5</vt:i4>
      </vt:variant>
      <vt:variant>
        <vt:lpwstr>https://onlinelibrary.wiley.com/toc/17535131/2018/10/4</vt:lpwstr>
      </vt:variant>
      <vt:variant>
        <vt:lpwstr/>
      </vt:variant>
      <vt:variant>
        <vt:i4>5767261</vt:i4>
      </vt:variant>
      <vt:variant>
        <vt:i4>401</vt:i4>
      </vt:variant>
      <vt:variant>
        <vt:i4>0</vt:i4>
      </vt:variant>
      <vt:variant>
        <vt:i4>5</vt:i4>
      </vt:variant>
      <vt:variant>
        <vt:lpwstr>https://onlinelibrary.wiley.com/action/doSearch?ContribAuthorStored=Dunham%2C+Rex</vt:lpwstr>
      </vt:variant>
      <vt:variant>
        <vt:lpwstr/>
      </vt:variant>
      <vt:variant>
        <vt:i4>262145</vt:i4>
      </vt:variant>
      <vt:variant>
        <vt:i4>398</vt:i4>
      </vt:variant>
      <vt:variant>
        <vt:i4>0</vt:i4>
      </vt:variant>
      <vt:variant>
        <vt:i4>5</vt:i4>
      </vt:variant>
      <vt:variant>
        <vt:lpwstr>https://onlinelibrary.wiley.com/action/doSearch?ContribAuthorStored=Elaswad%2C+Ahmed</vt:lpwstr>
      </vt:variant>
      <vt:variant>
        <vt:lpwstr/>
      </vt:variant>
      <vt:variant>
        <vt:i4>5832716</vt:i4>
      </vt:variant>
      <vt:variant>
        <vt:i4>395</vt:i4>
      </vt:variant>
      <vt:variant>
        <vt:i4>0</vt:i4>
      </vt:variant>
      <vt:variant>
        <vt:i4>5</vt:i4>
      </vt:variant>
      <vt:variant>
        <vt:lpwstr>http://www.efsa.europa.eu/efsajournal</vt:lpwstr>
      </vt:variant>
      <vt:variant>
        <vt:lpwstr/>
      </vt:variant>
      <vt:variant>
        <vt:i4>5242944</vt:i4>
      </vt:variant>
      <vt:variant>
        <vt:i4>392</vt:i4>
      </vt:variant>
      <vt:variant>
        <vt:i4>0</vt:i4>
      </vt:variant>
      <vt:variant>
        <vt:i4>5</vt:i4>
      </vt:variant>
      <vt:variant>
        <vt:lpwstr>http://dx.doi.org/10.1098/rspb.2019.1472</vt:lpwstr>
      </vt:variant>
      <vt:variant>
        <vt:lpwstr/>
      </vt:variant>
      <vt:variant>
        <vt:i4>4456532</vt:i4>
      </vt:variant>
      <vt:variant>
        <vt:i4>389</vt:i4>
      </vt:variant>
      <vt:variant>
        <vt:i4>0</vt:i4>
      </vt:variant>
      <vt:variant>
        <vt:i4>5</vt:i4>
      </vt:variant>
      <vt:variant>
        <vt:lpwstr>http://dx.doi.org/10.1079/9781845936518.0240</vt:lpwstr>
      </vt:variant>
      <vt:variant>
        <vt:lpwstr/>
      </vt:variant>
      <vt:variant>
        <vt:i4>8323170</vt:i4>
      </vt:variant>
      <vt:variant>
        <vt:i4>386</vt:i4>
      </vt:variant>
      <vt:variant>
        <vt:i4>0</vt:i4>
      </vt:variant>
      <vt:variant>
        <vt:i4>5</vt:i4>
      </vt:variant>
      <vt:variant>
        <vt:lpwstr>https://www.cabi.org/agbiotechnet/ebook/20113319351</vt:lpwstr>
      </vt:variant>
      <vt:variant>
        <vt:lpwstr/>
      </vt:variant>
      <vt:variant>
        <vt:i4>8257633</vt:i4>
      </vt:variant>
      <vt:variant>
        <vt:i4>383</vt:i4>
      </vt:variant>
      <vt:variant>
        <vt:i4>0</vt:i4>
      </vt:variant>
      <vt:variant>
        <vt:i4>5</vt:i4>
      </vt:variant>
      <vt:variant>
        <vt:lpwstr>https://www.cabi.org/agbiotechnet/search/?q=au%3a%22Dunham%2c+R.+A.%22</vt:lpwstr>
      </vt:variant>
      <vt:variant>
        <vt:lpwstr/>
      </vt:variant>
      <vt:variant>
        <vt:i4>6488106</vt:i4>
      </vt:variant>
      <vt:variant>
        <vt:i4>380</vt:i4>
      </vt:variant>
      <vt:variant>
        <vt:i4>0</vt:i4>
      </vt:variant>
      <vt:variant>
        <vt:i4>5</vt:i4>
      </vt:variant>
      <vt:variant>
        <vt:lpwstr>https://www.cabi.org/agbiotechnet/abstract/20093086983</vt:lpwstr>
      </vt:variant>
      <vt:variant>
        <vt:lpwstr/>
      </vt:variant>
      <vt:variant>
        <vt:i4>2883610</vt:i4>
      </vt:variant>
      <vt:variant>
        <vt:i4>377</vt:i4>
      </vt:variant>
      <vt:variant>
        <vt:i4>0</vt:i4>
      </vt:variant>
      <vt:variant>
        <vt:i4>5</vt:i4>
      </vt:variant>
      <vt:variant>
        <vt:lpwstr>http://www.dfo-mpo.gc.ca/csas-sccs/Schedule-Horraire/2018/12_11-13-eng.html</vt:lpwstr>
      </vt:variant>
      <vt:variant>
        <vt:lpwstr/>
      </vt:variant>
      <vt:variant>
        <vt:i4>3932197</vt:i4>
      </vt:variant>
      <vt:variant>
        <vt:i4>374</vt:i4>
      </vt:variant>
      <vt:variant>
        <vt:i4>0</vt:i4>
      </vt:variant>
      <vt:variant>
        <vt:i4>5</vt:i4>
      </vt:variant>
      <vt:variant>
        <vt:lpwstr>https://pascal-francis.inist.fr/vibad/index.php?action=search&amp;lang=en&amp;terms=%22Aquaculture+%28Amsterdam%29%22&amp;index=jo</vt:lpwstr>
      </vt:variant>
      <vt:variant>
        <vt:lpwstr/>
      </vt:variant>
      <vt:variant>
        <vt:i4>1835088</vt:i4>
      </vt:variant>
      <vt:variant>
        <vt:i4>371</vt:i4>
      </vt:variant>
      <vt:variant>
        <vt:i4>0</vt:i4>
      </vt:variant>
      <vt:variant>
        <vt:i4>5</vt:i4>
      </vt:variant>
      <vt:variant>
        <vt:lpwstr>https://pascal-francis.inist.fr/vibad/index.php?action=search&amp;lang=en&amp;terms=%22EOM%2C+Ki-Whan%22&amp;index=au</vt:lpwstr>
      </vt:variant>
      <vt:variant>
        <vt:lpwstr/>
      </vt:variant>
      <vt:variant>
        <vt:i4>2556014</vt:i4>
      </vt:variant>
      <vt:variant>
        <vt:i4>368</vt:i4>
      </vt:variant>
      <vt:variant>
        <vt:i4>0</vt:i4>
      </vt:variant>
      <vt:variant>
        <vt:i4>5</vt:i4>
      </vt:variant>
      <vt:variant>
        <vt:lpwstr>https://pascal-francis.inist.fr/vibad/index.php?action=search&amp;lang=en&amp;terms=%22BIAGI%2C+Carlo+A%22&amp;index=au</vt:lpwstr>
      </vt:variant>
      <vt:variant>
        <vt:lpwstr/>
      </vt:variant>
      <vt:variant>
        <vt:i4>5570627</vt:i4>
      </vt:variant>
      <vt:variant>
        <vt:i4>365</vt:i4>
      </vt:variant>
      <vt:variant>
        <vt:i4>0</vt:i4>
      </vt:variant>
      <vt:variant>
        <vt:i4>5</vt:i4>
      </vt:variant>
      <vt:variant>
        <vt:lpwstr>https://pascal-francis.inist.fr/vibad/index.php?action=search&amp;lang=en&amp;terms=%22SAKHRANI%2C+Dionne%22&amp;index=au</vt:lpwstr>
      </vt:variant>
      <vt:variant>
        <vt:lpwstr/>
      </vt:variant>
      <vt:variant>
        <vt:i4>393297</vt:i4>
      </vt:variant>
      <vt:variant>
        <vt:i4>362</vt:i4>
      </vt:variant>
      <vt:variant>
        <vt:i4>0</vt:i4>
      </vt:variant>
      <vt:variant>
        <vt:i4>5</vt:i4>
      </vt:variant>
      <vt:variant>
        <vt:lpwstr>https://pascal-francis.inist.fr/vibad/index.php?action=search&amp;lang=en&amp;terms=%22DEVLIN%2C+Robert+H%22&amp;index=au</vt:lpwstr>
      </vt:variant>
      <vt:variant>
        <vt:lpwstr/>
      </vt:variant>
      <vt:variant>
        <vt:i4>7929899</vt:i4>
      </vt:variant>
      <vt:variant>
        <vt:i4>359</vt:i4>
      </vt:variant>
      <vt:variant>
        <vt:i4>0</vt:i4>
      </vt:variant>
      <vt:variant>
        <vt:i4>5</vt:i4>
      </vt:variant>
      <vt:variant>
        <vt:lpwstr>https://www.jstor.org/stable/40443267?Search=yes&amp;resultItemClick=true&amp;searchText=GM&amp;searchText=salmon&amp;searchUri=%2Faction%2FdoBasicSearch%3FsearchType%3DfacetSearch%26amp%3Bsd%3D%26amp%3Bed%3D%26amp%3BQuery%3DGM%2Bsalmon%26amp%3Bpagemark%3DcGFnZU1hcms9NA%253D%253D&amp;ab_segments=0%2Fbasic_SYC-4653%2Fcontrol</vt:lpwstr>
      </vt:variant>
      <vt:variant>
        <vt:lpwstr/>
      </vt:variant>
      <vt:variant>
        <vt:i4>2555959</vt:i4>
      </vt:variant>
      <vt:variant>
        <vt:i4>356</vt:i4>
      </vt:variant>
      <vt:variant>
        <vt:i4>0</vt:i4>
      </vt:variant>
      <vt:variant>
        <vt:i4>5</vt:i4>
      </vt:variant>
      <vt:variant>
        <vt:lpwstr>https://www.jstor.org/action/doBasicSearch?si=1&amp;Query=au%3A%22R.+Michael+Roberts%22</vt:lpwstr>
      </vt:variant>
      <vt:variant>
        <vt:lpwstr/>
      </vt:variant>
      <vt:variant>
        <vt:i4>1572895</vt:i4>
      </vt:variant>
      <vt:variant>
        <vt:i4>353</vt:i4>
      </vt:variant>
      <vt:variant>
        <vt:i4>0</vt:i4>
      </vt:variant>
      <vt:variant>
        <vt:i4>5</vt:i4>
      </vt:variant>
      <vt:variant>
        <vt:lpwstr>https://www.jstor.org/action/doBasicSearch?si=1&amp;Query=au%3A%22Benjamin+Goh%22</vt:lpwstr>
      </vt:variant>
      <vt:variant>
        <vt:lpwstr/>
      </vt:variant>
      <vt:variant>
        <vt:i4>4849669</vt:i4>
      </vt:variant>
      <vt:variant>
        <vt:i4>350</vt:i4>
      </vt:variant>
      <vt:variant>
        <vt:i4>0</vt:i4>
      </vt:variant>
      <vt:variant>
        <vt:i4>5</vt:i4>
      </vt:variant>
      <vt:variant>
        <vt:lpwstr>https://www.jstor.org/action/doBasicSearch?si=1&amp;Query=au%3A%22Matthew+L.+Rise%22</vt:lpwstr>
      </vt:variant>
      <vt:variant>
        <vt:lpwstr/>
      </vt:variant>
      <vt:variant>
        <vt:i4>327710</vt:i4>
      </vt:variant>
      <vt:variant>
        <vt:i4>347</vt:i4>
      </vt:variant>
      <vt:variant>
        <vt:i4>0</vt:i4>
      </vt:variant>
      <vt:variant>
        <vt:i4>5</vt:i4>
      </vt:variant>
      <vt:variant>
        <vt:lpwstr>https://www.jstor.org/action/doBasicSearch?si=1&amp;Query=au%3A%22Wendy+E.+Tymchuk%22</vt:lpwstr>
      </vt:variant>
      <vt:variant>
        <vt:lpwstr/>
      </vt:variant>
      <vt:variant>
        <vt:i4>5767175</vt:i4>
      </vt:variant>
      <vt:variant>
        <vt:i4>344</vt:i4>
      </vt:variant>
      <vt:variant>
        <vt:i4>0</vt:i4>
      </vt:variant>
      <vt:variant>
        <vt:i4>5</vt:i4>
      </vt:variant>
      <vt:variant>
        <vt:lpwstr>https://www.jstor.org/action/doBasicSearch?si=1&amp;Query=au%3A%22Dionne+Sakhrani%22</vt:lpwstr>
      </vt:variant>
      <vt:variant>
        <vt:lpwstr/>
      </vt:variant>
      <vt:variant>
        <vt:i4>4259907</vt:i4>
      </vt:variant>
      <vt:variant>
        <vt:i4>341</vt:i4>
      </vt:variant>
      <vt:variant>
        <vt:i4>0</vt:i4>
      </vt:variant>
      <vt:variant>
        <vt:i4>5</vt:i4>
      </vt:variant>
      <vt:variant>
        <vt:lpwstr>https://www.jstor.org/action/doBasicSearch?si=1&amp;Query=au%3A%22Robert+H.+Devlin%22</vt:lpwstr>
      </vt:variant>
      <vt:variant>
        <vt:lpwstr/>
      </vt:variant>
      <vt:variant>
        <vt:i4>3997750</vt:i4>
      </vt:variant>
      <vt:variant>
        <vt:i4>338</vt:i4>
      </vt:variant>
      <vt:variant>
        <vt:i4>0</vt:i4>
      </vt:variant>
      <vt:variant>
        <vt:i4>5</vt:i4>
      </vt:variant>
      <vt:variant>
        <vt:lpwstr>https://doi.org/10.1139/f93-195</vt:lpwstr>
      </vt:variant>
      <vt:variant>
        <vt:lpwstr/>
      </vt:variant>
      <vt:variant>
        <vt:i4>5177423</vt:i4>
      </vt:variant>
      <vt:variant>
        <vt:i4>335</vt:i4>
      </vt:variant>
      <vt:variant>
        <vt:i4>0</vt:i4>
      </vt:variant>
      <vt:variant>
        <vt:i4>5</vt:i4>
      </vt:variant>
      <vt:variant>
        <vt:lpwstr>https://doi.org/10.1371/journal.pone.0032888</vt:lpwstr>
      </vt:variant>
      <vt:variant>
        <vt:lpwstr/>
      </vt:variant>
      <vt:variant>
        <vt:i4>786436</vt:i4>
      </vt:variant>
      <vt:variant>
        <vt:i4>332</vt:i4>
      </vt:variant>
      <vt:variant>
        <vt:i4>0</vt:i4>
      </vt:variant>
      <vt:variant>
        <vt:i4>5</vt:i4>
      </vt:variant>
      <vt:variant>
        <vt:lpwstr>141. https://doi.org/10.1007/s10695-015-0</vt:lpwstr>
      </vt:variant>
      <vt:variant>
        <vt:lpwstr/>
      </vt:variant>
      <vt:variant>
        <vt:i4>2949236</vt:i4>
      </vt:variant>
      <vt:variant>
        <vt:i4>329</vt:i4>
      </vt:variant>
      <vt:variant>
        <vt:i4>0</vt:i4>
      </vt:variant>
      <vt:variant>
        <vt:i4>5</vt:i4>
      </vt:variant>
      <vt:variant>
        <vt:lpwstr>https://link.springer.com/journal/10695</vt:lpwstr>
      </vt:variant>
      <vt:variant>
        <vt:lpwstr/>
      </vt:variant>
      <vt:variant>
        <vt:i4>2097184</vt:i4>
      </vt:variant>
      <vt:variant>
        <vt:i4>326</vt:i4>
      </vt:variant>
      <vt:variant>
        <vt:i4>0</vt:i4>
      </vt:variant>
      <vt:variant>
        <vt:i4>5</vt:i4>
      </vt:variant>
      <vt:variant>
        <vt:lpwstr>https://doi.org/10.1016/j.bbrc.2012.04.145</vt:lpwstr>
      </vt:variant>
      <vt:variant>
        <vt:lpwstr/>
      </vt:variant>
      <vt:variant>
        <vt:i4>2293868</vt:i4>
      </vt:variant>
      <vt:variant>
        <vt:i4>323</vt:i4>
      </vt:variant>
      <vt:variant>
        <vt:i4>0</vt:i4>
      </vt:variant>
      <vt:variant>
        <vt:i4>5</vt:i4>
      </vt:variant>
      <vt:variant>
        <vt:lpwstr>https://doi.org/10.1098/rsbl.2017.0279</vt:lpwstr>
      </vt:variant>
      <vt:variant>
        <vt:lpwstr/>
      </vt:variant>
      <vt:variant>
        <vt:i4>7929899</vt:i4>
      </vt:variant>
      <vt:variant>
        <vt:i4>320</vt:i4>
      </vt:variant>
      <vt:variant>
        <vt:i4>0</vt:i4>
      </vt:variant>
      <vt:variant>
        <vt:i4>5</vt:i4>
      </vt:variant>
      <vt:variant>
        <vt:lpwstr>https://royalsocietypublishing.org/doi/full/10.1098/rsbl.2017.0279</vt:lpwstr>
      </vt:variant>
      <vt:variant>
        <vt:lpwstr/>
      </vt:variant>
      <vt:variant>
        <vt:i4>1441804</vt:i4>
      </vt:variant>
      <vt:variant>
        <vt:i4>317</vt:i4>
      </vt:variant>
      <vt:variant>
        <vt:i4>0</vt:i4>
      </vt:variant>
      <vt:variant>
        <vt:i4>5</vt:i4>
      </vt:variant>
      <vt:variant>
        <vt:lpwstr>http://wwwcefascouk/</vt:lpwstr>
      </vt:variant>
      <vt:variant>
        <vt:lpwstr/>
      </vt:variant>
      <vt:variant>
        <vt:i4>1114184</vt:i4>
      </vt:variant>
      <vt:variant>
        <vt:i4>314</vt:i4>
      </vt:variant>
      <vt:variant>
        <vt:i4>0</vt:i4>
      </vt:variant>
      <vt:variant>
        <vt:i4>5</vt:i4>
      </vt:variant>
      <vt:variant>
        <vt:lpwstr>https://ore.exeter.ac.uk/repository/handle/10871/37454</vt:lpwstr>
      </vt:variant>
      <vt:variant>
        <vt:lpwstr>8DZuzrSGyFymUZzY.99</vt:lpwstr>
      </vt:variant>
      <vt:variant>
        <vt:i4>3670050</vt:i4>
      </vt:variant>
      <vt:variant>
        <vt:i4>311</vt:i4>
      </vt:variant>
      <vt:variant>
        <vt:i4>0</vt:i4>
      </vt:variant>
      <vt:variant>
        <vt:i4>5</vt:i4>
      </vt:variant>
      <vt:variant>
        <vt:lpwstr>https://ore.exeter.ac.uk/repository/bitstream/handle/10871/37454/CooperR.pdf?sequence=1&amp;isAllowed=n</vt:lpwstr>
      </vt:variant>
      <vt:variant>
        <vt:lpwstr/>
      </vt:variant>
      <vt:variant>
        <vt:i4>720902</vt:i4>
      </vt:variant>
      <vt:variant>
        <vt:i4>308</vt:i4>
      </vt:variant>
      <vt:variant>
        <vt:i4>0</vt:i4>
      </vt:variant>
      <vt:variant>
        <vt:i4>5</vt:i4>
      </vt:variant>
      <vt:variant>
        <vt:lpwstr>http://hdl.handle.net/10871/37454</vt:lpwstr>
      </vt:variant>
      <vt:variant>
        <vt:lpwstr/>
      </vt:variant>
      <vt:variant>
        <vt:i4>2162801</vt:i4>
      </vt:variant>
      <vt:variant>
        <vt:i4>305</vt:i4>
      </vt:variant>
      <vt:variant>
        <vt:i4>0</vt:i4>
      </vt:variant>
      <vt:variant>
        <vt:i4>5</vt:i4>
      </vt:variant>
      <vt:variant>
        <vt:lpwstr>https://doi.org/10.1002/dvdy.22758</vt:lpwstr>
      </vt:variant>
      <vt:variant>
        <vt:lpwstr/>
      </vt:variant>
      <vt:variant>
        <vt:i4>5898306</vt:i4>
      </vt:variant>
      <vt:variant>
        <vt:i4>302</vt:i4>
      </vt:variant>
      <vt:variant>
        <vt:i4>0</vt:i4>
      </vt:variant>
      <vt:variant>
        <vt:i4>5</vt:i4>
      </vt:variant>
      <vt:variant>
        <vt:lpwstr>https://anatomypubs.onlinelibrary.wiley.com/toc/10970177/2011/240/11</vt:lpwstr>
      </vt:variant>
      <vt:variant>
        <vt:lpwstr/>
      </vt:variant>
      <vt:variant>
        <vt:i4>5308506</vt:i4>
      </vt:variant>
      <vt:variant>
        <vt:i4>299</vt:i4>
      </vt:variant>
      <vt:variant>
        <vt:i4>0</vt:i4>
      </vt:variant>
      <vt:variant>
        <vt:i4>5</vt:i4>
      </vt:variant>
      <vt:variant>
        <vt:lpwstr>https://anatomypubs.onlinelibrary.wiley.com/action/doSearch?ContribAuthorStored=Clark%2C+Brian+S</vt:lpwstr>
      </vt:variant>
      <vt:variant>
        <vt:lpwstr/>
      </vt:variant>
      <vt:variant>
        <vt:i4>4063267</vt:i4>
      </vt:variant>
      <vt:variant>
        <vt:i4>296</vt:i4>
      </vt:variant>
      <vt:variant>
        <vt:i4>0</vt:i4>
      </vt:variant>
      <vt:variant>
        <vt:i4>5</vt:i4>
      </vt:variant>
      <vt:variant>
        <vt:lpwstr>https://doi.org/10.1016/B978-0-12-374814-0.00008-2</vt:lpwstr>
      </vt:variant>
      <vt:variant>
        <vt:lpwstr/>
      </vt:variant>
      <vt:variant>
        <vt:i4>524382</vt:i4>
      </vt:variant>
      <vt:variant>
        <vt:i4>293</vt:i4>
      </vt:variant>
      <vt:variant>
        <vt:i4>0</vt:i4>
      </vt:variant>
      <vt:variant>
        <vt:i4>5</vt:i4>
      </vt:variant>
      <vt:variant>
        <vt:lpwstr>C:\Users\User\Documents\UN CBD LM FISH\UN CBD\ 104</vt:lpwstr>
      </vt:variant>
      <vt:variant>
        <vt:lpwstr/>
      </vt:variant>
      <vt:variant>
        <vt:i4>6357037</vt:i4>
      </vt:variant>
      <vt:variant>
        <vt:i4>290</vt:i4>
      </vt:variant>
      <vt:variant>
        <vt:i4>0</vt:i4>
      </vt:variant>
      <vt:variant>
        <vt:i4>5</vt:i4>
      </vt:variant>
      <vt:variant>
        <vt:lpwstr>https://www.sciencedirect.com/science/journal/0091679X</vt:lpwstr>
      </vt:variant>
      <vt:variant>
        <vt:lpwstr/>
      </vt:variant>
      <vt:variant>
        <vt:i4>6684745</vt:i4>
      </vt:variant>
      <vt:variant>
        <vt:i4>287</vt:i4>
      </vt:variant>
      <vt:variant>
        <vt:i4>0</vt:i4>
      </vt:variant>
      <vt:variant>
        <vt:i4>5</vt:i4>
      </vt:variant>
      <vt:variant>
        <vt:lpwstr>https://www.sciencedirect.com/science/article/pii/B9780123748140000082</vt:lpwstr>
      </vt:variant>
      <vt:variant>
        <vt:lpwstr>!</vt:lpwstr>
      </vt:variant>
      <vt:variant>
        <vt:i4>6684745</vt:i4>
      </vt:variant>
      <vt:variant>
        <vt:i4>284</vt:i4>
      </vt:variant>
      <vt:variant>
        <vt:i4>0</vt:i4>
      </vt:variant>
      <vt:variant>
        <vt:i4>5</vt:i4>
      </vt:variant>
      <vt:variant>
        <vt:lpwstr>https://www.sciencedirect.com/science/article/pii/B9780123748140000082</vt:lpwstr>
      </vt:variant>
      <vt:variant>
        <vt:lpwstr>!</vt:lpwstr>
      </vt:variant>
      <vt:variant>
        <vt:i4>6684745</vt:i4>
      </vt:variant>
      <vt:variant>
        <vt:i4>281</vt:i4>
      </vt:variant>
      <vt:variant>
        <vt:i4>0</vt:i4>
      </vt:variant>
      <vt:variant>
        <vt:i4>5</vt:i4>
      </vt:variant>
      <vt:variant>
        <vt:lpwstr>https://www.sciencedirect.com/science/article/pii/B9780123748140000082</vt:lpwstr>
      </vt:variant>
      <vt:variant>
        <vt:lpwstr>!</vt:lpwstr>
      </vt:variant>
      <vt:variant>
        <vt:i4>6684745</vt:i4>
      </vt:variant>
      <vt:variant>
        <vt:i4>278</vt:i4>
      </vt:variant>
      <vt:variant>
        <vt:i4>0</vt:i4>
      </vt:variant>
      <vt:variant>
        <vt:i4>5</vt:i4>
      </vt:variant>
      <vt:variant>
        <vt:lpwstr>https://www.sciencedirect.com/science/article/pii/B9780123748140000082</vt:lpwstr>
      </vt:variant>
      <vt:variant>
        <vt:lpwstr>!</vt:lpwstr>
      </vt:variant>
      <vt:variant>
        <vt:i4>458767</vt:i4>
      </vt:variant>
      <vt:variant>
        <vt:i4>275</vt:i4>
      </vt:variant>
      <vt:variant>
        <vt:i4>0</vt:i4>
      </vt:variant>
      <vt:variant>
        <vt:i4>5</vt:i4>
      </vt:variant>
      <vt:variant>
        <vt:lpwstr>335. https://doi.org/10.1007/s11248-011-9</vt:lpwstr>
      </vt:variant>
      <vt:variant>
        <vt:lpwstr/>
      </vt:variant>
      <vt:variant>
        <vt:i4>6750255</vt:i4>
      </vt:variant>
      <vt:variant>
        <vt:i4>272</vt:i4>
      </vt:variant>
      <vt:variant>
        <vt:i4>0</vt:i4>
      </vt:variant>
      <vt:variant>
        <vt:i4>5</vt:i4>
      </vt:variant>
      <vt:variant>
        <vt:lpwstr>https://www.jstor.org/stable/24864034?Search=yes&amp;resultItemClick=true&amp;searchText=GM&amp;searchText=salmon&amp;searchUri=%2Faction%2FdoBasicSearch%3FsearchType%3DfacetSearch%26amp%3Bsd%3D%26amp%3Bed%3D%26amp%3BQuery%3DGM%2Bsalmon%26amp%3Bpagemark%3DcGFnZU1hcms9Mw%253D%253D&amp;ab_segments=0%2Fbasic_SYC-4653%2Fcontrol&amp;refreqid=search%3A4c620f7a7983d52c384adbcf7b23f61b</vt:lpwstr>
      </vt:variant>
      <vt:variant>
        <vt:lpwstr/>
      </vt:variant>
      <vt:variant>
        <vt:i4>7667762</vt:i4>
      </vt:variant>
      <vt:variant>
        <vt:i4>269</vt:i4>
      </vt:variant>
      <vt:variant>
        <vt:i4>0</vt:i4>
      </vt:variant>
      <vt:variant>
        <vt:i4>5</vt:i4>
      </vt:variant>
      <vt:variant>
        <vt:lpwstr>https://www.jstor.org/action/doBasicSearch?si=1&amp;Query=au%3A%22R.+Scott+McKinley%22</vt:lpwstr>
      </vt:variant>
      <vt:variant>
        <vt:lpwstr/>
      </vt:variant>
      <vt:variant>
        <vt:i4>7536766</vt:i4>
      </vt:variant>
      <vt:variant>
        <vt:i4>266</vt:i4>
      </vt:variant>
      <vt:variant>
        <vt:i4>0</vt:i4>
      </vt:variant>
      <vt:variant>
        <vt:i4>5</vt:i4>
      </vt:variant>
      <vt:variant>
        <vt:lpwstr>https://www.jstor.org/action/doBasicSearch?si=1&amp;Query=au%3A%22Jofrid+Skar%C3%B0hamar%22</vt:lpwstr>
      </vt:variant>
      <vt:variant>
        <vt:lpwstr/>
      </vt:variant>
      <vt:variant>
        <vt:i4>1179733</vt:i4>
      </vt:variant>
      <vt:variant>
        <vt:i4>263</vt:i4>
      </vt:variant>
      <vt:variant>
        <vt:i4>0</vt:i4>
      </vt:variant>
      <vt:variant>
        <vt:i4>5</vt:i4>
      </vt:variant>
      <vt:variant>
        <vt:lpwstr>https://www.jstor.org/action/doBasicSearch?si=1&amp;Query=au%3A%22Elina+Halttunen%22</vt:lpwstr>
      </vt:variant>
      <vt:variant>
        <vt:lpwstr/>
      </vt:variant>
      <vt:variant>
        <vt:i4>4784149</vt:i4>
      </vt:variant>
      <vt:variant>
        <vt:i4>260</vt:i4>
      </vt:variant>
      <vt:variant>
        <vt:i4>0</vt:i4>
      </vt:variant>
      <vt:variant>
        <vt:i4>5</vt:i4>
      </vt:variant>
      <vt:variant>
        <vt:lpwstr>https://www.jstor.org/action/doBasicSearch?si=1&amp;Query=au%3A%22Jan+G.+Davidsen%22</vt:lpwstr>
      </vt:variant>
      <vt:variant>
        <vt:lpwstr/>
      </vt:variant>
      <vt:variant>
        <vt:i4>5242881</vt:i4>
      </vt:variant>
      <vt:variant>
        <vt:i4>257</vt:i4>
      </vt:variant>
      <vt:variant>
        <vt:i4>0</vt:i4>
      </vt:variant>
      <vt:variant>
        <vt:i4>5</vt:i4>
      </vt:variant>
      <vt:variant>
        <vt:lpwstr>https://www.jstor.org/action/doBasicSearch?si=1&amp;Query=au%3A%22Ove+T.+Skilbrei%22</vt:lpwstr>
      </vt:variant>
      <vt:variant>
        <vt:lpwstr/>
      </vt:variant>
      <vt:variant>
        <vt:i4>6815870</vt:i4>
      </vt:variant>
      <vt:variant>
        <vt:i4>254</vt:i4>
      </vt:variant>
      <vt:variant>
        <vt:i4>0</vt:i4>
      </vt:variant>
      <vt:variant>
        <vt:i4>5</vt:i4>
      </vt:variant>
      <vt:variant>
        <vt:lpwstr>https://www.jstor.org/action/doBasicSearch?si=1&amp;Query=au%3A%22Audun+H.+Rikardsen%22</vt:lpwstr>
      </vt:variant>
      <vt:variant>
        <vt:lpwstr/>
      </vt:variant>
      <vt:variant>
        <vt:i4>4849672</vt:i4>
      </vt:variant>
      <vt:variant>
        <vt:i4>251</vt:i4>
      </vt:variant>
      <vt:variant>
        <vt:i4>0</vt:i4>
      </vt:variant>
      <vt:variant>
        <vt:i4>5</vt:i4>
      </vt:variant>
      <vt:variant>
        <vt:lpwstr>https://www.jstor.org/action/doBasicSearch?si=1&amp;Query=au%3A%22Cedar+M.+Chittenden%22</vt:lpwstr>
      </vt:variant>
      <vt:variant>
        <vt:lpwstr/>
      </vt:variant>
      <vt:variant>
        <vt:i4>458776</vt:i4>
      </vt:variant>
      <vt:variant>
        <vt:i4>248</vt:i4>
      </vt:variant>
      <vt:variant>
        <vt:i4>0</vt:i4>
      </vt:variant>
      <vt:variant>
        <vt:i4>5</vt:i4>
      </vt:variant>
      <vt:variant>
        <vt:lpwstr>https://doi.org/10.1007/s10126-013-9550-z</vt:lpwstr>
      </vt:variant>
      <vt:variant>
        <vt:lpwstr/>
      </vt:variant>
      <vt:variant>
        <vt:i4>7864415</vt:i4>
      </vt:variant>
      <vt:variant>
        <vt:i4>245</vt:i4>
      </vt:variant>
      <vt:variant>
        <vt:i4>0</vt:i4>
      </vt:variant>
      <vt:variant>
        <vt:i4>5</vt:i4>
      </vt:variant>
      <vt:variant>
        <vt:lpwstr>https://doi.org/10.1007/978-3-642-53971-8_13</vt:lpwstr>
      </vt:variant>
      <vt:variant>
        <vt:lpwstr/>
      </vt:variant>
      <vt:variant>
        <vt:i4>917529</vt:i4>
      </vt:variant>
      <vt:variant>
        <vt:i4>242</vt:i4>
      </vt:variant>
      <vt:variant>
        <vt:i4>0</vt:i4>
      </vt:variant>
      <vt:variant>
        <vt:i4>5</vt:i4>
      </vt:variant>
      <vt:variant>
        <vt:lpwstr>https://doi.org/10.3389/fendo.2018.00131</vt:lpwstr>
      </vt:variant>
      <vt:variant>
        <vt:lpwstr/>
      </vt:variant>
      <vt:variant>
        <vt:i4>6291576</vt:i4>
      </vt:variant>
      <vt:variant>
        <vt:i4>239</vt:i4>
      </vt:variant>
      <vt:variant>
        <vt:i4>0</vt:i4>
      </vt:variant>
      <vt:variant>
        <vt:i4>5</vt:i4>
      </vt:variant>
      <vt:variant>
        <vt:lpwstr>http://www.frontiersin.org/people/u/143021</vt:lpwstr>
      </vt:variant>
      <vt:variant>
        <vt:lpwstr/>
      </vt:variant>
      <vt:variant>
        <vt:i4>5242954</vt:i4>
      </vt:variant>
      <vt:variant>
        <vt:i4>236</vt:i4>
      </vt:variant>
      <vt:variant>
        <vt:i4>0</vt:i4>
      </vt:variant>
      <vt:variant>
        <vt:i4>5</vt:i4>
      </vt:variant>
      <vt:variant>
        <vt:lpwstr>http://www.frontiersin.org/people/u/26030</vt:lpwstr>
      </vt:variant>
      <vt:variant>
        <vt:lpwstr/>
      </vt:variant>
      <vt:variant>
        <vt:i4>6553722</vt:i4>
      </vt:variant>
      <vt:variant>
        <vt:i4>233</vt:i4>
      </vt:variant>
      <vt:variant>
        <vt:i4>0</vt:i4>
      </vt:variant>
      <vt:variant>
        <vt:i4>5</vt:i4>
      </vt:variant>
      <vt:variant>
        <vt:lpwstr>http://www.frontiersin.org/people/u/507706</vt:lpwstr>
      </vt:variant>
      <vt:variant>
        <vt:lpwstr/>
      </vt:variant>
      <vt:variant>
        <vt:i4>4915211</vt:i4>
      </vt:variant>
      <vt:variant>
        <vt:i4>230</vt:i4>
      </vt:variant>
      <vt:variant>
        <vt:i4>0</vt:i4>
      </vt:variant>
      <vt:variant>
        <vt:i4>5</vt:i4>
      </vt:variant>
      <vt:variant>
        <vt:lpwstr>https://doi.org/10.1016/j.aquatox.2009.09.015</vt:lpwstr>
      </vt:variant>
      <vt:variant>
        <vt:lpwstr/>
      </vt:variant>
      <vt:variant>
        <vt:i4>7471157</vt:i4>
      </vt:variant>
      <vt:variant>
        <vt:i4>227</vt:i4>
      </vt:variant>
      <vt:variant>
        <vt:i4>0</vt:i4>
      </vt:variant>
      <vt:variant>
        <vt:i4>5</vt:i4>
      </vt:variant>
      <vt:variant>
        <vt:lpwstr>https://www.sciencedirect.com/science/journal/0166445X/96/1</vt:lpwstr>
      </vt:variant>
      <vt:variant>
        <vt:lpwstr/>
      </vt:variant>
      <vt:variant>
        <vt:i4>6553644</vt:i4>
      </vt:variant>
      <vt:variant>
        <vt:i4>224</vt:i4>
      </vt:variant>
      <vt:variant>
        <vt:i4>0</vt:i4>
      </vt:variant>
      <vt:variant>
        <vt:i4>5</vt:i4>
      </vt:variant>
      <vt:variant>
        <vt:lpwstr>https://www.sciencedirect.com/science/journal/0166445X</vt:lpwstr>
      </vt:variant>
      <vt:variant>
        <vt:lpwstr/>
      </vt:variant>
      <vt:variant>
        <vt:i4>2293775</vt:i4>
      </vt:variant>
      <vt:variant>
        <vt:i4>221</vt:i4>
      </vt:variant>
      <vt:variant>
        <vt:i4>0</vt:i4>
      </vt:variant>
      <vt:variant>
        <vt:i4>5</vt:i4>
      </vt:variant>
      <vt:variant>
        <vt:lpwstr>https://www.sciencedirect.com/science/article/abs/pii/S0166445X0900318X</vt:lpwstr>
      </vt:variant>
      <vt:variant>
        <vt:lpwstr>!</vt:lpwstr>
      </vt:variant>
      <vt:variant>
        <vt:i4>2293775</vt:i4>
      </vt:variant>
      <vt:variant>
        <vt:i4>218</vt:i4>
      </vt:variant>
      <vt:variant>
        <vt:i4>0</vt:i4>
      </vt:variant>
      <vt:variant>
        <vt:i4>5</vt:i4>
      </vt:variant>
      <vt:variant>
        <vt:lpwstr>https://www.sciencedirect.com/science/article/abs/pii/S0166445X0900318X</vt:lpwstr>
      </vt:variant>
      <vt:variant>
        <vt:lpwstr>!</vt:lpwstr>
      </vt:variant>
      <vt:variant>
        <vt:i4>2293775</vt:i4>
      </vt:variant>
      <vt:variant>
        <vt:i4>215</vt:i4>
      </vt:variant>
      <vt:variant>
        <vt:i4>0</vt:i4>
      </vt:variant>
      <vt:variant>
        <vt:i4>5</vt:i4>
      </vt:variant>
      <vt:variant>
        <vt:lpwstr>https://www.sciencedirect.com/science/article/abs/pii/S0166445X0900318X</vt:lpwstr>
      </vt:variant>
      <vt:variant>
        <vt:lpwstr>!</vt:lpwstr>
      </vt:variant>
      <vt:variant>
        <vt:i4>2293775</vt:i4>
      </vt:variant>
      <vt:variant>
        <vt:i4>212</vt:i4>
      </vt:variant>
      <vt:variant>
        <vt:i4>0</vt:i4>
      </vt:variant>
      <vt:variant>
        <vt:i4>5</vt:i4>
      </vt:variant>
      <vt:variant>
        <vt:lpwstr>https://www.sciencedirect.com/science/article/abs/pii/S0166445X0900318X</vt:lpwstr>
      </vt:variant>
      <vt:variant>
        <vt:lpwstr>!</vt:lpwstr>
      </vt:variant>
      <vt:variant>
        <vt:i4>2293775</vt:i4>
      </vt:variant>
      <vt:variant>
        <vt:i4>209</vt:i4>
      </vt:variant>
      <vt:variant>
        <vt:i4>0</vt:i4>
      </vt:variant>
      <vt:variant>
        <vt:i4>5</vt:i4>
      </vt:variant>
      <vt:variant>
        <vt:lpwstr>https://www.sciencedirect.com/science/article/abs/pii/S0166445X0900318X</vt:lpwstr>
      </vt:variant>
      <vt:variant>
        <vt:lpwstr>!</vt:lpwstr>
      </vt:variant>
      <vt:variant>
        <vt:i4>2293775</vt:i4>
      </vt:variant>
      <vt:variant>
        <vt:i4>206</vt:i4>
      </vt:variant>
      <vt:variant>
        <vt:i4>0</vt:i4>
      </vt:variant>
      <vt:variant>
        <vt:i4>5</vt:i4>
      </vt:variant>
      <vt:variant>
        <vt:lpwstr>https://www.sciencedirect.com/science/article/abs/pii/S0166445X0900318X</vt:lpwstr>
      </vt:variant>
      <vt:variant>
        <vt:lpwstr>!</vt:lpwstr>
      </vt:variant>
      <vt:variant>
        <vt:i4>2293775</vt:i4>
      </vt:variant>
      <vt:variant>
        <vt:i4>203</vt:i4>
      </vt:variant>
      <vt:variant>
        <vt:i4>0</vt:i4>
      </vt:variant>
      <vt:variant>
        <vt:i4>5</vt:i4>
      </vt:variant>
      <vt:variant>
        <vt:lpwstr>https://www.sciencedirect.com/science/article/abs/pii/S0166445X0900318X</vt:lpwstr>
      </vt:variant>
      <vt:variant>
        <vt:lpwstr>!</vt:lpwstr>
      </vt:variant>
      <vt:variant>
        <vt:i4>2293775</vt:i4>
      </vt:variant>
      <vt:variant>
        <vt:i4>200</vt:i4>
      </vt:variant>
      <vt:variant>
        <vt:i4>0</vt:i4>
      </vt:variant>
      <vt:variant>
        <vt:i4>5</vt:i4>
      </vt:variant>
      <vt:variant>
        <vt:lpwstr>https://www.sciencedirect.com/science/article/abs/pii/S0166445X0900318X</vt:lpwstr>
      </vt:variant>
      <vt:variant>
        <vt:lpwstr>!</vt:lpwstr>
      </vt:variant>
      <vt:variant>
        <vt:i4>2293775</vt:i4>
      </vt:variant>
      <vt:variant>
        <vt:i4>197</vt:i4>
      </vt:variant>
      <vt:variant>
        <vt:i4>0</vt:i4>
      </vt:variant>
      <vt:variant>
        <vt:i4>5</vt:i4>
      </vt:variant>
      <vt:variant>
        <vt:lpwstr>https://www.sciencedirect.com/science/article/abs/pii/S0166445X0900318X</vt:lpwstr>
      </vt:variant>
      <vt:variant>
        <vt:lpwstr>!</vt:lpwstr>
      </vt:variant>
      <vt:variant>
        <vt:i4>2752639</vt:i4>
      </vt:variant>
      <vt:variant>
        <vt:i4>194</vt:i4>
      </vt:variant>
      <vt:variant>
        <vt:i4>0</vt:i4>
      </vt:variant>
      <vt:variant>
        <vt:i4>5</vt:i4>
      </vt:variant>
      <vt:variant>
        <vt:lpwstr>https://doi.org/10.1016/j.jprot.2018.08.013</vt:lpwstr>
      </vt:variant>
      <vt:variant>
        <vt:lpwstr/>
      </vt:variant>
      <vt:variant>
        <vt:i4>2621565</vt:i4>
      </vt:variant>
      <vt:variant>
        <vt:i4>191</vt:i4>
      </vt:variant>
      <vt:variant>
        <vt:i4>0</vt:i4>
      </vt:variant>
      <vt:variant>
        <vt:i4>5</vt:i4>
      </vt:variant>
      <vt:variant>
        <vt:lpwstr>https://doi.org/10.1111/j.1749-6632.2000.tb06875.x</vt:lpwstr>
      </vt:variant>
      <vt:variant>
        <vt:lpwstr/>
      </vt:variant>
      <vt:variant>
        <vt:i4>196685</vt:i4>
      </vt:variant>
      <vt:variant>
        <vt:i4>188</vt:i4>
      </vt:variant>
      <vt:variant>
        <vt:i4>0</vt:i4>
      </vt:variant>
      <vt:variant>
        <vt:i4>5</vt:i4>
      </vt:variant>
      <vt:variant>
        <vt:lpwstr>https://nyaspubs.onlinelibrary.wiley.com/toc/17496632/2000/919/1</vt:lpwstr>
      </vt:variant>
      <vt:variant>
        <vt:lpwstr/>
      </vt:variant>
      <vt:variant>
        <vt:i4>196685</vt:i4>
      </vt:variant>
      <vt:variant>
        <vt:i4>185</vt:i4>
      </vt:variant>
      <vt:variant>
        <vt:i4>0</vt:i4>
      </vt:variant>
      <vt:variant>
        <vt:i4>5</vt:i4>
      </vt:variant>
      <vt:variant>
        <vt:lpwstr>https://nyaspubs.onlinelibrary.wiley.com/toc/17496632/2000/919/1</vt:lpwstr>
      </vt:variant>
      <vt:variant>
        <vt:lpwstr/>
      </vt:variant>
      <vt:variant>
        <vt:i4>2293823</vt:i4>
      </vt:variant>
      <vt:variant>
        <vt:i4>182</vt:i4>
      </vt:variant>
      <vt:variant>
        <vt:i4>0</vt:i4>
      </vt:variant>
      <vt:variant>
        <vt:i4>5</vt:i4>
      </vt:variant>
      <vt:variant>
        <vt:lpwstr>https://nyaspubs.onlinelibrary.wiley.com/action/doSearch?ContribAuthorStored=NEBERT%2C+DANIEL+W</vt:lpwstr>
      </vt:variant>
      <vt:variant>
        <vt:lpwstr/>
      </vt:variant>
      <vt:variant>
        <vt:i4>5439574</vt:i4>
      </vt:variant>
      <vt:variant>
        <vt:i4>179</vt:i4>
      </vt:variant>
      <vt:variant>
        <vt:i4>0</vt:i4>
      </vt:variant>
      <vt:variant>
        <vt:i4>5</vt:i4>
      </vt:variant>
      <vt:variant>
        <vt:lpwstr>https://nyaspubs.onlinelibrary.wiley.com/action/doSearch?ContribAuthorStored=STUART%2C+GARY+W</vt:lpwstr>
      </vt:variant>
      <vt:variant>
        <vt:lpwstr/>
      </vt:variant>
      <vt:variant>
        <vt:i4>1703953</vt:i4>
      </vt:variant>
      <vt:variant>
        <vt:i4>176</vt:i4>
      </vt:variant>
      <vt:variant>
        <vt:i4>0</vt:i4>
      </vt:variant>
      <vt:variant>
        <vt:i4>5</vt:i4>
      </vt:variant>
      <vt:variant>
        <vt:lpwstr>https://nyaspubs.onlinelibrary.wiley.com/action/doSearch?ContribAuthorStored=DALTON%2C+TIMOTHY+P</vt:lpwstr>
      </vt:variant>
      <vt:variant>
        <vt:lpwstr/>
      </vt:variant>
      <vt:variant>
        <vt:i4>25</vt:i4>
      </vt:variant>
      <vt:variant>
        <vt:i4>173</vt:i4>
      </vt:variant>
      <vt:variant>
        <vt:i4>0</vt:i4>
      </vt:variant>
      <vt:variant>
        <vt:i4>5</vt:i4>
      </vt:variant>
      <vt:variant>
        <vt:lpwstr>https://nyaspubs.onlinelibrary.wiley.com/action/doSearch?ContribAuthorStored=CARVAN%2C+MICHAEL+J</vt:lpwstr>
      </vt:variant>
      <vt:variant>
        <vt:lpwstr/>
      </vt:variant>
      <vt:variant>
        <vt:i4>3276853</vt:i4>
      </vt:variant>
      <vt:variant>
        <vt:i4>170</vt:i4>
      </vt:variant>
      <vt:variant>
        <vt:i4>0</vt:i4>
      </vt:variant>
      <vt:variant>
        <vt:i4>5</vt:i4>
      </vt:variant>
      <vt:variant>
        <vt:lpwstr>ent. http://www.inspection.gc.ca/plants/plants-with-novel-traits/approved-under-review/decision-documents/dd2016-117/eng/1463076782568/14630767</vt:lpwstr>
      </vt:variant>
      <vt:variant>
        <vt:lpwstr/>
      </vt:variant>
      <vt:variant>
        <vt:i4>4456469</vt:i4>
      </vt:variant>
      <vt:variant>
        <vt:i4>167</vt:i4>
      </vt:variant>
      <vt:variant>
        <vt:i4>0</vt:i4>
      </vt:variant>
      <vt:variant>
        <vt:i4>5</vt:i4>
      </vt:variant>
      <vt:variant>
        <vt:lpwstr>http://www.glofish.com/files/CA-Fish-Game-Recommendation.pdf</vt:lpwstr>
      </vt:variant>
      <vt:variant>
        <vt:lpwstr/>
      </vt:variant>
      <vt:variant>
        <vt:i4>6881323</vt:i4>
      </vt:variant>
      <vt:variant>
        <vt:i4>164</vt:i4>
      </vt:variant>
      <vt:variant>
        <vt:i4>0</vt:i4>
      </vt:variant>
      <vt:variant>
        <vt:i4>5</vt:i4>
      </vt:variant>
      <vt:variant>
        <vt:lpwstr>https://www.cabi.org/agbiotechnet/abstract/20093289747</vt:lpwstr>
      </vt:variant>
      <vt:variant>
        <vt:lpwstr/>
      </vt:variant>
      <vt:variant>
        <vt:i4>1114119</vt:i4>
      </vt:variant>
      <vt:variant>
        <vt:i4>161</vt:i4>
      </vt:variant>
      <vt:variant>
        <vt:i4>0</vt:i4>
      </vt:variant>
      <vt:variant>
        <vt:i4>5</vt:i4>
      </vt:variant>
      <vt:variant>
        <vt:lpwstr>https://www.nature.com/articles/nprot.2014.187</vt:lpwstr>
      </vt:variant>
      <vt:variant>
        <vt:lpwstr>auth-4</vt:lpwstr>
      </vt:variant>
      <vt:variant>
        <vt:i4>1441799</vt:i4>
      </vt:variant>
      <vt:variant>
        <vt:i4>158</vt:i4>
      </vt:variant>
      <vt:variant>
        <vt:i4>0</vt:i4>
      </vt:variant>
      <vt:variant>
        <vt:i4>5</vt:i4>
      </vt:variant>
      <vt:variant>
        <vt:lpwstr>https://www.nature.com/articles/nprot.2014.187</vt:lpwstr>
      </vt:variant>
      <vt:variant>
        <vt:lpwstr>auth-3</vt:lpwstr>
      </vt:variant>
      <vt:variant>
        <vt:i4>1507335</vt:i4>
      </vt:variant>
      <vt:variant>
        <vt:i4>155</vt:i4>
      </vt:variant>
      <vt:variant>
        <vt:i4>0</vt:i4>
      </vt:variant>
      <vt:variant>
        <vt:i4>5</vt:i4>
      </vt:variant>
      <vt:variant>
        <vt:lpwstr>https://www.nature.com/articles/nprot.2014.187</vt:lpwstr>
      </vt:variant>
      <vt:variant>
        <vt:lpwstr>auth-2</vt:lpwstr>
      </vt:variant>
      <vt:variant>
        <vt:i4>1310727</vt:i4>
      </vt:variant>
      <vt:variant>
        <vt:i4>152</vt:i4>
      </vt:variant>
      <vt:variant>
        <vt:i4>0</vt:i4>
      </vt:variant>
      <vt:variant>
        <vt:i4>5</vt:i4>
      </vt:variant>
      <vt:variant>
        <vt:lpwstr>https://www.nature.com/articles/nprot.2014.187</vt:lpwstr>
      </vt:variant>
      <vt:variant>
        <vt:lpwstr>auth-1</vt:lpwstr>
      </vt:variant>
      <vt:variant>
        <vt:i4>786446</vt:i4>
      </vt:variant>
      <vt:variant>
        <vt:i4>149</vt:i4>
      </vt:variant>
      <vt:variant>
        <vt:i4>0</vt:i4>
      </vt:variant>
      <vt:variant>
        <vt:i4>5</vt:i4>
      </vt:variant>
      <vt:variant>
        <vt:lpwstr>583. https://doi.org/10.1007/s11248-010-9</vt:lpwstr>
      </vt:variant>
      <vt:variant>
        <vt:lpwstr/>
      </vt:variant>
      <vt:variant>
        <vt:i4>5046287</vt:i4>
      </vt:variant>
      <vt:variant>
        <vt:i4>146</vt:i4>
      </vt:variant>
      <vt:variant>
        <vt:i4>0</vt:i4>
      </vt:variant>
      <vt:variant>
        <vt:i4>5</vt:i4>
      </vt:variant>
      <vt:variant>
        <vt:lpwstr>http://www.fritidsmarkedet.dk/artikel/94860-ulovlige-gen-fisk-finder-vej-til-danmark</vt:lpwstr>
      </vt:variant>
      <vt:variant>
        <vt:lpwstr/>
      </vt:variant>
      <vt:variant>
        <vt:i4>3211368</vt:i4>
      </vt:variant>
      <vt:variant>
        <vt:i4>143</vt:i4>
      </vt:variant>
      <vt:variant>
        <vt:i4>0</vt:i4>
      </vt:variant>
      <vt:variant>
        <vt:i4>5</vt:i4>
      </vt:variant>
      <vt:variant>
        <vt:lpwstr>https://europepmc.org/search?query=JOURNAL:%22Mol+Mar+Biol+Biotechnol%22&amp;page=1</vt:lpwstr>
      </vt:variant>
      <vt:variant>
        <vt:lpwstr/>
      </vt:variant>
      <vt:variant>
        <vt:i4>4980755</vt:i4>
      </vt:variant>
      <vt:variant>
        <vt:i4>140</vt:i4>
      </vt:variant>
      <vt:variant>
        <vt:i4>0</vt:i4>
      </vt:variant>
      <vt:variant>
        <vt:i4>5</vt:i4>
      </vt:variant>
      <vt:variant>
        <vt:lpwstr>https://europepmc.org/search?query=AUTH:%22Leong+JA%22&amp;page=1</vt:lpwstr>
      </vt:variant>
      <vt:variant>
        <vt:lpwstr/>
      </vt:variant>
      <vt:variant>
        <vt:i4>6619169</vt:i4>
      </vt:variant>
      <vt:variant>
        <vt:i4>137</vt:i4>
      </vt:variant>
      <vt:variant>
        <vt:i4>0</vt:i4>
      </vt:variant>
      <vt:variant>
        <vt:i4>5</vt:i4>
      </vt:variant>
      <vt:variant>
        <vt:lpwstr>https://europepmc.org/search?query=AUTH:%22Shepherd+J%22&amp;page=1</vt:lpwstr>
      </vt:variant>
      <vt:variant>
        <vt:lpwstr/>
      </vt:variant>
      <vt:variant>
        <vt:i4>2359334</vt:i4>
      </vt:variant>
      <vt:variant>
        <vt:i4>134</vt:i4>
      </vt:variant>
      <vt:variant>
        <vt:i4>0</vt:i4>
      </vt:variant>
      <vt:variant>
        <vt:i4>5</vt:i4>
      </vt:variant>
      <vt:variant>
        <vt:lpwstr>https://europepmc.org/search?query=AUTH:%22LaPatra+S%22&amp;page=1</vt:lpwstr>
      </vt:variant>
      <vt:variant>
        <vt:lpwstr/>
      </vt:variant>
      <vt:variant>
        <vt:i4>6488164</vt:i4>
      </vt:variant>
      <vt:variant>
        <vt:i4>131</vt:i4>
      </vt:variant>
      <vt:variant>
        <vt:i4>0</vt:i4>
      </vt:variant>
      <vt:variant>
        <vt:i4>5</vt:i4>
      </vt:variant>
      <vt:variant>
        <vt:lpwstr>https://europepmc.org/search?query=AUTH:%22Fahrenkrug+SC%22&amp;page=1</vt:lpwstr>
      </vt:variant>
      <vt:variant>
        <vt:lpwstr/>
      </vt:variant>
      <vt:variant>
        <vt:i4>4128881</vt:i4>
      </vt:variant>
      <vt:variant>
        <vt:i4>128</vt:i4>
      </vt:variant>
      <vt:variant>
        <vt:i4>0</vt:i4>
      </vt:variant>
      <vt:variant>
        <vt:i4>5</vt:i4>
      </vt:variant>
      <vt:variant>
        <vt:lpwstr>https://europepmc.org/search?query=AUTH:%22Mourich+DV%22&amp;page=1</vt:lpwstr>
      </vt:variant>
      <vt:variant>
        <vt:lpwstr/>
      </vt:variant>
      <vt:variant>
        <vt:i4>5308435</vt:i4>
      </vt:variant>
      <vt:variant>
        <vt:i4>125</vt:i4>
      </vt:variant>
      <vt:variant>
        <vt:i4>0</vt:i4>
      </vt:variant>
      <vt:variant>
        <vt:i4>5</vt:i4>
      </vt:variant>
      <vt:variant>
        <vt:lpwstr>https://doi.org/10.1016/j.hjb.2016.12.002</vt:lpwstr>
      </vt:variant>
      <vt:variant>
        <vt:lpwstr/>
      </vt:variant>
      <vt:variant>
        <vt:i4>5439552</vt:i4>
      </vt:variant>
      <vt:variant>
        <vt:i4>122</vt:i4>
      </vt:variant>
      <vt:variant>
        <vt:i4>0</vt:i4>
      </vt:variant>
      <vt:variant>
        <vt:i4>5</vt:i4>
      </vt:variant>
      <vt:variant>
        <vt:lpwstr>\\Biodiv.org\shares\UserDoc\Working Folders\50-00-Biosafety Protocol\Scientific\Risk Assessment\RA studies (gene drives &amp; LM fish)\LM fish study\Study\ 23, 3</vt:lpwstr>
      </vt:variant>
      <vt:variant>
        <vt:lpwstr/>
      </vt:variant>
      <vt:variant>
        <vt:i4>2555951</vt:i4>
      </vt:variant>
      <vt:variant>
        <vt:i4>119</vt:i4>
      </vt:variant>
      <vt:variant>
        <vt:i4>0</vt:i4>
      </vt:variant>
      <vt:variant>
        <vt:i4>5</vt:i4>
      </vt:variant>
      <vt:variant>
        <vt:lpwstr>https://www.sciencedirect.com/science/journal/19783019</vt:lpwstr>
      </vt:variant>
      <vt:variant>
        <vt:lpwstr/>
      </vt:variant>
      <vt:variant>
        <vt:i4>6422616</vt:i4>
      </vt:variant>
      <vt:variant>
        <vt:i4>116</vt:i4>
      </vt:variant>
      <vt:variant>
        <vt:i4>0</vt:i4>
      </vt:variant>
      <vt:variant>
        <vt:i4>5</vt:i4>
      </vt:variant>
      <vt:variant>
        <vt:lpwstr>https://www.sciencedirect.com/science/article/pii/S197830191630482X</vt:lpwstr>
      </vt:variant>
      <vt:variant>
        <vt:lpwstr>!</vt:lpwstr>
      </vt:variant>
      <vt:variant>
        <vt:i4>6422616</vt:i4>
      </vt:variant>
      <vt:variant>
        <vt:i4>113</vt:i4>
      </vt:variant>
      <vt:variant>
        <vt:i4>0</vt:i4>
      </vt:variant>
      <vt:variant>
        <vt:i4>5</vt:i4>
      </vt:variant>
      <vt:variant>
        <vt:lpwstr>https://www.sciencedirect.com/science/article/pii/S197830191630482X</vt:lpwstr>
      </vt:variant>
      <vt:variant>
        <vt:lpwstr>!</vt:lpwstr>
      </vt:variant>
      <vt:variant>
        <vt:i4>6422616</vt:i4>
      </vt:variant>
      <vt:variant>
        <vt:i4>110</vt:i4>
      </vt:variant>
      <vt:variant>
        <vt:i4>0</vt:i4>
      </vt:variant>
      <vt:variant>
        <vt:i4>5</vt:i4>
      </vt:variant>
      <vt:variant>
        <vt:lpwstr>https://www.sciencedirect.com/science/article/pii/S197830191630482X</vt:lpwstr>
      </vt:variant>
      <vt:variant>
        <vt:lpwstr>!</vt:lpwstr>
      </vt:variant>
      <vt:variant>
        <vt:i4>6422616</vt:i4>
      </vt:variant>
      <vt:variant>
        <vt:i4>107</vt:i4>
      </vt:variant>
      <vt:variant>
        <vt:i4>0</vt:i4>
      </vt:variant>
      <vt:variant>
        <vt:i4>5</vt:i4>
      </vt:variant>
      <vt:variant>
        <vt:lpwstr>https://www.sciencedirect.com/science/article/pii/S197830191630482X</vt:lpwstr>
      </vt:variant>
      <vt:variant>
        <vt:lpwstr>!</vt:lpwstr>
      </vt:variant>
      <vt:variant>
        <vt:i4>6422616</vt:i4>
      </vt:variant>
      <vt:variant>
        <vt:i4>104</vt:i4>
      </vt:variant>
      <vt:variant>
        <vt:i4>0</vt:i4>
      </vt:variant>
      <vt:variant>
        <vt:i4>5</vt:i4>
      </vt:variant>
      <vt:variant>
        <vt:lpwstr>https://www.sciencedirect.com/science/article/pii/S197830191630482X</vt:lpwstr>
      </vt:variant>
      <vt:variant>
        <vt:lpwstr>!</vt:lpwstr>
      </vt:variant>
      <vt:variant>
        <vt:i4>65567</vt:i4>
      </vt:variant>
      <vt:variant>
        <vt:i4>101</vt:i4>
      </vt:variant>
      <vt:variant>
        <vt:i4>0</vt:i4>
      </vt:variant>
      <vt:variant>
        <vt:i4>5</vt:i4>
      </vt:variant>
      <vt:variant>
        <vt:lpwstr>https://doi.org/10.1007/s10126-015-9654-8</vt:lpwstr>
      </vt:variant>
      <vt:variant>
        <vt:lpwstr/>
      </vt:variant>
      <vt:variant>
        <vt:i4>6815778</vt:i4>
      </vt:variant>
      <vt:variant>
        <vt:i4>98</vt:i4>
      </vt:variant>
      <vt:variant>
        <vt:i4>0</vt:i4>
      </vt:variant>
      <vt:variant>
        <vt:i4>5</vt:i4>
      </vt:variant>
      <vt:variant>
        <vt:lpwstr>https://www.cabi.org/agbiotechnet/abstract/20183286232</vt:lpwstr>
      </vt:variant>
      <vt:variant>
        <vt:lpwstr/>
      </vt:variant>
      <vt:variant>
        <vt:i4>5898258</vt:i4>
      </vt:variant>
      <vt:variant>
        <vt:i4>95</vt:i4>
      </vt:variant>
      <vt:variant>
        <vt:i4>0</vt:i4>
      </vt:variant>
      <vt:variant>
        <vt:i4>5</vt:i4>
      </vt:variant>
      <vt:variant>
        <vt:lpwstr>https://doi.org/10.1016/j.aquaculture.2016.02.031</vt:lpwstr>
      </vt:variant>
      <vt:variant>
        <vt:lpwstr/>
      </vt:variant>
      <vt:variant>
        <vt:i4>589855</vt:i4>
      </vt:variant>
      <vt:variant>
        <vt:i4>92</vt:i4>
      </vt:variant>
      <vt:variant>
        <vt:i4>0</vt:i4>
      </vt:variant>
      <vt:variant>
        <vt:i4>5</vt:i4>
      </vt:variant>
      <vt:variant>
        <vt:lpwstr>https://www.sciencedirect.com/science/journal/00448486/458/supp/C</vt:lpwstr>
      </vt:variant>
      <vt:variant>
        <vt:lpwstr/>
      </vt:variant>
      <vt:variant>
        <vt:i4>2687023</vt:i4>
      </vt:variant>
      <vt:variant>
        <vt:i4>89</vt:i4>
      </vt:variant>
      <vt:variant>
        <vt:i4>0</vt:i4>
      </vt:variant>
      <vt:variant>
        <vt:i4>5</vt:i4>
      </vt:variant>
      <vt:variant>
        <vt:lpwstr>https://www.sciencedirect.com/science/journal/00448486</vt:lpwstr>
      </vt:variant>
      <vt:variant>
        <vt:lpwstr/>
      </vt:variant>
      <vt:variant>
        <vt:i4>2687045</vt:i4>
      </vt:variant>
      <vt:variant>
        <vt:i4>86</vt:i4>
      </vt:variant>
      <vt:variant>
        <vt:i4>0</vt:i4>
      </vt:variant>
      <vt:variant>
        <vt:i4>5</vt:i4>
      </vt:variant>
      <vt:variant>
        <vt:lpwstr>https://www.sciencedirect.com/science/article/abs/pii/S0044848616300904</vt:lpwstr>
      </vt:variant>
      <vt:variant>
        <vt:lpwstr>!</vt:lpwstr>
      </vt:variant>
      <vt:variant>
        <vt:i4>2687045</vt:i4>
      </vt:variant>
      <vt:variant>
        <vt:i4>83</vt:i4>
      </vt:variant>
      <vt:variant>
        <vt:i4>0</vt:i4>
      </vt:variant>
      <vt:variant>
        <vt:i4>5</vt:i4>
      </vt:variant>
      <vt:variant>
        <vt:lpwstr>https://www.sciencedirect.com/science/article/abs/pii/S0044848616300904</vt:lpwstr>
      </vt:variant>
      <vt:variant>
        <vt:lpwstr>!</vt:lpwstr>
      </vt:variant>
      <vt:variant>
        <vt:i4>2687045</vt:i4>
      </vt:variant>
      <vt:variant>
        <vt:i4>80</vt:i4>
      </vt:variant>
      <vt:variant>
        <vt:i4>0</vt:i4>
      </vt:variant>
      <vt:variant>
        <vt:i4>5</vt:i4>
      </vt:variant>
      <vt:variant>
        <vt:lpwstr>https://www.sciencedirect.com/science/article/abs/pii/S0044848616300904</vt:lpwstr>
      </vt:variant>
      <vt:variant>
        <vt:lpwstr>!</vt:lpwstr>
      </vt:variant>
      <vt:variant>
        <vt:i4>2687045</vt:i4>
      </vt:variant>
      <vt:variant>
        <vt:i4>77</vt:i4>
      </vt:variant>
      <vt:variant>
        <vt:i4>0</vt:i4>
      </vt:variant>
      <vt:variant>
        <vt:i4>5</vt:i4>
      </vt:variant>
      <vt:variant>
        <vt:lpwstr>https://www.sciencedirect.com/science/article/abs/pii/S0044848616300904</vt:lpwstr>
      </vt:variant>
      <vt:variant>
        <vt:lpwstr>!</vt:lpwstr>
      </vt:variant>
      <vt:variant>
        <vt:i4>2687045</vt:i4>
      </vt:variant>
      <vt:variant>
        <vt:i4>74</vt:i4>
      </vt:variant>
      <vt:variant>
        <vt:i4>0</vt:i4>
      </vt:variant>
      <vt:variant>
        <vt:i4>5</vt:i4>
      </vt:variant>
      <vt:variant>
        <vt:lpwstr>https://www.sciencedirect.com/science/article/abs/pii/S0044848616300904</vt:lpwstr>
      </vt:variant>
      <vt:variant>
        <vt:lpwstr>!</vt:lpwstr>
      </vt:variant>
      <vt:variant>
        <vt:i4>2687045</vt:i4>
      </vt:variant>
      <vt:variant>
        <vt:i4>71</vt:i4>
      </vt:variant>
      <vt:variant>
        <vt:i4>0</vt:i4>
      </vt:variant>
      <vt:variant>
        <vt:i4>5</vt:i4>
      </vt:variant>
      <vt:variant>
        <vt:lpwstr>https://www.sciencedirect.com/science/article/abs/pii/S0044848616300904</vt:lpwstr>
      </vt:variant>
      <vt:variant>
        <vt:lpwstr>!</vt:lpwstr>
      </vt:variant>
      <vt:variant>
        <vt:i4>2687045</vt:i4>
      </vt:variant>
      <vt:variant>
        <vt:i4>68</vt:i4>
      </vt:variant>
      <vt:variant>
        <vt:i4>0</vt:i4>
      </vt:variant>
      <vt:variant>
        <vt:i4>5</vt:i4>
      </vt:variant>
      <vt:variant>
        <vt:lpwstr>https://www.sciencedirect.com/science/article/abs/pii/S0044848616300904</vt:lpwstr>
      </vt:variant>
      <vt:variant>
        <vt:lpwstr>!</vt:lpwstr>
      </vt:variant>
      <vt:variant>
        <vt:i4>2687045</vt:i4>
      </vt:variant>
      <vt:variant>
        <vt:i4>65</vt:i4>
      </vt:variant>
      <vt:variant>
        <vt:i4>0</vt:i4>
      </vt:variant>
      <vt:variant>
        <vt:i4>5</vt:i4>
      </vt:variant>
      <vt:variant>
        <vt:lpwstr>https://www.sciencedirect.com/science/article/abs/pii/S0044848616300904</vt:lpwstr>
      </vt:variant>
      <vt:variant>
        <vt:lpwstr>!</vt:lpwstr>
      </vt:variant>
      <vt:variant>
        <vt:i4>2687045</vt:i4>
      </vt:variant>
      <vt:variant>
        <vt:i4>63</vt:i4>
      </vt:variant>
      <vt:variant>
        <vt:i4>0</vt:i4>
      </vt:variant>
      <vt:variant>
        <vt:i4>5</vt:i4>
      </vt:variant>
      <vt:variant>
        <vt:lpwstr>https://www.sciencedirect.com/science/article/abs/pii/S0044848616300904</vt:lpwstr>
      </vt:variant>
      <vt:variant>
        <vt:lpwstr>!</vt:lpwstr>
      </vt:variant>
      <vt:variant>
        <vt:i4>2687045</vt:i4>
      </vt:variant>
      <vt:variant>
        <vt:i4>60</vt:i4>
      </vt:variant>
      <vt:variant>
        <vt:i4>0</vt:i4>
      </vt:variant>
      <vt:variant>
        <vt:i4>5</vt:i4>
      </vt:variant>
      <vt:variant>
        <vt:lpwstr>https://www.sciencedirect.com/science/article/abs/pii/S0044848616300904</vt:lpwstr>
      </vt:variant>
      <vt:variant>
        <vt:lpwstr>!</vt:lpwstr>
      </vt:variant>
      <vt:variant>
        <vt:i4>1703980</vt:i4>
      </vt:variant>
      <vt:variant>
        <vt:i4>57</vt:i4>
      </vt:variant>
      <vt:variant>
        <vt:i4>0</vt:i4>
      </vt:variant>
      <vt:variant>
        <vt:i4>5</vt:i4>
      </vt:variant>
      <vt:variant>
        <vt:lpwstr>mailto:jtenvironmentalconsultants@gmail.com</vt:lpwstr>
      </vt:variant>
      <vt:variant>
        <vt:lpwstr/>
      </vt:variant>
      <vt:variant>
        <vt:i4>1703980</vt:i4>
      </vt:variant>
      <vt:variant>
        <vt:i4>54</vt:i4>
      </vt:variant>
      <vt:variant>
        <vt:i4>0</vt:i4>
      </vt:variant>
      <vt:variant>
        <vt:i4>5</vt:i4>
      </vt:variant>
      <vt:variant>
        <vt:lpwstr>mailto:jtenvironmentalconsultants@gmail.com</vt:lpwstr>
      </vt:variant>
      <vt:variant>
        <vt:lpwstr/>
      </vt:variant>
      <vt:variant>
        <vt:i4>1703980</vt:i4>
      </vt:variant>
      <vt:variant>
        <vt:i4>51</vt:i4>
      </vt:variant>
      <vt:variant>
        <vt:i4>0</vt:i4>
      </vt:variant>
      <vt:variant>
        <vt:i4>5</vt:i4>
      </vt:variant>
      <vt:variant>
        <vt:lpwstr>mailto:jtenvironmentalconsultants@gmail.com</vt:lpwstr>
      </vt:variant>
      <vt:variant>
        <vt:lpwstr/>
      </vt:variant>
      <vt:variant>
        <vt:i4>1703980</vt:i4>
      </vt:variant>
      <vt:variant>
        <vt:i4>48</vt:i4>
      </vt:variant>
      <vt:variant>
        <vt:i4>0</vt:i4>
      </vt:variant>
      <vt:variant>
        <vt:i4>5</vt:i4>
      </vt:variant>
      <vt:variant>
        <vt:lpwstr>mailto:jtenvironmentalconsultants@gmail.com</vt:lpwstr>
      </vt:variant>
      <vt:variant>
        <vt:lpwstr/>
      </vt:variant>
      <vt:variant>
        <vt:i4>7798832</vt:i4>
      </vt:variant>
      <vt:variant>
        <vt:i4>45</vt:i4>
      </vt:variant>
      <vt:variant>
        <vt:i4>0</vt:i4>
      </vt:variant>
      <vt:variant>
        <vt:i4>5</vt:i4>
      </vt:variant>
      <vt:variant>
        <vt:lpwstr>https://www.cbd.int/doc/decisions/cp-mop-09/cp-mop-09-dec-13-en.pdf</vt:lpwstr>
      </vt:variant>
      <vt:variant>
        <vt:lpwstr/>
      </vt:variant>
      <vt:variant>
        <vt:i4>7209061</vt:i4>
      </vt:variant>
      <vt:variant>
        <vt:i4>42</vt:i4>
      </vt:variant>
      <vt:variant>
        <vt:i4>0</vt:i4>
      </vt:variant>
      <vt:variant>
        <vt:i4>5</vt:i4>
      </vt:variant>
      <vt:variant>
        <vt:lpwstr>https://www.sourcewatch.org/index.php?title=17-methyltestosterone&amp;action=edit&amp;redlink=1</vt:lpwstr>
      </vt:variant>
      <vt:variant>
        <vt:lpwstr/>
      </vt:variant>
      <vt:variant>
        <vt:i4>524301</vt:i4>
      </vt:variant>
      <vt:variant>
        <vt:i4>39</vt:i4>
      </vt:variant>
      <vt:variant>
        <vt:i4>0</vt:i4>
      </vt:variant>
      <vt:variant>
        <vt:i4>5</vt:i4>
      </vt:variant>
      <vt:variant>
        <vt:lpwstr>https://www.cbd.int/doc/c/43ce/abd6/32052119cec99bb1891af127/sbstta-22-inf-12-en.pdf</vt:lpwstr>
      </vt:variant>
      <vt:variant>
        <vt:lpwstr/>
      </vt:variant>
      <vt:variant>
        <vt:i4>2818096</vt:i4>
      </vt:variant>
      <vt:variant>
        <vt:i4>36</vt:i4>
      </vt:variant>
      <vt:variant>
        <vt:i4>0</vt:i4>
      </vt:variant>
      <vt:variant>
        <vt:i4>5</vt:i4>
      </vt:variant>
      <vt:variant>
        <vt:lpwstr>https://bch.cbd.int/onlineconferences/submissions.shtml</vt:lpwstr>
      </vt:variant>
      <vt:variant>
        <vt:lpwstr/>
      </vt:variant>
      <vt:variant>
        <vt:i4>8192062</vt:i4>
      </vt:variant>
      <vt:variant>
        <vt:i4>33</vt:i4>
      </vt:variant>
      <vt:variant>
        <vt:i4>0</vt:i4>
      </vt:variant>
      <vt:variant>
        <vt:i4>5</vt:i4>
      </vt:variant>
      <vt:variant>
        <vt:lpwstr>https://onlinelibrary.wiley.com/action/doSearch?ContribAuthorStored=Macqueen%2C+D+J</vt:lpwstr>
      </vt:variant>
      <vt:variant>
        <vt:lpwstr/>
      </vt:variant>
      <vt:variant>
        <vt:i4>7798839</vt:i4>
      </vt:variant>
      <vt:variant>
        <vt:i4>30</vt:i4>
      </vt:variant>
      <vt:variant>
        <vt:i4>0</vt:i4>
      </vt:variant>
      <vt:variant>
        <vt:i4>5</vt:i4>
      </vt:variant>
      <vt:variant>
        <vt:lpwstr>https://onlinelibrary.wiley.com/action/doSearch?ContribAuthorStored=Houston%2C+R+D</vt:lpwstr>
      </vt:variant>
      <vt:variant>
        <vt:lpwstr/>
      </vt:variant>
      <vt:variant>
        <vt:i4>5505114</vt:i4>
      </vt:variant>
      <vt:variant>
        <vt:i4>27</vt:i4>
      </vt:variant>
      <vt:variant>
        <vt:i4>0</vt:i4>
      </vt:variant>
      <vt:variant>
        <vt:i4>5</vt:i4>
      </vt:variant>
      <vt:variant>
        <vt:lpwstr>http://www.insideindianabusiness.com/story/40105935/fda-lifts-import-alert-on-aquadvantage-salmon</vt:lpwstr>
      </vt:variant>
      <vt:variant>
        <vt:lpwstr/>
      </vt:variant>
      <vt:variant>
        <vt:i4>5898330</vt:i4>
      </vt:variant>
      <vt:variant>
        <vt:i4>24</vt:i4>
      </vt:variant>
      <vt:variant>
        <vt:i4>0</vt:i4>
      </vt:variant>
      <vt:variant>
        <vt:i4>5</vt:i4>
      </vt:variant>
      <vt:variant>
        <vt:lpwstr>https://www.fda.gov/AnimalVeterinary/NewsEvents/CVMUpdates/ucm605841.htm</vt:lpwstr>
      </vt:variant>
      <vt:variant>
        <vt:lpwstr/>
      </vt:variant>
      <vt:variant>
        <vt:i4>2883629</vt:i4>
      </vt:variant>
      <vt:variant>
        <vt:i4>22</vt:i4>
      </vt:variant>
      <vt:variant>
        <vt:i4>0</vt:i4>
      </vt:variant>
      <vt:variant>
        <vt:i4>5</vt:i4>
      </vt:variant>
      <vt:variant>
        <vt:lpwstr>https://en.wikipedia.org/wiki/AquAdvantage_salmon</vt:lpwstr>
      </vt:variant>
      <vt:variant>
        <vt:lpwstr>cite_note-Bodnar-5</vt:lpwstr>
      </vt:variant>
      <vt:variant>
        <vt:i4>7274583</vt:i4>
      </vt:variant>
      <vt:variant>
        <vt:i4>20</vt:i4>
      </vt:variant>
      <vt:variant>
        <vt:i4>0</vt:i4>
      </vt:variant>
      <vt:variant>
        <vt:i4>5</vt:i4>
      </vt:variant>
      <vt:variant>
        <vt:lpwstr>https://en.wikipedia.org/wiki/GloFish</vt:lpwstr>
      </vt:variant>
      <vt:variant>
        <vt:lpwstr>cite_note-9</vt:lpwstr>
      </vt:variant>
      <vt:variant>
        <vt:i4>2359378</vt:i4>
      </vt:variant>
      <vt:variant>
        <vt:i4>17</vt:i4>
      </vt:variant>
      <vt:variant>
        <vt:i4>0</vt:i4>
      </vt:variant>
      <vt:variant>
        <vt:i4>5</vt:i4>
      </vt:variant>
      <vt:variant>
        <vt:lpwstr>https://en.wikipedia.org/wiki/United_States</vt:lpwstr>
      </vt:variant>
      <vt:variant>
        <vt:lpwstr/>
      </vt:variant>
      <vt:variant>
        <vt:i4>7995407</vt:i4>
      </vt:variant>
      <vt:variant>
        <vt:i4>14</vt:i4>
      </vt:variant>
      <vt:variant>
        <vt:i4>0</vt:i4>
      </vt:variant>
      <vt:variant>
        <vt:i4>5</vt:i4>
      </vt:variant>
      <vt:variant>
        <vt:lpwstr>https://en.wikipedia.org/wiki/Gymnocorymbus_ternetzi</vt:lpwstr>
      </vt:variant>
      <vt:variant>
        <vt:lpwstr/>
      </vt:variant>
      <vt:variant>
        <vt:i4>2687045</vt:i4>
      </vt:variant>
      <vt:variant>
        <vt:i4>12</vt:i4>
      </vt:variant>
      <vt:variant>
        <vt:i4>0</vt:i4>
      </vt:variant>
      <vt:variant>
        <vt:i4>5</vt:i4>
      </vt:variant>
      <vt:variant>
        <vt:lpwstr>https://www.sciencedirect.com/science/article/abs/pii/S0044848616300904</vt:lpwstr>
      </vt:variant>
      <vt:variant>
        <vt:lpwstr>!</vt:lpwstr>
      </vt:variant>
      <vt:variant>
        <vt:i4>2687045</vt:i4>
      </vt:variant>
      <vt:variant>
        <vt:i4>9</vt:i4>
      </vt:variant>
      <vt:variant>
        <vt:i4>0</vt:i4>
      </vt:variant>
      <vt:variant>
        <vt:i4>5</vt:i4>
      </vt:variant>
      <vt:variant>
        <vt:lpwstr>https://www.sciencedirect.com/science/article/abs/pii/S0044848616300904</vt:lpwstr>
      </vt:variant>
      <vt:variant>
        <vt:lpwstr>!</vt:lpwstr>
      </vt:variant>
      <vt:variant>
        <vt:i4>4980765</vt:i4>
      </vt:variant>
      <vt:variant>
        <vt:i4>6</vt:i4>
      </vt:variant>
      <vt:variant>
        <vt:i4>0</vt:i4>
      </vt:variant>
      <vt:variant>
        <vt:i4>5</vt:i4>
      </vt:variant>
      <vt:variant>
        <vt:lpwstr>https://anatomypubs.onlinelibrary.wiley.com/action/doSearch?ContribAuthorStored=Englert%2C+Christoph</vt:lpwstr>
      </vt:variant>
      <vt:variant>
        <vt:lpwstr/>
      </vt:variant>
      <vt:variant>
        <vt:i4>393295</vt:i4>
      </vt:variant>
      <vt:variant>
        <vt:i4>3</vt:i4>
      </vt:variant>
      <vt:variant>
        <vt:i4>0</vt:i4>
      </vt:variant>
      <vt:variant>
        <vt:i4>5</vt:i4>
      </vt:variant>
      <vt:variant>
        <vt:lpwstr>https://anatomypubs.onlinelibrary.wiley.com/action/doSearch?ContribAuthorStored=Hartmann%2C+Nils</vt:lpwstr>
      </vt:variant>
      <vt:variant>
        <vt:lpwstr/>
      </vt:variant>
      <vt:variant>
        <vt:i4>7012479</vt:i4>
      </vt:variant>
      <vt:variant>
        <vt:i4>0</vt:i4>
      </vt:variant>
      <vt:variant>
        <vt:i4>0</vt:i4>
      </vt:variant>
      <vt:variant>
        <vt:i4>5</vt:i4>
      </vt:variant>
      <vt:variant>
        <vt:lpwstr>http://bch.cbd.int/protocol/decisions/?decisionID=13689</vt:lpwstr>
      </vt:variant>
      <vt:variant>
        <vt:lpwstr/>
      </vt:variant>
      <vt:variant>
        <vt:i4>7995397</vt:i4>
      </vt:variant>
      <vt:variant>
        <vt:i4>0</vt:i4>
      </vt:variant>
      <vt:variant>
        <vt:i4>0</vt:i4>
      </vt:variant>
      <vt:variant>
        <vt:i4>5</vt:i4>
      </vt:variant>
      <vt:variant>
        <vt:lpwstr>http://bch.cbd.int/onlineconferences/forum_ra/discussion.shtml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Study on risk assessment: application of annex i of decision cp 9/13 to living modified fish</dc:title>
  <dc:subject>CBD/CP/RA/AHTEG/2020/1/3</dc:subject>
  <dc:creator>SCBD</dc:creator>
  <cp:keywords>Ad Hoc Technical Expert Group on Risk Assessment, Montreal, Canada, 31 March-3 April 2020, Convention on Biological Diversity</cp:keywords>
  <dc:description/>
  <cp:lastModifiedBy>Veronique Lefebvre</cp:lastModifiedBy>
  <cp:revision>4</cp:revision>
  <cp:lastPrinted>2020-02-25T16:05:00Z</cp:lastPrinted>
  <dcterms:created xsi:type="dcterms:W3CDTF">2020-03-05T16:58:00Z</dcterms:created>
  <dcterms:modified xsi:type="dcterms:W3CDTF">2020-03-17T19:20:00Z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ies>
</file>