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91"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106"/>
      </w:tblGrid>
      <w:tr w:rsidR="00226363" w:rsidRPr="003F3EBE" w14:paraId="16618E5E" w14:textId="77777777" w:rsidTr="003606FE">
        <w:trPr>
          <w:trHeight w:val="844"/>
        </w:trPr>
        <w:tc>
          <w:tcPr>
            <w:tcW w:w="744" w:type="dxa"/>
            <w:tcBorders>
              <w:bottom w:val="single" w:sz="12" w:space="0" w:color="auto"/>
            </w:tcBorders>
          </w:tcPr>
          <w:p w14:paraId="0BA6B86B" w14:textId="77777777" w:rsidR="00AF2846" w:rsidRPr="003F3EBE" w:rsidRDefault="00AF2846" w:rsidP="009127E6">
            <w:pPr>
              <w:suppressLineNumbers/>
              <w:suppressAutoHyphens/>
              <w:rPr>
                <w:rFonts w:asciiTheme="majorBidi" w:hAnsiTheme="majorBidi" w:cstheme="majorBidi"/>
                <w:kern w:val="22"/>
                <w:sz w:val="22"/>
                <w:szCs w:val="22"/>
              </w:rPr>
            </w:pPr>
            <w:bookmarkStart w:id="0" w:name="_Hlk505247837"/>
            <w:bookmarkStart w:id="1" w:name="_Toc462934071"/>
            <w:bookmarkStart w:id="2" w:name="_Toc480714127"/>
            <w:bookmarkStart w:id="3" w:name="_GoBack"/>
            <w:bookmarkEnd w:id="3"/>
            <w:r w:rsidRPr="003F3EBE">
              <w:rPr>
                <w:rFonts w:asciiTheme="majorBidi" w:hAnsiTheme="majorBidi" w:cstheme="majorBidi"/>
                <w:noProof/>
                <w:kern w:val="22"/>
                <w:szCs w:val="22"/>
              </w:rPr>
              <w:drawing>
                <wp:anchor distT="0" distB="0" distL="114300" distR="114300" simplePos="0" relativeHeight="251658241" behindDoc="0" locked="0" layoutInCell="1" allowOverlap="1" wp14:anchorId="520CF8A5" wp14:editId="56ABB2AC">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77777777" w:rsidR="00AF2846" w:rsidRPr="003F3EBE" w:rsidRDefault="00AF2846" w:rsidP="009127E6">
            <w:pPr>
              <w:suppressLineNumbers/>
              <w:suppressAutoHyphens/>
              <w:rPr>
                <w:rFonts w:asciiTheme="majorBidi" w:hAnsiTheme="majorBidi" w:cstheme="majorBidi"/>
                <w:kern w:val="22"/>
                <w:sz w:val="22"/>
                <w:szCs w:val="22"/>
              </w:rPr>
            </w:pPr>
            <w:r w:rsidRPr="003F3EBE">
              <w:rPr>
                <w:rFonts w:asciiTheme="majorBidi" w:hAnsiTheme="majorBidi" w:cstheme="majorBidi"/>
                <w:noProof/>
                <w:szCs w:val="22"/>
              </w:rPr>
              <w:drawing>
                <wp:anchor distT="0" distB="0" distL="114300" distR="114300" simplePos="0" relativeHeight="251658240" behindDoc="0" locked="0" layoutInCell="1" allowOverlap="1" wp14:anchorId="13F25D6F" wp14:editId="53F722D8">
                  <wp:simplePos x="0" y="0"/>
                  <wp:positionH relativeFrom="column">
                    <wp:posOffset>-121303</wp:posOffset>
                  </wp:positionH>
                  <wp:positionV relativeFrom="page">
                    <wp:posOffset>-77403</wp:posOffset>
                  </wp:positionV>
                  <wp:extent cx="941011" cy="5933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106" w:type="dxa"/>
            <w:tcBorders>
              <w:bottom w:val="single" w:sz="12" w:space="0" w:color="auto"/>
            </w:tcBorders>
          </w:tcPr>
          <w:p w14:paraId="3C8A07FF" w14:textId="77777777" w:rsidR="00AF2846" w:rsidRPr="000870E2" w:rsidRDefault="00AF2846" w:rsidP="009127E6">
            <w:pPr>
              <w:suppressLineNumbers/>
              <w:suppressAutoHyphens/>
              <w:jc w:val="right"/>
              <w:rPr>
                <w:rFonts w:ascii="Arial" w:hAnsi="Arial" w:cs="Arial"/>
                <w:b/>
                <w:kern w:val="22"/>
                <w:sz w:val="32"/>
                <w:szCs w:val="32"/>
              </w:rPr>
            </w:pPr>
            <w:r w:rsidRPr="000870E2">
              <w:rPr>
                <w:rFonts w:ascii="Arial" w:hAnsi="Arial" w:cs="Arial"/>
                <w:b/>
                <w:kern w:val="22"/>
                <w:sz w:val="32"/>
                <w:szCs w:val="32"/>
              </w:rPr>
              <w:t>CBD</w:t>
            </w:r>
          </w:p>
        </w:tc>
      </w:tr>
    </w:tbl>
    <w:tbl>
      <w:tblPr>
        <w:tblW w:w="10099" w:type="dxa"/>
        <w:tblInd w:w="-318" w:type="dxa"/>
        <w:tblBorders>
          <w:bottom w:val="single" w:sz="36" w:space="0" w:color="000000"/>
        </w:tblBorders>
        <w:tblLayout w:type="fixed"/>
        <w:tblLook w:val="0000" w:firstRow="0" w:lastRow="0" w:firstColumn="0" w:lastColumn="0" w:noHBand="0" w:noVBand="0"/>
      </w:tblPr>
      <w:tblGrid>
        <w:gridCol w:w="6086"/>
        <w:gridCol w:w="753"/>
        <w:gridCol w:w="3260"/>
      </w:tblGrid>
      <w:tr w:rsidR="00226363" w:rsidRPr="003F3EBE" w14:paraId="583E800C" w14:textId="77777777" w:rsidTr="003606FE">
        <w:trPr>
          <w:trHeight w:val="1693"/>
        </w:trPr>
        <w:tc>
          <w:tcPr>
            <w:tcW w:w="6086" w:type="dxa"/>
            <w:tcBorders>
              <w:top w:val="nil"/>
              <w:bottom w:val="single" w:sz="36" w:space="0" w:color="000000"/>
            </w:tcBorders>
          </w:tcPr>
          <w:bookmarkEnd w:id="0"/>
          <w:p w14:paraId="379F5FA0" w14:textId="77777777" w:rsidR="00AF2846" w:rsidRPr="003F3EBE" w:rsidRDefault="00AF2846" w:rsidP="001D13C9">
            <w:pPr>
              <w:suppressLineNumbers/>
              <w:suppressAutoHyphens/>
              <w:rPr>
                <w:rFonts w:asciiTheme="majorBidi" w:hAnsiTheme="majorBidi" w:cstheme="majorBidi"/>
                <w:snapToGrid w:val="0"/>
                <w:kern w:val="22"/>
                <w:szCs w:val="22"/>
              </w:rPr>
            </w:pPr>
            <w:r w:rsidRPr="003F3EBE">
              <w:rPr>
                <w:rFonts w:asciiTheme="majorBidi" w:hAnsiTheme="majorBidi" w:cstheme="majorBidi"/>
                <w:noProof/>
                <w:kern w:val="22"/>
                <w:szCs w:val="22"/>
              </w:rPr>
              <w:drawing>
                <wp:inline distT="0" distB="0" distL="0" distR="0" wp14:anchorId="4B00A929" wp14:editId="73666AED">
                  <wp:extent cx="2886075" cy="1076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753" w:type="dxa"/>
            <w:tcBorders>
              <w:top w:val="nil"/>
              <w:bottom w:val="single" w:sz="36" w:space="0" w:color="000000"/>
            </w:tcBorders>
          </w:tcPr>
          <w:p w14:paraId="78244ECB" w14:textId="77777777" w:rsidR="00AF2846" w:rsidRPr="003F3EBE" w:rsidRDefault="00AF2846" w:rsidP="001D13C9">
            <w:pPr>
              <w:pStyle w:val="Header"/>
              <w:suppressLineNumbers/>
              <w:suppressAutoHyphens/>
              <w:rPr>
                <w:rFonts w:asciiTheme="majorBidi" w:eastAsia="MS Mincho" w:hAnsiTheme="majorBidi" w:cstheme="majorBidi"/>
                <w:bCs/>
                <w:snapToGrid w:val="0"/>
                <w:kern w:val="22"/>
                <w:szCs w:val="22"/>
              </w:rPr>
            </w:pPr>
          </w:p>
        </w:tc>
        <w:tc>
          <w:tcPr>
            <w:tcW w:w="3260" w:type="dxa"/>
            <w:tcBorders>
              <w:top w:val="nil"/>
              <w:bottom w:val="single" w:sz="36" w:space="0" w:color="000000"/>
            </w:tcBorders>
          </w:tcPr>
          <w:p w14:paraId="23EFC180" w14:textId="77777777" w:rsidR="00AF2846" w:rsidRPr="003F3EBE" w:rsidRDefault="00AF2846" w:rsidP="00B62B12">
            <w:pPr>
              <w:suppressLineNumbers/>
              <w:suppressAutoHyphens/>
              <w:jc w:val="left"/>
              <w:rPr>
                <w:rFonts w:asciiTheme="majorBidi" w:hAnsiTheme="majorBidi" w:cstheme="majorBidi"/>
                <w:snapToGrid w:val="0"/>
                <w:kern w:val="22"/>
                <w:szCs w:val="22"/>
              </w:rPr>
            </w:pPr>
            <w:r w:rsidRPr="003F3EBE">
              <w:rPr>
                <w:rFonts w:asciiTheme="majorBidi" w:hAnsiTheme="majorBidi" w:cstheme="majorBidi"/>
                <w:snapToGrid w:val="0"/>
                <w:kern w:val="22"/>
                <w:szCs w:val="22"/>
              </w:rPr>
              <w:t>Distr.</w:t>
            </w:r>
          </w:p>
          <w:p w14:paraId="3FDF19CD" w14:textId="73A2D47D" w:rsidR="00AF2846" w:rsidRPr="003F3EBE" w:rsidRDefault="004A01A8" w:rsidP="00B62B12">
            <w:pPr>
              <w:suppressLineNumbers/>
              <w:suppressAutoHyphens/>
              <w:jc w:val="left"/>
              <w:rPr>
                <w:rFonts w:asciiTheme="majorBidi" w:hAnsiTheme="majorBidi" w:cstheme="majorBidi"/>
                <w:snapToGrid w:val="0"/>
                <w:kern w:val="22"/>
                <w:szCs w:val="22"/>
              </w:rPr>
            </w:pPr>
            <w:r w:rsidRPr="003F3EBE">
              <w:rPr>
                <w:rFonts w:asciiTheme="majorBidi" w:hAnsiTheme="majorBidi" w:cstheme="majorBidi"/>
                <w:snapToGrid w:val="0"/>
                <w:kern w:val="22"/>
                <w:szCs w:val="22"/>
              </w:rPr>
              <w:t>GENERAL</w:t>
            </w:r>
          </w:p>
          <w:p w14:paraId="6CEDA031" w14:textId="77777777" w:rsidR="00AF2846" w:rsidRPr="003F3EBE" w:rsidRDefault="00AF2846" w:rsidP="009127E6">
            <w:pPr>
              <w:suppressLineNumbers/>
              <w:suppressAutoHyphens/>
              <w:ind w:left="318"/>
              <w:jc w:val="left"/>
              <w:rPr>
                <w:rFonts w:asciiTheme="majorBidi" w:hAnsiTheme="majorBidi" w:cstheme="majorBidi"/>
                <w:snapToGrid w:val="0"/>
                <w:kern w:val="22"/>
                <w:szCs w:val="22"/>
              </w:rPr>
            </w:pPr>
          </w:p>
          <w:bookmarkStart w:id="4" w:name="_Hlk22815168" w:displacedByCustomXml="next"/>
          <w:sdt>
            <w:sdtPr>
              <w:rPr>
                <w:rFonts w:asciiTheme="majorBidi" w:hAnsiTheme="majorBidi" w:cstheme="majorBidi"/>
                <w:snapToGrid w:val="0"/>
                <w:kern w:val="22"/>
                <w:szCs w:val="22"/>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sdtContent>
              <w:bookmarkEnd w:id="4" w:displacedByCustomXml="prev"/>
              <w:p w14:paraId="73276604" w14:textId="6FE22F08" w:rsidR="00AF2846" w:rsidRPr="003F3EBE" w:rsidRDefault="008116AA" w:rsidP="00B62B12">
                <w:pPr>
                  <w:suppressLineNumbers/>
                  <w:suppressAutoHyphens/>
                  <w:jc w:val="left"/>
                  <w:rPr>
                    <w:rFonts w:asciiTheme="majorBidi" w:hAnsiTheme="majorBidi" w:cstheme="majorBidi"/>
                    <w:snapToGrid w:val="0"/>
                    <w:kern w:val="22"/>
                    <w:szCs w:val="22"/>
                  </w:rPr>
                </w:pPr>
                <w:r w:rsidRPr="003F3EBE">
                  <w:rPr>
                    <w:rFonts w:asciiTheme="majorBidi" w:hAnsiTheme="majorBidi" w:cstheme="majorBidi"/>
                    <w:snapToGrid w:val="0"/>
                    <w:kern w:val="22"/>
                    <w:szCs w:val="22"/>
                  </w:rPr>
                  <w:t>CBD/SBSTTA-SBI-SS/</w:t>
                </w:r>
                <w:r w:rsidR="007720E3">
                  <w:rPr>
                    <w:rFonts w:asciiTheme="majorBidi" w:hAnsiTheme="majorBidi" w:cstheme="majorBidi"/>
                    <w:snapToGrid w:val="0"/>
                    <w:kern w:val="22"/>
                    <w:szCs w:val="22"/>
                  </w:rPr>
                  <w:t>2</w:t>
                </w:r>
                <w:r w:rsidR="003606FE">
                  <w:rPr>
                    <w:rFonts w:asciiTheme="majorBidi" w:hAnsiTheme="majorBidi" w:cstheme="majorBidi"/>
                    <w:snapToGrid w:val="0"/>
                    <w:kern w:val="22"/>
                    <w:szCs w:val="22"/>
                  </w:rPr>
                  <w:t>/</w:t>
                </w:r>
                <w:r w:rsidR="005A3E18" w:rsidRPr="003F3EBE">
                  <w:rPr>
                    <w:rFonts w:asciiTheme="majorBidi" w:hAnsiTheme="majorBidi" w:cstheme="majorBidi"/>
                    <w:snapToGrid w:val="0"/>
                    <w:kern w:val="22"/>
                    <w:szCs w:val="22"/>
                  </w:rPr>
                  <w:t>INF</w:t>
                </w:r>
                <w:r w:rsidRPr="003F3EBE">
                  <w:rPr>
                    <w:rFonts w:asciiTheme="majorBidi" w:hAnsiTheme="majorBidi" w:cstheme="majorBidi"/>
                    <w:snapToGrid w:val="0"/>
                    <w:kern w:val="22"/>
                    <w:szCs w:val="22"/>
                  </w:rPr>
                  <w:t>/1</w:t>
                </w:r>
              </w:p>
            </w:sdtContent>
          </w:sdt>
          <w:p w14:paraId="4981AF26" w14:textId="6344C48D" w:rsidR="00AF2846" w:rsidRPr="003F3EBE" w:rsidRDefault="005A3E18" w:rsidP="00B62B12">
            <w:pPr>
              <w:suppressLineNumbers/>
              <w:suppressAutoHyphens/>
              <w:jc w:val="left"/>
              <w:rPr>
                <w:rFonts w:asciiTheme="majorBidi" w:hAnsiTheme="majorBidi" w:cstheme="majorBidi"/>
                <w:snapToGrid w:val="0"/>
                <w:kern w:val="22"/>
                <w:szCs w:val="22"/>
              </w:rPr>
            </w:pPr>
            <w:r w:rsidRPr="003F3EBE">
              <w:rPr>
                <w:rFonts w:asciiTheme="majorBidi" w:hAnsiTheme="majorBidi" w:cstheme="majorBidi"/>
                <w:snapToGrid w:val="0"/>
                <w:kern w:val="22"/>
                <w:szCs w:val="22"/>
              </w:rPr>
              <w:t>2</w:t>
            </w:r>
            <w:r w:rsidR="00AF2846" w:rsidRPr="003F3EBE">
              <w:rPr>
                <w:rFonts w:asciiTheme="majorBidi" w:hAnsiTheme="majorBidi" w:cstheme="majorBidi"/>
                <w:snapToGrid w:val="0"/>
                <w:kern w:val="22"/>
                <w:szCs w:val="22"/>
              </w:rPr>
              <w:t xml:space="preserve"> </w:t>
            </w:r>
            <w:r w:rsidRPr="003F3EBE">
              <w:rPr>
                <w:rFonts w:asciiTheme="majorBidi" w:hAnsiTheme="majorBidi" w:cstheme="majorBidi"/>
                <w:snapToGrid w:val="0"/>
                <w:kern w:val="22"/>
                <w:szCs w:val="22"/>
              </w:rPr>
              <w:t>December</w:t>
            </w:r>
            <w:r w:rsidR="00AF2846" w:rsidRPr="003F3EBE">
              <w:rPr>
                <w:rFonts w:asciiTheme="majorBidi" w:hAnsiTheme="majorBidi" w:cstheme="majorBidi"/>
                <w:snapToGrid w:val="0"/>
                <w:kern w:val="22"/>
                <w:szCs w:val="22"/>
              </w:rPr>
              <w:t xml:space="preserve"> 2020</w:t>
            </w:r>
          </w:p>
          <w:p w14:paraId="0F291CD9" w14:textId="77777777" w:rsidR="00AF2846" w:rsidRPr="003F3EBE" w:rsidRDefault="00AF2846" w:rsidP="009127E6">
            <w:pPr>
              <w:suppressLineNumbers/>
              <w:suppressAutoHyphens/>
              <w:ind w:left="318"/>
              <w:jc w:val="left"/>
              <w:rPr>
                <w:rFonts w:asciiTheme="majorBidi" w:hAnsiTheme="majorBidi" w:cstheme="majorBidi"/>
                <w:snapToGrid w:val="0"/>
                <w:kern w:val="22"/>
                <w:szCs w:val="22"/>
              </w:rPr>
            </w:pPr>
          </w:p>
          <w:p w14:paraId="374474B8" w14:textId="6CB01E60" w:rsidR="00AF2846" w:rsidRPr="003F3EBE" w:rsidRDefault="00AF2846" w:rsidP="00B62B12">
            <w:pPr>
              <w:suppressLineNumbers/>
              <w:suppressAutoHyphens/>
              <w:jc w:val="left"/>
              <w:rPr>
                <w:rFonts w:asciiTheme="majorBidi" w:hAnsiTheme="majorBidi" w:cstheme="majorBidi"/>
                <w:snapToGrid w:val="0"/>
                <w:kern w:val="22"/>
                <w:szCs w:val="22"/>
                <w:u w:val="single"/>
              </w:rPr>
            </w:pPr>
            <w:r w:rsidRPr="003F3EBE">
              <w:rPr>
                <w:rFonts w:asciiTheme="majorBidi" w:hAnsiTheme="majorBidi" w:cstheme="majorBidi"/>
                <w:snapToGrid w:val="0"/>
                <w:kern w:val="22"/>
                <w:szCs w:val="22"/>
              </w:rPr>
              <w:t>ENGLISH</w:t>
            </w:r>
            <w:r w:rsidR="000870E2">
              <w:rPr>
                <w:rFonts w:asciiTheme="majorBidi" w:hAnsiTheme="majorBidi" w:cstheme="majorBidi"/>
                <w:snapToGrid w:val="0"/>
                <w:kern w:val="22"/>
                <w:szCs w:val="22"/>
              </w:rPr>
              <w:t xml:space="preserve"> ONLY</w:t>
            </w:r>
          </w:p>
        </w:tc>
      </w:tr>
    </w:tbl>
    <w:p w14:paraId="1D9B60D1" w14:textId="315A49E9" w:rsidR="0066158F" w:rsidRPr="003F3EBE" w:rsidRDefault="0066158F" w:rsidP="00A64900">
      <w:pPr>
        <w:pStyle w:val="meetingname"/>
        <w:suppressLineNumbers/>
        <w:suppressAutoHyphens/>
        <w:spacing w:line="233" w:lineRule="auto"/>
        <w:ind w:right="4398"/>
        <w:jc w:val="left"/>
        <w:rPr>
          <w:rFonts w:asciiTheme="majorBidi" w:hAnsiTheme="majorBidi" w:cstheme="majorBidi"/>
          <w:kern w:val="22"/>
        </w:rPr>
      </w:pPr>
      <w:bookmarkStart w:id="5" w:name="Meeting"/>
      <w:r w:rsidRPr="003F3EBE">
        <w:rPr>
          <w:rFonts w:asciiTheme="majorBidi" w:hAnsiTheme="majorBidi" w:cstheme="majorBidi"/>
          <w:kern w:val="22"/>
        </w:rPr>
        <w:t>SUBSIDIARY BODY ON SCIE</w:t>
      </w:r>
      <w:r w:rsidR="00647CA6" w:rsidRPr="003F3EBE">
        <w:rPr>
          <w:rFonts w:asciiTheme="majorBidi" w:hAnsiTheme="majorBidi" w:cstheme="majorBidi"/>
          <w:kern w:val="22"/>
        </w:rPr>
        <w:t>N</w:t>
      </w:r>
      <w:r w:rsidRPr="003F3EBE">
        <w:rPr>
          <w:rFonts w:asciiTheme="majorBidi" w:hAnsiTheme="majorBidi" w:cstheme="majorBidi"/>
          <w:kern w:val="22"/>
        </w:rPr>
        <w:t xml:space="preserve">TIFIC, TECHNICAL AND TECHNOLOGICAL </w:t>
      </w:r>
      <w:r w:rsidR="00634A1C" w:rsidRPr="003F3EBE">
        <w:rPr>
          <w:rFonts w:asciiTheme="majorBidi" w:hAnsiTheme="majorBidi" w:cstheme="majorBidi"/>
          <w:kern w:val="22"/>
        </w:rPr>
        <w:t>Advice</w:t>
      </w:r>
    </w:p>
    <w:p w14:paraId="70C337F4" w14:textId="77777777" w:rsidR="00AF2846" w:rsidRPr="003F3EBE" w:rsidRDefault="00AF2846" w:rsidP="00A64900">
      <w:pPr>
        <w:pStyle w:val="meetingname"/>
        <w:suppressLineNumbers/>
        <w:suppressAutoHyphens/>
        <w:spacing w:line="233" w:lineRule="auto"/>
        <w:ind w:left="0" w:right="4398" w:firstLine="0"/>
        <w:rPr>
          <w:rFonts w:asciiTheme="majorBidi" w:hAnsiTheme="majorBidi" w:cstheme="majorBidi"/>
          <w:kern w:val="22"/>
        </w:rPr>
      </w:pPr>
      <w:r w:rsidRPr="003F3EBE">
        <w:rPr>
          <w:rFonts w:asciiTheme="majorBidi" w:hAnsiTheme="majorBidi" w:cstheme="majorBidi"/>
          <w:kern w:val="22"/>
        </w:rPr>
        <w:t>SUBSIDIARY BODY ON IMPLEMENTATION</w:t>
      </w:r>
      <w:bookmarkEnd w:id="5"/>
    </w:p>
    <w:p w14:paraId="0C46858D" w14:textId="1B96C8BA" w:rsidR="00AF2846" w:rsidRPr="003F3EBE" w:rsidRDefault="00634A1C" w:rsidP="00675750">
      <w:pPr>
        <w:suppressLineNumbers/>
        <w:suppressAutoHyphens/>
        <w:spacing w:line="233" w:lineRule="auto"/>
        <w:ind w:right="4824"/>
        <w:jc w:val="left"/>
        <w:rPr>
          <w:rFonts w:asciiTheme="majorBidi" w:hAnsiTheme="majorBidi" w:cstheme="majorBidi"/>
          <w:snapToGrid w:val="0"/>
          <w:kern w:val="22"/>
          <w:szCs w:val="22"/>
          <w:lang w:eastAsia="nb-NO"/>
        </w:rPr>
      </w:pPr>
      <w:r w:rsidRPr="003F3EBE">
        <w:rPr>
          <w:rFonts w:asciiTheme="majorBidi" w:hAnsiTheme="majorBidi" w:cstheme="majorBidi"/>
          <w:snapToGrid w:val="0"/>
          <w:kern w:val="22"/>
          <w:szCs w:val="22"/>
          <w:lang w:eastAsia="nb-NO"/>
        </w:rPr>
        <w:t xml:space="preserve">Special </w:t>
      </w:r>
      <w:r w:rsidR="005B64D7" w:rsidRPr="003F3EBE">
        <w:rPr>
          <w:rFonts w:asciiTheme="majorBidi" w:hAnsiTheme="majorBidi" w:cstheme="majorBidi"/>
          <w:snapToGrid w:val="0"/>
          <w:kern w:val="22"/>
          <w:szCs w:val="22"/>
          <w:lang w:eastAsia="nb-NO"/>
        </w:rPr>
        <w:t>v</w:t>
      </w:r>
      <w:r w:rsidRPr="003F3EBE">
        <w:rPr>
          <w:rFonts w:asciiTheme="majorBidi" w:hAnsiTheme="majorBidi" w:cstheme="majorBidi"/>
          <w:snapToGrid w:val="0"/>
          <w:kern w:val="22"/>
          <w:szCs w:val="22"/>
          <w:lang w:eastAsia="nb-NO"/>
        </w:rPr>
        <w:t xml:space="preserve">irtual </w:t>
      </w:r>
      <w:r w:rsidR="005B64D7" w:rsidRPr="003F3EBE">
        <w:rPr>
          <w:rFonts w:asciiTheme="majorBidi" w:hAnsiTheme="majorBidi" w:cstheme="majorBidi"/>
          <w:snapToGrid w:val="0"/>
          <w:kern w:val="22"/>
          <w:szCs w:val="22"/>
          <w:lang w:eastAsia="nb-NO"/>
        </w:rPr>
        <w:t>s</w:t>
      </w:r>
      <w:r w:rsidRPr="003F3EBE">
        <w:rPr>
          <w:rFonts w:asciiTheme="majorBidi" w:hAnsiTheme="majorBidi" w:cstheme="majorBidi"/>
          <w:snapToGrid w:val="0"/>
          <w:kern w:val="22"/>
          <w:szCs w:val="22"/>
          <w:lang w:eastAsia="nb-NO"/>
        </w:rPr>
        <w:t>ession</w:t>
      </w:r>
      <w:r w:rsidR="00965297">
        <w:rPr>
          <w:rFonts w:asciiTheme="majorBidi" w:hAnsiTheme="majorBidi" w:cstheme="majorBidi"/>
          <w:snapToGrid w:val="0"/>
          <w:kern w:val="22"/>
          <w:szCs w:val="22"/>
          <w:lang w:eastAsia="nb-NO"/>
        </w:rPr>
        <w:t xml:space="preserve"> </w:t>
      </w:r>
      <w:r w:rsidR="004B44B4">
        <w:rPr>
          <w:rFonts w:asciiTheme="majorBidi" w:hAnsiTheme="majorBidi" w:cstheme="majorBidi"/>
          <w:snapToGrid w:val="0"/>
          <w:kern w:val="22"/>
          <w:szCs w:val="22"/>
          <w:lang w:eastAsia="nb-NO"/>
        </w:rPr>
        <w:t>on biodiversity, One Health and COVID-19</w:t>
      </w:r>
    </w:p>
    <w:p w14:paraId="087E3A15" w14:textId="1E9164D2" w:rsidR="00AF2846" w:rsidRPr="003F3EBE" w:rsidRDefault="00A55939" w:rsidP="00A64900">
      <w:pPr>
        <w:suppressLineNumbers/>
        <w:suppressAutoHyphens/>
        <w:spacing w:line="233" w:lineRule="auto"/>
        <w:rPr>
          <w:rFonts w:asciiTheme="majorBidi" w:hAnsiTheme="majorBidi" w:cstheme="majorBidi"/>
          <w:snapToGrid w:val="0"/>
          <w:kern w:val="22"/>
          <w:szCs w:val="22"/>
          <w:lang w:eastAsia="nb-NO"/>
        </w:rPr>
      </w:pPr>
      <w:r w:rsidRPr="003F3EBE">
        <w:rPr>
          <w:rFonts w:asciiTheme="majorBidi" w:hAnsiTheme="majorBidi" w:cstheme="majorBidi"/>
          <w:snapToGrid w:val="0"/>
          <w:kern w:val="22"/>
          <w:szCs w:val="22"/>
          <w:lang w:eastAsia="nb-NO"/>
        </w:rPr>
        <w:t xml:space="preserve">Online, </w:t>
      </w:r>
      <w:r w:rsidR="00634A1C" w:rsidRPr="003F3EBE">
        <w:rPr>
          <w:rFonts w:asciiTheme="majorBidi" w:hAnsiTheme="majorBidi" w:cstheme="majorBidi"/>
          <w:snapToGrid w:val="0"/>
          <w:kern w:val="22"/>
          <w:szCs w:val="22"/>
          <w:lang w:eastAsia="nb-NO"/>
        </w:rPr>
        <w:t>15</w:t>
      </w:r>
      <w:r w:rsidR="00AF2846" w:rsidRPr="003F3EBE">
        <w:rPr>
          <w:rFonts w:asciiTheme="majorBidi" w:hAnsiTheme="majorBidi" w:cstheme="majorBidi"/>
          <w:snapToGrid w:val="0"/>
          <w:kern w:val="22"/>
          <w:szCs w:val="22"/>
          <w:lang w:eastAsia="nb-NO"/>
        </w:rPr>
        <w:t>-</w:t>
      </w:r>
      <w:r w:rsidR="008116AA" w:rsidRPr="003F3EBE">
        <w:rPr>
          <w:rFonts w:asciiTheme="majorBidi" w:hAnsiTheme="majorBidi" w:cstheme="majorBidi"/>
          <w:snapToGrid w:val="0"/>
          <w:kern w:val="22"/>
          <w:szCs w:val="22"/>
          <w:lang w:eastAsia="nb-NO"/>
        </w:rPr>
        <w:t xml:space="preserve">16 December </w:t>
      </w:r>
      <w:r w:rsidR="00AF2846" w:rsidRPr="003F3EBE">
        <w:rPr>
          <w:rFonts w:asciiTheme="majorBidi" w:hAnsiTheme="majorBidi" w:cstheme="majorBidi"/>
          <w:snapToGrid w:val="0"/>
          <w:kern w:val="22"/>
          <w:szCs w:val="22"/>
          <w:lang w:eastAsia="nb-NO"/>
        </w:rPr>
        <w:t>2020</w:t>
      </w:r>
    </w:p>
    <w:sdt>
      <w:sdtPr>
        <w:alias w:val="Title"/>
        <w:tag w:val=""/>
        <w:id w:val="1033613805"/>
        <w:placeholder>
          <w:docPart w:val="60F35F51474D42E4AF395D1C0E42D231"/>
        </w:placeholder>
        <w:dataBinding w:prefixMappings="xmlns:ns0='http://purl.org/dc/elements/1.1/' xmlns:ns1='http://schemas.openxmlformats.org/package/2006/metadata/core-properties' " w:xpath="/ns1:coreProperties[1]/ns0:title[1]" w:storeItemID="{6C3C8BC8-F283-45AE-878A-BAB7291924A1}"/>
        <w:text/>
      </w:sdtPr>
      <w:sdtEndPr/>
      <w:sdtContent>
        <w:p w14:paraId="3F73AB7E" w14:textId="5DB72809" w:rsidR="005A3E18" w:rsidRPr="003F3EBE" w:rsidRDefault="000870E2" w:rsidP="003A2DE9">
          <w:pPr>
            <w:pStyle w:val="Heading1"/>
            <w:rPr>
              <w:i/>
              <w:iCs/>
            </w:rPr>
          </w:pPr>
          <w:r w:rsidRPr="000870E2">
            <w:t>T</w:t>
          </w:r>
          <w:r w:rsidR="003A2DE9" w:rsidRPr="000870E2">
            <w:t>echnical information on biodiversity and pandemics</w:t>
          </w:r>
        </w:p>
      </w:sdtContent>
    </w:sdt>
    <w:p w14:paraId="3343CF26" w14:textId="28221B07" w:rsidR="00AF2846" w:rsidRPr="003F3EBE" w:rsidRDefault="00247801" w:rsidP="00A64900">
      <w:pPr>
        <w:suppressLineNumbers/>
        <w:suppressAutoHyphens/>
        <w:spacing w:before="120" w:after="120" w:line="233" w:lineRule="auto"/>
        <w:jc w:val="center"/>
        <w:rPr>
          <w:rFonts w:asciiTheme="majorBidi" w:hAnsiTheme="majorBidi" w:cstheme="majorBidi"/>
          <w:b/>
          <w:i/>
          <w:iCs/>
          <w:caps/>
          <w:snapToGrid w:val="0"/>
          <w:kern w:val="22"/>
          <w:szCs w:val="22"/>
        </w:rPr>
      </w:pPr>
      <w:r w:rsidRPr="003F3EBE">
        <w:rPr>
          <w:rFonts w:asciiTheme="majorBidi" w:hAnsiTheme="majorBidi" w:cstheme="majorBidi"/>
          <w:i/>
          <w:iCs/>
          <w:kern w:val="22"/>
          <w:szCs w:val="22"/>
        </w:rPr>
        <w:t>N</w:t>
      </w:r>
      <w:r w:rsidR="000C09D1" w:rsidRPr="003F3EBE">
        <w:rPr>
          <w:rFonts w:asciiTheme="majorBidi" w:hAnsiTheme="majorBidi" w:cstheme="majorBidi"/>
          <w:i/>
          <w:iCs/>
          <w:kern w:val="22"/>
          <w:szCs w:val="22"/>
        </w:rPr>
        <w:t xml:space="preserve">ote by the </w:t>
      </w:r>
      <w:r w:rsidRPr="003F3EBE">
        <w:rPr>
          <w:rFonts w:asciiTheme="majorBidi" w:hAnsiTheme="majorBidi" w:cstheme="majorBidi"/>
          <w:i/>
          <w:iCs/>
          <w:kern w:val="22"/>
          <w:szCs w:val="22"/>
        </w:rPr>
        <w:t>E</w:t>
      </w:r>
      <w:r w:rsidR="000C09D1" w:rsidRPr="003F3EBE">
        <w:rPr>
          <w:rFonts w:asciiTheme="majorBidi" w:hAnsiTheme="majorBidi" w:cstheme="majorBidi"/>
          <w:i/>
          <w:iCs/>
          <w:kern w:val="22"/>
          <w:szCs w:val="22"/>
        </w:rPr>
        <w:t xml:space="preserve">xecutive </w:t>
      </w:r>
      <w:r w:rsidRPr="003F3EBE">
        <w:rPr>
          <w:rFonts w:asciiTheme="majorBidi" w:hAnsiTheme="majorBidi" w:cstheme="majorBidi"/>
          <w:i/>
          <w:iCs/>
          <w:kern w:val="22"/>
          <w:szCs w:val="22"/>
        </w:rPr>
        <w:t>S</w:t>
      </w:r>
      <w:r w:rsidR="000C09D1" w:rsidRPr="003F3EBE">
        <w:rPr>
          <w:rFonts w:asciiTheme="majorBidi" w:hAnsiTheme="majorBidi" w:cstheme="majorBidi"/>
          <w:i/>
          <w:iCs/>
          <w:kern w:val="22"/>
          <w:szCs w:val="22"/>
        </w:rPr>
        <w:t>ecretary</w:t>
      </w:r>
    </w:p>
    <w:p w14:paraId="4B6EB008" w14:textId="0F240901" w:rsidR="00AF2846" w:rsidRPr="003F3EBE" w:rsidRDefault="00AF2846" w:rsidP="00A64900">
      <w:pPr>
        <w:pStyle w:val="Heading1"/>
        <w:keepNext w:val="0"/>
        <w:suppressLineNumbers/>
        <w:tabs>
          <w:tab w:val="clear" w:pos="720"/>
        </w:tabs>
        <w:suppressAutoHyphens/>
        <w:spacing w:before="120" w:line="233" w:lineRule="auto"/>
        <w:rPr>
          <w:rFonts w:asciiTheme="majorBidi" w:hAnsiTheme="majorBidi" w:cstheme="majorBidi"/>
          <w:caps w:val="0"/>
          <w:kern w:val="22"/>
          <w:szCs w:val="22"/>
        </w:rPr>
      </w:pPr>
      <w:r w:rsidRPr="003F3EBE">
        <w:rPr>
          <w:rFonts w:asciiTheme="majorBidi" w:hAnsiTheme="majorBidi" w:cstheme="majorBidi"/>
          <w:caps w:val="0"/>
          <w:kern w:val="22"/>
          <w:szCs w:val="22"/>
        </w:rPr>
        <w:t>INTRODUCTION</w:t>
      </w:r>
    </w:p>
    <w:p w14:paraId="44190375" w14:textId="171EE896" w:rsidR="00A16932" w:rsidRPr="003F3EBE" w:rsidRDefault="00673F0A" w:rsidP="00673F0A">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Biodiversity and human health are closely interlinked across a wide range of scales, from the planetary to that of individual human microbiota. Ecosystems and biodiversity help regulate the planet’s material and energy flows, and its responses to abrupt and gradual change.</w:t>
      </w:r>
      <w:r w:rsidRPr="003F3EBE">
        <w:rPr>
          <w:rStyle w:val="FootnoteReference"/>
        </w:rPr>
        <w:footnoteReference w:id="2"/>
      </w:r>
      <w:r w:rsidRPr="003F3EBE">
        <w:t xml:space="preserve"> Ecosystems, including food production systems, depend on a great diversity of organisms to provide the necessary services for life, including food, clean air, the quantity and quality of fresh water, medicines, spiritual and cultural values, climate regulation, pest and disease regulation, and disaster risk reduction, each of which are fundamental for human health, both mental and physical.</w:t>
      </w:r>
      <w:r w:rsidRPr="003F3EBE">
        <w:rPr>
          <w:rStyle w:val="FootnoteReference"/>
        </w:rPr>
        <w:footnoteReference w:id="3"/>
      </w:r>
      <w:r w:rsidRPr="003F3EBE">
        <w:t xml:space="preserve"> Human microbiota – the symbiotic microbial communities present in the gut, respiratory and urogenital tracts and on skin – help</w:t>
      </w:r>
      <w:r w:rsidR="00584EF3">
        <w:t>s</w:t>
      </w:r>
      <w:r w:rsidRPr="003F3EBE">
        <w:t xml:space="preserve"> regulate human health at an individual level, contributing to nutrition, aiding immune system function and preventing infections.</w:t>
      </w:r>
      <w:r w:rsidRPr="003F3EBE">
        <w:rPr>
          <w:rStyle w:val="FootnoteReference"/>
        </w:rPr>
        <w:footnoteReference w:id="4"/>
      </w:r>
      <w:r w:rsidRPr="003F3EBE">
        <w:t xml:space="preserve"> Biodiversity is thus a key environmental determinant of human health, and the conservation and sustainable use of biodiversity can benefit human health by maintaining ecosystem services and options for the future.</w:t>
      </w:r>
      <w:r w:rsidRPr="003F3EBE">
        <w:rPr>
          <w:rStyle w:val="FootnoteReference"/>
        </w:rPr>
        <w:footnoteReference w:id="5"/>
      </w:r>
    </w:p>
    <w:p w14:paraId="19E55A00" w14:textId="4169EECC" w:rsidR="00795CCE" w:rsidRPr="003F3EBE" w:rsidRDefault="00156E3A" w:rsidP="00795CCE">
      <w:pPr>
        <w:pStyle w:val="Para1"/>
        <w:numPr>
          <w:ilvl w:val="0"/>
          <w:numId w:val="30"/>
        </w:numPr>
        <w:suppressLineNumbers/>
        <w:suppressAutoHyphens/>
        <w:spacing w:line="233" w:lineRule="auto"/>
        <w:ind w:left="0" w:firstLine="0"/>
        <w:rPr>
          <w:kern w:val="22"/>
          <w:szCs w:val="22"/>
        </w:rPr>
      </w:pPr>
      <w:r w:rsidRPr="003F3EBE">
        <w:t>T</w:t>
      </w:r>
      <w:r w:rsidR="009A40C0" w:rsidRPr="003F3EBE">
        <w:t>here are clear links between pandemics and biodiversity.</w:t>
      </w:r>
      <w:r w:rsidRPr="003F3EBE">
        <w:rPr>
          <w:rStyle w:val="FootnoteReference"/>
        </w:rPr>
        <w:footnoteReference w:id="6"/>
      </w:r>
      <w:r w:rsidR="00152EEF">
        <w:t>,</w:t>
      </w:r>
      <w:r w:rsidR="00152EEF" w:rsidRPr="00675750">
        <w:rPr>
          <w:rStyle w:val="FootnoteReference"/>
          <w:lang w:val="en-CA"/>
        </w:rPr>
        <w:t xml:space="preserve"> </w:t>
      </w:r>
      <w:r w:rsidR="00152EEF" w:rsidRPr="003F3EBE">
        <w:rPr>
          <w:rStyle w:val="FootnoteReference"/>
        </w:rPr>
        <w:footnoteReference w:id="7"/>
      </w:r>
      <w:r w:rsidR="00152EEF" w:rsidRPr="003F3EBE">
        <w:t xml:space="preserve"> </w:t>
      </w:r>
      <w:r w:rsidR="009A40C0" w:rsidRPr="003F3EBE">
        <w:t xml:space="preserve"> New pathogens usually emerge from a ‘pool’ of previously undescribed, potentially zoonotic microbes that have co-evolved over millions of years with their wildlife hosts</w:t>
      </w:r>
      <w:r w:rsidR="0031233C">
        <w:t>.</w:t>
      </w:r>
      <w:r w:rsidR="009A40C0" w:rsidRPr="003F3EBE">
        <w:rPr>
          <w:rStyle w:val="FootnoteReference"/>
        </w:rPr>
        <w:footnoteReference w:id="8"/>
      </w:r>
      <w:r w:rsidR="009A40C0" w:rsidRPr="003F3EBE">
        <w:t xml:space="preserve"> An estimated 1.7 million viruses occur in mammals and water birds (the hosts most commonly identified as origins of novel zoonoses), and of these, 631,000-827,000 could have </w:t>
      </w:r>
      <w:r w:rsidR="009A40C0" w:rsidRPr="003F3EBE">
        <w:lastRenderedPageBreak/>
        <w:t>the ability to infect humans, however, less than 0.1 per cent of viral diversity with potential zoonotic viral risk has been discovered</w:t>
      </w:r>
      <w:r w:rsidR="0031233C">
        <w:t>.</w:t>
      </w:r>
      <w:r w:rsidR="009A40C0" w:rsidRPr="003F3EBE">
        <w:rPr>
          <w:rStyle w:val="FootnoteReference"/>
        </w:rPr>
        <w:footnoteReference w:id="9"/>
      </w:r>
      <w:r w:rsidR="009A40C0" w:rsidRPr="003F3EBE">
        <w:t xml:space="preserve"> </w:t>
      </w:r>
    </w:p>
    <w:p w14:paraId="42E2AF48" w14:textId="7B1482A2" w:rsidR="00795CCE" w:rsidRPr="003F3EBE" w:rsidRDefault="00795CCE" w:rsidP="00795CCE">
      <w:pPr>
        <w:pStyle w:val="Para1"/>
        <w:numPr>
          <w:ilvl w:val="0"/>
          <w:numId w:val="30"/>
        </w:numPr>
        <w:suppressLineNumbers/>
        <w:suppressAutoHyphens/>
        <w:spacing w:line="233" w:lineRule="auto"/>
        <w:ind w:left="0" w:firstLine="0"/>
        <w:rPr>
          <w:kern w:val="22"/>
          <w:szCs w:val="22"/>
        </w:rPr>
      </w:pPr>
      <w:r w:rsidRPr="003F3EBE">
        <w:rPr>
          <w:kern w:val="22"/>
          <w:szCs w:val="22"/>
        </w:rPr>
        <w:t xml:space="preserve">Thus, higher biodiversity may be expected to increase the </w:t>
      </w:r>
      <w:r w:rsidRPr="003F3EBE">
        <w:rPr>
          <w:i/>
          <w:iCs/>
          <w:kern w:val="22"/>
          <w:szCs w:val="22"/>
        </w:rPr>
        <w:t>hazard</w:t>
      </w:r>
      <w:r w:rsidRPr="003F3EBE">
        <w:rPr>
          <w:kern w:val="22"/>
          <w:szCs w:val="22"/>
        </w:rPr>
        <w:t xml:space="preserve"> of emerging infectious diseases, because host diversity (for example of wild mammals) is correlated with the diversity of pathogens (organisms that cause disease). However, this relationship is not necessarily predictive of disease </w:t>
      </w:r>
      <w:r w:rsidRPr="003F3EBE">
        <w:rPr>
          <w:i/>
          <w:iCs/>
          <w:kern w:val="22"/>
          <w:szCs w:val="22"/>
        </w:rPr>
        <w:t>risk</w:t>
      </w:r>
      <w:r w:rsidRPr="003F3EBE">
        <w:rPr>
          <w:kern w:val="22"/>
          <w:szCs w:val="22"/>
        </w:rPr>
        <w:t xml:space="preserve"> since some event is needed to convert a hazard into a risk of pathogen emergence. Such risk factors include encroachment into natural habitats and contact with wildlife. Also, paradoxically, greater host diversity may </w:t>
      </w:r>
      <w:proofErr w:type="gramStart"/>
      <w:r w:rsidRPr="003F3EBE">
        <w:rPr>
          <w:kern w:val="22"/>
          <w:szCs w:val="22"/>
        </w:rPr>
        <w:t>actually decrease</w:t>
      </w:r>
      <w:proofErr w:type="gramEnd"/>
      <w:r w:rsidRPr="003F3EBE">
        <w:rPr>
          <w:kern w:val="22"/>
          <w:szCs w:val="22"/>
        </w:rPr>
        <w:t xml:space="preserve"> risk of zoonotic pathogen </w:t>
      </w:r>
      <w:proofErr w:type="spellStart"/>
      <w:r w:rsidRPr="003F3EBE">
        <w:rPr>
          <w:kern w:val="22"/>
          <w:szCs w:val="22"/>
        </w:rPr>
        <w:t>spillover</w:t>
      </w:r>
      <w:proofErr w:type="spellEnd"/>
      <w:r w:rsidRPr="003F3EBE">
        <w:rPr>
          <w:kern w:val="22"/>
          <w:szCs w:val="22"/>
        </w:rPr>
        <w:t xml:space="preserve"> by reducing the prevalence of pathogens among a diversity of host species (though this is not always the case). Thus, efforts to minimize biodiversity loss can also reduce disease risk, mostly by reducing contact between humans and wildlife and limiting introduction of exotic species, even if these efforts maintain areas of high disease hazard through the diversity of pathogens.</w:t>
      </w:r>
      <w:r w:rsidRPr="003F3EBE">
        <w:rPr>
          <w:rStyle w:val="FootnoteReference"/>
          <w:kern w:val="22"/>
        </w:rPr>
        <w:footnoteReference w:id="10"/>
      </w:r>
      <w:r w:rsidRPr="003F3EBE">
        <w:rPr>
          <w:kern w:val="22"/>
          <w:szCs w:val="22"/>
        </w:rPr>
        <w:t xml:space="preserve"> On the other hand, there is a </w:t>
      </w:r>
      <w:r w:rsidRPr="003F3EBE">
        <w:rPr>
          <w:szCs w:val="22"/>
        </w:rPr>
        <w:t>high potential for the emergence of novel viral pathogens from wildlife if the current trajectory of environmental change continues, and pushes closer contact among people, livestock, wildlife and the diverse assemblage of potential pathogens they are hosts to.</w:t>
      </w:r>
      <w:r w:rsidRPr="003F3EBE">
        <w:rPr>
          <w:rStyle w:val="FootnoteReference"/>
        </w:rPr>
        <w:footnoteReference w:id="11"/>
      </w:r>
    </w:p>
    <w:p w14:paraId="3E3E3FDD" w14:textId="13CF64E9" w:rsidR="00C619E7" w:rsidRPr="003F3EBE" w:rsidRDefault="00292FA4" w:rsidP="00C619E7">
      <w:pPr>
        <w:pStyle w:val="Para1"/>
        <w:numPr>
          <w:ilvl w:val="0"/>
          <w:numId w:val="30"/>
        </w:numPr>
        <w:suppressLineNumbers/>
        <w:suppressAutoHyphens/>
        <w:spacing w:line="233" w:lineRule="auto"/>
        <w:ind w:left="0" w:firstLine="0"/>
        <w:rPr>
          <w:kern w:val="22"/>
          <w:szCs w:val="22"/>
        </w:rPr>
      </w:pPr>
      <w:r w:rsidRPr="003F3EBE">
        <w:rPr>
          <w:szCs w:val="22"/>
        </w:rPr>
        <w:t>Globally,</w:t>
      </w:r>
      <w:r w:rsidR="00BA66C4" w:rsidRPr="003F3EBE">
        <w:rPr>
          <w:szCs w:val="22"/>
        </w:rPr>
        <w:t xml:space="preserve"> there is a correlation of the emergence of new zoonoses with wildlife </w:t>
      </w:r>
      <w:r w:rsidR="00CB1541" w:rsidRPr="003F3EBE">
        <w:rPr>
          <w:szCs w:val="22"/>
        </w:rPr>
        <w:t xml:space="preserve">(mammalian) diversity, human population density and anthropogenic environmental change. There is also evidence that biodiversity loss may increase transmission of microbes from animals to people under certain circumstances. </w:t>
      </w:r>
      <w:r w:rsidR="00886211" w:rsidRPr="003F3EBE">
        <w:rPr>
          <w:szCs w:val="22"/>
        </w:rPr>
        <w:t>Furthermore, large scale analyses suggest that emerging disease risk may be highest in region of human-altered landscapes</w:t>
      </w:r>
      <w:r w:rsidR="005B1F47">
        <w:rPr>
          <w:szCs w:val="22"/>
        </w:rPr>
        <w:t>.</w:t>
      </w:r>
      <w:r w:rsidR="00900349" w:rsidRPr="00965297">
        <w:rPr>
          <w:rStyle w:val="FootnoteReference"/>
        </w:rPr>
        <w:footnoteReference w:id="12"/>
      </w:r>
      <w:r w:rsidR="00236F60" w:rsidRPr="00675750">
        <w:rPr>
          <w:szCs w:val="22"/>
          <w:vertAlign w:val="superscript"/>
        </w:rPr>
        <w:t>,</w:t>
      </w:r>
      <w:r w:rsidR="00900349" w:rsidRPr="00965297">
        <w:rPr>
          <w:rStyle w:val="FootnoteReference"/>
        </w:rPr>
        <w:footnoteReference w:id="13"/>
      </w:r>
      <w:r w:rsidR="00236F60" w:rsidRPr="00675750">
        <w:rPr>
          <w:szCs w:val="22"/>
          <w:vertAlign w:val="superscript"/>
        </w:rPr>
        <w:t>,</w:t>
      </w:r>
      <w:r w:rsidR="00CA09EB" w:rsidRPr="00965297">
        <w:rPr>
          <w:rStyle w:val="FootnoteReference"/>
        </w:rPr>
        <w:footnoteReference w:id="14"/>
      </w:r>
      <w:r w:rsidR="00236F60" w:rsidRPr="00675750">
        <w:rPr>
          <w:szCs w:val="22"/>
          <w:vertAlign w:val="superscript"/>
        </w:rPr>
        <w:t>,</w:t>
      </w:r>
      <w:r w:rsidR="00CA09EB" w:rsidRPr="00965297">
        <w:rPr>
          <w:rStyle w:val="FootnoteReference"/>
        </w:rPr>
        <w:footnoteReference w:id="15"/>
      </w:r>
      <w:r w:rsidR="00236F60" w:rsidRPr="00675750">
        <w:rPr>
          <w:szCs w:val="22"/>
          <w:vertAlign w:val="superscript"/>
        </w:rPr>
        <w:t>,</w:t>
      </w:r>
      <w:r w:rsidR="00D64B13" w:rsidRPr="00965297">
        <w:rPr>
          <w:rStyle w:val="FootnoteReference"/>
        </w:rPr>
        <w:footnoteReference w:id="16"/>
      </w:r>
      <w:r w:rsidR="00900349" w:rsidRPr="003F3EBE">
        <w:rPr>
          <w:szCs w:val="22"/>
        </w:rPr>
        <w:t xml:space="preserve"> </w:t>
      </w:r>
      <w:r w:rsidR="00FD4DB3" w:rsidRPr="003F3EBE">
        <w:rPr>
          <w:szCs w:val="22"/>
        </w:rPr>
        <w:t>Although these interactions a</w:t>
      </w:r>
      <w:r w:rsidR="00B53478" w:rsidRPr="003F3EBE">
        <w:rPr>
          <w:szCs w:val="22"/>
        </w:rPr>
        <w:t>re</w:t>
      </w:r>
      <w:r w:rsidR="00FD4DB3" w:rsidRPr="003F3EBE">
        <w:rPr>
          <w:szCs w:val="22"/>
        </w:rPr>
        <w:t xml:space="preserve"> complex and theories </w:t>
      </w:r>
      <w:r w:rsidR="00C85AB2" w:rsidRPr="003F3EBE">
        <w:rPr>
          <w:szCs w:val="22"/>
        </w:rPr>
        <w:t xml:space="preserve">vary, </w:t>
      </w:r>
      <w:r w:rsidR="0010305B" w:rsidRPr="003F3EBE">
        <w:rPr>
          <w:szCs w:val="22"/>
        </w:rPr>
        <w:t>the mechanistic drivers of risk include increased contact among wildlife, livestock and people d</w:t>
      </w:r>
      <w:r w:rsidR="007E5097" w:rsidRPr="003F3EBE">
        <w:rPr>
          <w:szCs w:val="22"/>
        </w:rPr>
        <w:t>riven by settlement and land conversion and specific high-ris</w:t>
      </w:r>
      <w:r w:rsidR="00E9350D">
        <w:rPr>
          <w:szCs w:val="22"/>
        </w:rPr>
        <w:t>k</w:t>
      </w:r>
      <w:r w:rsidR="007E5097" w:rsidRPr="003F3EBE">
        <w:rPr>
          <w:szCs w:val="22"/>
        </w:rPr>
        <w:t xml:space="preserve"> activities, such as occupational exposure to wildlife, increased hunting of disease reservoirs</w:t>
      </w:r>
      <w:r w:rsidR="00381E66" w:rsidRPr="003F3EBE">
        <w:rPr>
          <w:szCs w:val="22"/>
        </w:rPr>
        <w:t>, e</w:t>
      </w:r>
      <w:r w:rsidR="007E5097" w:rsidRPr="003F3EBE">
        <w:rPr>
          <w:szCs w:val="22"/>
        </w:rPr>
        <w:t xml:space="preserve">tc. </w:t>
      </w:r>
    </w:p>
    <w:p w14:paraId="724B7ACE" w14:textId="5BBA74AD" w:rsidR="00A10A2A" w:rsidRPr="003F3EBE" w:rsidRDefault="00C04840" w:rsidP="000F2601">
      <w:pPr>
        <w:pStyle w:val="Para1"/>
        <w:numPr>
          <w:ilvl w:val="0"/>
          <w:numId w:val="30"/>
        </w:numPr>
        <w:suppressLineNumbers/>
        <w:suppressAutoHyphens/>
        <w:spacing w:line="233" w:lineRule="auto"/>
        <w:ind w:left="0" w:firstLine="0"/>
        <w:rPr>
          <w:kern w:val="22"/>
          <w:szCs w:val="22"/>
        </w:rPr>
      </w:pPr>
      <w:r w:rsidRPr="003F3EBE">
        <w:t xml:space="preserve">There is substantial evidence that the underlying drivers of almost all recent </w:t>
      </w:r>
      <w:r w:rsidR="00310E8B" w:rsidRPr="003F3EBE">
        <w:rPr>
          <w:sz w:val="21"/>
          <w:szCs w:val="21"/>
        </w:rPr>
        <w:t>emerging infectious diseases (EIDs)</w:t>
      </w:r>
      <w:r w:rsidRPr="003F3EBE">
        <w:t xml:space="preserve"> are anthropogenic environmental changes, and socioeconomic changes, that alter contact rates among natural reservoir hosts, livestock and people, or otherwise cause changes in transmission rates</w:t>
      </w:r>
      <w:r w:rsidR="00A3405D">
        <w:t>.</w:t>
      </w:r>
      <w:r w:rsidR="00BE6247" w:rsidRPr="00965297">
        <w:rPr>
          <w:rStyle w:val="FootnoteReference"/>
        </w:rPr>
        <w:footnoteReference w:id="17"/>
      </w:r>
      <w:r w:rsidR="00236F60" w:rsidRPr="00675750">
        <w:rPr>
          <w:vertAlign w:val="superscript"/>
        </w:rPr>
        <w:t>,</w:t>
      </w:r>
      <w:r w:rsidR="00681B3A" w:rsidRPr="00965297">
        <w:rPr>
          <w:rStyle w:val="FootnoteReference"/>
        </w:rPr>
        <w:footnoteReference w:id="18"/>
      </w:r>
      <w:r w:rsidR="00236F60" w:rsidRPr="00675750">
        <w:rPr>
          <w:vertAlign w:val="superscript"/>
        </w:rPr>
        <w:t>,</w:t>
      </w:r>
      <w:r w:rsidR="00FF67D2" w:rsidRPr="00965297">
        <w:rPr>
          <w:rStyle w:val="FootnoteReference"/>
        </w:rPr>
        <w:footnoteReference w:id="19"/>
      </w:r>
      <w:r w:rsidR="00236F60" w:rsidRPr="00675750">
        <w:rPr>
          <w:vertAlign w:val="superscript"/>
        </w:rPr>
        <w:t>,</w:t>
      </w:r>
      <w:r w:rsidR="00963062" w:rsidRPr="00965297">
        <w:rPr>
          <w:rStyle w:val="FootnoteReference"/>
        </w:rPr>
        <w:footnoteReference w:id="20"/>
      </w:r>
      <w:r w:rsidR="001A6372" w:rsidRPr="003F3EBE">
        <w:t xml:space="preserve"> </w:t>
      </w:r>
      <w:r w:rsidR="006509D7" w:rsidRPr="003F3EBE">
        <w:t xml:space="preserve">Although </w:t>
      </w:r>
      <w:r w:rsidR="001A6372" w:rsidRPr="003F3EBE">
        <w:t>some zoonotic pathogens are unable to spread from person-to-person</w:t>
      </w:r>
      <w:r w:rsidR="001A6372" w:rsidRPr="003F3EBE">
        <w:rPr>
          <w:kern w:val="22"/>
          <w:szCs w:val="22"/>
        </w:rPr>
        <w:t xml:space="preserve"> </w:t>
      </w:r>
      <w:r w:rsidR="001A6372" w:rsidRPr="003F3EBE">
        <w:t>and cause limited outbreaks, many have evolved capacity for transmission among people.</w:t>
      </w:r>
      <w:r w:rsidR="00C619E7" w:rsidRPr="003F3EBE">
        <w:t xml:space="preserve"> </w:t>
      </w:r>
      <w:r w:rsidR="00310E8B" w:rsidRPr="003F3EBE">
        <w:t>T</w:t>
      </w:r>
      <w:r w:rsidR="00C619E7" w:rsidRPr="003F3EBE">
        <w:t xml:space="preserve">hese emerging infectious diseases have led to a series of outcomes including small clusters of cases, and in some cases significant outbreaks (e.g. Ebola, MERS, Lyme disease) that don’t quite reach the pandemic scale. </w:t>
      </w:r>
    </w:p>
    <w:p w14:paraId="749119BE" w14:textId="67457D2E" w:rsidR="000F2601" w:rsidRPr="00675750" w:rsidRDefault="00C619E7" w:rsidP="000F2601">
      <w:pPr>
        <w:pStyle w:val="Para1"/>
        <w:numPr>
          <w:ilvl w:val="0"/>
          <w:numId w:val="30"/>
        </w:numPr>
        <w:suppressLineNumbers/>
        <w:suppressAutoHyphens/>
        <w:spacing w:line="233" w:lineRule="auto"/>
        <w:ind w:left="0" w:firstLine="0"/>
        <w:rPr>
          <w:kern w:val="22"/>
          <w:szCs w:val="22"/>
        </w:rPr>
      </w:pPr>
      <w:r w:rsidRPr="003F3EBE">
        <w:t>The transmission (‘</w:t>
      </w:r>
      <w:proofErr w:type="spellStart"/>
      <w:r w:rsidRPr="003F3EBE">
        <w:t>spillover</w:t>
      </w:r>
      <w:proofErr w:type="spellEnd"/>
      <w:r w:rsidRPr="003F3EBE">
        <w:t xml:space="preserve">’) of pathogens from wildlife to people can occur directly via high risk activities like hunting, farming and butchering wildlife (e.g. Ebola virus); or indirectly from wildlife </w:t>
      </w:r>
      <w:r w:rsidRPr="003F3EBE">
        <w:lastRenderedPageBreak/>
        <w:t>through livestock to people (e.g</w:t>
      </w:r>
      <w:r w:rsidRPr="00484587">
        <w:t xml:space="preserve">. influenza viruses, </w:t>
      </w:r>
      <w:proofErr w:type="spellStart"/>
      <w:r w:rsidRPr="00484587">
        <w:t>Nipah</w:t>
      </w:r>
      <w:proofErr w:type="spellEnd"/>
      <w:r w:rsidRPr="00484587">
        <w:t xml:space="preserve"> virus)</w:t>
      </w:r>
      <w:r w:rsidR="008E4B39" w:rsidRPr="00675750">
        <w:t>. There is also evidence that the frequency of the emerging infectious disease events that lead to pandemics is increasing</w:t>
      </w:r>
      <w:r w:rsidR="00A3405D" w:rsidRPr="00675750">
        <w:t>.</w:t>
      </w:r>
      <w:r w:rsidR="00152EEF" w:rsidRPr="00675750">
        <w:rPr>
          <w:vertAlign w:val="superscript"/>
        </w:rPr>
        <w:t>11</w:t>
      </w:r>
      <w:r w:rsidR="00236F60" w:rsidRPr="00675750">
        <w:rPr>
          <w:vertAlign w:val="superscript"/>
        </w:rPr>
        <w:t>,</w:t>
      </w:r>
      <w:r w:rsidR="00002B76" w:rsidRPr="00484587">
        <w:rPr>
          <w:rStyle w:val="FootnoteReference"/>
        </w:rPr>
        <w:footnoteReference w:id="21"/>
      </w:r>
      <w:r w:rsidR="00014290" w:rsidRPr="00484587">
        <w:rPr>
          <w:vertAlign w:val="superscript"/>
        </w:rPr>
        <w:t>.</w:t>
      </w:r>
    </w:p>
    <w:p w14:paraId="1FA3D846" w14:textId="2924EEAB" w:rsidR="00403C10" w:rsidRPr="00675750" w:rsidRDefault="00F012D6" w:rsidP="00403C10">
      <w:pPr>
        <w:pStyle w:val="Para1"/>
        <w:numPr>
          <w:ilvl w:val="0"/>
          <w:numId w:val="30"/>
        </w:numPr>
        <w:suppressLineNumbers/>
        <w:suppressAutoHyphens/>
        <w:spacing w:line="233" w:lineRule="auto"/>
        <w:ind w:left="0" w:firstLine="0"/>
        <w:rPr>
          <w:kern w:val="22"/>
          <w:szCs w:val="22"/>
        </w:rPr>
      </w:pPr>
      <w:r w:rsidRPr="00675750">
        <w:t>Furthermore, c</w:t>
      </w:r>
      <w:r w:rsidR="00014290" w:rsidRPr="00675750">
        <w:t>urrent demographic changes</w:t>
      </w:r>
      <w:r w:rsidR="00B7564C" w:rsidRPr="00675750">
        <w:t>, land</w:t>
      </w:r>
      <w:r w:rsidR="005B1F47" w:rsidRPr="00675750">
        <w:t>-</w:t>
      </w:r>
      <w:r w:rsidR="00B7564C" w:rsidRPr="00675750">
        <w:t>use change and climate ch</w:t>
      </w:r>
      <w:r w:rsidR="0075786E" w:rsidRPr="00675750">
        <w:t>ang</w:t>
      </w:r>
      <w:r w:rsidR="00B7564C" w:rsidRPr="00675750">
        <w:t xml:space="preserve">e has resulted in </w:t>
      </w:r>
      <w:r w:rsidR="000F2601" w:rsidRPr="00675750">
        <w:t>increased frequency of wildlife-livestock-human interactions especially in tropical and subtropical regions (low latitudes) rich in diversity of wildlife and their microbes</w:t>
      </w:r>
      <w:r w:rsidR="005B1F47" w:rsidRPr="00675750">
        <w:t>.</w:t>
      </w:r>
      <w:r w:rsidR="00095A18" w:rsidRPr="00484587">
        <w:rPr>
          <w:rStyle w:val="FootnoteReference"/>
        </w:rPr>
        <w:footnoteReference w:id="22"/>
      </w:r>
      <w:r w:rsidR="00236F60" w:rsidRPr="00675750">
        <w:rPr>
          <w:vertAlign w:val="superscript"/>
        </w:rPr>
        <w:t>,</w:t>
      </w:r>
      <w:r w:rsidR="00095A18" w:rsidRPr="00484587">
        <w:rPr>
          <w:rStyle w:val="FootnoteReference"/>
        </w:rPr>
        <w:footnoteReference w:id="23"/>
      </w:r>
      <w:r w:rsidR="001E2271" w:rsidRPr="00675750">
        <w:t xml:space="preserve"> </w:t>
      </w:r>
      <w:r w:rsidR="001E2271" w:rsidRPr="00675750">
        <w:rPr>
          <w:szCs w:val="22"/>
        </w:rPr>
        <w:t>On a global scale, the origins of emerging diseases correlate with environmental change (in particular land</w:t>
      </w:r>
      <w:r w:rsidR="0086310B" w:rsidRPr="00675750">
        <w:rPr>
          <w:szCs w:val="22"/>
        </w:rPr>
        <w:t>-</w:t>
      </w:r>
      <w:r w:rsidR="001E2271" w:rsidRPr="00675750">
        <w:rPr>
          <w:szCs w:val="22"/>
        </w:rPr>
        <w:t>use change), human population density and wildlife diversity</w:t>
      </w:r>
      <w:r w:rsidR="005B1F47" w:rsidRPr="00675750">
        <w:rPr>
          <w:szCs w:val="22"/>
        </w:rPr>
        <w:t>.</w:t>
      </w:r>
      <w:r w:rsidR="001E2271" w:rsidRPr="00675750">
        <w:rPr>
          <w:szCs w:val="22"/>
          <w:vertAlign w:val="superscript"/>
        </w:rPr>
        <w:t>1</w:t>
      </w:r>
      <w:r w:rsidR="00152EEF" w:rsidRPr="00675750">
        <w:rPr>
          <w:szCs w:val="22"/>
          <w:vertAlign w:val="superscript"/>
        </w:rPr>
        <w:t>4</w:t>
      </w:r>
      <w:r w:rsidR="001E2271" w:rsidRPr="00675750">
        <w:rPr>
          <w:szCs w:val="22"/>
          <w:vertAlign w:val="superscript"/>
        </w:rPr>
        <w:t>,1</w:t>
      </w:r>
      <w:r w:rsidR="00152EEF" w:rsidRPr="00675750">
        <w:rPr>
          <w:szCs w:val="22"/>
          <w:vertAlign w:val="superscript"/>
        </w:rPr>
        <w:t>6</w:t>
      </w:r>
      <w:r w:rsidR="001E2271" w:rsidRPr="00675750">
        <w:rPr>
          <w:szCs w:val="22"/>
          <w:vertAlign w:val="superscript"/>
        </w:rPr>
        <w:t>,1</w:t>
      </w:r>
      <w:r w:rsidR="00152EEF" w:rsidRPr="00675750">
        <w:rPr>
          <w:szCs w:val="22"/>
          <w:vertAlign w:val="superscript"/>
        </w:rPr>
        <w:t>7</w:t>
      </w:r>
      <w:r w:rsidR="001E2271" w:rsidRPr="00675750">
        <w:rPr>
          <w:szCs w:val="22"/>
          <w:vertAlign w:val="superscript"/>
        </w:rPr>
        <w:t>,3</w:t>
      </w:r>
      <w:r w:rsidR="00152EEF" w:rsidRPr="00675750">
        <w:rPr>
          <w:szCs w:val="22"/>
          <w:vertAlign w:val="superscript"/>
        </w:rPr>
        <w:t>9</w:t>
      </w:r>
      <w:r w:rsidR="001E2271" w:rsidRPr="00675750">
        <w:rPr>
          <w:szCs w:val="22"/>
        </w:rPr>
        <w:t xml:space="preserve"> These global changes increase the risk of repeated </w:t>
      </w:r>
      <w:proofErr w:type="spellStart"/>
      <w:r w:rsidR="001E2271" w:rsidRPr="00675750">
        <w:rPr>
          <w:szCs w:val="22"/>
        </w:rPr>
        <w:t>spillover</w:t>
      </w:r>
      <w:proofErr w:type="spellEnd"/>
      <w:r w:rsidR="001E2271" w:rsidRPr="00675750">
        <w:rPr>
          <w:szCs w:val="22"/>
        </w:rPr>
        <w:t xml:space="preserve"> of microbes from wildlife to people, and may explain why most emerging infectious diseases and almost all pandemics have been caused by zoonoses</w:t>
      </w:r>
      <w:r w:rsidR="005B1F47" w:rsidRPr="00675750">
        <w:rPr>
          <w:szCs w:val="22"/>
        </w:rPr>
        <w:t>.</w:t>
      </w:r>
      <w:r w:rsidR="00B8191F" w:rsidRPr="00484587">
        <w:rPr>
          <w:rStyle w:val="FootnoteReference"/>
        </w:rPr>
        <w:footnoteReference w:id="24"/>
      </w:r>
    </w:p>
    <w:p w14:paraId="31D4423F" w14:textId="2B87A35E" w:rsidR="00FD7091" w:rsidRPr="003F3EBE" w:rsidRDefault="00F754AC" w:rsidP="00FD7091">
      <w:pPr>
        <w:pStyle w:val="Para1"/>
        <w:numPr>
          <w:ilvl w:val="0"/>
          <w:numId w:val="30"/>
        </w:numPr>
        <w:suppressLineNumbers/>
        <w:suppressAutoHyphens/>
        <w:spacing w:line="233" w:lineRule="auto"/>
        <w:ind w:left="0" w:firstLine="0"/>
        <w:rPr>
          <w:kern w:val="22"/>
          <w:szCs w:val="22"/>
        </w:rPr>
      </w:pPr>
      <w:r w:rsidRPr="00675750">
        <w:rPr>
          <w:kern w:val="22"/>
          <w:szCs w:val="22"/>
        </w:rPr>
        <w:t>The rising demand for meat, particularly in developed countries and emerging economies, has continued to bolster an unsustainable globalized system of intensive production that threatens biodiversity through a range of mechanisms (e.g. land</w:t>
      </w:r>
      <w:r w:rsidR="0022440C" w:rsidRPr="00675750">
        <w:rPr>
          <w:kern w:val="22"/>
          <w:szCs w:val="22"/>
        </w:rPr>
        <w:t>-</w:t>
      </w:r>
      <w:r w:rsidRPr="00675750">
        <w:rPr>
          <w:kern w:val="22"/>
          <w:szCs w:val="22"/>
        </w:rPr>
        <w:t>use change, eutrophication), and contributes to climate change</w:t>
      </w:r>
      <w:r w:rsidR="005B1F47" w:rsidRPr="00675750">
        <w:rPr>
          <w:kern w:val="22"/>
          <w:szCs w:val="22"/>
        </w:rPr>
        <w:t>.</w:t>
      </w:r>
      <w:r w:rsidR="0074712D" w:rsidRPr="00484587">
        <w:rPr>
          <w:rStyle w:val="FootnoteReference"/>
          <w:kern w:val="22"/>
        </w:rPr>
        <w:footnoteReference w:id="25"/>
      </w:r>
      <w:r w:rsidR="00836C79" w:rsidRPr="00675750">
        <w:rPr>
          <w:kern w:val="22"/>
          <w:szCs w:val="22"/>
        </w:rPr>
        <w:t xml:space="preserve"> </w:t>
      </w:r>
      <w:r w:rsidR="00D01304" w:rsidRPr="00675750">
        <w:rPr>
          <w:kern w:val="22"/>
          <w:szCs w:val="22"/>
        </w:rPr>
        <w:t xml:space="preserve"> By forming unnaturally dense assemblages of often closely related individuals, livestock farming has historically driven the emergence of pathogens within the domesticated species. </w:t>
      </w:r>
      <w:r w:rsidR="00F423BE" w:rsidRPr="00675750">
        <w:rPr>
          <w:kern w:val="22"/>
          <w:szCs w:val="22"/>
        </w:rPr>
        <w:t>However,</w:t>
      </w:r>
      <w:r w:rsidR="00403C10" w:rsidRPr="00675750">
        <w:rPr>
          <w:kern w:val="22"/>
          <w:szCs w:val="22"/>
        </w:rPr>
        <w:t xml:space="preserve"> </w:t>
      </w:r>
      <w:r w:rsidR="00F423BE" w:rsidRPr="00675750">
        <w:rPr>
          <w:kern w:val="22"/>
          <w:szCs w:val="22"/>
        </w:rPr>
        <w:t>the increasing expansion of livestock and poultry production, the increase in the size and</w:t>
      </w:r>
      <w:r w:rsidR="00403C10" w:rsidRPr="00675750">
        <w:rPr>
          <w:kern w:val="22"/>
          <w:szCs w:val="22"/>
        </w:rPr>
        <w:t xml:space="preserve"> </w:t>
      </w:r>
      <w:r w:rsidR="00F423BE" w:rsidRPr="00675750">
        <w:rPr>
          <w:kern w:val="22"/>
          <w:szCs w:val="22"/>
        </w:rPr>
        <w:t>acreage of farms, and in the number of individual animals at a site have led to increasing</w:t>
      </w:r>
      <w:r w:rsidR="00403C10" w:rsidRPr="00675750">
        <w:rPr>
          <w:kern w:val="22"/>
          <w:szCs w:val="22"/>
        </w:rPr>
        <w:t xml:space="preserve"> </w:t>
      </w:r>
      <w:r w:rsidR="00F423BE" w:rsidRPr="00675750">
        <w:rPr>
          <w:kern w:val="22"/>
          <w:szCs w:val="22"/>
        </w:rPr>
        <w:t>potential for transmission of pathogens to people,</w:t>
      </w:r>
      <w:r w:rsidR="00F12074" w:rsidRPr="00675750">
        <w:rPr>
          <w:kern w:val="22"/>
          <w:szCs w:val="22"/>
        </w:rPr>
        <w:t xml:space="preserve"> </w:t>
      </w:r>
      <w:r w:rsidR="00F12074" w:rsidRPr="00675750">
        <w:rPr>
          <w:szCs w:val="22"/>
        </w:rPr>
        <w:t xml:space="preserve">and </w:t>
      </w:r>
      <w:r w:rsidR="00484587" w:rsidRPr="00675750">
        <w:rPr>
          <w:szCs w:val="22"/>
        </w:rPr>
        <w:t>increased</w:t>
      </w:r>
      <w:r w:rsidR="00152EEF" w:rsidRPr="00675750">
        <w:rPr>
          <w:szCs w:val="22"/>
        </w:rPr>
        <w:t xml:space="preserve"> </w:t>
      </w:r>
      <w:r w:rsidR="00484587" w:rsidRPr="00675750">
        <w:rPr>
          <w:szCs w:val="22"/>
        </w:rPr>
        <w:t>prevalence</w:t>
      </w:r>
      <w:r w:rsidR="00152EEF" w:rsidRPr="00675750">
        <w:rPr>
          <w:szCs w:val="22"/>
        </w:rPr>
        <w:t xml:space="preserve"> of </w:t>
      </w:r>
      <w:r w:rsidR="00F12074" w:rsidRPr="00675750">
        <w:rPr>
          <w:szCs w:val="22"/>
        </w:rPr>
        <w:t>strains of antimicrobial resistant pathogens</w:t>
      </w:r>
      <w:r w:rsidR="005B1F47">
        <w:rPr>
          <w:szCs w:val="22"/>
        </w:rPr>
        <w:t>.</w:t>
      </w:r>
      <w:r w:rsidR="00152EEF">
        <w:rPr>
          <w:szCs w:val="22"/>
          <w:vertAlign w:val="superscript"/>
        </w:rPr>
        <w:t>6,</w:t>
      </w:r>
      <w:r w:rsidR="00F12074" w:rsidRPr="00965297">
        <w:rPr>
          <w:rStyle w:val="FootnoteReference"/>
        </w:rPr>
        <w:footnoteReference w:id="26"/>
      </w:r>
      <w:r w:rsidR="008730D4" w:rsidRPr="00675750">
        <w:rPr>
          <w:szCs w:val="22"/>
          <w:vertAlign w:val="superscript"/>
        </w:rPr>
        <w:t>,</w:t>
      </w:r>
      <w:r w:rsidR="00653A8E" w:rsidRPr="00965297">
        <w:rPr>
          <w:rStyle w:val="FootnoteReference"/>
        </w:rPr>
        <w:footnoteReference w:id="27"/>
      </w:r>
      <w:r w:rsidR="008730D4" w:rsidRPr="00675750">
        <w:rPr>
          <w:szCs w:val="22"/>
          <w:vertAlign w:val="superscript"/>
        </w:rPr>
        <w:t>,</w:t>
      </w:r>
      <w:r w:rsidR="00653A8E" w:rsidRPr="00965297">
        <w:rPr>
          <w:rStyle w:val="FootnoteReference"/>
        </w:rPr>
        <w:footnoteReference w:id="28"/>
      </w:r>
    </w:p>
    <w:p w14:paraId="00CE187E" w14:textId="42006DBB" w:rsidR="00256806" w:rsidRPr="003F3EBE" w:rsidRDefault="001E2088" w:rsidP="00FD7091">
      <w:pPr>
        <w:pStyle w:val="Para1"/>
        <w:numPr>
          <w:ilvl w:val="0"/>
          <w:numId w:val="30"/>
        </w:numPr>
        <w:suppressLineNumbers/>
        <w:suppressAutoHyphens/>
        <w:spacing w:line="233" w:lineRule="auto"/>
        <w:ind w:left="0" w:firstLine="0"/>
        <w:rPr>
          <w:kern w:val="22"/>
          <w:szCs w:val="22"/>
        </w:rPr>
      </w:pPr>
      <w:r w:rsidRPr="003F3EBE">
        <w:rPr>
          <w:szCs w:val="22"/>
        </w:rPr>
        <w:t>New patterns of production and consumption</w:t>
      </w:r>
      <w:r w:rsidR="008725C4" w:rsidRPr="003F3EBE">
        <w:rPr>
          <w:szCs w:val="22"/>
        </w:rPr>
        <w:t xml:space="preserve"> and other economic incentives are also directly or indirectly linked t</w:t>
      </w:r>
      <w:r w:rsidR="0032246D" w:rsidRPr="003F3EBE">
        <w:rPr>
          <w:szCs w:val="22"/>
        </w:rPr>
        <w:t xml:space="preserve">o the drivers of biodiversity loss and disease emergence. </w:t>
      </w:r>
      <w:r w:rsidR="00726368" w:rsidRPr="003F3EBE">
        <w:rPr>
          <w:szCs w:val="22"/>
        </w:rPr>
        <w:t>Global demand for specific commodities such as meat, timber, wildlife products and others can be linked directly to disease emergence</w:t>
      </w:r>
      <w:r w:rsidR="00FD7091" w:rsidRPr="003F3EBE">
        <w:rPr>
          <w:szCs w:val="22"/>
        </w:rPr>
        <w:t>.</w:t>
      </w:r>
      <w:r w:rsidR="00427926" w:rsidRPr="003F3EBE">
        <w:rPr>
          <w:szCs w:val="22"/>
        </w:rPr>
        <w:t xml:space="preserve"> </w:t>
      </w:r>
    </w:p>
    <w:p w14:paraId="257E8630" w14:textId="4FCF8500" w:rsidR="00427926" w:rsidRPr="00675750" w:rsidRDefault="00427926" w:rsidP="00675750">
      <w:pPr>
        <w:pStyle w:val="Para1"/>
        <w:numPr>
          <w:ilvl w:val="0"/>
          <w:numId w:val="30"/>
        </w:numPr>
        <w:suppressLineNumbers/>
        <w:suppressAutoHyphens/>
        <w:ind w:left="0" w:firstLine="0"/>
        <w:rPr>
          <w:szCs w:val="22"/>
        </w:rPr>
      </w:pPr>
      <w:r w:rsidRPr="003F3EBE">
        <w:rPr>
          <w:szCs w:val="22"/>
        </w:rPr>
        <w:lastRenderedPageBreak/>
        <w:t xml:space="preserve">The anthropogenic introduction </w:t>
      </w:r>
      <w:r w:rsidR="00145AAB" w:rsidRPr="003F3EBE">
        <w:rPr>
          <w:szCs w:val="22"/>
        </w:rPr>
        <w:t>of invasive alien species has been recognized as a cause of disease introduction to new regions</w:t>
      </w:r>
      <w:r w:rsidR="00DB1CEA" w:rsidRPr="003F3EBE">
        <w:rPr>
          <w:rStyle w:val="FootnoteReference"/>
        </w:rPr>
        <w:footnoteReference w:id="29"/>
      </w:r>
      <w:r w:rsidR="007C72AB" w:rsidRPr="003F3EBE">
        <w:rPr>
          <w:szCs w:val="22"/>
        </w:rPr>
        <w:t xml:space="preserve"> </w:t>
      </w:r>
      <w:r w:rsidR="00DB1CEA" w:rsidRPr="003F3EBE">
        <w:rPr>
          <w:szCs w:val="22"/>
        </w:rPr>
        <w:t>and transmission to new hosts including wildlife livestock and people</w:t>
      </w:r>
      <w:r w:rsidR="00A12DD7">
        <w:rPr>
          <w:szCs w:val="22"/>
        </w:rPr>
        <w:t>.</w:t>
      </w:r>
      <w:r w:rsidR="00456ADE" w:rsidRPr="00965297">
        <w:rPr>
          <w:rStyle w:val="FootnoteReference"/>
        </w:rPr>
        <w:footnoteReference w:id="30"/>
      </w:r>
      <w:r w:rsidR="00BB2A76" w:rsidRPr="00675750">
        <w:rPr>
          <w:szCs w:val="22"/>
          <w:vertAlign w:val="superscript"/>
        </w:rPr>
        <w:t xml:space="preserve">, </w:t>
      </w:r>
      <w:r w:rsidR="00BA67A3" w:rsidRPr="00965297">
        <w:rPr>
          <w:rStyle w:val="FootnoteReference"/>
        </w:rPr>
        <w:footnoteReference w:id="31"/>
      </w:r>
      <w:r w:rsidR="00BB2A76" w:rsidRPr="00675750">
        <w:rPr>
          <w:szCs w:val="22"/>
          <w:vertAlign w:val="superscript"/>
        </w:rPr>
        <w:t xml:space="preserve">, </w:t>
      </w:r>
      <w:r w:rsidR="00BA67A3" w:rsidRPr="00965297">
        <w:rPr>
          <w:rStyle w:val="FootnoteReference"/>
        </w:rPr>
        <w:footnoteReference w:id="32"/>
      </w:r>
      <w:r w:rsidR="00BB2A76" w:rsidRPr="00675750">
        <w:rPr>
          <w:szCs w:val="22"/>
          <w:vertAlign w:val="superscript"/>
        </w:rPr>
        <w:t xml:space="preserve">, </w:t>
      </w:r>
      <w:r w:rsidR="00AC39FD" w:rsidRPr="00965297">
        <w:rPr>
          <w:rStyle w:val="FootnoteReference"/>
        </w:rPr>
        <w:footnoteReference w:id="33"/>
      </w:r>
      <w:r w:rsidR="00BB2A76" w:rsidRPr="00675750">
        <w:rPr>
          <w:szCs w:val="22"/>
          <w:vertAlign w:val="superscript"/>
        </w:rPr>
        <w:t xml:space="preserve">, </w:t>
      </w:r>
      <w:r w:rsidR="00AC39FD" w:rsidRPr="00965297">
        <w:rPr>
          <w:rStyle w:val="FootnoteReference"/>
        </w:rPr>
        <w:footnoteReference w:id="34"/>
      </w:r>
    </w:p>
    <w:p w14:paraId="4085C6E7" w14:textId="5FE897BE" w:rsidR="007C7732" w:rsidRPr="003F3EBE" w:rsidRDefault="00883D21" w:rsidP="00FD7091">
      <w:pPr>
        <w:pStyle w:val="Para1"/>
        <w:numPr>
          <w:ilvl w:val="0"/>
          <w:numId w:val="30"/>
        </w:numPr>
        <w:suppressLineNumbers/>
        <w:suppressAutoHyphens/>
        <w:spacing w:line="233" w:lineRule="auto"/>
        <w:ind w:left="0" w:firstLine="0"/>
        <w:rPr>
          <w:kern w:val="22"/>
          <w:szCs w:val="22"/>
        </w:rPr>
      </w:pPr>
      <w:r w:rsidRPr="003F3EBE">
        <w:rPr>
          <w:szCs w:val="22"/>
        </w:rPr>
        <w:t>Although context</w:t>
      </w:r>
      <w:r w:rsidR="005432E2" w:rsidRPr="003F3EBE">
        <w:rPr>
          <w:szCs w:val="22"/>
        </w:rPr>
        <w:t xml:space="preserve">-specific and scale dependant, </w:t>
      </w:r>
      <w:r w:rsidR="006B6B62" w:rsidRPr="003F3EBE">
        <w:rPr>
          <w:szCs w:val="22"/>
        </w:rPr>
        <w:t>l</w:t>
      </w:r>
      <w:r w:rsidR="005432E2" w:rsidRPr="003F3EBE">
        <w:rPr>
          <w:szCs w:val="22"/>
        </w:rPr>
        <w:t>and</w:t>
      </w:r>
      <w:r w:rsidR="00A77DA2">
        <w:rPr>
          <w:szCs w:val="22"/>
        </w:rPr>
        <w:t>-</w:t>
      </w:r>
      <w:r w:rsidR="005432E2" w:rsidRPr="003F3EBE">
        <w:rPr>
          <w:szCs w:val="22"/>
        </w:rPr>
        <w:t>use change is a</w:t>
      </w:r>
      <w:r w:rsidR="006B6B62" w:rsidRPr="003F3EBE">
        <w:rPr>
          <w:szCs w:val="22"/>
        </w:rPr>
        <w:t xml:space="preserve">lso a </w:t>
      </w:r>
      <w:r w:rsidR="005432E2" w:rsidRPr="003F3EBE">
        <w:rPr>
          <w:szCs w:val="22"/>
        </w:rPr>
        <w:t>significant driver of the transmission and emergence of infectious diseases</w:t>
      </w:r>
      <w:r w:rsidR="005A76BA">
        <w:rPr>
          <w:szCs w:val="22"/>
        </w:rPr>
        <w:t>.</w:t>
      </w:r>
      <w:r w:rsidR="00901A23" w:rsidRPr="003F3EBE">
        <w:rPr>
          <w:rStyle w:val="FootnoteReference"/>
        </w:rPr>
        <w:footnoteReference w:id="35"/>
      </w:r>
      <w:r w:rsidR="005A76BA" w:rsidRPr="00675750">
        <w:rPr>
          <w:szCs w:val="22"/>
          <w:vertAlign w:val="superscript"/>
        </w:rPr>
        <w:t>,</w:t>
      </w:r>
      <w:r w:rsidR="00EE20D0" w:rsidRPr="003F3EBE">
        <w:rPr>
          <w:rStyle w:val="FootnoteReference"/>
        </w:rPr>
        <w:footnoteReference w:id="36"/>
      </w:r>
      <w:r w:rsidR="005A76BA" w:rsidRPr="00675750">
        <w:rPr>
          <w:szCs w:val="22"/>
          <w:vertAlign w:val="superscript"/>
        </w:rPr>
        <w:t>,</w:t>
      </w:r>
      <w:r w:rsidR="00ED2527" w:rsidRPr="003F3EBE">
        <w:rPr>
          <w:rStyle w:val="FootnoteReference"/>
        </w:rPr>
        <w:footnoteReference w:id="37"/>
      </w:r>
      <w:r w:rsidR="005A76BA" w:rsidRPr="00675750">
        <w:rPr>
          <w:szCs w:val="22"/>
          <w:vertAlign w:val="superscript"/>
        </w:rPr>
        <w:t>,</w:t>
      </w:r>
      <w:r w:rsidR="00ED2527" w:rsidRPr="003F3EBE">
        <w:rPr>
          <w:rStyle w:val="FootnoteReference"/>
        </w:rPr>
        <w:footnoteReference w:id="38"/>
      </w:r>
      <w:r w:rsidR="007508CD" w:rsidRPr="003F3EBE">
        <w:rPr>
          <w:szCs w:val="22"/>
        </w:rPr>
        <w:t xml:space="preserve"> </w:t>
      </w:r>
      <w:r w:rsidR="00972DF8" w:rsidRPr="003F3EBE">
        <w:rPr>
          <w:szCs w:val="22"/>
        </w:rPr>
        <w:t>Land</w:t>
      </w:r>
      <w:r w:rsidR="005A76BA">
        <w:rPr>
          <w:szCs w:val="22"/>
        </w:rPr>
        <w:t>-</w:t>
      </w:r>
      <w:r w:rsidR="00972DF8" w:rsidRPr="003F3EBE">
        <w:rPr>
          <w:szCs w:val="22"/>
        </w:rPr>
        <w:t>use change leads to the loss, turnover and homogenization of biodiversity</w:t>
      </w:r>
      <w:r w:rsidR="002828EB" w:rsidRPr="003F3EBE">
        <w:rPr>
          <w:szCs w:val="22"/>
        </w:rPr>
        <w:t xml:space="preserve">; it causes habitat fragmentation, creates novel ecosystems and promotes the expansion of human populations into landscapes where </w:t>
      </w:r>
      <w:r w:rsidR="0066641D">
        <w:rPr>
          <w:szCs w:val="22"/>
        </w:rPr>
        <w:t>indigenous peoples and local communities</w:t>
      </w:r>
      <w:r w:rsidR="0066641D" w:rsidRPr="003F3EBE">
        <w:rPr>
          <w:szCs w:val="22"/>
        </w:rPr>
        <w:t xml:space="preserve"> </w:t>
      </w:r>
      <w:r w:rsidR="00A36491" w:rsidRPr="003F3EBE">
        <w:rPr>
          <w:szCs w:val="22"/>
        </w:rPr>
        <w:t>have often lived. These activities create new opportunities for contact between humans and livestock with wildlife, increasing the risk of disease transmission and the emergence of pathogens.</w:t>
      </w:r>
      <w:r w:rsidR="00152EEF">
        <w:rPr>
          <w:szCs w:val="22"/>
          <w:vertAlign w:val="superscript"/>
        </w:rPr>
        <w:t>3</w:t>
      </w:r>
      <w:r w:rsidR="007F2349">
        <w:rPr>
          <w:szCs w:val="22"/>
          <w:vertAlign w:val="superscript"/>
        </w:rPr>
        <w:t xml:space="preserve">5, 36, 37, </w:t>
      </w:r>
      <w:r w:rsidR="007F2349">
        <w:rPr>
          <w:szCs w:val="22"/>
        </w:rPr>
        <w:t xml:space="preserve"> </w:t>
      </w:r>
      <w:r w:rsidR="00CE741C" w:rsidRPr="003F3EBE">
        <w:rPr>
          <w:szCs w:val="22"/>
        </w:rPr>
        <w:t>Even the legacy of anthropogenic disturbance can serve as a mechanistic driver of emergence by altering habitat and community structure in ways that shift disease dynamics in wildlife creating novel scenarios for pathogens to jump from wildlife to people.</w:t>
      </w:r>
      <w:r w:rsidR="007F2349" w:rsidRPr="00675750">
        <w:rPr>
          <w:szCs w:val="22"/>
          <w:vertAlign w:val="superscript"/>
        </w:rPr>
        <w:t>39</w:t>
      </w:r>
      <w:r w:rsidR="004569F7" w:rsidRPr="00675750">
        <w:rPr>
          <w:szCs w:val="22"/>
          <w:vertAlign w:val="superscript"/>
        </w:rPr>
        <w:t>,</w:t>
      </w:r>
      <w:r w:rsidR="007F2349" w:rsidRPr="00675750">
        <w:rPr>
          <w:szCs w:val="22"/>
          <w:vertAlign w:val="superscript"/>
        </w:rPr>
        <w:t>40</w:t>
      </w:r>
    </w:p>
    <w:p w14:paraId="3C1C9D4F" w14:textId="79124AEE" w:rsidR="001F3034" w:rsidRPr="003F3EBE" w:rsidRDefault="001F3034" w:rsidP="00FD7091">
      <w:pPr>
        <w:pStyle w:val="Para1"/>
        <w:numPr>
          <w:ilvl w:val="0"/>
          <w:numId w:val="30"/>
        </w:numPr>
        <w:suppressLineNumbers/>
        <w:suppressAutoHyphens/>
        <w:spacing w:line="233" w:lineRule="auto"/>
        <w:ind w:left="0" w:firstLine="0"/>
        <w:rPr>
          <w:kern w:val="22"/>
          <w:szCs w:val="22"/>
        </w:rPr>
      </w:pPr>
      <w:r w:rsidRPr="003F3EBE">
        <w:rPr>
          <w:szCs w:val="22"/>
        </w:rPr>
        <w:t>Although research is still scarce</w:t>
      </w:r>
      <w:r w:rsidR="00915EC7" w:rsidRPr="003F3EBE">
        <w:rPr>
          <w:szCs w:val="22"/>
        </w:rPr>
        <w:t>, climate change is projected to cause shifts in host and vector ranges, alterations to life cycles of vectors and hosts under altered climatic conditions and migration of people and domestic animals</w:t>
      </w:r>
      <w:r w:rsidR="00D61CEC" w:rsidRPr="003F3EBE">
        <w:rPr>
          <w:szCs w:val="22"/>
        </w:rPr>
        <w:t xml:space="preserve">. </w:t>
      </w:r>
      <w:r w:rsidR="00D14B0E" w:rsidRPr="003F3EBE">
        <w:rPr>
          <w:szCs w:val="22"/>
        </w:rPr>
        <w:t>Climate change has</w:t>
      </w:r>
      <w:r w:rsidR="00DB6C9D" w:rsidRPr="003F3EBE">
        <w:rPr>
          <w:szCs w:val="22"/>
        </w:rPr>
        <w:t xml:space="preserve"> already</w:t>
      </w:r>
      <w:r w:rsidR="00D14B0E" w:rsidRPr="003F3EBE">
        <w:rPr>
          <w:szCs w:val="22"/>
        </w:rPr>
        <w:t xml:space="preserve"> driven latitudinal and elevational shifts of biomes in boreal, temperate and tropical regions</w:t>
      </w:r>
      <w:r w:rsidR="00DB6C9D" w:rsidRPr="003F3EBE">
        <w:rPr>
          <w:rStyle w:val="FootnoteReference"/>
        </w:rPr>
        <w:footnoteReference w:id="39"/>
      </w:r>
      <w:r w:rsidR="00BE366B" w:rsidRPr="003F3EBE">
        <w:rPr>
          <w:szCs w:val="22"/>
          <w:lang w:val="en-US"/>
        </w:rPr>
        <w:t xml:space="preserve"> which has likely driven spread of certain diseases, or the expansion of some species</w:t>
      </w:r>
      <w:r w:rsidR="00EB6F6A" w:rsidRPr="003F3EBE">
        <w:rPr>
          <w:szCs w:val="22"/>
          <w:lang w:val="en-US"/>
        </w:rPr>
        <w:t xml:space="preserve"> (e</w:t>
      </w:r>
      <w:r w:rsidR="0066641D">
        <w:rPr>
          <w:szCs w:val="22"/>
          <w:lang w:val="en-US"/>
        </w:rPr>
        <w:t>.</w:t>
      </w:r>
      <w:r w:rsidR="00EB6F6A" w:rsidRPr="003F3EBE">
        <w:rPr>
          <w:szCs w:val="22"/>
          <w:lang w:val="en-US"/>
        </w:rPr>
        <w:t xml:space="preserve">g. </w:t>
      </w:r>
      <w:r w:rsidR="00BE398A">
        <w:rPr>
          <w:szCs w:val="22"/>
          <w:lang w:val="en-US"/>
        </w:rPr>
        <w:t>t</w:t>
      </w:r>
      <w:r w:rsidR="00EB6F6A" w:rsidRPr="003F3EBE">
        <w:rPr>
          <w:szCs w:val="22"/>
          <w:lang w:val="en-US"/>
        </w:rPr>
        <w:t xml:space="preserve">icks and </w:t>
      </w:r>
      <w:r w:rsidR="00E02C5F" w:rsidRPr="003F3EBE">
        <w:rPr>
          <w:szCs w:val="22"/>
          <w:lang w:val="en-US"/>
        </w:rPr>
        <w:t>tick-borne</w:t>
      </w:r>
      <w:r w:rsidR="00EB6F6A" w:rsidRPr="003F3EBE">
        <w:rPr>
          <w:szCs w:val="22"/>
          <w:lang w:val="en-US"/>
        </w:rPr>
        <w:t xml:space="preserve"> </w:t>
      </w:r>
      <w:r w:rsidR="00E02C5F" w:rsidRPr="003F3EBE">
        <w:rPr>
          <w:szCs w:val="22"/>
          <w:lang w:val="en-US"/>
        </w:rPr>
        <w:t>disease</w:t>
      </w:r>
      <w:r w:rsidR="00EB6F6A" w:rsidRPr="003F3EBE">
        <w:rPr>
          <w:szCs w:val="22"/>
          <w:lang w:val="en-US"/>
        </w:rPr>
        <w:t xml:space="preserve">). </w:t>
      </w:r>
      <w:r w:rsidR="00E02C5F" w:rsidRPr="003F3EBE">
        <w:rPr>
          <w:szCs w:val="22"/>
          <w:lang w:val="en-US"/>
        </w:rPr>
        <w:t>Temperature</w:t>
      </w:r>
      <w:r w:rsidR="002C6F42" w:rsidRPr="003F3EBE">
        <w:rPr>
          <w:szCs w:val="22"/>
          <w:lang w:val="en-US"/>
        </w:rPr>
        <w:t xml:space="preserve"> changes also allow occasional immigration of vectors to lead </w:t>
      </w:r>
      <w:r w:rsidR="00E02C5F" w:rsidRPr="003F3EBE">
        <w:rPr>
          <w:szCs w:val="22"/>
          <w:lang w:val="en-US"/>
        </w:rPr>
        <w:t xml:space="preserve">to persistence of disease. </w:t>
      </w:r>
    </w:p>
    <w:p w14:paraId="126069A0" w14:textId="1312EA3A" w:rsidR="00B94683" w:rsidRPr="003F3EBE" w:rsidRDefault="008F758F" w:rsidP="00B94683">
      <w:pPr>
        <w:pStyle w:val="Para1"/>
        <w:numPr>
          <w:ilvl w:val="0"/>
          <w:numId w:val="30"/>
        </w:numPr>
        <w:suppressLineNumbers/>
        <w:suppressAutoHyphens/>
        <w:spacing w:line="233" w:lineRule="auto"/>
        <w:ind w:left="0" w:firstLine="0"/>
        <w:rPr>
          <w:kern w:val="22"/>
          <w:szCs w:val="22"/>
        </w:rPr>
      </w:pPr>
      <w:r w:rsidRPr="003F3EBE">
        <w:rPr>
          <w:kern w:val="22"/>
          <w:szCs w:val="22"/>
        </w:rPr>
        <w:t>Land</w:t>
      </w:r>
      <w:r w:rsidR="00BE398A">
        <w:rPr>
          <w:kern w:val="22"/>
          <w:szCs w:val="22"/>
        </w:rPr>
        <w:t>-</w:t>
      </w:r>
      <w:r w:rsidRPr="003F3EBE">
        <w:rPr>
          <w:kern w:val="22"/>
          <w:szCs w:val="22"/>
        </w:rPr>
        <w:t xml:space="preserve">use change, compounded with climate change will likely create novel wildlife </w:t>
      </w:r>
      <w:r w:rsidR="00EA02C4" w:rsidRPr="003F3EBE">
        <w:rPr>
          <w:kern w:val="22"/>
          <w:szCs w:val="22"/>
        </w:rPr>
        <w:t>communities</w:t>
      </w:r>
      <w:r w:rsidRPr="003F3EBE">
        <w:rPr>
          <w:kern w:val="22"/>
          <w:szCs w:val="22"/>
        </w:rPr>
        <w:t xml:space="preserve">, new relationships among wildlife, human and livestock populations and </w:t>
      </w:r>
      <w:r w:rsidR="00EA02C4" w:rsidRPr="003F3EBE">
        <w:rPr>
          <w:kern w:val="22"/>
          <w:szCs w:val="22"/>
        </w:rPr>
        <w:t>increased potential for cross</w:t>
      </w:r>
      <w:r w:rsidR="00BE398A">
        <w:rPr>
          <w:kern w:val="22"/>
          <w:szCs w:val="22"/>
        </w:rPr>
        <w:noBreakHyphen/>
      </w:r>
      <w:r w:rsidR="00EA02C4" w:rsidRPr="003F3EBE">
        <w:rPr>
          <w:kern w:val="22"/>
          <w:szCs w:val="22"/>
        </w:rPr>
        <w:t>species transmission</w:t>
      </w:r>
      <w:r w:rsidR="0066641D">
        <w:rPr>
          <w:kern w:val="22"/>
          <w:szCs w:val="22"/>
        </w:rPr>
        <w:t>.</w:t>
      </w:r>
      <w:r w:rsidR="00817BB7" w:rsidRPr="003F3EBE">
        <w:rPr>
          <w:rStyle w:val="FootnoteReference"/>
          <w:kern w:val="22"/>
        </w:rPr>
        <w:footnoteReference w:id="40"/>
      </w:r>
      <w:r w:rsidR="00F770A5" w:rsidRPr="00675750">
        <w:rPr>
          <w:kern w:val="22"/>
          <w:szCs w:val="22"/>
          <w:vertAlign w:val="superscript"/>
        </w:rPr>
        <w:t>,</w:t>
      </w:r>
      <w:r w:rsidR="00817BB7" w:rsidRPr="003F3EBE">
        <w:rPr>
          <w:rStyle w:val="FootnoteReference"/>
          <w:kern w:val="22"/>
        </w:rPr>
        <w:footnoteReference w:id="41"/>
      </w:r>
      <w:r w:rsidR="00EA02C4" w:rsidRPr="003F3EBE">
        <w:rPr>
          <w:kern w:val="22"/>
          <w:szCs w:val="22"/>
        </w:rPr>
        <w:t xml:space="preserve"> </w:t>
      </w:r>
    </w:p>
    <w:p w14:paraId="3E82167E" w14:textId="44F63D30" w:rsidR="00405382" w:rsidRPr="003F3EBE" w:rsidRDefault="00381E66" w:rsidP="00B94683">
      <w:pPr>
        <w:pStyle w:val="Para1"/>
        <w:numPr>
          <w:ilvl w:val="0"/>
          <w:numId w:val="30"/>
        </w:numPr>
        <w:suppressLineNumbers/>
        <w:suppressAutoHyphens/>
        <w:spacing w:line="233" w:lineRule="auto"/>
        <w:ind w:left="0" w:firstLine="0"/>
        <w:rPr>
          <w:kern w:val="22"/>
          <w:szCs w:val="22"/>
        </w:rPr>
      </w:pPr>
      <w:r w:rsidRPr="003F3EBE">
        <w:lastRenderedPageBreak/>
        <w:t xml:space="preserve">There is significant evidence that the wildlife trade is </w:t>
      </w:r>
      <w:r w:rsidR="00D61631" w:rsidRPr="003F3EBE">
        <w:t xml:space="preserve">also </w:t>
      </w:r>
      <w:r w:rsidRPr="003F3EBE">
        <w:t>involved in the emergence of a range of diseases, particularly where the trade is poorly regulated, and concerns mammals or birds (the most important reservoir hosts for emerging zoonoses)</w:t>
      </w:r>
      <w:r w:rsidR="005A76BA">
        <w:t>.</w:t>
      </w:r>
      <w:r w:rsidRPr="00965297">
        <w:rPr>
          <w:rStyle w:val="FootnoteReference"/>
        </w:rPr>
        <w:footnoteReference w:id="42"/>
      </w:r>
      <w:r w:rsidR="005A76BA" w:rsidRPr="00675750">
        <w:rPr>
          <w:vertAlign w:val="superscript"/>
        </w:rPr>
        <w:t>,</w:t>
      </w:r>
      <w:r w:rsidRPr="00965297">
        <w:rPr>
          <w:rStyle w:val="FootnoteReference"/>
        </w:rPr>
        <w:footnoteReference w:id="43"/>
      </w:r>
      <w:r w:rsidR="005A76BA" w:rsidRPr="00675750">
        <w:rPr>
          <w:vertAlign w:val="superscript"/>
        </w:rPr>
        <w:t>,</w:t>
      </w:r>
      <w:r w:rsidRPr="00965297">
        <w:rPr>
          <w:rStyle w:val="FootnoteReference"/>
        </w:rPr>
        <w:footnoteReference w:id="44"/>
      </w:r>
      <w:r w:rsidR="005A76BA" w:rsidRPr="00675750">
        <w:rPr>
          <w:vertAlign w:val="superscript"/>
        </w:rPr>
        <w:t>,</w:t>
      </w:r>
      <w:r w:rsidRPr="00965297">
        <w:rPr>
          <w:rStyle w:val="FootnoteReference"/>
        </w:rPr>
        <w:footnoteReference w:id="45"/>
      </w:r>
      <w:r w:rsidR="005A76BA" w:rsidRPr="00675750">
        <w:rPr>
          <w:vertAlign w:val="superscript"/>
        </w:rPr>
        <w:t>,</w:t>
      </w:r>
      <w:r w:rsidRPr="00965297">
        <w:rPr>
          <w:rStyle w:val="FootnoteReference"/>
        </w:rPr>
        <w:footnoteReference w:id="46"/>
      </w:r>
      <w:r w:rsidR="005A76BA" w:rsidRPr="00675750">
        <w:rPr>
          <w:vertAlign w:val="superscript"/>
        </w:rPr>
        <w:t>,</w:t>
      </w:r>
      <w:r w:rsidR="00963062" w:rsidRPr="00965297">
        <w:rPr>
          <w:rStyle w:val="FootnoteReference"/>
        </w:rPr>
        <w:footnoteReference w:id="47"/>
      </w:r>
    </w:p>
    <w:p w14:paraId="09D051A2" w14:textId="77777777" w:rsidR="00405382" w:rsidRPr="003F3EBE" w:rsidRDefault="00381E66" w:rsidP="00405382">
      <w:pPr>
        <w:pStyle w:val="Para1"/>
        <w:numPr>
          <w:ilvl w:val="0"/>
          <w:numId w:val="30"/>
        </w:numPr>
        <w:suppressLineNumbers/>
        <w:suppressAutoHyphens/>
        <w:spacing w:line="233" w:lineRule="auto"/>
        <w:ind w:left="0" w:firstLine="0"/>
        <w:rPr>
          <w:kern w:val="22"/>
          <w:szCs w:val="22"/>
        </w:rPr>
      </w:pPr>
      <w:r w:rsidRPr="003F3EBE">
        <w:t xml:space="preserve">The hunting, trading, butchering and preparation of wildlife for consumption has led to a significant proportion of known zoonoses, </w:t>
      </w:r>
      <w:r w:rsidRPr="00965297">
        <w:t>EIDs</w:t>
      </w:r>
      <w:r w:rsidRPr="003F3EBE">
        <w:t xml:space="preserve"> and pandemics such as Ebola virus disease, HIV/AIDS, Monkeypox, SARS and COVID-19. </w:t>
      </w:r>
    </w:p>
    <w:p w14:paraId="5E68A8FE" w14:textId="77777777" w:rsidR="00405382" w:rsidRPr="003F3EBE" w:rsidRDefault="00381E66" w:rsidP="00405382">
      <w:pPr>
        <w:pStyle w:val="Para1"/>
        <w:numPr>
          <w:ilvl w:val="0"/>
          <w:numId w:val="30"/>
        </w:numPr>
        <w:suppressLineNumbers/>
        <w:suppressAutoHyphens/>
        <w:spacing w:line="233" w:lineRule="auto"/>
        <w:ind w:left="0" w:firstLine="0"/>
        <w:rPr>
          <w:kern w:val="22"/>
          <w:szCs w:val="22"/>
        </w:rPr>
      </w:pPr>
      <w:r w:rsidRPr="003F3EBE">
        <w:t xml:space="preserve">At different stages of a trade supply chain, individual animals may be held at unnaturally high densities, which can increase the risk of microbial transmission among them. Individuals from different geographic locations are often housed together or close to each other in holding pens and containers, some in mixed species assemblages, all of which increases the opportunity for microbial transmission. Stress due to handling and the many other unnatural conditions in the trade, are likely to reduce fitness, increase the likelihood of infection (i.e. prevalence), increase the shedding of microbes and increase the risk of illness which may lead to enhanced transmission. </w:t>
      </w:r>
    </w:p>
    <w:p w14:paraId="43488FD1" w14:textId="75DA62B2" w:rsidR="00405382" w:rsidRPr="003F3EBE" w:rsidRDefault="00381E66" w:rsidP="00405382">
      <w:pPr>
        <w:pStyle w:val="Para1"/>
        <w:numPr>
          <w:ilvl w:val="0"/>
          <w:numId w:val="30"/>
        </w:numPr>
        <w:suppressLineNumbers/>
        <w:suppressAutoHyphens/>
        <w:spacing w:line="233" w:lineRule="auto"/>
        <w:ind w:left="0" w:firstLine="0"/>
        <w:rPr>
          <w:kern w:val="22"/>
          <w:szCs w:val="22"/>
        </w:rPr>
      </w:pPr>
      <w:r w:rsidRPr="003F3EBE">
        <w:t xml:space="preserve">The factors that enhance likelihood of pathogen shedding, transmission, cross-species </w:t>
      </w:r>
      <w:proofErr w:type="spellStart"/>
      <w:r w:rsidRPr="003F3EBE">
        <w:t>spillover</w:t>
      </w:r>
      <w:proofErr w:type="spellEnd"/>
      <w:r w:rsidRPr="003F3EBE">
        <w:t xml:space="preserve"> and illness are intensified in live animal markets, where animals are often held for long periods of time in overcrowded conditions, with poor hygiene practices, mixed with diverse species and in close contact with large groups of people who travel regionally to purchase often live animals</w:t>
      </w:r>
      <w:r w:rsidR="005A76BA">
        <w:t>.</w:t>
      </w:r>
      <w:r w:rsidRPr="00965297">
        <w:rPr>
          <w:rStyle w:val="FootnoteReference"/>
        </w:rPr>
        <w:footnoteReference w:id="48"/>
      </w:r>
      <w:r w:rsidR="00FC51CC" w:rsidRPr="00675750">
        <w:rPr>
          <w:vertAlign w:val="superscript"/>
        </w:rPr>
        <w:t>,</w:t>
      </w:r>
      <w:r w:rsidRPr="00965297">
        <w:rPr>
          <w:rStyle w:val="FootnoteReference"/>
        </w:rPr>
        <w:footnoteReference w:id="49"/>
      </w:r>
      <w:r w:rsidR="00FC51CC" w:rsidRPr="00675750">
        <w:rPr>
          <w:vertAlign w:val="superscript"/>
        </w:rPr>
        <w:t>,</w:t>
      </w:r>
      <w:r w:rsidRPr="00965297">
        <w:rPr>
          <w:rStyle w:val="FootnoteReference"/>
        </w:rPr>
        <w:footnoteReference w:id="50"/>
      </w:r>
      <w:r w:rsidR="00FC51CC" w:rsidRPr="00675750">
        <w:rPr>
          <w:vertAlign w:val="superscript"/>
        </w:rPr>
        <w:t>,</w:t>
      </w:r>
      <w:r w:rsidRPr="00965297">
        <w:rPr>
          <w:rStyle w:val="FootnoteReference"/>
        </w:rPr>
        <w:footnoteReference w:id="51"/>
      </w:r>
      <w:r w:rsidR="00FC51CC" w:rsidRPr="00675750">
        <w:rPr>
          <w:vertAlign w:val="superscript"/>
        </w:rPr>
        <w:t>,</w:t>
      </w:r>
      <w:r w:rsidRPr="00965297">
        <w:rPr>
          <w:rStyle w:val="FootnoteReference"/>
        </w:rPr>
        <w:footnoteReference w:id="52"/>
      </w:r>
      <w:r w:rsidR="00FC51CC" w:rsidRPr="00675750">
        <w:rPr>
          <w:vertAlign w:val="superscript"/>
        </w:rPr>
        <w:t>,</w:t>
      </w:r>
      <w:r w:rsidRPr="00965297">
        <w:rPr>
          <w:rStyle w:val="FootnoteReference"/>
        </w:rPr>
        <w:footnoteReference w:id="53"/>
      </w:r>
      <w:r w:rsidR="00FC51CC" w:rsidRPr="00675750">
        <w:rPr>
          <w:vertAlign w:val="superscript"/>
        </w:rPr>
        <w:t>,</w:t>
      </w:r>
      <w:r w:rsidRPr="00965297">
        <w:rPr>
          <w:rStyle w:val="FootnoteReference"/>
        </w:rPr>
        <w:footnoteReference w:id="54"/>
      </w:r>
    </w:p>
    <w:p w14:paraId="3E7B26B5" w14:textId="47C70CD7" w:rsidR="00405382" w:rsidRPr="003F3EBE" w:rsidRDefault="00381E66" w:rsidP="00405382">
      <w:pPr>
        <w:pStyle w:val="Para1"/>
        <w:numPr>
          <w:ilvl w:val="0"/>
          <w:numId w:val="30"/>
        </w:numPr>
        <w:suppressLineNumbers/>
        <w:suppressAutoHyphens/>
        <w:spacing w:line="233" w:lineRule="auto"/>
        <w:ind w:left="0" w:firstLine="0"/>
        <w:rPr>
          <w:kern w:val="22"/>
          <w:szCs w:val="22"/>
        </w:rPr>
      </w:pPr>
      <w:r w:rsidRPr="003F3EBE">
        <w:t>The wildlife trade may also lead to increased human activity in rural or uninhabited regions to capture often increasingly rare species, driving new contact among people, animals and their microbes. These activities are linked in many cases to land</w:t>
      </w:r>
      <w:r w:rsidR="002046B8">
        <w:t>-</w:t>
      </w:r>
      <w:r w:rsidRPr="003F3EBE">
        <w:t>use change and the processes of deforestation and forest degradation, timber extraction, mining, settlement and agricultural expansion</w:t>
      </w:r>
      <w:r w:rsidR="005A76BA">
        <w:t>.</w:t>
      </w:r>
      <w:r w:rsidRPr="003F3EBE">
        <w:rPr>
          <w:rStyle w:val="FootnoteReference"/>
        </w:rPr>
        <w:footnoteReference w:id="55"/>
      </w:r>
      <w:r w:rsidR="002046B8" w:rsidRPr="00675750">
        <w:rPr>
          <w:vertAlign w:val="superscript"/>
        </w:rPr>
        <w:t>,</w:t>
      </w:r>
      <w:r w:rsidRPr="003F3EBE">
        <w:rPr>
          <w:rStyle w:val="FootnoteReference"/>
        </w:rPr>
        <w:footnoteReference w:id="56"/>
      </w:r>
    </w:p>
    <w:p w14:paraId="7B0DCA68" w14:textId="14AB0C3A" w:rsidR="00405382" w:rsidRPr="003F3EBE" w:rsidRDefault="00381E66" w:rsidP="00405382">
      <w:pPr>
        <w:pStyle w:val="Para1"/>
        <w:numPr>
          <w:ilvl w:val="0"/>
          <w:numId w:val="30"/>
        </w:numPr>
        <w:suppressLineNumbers/>
        <w:suppressAutoHyphens/>
        <w:spacing w:line="233" w:lineRule="auto"/>
        <w:ind w:left="0" w:firstLine="0"/>
        <w:rPr>
          <w:kern w:val="22"/>
          <w:szCs w:val="22"/>
        </w:rPr>
      </w:pPr>
      <w:r w:rsidRPr="003F3EBE">
        <w:t xml:space="preserve">The industrialization of wildlife trade also puts increasing pressure on </w:t>
      </w:r>
      <w:r w:rsidR="002046B8">
        <w:t>i</w:t>
      </w:r>
      <w:r w:rsidRPr="003F3EBE">
        <w:t xml:space="preserve">ndigenous </w:t>
      </w:r>
      <w:r w:rsidR="002046B8">
        <w:t>p</w:t>
      </w:r>
      <w:r w:rsidRPr="003F3EBE">
        <w:t xml:space="preserve">eoples and </w:t>
      </w:r>
      <w:r w:rsidR="002046B8">
        <w:t>l</w:t>
      </w:r>
      <w:r w:rsidRPr="003F3EBE">
        <w:t xml:space="preserve">ocal </w:t>
      </w:r>
      <w:r w:rsidR="002046B8">
        <w:t>c</w:t>
      </w:r>
      <w:r w:rsidRPr="003F3EBE">
        <w:t xml:space="preserve">ommunities who have nutritional dependence on wildlife, when hunting pressure to supply the trade reduces populations to unsustainable levels. The increasing complexity of wildlife trade networks, </w:t>
      </w:r>
      <w:r w:rsidRPr="003F3EBE">
        <w:lastRenderedPageBreak/>
        <w:t>including wildlife farms, live animal markets with mixed livestock and wildlife, long-distance bulk transport and international trade will likely increase future risk of disease emergence</w:t>
      </w:r>
      <w:r w:rsidR="004B78E9">
        <w:t>.</w:t>
      </w:r>
    </w:p>
    <w:p w14:paraId="7689CE0C" w14:textId="77777777" w:rsidR="00405382" w:rsidRPr="003F3EBE" w:rsidRDefault="00381E66" w:rsidP="00405382">
      <w:pPr>
        <w:pStyle w:val="Para1"/>
        <w:numPr>
          <w:ilvl w:val="0"/>
          <w:numId w:val="30"/>
        </w:numPr>
        <w:suppressLineNumbers/>
        <w:suppressAutoHyphens/>
        <w:spacing w:line="233" w:lineRule="auto"/>
        <w:ind w:left="0" w:firstLine="0"/>
        <w:rPr>
          <w:kern w:val="22"/>
          <w:szCs w:val="22"/>
        </w:rPr>
      </w:pPr>
      <w:r w:rsidRPr="003F3EBE">
        <w:t>Some elements of the wildlife trade also increase the risk of emergence of diseases that affect animals farmed for food, highlighting their potential impact on food security as well as public health.</w:t>
      </w:r>
    </w:p>
    <w:p w14:paraId="54C4E7F4" w14:textId="0100C592" w:rsidR="00405382" w:rsidRPr="003F3EBE" w:rsidRDefault="00381E66" w:rsidP="00405382">
      <w:pPr>
        <w:pStyle w:val="Para1"/>
        <w:numPr>
          <w:ilvl w:val="0"/>
          <w:numId w:val="30"/>
        </w:numPr>
        <w:suppressLineNumbers/>
        <w:suppressAutoHyphens/>
        <w:spacing w:line="233" w:lineRule="auto"/>
        <w:ind w:left="0" w:firstLine="0"/>
        <w:rPr>
          <w:kern w:val="22"/>
          <w:szCs w:val="22"/>
        </w:rPr>
      </w:pPr>
      <w:r w:rsidRPr="003F3EBE">
        <w:t>The loss of biodiversity due to unsustainable or unregulated wildlife trade may directly affect the health of communities who rely on wildlife as a source of food, nutrition and traditional medicine</w:t>
      </w:r>
      <w:r w:rsidR="004B78E9">
        <w:t>.</w:t>
      </w:r>
      <w:r w:rsidRPr="003F3EBE">
        <w:rPr>
          <w:rStyle w:val="FootnoteReference"/>
        </w:rPr>
        <w:footnoteReference w:id="57"/>
      </w:r>
      <w:r w:rsidRPr="003F3EBE">
        <w:t xml:space="preserve"> Indirect health effects may also occur due to replacement of declining species by others that may carry disease risks, or with processed food.</w:t>
      </w:r>
    </w:p>
    <w:p w14:paraId="657DB06C" w14:textId="3FEEC9ED" w:rsidR="00EA4E75" w:rsidRPr="003F3EBE" w:rsidRDefault="00A41B08" w:rsidP="00EA4E75">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 xml:space="preserve">According to </w:t>
      </w:r>
      <w:r w:rsidR="00771613">
        <w:t>the World Health Organization (</w:t>
      </w:r>
      <w:r w:rsidRPr="003F3EBE">
        <w:t>WHO</w:t>
      </w:r>
      <w:r w:rsidR="00771613">
        <w:t>)</w:t>
      </w:r>
      <w:r w:rsidRPr="003F3EBE">
        <w:t>, healthier environments could prevent almost one quarter of the global burden of disease.</w:t>
      </w:r>
      <w:r w:rsidRPr="003F3EBE">
        <w:rPr>
          <w:rStyle w:val="FootnoteReference"/>
        </w:rPr>
        <w:footnoteReference w:id="58"/>
      </w:r>
      <w:r w:rsidRPr="003F3EBE">
        <w:rPr>
          <w:rFonts w:asciiTheme="minorHAnsi" w:hAnsiTheme="minorHAnsi" w:cstheme="minorHAnsi"/>
        </w:rPr>
        <w:t> </w:t>
      </w:r>
      <w:r w:rsidRPr="00965297">
        <w:t xml:space="preserve"> </w:t>
      </w:r>
      <w:r w:rsidRPr="00675750">
        <w:t>T</w:t>
      </w:r>
      <w:r w:rsidRPr="00965297">
        <w:t>he</w:t>
      </w:r>
      <w:r w:rsidRPr="003F3EBE">
        <w:t xml:space="preserve"> COVID-19 pandemic serves as a stark reminder of the delicate relationship between people and nature, demonstrating the consequential impacts of the loss and degradation of biodiversity, which increases the risk of disease transmission from wildlife to people. As pressures on ecosystems and ecological processes have escalated worldwide over the past half century due to shifts in land use and food systems, deforestation and climate change, zoonoses from wildlife have been emerging at an increasing rate.</w:t>
      </w:r>
      <w:r w:rsidRPr="003F3EBE">
        <w:rPr>
          <w:rStyle w:val="FootnoteReference"/>
        </w:rPr>
        <w:footnoteReference w:id="59"/>
      </w:r>
    </w:p>
    <w:p w14:paraId="53BCC6DC" w14:textId="46C555E6" w:rsidR="00635FF9" w:rsidRPr="003F3EBE" w:rsidRDefault="00EA4E75" w:rsidP="00EA4E75">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rPr>
          <w:rFonts w:asciiTheme="majorBidi" w:hAnsiTheme="majorBidi" w:cstheme="majorBidi"/>
          <w:kern w:val="22"/>
          <w:szCs w:val="22"/>
        </w:rPr>
        <w:t xml:space="preserve">The geographic concentration of disease emergence events in specific high biodiversity regions suggests that a </w:t>
      </w:r>
      <w:proofErr w:type="gramStart"/>
      <w:r w:rsidRPr="003F3EBE">
        <w:rPr>
          <w:rFonts w:asciiTheme="majorBidi" w:hAnsiTheme="majorBidi" w:cstheme="majorBidi"/>
          <w:kern w:val="22"/>
          <w:szCs w:val="22"/>
        </w:rPr>
        <w:t>key way</w:t>
      </w:r>
      <w:proofErr w:type="gramEnd"/>
      <w:r w:rsidRPr="003F3EBE">
        <w:rPr>
          <w:rFonts w:asciiTheme="majorBidi" w:hAnsiTheme="majorBidi" w:cstheme="majorBidi"/>
          <w:kern w:val="22"/>
          <w:szCs w:val="22"/>
        </w:rPr>
        <w:t xml:space="preserve"> to control pandemic risk could be to reduce anthropogenic environmental changes specifically in emerging infectious disease hotspots. This would benefit global health, as well as conservation</w:t>
      </w:r>
      <w:r w:rsidR="00174FB3">
        <w:rPr>
          <w:rFonts w:asciiTheme="majorBidi" w:hAnsiTheme="majorBidi" w:cstheme="majorBidi"/>
          <w:kern w:val="22"/>
          <w:szCs w:val="22"/>
        </w:rPr>
        <w:t>.</w:t>
      </w:r>
      <w:r w:rsidRPr="00675750">
        <w:rPr>
          <w:rFonts w:asciiTheme="majorBidi" w:hAnsiTheme="majorBidi" w:cstheme="majorBidi"/>
          <w:kern w:val="22"/>
          <w:szCs w:val="22"/>
          <w:vertAlign w:val="superscript"/>
        </w:rPr>
        <w:t>53,141,155,156</w:t>
      </w:r>
      <w:r w:rsidR="00641D96" w:rsidRPr="003F3EBE">
        <w:rPr>
          <w:rFonts w:asciiTheme="majorBidi" w:hAnsiTheme="majorBidi" w:cstheme="majorBidi"/>
          <w:kern w:val="22"/>
          <w:szCs w:val="22"/>
        </w:rPr>
        <w:t xml:space="preserve"> R</w:t>
      </w:r>
      <w:r w:rsidR="00641D96" w:rsidRPr="003F3EBE">
        <w:rPr>
          <w:szCs w:val="22"/>
        </w:rPr>
        <w:t>educing pandemic risks substantially through better management of environmental resources would cost 1-2 orders of magnitude less than estimates of the economic damages caused by global pandemics</w:t>
      </w:r>
      <w:r w:rsidR="0031233C">
        <w:rPr>
          <w:szCs w:val="22"/>
        </w:rPr>
        <w:t>.</w:t>
      </w:r>
      <w:r w:rsidR="00224AF2" w:rsidRPr="003F3EBE">
        <w:rPr>
          <w:rStyle w:val="FootnoteReference"/>
        </w:rPr>
        <w:footnoteReference w:id="60"/>
      </w:r>
    </w:p>
    <w:p w14:paraId="58BE40FC" w14:textId="7414F6AD" w:rsidR="00496C54" w:rsidRPr="003F3EBE" w:rsidRDefault="00496C54" w:rsidP="00496C54">
      <w:pPr>
        <w:pStyle w:val="Para1"/>
        <w:numPr>
          <w:ilvl w:val="0"/>
          <w:numId w:val="30"/>
        </w:numPr>
        <w:suppressLineNumbers/>
        <w:suppressAutoHyphens/>
        <w:spacing w:line="233" w:lineRule="auto"/>
        <w:ind w:left="0" w:firstLine="0"/>
        <w:rPr>
          <w:kern w:val="22"/>
          <w:szCs w:val="22"/>
        </w:rPr>
      </w:pPr>
      <w:r w:rsidRPr="003F3EBE">
        <w:t>Given that less than 1</w:t>
      </w:r>
      <w:r w:rsidR="00013B70">
        <w:t xml:space="preserve"> per cent</w:t>
      </w:r>
      <w:r w:rsidRPr="003F3EBE">
        <w:t xml:space="preserve"> of known species have been utilized by people, discovery of further compounds that help develop therapeutics and diagnostic agents is highly likely</w:t>
      </w:r>
      <w:r w:rsidR="00013B70">
        <w:t>.</w:t>
      </w:r>
      <w:r w:rsidRPr="003F3EBE">
        <w:rPr>
          <w:rStyle w:val="FootnoteReference"/>
        </w:rPr>
        <w:footnoteReference w:id="61"/>
      </w:r>
      <w:r w:rsidRPr="003F3EBE">
        <w:t xml:space="preserve"> Genomic advances are now bringing insights into how other species, such as bats, may resist or tolerate infections, potentially leading to mechanisms of infection control</w:t>
      </w:r>
      <w:r w:rsidR="00322D1B">
        <w:t>.</w:t>
      </w:r>
      <w:r w:rsidRPr="00965297">
        <w:rPr>
          <w:rStyle w:val="FootnoteReference"/>
        </w:rPr>
        <w:footnoteReference w:id="62"/>
      </w:r>
      <w:r w:rsidR="001B79F6" w:rsidRPr="00675750">
        <w:rPr>
          <w:vertAlign w:val="superscript"/>
        </w:rPr>
        <w:t>,</w:t>
      </w:r>
      <w:r w:rsidRPr="00965297">
        <w:rPr>
          <w:rStyle w:val="FootnoteReference"/>
        </w:rPr>
        <w:footnoteReference w:id="63"/>
      </w:r>
      <w:r w:rsidR="001B79F6" w:rsidRPr="00675750">
        <w:rPr>
          <w:vertAlign w:val="superscript"/>
        </w:rPr>
        <w:t>,</w:t>
      </w:r>
      <w:r w:rsidRPr="003F3EBE">
        <w:rPr>
          <w:rStyle w:val="FootnoteReference"/>
        </w:rPr>
        <w:footnoteReference w:id="64"/>
      </w:r>
      <w:r w:rsidRPr="003F3EBE">
        <w:t xml:space="preserve"> Biodiversity is therefore a fundamental resource for health.</w:t>
      </w:r>
    </w:p>
    <w:p w14:paraId="23CC6D2A" w14:textId="65409CD1" w:rsidR="001A0D85" w:rsidRPr="003F3EBE" w:rsidRDefault="001A0D85" w:rsidP="001A0D85">
      <w:pPr>
        <w:pStyle w:val="Para1"/>
        <w:numPr>
          <w:ilvl w:val="0"/>
          <w:numId w:val="30"/>
        </w:numPr>
        <w:suppressLineNumbers/>
        <w:suppressAutoHyphens/>
        <w:spacing w:line="233" w:lineRule="auto"/>
        <w:ind w:left="0" w:firstLine="0"/>
        <w:rPr>
          <w:kern w:val="22"/>
          <w:szCs w:val="22"/>
        </w:rPr>
      </w:pPr>
      <w:r w:rsidRPr="003F3EBE">
        <w:t>Natural or naturally derived compounds account for around 75</w:t>
      </w:r>
      <w:r w:rsidR="007202C2">
        <w:t xml:space="preserve"> per cent</w:t>
      </w:r>
      <w:r w:rsidRPr="003F3EBE">
        <w:t xml:space="preserve"> of approved antimicrobial drugs</w:t>
      </w:r>
      <w:r w:rsidR="00322D1B">
        <w:t>.</w:t>
      </w:r>
      <w:r w:rsidRPr="003F3EBE">
        <w:rPr>
          <w:rStyle w:val="FootnoteReference"/>
        </w:rPr>
        <w:footnoteReference w:id="65"/>
      </w:r>
      <w:r w:rsidRPr="003F3EBE">
        <w:t xml:space="preserve"> The health sector uses digital sequence information on genetic resources, for example, for the design of diagnostic tests for infectious disease agents, detection of pathogens in contaminated food for disease prevention and discovery of new therapeutics</w:t>
      </w:r>
      <w:r w:rsidR="0031233C">
        <w:t>.</w:t>
      </w:r>
      <w:r w:rsidRPr="003F3EBE">
        <w:rPr>
          <w:rStyle w:val="FootnoteReference"/>
        </w:rPr>
        <w:footnoteReference w:id="66"/>
      </w:r>
    </w:p>
    <w:p w14:paraId="15CFEB7A" w14:textId="076F8540" w:rsidR="00496C54" w:rsidRPr="003F3EBE" w:rsidRDefault="00496C54" w:rsidP="00496C54">
      <w:pPr>
        <w:pStyle w:val="Para1"/>
        <w:numPr>
          <w:ilvl w:val="0"/>
          <w:numId w:val="30"/>
        </w:numPr>
        <w:suppressLineNumbers/>
        <w:suppressAutoHyphens/>
        <w:spacing w:line="233" w:lineRule="auto"/>
        <w:ind w:left="0" w:firstLine="0"/>
        <w:rPr>
          <w:kern w:val="22"/>
          <w:szCs w:val="22"/>
        </w:rPr>
      </w:pPr>
      <w:r w:rsidRPr="003F3EBE">
        <w:t xml:space="preserve">Therapeutics to fight pandemics have their origins in biodiversity and have been identified through indigenous and local knowledge and traditional medicine. Of around 270,000 known terrestrial plants, </w:t>
      </w:r>
      <w:r w:rsidRPr="003F3EBE">
        <w:lastRenderedPageBreak/>
        <w:t>10,000 are used medicinally</w:t>
      </w:r>
      <w:r w:rsidR="00322D1B">
        <w:t>.</w:t>
      </w:r>
      <w:r w:rsidRPr="003F3EBE">
        <w:rPr>
          <w:rStyle w:val="FootnoteReference"/>
        </w:rPr>
        <w:footnoteReference w:id="67"/>
      </w:r>
      <w:r w:rsidR="007202C2" w:rsidRPr="00675750">
        <w:rPr>
          <w:vertAlign w:val="superscript"/>
        </w:rPr>
        <w:t>,</w:t>
      </w:r>
      <w:r w:rsidRPr="003F3EBE">
        <w:rPr>
          <w:rStyle w:val="FootnoteReference"/>
        </w:rPr>
        <w:footnoteReference w:id="68"/>
      </w:r>
      <w:r w:rsidRPr="003F3EBE">
        <w:t xml:space="preserve"> There are many potential benefits (medicinal and others) that remain to be discovered within plant species</w:t>
      </w:r>
      <w:r w:rsidR="00322D1B">
        <w:t>,</w:t>
      </w:r>
      <w:r w:rsidRPr="003F3EBE">
        <w:rPr>
          <w:rStyle w:val="FootnoteReference"/>
        </w:rPr>
        <w:footnoteReference w:id="69"/>
      </w:r>
      <w:r w:rsidRPr="003F3EBE">
        <w:t xml:space="preserve"> and the genetic information present in wild species thus represents substantial ‘future opportunity’. There is evidence that poor control of pandemics can impact biodiversity. The impact of disease on households can lead to food insecurity and increased reliance on and use of natural resources</w:t>
      </w:r>
      <w:r w:rsidR="00BE5489">
        <w:t>.</w:t>
      </w:r>
      <w:r w:rsidRPr="00965297">
        <w:rPr>
          <w:rStyle w:val="FootnoteReference"/>
        </w:rPr>
        <w:footnoteReference w:id="70"/>
      </w:r>
      <w:r w:rsidR="007202C2" w:rsidRPr="00675750">
        <w:rPr>
          <w:vertAlign w:val="superscript"/>
        </w:rPr>
        <w:t>,</w:t>
      </w:r>
      <w:r w:rsidRPr="00965297">
        <w:rPr>
          <w:rStyle w:val="FootnoteReference"/>
        </w:rPr>
        <w:footnoteReference w:id="71"/>
      </w:r>
      <w:r w:rsidR="007202C2" w:rsidRPr="00675750">
        <w:rPr>
          <w:vertAlign w:val="superscript"/>
        </w:rPr>
        <w:t>,</w:t>
      </w:r>
      <w:r w:rsidRPr="00965297">
        <w:rPr>
          <w:rStyle w:val="FootnoteReference"/>
        </w:rPr>
        <w:footnoteReference w:id="72"/>
      </w:r>
      <w:r w:rsidRPr="00675750">
        <w:rPr>
          <w:vertAlign w:val="superscript"/>
        </w:rPr>
        <w:t xml:space="preserve"> </w:t>
      </w:r>
    </w:p>
    <w:p w14:paraId="423893EA" w14:textId="5C57A145" w:rsidR="00A41B08" w:rsidRPr="003F3EBE" w:rsidRDefault="00A41B08" w:rsidP="00A41B08">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 xml:space="preserve">The risk of future pandemics could </w:t>
      </w:r>
      <w:r w:rsidR="00EA4E75" w:rsidRPr="003F3EBE">
        <w:t xml:space="preserve">also </w:t>
      </w:r>
      <w:r w:rsidRPr="003F3EBE">
        <w:t>be reduced through a more integrated, cross-sectoral and biodiversity-inclusive One Health approach that builds the health and resilience of people and ecosystems, in line with the 2030 Agenda for Sustainable Development. While there is no universal definition, One Health has been broadly defined by the World Health Organization as “an approach to designing and implementing programmes, policies, legislation and research in which multiple sectors communicate and work together to achieve better public health outcomes.”</w:t>
      </w:r>
      <w:r w:rsidRPr="003F3EBE">
        <w:rPr>
          <w:rStyle w:val="FootnoteReference"/>
        </w:rPr>
        <w:footnoteReference w:id="73"/>
      </w:r>
      <w:r w:rsidRPr="003F3EBE">
        <w:t xml:space="preserve"> A One Health approach recognizes that protecting the health of ecosystems is necessary in order to safeguard human health.</w:t>
      </w:r>
    </w:p>
    <w:p w14:paraId="47471B40" w14:textId="1289E8D8" w:rsidR="003E00D2" w:rsidRPr="00965297" w:rsidRDefault="00A41B08" w:rsidP="00675750">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The application of One Health approaches could be further strengthened through the integration of the full range of biodiversity-health linkages in a more systematic, comprehensive and coordinated manner.</w:t>
      </w:r>
      <w:r w:rsidRPr="003F3EBE">
        <w:rPr>
          <w:rStyle w:val="FootnoteReference"/>
        </w:rPr>
        <w:footnoteReference w:id="74"/>
      </w:r>
      <w:r w:rsidRPr="003F3EBE">
        <w:t xml:space="preserve"> Essential principles of a biodiversity-inclusive approach to One Health</w:t>
      </w:r>
      <w:r w:rsidRPr="003F3EBE">
        <w:rPr>
          <w:rStyle w:val="FootnoteReference"/>
        </w:rPr>
        <w:footnoteReference w:id="75"/>
      </w:r>
      <w:r w:rsidRPr="003F3EBE">
        <w:t xml:space="preserve"> are that it should: </w:t>
      </w:r>
      <w:r w:rsidR="008D527B">
        <w:t>(a) </w:t>
      </w:r>
      <w:r w:rsidRPr="003F3EBE">
        <w:t>consider all dimensions of health and human well</w:t>
      </w:r>
      <w:r w:rsidR="0016033E">
        <w:t>-</w:t>
      </w:r>
      <w:r w:rsidRPr="003F3EBE">
        <w:t xml:space="preserve">being; </w:t>
      </w:r>
      <w:r w:rsidR="008D527B">
        <w:t>(b) </w:t>
      </w:r>
      <w:r w:rsidRPr="003F3EBE">
        <w:t xml:space="preserve">enhance resilience of socio-ecological systems to prioritize prevention; </w:t>
      </w:r>
      <w:r w:rsidR="00C95C37">
        <w:t>(c) </w:t>
      </w:r>
      <w:r w:rsidRPr="003F3EBE">
        <w:t>apply the ecosystem approach;</w:t>
      </w:r>
      <w:r w:rsidRPr="003F3EBE">
        <w:rPr>
          <w:rStyle w:val="FootnoteReference"/>
        </w:rPr>
        <w:footnoteReference w:id="76"/>
      </w:r>
      <w:r w:rsidRPr="003F3EBE">
        <w:t xml:space="preserve"> </w:t>
      </w:r>
      <w:r w:rsidR="00C95C37">
        <w:t>(d) </w:t>
      </w:r>
      <w:r w:rsidRPr="003F3EBE">
        <w:t xml:space="preserve">be participatory and inclusive; </w:t>
      </w:r>
      <w:r w:rsidR="00C95C37">
        <w:t>(e) </w:t>
      </w:r>
      <w:r w:rsidRPr="003F3EBE">
        <w:t xml:space="preserve">be cross sectoral, multinational, and transdisciplinary; </w:t>
      </w:r>
      <w:r w:rsidR="00C95C37">
        <w:t>(f) </w:t>
      </w:r>
      <w:r w:rsidRPr="003F3EBE">
        <w:t xml:space="preserve">operate across spatial and temporal scales; and </w:t>
      </w:r>
      <w:r w:rsidR="00C95C37">
        <w:t>(g) </w:t>
      </w:r>
      <w:r w:rsidRPr="003F3EBE">
        <w:t xml:space="preserve">ensure social justice and gender equality. These principles emphasize the importance of assessing causes and consequences of biodiversity loss at all levels, as well as the need to strengthen the capacity of ecosystems to absorb shocks in the face of disturbance. They also promote a proactive approach, to support prevention, early warning and detection of health emergencies and disasters, and to enable timely effective response. </w:t>
      </w:r>
    </w:p>
    <w:p w14:paraId="05278755" w14:textId="2A8B1801" w:rsidR="00A41B08" w:rsidRPr="003F3EBE" w:rsidRDefault="00A41B08" w:rsidP="00A41B08">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 xml:space="preserve">The fifth </w:t>
      </w:r>
      <w:r w:rsidR="00511342">
        <w:t xml:space="preserve">edition of the </w:t>
      </w:r>
      <w:r w:rsidRPr="00675750">
        <w:rPr>
          <w:i/>
          <w:iCs/>
        </w:rPr>
        <w:t>Global Biodiversity Outlook</w:t>
      </w:r>
      <w:r w:rsidRPr="003F3EBE">
        <w:t xml:space="preserve"> highlights a biodiversity-inclusive One Health transition as one of a series of fundamental shifts necessary for a realignment of people’s relationship with nature and a move to sustainability.</w:t>
      </w:r>
      <w:r w:rsidRPr="003F3EBE">
        <w:rPr>
          <w:rStyle w:val="FootnoteReference"/>
        </w:rPr>
        <w:footnoteReference w:id="77"/>
      </w:r>
      <w:r w:rsidRPr="003F3EBE">
        <w:t xml:space="preserve"> Key components of the transition include to </w:t>
      </w:r>
      <w:r w:rsidR="00E11823">
        <w:t>(a</w:t>
      </w:r>
      <w:r w:rsidRPr="003F3EBE">
        <w:t xml:space="preserve">) reduce disease risk by conserving and restoring ecosystems; </w:t>
      </w:r>
      <w:r w:rsidR="00E11823">
        <w:t>(b</w:t>
      </w:r>
      <w:r w:rsidRPr="003F3EBE">
        <w:t xml:space="preserve">) promote sustainable, legal and safe use of wildlife; </w:t>
      </w:r>
      <w:r w:rsidR="00E11823">
        <w:t>(c</w:t>
      </w:r>
      <w:r w:rsidRPr="003F3EBE">
        <w:t xml:space="preserve">) promote sustainable and safe agriculture, including crop and livestock production and aquaculture; </w:t>
      </w:r>
      <w:r w:rsidR="00E11823">
        <w:t>(d</w:t>
      </w:r>
      <w:r w:rsidRPr="003F3EBE">
        <w:t xml:space="preserve">) create healthy cities and landscapes; and </w:t>
      </w:r>
      <w:r w:rsidR="00E11823">
        <w:t>(e</w:t>
      </w:r>
      <w:r w:rsidRPr="003F3EBE">
        <w:t>) promote healthy diets as a component of sustainable consumption.</w:t>
      </w:r>
    </w:p>
    <w:p w14:paraId="3E0D6319" w14:textId="77777777" w:rsidR="00CB2A41" w:rsidRPr="003F3EBE" w:rsidRDefault="00A41B08" w:rsidP="00CB2A4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 xml:space="preserve">These actions are mutually supportive, </w:t>
      </w:r>
      <w:proofErr w:type="gramStart"/>
      <w:r w:rsidRPr="003F3EBE">
        <w:t>and also</w:t>
      </w:r>
      <w:proofErr w:type="gramEnd"/>
      <w:r w:rsidRPr="003F3EBE">
        <w:t xml:space="preserve"> contribute to the 2030 Agenda for Sustainable Development, including the goals relating to health, equity, and ensuring gender equality. They are underpinned by respect for human rights, including the rights of indigenous peoples, local communities and </w:t>
      </w:r>
      <w:r w:rsidRPr="003F3EBE">
        <w:lastRenderedPageBreak/>
        <w:t>small farmers;</w:t>
      </w:r>
      <w:r w:rsidRPr="003F3EBE">
        <w:rPr>
          <w:rStyle w:val="FootnoteReference"/>
        </w:rPr>
        <w:footnoteReference w:id="78"/>
      </w:r>
      <w:r w:rsidRPr="003F3EBE">
        <w:t xml:space="preserve"> and supported by protecting and reforming, as appropriate, tenure of land and resources, equitable access to resources by poor and marginalized communities, and universal health care.</w:t>
      </w:r>
    </w:p>
    <w:p w14:paraId="70E39C30" w14:textId="4794ECCC" w:rsidR="00CB2A41" w:rsidRPr="003F3EBE" w:rsidRDefault="00A41B08" w:rsidP="00CB2A4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A biodiversity-inclusive approach to One Health would support a sustainable, healthy and just recovery from the COVID-19 pandemic</w:t>
      </w:r>
      <w:r w:rsidRPr="003F3EBE">
        <w:rPr>
          <w:rStyle w:val="FootnoteReference"/>
        </w:rPr>
        <w:footnoteReference w:id="79"/>
      </w:r>
      <w:r w:rsidRPr="003F3EBE">
        <w:t xml:space="preserve"> and also serve broader health objectives beyond the simple absence of diseases, to entail a greater focus on prevention, and strengthen the resilience of social, ecological and economic systems. Such an approach would address the common drivers of biodiversity loss, climate change, ill-health and increased pandemic risk</w:t>
      </w:r>
      <w:r w:rsidR="00EE4F19">
        <w:t>.</w:t>
      </w:r>
    </w:p>
    <w:p w14:paraId="16EC392D" w14:textId="5A686F55" w:rsidR="00CB2A41" w:rsidRPr="003F3EBE" w:rsidRDefault="00381E66" w:rsidP="00CB2A4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Partial or full movement restriction for large parts of the world highlight the human value of green space in cities, essential for physical and mental health and well</w:t>
      </w:r>
      <w:r w:rsidR="004F27B3">
        <w:noBreakHyphen/>
      </w:r>
      <w:r w:rsidRPr="003F3EBE">
        <w:t>being of people</w:t>
      </w:r>
      <w:r w:rsidRPr="003F3EBE">
        <w:rPr>
          <w:rStyle w:val="FootnoteReference"/>
        </w:rPr>
        <w:footnoteReference w:id="80"/>
      </w:r>
      <w:r w:rsidR="004F27B3" w:rsidRPr="00675750">
        <w:rPr>
          <w:vertAlign w:val="superscript"/>
        </w:rPr>
        <w:t>,</w:t>
      </w:r>
      <w:r w:rsidRPr="003F3EBE">
        <w:rPr>
          <w:rStyle w:val="FootnoteReference"/>
        </w:rPr>
        <w:footnoteReference w:id="81"/>
      </w:r>
      <w:r w:rsidRPr="003F3EBE">
        <w:t xml:space="preserve"> and that rapid behaviour change are possible if people are convinced of its value to their health and well</w:t>
      </w:r>
      <w:r w:rsidR="00D56A1A">
        <w:t>-</w:t>
      </w:r>
      <w:r w:rsidRPr="003F3EBE">
        <w:t>being.</w:t>
      </w:r>
    </w:p>
    <w:p w14:paraId="45FDFDE6" w14:textId="6DDD77D7" w:rsidR="00CB2A41" w:rsidRPr="003F3EBE" w:rsidRDefault="00381E66" w:rsidP="00CB2A4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 xml:space="preserve">Movement and work restrictions, as well as illness-related work absences, have reduced conservation work and enforcement against illegal resource extraction </w:t>
      </w:r>
      <w:r w:rsidRPr="003F3EBE">
        <w:rPr>
          <w:rStyle w:val="FootnoteReference"/>
        </w:rPr>
        <w:footnoteReference w:id="82"/>
      </w:r>
      <w:r w:rsidR="004F27B3" w:rsidRPr="00675750">
        <w:rPr>
          <w:vertAlign w:val="superscript"/>
        </w:rPr>
        <w:t>,</w:t>
      </w:r>
      <w:r w:rsidRPr="003F3EBE">
        <w:rPr>
          <w:rStyle w:val="FootnoteReference"/>
        </w:rPr>
        <w:footnoteReference w:id="83"/>
      </w:r>
      <w:r w:rsidRPr="003F3EBE">
        <w:t xml:space="preserve"> severely reduced incomes and employment, leading to increased hunting and poaching of wildlife, including of endangered species like tigers and leopards</w:t>
      </w:r>
      <w:r w:rsidR="00D56A1A">
        <w:t>.</w:t>
      </w:r>
      <w:r w:rsidRPr="003F3EBE">
        <w:rPr>
          <w:rStyle w:val="FootnoteReference"/>
        </w:rPr>
        <w:footnoteReference w:id="84"/>
      </w:r>
    </w:p>
    <w:p w14:paraId="02B827D3" w14:textId="4A6AD2CB" w:rsidR="00CB2A41" w:rsidRPr="003F3EBE" w:rsidRDefault="00381E66" w:rsidP="00CB2A4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Building ‘green’ and resilient economic systems in which the value of nature is included, will be a vital element for human health and well</w:t>
      </w:r>
      <w:r w:rsidR="00AD194D">
        <w:noBreakHyphen/>
      </w:r>
      <w:r w:rsidRPr="003F3EBE">
        <w:t xml:space="preserve">being as well as environmental health. To achieve this, several international organizations and the </w:t>
      </w:r>
      <w:r w:rsidR="00E8286E" w:rsidRPr="00953C88">
        <w:rPr>
          <w:i/>
        </w:rPr>
        <w:t>Global Assessment Report on Biodiversity and Ecosystem Services</w:t>
      </w:r>
      <w:r w:rsidR="00E8286E" w:rsidRPr="00953C88">
        <w:t xml:space="preserve"> issued by the Intergovernmental Science-Policy Platform on Biodiversity and Ecosystem Services</w:t>
      </w:r>
      <w:r w:rsidR="00E8286E" w:rsidRPr="00965297" w:rsidDel="00E8286E">
        <w:rPr>
          <w:highlight w:val="yellow"/>
        </w:rPr>
        <w:t xml:space="preserve"> </w:t>
      </w:r>
      <w:r w:rsidRPr="003F3EBE">
        <w:t>recognized the role of nature-based solutions for contributing to biodiversity conservation and overall climate change adaptation and mitigation effort in addition to providing other substantial benefits to people and nature</w:t>
      </w:r>
      <w:r w:rsidR="00D56A1A">
        <w:t>.</w:t>
      </w:r>
      <w:r w:rsidRPr="003F3EBE">
        <w:rPr>
          <w:rStyle w:val="FootnoteReference"/>
        </w:rPr>
        <w:footnoteReference w:id="85"/>
      </w:r>
      <w:r w:rsidRPr="003F3EBE">
        <w:t xml:space="preserve"> </w:t>
      </w:r>
    </w:p>
    <w:p w14:paraId="2996C505" w14:textId="7F258458" w:rsidR="0009670E" w:rsidRPr="003F3EBE" w:rsidRDefault="00381E66" w:rsidP="0009670E">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t>Policies that make the human-environment connection to zoonotic transmission and pandemics clear can increase support for biodiversity conservation, especially for emotive subjects like the commercial trade in wildlife and deforestation</w:t>
      </w:r>
      <w:r w:rsidR="0081704F">
        <w:t>.</w:t>
      </w:r>
      <w:r w:rsidRPr="003F3EBE">
        <w:rPr>
          <w:rStyle w:val="FootnoteReference"/>
        </w:rPr>
        <w:footnoteReference w:id="86"/>
      </w:r>
    </w:p>
    <w:p w14:paraId="5B89D3AE" w14:textId="56FBFC0C" w:rsidR="008944F9" w:rsidRPr="003F3EBE" w:rsidRDefault="008835F0" w:rsidP="008944F9">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rPr>
          <w:szCs w:val="22"/>
        </w:rPr>
        <w:t>Furthermore, reducing pandemic risks substantially through better management of environmental resources would cost 1-2 orders of magnitude less than estimates of the economic damages caused by global pandemics</w:t>
      </w:r>
      <w:r w:rsidR="0081704F">
        <w:rPr>
          <w:szCs w:val="22"/>
        </w:rPr>
        <w:t>.</w:t>
      </w:r>
      <w:r w:rsidR="0009670E" w:rsidRPr="003F3EBE">
        <w:rPr>
          <w:rStyle w:val="FootnoteReference"/>
        </w:rPr>
        <w:footnoteReference w:id="87"/>
      </w:r>
      <w:r w:rsidR="0009670E" w:rsidRPr="003F3EBE">
        <w:rPr>
          <w:szCs w:val="22"/>
        </w:rPr>
        <w:t xml:space="preserve"> Collaboration among</w:t>
      </w:r>
      <w:r w:rsidR="0009670E" w:rsidRPr="003F3EBE">
        <w:rPr>
          <w:rFonts w:asciiTheme="majorBidi" w:hAnsiTheme="majorBidi" w:cstheme="majorBidi"/>
          <w:kern w:val="22"/>
          <w:szCs w:val="22"/>
        </w:rPr>
        <w:t xml:space="preserve"> </w:t>
      </w:r>
      <w:r w:rsidR="0009670E" w:rsidRPr="003F3EBE">
        <w:rPr>
          <w:szCs w:val="22"/>
        </w:rPr>
        <w:t>conservation biologists and epidemiologists should be strongly encouraged to provide scientific</w:t>
      </w:r>
      <w:r w:rsidR="0009670E" w:rsidRPr="003F3EBE">
        <w:rPr>
          <w:rFonts w:asciiTheme="majorBidi" w:hAnsiTheme="majorBidi" w:cstheme="majorBidi"/>
          <w:kern w:val="22"/>
          <w:szCs w:val="22"/>
        </w:rPr>
        <w:t xml:space="preserve"> </w:t>
      </w:r>
      <w:r w:rsidR="0009670E" w:rsidRPr="003F3EBE">
        <w:rPr>
          <w:szCs w:val="22"/>
        </w:rPr>
        <w:t>guidance for measures to reduce risk in these cases, such as culling of non</w:t>
      </w:r>
      <w:r w:rsidR="00E8286E">
        <w:rPr>
          <w:szCs w:val="22"/>
        </w:rPr>
        <w:noBreakHyphen/>
      </w:r>
      <w:r w:rsidR="0009670E" w:rsidRPr="003F3EBE">
        <w:rPr>
          <w:szCs w:val="22"/>
        </w:rPr>
        <w:t>native species that</w:t>
      </w:r>
      <w:r w:rsidR="0009670E" w:rsidRPr="003F3EBE">
        <w:rPr>
          <w:rFonts w:asciiTheme="majorBidi" w:hAnsiTheme="majorBidi" w:cstheme="majorBidi"/>
          <w:kern w:val="22"/>
          <w:szCs w:val="22"/>
        </w:rPr>
        <w:t xml:space="preserve"> </w:t>
      </w:r>
      <w:r w:rsidR="0009670E" w:rsidRPr="003F3EBE">
        <w:rPr>
          <w:szCs w:val="22"/>
        </w:rPr>
        <w:t>host zoonoses, or launching disease surveillance program</w:t>
      </w:r>
      <w:r w:rsidR="0081704F">
        <w:rPr>
          <w:szCs w:val="22"/>
        </w:rPr>
        <w:t>me</w:t>
      </w:r>
      <w:r w:rsidR="0009670E" w:rsidRPr="003F3EBE">
        <w:rPr>
          <w:szCs w:val="22"/>
        </w:rPr>
        <w:t>s.</w:t>
      </w:r>
    </w:p>
    <w:p w14:paraId="42A97AA0" w14:textId="1DED56BA" w:rsidR="001921FB" w:rsidRPr="003F3EBE" w:rsidRDefault="001921FB" w:rsidP="003F3EBE">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3F3EBE">
        <w:rPr>
          <w:szCs w:val="22"/>
        </w:rPr>
        <w:t>In additio</w:t>
      </w:r>
      <w:r w:rsidR="008944F9" w:rsidRPr="003F3EBE">
        <w:rPr>
          <w:szCs w:val="22"/>
        </w:rPr>
        <w:t xml:space="preserve">n, biotechnology, including synthetic biology could provide options to tackle challenges in many fields such as agriculture, health and environment. Considering the cross-cutting and integrated </w:t>
      </w:r>
      <w:r w:rsidR="008944F9" w:rsidRPr="003F3EBE">
        <w:rPr>
          <w:szCs w:val="22"/>
        </w:rPr>
        <w:lastRenderedPageBreak/>
        <w:t xml:space="preserve">approach proposed through One Health, the </w:t>
      </w:r>
      <w:r w:rsidR="00E8286E">
        <w:rPr>
          <w:szCs w:val="22"/>
        </w:rPr>
        <w:t>Convention on Biological Diversity</w:t>
      </w:r>
      <w:r w:rsidR="00E8286E" w:rsidRPr="003F3EBE">
        <w:rPr>
          <w:szCs w:val="22"/>
        </w:rPr>
        <w:t xml:space="preserve"> </w:t>
      </w:r>
      <w:r w:rsidR="008944F9" w:rsidRPr="003F3EBE">
        <w:rPr>
          <w:szCs w:val="22"/>
        </w:rPr>
        <w:t>and its Cartagena Protocol have a key role to play on the safety assessment of potential solutions and technological developments that could be useful in tack</w:t>
      </w:r>
      <w:r w:rsidR="003F3EBE" w:rsidRPr="003F3EBE">
        <w:rPr>
          <w:szCs w:val="22"/>
        </w:rPr>
        <w:t>l</w:t>
      </w:r>
      <w:r w:rsidR="008944F9" w:rsidRPr="003F3EBE">
        <w:rPr>
          <w:szCs w:val="22"/>
        </w:rPr>
        <w:t xml:space="preserve">ing health and environmental issues. There is significant worldwide experience in conducting risk assessment for multiple purposes, including that of conducting risk assessment for the use of living modified organisms (LMOs) from many Parties </w:t>
      </w:r>
      <w:r w:rsidR="00E8286E">
        <w:rPr>
          <w:szCs w:val="22"/>
        </w:rPr>
        <w:t>to</w:t>
      </w:r>
      <w:r w:rsidR="00E8286E" w:rsidRPr="003F3EBE">
        <w:rPr>
          <w:szCs w:val="22"/>
        </w:rPr>
        <w:t xml:space="preserve"> </w:t>
      </w:r>
      <w:r w:rsidR="008944F9" w:rsidRPr="003F3EBE">
        <w:rPr>
          <w:szCs w:val="22"/>
        </w:rPr>
        <w:t xml:space="preserve">the Convention and </w:t>
      </w:r>
      <w:r w:rsidR="00E8286E">
        <w:rPr>
          <w:szCs w:val="22"/>
        </w:rPr>
        <w:t xml:space="preserve">to </w:t>
      </w:r>
      <w:r w:rsidR="008944F9" w:rsidRPr="003F3EBE">
        <w:rPr>
          <w:szCs w:val="22"/>
        </w:rPr>
        <w:t xml:space="preserve">the Cartagena Protocol. This </w:t>
      </w:r>
      <w:r w:rsidR="003F3EBE" w:rsidRPr="003F3EBE">
        <w:rPr>
          <w:szCs w:val="22"/>
        </w:rPr>
        <w:t>experience may</w:t>
      </w:r>
      <w:r w:rsidR="008944F9" w:rsidRPr="003F3EBE">
        <w:rPr>
          <w:szCs w:val="22"/>
        </w:rPr>
        <w:t xml:space="preserve"> be extremely useful in future evaluations or assessments of new developments targeting health and environmental challenges.</w:t>
      </w:r>
    </w:p>
    <w:p w14:paraId="3EEF833A" w14:textId="77777777" w:rsidR="007E02C7" w:rsidRPr="003F3EBE" w:rsidRDefault="007E02C7" w:rsidP="009127E6">
      <w:pPr>
        <w:suppressLineNumbers/>
        <w:suppressAutoHyphens/>
        <w:rPr>
          <w:rFonts w:asciiTheme="majorBidi" w:hAnsiTheme="majorBidi" w:cstheme="majorBidi"/>
          <w:kern w:val="22"/>
          <w:szCs w:val="22"/>
        </w:rPr>
      </w:pPr>
    </w:p>
    <w:bookmarkEnd w:id="1"/>
    <w:bookmarkEnd w:id="2"/>
    <w:p w14:paraId="2902706E" w14:textId="40B9E5CF" w:rsidR="007E02C7" w:rsidRPr="00D7135D" w:rsidRDefault="006B6122" w:rsidP="009127E6">
      <w:pPr>
        <w:suppressLineNumbers/>
        <w:suppressAutoHyphens/>
        <w:jc w:val="center"/>
        <w:rPr>
          <w:rFonts w:asciiTheme="majorBidi" w:eastAsia="MS Mincho" w:hAnsiTheme="majorBidi" w:cstheme="majorBidi"/>
          <w:kern w:val="22"/>
          <w:szCs w:val="22"/>
        </w:rPr>
      </w:pPr>
      <w:r w:rsidRPr="003F3EBE">
        <w:rPr>
          <w:rFonts w:asciiTheme="majorBidi" w:eastAsia="MS Mincho" w:hAnsiTheme="majorBidi" w:cstheme="majorBidi"/>
          <w:kern w:val="22"/>
          <w:szCs w:val="22"/>
        </w:rPr>
        <w:t>__________</w:t>
      </w:r>
    </w:p>
    <w:sectPr w:rsidR="007E02C7" w:rsidRPr="00D7135D" w:rsidSect="009127E6">
      <w:headerReference w:type="even" r:id="rId14"/>
      <w:headerReference w:type="default" r:id="rId15"/>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F9B6" w14:textId="77777777" w:rsidR="00C84BF4" w:rsidRDefault="00C84BF4" w:rsidP="00CB2F0E">
      <w:r>
        <w:separator/>
      </w:r>
    </w:p>
  </w:endnote>
  <w:endnote w:type="continuationSeparator" w:id="0">
    <w:p w14:paraId="7477D02E" w14:textId="77777777" w:rsidR="00C84BF4" w:rsidRDefault="00C84BF4" w:rsidP="00CB2F0E">
      <w:r>
        <w:continuationSeparator/>
      </w:r>
    </w:p>
  </w:endnote>
  <w:endnote w:type="continuationNotice" w:id="1">
    <w:p w14:paraId="7C40029D" w14:textId="77777777" w:rsidR="00C84BF4" w:rsidRDefault="00C84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skerville">
    <w:altName w:val="Baskerville"/>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2CF1" w14:textId="77777777" w:rsidR="00C84BF4" w:rsidRDefault="00C84BF4" w:rsidP="00CB2F0E">
      <w:r>
        <w:separator/>
      </w:r>
    </w:p>
  </w:footnote>
  <w:footnote w:type="continuationSeparator" w:id="0">
    <w:p w14:paraId="0888722D" w14:textId="77777777" w:rsidR="00C84BF4" w:rsidRDefault="00C84BF4" w:rsidP="00CB2F0E">
      <w:r>
        <w:continuationSeparator/>
      </w:r>
    </w:p>
  </w:footnote>
  <w:footnote w:type="continuationNotice" w:id="1">
    <w:p w14:paraId="5025ECA5" w14:textId="77777777" w:rsidR="00C84BF4" w:rsidRDefault="00C84BF4"/>
  </w:footnote>
  <w:footnote w:id="2">
    <w:p w14:paraId="37AE779F" w14:textId="77777777" w:rsidR="00673F0A" w:rsidRPr="003F3EBE" w:rsidRDefault="00673F0A" w:rsidP="003F3EBE">
      <w:pPr>
        <w:pStyle w:val="FootnoteText"/>
        <w:spacing w:before="40" w:after="40"/>
        <w:ind w:firstLine="0"/>
        <w:jc w:val="left"/>
        <w:rPr>
          <w:lang w:val="en-CA"/>
        </w:rPr>
      </w:pPr>
      <w:r w:rsidRPr="003F3EBE">
        <w:rPr>
          <w:rStyle w:val="FootnoteReference"/>
        </w:rPr>
        <w:footnoteRef/>
      </w:r>
      <w:r w:rsidRPr="003F3EBE">
        <w:rPr>
          <w:lang w:val="fr-CA"/>
        </w:rPr>
        <w:t xml:space="preserve"> </w:t>
      </w:r>
      <w:proofErr w:type="spellStart"/>
      <w:r w:rsidRPr="003F3EBE">
        <w:rPr>
          <w:lang w:val="fr-CA"/>
        </w:rPr>
        <w:t>Falkowski</w:t>
      </w:r>
      <w:proofErr w:type="spellEnd"/>
      <w:r w:rsidRPr="003F3EBE">
        <w:rPr>
          <w:lang w:val="fr-CA"/>
        </w:rPr>
        <w:t xml:space="preserve">, P. G., </w:t>
      </w:r>
      <w:proofErr w:type="spellStart"/>
      <w:r w:rsidRPr="003F3EBE">
        <w:rPr>
          <w:lang w:val="fr-CA"/>
        </w:rPr>
        <w:t>Fenchel</w:t>
      </w:r>
      <w:proofErr w:type="spellEnd"/>
      <w:r w:rsidRPr="003F3EBE">
        <w:rPr>
          <w:lang w:val="fr-CA"/>
        </w:rPr>
        <w:t xml:space="preserve">, T., &amp; </w:t>
      </w:r>
      <w:proofErr w:type="spellStart"/>
      <w:r w:rsidRPr="003F3EBE">
        <w:rPr>
          <w:lang w:val="fr-CA"/>
        </w:rPr>
        <w:t>Delong</w:t>
      </w:r>
      <w:proofErr w:type="spellEnd"/>
      <w:r w:rsidRPr="003F3EBE">
        <w:rPr>
          <w:lang w:val="fr-CA"/>
        </w:rPr>
        <w:t xml:space="preserve">, E. F. (2008). </w:t>
      </w:r>
      <w:r w:rsidRPr="003F3EBE">
        <w:t xml:space="preserve">The microbial engines that drive Earth’s biogeochemical cycles. </w:t>
      </w:r>
      <w:r w:rsidRPr="003F3EBE">
        <w:rPr>
          <w:lang w:val="en-CA"/>
        </w:rPr>
        <w:t xml:space="preserve">Science, 320(5879), 1034-1039. </w:t>
      </w:r>
      <w:hyperlink r:id="rId1" w:history="1">
        <w:r w:rsidRPr="003F3EBE">
          <w:rPr>
            <w:rStyle w:val="Hyperlink"/>
            <w:lang w:val="en-CA"/>
          </w:rPr>
          <w:t>https://doi.org/10.1126/science.1153213</w:t>
        </w:r>
      </w:hyperlink>
    </w:p>
  </w:footnote>
  <w:footnote w:id="3">
    <w:p w14:paraId="3B2FE621" w14:textId="4FDEB19B" w:rsidR="00673F0A" w:rsidRPr="003F3EBE" w:rsidRDefault="00673F0A" w:rsidP="003F3EBE">
      <w:pPr>
        <w:pStyle w:val="FootnoteText"/>
        <w:spacing w:before="40" w:after="40"/>
        <w:ind w:firstLine="0"/>
        <w:jc w:val="left"/>
        <w:rPr>
          <w:lang w:val="en-CA"/>
        </w:rPr>
      </w:pPr>
      <w:r w:rsidRPr="003F3EBE">
        <w:rPr>
          <w:rStyle w:val="FootnoteReference"/>
        </w:rPr>
        <w:footnoteRef/>
      </w:r>
      <w:r w:rsidRPr="003F3EBE">
        <w:rPr>
          <w:lang w:val="en-CA"/>
        </w:rPr>
        <w:t xml:space="preserve"> </w:t>
      </w:r>
      <w:r w:rsidRPr="003F3EBE">
        <w:t xml:space="preserve">IPBES (2019): Global assessment report on biodiversity and ecosystem services of the Intergovernmental Science-Policy Platform on Biodiversity and Ecosystem Services. E. S. </w:t>
      </w:r>
      <w:proofErr w:type="spellStart"/>
      <w:r w:rsidRPr="003F3EBE">
        <w:t>Brondizio</w:t>
      </w:r>
      <w:proofErr w:type="spellEnd"/>
      <w:r w:rsidRPr="003F3EBE">
        <w:t xml:space="preserve">, J. </w:t>
      </w:r>
      <w:proofErr w:type="spellStart"/>
      <w:r w:rsidRPr="003F3EBE">
        <w:t>Settele</w:t>
      </w:r>
      <w:proofErr w:type="spellEnd"/>
      <w:r w:rsidRPr="003F3EBE">
        <w:t>, S. Díaz, and H. T. Ngo (editors). IPBES secretariat, Bonn, Germany. https:// ipbes.net/</w:t>
      </w:r>
      <w:proofErr w:type="gramStart"/>
      <w:r w:rsidRPr="003F3EBE">
        <w:t>global-assessment</w:t>
      </w:r>
      <w:proofErr w:type="gramEnd"/>
      <w:r w:rsidRPr="003F3EBE">
        <w:t xml:space="preserve">; </w:t>
      </w:r>
    </w:p>
  </w:footnote>
  <w:footnote w:id="4">
    <w:p w14:paraId="379C51E3" w14:textId="77777777" w:rsidR="00673F0A" w:rsidRPr="003F3EBE" w:rsidRDefault="00673F0A" w:rsidP="003F3EBE">
      <w:pPr>
        <w:pStyle w:val="FootnoteText"/>
        <w:spacing w:before="40" w:after="40"/>
        <w:ind w:firstLine="0"/>
        <w:jc w:val="left"/>
        <w:rPr>
          <w:lang w:val="en-CA"/>
        </w:rPr>
      </w:pPr>
      <w:r w:rsidRPr="003F3EBE">
        <w:rPr>
          <w:rStyle w:val="FootnoteReference"/>
        </w:rPr>
        <w:footnoteRef/>
      </w:r>
      <w:r w:rsidRPr="003F3EBE">
        <w:rPr>
          <w:lang w:val="en-CA"/>
        </w:rPr>
        <w:t xml:space="preserve"> </w:t>
      </w:r>
      <w:r w:rsidRPr="003F3EBE">
        <w:t xml:space="preserve">Rook, G. A. W. (2013). Regulation of the immune system by biodiversity from the natural environment: An ecosystem service essential to health. Proc. Natl. Acad. Sci. U.S.A., 110(46): 18360– 18367. </w:t>
      </w:r>
      <w:hyperlink r:id="rId2" w:history="1">
        <w:r w:rsidRPr="003F3EBE">
          <w:rPr>
            <w:rStyle w:val="Hyperlink"/>
          </w:rPr>
          <w:t>https://doi.org/10.1073/pnas.1313731110</w:t>
        </w:r>
      </w:hyperlink>
      <w:r w:rsidRPr="003F3EBE">
        <w:t>.</w:t>
      </w:r>
    </w:p>
  </w:footnote>
  <w:footnote w:id="5">
    <w:p w14:paraId="02FE3966" w14:textId="77777777" w:rsidR="00673F0A" w:rsidRPr="003F3EBE" w:rsidRDefault="00673F0A" w:rsidP="003F3EBE">
      <w:pPr>
        <w:pStyle w:val="FootnoteText"/>
        <w:spacing w:before="40" w:after="40"/>
        <w:ind w:firstLine="0"/>
        <w:jc w:val="left"/>
        <w:rPr>
          <w:lang w:val="en-CA"/>
        </w:rPr>
      </w:pPr>
      <w:r w:rsidRPr="003F3EBE">
        <w:rPr>
          <w:rStyle w:val="FootnoteReference"/>
        </w:rPr>
        <w:footnoteRef/>
      </w:r>
      <w:r w:rsidRPr="003F3EBE">
        <w:rPr>
          <w:lang w:val="en-CA"/>
        </w:rPr>
        <w:t xml:space="preserve"> </w:t>
      </w:r>
      <w:r w:rsidRPr="003F3EBE">
        <w:t xml:space="preserve">WHO and CBD (2015) State of Knowledge Review on Biodiversity and Health, Connecting Global Priorities: Biodiversity and Human </w:t>
      </w:r>
      <w:proofErr w:type="gramStart"/>
      <w:r w:rsidRPr="003F3EBE">
        <w:t>Health.</w:t>
      </w:r>
      <w:proofErr w:type="gramEnd"/>
      <w:r w:rsidRPr="003F3EBE">
        <w:t xml:space="preserve"> https://www.who.int/globalchange/publications/ biodiversity-human-health/</w:t>
      </w:r>
      <w:proofErr w:type="spellStart"/>
      <w:r w:rsidRPr="003F3EBE">
        <w:t>en</w:t>
      </w:r>
      <w:proofErr w:type="spellEnd"/>
      <w:r w:rsidRPr="003F3EBE">
        <w:t>/.</w:t>
      </w:r>
    </w:p>
  </w:footnote>
  <w:footnote w:id="6">
    <w:p w14:paraId="5B4AA760" w14:textId="651F2C26" w:rsidR="00156E3A" w:rsidRPr="00675750" w:rsidRDefault="00156E3A" w:rsidP="003F3EBE">
      <w:pPr>
        <w:pStyle w:val="FootnoteText"/>
        <w:spacing w:before="40" w:after="40"/>
        <w:ind w:firstLine="0"/>
        <w:jc w:val="left"/>
        <w:rPr>
          <w:szCs w:val="18"/>
        </w:rPr>
      </w:pPr>
      <w:r w:rsidRPr="003F3EBE">
        <w:rPr>
          <w:rStyle w:val="FootnoteReference"/>
          <w:szCs w:val="18"/>
        </w:rPr>
        <w:footnoteRef/>
      </w:r>
      <w:r w:rsidRPr="003F3EBE">
        <w:rPr>
          <w:szCs w:val="18"/>
        </w:rPr>
        <w:t xml:space="preserve"> IPBES (2020) Workshop Report on Biodiversity and Pandemics of the Intergovernmental Platform on Biodiversity and Ecosystem Services. </w:t>
      </w:r>
      <w:proofErr w:type="spellStart"/>
      <w:r w:rsidRPr="003F3EBE">
        <w:rPr>
          <w:szCs w:val="18"/>
        </w:rPr>
        <w:t>Daszak</w:t>
      </w:r>
      <w:proofErr w:type="spellEnd"/>
      <w:r w:rsidRPr="003F3EBE">
        <w:rPr>
          <w:szCs w:val="18"/>
        </w:rPr>
        <w:t xml:space="preserve">, P., das Neves, C., </w:t>
      </w:r>
      <w:proofErr w:type="spellStart"/>
      <w:r w:rsidRPr="003F3EBE">
        <w:rPr>
          <w:szCs w:val="18"/>
        </w:rPr>
        <w:t>Amuasi</w:t>
      </w:r>
      <w:proofErr w:type="spellEnd"/>
      <w:r w:rsidRPr="003F3EBE">
        <w:rPr>
          <w:szCs w:val="18"/>
        </w:rPr>
        <w:t xml:space="preserve">, J., Hayman, D., </w:t>
      </w:r>
      <w:proofErr w:type="spellStart"/>
      <w:r w:rsidRPr="003F3EBE">
        <w:rPr>
          <w:szCs w:val="18"/>
        </w:rPr>
        <w:t>Kuiken</w:t>
      </w:r>
      <w:proofErr w:type="spellEnd"/>
      <w:r w:rsidRPr="003F3EBE">
        <w:rPr>
          <w:szCs w:val="18"/>
        </w:rPr>
        <w:t xml:space="preserve">, T., Roche, B., </w:t>
      </w:r>
      <w:proofErr w:type="spellStart"/>
      <w:r w:rsidRPr="003F3EBE">
        <w:rPr>
          <w:szCs w:val="18"/>
        </w:rPr>
        <w:t>Zambrana-Torrelio</w:t>
      </w:r>
      <w:proofErr w:type="spellEnd"/>
      <w:r w:rsidRPr="003F3EBE">
        <w:rPr>
          <w:szCs w:val="18"/>
        </w:rPr>
        <w:t xml:space="preserve">, C., </w:t>
      </w:r>
      <w:r w:rsidR="006E4831" w:rsidRPr="003F3EBE">
        <w:rPr>
          <w:szCs w:val="18"/>
        </w:rPr>
        <w:t>et al</w:t>
      </w:r>
      <w:r w:rsidRPr="003F3EBE">
        <w:rPr>
          <w:szCs w:val="18"/>
        </w:rPr>
        <w:t>, IPBES secretariat, Bonn, Germany, DOI:10.5281/zenodo.4147318</w:t>
      </w:r>
      <w:r w:rsidR="006E4831" w:rsidRPr="003F3EBE">
        <w:rPr>
          <w:szCs w:val="18"/>
        </w:rPr>
        <w:t xml:space="preserve">;  </w:t>
      </w:r>
      <w:hyperlink r:id="rId3" w:history="1">
        <w:r w:rsidR="00B62B12" w:rsidRPr="00675750">
          <w:rPr>
            <w:rStyle w:val="Hyperlink"/>
            <w:szCs w:val="18"/>
          </w:rPr>
          <w:t>https://wedocs.unep.org/bitstream/handle/20.500.11822/32316/ZP.pdf</w:t>
        </w:r>
      </w:hyperlink>
      <w:r w:rsidR="00B62B12" w:rsidRPr="00675750">
        <w:rPr>
          <w:szCs w:val="18"/>
        </w:rPr>
        <w:t xml:space="preserve"> </w:t>
      </w:r>
    </w:p>
  </w:footnote>
  <w:footnote w:id="7">
    <w:p w14:paraId="29D74399" w14:textId="442115ED" w:rsidR="00152EEF" w:rsidRPr="000870E2" w:rsidRDefault="00152EEF" w:rsidP="00152EEF">
      <w:pPr>
        <w:pStyle w:val="FootnoteText"/>
        <w:spacing w:before="40" w:after="40"/>
        <w:ind w:firstLine="0"/>
        <w:jc w:val="left"/>
        <w:rPr>
          <w:szCs w:val="18"/>
          <w:lang w:val="fr-FR"/>
        </w:rPr>
      </w:pPr>
      <w:r w:rsidRPr="003F3EBE">
        <w:rPr>
          <w:rStyle w:val="FootnoteReference"/>
          <w:szCs w:val="18"/>
        </w:rPr>
        <w:footnoteRef/>
      </w:r>
      <w:r w:rsidRPr="003F3EBE">
        <w:rPr>
          <w:szCs w:val="18"/>
        </w:rPr>
        <w:t xml:space="preserve"> </w:t>
      </w:r>
      <w:r w:rsidRPr="003F3EBE">
        <w:rPr>
          <w:szCs w:val="18"/>
          <w:lang w:val="en-US"/>
        </w:rPr>
        <w:t xml:space="preserve">UNEP/ILRC (2020). Preventing the Next Pandemic: Zoonotic diseases and how to break the chain of transmission. </w:t>
      </w:r>
      <w:r w:rsidRPr="000870E2">
        <w:rPr>
          <w:szCs w:val="18"/>
          <w:lang w:val="fr-FR"/>
        </w:rPr>
        <w:t xml:space="preserve">Nairobi, Kenya. </w:t>
      </w:r>
      <w:r w:rsidR="00EC71BE">
        <w:fldChar w:fldCharType="begin"/>
      </w:r>
      <w:r w:rsidR="00EC71BE" w:rsidRPr="00EC71BE">
        <w:rPr>
          <w:lang w:val="fr-FR"/>
        </w:rPr>
        <w:instrText xml:space="preserve"> HYPERLINK "https://wedocs.unep.org/bitstream/handle/20.500.11822/32316/ZP.pdf" </w:instrText>
      </w:r>
      <w:r w:rsidR="00EC71BE">
        <w:fldChar w:fldCharType="separate"/>
      </w:r>
      <w:r w:rsidRPr="000870E2">
        <w:rPr>
          <w:rStyle w:val="Hyperlink"/>
          <w:szCs w:val="18"/>
          <w:lang w:val="fr-FR"/>
        </w:rPr>
        <w:t>https://wedocs.unep.org/bitstream/handle/20.500.11822/32316/ZP.pdf</w:t>
      </w:r>
      <w:r w:rsidR="00EC71BE">
        <w:rPr>
          <w:rStyle w:val="Hyperlink"/>
          <w:szCs w:val="18"/>
          <w:lang w:val="fr-FR"/>
        </w:rPr>
        <w:fldChar w:fldCharType="end"/>
      </w:r>
      <w:r w:rsidRPr="000870E2">
        <w:rPr>
          <w:szCs w:val="18"/>
          <w:lang w:val="fr-FR"/>
        </w:rPr>
        <w:t xml:space="preserve"> </w:t>
      </w:r>
    </w:p>
  </w:footnote>
  <w:footnote w:id="8">
    <w:p w14:paraId="32F33F14" w14:textId="77777777" w:rsidR="009A40C0" w:rsidRPr="003F3EBE" w:rsidRDefault="009A40C0" w:rsidP="003F3EBE">
      <w:pPr>
        <w:pStyle w:val="FootnoteText"/>
        <w:spacing w:before="40" w:after="40"/>
        <w:ind w:firstLine="0"/>
        <w:jc w:val="left"/>
      </w:pPr>
      <w:r w:rsidRPr="003F3EBE">
        <w:rPr>
          <w:rStyle w:val="FootnoteReference"/>
        </w:rPr>
        <w:footnoteRef/>
      </w:r>
      <w:r w:rsidRPr="003F3EBE">
        <w:rPr>
          <w:lang w:val="fr-FR"/>
        </w:rPr>
        <w:t xml:space="preserve"> Morse, S. S. et al. </w:t>
      </w:r>
      <w:r w:rsidRPr="003F3EBE">
        <w:t>Prediction and prevention of the next pandemic zoonosis. The Lancet 380, 1956-1965, doi:10.1016/S0140-6736(12)61684-5 (2012)</w:t>
      </w:r>
    </w:p>
  </w:footnote>
  <w:footnote w:id="9">
    <w:p w14:paraId="38C7AC12" w14:textId="77777777" w:rsidR="009A40C0" w:rsidRPr="000870E2" w:rsidRDefault="009A40C0" w:rsidP="003F3EBE">
      <w:pPr>
        <w:pStyle w:val="FootnoteText"/>
        <w:spacing w:before="40" w:after="40"/>
        <w:ind w:firstLine="0"/>
        <w:jc w:val="left"/>
        <w:rPr>
          <w:lang w:val="en-CA"/>
        </w:rPr>
      </w:pPr>
      <w:r w:rsidRPr="003F3EBE">
        <w:rPr>
          <w:rStyle w:val="FootnoteReference"/>
        </w:rPr>
        <w:footnoteRef/>
      </w:r>
      <w:r w:rsidRPr="003F3EBE">
        <w:t xml:space="preserve"> Carroll, D. et al. The global </w:t>
      </w:r>
      <w:proofErr w:type="spellStart"/>
      <w:r w:rsidRPr="003F3EBE">
        <w:t>virome</w:t>
      </w:r>
      <w:proofErr w:type="spellEnd"/>
      <w:r w:rsidRPr="003F3EBE">
        <w:t xml:space="preserve"> project. </w:t>
      </w:r>
      <w:r w:rsidRPr="000870E2">
        <w:rPr>
          <w:lang w:val="en-CA"/>
        </w:rPr>
        <w:t>Science 359, 872-874 (2018).</w:t>
      </w:r>
    </w:p>
  </w:footnote>
  <w:footnote w:id="10">
    <w:p w14:paraId="5CE46E78" w14:textId="3804A6E1" w:rsidR="00795CCE" w:rsidRPr="000870E2" w:rsidRDefault="00795CCE" w:rsidP="003F3EBE">
      <w:pPr>
        <w:pStyle w:val="FootnoteText"/>
        <w:spacing w:before="40" w:after="40"/>
        <w:ind w:firstLine="0"/>
        <w:jc w:val="left"/>
        <w:rPr>
          <w:lang w:val="fr-FR"/>
        </w:rPr>
      </w:pPr>
      <w:r w:rsidRPr="003F3EBE">
        <w:rPr>
          <w:rStyle w:val="FootnoteReference"/>
        </w:rPr>
        <w:footnoteRef/>
      </w:r>
      <w:r w:rsidRPr="003F3EBE">
        <w:t xml:space="preserve"> </w:t>
      </w:r>
      <w:r w:rsidR="00553A31" w:rsidRPr="003F3EBE">
        <w:rPr>
          <w:lang w:val="en-US"/>
        </w:rPr>
        <w:t xml:space="preserve">Hosseini PR et al. 2017 Does the impact of biodiversity differ between emerging and endemic pathogens? The need to separate the concepts of hazard and risk. </w:t>
      </w:r>
      <w:r w:rsidR="00553A31" w:rsidRPr="000870E2">
        <w:rPr>
          <w:lang w:val="fr-FR"/>
        </w:rPr>
        <w:t>Phil. Trans. R. Soc. B 372: 20160129. http://dx.doi.org/10.1098/rstb.2016.0129</w:t>
      </w:r>
    </w:p>
  </w:footnote>
  <w:footnote w:id="11">
    <w:p w14:paraId="73EA43CC" w14:textId="77777777" w:rsidR="00795CCE" w:rsidRPr="003F3EBE" w:rsidRDefault="00795CCE" w:rsidP="003F3EBE">
      <w:pPr>
        <w:pStyle w:val="FootnoteText"/>
        <w:spacing w:before="40" w:after="40"/>
        <w:ind w:firstLine="0"/>
        <w:jc w:val="left"/>
        <w:rPr>
          <w:lang w:val="en-US"/>
        </w:rPr>
      </w:pPr>
      <w:r w:rsidRPr="003F3EBE">
        <w:rPr>
          <w:rStyle w:val="FootnoteReference"/>
        </w:rPr>
        <w:footnoteRef/>
      </w:r>
      <w:r w:rsidRPr="003F3EBE">
        <w:rPr>
          <w:lang w:val="fr-FR"/>
        </w:rPr>
        <w:t xml:space="preserve"> Morse, S. S. et al. </w:t>
      </w:r>
      <w:r w:rsidRPr="003F3EBE">
        <w:t>Prediction and prevention of the next pandemic zoonosis. The Lancet 380, 1956-1965, doi:10.1016/S0140-6736(12)61684-5 (2012).</w:t>
      </w:r>
    </w:p>
  </w:footnote>
  <w:footnote w:id="12">
    <w:p w14:paraId="76442EA5" w14:textId="77777777" w:rsidR="00900349" w:rsidRPr="003F3EBE" w:rsidRDefault="00900349" w:rsidP="003F3EBE">
      <w:pPr>
        <w:pStyle w:val="FootnoteText"/>
        <w:spacing w:before="40" w:after="40"/>
        <w:ind w:firstLine="0"/>
        <w:jc w:val="left"/>
      </w:pPr>
      <w:r w:rsidRPr="003F3EBE">
        <w:rPr>
          <w:rStyle w:val="FootnoteReference"/>
        </w:rPr>
        <w:footnoteRef/>
      </w:r>
      <w:r w:rsidRPr="003F3EBE">
        <w:rPr>
          <w:lang w:val="en-US"/>
        </w:rPr>
        <w:t xml:space="preserve"> Jones, K. E. et al. </w:t>
      </w:r>
      <w:r w:rsidRPr="003F3EBE">
        <w:t>Global trends in emerging infectious diseases. Nature 451, 990-993, doi:10.1038/nature06536 (2008).</w:t>
      </w:r>
    </w:p>
  </w:footnote>
  <w:footnote w:id="13">
    <w:p w14:paraId="30BE7218" w14:textId="77777777" w:rsidR="00900349" w:rsidRPr="003F3EBE" w:rsidRDefault="00900349" w:rsidP="003F3EBE">
      <w:pPr>
        <w:pStyle w:val="FootnoteText"/>
        <w:spacing w:before="40" w:after="40"/>
        <w:ind w:firstLine="0"/>
        <w:jc w:val="left"/>
        <w:rPr>
          <w:lang w:val="en-US"/>
        </w:rPr>
      </w:pPr>
      <w:r w:rsidRPr="003F3EBE">
        <w:rPr>
          <w:rStyle w:val="FootnoteReference"/>
        </w:rPr>
        <w:footnoteRef/>
      </w:r>
      <w:r w:rsidRPr="003F3EBE">
        <w:t xml:space="preserve"> Allen, T. et al. Global hotspots and correlates of emerging zoonotic diseases. Nature communications 8, 1124, doi:10.1038/s41467-017-00923-8 (2017).</w:t>
      </w:r>
    </w:p>
  </w:footnote>
  <w:footnote w:id="14">
    <w:p w14:paraId="72393940" w14:textId="6F55FF04" w:rsidR="00CA09EB" w:rsidRPr="003F3EBE" w:rsidRDefault="00CA09EB" w:rsidP="003F3EBE">
      <w:pPr>
        <w:pStyle w:val="FootnoteText"/>
        <w:spacing w:before="40" w:after="40"/>
        <w:ind w:firstLine="0"/>
        <w:jc w:val="left"/>
      </w:pPr>
      <w:r w:rsidRPr="003F3EBE">
        <w:rPr>
          <w:rStyle w:val="FootnoteReference"/>
        </w:rPr>
        <w:footnoteRef/>
      </w:r>
      <w:r w:rsidRPr="003F3EBE">
        <w:t xml:space="preserve"> Gibb, R. et al. Zoonotic host diversity increases in human-dominated ecosystems. Nature, 1-5 (2020)</w:t>
      </w:r>
    </w:p>
  </w:footnote>
  <w:footnote w:id="15">
    <w:p w14:paraId="50D632FB" w14:textId="58FDDE9F" w:rsidR="00CA09EB" w:rsidRPr="003F3EBE" w:rsidRDefault="00CA09EB" w:rsidP="003F3EBE">
      <w:pPr>
        <w:pStyle w:val="FootnoteText"/>
        <w:spacing w:before="40" w:after="40"/>
        <w:ind w:firstLine="0"/>
        <w:jc w:val="left"/>
        <w:rPr>
          <w:lang w:val="en-US"/>
        </w:rPr>
      </w:pPr>
      <w:r w:rsidRPr="003F3EBE">
        <w:rPr>
          <w:rStyle w:val="FootnoteReference"/>
        </w:rPr>
        <w:footnoteRef/>
      </w:r>
      <w:r w:rsidRPr="003F3EBE">
        <w:t xml:space="preserve"> </w:t>
      </w:r>
      <w:r w:rsidR="00D64B13" w:rsidRPr="003F3EBE">
        <w:t xml:space="preserve">Guo, F., </w:t>
      </w:r>
      <w:proofErr w:type="spellStart"/>
      <w:r w:rsidR="00D64B13" w:rsidRPr="003F3EBE">
        <w:t>Bonebrake</w:t>
      </w:r>
      <w:proofErr w:type="spellEnd"/>
      <w:r w:rsidR="00D64B13" w:rsidRPr="003F3EBE">
        <w:t xml:space="preserve">, T. C. &amp; Gibson, L. Land-use change alters host and vector communities and may elevate disease risk. </w:t>
      </w:r>
      <w:proofErr w:type="spellStart"/>
      <w:r w:rsidR="00D64B13" w:rsidRPr="003F3EBE">
        <w:t>EcoHealth</w:t>
      </w:r>
      <w:proofErr w:type="spellEnd"/>
      <w:r w:rsidR="00D64B13" w:rsidRPr="003F3EBE">
        <w:t xml:space="preserve"> 16, 647-658 (2019).</w:t>
      </w:r>
    </w:p>
  </w:footnote>
  <w:footnote w:id="16">
    <w:p w14:paraId="35678ACA" w14:textId="64643936" w:rsidR="00D64B13" w:rsidRPr="003F3EBE" w:rsidRDefault="00D64B13" w:rsidP="003F3EBE">
      <w:pPr>
        <w:pStyle w:val="FootnoteText"/>
        <w:spacing w:before="40" w:after="40"/>
        <w:ind w:firstLine="0"/>
        <w:jc w:val="left"/>
        <w:rPr>
          <w:lang w:val="en-US"/>
        </w:rPr>
      </w:pPr>
      <w:r w:rsidRPr="003F3EBE">
        <w:rPr>
          <w:rStyle w:val="FootnoteReference"/>
        </w:rPr>
        <w:footnoteRef/>
      </w:r>
      <w:r w:rsidRPr="003F3EBE">
        <w:rPr>
          <w:lang w:val="en-US"/>
        </w:rPr>
        <w:t xml:space="preserve"> Johnson, C. K. et al. </w:t>
      </w:r>
      <w:r w:rsidRPr="003F3EBE">
        <w:t xml:space="preserve">Global shifts in mammalian population trends reveal key predictors of virus </w:t>
      </w:r>
      <w:proofErr w:type="spellStart"/>
      <w:r w:rsidRPr="003F3EBE">
        <w:t>spillover</w:t>
      </w:r>
      <w:proofErr w:type="spellEnd"/>
      <w:r w:rsidRPr="003F3EBE">
        <w:t xml:space="preserve"> risk. Proceedings of the Royal Society B 287, 20192736 (2020).</w:t>
      </w:r>
    </w:p>
  </w:footnote>
  <w:footnote w:id="17">
    <w:p w14:paraId="5CEDDD69" w14:textId="52CEC21B" w:rsidR="00BE6247" w:rsidRPr="003F3EBE" w:rsidRDefault="00BE6247" w:rsidP="003F3EBE">
      <w:pPr>
        <w:pStyle w:val="FootnoteText"/>
        <w:spacing w:before="40" w:after="40"/>
        <w:ind w:firstLine="0"/>
        <w:jc w:val="left"/>
        <w:rPr>
          <w:lang w:val="en-US"/>
        </w:rPr>
      </w:pPr>
      <w:r w:rsidRPr="003F3EBE">
        <w:rPr>
          <w:rStyle w:val="FootnoteReference"/>
        </w:rPr>
        <w:footnoteRef/>
      </w:r>
      <w:r w:rsidRPr="003F3EBE">
        <w:rPr>
          <w:lang w:val="en-US"/>
        </w:rPr>
        <w:t xml:space="preserve"> Jones, K. E. et al. </w:t>
      </w:r>
      <w:r w:rsidRPr="003F3EBE">
        <w:t>Global trends in emerging infectious diseases. Nature 451, 990-993, doi:10.1038/nature06536 (2008).</w:t>
      </w:r>
    </w:p>
  </w:footnote>
  <w:footnote w:id="18">
    <w:p w14:paraId="1253BDF2" w14:textId="2D681D5D" w:rsidR="00681B3A" w:rsidRPr="003F3EBE" w:rsidRDefault="00681B3A" w:rsidP="003F3EBE">
      <w:pPr>
        <w:pStyle w:val="FootnoteText"/>
        <w:spacing w:before="40" w:after="40"/>
        <w:ind w:firstLine="0"/>
        <w:jc w:val="left"/>
        <w:rPr>
          <w:lang w:val="en-US"/>
        </w:rPr>
      </w:pPr>
      <w:r w:rsidRPr="003F3EBE">
        <w:rPr>
          <w:rStyle w:val="FootnoteReference"/>
        </w:rPr>
        <w:footnoteRef/>
      </w:r>
      <w:r w:rsidRPr="003F3EBE">
        <w:t xml:space="preserve"> Allen, T. et al. Global hotspots and correlates of emerging zoonotic diseases. Nature communications 8, 1124, doi:10.1038/s41467-017-00923-8 (2017).</w:t>
      </w:r>
    </w:p>
  </w:footnote>
  <w:footnote w:id="19">
    <w:p w14:paraId="4FCF1C16" w14:textId="6276FA0D" w:rsidR="00FF67D2" w:rsidRPr="003F3EBE" w:rsidRDefault="00FF67D2" w:rsidP="003F3EBE">
      <w:pPr>
        <w:pStyle w:val="FootnoteText"/>
        <w:spacing w:before="40" w:after="40"/>
        <w:ind w:firstLine="0"/>
        <w:jc w:val="left"/>
        <w:rPr>
          <w:lang w:val="en-US"/>
        </w:rPr>
      </w:pPr>
      <w:r w:rsidRPr="003F3EBE">
        <w:rPr>
          <w:rStyle w:val="FootnoteReference"/>
        </w:rPr>
        <w:footnoteRef/>
      </w:r>
      <w:r w:rsidRPr="003F3EBE">
        <w:t xml:space="preserve"> Gibb, R. et al. Zoonotic host diversity increases in human-dominated ecosystems. Nature, 1-5 (2020).</w:t>
      </w:r>
    </w:p>
  </w:footnote>
  <w:footnote w:id="20">
    <w:p w14:paraId="34A2370A" w14:textId="35A39F31" w:rsidR="00963062" w:rsidRPr="003F3EBE" w:rsidRDefault="00963062" w:rsidP="003F3EBE">
      <w:pPr>
        <w:pStyle w:val="FootnoteText"/>
        <w:spacing w:before="40" w:after="40"/>
        <w:ind w:firstLine="0"/>
        <w:jc w:val="left"/>
        <w:rPr>
          <w:lang w:val="en-US"/>
        </w:rPr>
      </w:pPr>
      <w:r w:rsidRPr="003F3EBE">
        <w:rPr>
          <w:rStyle w:val="FootnoteReference"/>
        </w:rPr>
        <w:footnoteRef/>
      </w:r>
      <w:r w:rsidRPr="003F3EBE">
        <w:t xml:space="preserve"> Johnson, C. K. et al. Global shifts in mammalian population trends reveal key predictors of virus </w:t>
      </w:r>
      <w:proofErr w:type="spellStart"/>
      <w:r w:rsidRPr="003F3EBE">
        <w:t>spillover</w:t>
      </w:r>
      <w:proofErr w:type="spellEnd"/>
      <w:r w:rsidRPr="003F3EBE">
        <w:t xml:space="preserve"> risk. Proceedings of the Royal Society B 287, 20192736 (2020). </w:t>
      </w:r>
    </w:p>
  </w:footnote>
  <w:footnote w:id="21">
    <w:p w14:paraId="3E91E588" w14:textId="2DF7EF32" w:rsidR="00002B76" w:rsidRPr="003F3EBE" w:rsidRDefault="00002B76" w:rsidP="003F3EBE">
      <w:pPr>
        <w:pStyle w:val="FootnoteText"/>
        <w:spacing w:before="40" w:after="40"/>
        <w:ind w:firstLine="0"/>
        <w:jc w:val="left"/>
        <w:rPr>
          <w:lang w:val="en-US"/>
        </w:rPr>
      </w:pPr>
      <w:r w:rsidRPr="003F3EBE">
        <w:rPr>
          <w:rStyle w:val="FootnoteReference"/>
        </w:rPr>
        <w:footnoteRef/>
      </w:r>
      <w:r w:rsidRPr="003F3EBE">
        <w:t xml:space="preserve"> </w:t>
      </w:r>
      <w:r w:rsidR="00BF1080" w:rsidRPr="003F3EBE">
        <w:t xml:space="preserve">Pike, J., </w:t>
      </w:r>
      <w:proofErr w:type="spellStart"/>
      <w:r w:rsidR="00BF1080" w:rsidRPr="003F3EBE">
        <w:t>Bogich</w:t>
      </w:r>
      <w:proofErr w:type="spellEnd"/>
      <w:r w:rsidR="00BF1080" w:rsidRPr="003F3EBE">
        <w:t xml:space="preserve">, T. L., Elwood, S., </w:t>
      </w:r>
      <w:proofErr w:type="spellStart"/>
      <w:r w:rsidR="00BF1080" w:rsidRPr="003F3EBE">
        <w:t>Finnoff</w:t>
      </w:r>
      <w:proofErr w:type="spellEnd"/>
      <w:r w:rsidR="00BF1080" w:rsidRPr="003F3EBE">
        <w:t xml:space="preserve">, D. C. &amp; </w:t>
      </w:r>
      <w:proofErr w:type="spellStart"/>
      <w:r w:rsidR="00BF1080" w:rsidRPr="003F3EBE">
        <w:t>Daszak</w:t>
      </w:r>
      <w:proofErr w:type="spellEnd"/>
      <w:r w:rsidR="00BF1080" w:rsidRPr="003F3EBE">
        <w:t xml:space="preserve">, P. Economic optimization of a global </w:t>
      </w:r>
      <w:proofErr w:type="spellStart"/>
      <w:r w:rsidR="00BF1080" w:rsidRPr="003F3EBE">
        <w:t>stategy</w:t>
      </w:r>
      <w:proofErr w:type="spellEnd"/>
      <w:r w:rsidR="00BF1080" w:rsidRPr="003F3EBE">
        <w:t xml:space="preserve"> to reduce the pandemic threat. Proceedings of the National Academy of Sciences, USA 111, 18519-18523 (2014).</w:t>
      </w:r>
    </w:p>
  </w:footnote>
  <w:footnote w:id="22">
    <w:p w14:paraId="652A0696" w14:textId="2BCEF7E5" w:rsidR="00095A18" w:rsidRPr="003F3EBE" w:rsidRDefault="00095A18" w:rsidP="003F3EBE">
      <w:pPr>
        <w:pStyle w:val="FootnoteText"/>
        <w:spacing w:before="40" w:after="40"/>
        <w:ind w:firstLine="0"/>
        <w:jc w:val="left"/>
        <w:rPr>
          <w:lang w:val="en-US"/>
        </w:rPr>
      </w:pPr>
      <w:r w:rsidRPr="003F3EBE">
        <w:rPr>
          <w:rStyle w:val="FootnoteReference"/>
        </w:rPr>
        <w:footnoteRef/>
      </w:r>
      <w:r w:rsidRPr="003F3EBE">
        <w:t xml:space="preserve"> Goldberg, T. L., Gillespie, T. R., </w:t>
      </w:r>
      <w:proofErr w:type="spellStart"/>
      <w:r w:rsidRPr="003F3EBE">
        <w:t>Rwego</w:t>
      </w:r>
      <w:proofErr w:type="spellEnd"/>
      <w:r w:rsidRPr="003F3EBE">
        <w:t xml:space="preserve">, I. B., </w:t>
      </w:r>
      <w:proofErr w:type="spellStart"/>
      <w:r w:rsidRPr="003F3EBE">
        <w:t>Estoff</w:t>
      </w:r>
      <w:proofErr w:type="spellEnd"/>
      <w:r w:rsidRPr="003F3EBE">
        <w:t>, E. E. &amp; Chapman, C. A. Forest fragmentation as cause of bacterial transmission among primates, humans, and livestock, Uganda. Emerging Infectious Disease 14 (2008).</w:t>
      </w:r>
    </w:p>
  </w:footnote>
  <w:footnote w:id="23">
    <w:p w14:paraId="682304F8" w14:textId="5B76AB03" w:rsidR="00095A18" w:rsidRPr="003F3EBE" w:rsidRDefault="00095A18" w:rsidP="003F3EBE">
      <w:pPr>
        <w:pStyle w:val="FootnoteText"/>
        <w:spacing w:before="40" w:after="40"/>
        <w:ind w:firstLine="0"/>
        <w:jc w:val="left"/>
        <w:rPr>
          <w:lang w:val="en-US"/>
        </w:rPr>
      </w:pPr>
      <w:r w:rsidRPr="003F3EBE">
        <w:rPr>
          <w:rStyle w:val="FootnoteReference"/>
        </w:rPr>
        <w:footnoteRef/>
      </w:r>
      <w:r w:rsidRPr="003F3EBE">
        <w:t xml:space="preserve"> </w:t>
      </w:r>
      <w:proofErr w:type="spellStart"/>
      <w:r w:rsidR="0075786E" w:rsidRPr="003F3EBE">
        <w:t>Rwego</w:t>
      </w:r>
      <w:proofErr w:type="spellEnd"/>
      <w:r w:rsidR="0075786E" w:rsidRPr="003F3EBE">
        <w:t xml:space="preserve">, I. B., </w:t>
      </w:r>
      <w:proofErr w:type="spellStart"/>
      <w:r w:rsidR="0075786E" w:rsidRPr="003F3EBE">
        <w:t>Isabirye-Basuta</w:t>
      </w:r>
      <w:proofErr w:type="spellEnd"/>
      <w:r w:rsidR="0075786E" w:rsidRPr="003F3EBE">
        <w:t>, G., Gillespie, T. R. &amp; Goldberg, T. L. Gastrointestinal bacterial transmission among humans, mountain gorillas, and livestock in Bwindi Impenetrable National Park, Uganda. Conservation Biology 22, 1600-1607, doi:10.1111/j.1523-1739.</w:t>
      </w:r>
      <w:proofErr w:type="gramStart"/>
      <w:r w:rsidR="0075786E" w:rsidRPr="003F3EBE">
        <w:t>2008.01018.x</w:t>
      </w:r>
      <w:proofErr w:type="gramEnd"/>
      <w:r w:rsidR="0075786E" w:rsidRPr="003F3EBE">
        <w:t xml:space="preserve"> (2008).</w:t>
      </w:r>
    </w:p>
  </w:footnote>
  <w:footnote w:id="24">
    <w:p w14:paraId="40628C24" w14:textId="180CBE9B" w:rsidR="00B8191F" w:rsidRPr="003F3EBE" w:rsidRDefault="00B8191F" w:rsidP="003F3EBE">
      <w:pPr>
        <w:pStyle w:val="FootnoteText"/>
        <w:spacing w:before="40" w:after="40"/>
        <w:ind w:firstLine="0"/>
        <w:jc w:val="left"/>
        <w:rPr>
          <w:lang w:val="en-US"/>
        </w:rPr>
      </w:pPr>
      <w:r w:rsidRPr="003F3EBE">
        <w:rPr>
          <w:rStyle w:val="FootnoteReference"/>
        </w:rPr>
        <w:footnoteRef/>
      </w:r>
      <w:r w:rsidRPr="003F3EBE">
        <w:t xml:space="preserve"> </w:t>
      </w:r>
      <w:proofErr w:type="spellStart"/>
      <w:r w:rsidRPr="003F3EBE">
        <w:t>Daszak</w:t>
      </w:r>
      <w:proofErr w:type="spellEnd"/>
      <w:r w:rsidRPr="003F3EBE">
        <w:t xml:space="preserve">, P. Anatomy of a pandemic. </w:t>
      </w:r>
      <w:r w:rsidRPr="003F3EBE">
        <w:rPr>
          <w:lang w:val="en-US"/>
        </w:rPr>
        <w:t xml:space="preserve">The Lancet 380, 1883-1884, </w:t>
      </w:r>
      <w:proofErr w:type="spellStart"/>
      <w:r w:rsidRPr="003F3EBE">
        <w:rPr>
          <w:lang w:val="en-US"/>
        </w:rPr>
        <w:t>doi:http</w:t>
      </w:r>
      <w:proofErr w:type="spellEnd"/>
      <w:r w:rsidRPr="003F3EBE">
        <w:rPr>
          <w:lang w:val="en-US"/>
        </w:rPr>
        <w:t>://dx.doi.org/10.1016/S0140-6736(12)61887-X (2012)</w:t>
      </w:r>
    </w:p>
  </w:footnote>
  <w:footnote w:id="25">
    <w:p w14:paraId="0ADC5342" w14:textId="373FAFB5" w:rsidR="0074712D" w:rsidRPr="003F3EBE" w:rsidRDefault="0074712D" w:rsidP="003F3EBE">
      <w:pPr>
        <w:pStyle w:val="FootnoteText"/>
        <w:spacing w:before="40" w:after="40"/>
        <w:ind w:firstLine="0"/>
        <w:jc w:val="left"/>
        <w:rPr>
          <w:lang w:val="en-US"/>
        </w:rPr>
      </w:pPr>
      <w:r w:rsidRPr="003F3EBE">
        <w:rPr>
          <w:rStyle w:val="FootnoteReference"/>
        </w:rPr>
        <w:footnoteRef/>
      </w:r>
      <w:r w:rsidRPr="003F3EBE">
        <w:t xml:space="preserve"> </w:t>
      </w:r>
      <w:r w:rsidR="00C406D1" w:rsidRPr="003F3EBE">
        <w:t xml:space="preserve">McMichael, A. J., Powles, J. W., Butler, C. D. &amp; </w:t>
      </w:r>
      <w:proofErr w:type="spellStart"/>
      <w:r w:rsidR="00C406D1" w:rsidRPr="003F3EBE">
        <w:t>Uauy</w:t>
      </w:r>
      <w:proofErr w:type="spellEnd"/>
      <w:r w:rsidR="00C406D1" w:rsidRPr="003F3EBE">
        <w:t>, R. Food, livestock production, energy, climate change, and health. The Lancet 370, 1253-1263 (2007)</w:t>
      </w:r>
    </w:p>
  </w:footnote>
  <w:footnote w:id="26">
    <w:p w14:paraId="0AA0F435" w14:textId="72C96FF3" w:rsidR="00F12074" w:rsidRPr="003F3EBE" w:rsidRDefault="00F12074" w:rsidP="003F3EBE">
      <w:pPr>
        <w:pStyle w:val="FootnoteText"/>
        <w:spacing w:before="40" w:after="40"/>
        <w:ind w:firstLine="0"/>
        <w:jc w:val="left"/>
        <w:rPr>
          <w:lang w:val="en-US"/>
        </w:rPr>
      </w:pPr>
      <w:r w:rsidRPr="003F3EBE">
        <w:rPr>
          <w:rStyle w:val="FootnoteReference"/>
        </w:rPr>
        <w:footnoteRef/>
      </w:r>
      <w:r w:rsidRPr="003F3EBE">
        <w:t xml:space="preserve"> Alban, L., Ellis-Iversen, J., Andreasen, M., Dahl, J. &amp; </w:t>
      </w:r>
      <w:proofErr w:type="spellStart"/>
      <w:r w:rsidRPr="003F3EBE">
        <w:t>Sonksen</w:t>
      </w:r>
      <w:proofErr w:type="spellEnd"/>
      <w:r w:rsidRPr="003F3EBE">
        <w:t xml:space="preserve">, U. W. Assessment of the Risk to Public Health due to Use of Antimicrobials in Pigs - An Example of </w:t>
      </w:r>
      <w:proofErr w:type="spellStart"/>
      <w:r w:rsidRPr="003F3EBE">
        <w:t>Pleuromutilins</w:t>
      </w:r>
      <w:proofErr w:type="spellEnd"/>
      <w:r w:rsidRPr="003F3EBE">
        <w:t xml:space="preserve"> in Denmark. Frontiers in Veterinary Science 4, doi:10.3389/fvets.2017.00074 (2017)</w:t>
      </w:r>
    </w:p>
  </w:footnote>
  <w:footnote w:id="27">
    <w:p w14:paraId="60B845EE" w14:textId="2AB6DD13" w:rsidR="00653A8E" w:rsidRPr="003F3EBE" w:rsidRDefault="00653A8E" w:rsidP="003F3EBE">
      <w:pPr>
        <w:pStyle w:val="FootnoteText"/>
        <w:spacing w:before="40" w:after="40"/>
        <w:ind w:firstLine="0"/>
        <w:jc w:val="left"/>
        <w:rPr>
          <w:lang w:val="en-US"/>
        </w:rPr>
      </w:pPr>
      <w:r w:rsidRPr="003F3EBE">
        <w:rPr>
          <w:rStyle w:val="FootnoteReference"/>
        </w:rPr>
        <w:footnoteRef/>
      </w:r>
      <w:r w:rsidRPr="003F3EBE">
        <w:t xml:space="preserve"> European Food Safety, A., European Food Safety, A. &amp; European </w:t>
      </w:r>
      <w:proofErr w:type="spellStart"/>
      <w:r w:rsidRPr="003F3EBE">
        <w:t>Ctr</w:t>
      </w:r>
      <w:proofErr w:type="spellEnd"/>
      <w:r w:rsidRPr="003F3EBE">
        <w:t xml:space="preserve"> Dis Prevention, C. The European Union summary report on antimicrobial resistance in zoonotic and indicator bacteria from humans, animals and food in 2017. </w:t>
      </w:r>
      <w:proofErr w:type="spellStart"/>
      <w:r w:rsidRPr="003F3EBE">
        <w:t>Efsa</w:t>
      </w:r>
      <w:proofErr w:type="spellEnd"/>
      <w:r w:rsidRPr="003F3EBE">
        <w:t xml:space="preserve"> Journal 17, </w:t>
      </w:r>
      <w:proofErr w:type="gramStart"/>
      <w:r w:rsidRPr="003F3EBE">
        <w:t>doi:10.2903/j.efsa</w:t>
      </w:r>
      <w:proofErr w:type="gramEnd"/>
      <w:r w:rsidRPr="003F3EBE">
        <w:t>.2019.5598 (2019)</w:t>
      </w:r>
    </w:p>
  </w:footnote>
  <w:footnote w:id="28">
    <w:p w14:paraId="68E05B54" w14:textId="77EDAA7C" w:rsidR="00653A8E" w:rsidRPr="003F3EBE" w:rsidRDefault="00653A8E" w:rsidP="003F3EBE">
      <w:pPr>
        <w:pStyle w:val="FootnoteText"/>
        <w:spacing w:before="40" w:after="40"/>
        <w:ind w:firstLine="0"/>
        <w:jc w:val="left"/>
        <w:rPr>
          <w:lang w:val="en-US"/>
        </w:rPr>
      </w:pPr>
      <w:r w:rsidRPr="003F3EBE">
        <w:rPr>
          <w:rStyle w:val="FootnoteReference"/>
        </w:rPr>
        <w:footnoteRef/>
      </w:r>
      <w:r w:rsidRPr="003F3EBE">
        <w:t xml:space="preserve"> </w:t>
      </w:r>
      <w:r w:rsidR="005246A6" w:rsidRPr="003F3EBE">
        <w:t>Marshall, B. M. &amp; Levy, S. B. Food animals and antimicrobials: Impacts on human health. Clinical Microbiology Reviews 24, 718-733 (2011).</w:t>
      </w:r>
    </w:p>
  </w:footnote>
  <w:footnote w:id="29">
    <w:p w14:paraId="54731369" w14:textId="3F8BCB27" w:rsidR="00DB1CEA" w:rsidRPr="003F3EBE" w:rsidRDefault="00DB1CEA" w:rsidP="003F3EBE">
      <w:pPr>
        <w:pStyle w:val="FootnoteText"/>
        <w:spacing w:before="40" w:after="40"/>
        <w:ind w:firstLine="0"/>
        <w:jc w:val="left"/>
        <w:rPr>
          <w:lang w:val="en-US"/>
        </w:rPr>
      </w:pPr>
      <w:r w:rsidRPr="003F3EBE">
        <w:rPr>
          <w:rStyle w:val="FootnoteReference"/>
        </w:rPr>
        <w:footnoteRef/>
      </w:r>
      <w:r w:rsidRPr="003F3EBE">
        <w:t xml:space="preserve"> Cunningham, A. A., </w:t>
      </w:r>
      <w:proofErr w:type="spellStart"/>
      <w:r w:rsidRPr="003F3EBE">
        <w:t>Daszak</w:t>
      </w:r>
      <w:proofErr w:type="spellEnd"/>
      <w:r w:rsidRPr="003F3EBE">
        <w:t>, P. &amp; Rodríguez, J. P. Pathogen pollution: defining a parasitological threat to biodiversity conservation. Journal of Parasitology 89, S78-S83 (2003).</w:t>
      </w:r>
    </w:p>
  </w:footnote>
  <w:footnote w:id="30">
    <w:p w14:paraId="19B8FDDA" w14:textId="014C07EE" w:rsidR="00456ADE" w:rsidRPr="003F3EBE" w:rsidRDefault="00456ADE" w:rsidP="003F3EBE">
      <w:pPr>
        <w:pStyle w:val="FootnoteText"/>
        <w:spacing w:before="40" w:after="40"/>
        <w:ind w:firstLine="0"/>
        <w:jc w:val="left"/>
        <w:rPr>
          <w:lang w:val="en-US"/>
        </w:rPr>
      </w:pPr>
      <w:r w:rsidRPr="003F3EBE">
        <w:rPr>
          <w:rStyle w:val="FootnoteReference"/>
        </w:rPr>
        <w:footnoteRef/>
      </w:r>
      <w:r w:rsidRPr="003F3EBE">
        <w:t xml:space="preserve"> </w:t>
      </w:r>
      <w:r w:rsidR="00BA67A3" w:rsidRPr="003F3EBE">
        <w:t>Walker, S. F. et al. Invasive pathogens threaten species recovery programs. Current Biology 18, R853-R854 (2008)</w:t>
      </w:r>
    </w:p>
  </w:footnote>
  <w:footnote w:id="31">
    <w:p w14:paraId="5BF8AECC" w14:textId="78BCDAE7" w:rsidR="00BA67A3" w:rsidRPr="003F3EBE" w:rsidRDefault="00BA67A3" w:rsidP="003F3EBE">
      <w:pPr>
        <w:pStyle w:val="FootnoteText"/>
        <w:spacing w:before="40" w:after="40"/>
        <w:ind w:firstLine="0"/>
        <w:jc w:val="left"/>
        <w:rPr>
          <w:lang w:val="en-US"/>
        </w:rPr>
      </w:pPr>
      <w:r w:rsidRPr="003F3EBE">
        <w:rPr>
          <w:rStyle w:val="FootnoteReference"/>
        </w:rPr>
        <w:footnoteRef/>
      </w:r>
      <w:r w:rsidRPr="003F3EBE">
        <w:t xml:space="preserve"> </w:t>
      </w:r>
      <w:proofErr w:type="spellStart"/>
      <w:r w:rsidRPr="003F3EBE">
        <w:t>Wikelski</w:t>
      </w:r>
      <w:proofErr w:type="spellEnd"/>
      <w:r w:rsidRPr="003F3EBE">
        <w:t xml:space="preserve">, M., </w:t>
      </w:r>
      <w:proofErr w:type="spellStart"/>
      <w:r w:rsidRPr="003F3EBE">
        <w:t>Foufopoulos</w:t>
      </w:r>
      <w:proofErr w:type="spellEnd"/>
      <w:r w:rsidRPr="003F3EBE">
        <w:t>, J., Vargas, H. &amp; Snell, H. Galapagos birds and diseases: Invasive pathogens as threats for island species. Ecology and Society 9 (2004).</w:t>
      </w:r>
    </w:p>
  </w:footnote>
  <w:footnote w:id="32">
    <w:p w14:paraId="65829621" w14:textId="5E1F5750" w:rsidR="00BA67A3" w:rsidRPr="003F3EBE" w:rsidRDefault="00BA67A3" w:rsidP="003F3EBE">
      <w:pPr>
        <w:pStyle w:val="FootnoteText"/>
        <w:spacing w:before="40" w:after="40"/>
        <w:ind w:firstLine="0"/>
        <w:jc w:val="left"/>
        <w:rPr>
          <w:lang w:val="en-US"/>
        </w:rPr>
      </w:pPr>
      <w:r w:rsidRPr="003F3EBE">
        <w:rPr>
          <w:rStyle w:val="FootnoteReference"/>
        </w:rPr>
        <w:footnoteRef/>
      </w:r>
      <w:r w:rsidRPr="003F3EBE">
        <w:t xml:space="preserve"> </w:t>
      </w:r>
      <w:r w:rsidR="00AC39FD" w:rsidRPr="003F3EBE">
        <w:t xml:space="preserve">Fulford, G. R., Roberts, M. G. &amp; </w:t>
      </w:r>
      <w:proofErr w:type="spellStart"/>
      <w:r w:rsidR="00AC39FD" w:rsidRPr="003F3EBE">
        <w:t>Heesterbeek</w:t>
      </w:r>
      <w:proofErr w:type="spellEnd"/>
      <w:r w:rsidR="00AC39FD" w:rsidRPr="003F3EBE">
        <w:t>, J. A. P. The metapopulation dynamics of an infectious disease: Tuberculosis in possums. Theoretical Population Biology 61, 15-29 (2002).</w:t>
      </w:r>
    </w:p>
  </w:footnote>
  <w:footnote w:id="33">
    <w:p w14:paraId="06F59779" w14:textId="1FDDE53F" w:rsidR="00AC39FD" w:rsidRPr="003F3EBE" w:rsidRDefault="00AC39FD" w:rsidP="003F3EBE">
      <w:pPr>
        <w:pStyle w:val="FootnoteText"/>
        <w:spacing w:before="40" w:after="40"/>
        <w:ind w:firstLine="0"/>
        <w:jc w:val="left"/>
        <w:rPr>
          <w:lang w:val="en-US"/>
        </w:rPr>
      </w:pPr>
      <w:r w:rsidRPr="003F3EBE">
        <w:rPr>
          <w:rStyle w:val="FootnoteReference"/>
        </w:rPr>
        <w:footnoteRef/>
      </w:r>
      <w:r w:rsidRPr="003F3EBE">
        <w:t xml:space="preserve"> Coleman, J. D. Distribution, prevalence, and epidemiology of bovine tuberculosis in brushtail possums, </w:t>
      </w:r>
      <w:proofErr w:type="spellStart"/>
      <w:r w:rsidRPr="003F3EBE">
        <w:t>Trichosurus</w:t>
      </w:r>
      <w:proofErr w:type="spellEnd"/>
      <w:r w:rsidRPr="003F3EBE">
        <w:t xml:space="preserve"> </w:t>
      </w:r>
      <w:proofErr w:type="spellStart"/>
      <w:r w:rsidRPr="003F3EBE">
        <w:t>vulpecula</w:t>
      </w:r>
      <w:proofErr w:type="spellEnd"/>
      <w:r w:rsidRPr="003F3EBE">
        <w:t xml:space="preserve">, in the </w:t>
      </w:r>
      <w:proofErr w:type="spellStart"/>
      <w:r w:rsidRPr="003F3EBE">
        <w:t>Hohonu</w:t>
      </w:r>
      <w:proofErr w:type="spellEnd"/>
      <w:r w:rsidRPr="003F3EBE">
        <w:t xml:space="preserve"> Range, New Zealand. Aust. </w:t>
      </w:r>
      <w:proofErr w:type="spellStart"/>
      <w:r w:rsidRPr="003F3EBE">
        <w:t>Wildl</w:t>
      </w:r>
      <w:proofErr w:type="spellEnd"/>
      <w:r w:rsidRPr="003F3EBE">
        <w:t>. Res. 5, 651- 663 (1988)</w:t>
      </w:r>
    </w:p>
  </w:footnote>
  <w:footnote w:id="34">
    <w:p w14:paraId="6DAF3B07" w14:textId="17DA28C5" w:rsidR="00AC39FD" w:rsidRPr="003F3EBE" w:rsidRDefault="00AC39FD" w:rsidP="003F3EBE">
      <w:pPr>
        <w:pStyle w:val="FootnoteText"/>
        <w:spacing w:before="40" w:after="40"/>
        <w:ind w:firstLine="0"/>
        <w:jc w:val="left"/>
        <w:rPr>
          <w:lang w:val="en-US"/>
        </w:rPr>
      </w:pPr>
      <w:r w:rsidRPr="003F3EBE">
        <w:rPr>
          <w:rStyle w:val="FootnoteReference"/>
        </w:rPr>
        <w:footnoteRef/>
      </w:r>
      <w:r w:rsidRPr="003F3EBE">
        <w:t xml:space="preserve"> Singer, A., </w:t>
      </w:r>
      <w:proofErr w:type="spellStart"/>
      <w:r w:rsidRPr="003F3EBE">
        <w:t>Kauhala</w:t>
      </w:r>
      <w:proofErr w:type="spellEnd"/>
      <w:r w:rsidRPr="003F3EBE">
        <w:t xml:space="preserve">, K., </w:t>
      </w:r>
      <w:proofErr w:type="spellStart"/>
      <w:r w:rsidRPr="003F3EBE">
        <w:t>Holmala</w:t>
      </w:r>
      <w:proofErr w:type="spellEnd"/>
      <w:r w:rsidRPr="003F3EBE">
        <w:t xml:space="preserve">, K. &amp; Smith, G. C. Rabies in </w:t>
      </w:r>
      <w:proofErr w:type="spellStart"/>
      <w:r w:rsidRPr="003F3EBE">
        <w:t>northeastern</w:t>
      </w:r>
      <w:proofErr w:type="spellEnd"/>
      <w:r w:rsidRPr="003F3EBE">
        <w:t xml:space="preserve"> Europe--the threat from invasive raccoon dogs. </w:t>
      </w:r>
      <w:r w:rsidRPr="003F3EBE">
        <w:rPr>
          <w:lang w:val="en-US"/>
        </w:rPr>
        <w:t xml:space="preserve">J </w:t>
      </w:r>
      <w:proofErr w:type="spellStart"/>
      <w:r w:rsidRPr="003F3EBE">
        <w:rPr>
          <w:lang w:val="en-US"/>
        </w:rPr>
        <w:t>Wildl</w:t>
      </w:r>
      <w:proofErr w:type="spellEnd"/>
      <w:r w:rsidRPr="003F3EBE">
        <w:rPr>
          <w:lang w:val="en-US"/>
        </w:rPr>
        <w:t xml:space="preserve"> Dis 45, 1121-1137, doi:45/4/1121 [</w:t>
      </w:r>
      <w:proofErr w:type="spellStart"/>
      <w:r w:rsidRPr="003F3EBE">
        <w:rPr>
          <w:lang w:val="en-US"/>
        </w:rPr>
        <w:t>pii</w:t>
      </w:r>
      <w:proofErr w:type="spellEnd"/>
      <w:r w:rsidRPr="003F3EBE">
        <w:rPr>
          <w:lang w:val="en-US"/>
        </w:rPr>
        <w:t>] (2009</w:t>
      </w:r>
    </w:p>
  </w:footnote>
  <w:footnote w:id="35">
    <w:p w14:paraId="41E0A75A" w14:textId="3EB33BD2" w:rsidR="00901A23" w:rsidRPr="003F3EBE" w:rsidRDefault="00901A23" w:rsidP="004E66ED">
      <w:pPr>
        <w:pStyle w:val="FootnoteText"/>
        <w:spacing w:before="40" w:after="40"/>
        <w:ind w:firstLine="0"/>
        <w:jc w:val="left"/>
        <w:rPr>
          <w:lang w:val="en-US"/>
        </w:rPr>
      </w:pPr>
      <w:r w:rsidRPr="003F3EBE">
        <w:rPr>
          <w:rStyle w:val="FootnoteReference"/>
        </w:rPr>
        <w:footnoteRef/>
      </w:r>
      <w:r w:rsidRPr="003F3EBE">
        <w:rPr>
          <w:lang w:val="en-US"/>
        </w:rPr>
        <w:t xml:space="preserve"> </w:t>
      </w:r>
      <w:r w:rsidRPr="003F3EBE">
        <w:t>Gibb, R. et al. Zoonotic host diversity increases in human-dominated ecosystems. Nature, 1-5 (2020).</w:t>
      </w:r>
    </w:p>
  </w:footnote>
  <w:footnote w:id="36">
    <w:p w14:paraId="5E6CC231" w14:textId="7184D8C6" w:rsidR="00EE20D0" w:rsidRPr="003F3EBE" w:rsidRDefault="00EE20D0" w:rsidP="004E66ED">
      <w:pPr>
        <w:pStyle w:val="FootnoteText"/>
        <w:spacing w:before="40" w:after="40"/>
        <w:ind w:firstLine="0"/>
        <w:jc w:val="left"/>
        <w:rPr>
          <w:lang w:val="en-US"/>
        </w:rPr>
      </w:pPr>
      <w:r w:rsidRPr="003F3EBE">
        <w:rPr>
          <w:rStyle w:val="FootnoteReference"/>
        </w:rPr>
        <w:footnoteRef/>
      </w:r>
      <w:r w:rsidRPr="003F3EBE">
        <w:rPr>
          <w:lang w:val="en-US"/>
        </w:rPr>
        <w:t xml:space="preserve"> </w:t>
      </w:r>
      <w:r w:rsidR="00ED2527" w:rsidRPr="003F3EBE">
        <w:rPr>
          <w:lang w:val="en-US"/>
        </w:rPr>
        <w:t xml:space="preserve">Myers, S. S. et al. </w:t>
      </w:r>
      <w:r w:rsidR="00ED2527" w:rsidRPr="003F3EBE">
        <w:t>Human health impacts of ecosystem alteration. Proceedings of the National Academy of Sciences 110, 18753-18760 (2013).</w:t>
      </w:r>
    </w:p>
  </w:footnote>
  <w:footnote w:id="37">
    <w:p w14:paraId="3F989067" w14:textId="1FB7457D" w:rsidR="00ED2527" w:rsidRPr="003F3EBE" w:rsidRDefault="00ED2527" w:rsidP="004E66ED">
      <w:pPr>
        <w:pStyle w:val="FootnoteText"/>
        <w:spacing w:before="40" w:after="40"/>
        <w:ind w:firstLine="0"/>
        <w:jc w:val="left"/>
        <w:rPr>
          <w:lang w:val="en-US"/>
        </w:rPr>
      </w:pPr>
      <w:r w:rsidRPr="003F3EBE">
        <w:rPr>
          <w:rStyle w:val="FootnoteReference"/>
        </w:rPr>
        <w:footnoteRef/>
      </w:r>
      <w:r w:rsidRPr="003F3EBE">
        <w:t xml:space="preserve"> </w:t>
      </w:r>
      <w:proofErr w:type="spellStart"/>
      <w:r w:rsidRPr="003F3EBE">
        <w:t>Gottdenker</w:t>
      </w:r>
      <w:proofErr w:type="spellEnd"/>
      <w:r w:rsidRPr="003F3EBE">
        <w:t xml:space="preserve">, N. L., </w:t>
      </w:r>
      <w:proofErr w:type="spellStart"/>
      <w:r w:rsidRPr="003F3EBE">
        <w:t>Streicker</w:t>
      </w:r>
      <w:proofErr w:type="spellEnd"/>
      <w:r w:rsidRPr="003F3EBE">
        <w:t xml:space="preserve">, D. G., Faust, C. L. &amp; Carroll, C. Anthropogenic land use change and infectious diseases: a review of the evidence. </w:t>
      </w:r>
      <w:proofErr w:type="spellStart"/>
      <w:r w:rsidRPr="003F3EBE">
        <w:t>Ecohealth</w:t>
      </w:r>
      <w:proofErr w:type="spellEnd"/>
      <w:r w:rsidRPr="003F3EBE">
        <w:t xml:space="preserve"> 11, 619-632 (2014).</w:t>
      </w:r>
    </w:p>
  </w:footnote>
  <w:footnote w:id="38">
    <w:p w14:paraId="5E86D46C" w14:textId="4A5F34F6" w:rsidR="00ED2527" w:rsidRPr="003F3EBE" w:rsidRDefault="00ED2527" w:rsidP="004E66ED">
      <w:pPr>
        <w:pStyle w:val="FootnoteText"/>
        <w:spacing w:before="40" w:after="40"/>
        <w:ind w:firstLine="0"/>
        <w:jc w:val="left"/>
        <w:rPr>
          <w:lang w:val="en-US"/>
        </w:rPr>
      </w:pPr>
      <w:r w:rsidRPr="003F3EBE">
        <w:rPr>
          <w:rStyle w:val="FootnoteReference"/>
        </w:rPr>
        <w:footnoteRef/>
      </w:r>
      <w:r w:rsidRPr="003F3EBE">
        <w:t xml:space="preserve"> Faust, C. L. et al. Pathogen </w:t>
      </w:r>
      <w:proofErr w:type="spellStart"/>
      <w:r w:rsidRPr="003F3EBE">
        <w:t>spillover</w:t>
      </w:r>
      <w:proofErr w:type="spellEnd"/>
      <w:r w:rsidRPr="003F3EBE">
        <w:t xml:space="preserve"> during land conversion. Ecology letters 21, 471-483 (2018).</w:t>
      </w:r>
    </w:p>
  </w:footnote>
  <w:footnote w:id="39">
    <w:p w14:paraId="6AF1B12C" w14:textId="6E333A37" w:rsidR="00DB6C9D" w:rsidRPr="003F3EBE" w:rsidRDefault="00DB6C9D" w:rsidP="004E66ED">
      <w:pPr>
        <w:pStyle w:val="FootnoteText"/>
        <w:spacing w:before="40" w:after="40"/>
        <w:ind w:firstLine="0"/>
        <w:jc w:val="left"/>
        <w:rPr>
          <w:lang w:val="en-US"/>
        </w:rPr>
      </w:pPr>
      <w:r w:rsidRPr="003F3EBE">
        <w:rPr>
          <w:rStyle w:val="FootnoteReference"/>
        </w:rPr>
        <w:footnoteRef/>
      </w:r>
      <w:r w:rsidRPr="003F3EBE">
        <w:t xml:space="preserve"> </w:t>
      </w:r>
      <w:proofErr w:type="spellStart"/>
      <w:r w:rsidRPr="003F3EBE">
        <w:t>Settele</w:t>
      </w:r>
      <w:proofErr w:type="spellEnd"/>
      <w:r w:rsidRPr="003F3EBE">
        <w:t>, J. et al. in Climate change 2014 impacts, adaptation and vulnerability: Part A: Global and sectoral aspects 271-360 (Cambridge University Press, 2015).</w:t>
      </w:r>
    </w:p>
  </w:footnote>
  <w:footnote w:id="40">
    <w:p w14:paraId="028445EB" w14:textId="1E0D7389" w:rsidR="00817BB7" w:rsidRPr="003F3EBE" w:rsidRDefault="00817BB7" w:rsidP="004E66ED">
      <w:pPr>
        <w:pStyle w:val="FootnoteText"/>
        <w:spacing w:before="40" w:after="40"/>
        <w:ind w:firstLine="0"/>
        <w:jc w:val="left"/>
        <w:rPr>
          <w:lang w:val="en-US"/>
        </w:rPr>
      </w:pPr>
      <w:r w:rsidRPr="003F3EBE">
        <w:rPr>
          <w:rStyle w:val="FootnoteReference"/>
        </w:rPr>
        <w:footnoteRef/>
      </w:r>
      <w:r w:rsidRPr="003F3EBE">
        <w:t xml:space="preserve"> Murray, K. A. &amp; </w:t>
      </w:r>
      <w:proofErr w:type="spellStart"/>
      <w:r w:rsidRPr="003F3EBE">
        <w:t>Daszak</w:t>
      </w:r>
      <w:proofErr w:type="spellEnd"/>
      <w:r w:rsidRPr="003F3EBE">
        <w:t xml:space="preserve">, P. Human ecology in pathogenic landscapes: two hypotheses on how land use change drives viral emergence. Current Opinion in Virology 3, 79-83, </w:t>
      </w:r>
      <w:proofErr w:type="gramStart"/>
      <w:r w:rsidRPr="003F3EBE">
        <w:t>doi:10.1016/j.coviro</w:t>
      </w:r>
      <w:proofErr w:type="gramEnd"/>
      <w:r w:rsidRPr="003F3EBE">
        <w:t>.2013.01.006 (2013)</w:t>
      </w:r>
    </w:p>
  </w:footnote>
  <w:footnote w:id="41">
    <w:p w14:paraId="0733D5EF" w14:textId="67CB4292" w:rsidR="00817BB7" w:rsidRPr="003F3EBE" w:rsidRDefault="00817BB7" w:rsidP="004E66ED">
      <w:pPr>
        <w:pStyle w:val="FootnoteText"/>
        <w:spacing w:before="40" w:after="40"/>
        <w:ind w:firstLine="0"/>
        <w:jc w:val="left"/>
        <w:rPr>
          <w:lang w:val="en-US"/>
        </w:rPr>
      </w:pPr>
      <w:r w:rsidRPr="003F3EBE">
        <w:rPr>
          <w:rStyle w:val="FootnoteReference"/>
        </w:rPr>
        <w:footnoteRef/>
      </w:r>
      <w:r w:rsidRPr="003F3EBE">
        <w:t xml:space="preserve"> </w:t>
      </w:r>
      <w:proofErr w:type="spellStart"/>
      <w:r w:rsidRPr="003F3EBE">
        <w:t>Suzán</w:t>
      </w:r>
      <w:proofErr w:type="spellEnd"/>
      <w:r w:rsidRPr="003F3EBE">
        <w:t>, G. et al. Metacommunity and phylogenetic structure determine wildlife and zoonotic infectious disease patterns in time and space. Ecology and Evolution 5, 865-873 (2015).</w:t>
      </w:r>
    </w:p>
  </w:footnote>
  <w:footnote w:id="42">
    <w:p w14:paraId="711A7E4A" w14:textId="77777777" w:rsidR="00381E66" w:rsidRPr="003F3EBE" w:rsidRDefault="00381E66" w:rsidP="004E66ED">
      <w:pPr>
        <w:pStyle w:val="FootnoteText"/>
        <w:spacing w:before="40" w:after="40"/>
        <w:ind w:firstLine="0"/>
        <w:jc w:val="left"/>
      </w:pPr>
      <w:r w:rsidRPr="003F3EBE">
        <w:rPr>
          <w:rStyle w:val="FootnoteReference"/>
        </w:rPr>
        <w:footnoteRef/>
      </w:r>
      <w:r w:rsidRPr="003F3EBE">
        <w:rPr>
          <w:lang w:val="en-US"/>
        </w:rPr>
        <w:t xml:space="preserve"> Zhou, P. et al. </w:t>
      </w:r>
      <w:r w:rsidRPr="003F3EBE">
        <w:t>A pneumonia outbreak associated with a new coronavirus of probable bat origin. Nature, doi:10.1038/s41586-020-2012-7 (2020)</w:t>
      </w:r>
    </w:p>
  </w:footnote>
  <w:footnote w:id="43">
    <w:p w14:paraId="206BC124" w14:textId="77777777" w:rsidR="00381E66" w:rsidRPr="003F3EBE" w:rsidRDefault="00381E66" w:rsidP="004E66ED">
      <w:pPr>
        <w:pStyle w:val="FootnoteText"/>
        <w:spacing w:before="40" w:after="40"/>
        <w:ind w:firstLine="0"/>
        <w:jc w:val="left"/>
      </w:pPr>
      <w:r w:rsidRPr="003F3EBE">
        <w:rPr>
          <w:rStyle w:val="FootnoteReference"/>
        </w:rPr>
        <w:footnoteRef/>
      </w:r>
      <w:r w:rsidRPr="00EC71BE">
        <w:rPr>
          <w:lang w:val="en-CA"/>
        </w:rPr>
        <w:t xml:space="preserve"> Olival, K. J. et al. </w:t>
      </w:r>
      <w:r w:rsidRPr="003F3EBE">
        <w:t xml:space="preserve">Host and viral traits predict zoonotic </w:t>
      </w:r>
      <w:proofErr w:type="spellStart"/>
      <w:r w:rsidRPr="003F3EBE">
        <w:t>spillover</w:t>
      </w:r>
      <w:proofErr w:type="spellEnd"/>
      <w:r w:rsidRPr="003F3EBE">
        <w:t xml:space="preserve"> from mammals. Nature 546, 646-650 (2017).</w:t>
      </w:r>
    </w:p>
  </w:footnote>
  <w:footnote w:id="44">
    <w:p w14:paraId="60DD370D" w14:textId="77777777" w:rsidR="00381E66" w:rsidRPr="003F3EBE" w:rsidRDefault="00381E66" w:rsidP="004E66ED">
      <w:pPr>
        <w:pStyle w:val="FootnoteText"/>
        <w:spacing w:before="40" w:after="40"/>
        <w:ind w:firstLine="0"/>
        <w:jc w:val="left"/>
      </w:pPr>
      <w:r w:rsidRPr="003F3EBE">
        <w:rPr>
          <w:rStyle w:val="FootnoteReference"/>
        </w:rPr>
        <w:footnoteRef/>
      </w:r>
      <w:r w:rsidRPr="003F3EBE">
        <w:t xml:space="preserve"> </w:t>
      </w:r>
      <w:proofErr w:type="spellStart"/>
      <w:r w:rsidRPr="003F3EBE">
        <w:t>Karesh</w:t>
      </w:r>
      <w:proofErr w:type="spellEnd"/>
      <w:r w:rsidRPr="003F3EBE">
        <w:t>, W. B., Cook, R. A., Bennett, E. L. &amp; Newcomb, J. Wildlife trade and global disease emergence. Emerging Infectious Diseases 11, 1000-1002 (2005).</w:t>
      </w:r>
    </w:p>
  </w:footnote>
  <w:footnote w:id="45">
    <w:p w14:paraId="2195D7AC" w14:textId="77777777" w:rsidR="00381E66" w:rsidRPr="003F3EBE" w:rsidRDefault="00381E66" w:rsidP="004E66ED">
      <w:pPr>
        <w:pStyle w:val="FootnoteText"/>
        <w:spacing w:before="40" w:after="40"/>
        <w:ind w:firstLine="0"/>
        <w:jc w:val="left"/>
      </w:pPr>
      <w:r w:rsidRPr="003F3EBE">
        <w:rPr>
          <w:rStyle w:val="FootnoteReference"/>
        </w:rPr>
        <w:footnoteRef/>
      </w:r>
      <w:r w:rsidRPr="003F3EBE">
        <w:t xml:space="preserve"> Smith, K. F. et al. Reducing the Risks of the Wildlife Trade. Science 324, 594-595, doi:10.1126/science.1174460 (2009)</w:t>
      </w:r>
    </w:p>
  </w:footnote>
  <w:footnote w:id="46">
    <w:p w14:paraId="0C7FB52F" w14:textId="77777777" w:rsidR="00381E66" w:rsidRPr="003F3EBE" w:rsidRDefault="00381E66" w:rsidP="004E66ED">
      <w:pPr>
        <w:pStyle w:val="FootnoteText"/>
        <w:spacing w:before="40" w:after="40"/>
        <w:ind w:firstLine="0"/>
        <w:jc w:val="left"/>
      </w:pPr>
      <w:r w:rsidRPr="003F3EBE">
        <w:rPr>
          <w:rStyle w:val="FootnoteReference"/>
        </w:rPr>
        <w:footnoteRef/>
      </w:r>
      <w:r w:rsidRPr="003F3EBE">
        <w:t xml:space="preserve"> </w:t>
      </w:r>
      <w:proofErr w:type="spellStart"/>
      <w:r w:rsidRPr="003F3EBE">
        <w:t>Woolhouse</w:t>
      </w:r>
      <w:proofErr w:type="spellEnd"/>
      <w:r w:rsidRPr="003F3EBE">
        <w:t>, M. E., Brierley, L., McCaffery, C. &amp; Lycett, S. Assessing the epidemic potential of RNA and DNA viruses. Emerging infectious diseases 22, 2037 (2016).</w:t>
      </w:r>
    </w:p>
  </w:footnote>
  <w:footnote w:id="47">
    <w:p w14:paraId="4FCD1C12" w14:textId="0DF81320" w:rsidR="00963062" w:rsidRPr="003F3EBE" w:rsidRDefault="00963062" w:rsidP="004E66ED">
      <w:pPr>
        <w:pStyle w:val="FootnoteText"/>
        <w:spacing w:before="40" w:after="40"/>
        <w:ind w:firstLine="0"/>
        <w:jc w:val="left"/>
        <w:rPr>
          <w:lang w:val="en-US"/>
        </w:rPr>
      </w:pPr>
      <w:r w:rsidRPr="003F3EBE">
        <w:rPr>
          <w:rStyle w:val="FootnoteReference"/>
        </w:rPr>
        <w:footnoteRef/>
      </w:r>
      <w:r w:rsidRPr="003F3EBE">
        <w:t xml:space="preserve"> Weiss, R. A. &amp; McMichael, A. J. Social and environmental risk factors in the emergence of infectious diseases. Nature Medicine 10, S70-S76 (2004).</w:t>
      </w:r>
    </w:p>
  </w:footnote>
  <w:footnote w:id="48">
    <w:p w14:paraId="1A567B6E" w14:textId="77777777" w:rsidR="00381E66" w:rsidRPr="003F3EBE" w:rsidRDefault="00381E66" w:rsidP="004E66ED">
      <w:pPr>
        <w:pStyle w:val="FootnoteText"/>
        <w:spacing w:before="40" w:after="40"/>
        <w:ind w:firstLine="0"/>
        <w:jc w:val="left"/>
      </w:pPr>
      <w:r w:rsidRPr="003F3EBE">
        <w:rPr>
          <w:rStyle w:val="FootnoteReference"/>
        </w:rPr>
        <w:footnoteRef/>
      </w:r>
      <w:r w:rsidRPr="003F3EBE">
        <w:t xml:space="preserve"> McEvoy, J. et al. Two sides of the same coin–Wildmeat consumption and illegal wildlife trade at the crossroads of Asia. Biological Conservation 238, 108197 (2019).</w:t>
      </w:r>
    </w:p>
  </w:footnote>
  <w:footnote w:id="49">
    <w:p w14:paraId="02C9FD03" w14:textId="77777777" w:rsidR="00381E66" w:rsidRPr="003F3EBE" w:rsidRDefault="00381E66" w:rsidP="004E66ED">
      <w:pPr>
        <w:pStyle w:val="FootnoteText"/>
        <w:spacing w:before="40" w:after="40"/>
        <w:ind w:firstLine="0"/>
        <w:jc w:val="left"/>
      </w:pPr>
      <w:r w:rsidRPr="003F3EBE">
        <w:rPr>
          <w:rStyle w:val="FootnoteReference"/>
        </w:rPr>
        <w:footnoteRef/>
      </w:r>
      <w:r w:rsidRPr="003F3EBE">
        <w:t xml:space="preserve"> </w:t>
      </w:r>
      <w:proofErr w:type="spellStart"/>
      <w:r w:rsidRPr="003F3EBE">
        <w:t>Warchol</w:t>
      </w:r>
      <w:proofErr w:type="spellEnd"/>
      <w:r w:rsidRPr="003F3EBE">
        <w:t>, G. L., Zupan, L. L. &amp; Clack, W. Transnational criminality: An analysis of the illegal wildlife market in Southern Africa. International Criminal Justice Review 13, 1-27 (2003).</w:t>
      </w:r>
    </w:p>
  </w:footnote>
  <w:footnote w:id="50">
    <w:p w14:paraId="19FC0B99" w14:textId="77777777" w:rsidR="00381E66" w:rsidRPr="003F3EBE" w:rsidRDefault="00381E66" w:rsidP="004E66ED">
      <w:pPr>
        <w:pStyle w:val="FootnoteText"/>
        <w:spacing w:before="40" w:after="40"/>
        <w:ind w:firstLine="0"/>
        <w:jc w:val="left"/>
      </w:pPr>
      <w:r w:rsidRPr="003F3EBE">
        <w:rPr>
          <w:rStyle w:val="FootnoteReference"/>
        </w:rPr>
        <w:footnoteRef/>
      </w:r>
      <w:r w:rsidRPr="003F3EBE">
        <w:t xml:space="preserve"> </w:t>
      </w:r>
      <w:proofErr w:type="spellStart"/>
      <w:r w:rsidRPr="003F3EBE">
        <w:t>Regueira</w:t>
      </w:r>
      <w:proofErr w:type="spellEnd"/>
      <w:r w:rsidRPr="003F3EBE">
        <w:t xml:space="preserve">, R. F. S. &amp; Bernard, E. Wildlife sinks: Quantifying the impact of illegal bird trade in street markets in Brazil. Biological Conservation 149, 16-22, </w:t>
      </w:r>
      <w:proofErr w:type="spellStart"/>
      <w:proofErr w:type="gramStart"/>
      <w:r w:rsidRPr="003F3EBE">
        <w:t>doi:https</w:t>
      </w:r>
      <w:proofErr w:type="spellEnd"/>
      <w:r w:rsidRPr="003F3EBE">
        <w:t>://doi.org/10.1016/j.biocon.2012.02.009</w:t>
      </w:r>
      <w:proofErr w:type="gramEnd"/>
      <w:r w:rsidRPr="003F3EBE">
        <w:t xml:space="preserve"> (2012)</w:t>
      </w:r>
    </w:p>
  </w:footnote>
  <w:footnote w:id="51">
    <w:p w14:paraId="7555A634" w14:textId="77777777" w:rsidR="00381E66" w:rsidRPr="003F3EBE" w:rsidRDefault="00381E66" w:rsidP="004E66ED">
      <w:pPr>
        <w:pStyle w:val="FootnoteText"/>
        <w:spacing w:before="40" w:after="40"/>
        <w:ind w:firstLine="0"/>
        <w:jc w:val="left"/>
      </w:pPr>
      <w:r w:rsidRPr="003F3EBE">
        <w:rPr>
          <w:rStyle w:val="FootnoteReference"/>
        </w:rPr>
        <w:footnoteRef/>
      </w:r>
      <w:r w:rsidRPr="003F3EBE">
        <w:rPr>
          <w:lang w:val="en-US"/>
        </w:rPr>
        <w:t xml:space="preserve"> </w:t>
      </w:r>
      <w:proofErr w:type="spellStart"/>
      <w:r w:rsidRPr="003F3EBE">
        <w:rPr>
          <w:lang w:val="en-US"/>
        </w:rPr>
        <w:t>Greatorex</w:t>
      </w:r>
      <w:proofErr w:type="spellEnd"/>
      <w:r w:rsidRPr="003F3EBE">
        <w:rPr>
          <w:lang w:val="en-US"/>
        </w:rPr>
        <w:t xml:space="preserve">, Z. F. et al. </w:t>
      </w:r>
      <w:r w:rsidRPr="003F3EBE">
        <w:t xml:space="preserve">Wildlife trade and human health in Lao PDR: an assessment of the zoonotic disease risk in markets. </w:t>
      </w:r>
      <w:proofErr w:type="spellStart"/>
      <w:r w:rsidRPr="003F3EBE">
        <w:t>PloS</w:t>
      </w:r>
      <w:proofErr w:type="spellEnd"/>
      <w:r w:rsidRPr="003F3EBE">
        <w:t xml:space="preserve"> one 11, e0150666 (2016).</w:t>
      </w:r>
    </w:p>
  </w:footnote>
  <w:footnote w:id="52">
    <w:p w14:paraId="71D5FD84" w14:textId="77777777" w:rsidR="00381E66" w:rsidRPr="003F3EBE" w:rsidRDefault="00381E66" w:rsidP="004E66ED">
      <w:pPr>
        <w:pStyle w:val="FootnoteText"/>
        <w:spacing w:before="40" w:after="40"/>
        <w:ind w:firstLine="0"/>
        <w:jc w:val="left"/>
        <w:rPr>
          <w:lang w:val="fr-FR"/>
        </w:rPr>
      </w:pPr>
      <w:r w:rsidRPr="003F3EBE">
        <w:rPr>
          <w:rStyle w:val="FootnoteReference"/>
        </w:rPr>
        <w:footnoteRef/>
      </w:r>
      <w:r w:rsidRPr="00675750">
        <w:rPr>
          <w:lang w:val="en-CA"/>
        </w:rPr>
        <w:t xml:space="preserve"> Huong, N. Q. et al. </w:t>
      </w:r>
      <w:r w:rsidRPr="003F3EBE">
        <w:t xml:space="preserve">Coronavirus testing indicates transmission risk increases along wildlife supply chains for human consumption in Viet Nam, 2013-2014. </w:t>
      </w:r>
      <w:r w:rsidRPr="003F3EBE">
        <w:rPr>
          <w:lang w:val="fr-FR"/>
        </w:rPr>
        <w:t>PLOS ONE 15, e0237129, doi:10.1371/journal.pone.0237129 (2020).</w:t>
      </w:r>
    </w:p>
  </w:footnote>
  <w:footnote w:id="53">
    <w:p w14:paraId="396BAF0F" w14:textId="77777777" w:rsidR="00381E66" w:rsidRPr="003F3EBE" w:rsidRDefault="00381E66" w:rsidP="004E66ED">
      <w:pPr>
        <w:pStyle w:val="FootnoteText"/>
        <w:spacing w:before="40" w:after="40"/>
        <w:ind w:firstLine="0"/>
        <w:jc w:val="left"/>
      </w:pPr>
      <w:r w:rsidRPr="003F3EBE">
        <w:rPr>
          <w:rStyle w:val="FootnoteReference"/>
        </w:rPr>
        <w:footnoteRef/>
      </w:r>
      <w:r w:rsidRPr="003F3EBE">
        <w:rPr>
          <w:lang w:val="fr-FR"/>
        </w:rPr>
        <w:t xml:space="preserve"> Edmunds, K. et al. </w:t>
      </w:r>
      <w:r w:rsidRPr="003F3EBE">
        <w:t xml:space="preserve">Investigating Vietnam’s Ornamental Bird Trade: Implications for Transmission of Zoonoses. </w:t>
      </w:r>
      <w:proofErr w:type="spellStart"/>
      <w:r w:rsidRPr="003F3EBE">
        <w:t>EcoHealth</w:t>
      </w:r>
      <w:proofErr w:type="spellEnd"/>
      <w:r w:rsidRPr="003F3EBE">
        <w:t xml:space="preserve"> 8, 63-75, doi:10.1007/s10393-011-0691-0 (2011).</w:t>
      </w:r>
    </w:p>
  </w:footnote>
  <w:footnote w:id="54">
    <w:p w14:paraId="7327A0E5" w14:textId="77777777" w:rsidR="00381E66" w:rsidRPr="003F3EBE" w:rsidRDefault="00381E66" w:rsidP="004E66ED">
      <w:pPr>
        <w:pStyle w:val="FootnoteText"/>
        <w:spacing w:before="40" w:after="40"/>
        <w:ind w:firstLine="0"/>
        <w:jc w:val="left"/>
      </w:pPr>
      <w:r w:rsidRPr="003F3EBE">
        <w:rPr>
          <w:rStyle w:val="FootnoteReference"/>
        </w:rPr>
        <w:footnoteRef/>
      </w:r>
      <w:r w:rsidRPr="003F3EBE">
        <w:t xml:space="preserve"> Cantlay, J. C., Ingram, D. J. &amp; Meredith, A. L. A Review of Zoonotic Infection Risks Associated with the Wild Meat Trade in Malaysia. </w:t>
      </w:r>
      <w:proofErr w:type="spellStart"/>
      <w:r w:rsidRPr="003F3EBE">
        <w:t>EcoHealth</w:t>
      </w:r>
      <w:proofErr w:type="spellEnd"/>
      <w:r w:rsidRPr="003F3EBE">
        <w:t xml:space="preserve"> 14, 361-388, doi:10.1007/s10393-017-1229-x (2017).</w:t>
      </w:r>
    </w:p>
  </w:footnote>
  <w:footnote w:id="55">
    <w:p w14:paraId="52547836" w14:textId="77777777" w:rsidR="00381E66" w:rsidRPr="003F3EBE" w:rsidRDefault="00381E66" w:rsidP="004E66ED">
      <w:pPr>
        <w:pStyle w:val="FootnoteText"/>
        <w:spacing w:before="40" w:after="40"/>
        <w:ind w:firstLine="0"/>
        <w:jc w:val="left"/>
      </w:pPr>
      <w:r w:rsidRPr="003F3EBE">
        <w:rPr>
          <w:rStyle w:val="FootnoteReference"/>
        </w:rPr>
        <w:footnoteRef/>
      </w:r>
      <w:r w:rsidRPr="003F3EBE">
        <w:t xml:space="preserve"> Smith, K. F. &amp; </w:t>
      </w:r>
      <w:proofErr w:type="spellStart"/>
      <w:r w:rsidRPr="003F3EBE">
        <w:t>Guégan</w:t>
      </w:r>
      <w:proofErr w:type="spellEnd"/>
      <w:r w:rsidRPr="003F3EBE">
        <w:t>, J.-F. Changing geographic distributions of human pathogens. Annual review of ecology, evolution, and systematics 41, 231-250 (2010).</w:t>
      </w:r>
    </w:p>
  </w:footnote>
  <w:footnote w:id="56">
    <w:p w14:paraId="0D9495BF" w14:textId="77777777" w:rsidR="00381E66" w:rsidRPr="003F3EBE" w:rsidRDefault="00381E66" w:rsidP="004E66ED">
      <w:pPr>
        <w:pStyle w:val="FootnoteText"/>
        <w:spacing w:before="40" w:after="40"/>
        <w:ind w:firstLine="0"/>
        <w:jc w:val="left"/>
      </w:pPr>
      <w:r w:rsidRPr="003F3EBE">
        <w:rPr>
          <w:rStyle w:val="FootnoteReference"/>
        </w:rPr>
        <w:footnoteRef/>
      </w:r>
      <w:r w:rsidRPr="003F3EBE">
        <w:t xml:space="preserve"> </w:t>
      </w:r>
      <w:proofErr w:type="spellStart"/>
      <w:r w:rsidRPr="003F3EBE">
        <w:t>Gortazar</w:t>
      </w:r>
      <w:proofErr w:type="spellEnd"/>
      <w:r w:rsidRPr="003F3EBE">
        <w:t xml:space="preserve">, C. et al. Crossing the interspecies barrier: opening the door to zoonotic pathogens. </w:t>
      </w:r>
      <w:proofErr w:type="spellStart"/>
      <w:r w:rsidRPr="003F3EBE">
        <w:t>PLoS</w:t>
      </w:r>
      <w:proofErr w:type="spellEnd"/>
      <w:r w:rsidRPr="003F3EBE">
        <w:t xml:space="preserve"> pathogens 10, e1004129 (2014).</w:t>
      </w:r>
    </w:p>
  </w:footnote>
  <w:footnote w:id="57">
    <w:p w14:paraId="184189F8" w14:textId="77777777" w:rsidR="00381E66" w:rsidRPr="003F3EBE" w:rsidRDefault="00381E66" w:rsidP="004E66ED">
      <w:pPr>
        <w:pStyle w:val="FootnoteText"/>
        <w:spacing w:before="40" w:after="40"/>
        <w:ind w:firstLine="0"/>
        <w:jc w:val="left"/>
      </w:pPr>
      <w:r w:rsidRPr="003F3EBE">
        <w:rPr>
          <w:rStyle w:val="FootnoteReference"/>
        </w:rPr>
        <w:footnoteRef/>
      </w:r>
      <w:r w:rsidRPr="003F3EBE">
        <w:t xml:space="preserve"> World Health Organization and Secretariat of the Convention on Biological Diversity. Connecting global priorities: biodiversity and human health: a state of knowledge review. (2015).</w:t>
      </w:r>
    </w:p>
  </w:footnote>
  <w:footnote w:id="58">
    <w:p w14:paraId="51DB66A5" w14:textId="77777777" w:rsidR="00A41B08" w:rsidRPr="003F3EBE" w:rsidRDefault="00A41B08" w:rsidP="004E66ED">
      <w:pPr>
        <w:pStyle w:val="FootnoteText"/>
        <w:spacing w:before="40" w:after="40"/>
        <w:ind w:firstLine="0"/>
        <w:jc w:val="left"/>
        <w:rPr>
          <w:lang w:val="en-CA"/>
        </w:rPr>
      </w:pPr>
      <w:r w:rsidRPr="003F3EBE">
        <w:rPr>
          <w:rStyle w:val="FootnoteReference"/>
        </w:rPr>
        <w:footnoteRef/>
      </w:r>
      <w:r w:rsidRPr="003F3EBE">
        <w:rPr>
          <w:lang w:val="en-CA"/>
        </w:rPr>
        <w:t xml:space="preserve"> </w:t>
      </w:r>
      <w:r w:rsidRPr="003F3EBE">
        <w:t xml:space="preserve">Preventing disease through healthy environments: a global assessment of the burden of disease from environmental risks / A. </w:t>
      </w:r>
      <w:proofErr w:type="spellStart"/>
      <w:r w:rsidRPr="003F3EBE">
        <w:t>Prüss-Üstün</w:t>
      </w:r>
      <w:proofErr w:type="spellEnd"/>
      <w:r w:rsidRPr="003F3EBE">
        <w:t xml:space="preserve">, J. Wolf, C. </w:t>
      </w:r>
      <w:proofErr w:type="spellStart"/>
      <w:r w:rsidRPr="003F3EBE">
        <w:t>Corvalán</w:t>
      </w:r>
      <w:proofErr w:type="spellEnd"/>
      <w:r w:rsidRPr="003F3EBE">
        <w:t xml:space="preserve">, R. Bos and M. </w:t>
      </w:r>
      <w:proofErr w:type="spellStart"/>
      <w:r w:rsidRPr="003F3EBE">
        <w:t>Neira</w:t>
      </w:r>
      <w:proofErr w:type="spellEnd"/>
      <w:r w:rsidRPr="003F3EBE">
        <w:t xml:space="preserve"> </w:t>
      </w:r>
      <w:hyperlink r:id="rId4" w:history="1">
        <w:r w:rsidRPr="003F3EBE">
          <w:rPr>
            <w:rStyle w:val="Hyperlink"/>
            <w:lang w:val="en-CA"/>
          </w:rPr>
          <w:t>https://www.who.int/publications/i/item/9789241565196</w:t>
        </w:r>
      </w:hyperlink>
    </w:p>
  </w:footnote>
  <w:footnote w:id="59">
    <w:p w14:paraId="68FDB1D0" w14:textId="77777777" w:rsidR="00A41B08" w:rsidRPr="003F3EBE" w:rsidRDefault="00A41B08" w:rsidP="004E66ED">
      <w:pPr>
        <w:pStyle w:val="FootnoteText"/>
        <w:spacing w:before="40" w:after="40"/>
        <w:ind w:firstLine="0"/>
        <w:jc w:val="left"/>
        <w:rPr>
          <w:lang w:val="en-US"/>
        </w:rPr>
      </w:pPr>
      <w:r w:rsidRPr="003F3EBE">
        <w:rPr>
          <w:rStyle w:val="FootnoteReference"/>
        </w:rPr>
        <w:footnoteRef/>
      </w:r>
      <w:r w:rsidRPr="003F3EBE">
        <w:rPr>
          <w:lang w:val="fr-CA"/>
        </w:rPr>
        <w:t xml:space="preserve"> Jones KE, Patel NG, Levy MA, et al. </w:t>
      </w:r>
      <w:r w:rsidRPr="003F3EBE">
        <w:t xml:space="preserve">Global trends in emerging infectious diseases. </w:t>
      </w:r>
      <w:r w:rsidRPr="003F3EBE">
        <w:rPr>
          <w:lang w:val="en-US"/>
        </w:rPr>
        <w:t>Nature 2008;451:990-3. doi:10.1038/nature06536 pmid:18288193</w:t>
      </w:r>
    </w:p>
  </w:footnote>
  <w:footnote w:id="60">
    <w:p w14:paraId="553A88E5" w14:textId="039C2190" w:rsidR="00224AF2" w:rsidRPr="003F3EBE" w:rsidRDefault="00224AF2" w:rsidP="004E66ED">
      <w:pPr>
        <w:pStyle w:val="FootnoteText"/>
        <w:spacing w:before="40" w:after="40"/>
        <w:ind w:firstLine="0"/>
        <w:jc w:val="left"/>
        <w:rPr>
          <w:lang w:val="en-US"/>
        </w:rPr>
      </w:pPr>
      <w:r w:rsidRPr="003F3EBE">
        <w:rPr>
          <w:rStyle w:val="FootnoteReference"/>
        </w:rPr>
        <w:footnoteRef/>
      </w:r>
      <w:r w:rsidRPr="003F3EBE">
        <w:rPr>
          <w:lang w:val="en-US"/>
        </w:rPr>
        <w:t xml:space="preserve"> Dobson, A. P. et al. </w:t>
      </w:r>
      <w:r w:rsidRPr="003F3EBE">
        <w:t>Ecology and economics for pandemic prevention. Science 369, 379-381 (2020)</w:t>
      </w:r>
    </w:p>
  </w:footnote>
  <w:footnote w:id="61">
    <w:p w14:paraId="15190AE5" w14:textId="77777777" w:rsidR="00496C54" w:rsidRPr="003F3EBE" w:rsidRDefault="00496C54" w:rsidP="004E66ED">
      <w:pPr>
        <w:pStyle w:val="FootnoteText"/>
        <w:spacing w:before="40" w:after="40"/>
        <w:ind w:firstLine="0"/>
        <w:jc w:val="left"/>
      </w:pPr>
      <w:r w:rsidRPr="003F3EBE">
        <w:rPr>
          <w:rStyle w:val="FootnoteReference"/>
        </w:rPr>
        <w:footnoteRef/>
      </w:r>
      <w:r w:rsidRPr="003F3EBE">
        <w:t xml:space="preserve"> Lead, C., Beattie, A. J., </w:t>
      </w:r>
      <w:proofErr w:type="spellStart"/>
      <w:r w:rsidRPr="003F3EBE">
        <w:t>Barthlott</w:t>
      </w:r>
      <w:proofErr w:type="spellEnd"/>
      <w:r w:rsidRPr="003F3EBE">
        <w:t>, W. &amp; Rosenthal, J. New products and industries from biodiversity. Ecosystems and Human Well-Being: Current State and Trends: Findings of the Condition and Trends Working Group 1, 271 (2005).</w:t>
      </w:r>
    </w:p>
  </w:footnote>
  <w:footnote w:id="62">
    <w:p w14:paraId="7CC3C010" w14:textId="77777777" w:rsidR="00496C54" w:rsidRPr="003F3EBE" w:rsidRDefault="00496C54" w:rsidP="004E66ED">
      <w:pPr>
        <w:pStyle w:val="FootnoteText"/>
        <w:spacing w:before="40" w:after="40"/>
        <w:ind w:firstLine="0"/>
        <w:jc w:val="left"/>
      </w:pPr>
      <w:r w:rsidRPr="003F3EBE">
        <w:rPr>
          <w:rStyle w:val="FootnoteReference"/>
        </w:rPr>
        <w:footnoteRef/>
      </w:r>
      <w:r w:rsidRPr="003F3EBE">
        <w:t xml:space="preserve"> </w:t>
      </w:r>
      <w:proofErr w:type="spellStart"/>
      <w:r w:rsidRPr="003F3EBE">
        <w:t>Ahn</w:t>
      </w:r>
      <w:proofErr w:type="spellEnd"/>
      <w:r w:rsidRPr="003F3EBE">
        <w:t xml:space="preserve">, M. et al. Dampened NLRP3-mediated inflammation in bats and implications for a special viral reservoir host. Nat </w:t>
      </w:r>
      <w:proofErr w:type="spellStart"/>
      <w:r w:rsidRPr="003F3EBE">
        <w:t>Microbiol</w:t>
      </w:r>
      <w:proofErr w:type="spellEnd"/>
      <w:r w:rsidRPr="003F3EBE">
        <w:t xml:space="preserve"> 4, 789-799, doi:10.1038/s41564-019-0371-3 (2019).</w:t>
      </w:r>
    </w:p>
  </w:footnote>
  <w:footnote w:id="63">
    <w:p w14:paraId="7CAC33F3" w14:textId="77777777" w:rsidR="00496C54" w:rsidRPr="003F3EBE" w:rsidRDefault="00496C54" w:rsidP="004E66ED">
      <w:pPr>
        <w:pStyle w:val="FootnoteText"/>
        <w:spacing w:before="40" w:after="40"/>
        <w:ind w:firstLine="0"/>
        <w:jc w:val="left"/>
        <w:rPr>
          <w:lang w:val="fr-FR"/>
        </w:rPr>
      </w:pPr>
      <w:r w:rsidRPr="003F3EBE">
        <w:rPr>
          <w:rStyle w:val="FootnoteReference"/>
        </w:rPr>
        <w:footnoteRef/>
      </w:r>
      <w:r w:rsidRPr="003F3EBE">
        <w:t xml:space="preserve"> Hayman, D. T. Bat tolerance to viral infections. </w:t>
      </w:r>
      <w:r w:rsidRPr="003F3EBE">
        <w:rPr>
          <w:lang w:val="fr-FR"/>
        </w:rPr>
        <w:t xml:space="preserve">Nature </w:t>
      </w:r>
      <w:proofErr w:type="spellStart"/>
      <w:r w:rsidRPr="003F3EBE">
        <w:rPr>
          <w:lang w:val="fr-FR"/>
        </w:rPr>
        <w:t>microbiology</w:t>
      </w:r>
      <w:proofErr w:type="spellEnd"/>
      <w:r w:rsidRPr="003F3EBE">
        <w:rPr>
          <w:lang w:val="fr-FR"/>
        </w:rPr>
        <w:t xml:space="preserve"> 4, 728-729 (2019).</w:t>
      </w:r>
    </w:p>
  </w:footnote>
  <w:footnote w:id="64">
    <w:p w14:paraId="7551E124" w14:textId="77777777" w:rsidR="00496C54" w:rsidRPr="003F3EBE" w:rsidRDefault="00496C54" w:rsidP="004E66ED">
      <w:pPr>
        <w:pStyle w:val="FootnoteText"/>
        <w:spacing w:before="40" w:after="40"/>
        <w:ind w:firstLine="0"/>
        <w:jc w:val="left"/>
      </w:pPr>
      <w:r w:rsidRPr="003F3EBE">
        <w:rPr>
          <w:rStyle w:val="FootnoteReference"/>
        </w:rPr>
        <w:footnoteRef/>
      </w:r>
      <w:r w:rsidRPr="003F3EBE">
        <w:rPr>
          <w:lang w:val="fr-FR"/>
        </w:rPr>
        <w:t xml:space="preserve"> </w:t>
      </w:r>
      <w:proofErr w:type="spellStart"/>
      <w:r w:rsidRPr="003F3EBE">
        <w:rPr>
          <w:lang w:val="fr-FR"/>
        </w:rPr>
        <w:t>Jebb</w:t>
      </w:r>
      <w:proofErr w:type="spellEnd"/>
      <w:r w:rsidRPr="003F3EBE">
        <w:rPr>
          <w:lang w:val="fr-FR"/>
        </w:rPr>
        <w:t xml:space="preserve">, D. et al. </w:t>
      </w:r>
      <w:r w:rsidRPr="003F3EBE">
        <w:t>Six reference-quality genomes reveal evolution of bat adaptations. Nature 583, 578-584 (2020).</w:t>
      </w:r>
    </w:p>
  </w:footnote>
  <w:footnote w:id="65">
    <w:p w14:paraId="1E05B5BD" w14:textId="77777777" w:rsidR="001A0D85" w:rsidRPr="003F3EBE" w:rsidRDefault="001A0D85" w:rsidP="004E66ED">
      <w:pPr>
        <w:pStyle w:val="FootnoteText"/>
        <w:spacing w:before="40" w:after="40"/>
        <w:ind w:firstLine="0"/>
        <w:jc w:val="left"/>
      </w:pPr>
      <w:r w:rsidRPr="003F3EBE">
        <w:rPr>
          <w:rStyle w:val="FootnoteReference"/>
        </w:rPr>
        <w:footnoteRef/>
      </w:r>
      <w:r w:rsidRPr="003F3EBE">
        <w:t xml:space="preserve"> Newman, D. J. &amp; Cragg, G. M. Natural products as sources of new drugs from 1981 to 2014. Journal of natural products 79, 629-661 (2016).</w:t>
      </w:r>
    </w:p>
  </w:footnote>
  <w:footnote w:id="66">
    <w:p w14:paraId="5C19D2D3" w14:textId="77777777" w:rsidR="001A0D85" w:rsidRPr="003F3EBE" w:rsidRDefault="001A0D85" w:rsidP="004E66ED">
      <w:pPr>
        <w:pStyle w:val="FootnoteText"/>
        <w:spacing w:before="40" w:after="40"/>
        <w:ind w:firstLine="0"/>
        <w:jc w:val="left"/>
      </w:pPr>
      <w:r w:rsidRPr="003F3EBE">
        <w:rPr>
          <w:rStyle w:val="FootnoteReference"/>
        </w:rPr>
        <w:footnoteRef/>
      </w:r>
      <w:r w:rsidRPr="003F3EBE">
        <w:t xml:space="preserve"> </w:t>
      </w:r>
      <w:proofErr w:type="spellStart"/>
      <w:r w:rsidRPr="003F3EBE">
        <w:t>Houssen</w:t>
      </w:r>
      <w:proofErr w:type="spellEnd"/>
      <w:r w:rsidRPr="003F3EBE">
        <w:t xml:space="preserve">, W., Sara, R. &amp; </w:t>
      </w:r>
      <w:proofErr w:type="spellStart"/>
      <w:r w:rsidRPr="003F3EBE">
        <w:t>Jaspars</w:t>
      </w:r>
      <w:proofErr w:type="spellEnd"/>
      <w:r w:rsidRPr="003F3EBE">
        <w:t>, M. Digital sequence information on genetic resources: concept, scope and current use. (Secretariat of the Convention on Biological Diversity, Montreal, Canada 2020).</w:t>
      </w:r>
    </w:p>
  </w:footnote>
  <w:footnote w:id="67">
    <w:p w14:paraId="6137299F" w14:textId="77777777" w:rsidR="00496C54" w:rsidRPr="003F3EBE" w:rsidRDefault="00496C54" w:rsidP="004E66ED">
      <w:pPr>
        <w:pStyle w:val="FootnoteText"/>
        <w:spacing w:before="40" w:after="40"/>
        <w:ind w:firstLine="0"/>
        <w:jc w:val="left"/>
      </w:pPr>
      <w:r w:rsidRPr="003F3EBE">
        <w:rPr>
          <w:rStyle w:val="FootnoteReference"/>
        </w:rPr>
        <w:footnoteRef/>
      </w:r>
      <w:r w:rsidRPr="003F3EBE">
        <w:t xml:space="preserve"> Tan, G., Gyllenhaal, C. &amp; </w:t>
      </w:r>
      <w:proofErr w:type="spellStart"/>
      <w:r w:rsidRPr="003F3EBE">
        <w:t>Soejarto</w:t>
      </w:r>
      <w:proofErr w:type="spellEnd"/>
      <w:r w:rsidRPr="003F3EBE">
        <w:t>, D. Biodiversity as a source of anticancer drugs. Current drug targets 7, 265-277 (2006).</w:t>
      </w:r>
    </w:p>
  </w:footnote>
  <w:footnote w:id="68">
    <w:p w14:paraId="1C44A93B" w14:textId="77777777" w:rsidR="00496C54" w:rsidRPr="003F3EBE" w:rsidRDefault="00496C54" w:rsidP="004E66ED">
      <w:pPr>
        <w:pStyle w:val="FootnoteText"/>
        <w:spacing w:before="40" w:after="40"/>
        <w:ind w:firstLine="0"/>
        <w:jc w:val="left"/>
      </w:pPr>
      <w:r w:rsidRPr="003F3EBE">
        <w:rPr>
          <w:rStyle w:val="FootnoteReference"/>
        </w:rPr>
        <w:footnoteRef/>
      </w:r>
      <w:r w:rsidRPr="003F3EBE">
        <w:t xml:space="preserve"> McChesney, J. D., Venkataraman, S. K. &amp; Henri, J. T. Plant natural products: back to the future or into extinction? Phytochemistry 68, 2015-2022 (2007).</w:t>
      </w:r>
    </w:p>
  </w:footnote>
  <w:footnote w:id="69">
    <w:p w14:paraId="111D0890" w14:textId="77777777" w:rsidR="00496C54" w:rsidRPr="003F3EBE" w:rsidRDefault="00496C54" w:rsidP="004E66ED">
      <w:pPr>
        <w:pStyle w:val="FootnoteText"/>
        <w:spacing w:before="40" w:after="40"/>
        <w:ind w:firstLine="0"/>
        <w:jc w:val="left"/>
      </w:pPr>
      <w:r w:rsidRPr="003F3EBE">
        <w:rPr>
          <w:rStyle w:val="FootnoteReference"/>
        </w:rPr>
        <w:footnoteRef/>
      </w:r>
      <w:r w:rsidRPr="003F3EBE">
        <w:t xml:space="preserve"> Newman, D. J. &amp; Cragg, G. M. Natural products as sources of new drugs from 1981 to 2014. Journal of natural products 79, 629-661 (2016).</w:t>
      </w:r>
    </w:p>
  </w:footnote>
  <w:footnote w:id="70">
    <w:p w14:paraId="21DE44C5" w14:textId="77777777" w:rsidR="00496C54" w:rsidRPr="003F3EBE" w:rsidRDefault="00496C54" w:rsidP="004E66ED">
      <w:pPr>
        <w:pStyle w:val="FootnoteText"/>
        <w:spacing w:before="40" w:after="40"/>
        <w:ind w:firstLine="0"/>
        <w:jc w:val="left"/>
      </w:pPr>
      <w:r w:rsidRPr="003F3EBE">
        <w:rPr>
          <w:rStyle w:val="FootnoteReference"/>
        </w:rPr>
        <w:footnoteRef/>
      </w:r>
      <w:r w:rsidRPr="003F3EBE">
        <w:t xml:space="preserve"> </w:t>
      </w:r>
      <w:proofErr w:type="spellStart"/>
      <w:r w:rsidRPr="003F3EBE">
        <w:t>Yager</w:t>
      </w:r>
      <w:proofErr w:type="spellEnd"/>
      <w:r w:rsidRPr="003F3EBE">
        <w:t xml:space="preserve">, J. E., </w:t>
      </w:r>
      <w:proofErr w:type="spellStart"/>
      <w:r w:rsidRPr="003F3EBE">
        <w:t>Kadiyala</w:t>
      </w:r>
      <w:proofErr w:type="spellEnd"/>
      <w:r w:rsidRPr="003F3EBE">
        <w:t xml:space="preserve">, S. &amp; Weiser, S. D. HIV/AIDS, food supplementation and livelihood programs in Uganda: a way forward? </w:t>
      </w:r>
      <w:proofErr w:type="spellStart"/>
      <w:r w:rsidRPr="003F3EBE">
        <w:t>PloS</w:t>
      </w:r>
      <w:proofErr w:type="spellEnd"/>
      <w:r w:rsidRPr="003F3EBE">
        <w:t xml:space="preserve"> one 6, e26117 (2011).</w:t>
      </w:r>
    </w:p>
  </w:footnote>
  <w:footnote w:id="71">
    <w:p w14:paraId="670105D7" w14:textId="77777777" w:rsidR="00496C54" w:rsidRPr="003F3EBE" w:rsidRDefault="00496C54" w:rsidP="004E66ED">
      <w:pPr>
        <w:pStyle w:val="FootnoteText"/>
        <w:spacing w:before="40" w:after="40"/>
        <w:ind w:firstLine="0"/>
        <w:jc w:val="left"/>
      </w:pPr>
      <w:r w:rsidRPr="003F3EBE">
        <w:rPr>
          <w:rStyle w:val="FootnoteReference"/>
        </w:rPr>
        <w:footnoteRef/>
      </w:r>
      <w:r w:rsidRPr="003F3EBE">
        <w:t xml:space="preserve"> </w:t>
      </w:r>
      <w:proofErr w:type="spellStart"/>
      <w:r w:rsidRPr="003F3EBE">
        <w:t>Völker</w:t>
      </w:r>
      <w:proofErr w:type="spellEnd"/>
      <w:r w:rsidRPr="003F3EBE">
        <w:t>, M. &amp; Waibel, H. Do rural households extract more forest products in times of crisis? Evidence from the mountainous uplands of Vietnam. Forest Policy and Economics 12, 407-414 (2010).</w:t>
      </w:r>
    </w:p>
  </w:footnote>
  <w:footnote w:id="72">
    <w:p w14:paraId="2D4A05DD" w14:textId="77777777" w:rsidR="00496C54" w:rsidRPr="003F3EBE" w:rsidRDefault="00496C54" w:rsidP="004E66ED">
      <w:pPr>
        <w:pStyle w:val="FootnoteText"/>
        <w:spacing w:before="40" w:after="40"/>
        <w:ind w:firstLine="0"/>
        <w:jc w:val="left"/>
      </w:pPr>
      <w:r w:rsidRPr="003F3EBE">
        <w:rPr>
          <w:rStyle w:val="FootnoteReference"/>
        </w:rPr>
        <w:footnoteRef/>
      </w:r>
      <w:r w:rsidRPr="003F3EBE">
        <w:t xml:space="preserve"> McSweeney, K. Forest product sale as natural insurance: the effects of household characteristics and the nature of shock in eastern Honduras. Society and Natural Resources 17, 39-56 (2004).</w:t>
      </w:r>
    </w:p>
  </w:footnote>
  <w:footnote w:id="73">
    <w:p w14:paraId="679B6BA6" w14:textId="77777777" w:rsidR="00A41B08" w:rsidRPr="003F3EBE" w:rsidRDefault="00A41B08" w:rsidP="003F3EBE">
      <w:pPr>
        <w:pStyle w:val="FootnoteText"/>
        <w:spacing w:before="40" w:after="40"/>
        <w:ind w:firstLine="0"/>
        <w:jc w:val="left"/>
      </w:pPr>
      <w:r w:rsidRPr="003F3EBE">
        <w:rPr>
          <w:rStyle w:val="FootnoteReference"/>
        </w:rPr>
        <w:footnoteRef/>
      </w:r>
      <w:r w:rsidRPr="003F3EBE">
        <w:t xml:space="preserve"> </w:t>
      </w:r>
      <w:hyperlink r:id="rId5" w:history="1">
        <w:r w:rsidRPr="003F3EBE">
          <w:rPr>
            <w:rStyle w:val="Hyperlink"/>
          </w:rPr>
          <w:t>https://www.who.int/news-room/q-a-detail/one-health</w:t>
        </w:r>
      </w:hyperlink>
    </w:p>
  </w:footnote>
  <w:footnote w:id="74">
    <w:p w14:paraId="507DBF82" w14:textId="77777777" w:rsidR="00A41B08" w:rsidRPr="003F3EBE" w:rsidRDefault="00A41B08" w:rsidP="003F3EBE">
      <w:pPr>
        <w:pStyle w:val="FootnoteText"/>
        <w:spacing w:before="40" w:after="40"/>
        <w:ind w:firstLine="0"/>
        <w:jc w:val="left"/>
      </w:pPr>
      <w:r w:rsidRPr="003F3EBE">
        <w:rPr>
          <w:rStyle w:val="FootnoteReference"/>
        </w:rPr>
        <w:footnoteRef/>
      </w:r>
      <w:r w:rsidRPr="003F3EBE">
        <w:t xml:space="preserve"> </w:t>
      </w:r>
      <w:hyperlink r:id="rId6" w:history="1">
        <w:r w:rsidRPr="003F3EBE">
          <w:rPr>
            <w:rStyle w:val="Hyperlink"/>
          </w:rPr>
          <w:t>https://www.cbd.int/doc/c/8e34/8c61/a535d23833e68906c8c7551a/sbstta-21-09-en.pdf</w:t>
        </w:r>
      </w:hyperlink>
    </w:p>
  </w:footnote>
  <w:footnote w:id="75">
    <w:p w14:paraId="0328AFE7" w14:textId="77777777" w:rsidR="00A41B08" w:rsidRPr="003F3EBE" w:rsidRDefault="00A41B08" w:rsidP="003F3EBE">
      <w:pPr>
        <w:pStyle w:val="FootnoteText"/>
        <w:spacing w:before="40" w:after="40"/>
        <w:ind w:firstLine="0"/>
        <w:jc w:val="left"/>
      </w:pPr>
      <w:r w:rsidRPr="003F3EBE">
        <w:rPr>
          <w:rStyle w:val="FootnoteReference"/>
        </w:rPr>
        <w:footnoteRef/>
      </w:r>
      <w:r w:rsidRPr="003F3EBE">
        <w:t xml:space="preserve"> </w:t>
      </w:r>
      <w:hyperlink r:id="rId7" w:history="1">
        <w:r w:rsidRPr="003F3EBE">
          <w:rPr>
            <w:rStyle w:val="Hyperlink"/>
          </w:rPr>
          <w:t>https://www.cbd.int/doc/c/8e34/8c61/a535d23833e68906c8c7551a/sbstta-21-09-en.pdf</w:t>
        </w:r>
      </w:hyperlink>
    </w:p>
  </w:footnote>
  <w:footnote w:id="76">
    <w:p w14:paraId="4AF0E3F2" w14:textId="77777777" w:rsidR="00A41B08" w:rsidRPr="003F3EBE" w:rsidRDefault="00A41B08" w:rsidP="003F3EBE">
      <w:pPr>
        <w:pStyle w:val="FootnoteText"/>
        <w:spacing w:before="40" w:after="40"/>
        <w:ind w:firstLine="0"/>
        <w:jc w:val="left"/>
      </w:pPr>
      <w:r w:rsidRPr="003F3EBE">
        <w:rPr>
          <w:rStyle w:val="FootnoteReference"/>
        </w:rPr>
        <w:footnoteRef/>
      </w:r>
      <w:r w:rsidRPr="003F3EBE">
        <w:t xml:space="preserve"> The principles of the ecosystem approach set out in CBD decision V/6 and the guidance set out in decision VII/11</w:t>
      </w:r>
    </w:p>
  </w:footnote>
  <w:footnote w:id="77">
    <w:p w14:paraId="16658925" w14:textId="77777777" w:rsidR="00A41B08" w:rsidRPr="003F3EBE" w:rsidRDefault="00A41B08" w:rsidP="003F3EBE">
      <w:pPr>
        <w:pStyle w:val="FootnoteText"/>
        <w:spacing w:before="40" w:after="40"/>
        <w:ind w:firstLine="0"/>
        <w:jc w:val="left"/>
      </w:pPr>
      <w:r w:rsidRPr="003F3EBE">
        <w:rPr>
          <w:rStyle w:val="FootnoteReference"/>
        </w:rPr>
        <w:footnoteRef/>
      </w:r>
      <w:r w:rsidRPr="003F3EBE">
        <w:t xml:space="preserve"> </w:t>
      </w:r>
      <w:hyperlink r:id="rId8" w:history="1">
        <w:r w:rsidRPr="003F3EBE">
          <w:rPr>
            <w:rStyle w:val="Hyperlink"/>
          </w:rPr>
          <w:t>https://www.cbd.int/gbo/gbo5/publication/gbo-5-en.pdf</w:t>
        </w:r>
      </w:hyperlink>
    </w:p>
  </w:footnote>
  <w:footnote w:id="78">
    <w:p w14:paraId="504B0CD5" w14:textId="77777777" w:rsidR="00A41B08" w:rsidRPr="003F3EBE" w:rsidRDefault="00A41B08" w:rsidP="003F3EBE">
      <w:pPr>
        <w:pStyle w:val="FootnoteText"/>
        <w:spacing w:before="40" w:after="40"/>
        <w:ind w:firstLine="0"/>
        <w:jc w:val="left"/>
      </w:pPr>
      <w:r w:rsidRPr="003F3EBE">
        <w:rPr>
          <w:rStyle w:val="FootnoteReference"/>
        </w:rPr>
        <w:footnoteRef/>
      </w:r>
      <w:r w:rsidRPr="003F3EBE">
        <w:t xml:space="preserve"> Including with reference to the United Nations Declaration on the Rights of Indigenous Peoples and the United Nations Declaration on the Rights of Peasants and Other People Working in Rural Areas</w:t>
      </w:r>
    </w:p>
  </w:footnote>
  <w:footnote w:id="79">
    <w:p w14:paraId="6A3830A7" w14:textId="77777777" w:rsidR="00A41B08" w:rsidRPr="003F3EBE" w:rsidRDefault="00A41B08" w:rsidP="003F3EBE">
      <w:pPr>
        <w:pStyle w:val="FootnoteText"/>
        <w:spacing w:before="40" w:after="40"/>
        <w:ind w:firstLine="0"/>
        <w:jc w:val="left"/>
      </w:pPr>
      <w:r w:rsidRPr="003F3EBE">
        <w:rPr>
          <w:rStyle w:val="FootnoteReference"/>
        </w:rPr>
        <w:footnoteRef/>
      </w:r>
      <w:r w:rsidRPr="003F3EBE">
        <w:t xml:space="preserve"> See, for example: WHO (2020) WHO Manifesto for a healthy recovery from COVID-19 https://www.who.int/news-room/feature-stories/ detail/who-manifesto-for-a-healthy-recovery-from-covid-19; </w:t>
      </w:r>
      <w:proofErr w:type="spellStart"/>
      <w:r w:rsidRPr="003F3EBE">
        <w:t>Settele</w:t>
      </w:r>
      <w:proofErr w:type="spellEnd"/>
      <w:r w:rsidRPr="003F3EBE">
        <w:t xml:space="preserve">, Díaz, </w:t>
      </w:r>
      <w:proofErr w:type="spellStart"/>
      <w:r w:rsidRPr="003F3EBE">
        <w:t>Brondizio</w:t>
      </w:r>
      <w:proofErr w:type="spellEnd"/>
      <w:r w:rsidRPr="003F3EBE">
        <w:t xml:space="preserve"> and </w:t>
      </w:r>
      <w:proofErr w:type="spellStart"/>
      <w:r w:rsidRPr="003F3EBE">
        <w:t>Daszak</w:t>
      </w:r>
      <w:proofErr w:type="spellEnd"/>
      <w:r w:rsidRPr="003F3EBE">
        <w:t xml:space="preserve"> (2020) COVID-19 Stimulus Measures Must Save Lives, Protect Livelihoods, and Safeguard Nature to Reduce the Risk of Future Pandemics. IPBES Expert Guest Article. https:// ipbes.net/covid19stimulus</w:t>
      </w:r>
    </w:p>
  </w:footnote>
  <w:footnote w:id="80">
    <w:p w14:paraId="043E83CA" w14:textId="77777777" w:rsidR="00381E66" w:rsidRPr="003F3EBE" w:rsidRDefault="00381E66" w:rsidP="003F3EBE">
      <w:pPr>
        <w:pStyle w:val="FootnoteText"/>
        <w:spacing w:before="40" w:after="40"/>
        <w:ind w:firstLine="0"/>
        <w:jc w:val="left"/>
      </w:pPr>
      <w:r w:rsidRPr="003F3EBE">
        <w:rPr>
          <w:rStyle w:val="FootnoteReference"/>
        </w:rPr>
        <w:footnoteRef/>
      </w:r>
      <w:r w:rsidRPr="003F3EBE">
        <w:t xml:space="preserve"> </w:t>
      </w:r>
      <w:proofErr w:type="spellStart"/>
      <w:r w:rsidRPr="003F3EBE">
        <w:t>Houlden</w:t>
      </w:r>
      <w:proofErr w:type="spellEnd"/>
      <w:r w:rsidRPr="003F3EBE">
        <w:t xml:space="preserve">, V., </w:t>
      </w:r>
      <w:proofErr w:type="spellStart"/>
      <w:r w:rsidRPr="003F3EBE">
        <w:t>Weich</w:t>
      </w:r>
      <w:proofErr w:type="spellEnd"/>
      <w:r w:rsidRPr="003F3EBE">
        <w:t xml:space="preserve">, S., Porto de Albuquerque, J., Jarvis, S. &amp; Rees, K. The relationship between greenspace and the mental wellbeing of adults: A systematic review. </w:t>
      </w:r>
      <w:proofErr w:type="spellStart"/>
      <w:r w:rsidRPr="003F3EBE">
        <w:t>PloS</w:t>
      </w:r>
      <w:proofErr w:type="spellEnd"/>
      <w:r w:rsidRPr="003F3EBE">
        <w:t xml:space="preserve"> one 13, e0203000 (2018). </w:t>
      </w:r>
    </w:p>
  </w:footnote>
  <w:footnote w:id="81">
    <w:p w14:paraId="6D5293C1" w14:textId="77777777" w:rsidR="00381E66" w:rsidRPr="003F3EBE" w:rsidRDefault="00381E66" w:rsidP="003F3EBE">
      <w:pPr>
        <w:pStyle w:val="FootnoteText"/>
        <w:spacing w:before="40" w:after="40"/>
        <w:ind w:firstLine="0"/>
        <w:jc w:val="left"/>
      </w:pPr>
      <w:r w:rsidRPr="003F3EBE">
        <w:rPr>
          <w:rStyle w:val="FootnoteReference"/>
        </w:rPr>
        <w:footnoteRef/>
      </w:r>
      <w:r w:rsidRPr="003F3EBE">
        <w:rPr>
          <w:lang w:val="en-US"/>
        </w:rPr>
        <w:t xml:space="preserve"> Bratman, G. N. et al. </w:t>
      </w:r>
      <w:r w:rsidRPr="003F3EBE">
        <w:t>Nature and mental health: An ecosystem service perspective. Science advances 5, eaax0903 (2019).</w:t>
      </w:r>
    </w:p>
  </w:footnote>
  <w:footnote w:id="82">
    <w:p w14:paraId="13FB35DF" w14:textId="77777777" w:rsidR="00381E66" w:rsidRPr="003F3EBE" w:rsidRDefault="00381E66" w:rsidP="003F3EBE">
      <w:pPr>
        <w:pStyle w:val="FootnoteText"/>
        <w:spacing w:before="40" w:after="40"/>
        <w:ind w:firstLine="0"/>
        <w:jc w:val="left"/>
      </w:pPr>
      <w:r w:rsidRPr="003F3EBE">
        <w:rPr>
          <w:rStyle w:val="FootnoteReference"/>
        </w:rPr>
        <w:footnoteRef/>
      </w:r>
      <w:r w:rsidRPr="00D969C9">
        <w:rPr>
          <w:lang w:val="fr-FR"/>
        </w:rPr>
        <w:t xml:space="preserve"> Corlett, R. T. et al. </w:t>
      </w:r>
      <w:r w:rsidRPr="003F3EBE">
        <w:t xml:space="preserve">Impacts of the coronavirus pandemic on biodiversity conservation. Biological conservation 246, 108571-108571, </w:t>
      </w:r>
      <w:proofErr w:type="gramStart"/>
      <w:r w:rsidRPr="003F3EBE">
        <w:t>doi:10.1016/j.biocon</w:t>
      </w:r>
      <w:proofErr w:type="gramEnd"/>
      <w:r w:rsidRPr="003F3EBE">
        <w:t>.2020.108571 (2020).</w:t>
      </w:r>
    </w:p>
  </w:footnote>
  <w:footnote w:id="83">
    <w:p w14:paraId="274E6F13" w14:textId="77777777" w:rsidR="00381E66" w:rsidRPr="003F3EBE" w:rsidRDefault="00381E66" w:rsidP="003F3EBE">
      <w:pPr>
        <w:pStyle w:val="FootnoteText"/>
        <w:spacing w:before="40" w:after="40"/>
        <w:ind w:firstLine="0"/>
        <w:jc w:val="left"/>
      </w:pPr>
      <w:r w:rsidRPr="003F3EBE">
        <w:rPr>
          <w:rStyle w:val="FootnoteReference"/>
        </w:rPr>
        <w:footnoteRef/>
      </w:r>
      <w:r w:rsidRPr="003F3EBE">
        <w:t xml:space="preserve"> International Fund for Animal Welfare. Ranger FAQ: Protecting wildlife in Africa during COVID19. (2020).</w:t>
      </w:r>
    </w:p>
  </w:footnote>
  <w:footnote w:id="84">
    <w:p w14:paraId="0707F530" w14:textId="77777777" w:rsidR="00381E66" w:rsidRPr="003F3EBE" w:rsidRDefault="00381E66" w:rsidP="003F3EBE">
      <w:pPr>
        <w:pStyle w:val="FootnoteText"/>
        <w:spacing w:before="40" w:after="40"/>
        <w:ind w:firstLine="0"/>
        <w:jc w:val="left"/>
      </w:pPr>
      <w:r w:rsidRPr="003F3EBE">
        <w:rPr>
          <w:rStyle w:val="FootnoteReference"/>
        </w:rPr>
        <w:footnoteRef/>
      </w:r>
      <w:r w:rsidRPr="003F3EBE">
        <w:t xml:space="preserve"> Ghosal, A. &amp; Casey, M. Coronavirus lockdowns increase poaching in Asia, Africa. (2020).</w:t>
      </w:r>
    </w:p>
  </w:footnote>
  <w:footnote w:id="85">
    <w:p w14:paraId="5755D846" w14:textId="77777777" w:rsidR="00381E66" w:rsidRPr="003F3EBE" w:rsidRDefault="00381E66" w:rsidP="003F3EBE">
      <w:pPr>
        <w:pStyle w:val="FootnoteText"/>
        <w:spacing w:before="40" w:after="40"/>
        <w:ind w:firstLine="0"/>
        <w:jc w:val="left"/>
      </w:pPr>
      <w:r w:rsidRPr="003F3EBE">
        <w:rPr>
          <w:rStyle w:val="FootnoteReference"/>
        </w:rPr>
        <w:footnoteRef/>
      </w:r>
      <w:r w:rsidRPr="003F3EBE">
        <w:t xml:space="preserve"> IPBES. Global assessment report on biodiversity and ecosystem services of the Intergovernmental Science-Policy Platform on Biodiversity and Ecosystem Services. E. S. </w:t>
      </w:r>
      <w:proofErr w:type="spellStart"/>
      <w:r w:rsidRPr="003F3EBE">
        <w:t>Brondizio</w:t>
      </w:r>
      <w:proofErr w:type="spellEnd"/>
      <w:r w:rsidRPr="003F3EBE">
        <w:t xml:space="preserve">, J. </w:t>
      </w:r>
      <w:proofErr w:type="spellStart"/>
      <w:r w:rsidRPr="003F3EBE">
        <w:t>Settele</w:t>
      </w:r>
      <w:proofErr w:type="spellEnd"/>
      <w:r w:rsidRPr="003F3EBE">
        <w:t>, S. Díaz, and H. T. Ngo (editors). IPBES secretariat, Bonn, Germany. (2019).</w:t>
      </w:r>
    </w:p>
  </w:footnote>
  <w:footnote w:id="86">
    <w:p w14:paraId="1356EB38" w14:textId="77777777" w:rsidR="00381E66" w:rsidRPr="003F3EBE" w:rsidRDefault="00381E66" w:rsidP="003F3EBE">
      <w:pPr>
        <w:pStyle w:val="FootnoteText"/>
        <w:spacing w:before="40" w:after="40"/>
        <w:ind w:firstLine="0"/>
        <w:jc w:val="left"/>
      </w:pPr>
      <w:r w:rsidRPr="003F3EBE">
        <w:rPr>
          <w:rStyle w:val="FootnoteReference"/>
        </w:rPr>
        <w:footnoteRef/>
      </w:r>
      <w:r w:rsidRPr="003F3EBE">
        <w:t xml:space="preserve"> </w:t>
      </w:r>
      <w:proofErr w:type="spellStart"/>
      <w:r w:rsidRPr="003F3EBE">
        <w:t>Shreedhar</w:t>
      </w:r>
      <w:proofErr w:type="spellEnd"/>
      <w:r w:rsidRPr="003F3EBE">
        <w:t xml:space="preserve">, G. &amp; </w:t>
      </w:r>
      <w:proofErr w:type="spellStart"/>
      <w:r w:rsidRPr="003F3EBE">
        <w:t>Mourato</w:t>
      </w:r>
      <w:proofErr w:type="spellEnd"/>
      <w:r w:rsidRPr="003F3EBE">
        <w:t>, S. Linking human destruction of nature to COVID-19 increases support for wildlife conservation policies. Environmental and Resource Economics, 1-37 (2020).</w:t>
      </w:r>
    </w:p>
  </w:footnote>
  <w:footnote w:id="87">
    <w:p w14:paraId="22822787" w14:textId="7B0430F8" w:rsidR="0009670E" w:rsidRPr="0009670E" w:rsidRDefault="0009670E" w:rsidP="003F3EBE">
      <w:pPr>
        <w:pStyle w:val="FootnoteText"/>
        <w:spacing w:before="40" w:after="40"/>
        <w:ind w:firstLine="0"/>
        <w:jc w:val="left"/>
        <w:rPr>
          <w:lang w:val="en-US"/>
        </w:rPr>
      </w:pPr>
      <w:r w:rsidRPr="003F3EBE">
        <w:rPr>
          <w:rStyle w:val="FootnoteReference"/>
        </w:rPr>
        <w:footnoteRef/>
      </w:r>
      <w:r w:rsidRPr="003F3EBE">
        <w:rPr>
          <w:lang w:val="en-US"/>
        </w:rPr>
        <w:t xml:space="preserve"> Dobson, A. P. et al. </w:t>
      </w:r>
      <w:r w:rsidRPr="003F3EBE">
        <w:t>Ecology and economics for pandemic prevention. Science 369, 379-381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6D35BE9C" w:rsidR="005D24B5" w:rsidRDefault="003606FE">
        <w:pPr>
          <w:pStyle w:val="Header"/>
        </w:pPr>
        <w:r>
          <w:t>CBD/SBSTTA-SBI-SS/2/INF/1</w:t>
        </w:r>
      </w:p>
    </w:sdtContent>
  </w:sdt>
  <w:p w14:paraId="2D5D38CC" w14:textId="1AE50E6E" w:rsidR="005D24B5" w:rsidRDefault="005D24B5" w:rsidP="009127E6">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2656C4BA" w:rsidR="005D24B5" w:rsidRPr="000870E2" w:rsidRDefault="003606FE" w:rsidP="009127E6">
        <w:pPr>
          <w:pStyle w:val="Header"/>
          <w:jc w:val="right"/>
          <w:rPr>
            <w:lang w:val="en-CA"/>
          </w:rPr>
        </w:pPr>
        <w:r>
          <w:rPr>
            <w:lang w:val="en-CA"/>
          </w:rPr>
          <w:t>CBD/SBSTTA-SBI-SS/2/INF/1</w:t>
        </w:r>
      </w:p>
    </w:sdtContent>
  </w:sdt>
  <w:p w14:paraId="21A823A1" w14:textId="7ADE3415" w:rsidR="005D24B5" w:rsidRPr="009127E6" w:rsidRDefault="005D24B5" w:rsidP="009127E6">
    <w:pPr>
      <w:pStyle w:val="Header"/>
      <w:spacing w:after="240"/>
      <w:jc w:val="right"/>
      <w:rPr>
        <w:lang w:val="fr-FR"/>
      </w:rPr>
    </w:pPr>
    <w:r w:rsidRPr="009127E6">
      <w:rPr>
        <w:lang w:val="fr-FR"/>
      </w:rPr>
      <w:t xml:space="preserve">Page </w:t>
    </w:r>
    <w:r>
      <w:fldChar w:fldCharType="begin"/>
    </w:r>
    <w:r w:rsidRPr="009127E6">
      <w:rPr>
        <w:lang w:val="fr-FR"/>
      </w:rPr>
      <w:instrText xml:space="preserve"> PAGE   \* MERGEFORMAT </w:instrText>
    </w:r>
    <w:r>
      <w:fldChar w:fldCharType="separate"/>
    </w:r>
    <w:r w:rsidRPr="009127E6">
      <w:rPr>
        <w:lang w:val="fr-FR"/>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95B29"/>
    <w:multiLevelType w:val="hybridMultilevel"/>
    <w:tmpl w:val="E59047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DB1CE5"/>
    <w:multiLevelType w:val="hybridMultilevel"/>
    <w:tmpl w:val="7F1E2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8"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0"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5"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AB04C4"/>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5"/>
  </w:num>
  <w:num w:numId="3">
    <w:abstractNumId w:val="10"/>
  </w:num>
  <w:num w:numId="4">
    <w:abstractNumId w:val="11"/>
  </w:num>
  <w:num w:numId="5">
    <w:abstractNumId w:val="22"/>
  </w:num>
  <w:num w:numId="6">
    <w:abstractNumId w:val="28"/>
  </w:num>
  <w:num w:numId="7">
    <w:abstractNumId w:val="34"/>
  </w:num>
  <w:num w:numId="8">
    <w:abstractNumId w:val="18"/>
  </w:num>
  <w:num w:numId="9">
    <w:abstractNumId w:val="2"/>
  </w:num>
  <w:num w:numId="10">
    <w:abstractNumId w:val="21"/>
  </w:num>
  <w:num w:numId="11">
    <w:abstractNumId w:val="14"/>
  </w:num>
  <w:num w:numId="12">
    <w:abstractNumId w:val="15"/>
  </w:num>
  <w:num w:numId="13">
    <w:abstractNumId w:val="16"/>
  </w:num>
  <w:num w:numId="14">
    <w:abstractNumId w:val="0"/>
  </w:num>
  <w:num w:numId="15">
    <w:abstractNumId w:val="31"/>
  </w:num>
  <w:num w:numId="16">
    <w:abstractNumId w:val="17"/>
  </w:num>
  <w:num w:numId="17">
    <w:abstractNumId w:val="29"/>
  </w:num>
  <w:num w:numId="18">
    <w:abstractNumId w:val="20"/>
  </w:num>
  <w:num w:numId="19">
    <w:abstractNumId w:val="33"/>
  </w:num>
  <w:num w:numId="20">
    <w:abstractNumId w:val="23"/>
  </w:num>
  <w:num w:numId="21">
    <w:abstractNumId w:val="26"/>
  </w:num>
  <w:num w:numId="22">
    <w:abstractNumId w:val="30"/>
  </w:num>
  <w:num w:numId="23">
    <w:abstractNumId w:val="25"/>
  </w:num>
  <w:num w:numId="24">
    <w:abstractNumId w:val="4"/>
  </w:num>
  <w:num w:numId="25">
    <w:abstractNumId w:val="9"/>
  </w:num>
  <w:num w:numId="26">
    <w:abstractNumId w:val="3"/>
  </w:num>
  <w:num w:numId="27">
    <w:abstractNumId w:val="4"/>
    <w:lvlOverride w:ilvl="0">
      <w:startOverride w:val="1"/>
    </w:lvlOverride>
  </w:num>
  <w:num w:numId="28">
    <w:abstractNumId w:val="19"/>
  </w:num>
  <w:num w:numId="29">
    <w:abstractNumId w:val="24"/>
  </w:num>
  <w:num w:numId="30">
    <w:abstractNumId w:val="27"/>
  </w:num>
  <w:num w:numId="31">
    <w:abstractNumId w:val="8"/>
  </w:num>
  <w:num w:numId="32">
    <w:abstractNumId w:val="32"/>
  </w:num>
  <w:num w:numId="33">
    <w:abstractNumId w:val="12"/>
  </w:num>
  <w:num w:numId="34">
    <w:abstractNumId w:val="6"/>
  </w:num>
  <w:num w:numId="35">
    <w:abstractNumId w:val="14"/>
  </w:num>
  <w:num w:numId="36">
    <w:abstractNumId w:val="13"/>
  </w:num>
  <w:num w:numId="3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0E"/>
    <w:rsid w:val="00000EC4"/>
    <w:rsid w:val="00001439"/>
    <w:rsid w:val="00001658"/>
    <w:rsid w:val="00001B38"/>
    <w:rsid w:val="00002B76"/>
    <w:rsid w:val="0000301F"/>
    <w:rsid w:val="00003EAD"/>
    <w:rsid w:val="0000584E"/>
    <w:rsid w:val="00006E00"/>
    <w:rsid w:val="00007B82"/>
    <w:rsid w:val="00007D36"/>
    <w:rsid w:val="00010A23"/>
    <w:rsid w:val="00011998"/>
    <w:rsid w:val="00013B70"/>
    <w:rsid w:val="00014290"/>
    <w:rsid w:val="00014557"/>
    <w:rsid w:val="000156E8"/>
    <w:rsid w:val="000165CC"/>
    <w:rsid w:val="0001680B"/>
    <w:rsid w:val="0001683E"/>
    <w:rsid w:val="00016B44"/>
    <w:rsid w:val="000202C7"/>
    <w:rsid w:val="00020E95"/>
    <w:rsid w:val="00022461"/>
    <w:rsid w:val="000228F0"/>
    <w:rsid w:val="00022A15"/>
    <w:rsid w:val="00023073"/>
    <w:rsid w:val="00023CA5"/>
    <w:rsid w:val="00024A06"/>
    <w:rsid w:val="0002645C"/>
    <w:rsid w:val="000272DB"/>
    <w:rsid w:val="000300DC"/>
    <w:rsid w:val="00030C9E"/>
    <w:rsid w:val="00032D3D"/>
    <w:rsid w:val="000343DF"/>
    <w:rsid w:val="00035BE1"/>
    <w:rsid w:val="00035DB4"/>
    <w:rsid w:val="00043257"/>
    <w:rsid w:val="00043D73"/>
    <w:rsid w:val="00045526"/>
    <w:rsid w:val="0004564B"/>
    <w:rsid w:val="00046027"/>
    <w:rsid w:val="000461C1"/>
    <w:rsid w:val="00051781"/>
    <w:rsid w:val="000527A6"/>
    <w:rsid w:val="00052F52"/>
    <w:rsid w:val="0005361C"/>
    <w:rsid w:val="00053681"/>
    <w:rsid w:val="000536E8"/>
    <w:rsid w:val="000555C1"/>
    <w:rsid w:val="00055AB1"/>
    <w:rsid w:val="00055B4B"/>
    <w:rsid w:val="00055DCD"/>
    <w:rsid w:val="000561E6"/>
    <w:rsid w:val="00056693"/>
    <w:rsid w:val="00056AFA"/>
    <w:rsid w:val="00056F63"/>
    <w:rsid w:val="00057945"/>
    <w:rsid w:val="0005795A"/>
    <w:rsid w:val="00057DE2"/>
    <w:rsid w:val="00060DDA"/>
    <w:rsid w:val="00061E22"/>
    <w:rsid w:val="00061F7D"/>
    <w:rsid w:val="000631ED"/>
    <w:rsid w:val="00064391"/>
    <w:rsid w:val="0006465F"/>
    <w:rsid w:val="00064894"/>
    <w:rsid w:val="000667F9"/>
    <w:rsid w:val="00066FFE"/>
    <w:rsid w:val="00067520"/>
    <w:rsid w:val="000675B4"/>
    <w:rsid w:val="000677C6"/>
    <w:rsid w:val="000717E0"/>
    <w:rsid w:val="00072157"/>
    <w:rsid w:val="00072457"/>
    <w:rsid w:val="000726EC"/>
    <w:rsid w:val="00072CCB"/>
    <w:rsid w:val="00074EE9"/>
    <w:rsid w:val="00075572"/>
    <w:rsid w:val="0007603C"/>
    <w:rsid w:val="00076BA8"/>
    <w:rsid w:val="00076D61"/>
    <w:rsid w:val="00076EC4"/>
    <w:rsid w:val="0007757A"/>
    <w:rsid w:val="000775B6"/>
    <w:rsid w:val="000779F5"/>
    <w:rsid w:val="000807F9"/>
    <w:rsid w:val="000817DB"/>
    <w:rsid w:val="00082420"/>
    <w:rsid w:val="00084746"/>
    <w:rsid w:val="00085DDE"/>
    <w:rsid w:val="000870E2"/>
    <w:rsid w:val="000908B4"/>
    <w:rsid w:val="00091CF2"/>
    <w:rsid w:val="00091E48"/>
    <w:rsid w:val="00092644"/>
    <w:rsid w:val="000939E9"/>
    <w:rsid w:val="000945ED"/>
    <w:rsid w:val="00095A18"/>
    <w:rsid w:val="00095C6D"/>
    <w:rsid w:val="00095C73"/>
    <w:rsid w:val="00095D2E"/>
    <w:rsid w:val="0009670E"/>
    <w:rsid w:val="00097AFE"/>
    <w:rsid w:val="00097D19"/>
    <w:rsid w:val="000A0213"/>
    <w:rsid w:val="000A0697"/>
    <w:rsid w:val="000A3206"/>
    <w:rsid w:val="000A3363"/>
    <w:rsid w:val="000A46B7"/>
    <w:rsid w:val="000A4CC8"/>
    <w:rsid w:val="000A4FFA"/>
    <w:rsid w:val="000A6F0C"/>
    <w:rsid w:val="000B0554"/>
    <w:rsid w:val="000B0D7C"/>
    <w:rsid w:val="000B1AB8"/>
    <w:rsid w:val="000B4E14"/>
    <w:rsid w:val="000B621D"/>
    <w:rsid w:val="000B6572"/>
    <w:rsid w:val="000B65EF"/>
    <w:rsid w:val="000B6775"/>
    <w:rsid w:val="000B6F1F"/>
    <w:rsid w:val="000C0136"/>
    <w:rsid w:val="000C09D1"/>
    <w:rsid w:val="000C13E7"/>
    <w:rsid w:val="000C19EE"/>
    <w:rsid w:val="000C234A"/>
    <w:rsid w:val="000C25B7"/>
    <w:rsid w:val="000C27DC"/>
    <w:rsid w:val="000C2D71"/>
    <w:rsid w:val="000C39B5"/>
    <w:rsid w:val="000C3E78"/>
    <w:rsid w:val="000C3EA7"/>
    <w:rsid w:val="000C3ECF"/>
    <w:rsid w:val="000C4B14"/>
    <w:rsid w:val="000C50C3"/>
    <w:rsid w:val="000C745F"/>
    <w:rsid w:val="000D0D8F"/>
    <w:rsid w:val="000D21F4"/>
    <w:rsid w:val="000D2822"/>
    <w:rsid w:val="000D321C"/>
    <w:rsid w:val="000D3AC1"/>
    <w:rsid w:val="000D48FE"/>
    <w:rsid w:val="000D5052"/>
    <w:rsid w:val="000D6145"/>
    <w:rsid w:val="000D6425"/>
    <w:rsid w:val="000D765D"/>
    <w:rsid w:val="000E10E9"/>
    <w:rsid w:val="000E2F5B"/>
    <w:rsid w:val="000E39F2"/>
    <w:rsid w:val="000E3B81"/>
    <w:rsid w:val="000E4167"/>
    <w:rsid w:val="000E536D"/>
    <w:rsid w:val="000E571D"/>
    <w:rsid w:val="000E6BFC"/>
    <w:rsid w:val="000E75A8"/>
    <w:rsid w:val="000E7932"/>
    <w:rsid w:val="000F104D"/>
    <w:rsid w:val="000F1D0C"/>
    <w:rsid w:val="000F2601"/>
    <w:rsid w:val="000F35D1"/>
    <w:rsid w:val="000F5056"/>
    <w:rsid w:val="000F5164"/>
    <w:rsid w:val="000F5196"/>
    <w:rsid w:val="000F5257"/>
    <w:rsid w:val="000F5FA9"/>
    <w:rsid w:val="000F6487"/>
    <w:rsid w:val="0010018C"/>
    <w:rsid w:val="00100A84"/>
    <w:rsid w:val="00100E48"/>
    <w:rsid w:val="0010120A"/>
    <w:rsid w:val="00101AA1"/>
    <w:rsid w:val="00101C80"/>
    <w:rsid w:val="00101FFE"/>
    <w:rsid w:val="001020F1"/>
    <w:rsid w:val="00102140"/>
    <w:rsid w:val="00102E35"/>
    <w:rsid w:val="0010305B"/>
    <w:rsid w:val="00105FB1"/>
    <w:rsid w:val="00107422"/>
    <w:rsid w:val="00110B03"/>
    <w:rsid w:val="00112FA5"/>
    <w:rsid w:val="00113888"/>
    <w:rsid w:val="0011432F"/>
    <w:rsid w:val="0011476A"/>
    <w:rsid w:val="0011555C"/>
    <w:rsid w:val="00115725"/>
    <w:rsid w:val="00115726"/>
    <w:rsid w:val="00115926"/>
    <w:rsid w:val="00116521"/>
    <w:rsid w:val="0011746B"/>
    <w:rsid w:val="00117B63"/>
    <w:rsid w:val="00121F26"/>
    <w:rsid w:val="001220CA"/>
    <w:rsid w:val="0012357D"/>
    <w:rsid w:val="001248A8"/>
    <w:rsid w:val="00124DCF"/>
    <w:rsid w:val="00124F7B"/>
    <w:rsid w:val="00126BE7"/>
    <w:rsid w:val="001271B3"/>
    <w:rsid w:val="00131B85"/>
    <w:rsid w:val="00132658"/>
    <w:rsid w:val="00133208"/>
    <w:rsid w:val="001348ED"/>
    <w:rsid w:val="00134C7F"/>
    <w:rsid w:val="001352EE"/>
    <w:rsid w:val="00135871"/>
    <w:rsid w:val="00135A47"/>
    <w:rsid w:val="001363CC"/>
    <w:rsid w:val="0013726D"/>
    <w:rsid w:val="0013766C"/>
    <w:rsid w:val="001376F9"/>
    <w:rsid w:val="0014002F"/>
    <w:rsid w:val="001400D0"/>
    <w:rsid w:val="00141323"/>
    <w:rsid w:val="00141A73"/>
    <w:rsid w:val="00142462"/>
    <w:rsid w:val="001432DB"/>
    <w:rsid w:val="001440C5"/>
    <w:rsid w:val="00145AAB"/>
    <w:rsid w:val="001461C8"/>
    <w:rsid w:val="001468DB"/>
    <w:rsid w:val="001468F0"/>
    <w:rsid w:val="00150E96"/>
    <w:rsid w:val="00151051"/>
    <w:rsid w:val="0015143C"/>
    <w:rsid w:val="001515C6"/>
    <w:rsid w:val="00152EEB"/>
    <w:rsid w:val="00152EEF"/>
    <w:rsid w:val="00153E98"/>
    <w:rsid w:val="00154B54"/>
    <w:rsid w:val="001567A8"/>
    <w:rsid w:val="0015699D"/>
    <w:rsid w:val="00156E3A"/>
    <w:rsid w:val="00156FA8"/>
    <w:rsid w:val="001570E0"/>
    <w:rsid w:val="00157251"/>
    <w:rsid w:val="0016033E"/>
    <w:rsid w:val="00160C00"/>
    <w:rsid w:val="00160E90"/>
    <w:rsid w:val="00160F7C"/>
    <w:rsid w:val="001613A5"/>
    <w:rsid w:val="001616A7"/>
    <w:rsid w:val="001622AA"/>
    <w:rsid w:val="0016338E"/>
    <w:rsid w:val="0016400B"/>
    <w:rsid w:val="001642E7"/>
    <w:rsid w:val="001648B8"/>
    <w:rsid w:val="00164AC5"/>
    <w:rsid w:val="00164D0C"/>
    <w:rsid w:val="00164D58"/>
    <w:rsid w:val="00165950"/>
    <w:rsid w:val="001660BD"/>
    <w:rsid w:val="00167453"/>
    <w:rsid w:val="00173A75"/>
    <w:rsid w:val="00173AD1"/>
    <w:rsid w:val="00174FB3"/>
    <w:rsid w:val="00176DBE"/>
    <w:rsid w:val="00177F3D"/>
    <w:rsid w:val="00180EC8"/>
    <w:rsid w:val="0018133E"/>
    <w:rsid w:val="001823DE"/>
    <w:rsid w:val="001834C1"/>
    <w:rsid w:val="00183C48"/>
    <w:rsid w:val="0018432F"/>
    <w:rsid w:val="001847AE"/>
    <w:rsid w:val="001867BB"/>
    <w:rsid w:val="00186ACC"/>
    <w:rsid w:val="001915B0"/>
    <w:rsid w:val="001921FB"/>
    <w:rsid w:val="00192235"/>
    <w:rsid w:val="00192AA9"/>
    <w:rsid w:val="00194416"/>
    <w:rsid w:val="00195EFE"/>
    <w:rsid w:val="001A0D85"/>
    <w:rsid w:val="001A0DB1"/>
    <w:rsid w:val="001A0FB3"/>
    <w:rsid w:val="001A3273"/>
    <w:rsid w:val="001A3687"/>
    <w:rsid w:val="001A3BE5"/>
    <w:rsid w:val="001A46B3"/>
    <w:rsid w:val="001A555B"/>
    <w:rsid w:val="001A6372"/>
    <w:rsid w:val="001A70EC"/>
    <w:rsid w:val="001A7C45"/>
    <w:rsid w:val="001B126B"/>
    <w:rsid w:val="001B2758"/>
    <w:rsid w:val="001B2F27"/>
    <w:rsid w:val="001B5939"/>
    <w:rsid w:val="001B6417"/>
    <w:rsid w:val="001B6418"/>
    <w:rsid w:val="001B67B7"/>
    <w:rsid w:val="001B73E1"/>
    <w:rsid w:val="001B75F0"/>
    <w:rsid w:val="001B79F6"/>
    <w:rsid w:val="001B7DB3"/>
    <w:rsid w:val="001C2106"/>
    <w:rsid w:val="001C2310"/>
    <w:rsid w:val="001C2AC3"/>
    <w:rsid w:val="001C2D09"/>
    <w:rsid w:val="001C2E08"/>
    <w:rsid w:val="001C383A"/>
    <w:rsid w:val="001C46BD"/>
    <w:rsid w:val="001C5F5E"/>
    <w:rsid w:val="001D0D41"/>
    <w:rsid w:val="001D0D92"/>
    <w:rsid w:val="001D13C9"/>
    <w:rsid w:val="001D2604"/>
    <w:rsid w:val="001D31F0"/>
    <w:rsid w:val="001D37C1"/>
    <w:rsid w:val="001D3D2F"/>
    <w:rsid w:val="001D47C7"/>
    <w:rsid w:val="001D626F"/>
    <w:rsid w:val="001D6812"/>
    <w:rsid w:val="001D7058"/>
    <w:rsid w:val="001D743B"/>
    <w:rsid w:val="001E179E"/>
    <w:rsid w:val="001E1F90"/>
    <w:rsid w:val="001E2088"/>
    <w:rsid w:val="001E2271"/>
    <w:rsid w:val="001E2C92"/>
    <w:rsid w:val="001E2D89"/>
    <w:rsid w:val="001E3E4B"/>
    <w:rsid w:val="001E45FF"/>
    <w:rsid w:val="001E4624"/>
    <w:rsid w:val="001E4F99"/>
    <w:rsid w:val="001E500E"/>
    <w:rsid w:val="001E553B"/>
    <w:rsid w:val="001E6011"/>
    <w:rsid w:val="001F001B"/>
    <w:rsid w:val="001F0262"/>
    <w:rsid w:val="001F04BF"/>
    <w:rsid w:val="001F3034"/>
    <w:rsid w:val="001F5383"/>
    <w:rsid w:val="001F5F17"/>
    <w:rsid w:val="001F7C7F"/>
    <w:rsid w:val="002014D1"/>
    <w:rsid w:val="0020459A"/>
    <w:rsid w:val="002046B8"/>
    <w:rsid w:val="00204BD6"/>
    <w:rsid w:val="00204FF2"/>
    <w:rsid w:val="00205803"/>
    <w:rsid w:val="00206482"/>
    <w:rsid w:val="00206B86"/>
    <w:rsid w:val="00207786"/>
    <w:rsid w:val="00210DA3"/>
    <w:rsid w:val="00211E4B"/>
    <w:rsid w:val="0021333A"/>
    <w:rsid w:val="0021352B"/>
    <w:rsid w:val="0021414F"/>
    <w:rsid w:val="00214307"/>
    <w:rsid w:val="00221235"/>
    <w:rsid w:val="00222166"/>
    <w:rsid w:val="00222F83"/>
    <w:rsid w:val="002232E3"/>
    <w:rsid w:val="0022440C"/>
    <w:rsid w:val="00224AF2"/>
    <w:rsid w:val="00225025"/>
    <w:rsid w:val="00226363"/>
    <w:rsid w:val="0022661B"/>
    <w:rsid w:val="0022699F"/>
    <w:rsid w:val="00232754"/>
    <w:rsid w:val="00232822"/>
    <w:rsid w:val="00233643"/>
    <w:rsid w:val="00234361"/>
    <w:rsid w:val="00235133"/>
    <w:rsid w:val="00236F60"/>
    <w:rsid w:val="00237DF3"/>
    <w:rsid w:val="00240283"/>
    <w:rsid w:val="0024103E"/>
    <w:rsid w:val="00242903"/>
    <w:rsid w:val="00243131"/>
    <w:rsid w:val="0024555C"/>
    <w:rsid w:val="00246A9F"/>
    <w:rsid w:val="00246E65"/>
    <w:rsid w:val="00247257"/>
    <w:rsid w:val="002476C8"/>
    <w:rsid w:val="00247801"/>
    <w:rsid w:val="00250ABB"/>
    <w:rsid w:val="002513A0"/>
    <w:rsid w:val="00251D31"/>
    <w:rsid w:val="00252873"/>
    <w:rsid w:val="002537ED"/>
    <w:rsid w:val="00253DAE"/>
    <w:rsid w:val="002547BB"/>
    <w:rsid w:val="0025480A"/>
    <w:rsid w:val="00254D8F"/>
    <w:rsid w:val="00256806"/>
    <w:rsid w:val="002569BB"/>
    <w:rsid w:val="00256E20"/>
    <w:rsid w:val="0025795D"/>
    <w:rsid w:val="002607D6"/>
    <w:rsid w:val="00260D95"/>
    <w:rsid w:val="00263FFC"/>
    <w:rsid w:val="002641E9"/>
    <w:rsid w:val="0026524A"/>
    <w:rsid w:val="00265820"/>
    <w:rsid w:val="002714B3"/>
    <w:rsid w:val="00272574"/>
    <w:rsid w:val="00273B2C"/>
    <w:rsid w:val="00274354"/>
    <w:rsid w:val="002753E6"/>
    <w:rsid w:val="00276134"/>
    <w:rsid w:val="0028111A"/>
    <w:rsid w:val="00281999"/>
    <w:rsid w:val="002819BC"/>
    <w:rsid w:val="00282210"/>
    <w:rsid w:val="002828EB"/>
    <w:rsid w:val="00282EF6"/>
    <w:rsid w:val="00284346"/>
    <w:rsid w:val="00285082"/>
    <w:rsid w:val="002855CD"/>
    <w:rsid w:val="002857F7"/>
    <w:rsid w:val="00285BC8"/>
    <w:rsid w:val="00286B9C"/>
    <w:rsid w:val="00286D98"/>
    <w:rsid w:val="00287596"/>
    <w:rsid w:val="00290896"/>
    <w:rsid w:val="002918CE"/>
    <w:rsid w:val="00291B10"/>
    <w:rsid w:val="00292825"/>
    <w:rsid w:val="00292FA4"/>
    <w:rsid w:val="0029320E"/>
    <w:rsid w:val="00294272"/>
    <w:rsid w:val="002967A2"/>
    <w:rsid w:val="00296E69"/>
    <w:rsid w:val="002A0695"/>
    <w:rsid w:val="002A094F"/>
    <w:rsid w:val="002A202B"/>
    <w:rsid w:val="002A263B"/>
    <w:rsid w:val="002A31BF"/>
    <w:rsid w:val="002A3270"/>
    <w:rsid w:val="002A35E4"/>
    <w:rsid w:val="002A4F79"/>
    <w:rsid w:val="002A5D23"/>
    <w:rsid w:val="002A6865"/>
    <w:rsid w:val="002A6C7A"/>
    <w:rsid w:val="002B1446"/>
    <w:rsid w:val="002B19AB"/>
    <w:rsid w:val="002B1FF4"/>
    <w:rsid w:val="002B2B66"/>
    <w:rsid w:val="002B2CC4"/>
    <w:rsid w:val="002B3974"/>
    <w:rsid w:val="002B42DF"/>
    <w:rsid w:val="002B52FF"/>
    <w:rsid w:val="002B649F"/>
    <w:rsid w:val="002B7184"/>
    <w:rsid w:val="002B73E1"/>
    <w:rsid w:val="002B791B"/>
    <w:rsid w:val="002B7AF9"/>
    <w:rsid w:val="002C0617"/>
    <w:rsid w:val="002C0C1F"/>
    <w:rsid w:val="002C13CA"/>
    <w:rsid w:val="002C2B38"/>
    <w:rsid w:val="002C2FB9"/>
    <w:rsid w:val="002C4B46"/>
    <w:rsid w:val="002C52D6"/>
    <w:rsid w:val="002C6D8B"/>
    <w:rsid w:val="002C6F42"/>
    <w:rsid w:val="002C78F3"/>
    <w:rsid w:val="002C7B63"/>
    <w:rsid w:val="002D1C0A"/>
    <w:rsid w:val="002D54AD"/>
    <w:rsid w:val="002D582B"/>
    <w:rsid w:val="002D71D1"/>
    <w:rsid w:val="002E246D"/>
    <w:rsid w:val="002E252C"/>
    <w:rsid w:val="002E2631"/>
    <w:rsid w:val="002E3146"/>
    <w:rsid w:val="002E37E8"/>
    <w:rsid w:val="002E3E59"/>
    <w:rsid w:val="002E4D91"/>
    <w:rsid w:val="002E4E4F"/>
    <w:rsid w:val="002E56CE"/>
    <w:rsid w:val="002E59A1"/>
    <w:rsid w:val="002E60C7"/>
    <w:rsid w:val="002E69B8"/>
    <w:rsid w:val="002E6BA0"/>
    <w:rsid w:val="002E6C14"/>
    <w:rsid w:val="002E6D4D"/>
    <w:rsid w:val="002E70AC"/>
    <w:rsid w:val="002E7804"/>
    <w:rsid w:val="002F10F4"/>
    <w:rsid w:val="002F131A"/>
    <w:rsid w:val="002F1986"/>
    <w:rsid w:val="002F2DC1"/>
    <w:rsid w:val="002F2EFA"/>
    <w:rsid w:val="002F3F78"/>
    <w:rsid w:val="002F5DC4"/>
    <w:rsid w:val="0030080D"/>
    <w:rsid w:val="00300EB3"/>
    <w:rsid w:val="003014E0"/>
    <w:rsid w:val="00301DDC"/>
    <w:rsid w:val="0030271D"/>
    <w:rsid w:val="00303EF4"/>
    <w:rsid w:val="0030619C"/>
    <w:rsid w:val="003074DF"/>
    <w:rsid w:val="00307BDE"/>
    <w:rsid w:val="0031021A"/>
    <w:rsid w:val="00310B83"/>
    <w:rsid w:val="00310C96"/>
    <w:rsid w:val="00310E8B"/>
    <w:rsid w:val="003112BD"/>
    <w:rsid w:val="0031199F"/>
    <w:rsid w:val="0031233B"/>
    <w:rsid w:val="0031233C"/>
    <w:rsid w:val="00316561"/>
    <w:rsid w:val="003169FD"/>
    <w:rsid w:val="00317885"/>
    <w:rsid w:val="0032046E"/>
    <w:rsid w:val="0032246D"/>
    <w:rsid w:val="00322637"/>
    <w:rsid w:val="00322D1B"/>
    <w:rsid w:val="0032509C"/>
    <w:rsid w:val="00325E13"/>
    <w:rsid w:val="003262DF"/>
    <w:rsid w:val="00326396"/>
    <w:rsid w:val="003269F2"/>
    <w:rsid w:val="00327C86"/>
    <w:rsid w:val="00330A3D"/>
    <w:rsid w:val="00331758"/>
    <w:rsid w:val="003322F5"/>
    <w:rsid w:val="00333B06"/>
    <w:rsid w:val="003341BE"/>
    <w:rsid w:val="0033465D"/>
    <w:rsid w:val="00335288"/>
    <w:rsid w:val="00337367"/>
    <w:rsid w:val="00337904"/>
    <w:rsid w:val="00341B7F"/>
    <w:rsid w:val="00341DE7"/>
    <w:rsid w:val="00341FFC"/>
    <w:rsid w:val="00343591"/>
    <w:rsid w:val="0034385C"/>
    <w:rsid w:val="00345933"/>
    <w:rsid w:val="00345956"/>
    <w:rsid w:val="00345DC8"/>
    <w:rsid w:val="00346C1A"/>
    <w:rsid w:val="00346C74"/>
    <w:rsid w:val="00347FC4"/>
    <w:rsid w:val="00350D2F"/>
    <w:rsid w:val="00351BBC"/>
    <w:rsid w:val="003529E7"/>
    <w:rsid w:val="00352D86"/>
    <w:rsid w:val="00353C5A"/>
    <w:rsid w:val="00354CC6"/>
    <w:rsid w:val="00355A82"/>
    <w:rsid w:val="00355FE3"/>
    <w:rsid w:val="003560C8"/>
    <w:rsid w:val="0035720F"/>
    <w:rsid w:val="003576FC"/>
    <w:rsid w:val="0035792B"/>
    <w:rsid w:val="0036045C"/>
    <w:rsid w:val="003606FE"/>
    <w:rsid w:val="00360BBF"/>
    <w:rsid w:val="00361935"/>
    <w:rsid w:val="00362F4C"/>
    <w:rsid w:val="00362FE8"/>
    <w:rsid w:val="003641E4"/>
    <w:rsid w:val="003642E7"/>
    <w:rsid w:val="00364A84"/>
    <w:rsid w:val="0036648E"/>
    <w:rsid w:val="00366FFE"/>
    <w:rsid w:val="003671CF"/>
    <w:rsid w:val="003671F7"/>
    <w:rsid w:val="00367D00"/>
    <w:rsid w:val="0037042C"/>
    <w:rsid w:val="00371144"/>
    <w:rsid w:val="003711A7"/>
    <w:rsid w:val="003713B2"/>
    <w:rsid w:val="003730F8"/>
    <w:rsid w:val="00373E26"/>
    <w:rsid w:val="0037476E"/>
    <w:rsid w:val="00374C8D"/>
    <w:rsid w:val="00374D04"/>
    <w:rsid w:val="00375CDF"/>
    <w:rsid w:val="003765FD"/>
    <w:rsid w:val="0037713F"/>
    <w:rsid w:val="003771AB"/>
    <w:rsid w:val="00377C1F"/>
    <w:rsid w:val="00380427"/>
    <w:rsid w:val="003806CD"/>
    <w:rsid w:val="00381E66"/>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3009"/>
    <w:rsid w:val="003938FF"/>
    <w:rsid w:val="00393922"/>
    <w:rsid w:val="00394E61"/>
    <w:rsid w:val="00395AFF"/>
    <w:rsid w:val="0039765D"/>
    <w:rsid w:val="003A141A"/>
    <w:rsid w:val="003A2DE9"/>
    <w:rsid w:val="003A40BA"/>
    <w:rsid w:val="003A586D"/>
    <w:rsid w:val="003A5EB4"/>
    <w:rsid w:val="003A6BE0"/>
    <w:rsid w:val="003A6FD4"/>
    <w:rsid w:val="003A7D61"/>
    <w:rsid w:val="003B043C"/>
    <w:rsid w:val="003B087E"/>
    <w:rsid w:val="003B3523"/>
    <w:rsid w:val="003B3D19"/>
    <w:rsid w:val="003B52BB"/>
    <w:rsid w:val="003B7244"/>
    <w:rsid w:val="003B7507"/>
    <w:rsid w:val="003B7CCF"/>
    <w:rsid w:val="003C0730"/>
    <w:rsid w:val="003C10AA"/>
    <w:rsid w:val="003C1A90"/>
    <w:rsid w:val="003C2CA8"/>
    <w:rsid w:val="003C301D"/>
    <w:rsid w:val="003C348B"/>
    <w:rsid w:val="003C3659"/>
    <w:rsid w:val="003C487E"/>
    <w:rsid w:val="003C7593"/>
    <w:rsid w:val="003C7FC4"/>
    <w:rsid w:val="003D0DAE"/>
    <w:rsid w:val="003D2C75"/>
    <w:rsid w:val="003D2DA8"/>
    <w:rsid w:val="003D500D"/>
    <w:rsid w:val="003D5590"/>
    <w:rsid w:val="003D575B"/>
    <w:rsid w:val="003D5C46"/>
    <w:rsid w:val="003D600B"/>
    <w:rsid w:val="003D66FF"/>
    <w:rsid w:val="003D7007"/>
    <w:rsid w:val="003D75F3"/>
    <w:rsid w:val="003E00D2"/>
    <w:rsid w:val="003E074D"/>
    <w:rsid w:val="003E3402"/>
    <w:rsid w:val="003E3785"/>
    <w:rsid w:val="003E3CE1"/>
    <w:rsid w:val="003E5FA1"/>
    <w:rsid w:val="003E7086"/>
    <w:rsid w:val="003E74E3"/>
    <w:rsid w:val="003E7F96"/>
    <w:rsid w:val="003F0379"/>
    <w:rsid w:val="003F03C3"/>
    <w:rsid w:val="003F059F"/>
    <w:rsid w:val="003F1966"/>
    <w:rsid w:val="003F265C"/>
    <w:rsid w:val="003F39AC"/>
    <w:rsid w:val="003F3EBE"/>
    <w:rsid w:val="003F50C9"/>
    <w:rsid w:val="003F67A7"/>
    <w:rsid w:val="003F7CFC"/>
    <w:rsid w:val="003F7E4E"/>
    <w:rsid w:val="003F7EA1"/>
    <w:rsid w:val="0040084C"/>
    <w:rsid w:val="00401B0E"/>
    <w:rsid w:val="00402BF2"/>
    <w:rsid w:val="004036CA"/>
    <w:rsid w:val="00403C10"/>
    <w:rsid w:val="00403FCE"/>
    <w:rsid w:val="00404535"/>
    <w:rsid w:val="00404562"/>
    <w:rsid w:val="00405382"/>
    <w:rsid w:val="00405B88"/>
    <w:rsid w:val="00405BD8"/>
    <w:rsid w:val="004070D0"/>
    <w:rsid w:val="0041162A"/>
    <w:rsid w:val="004135A7"/>
    <w:rsid w:val="00413A14"/>
    <w:rsid w:val="00413D4D"/>
    <w:rsid w:val="00414D11"/>
    <w:rsid w:val="0041518D"/>
    <w:rsid w:val="004154D3"/>
    <w:rsid w:val="00415F8E"/>
    <w:rsid w:val="00421945"/>
    <w:rsid w:val="0042203E"/>
    <w:rsid w:val="004220F7"/>
    <w:rsid w:val="00422E0D"/>
    <w:rsid w:val="00423A8E"/>
    <w:rsid w:val="00425AF5"/>
    <w:rsid w:val="0042639E"/>
    <w:rsid w:val="004269ED"/>
    <w:rsid w:val="00426C1D"/>
    <w:rsid w:val="00427926"/>
    <w:rsid w:val="00432770"/>
    <w:rsid w:val="00432D2B"/>
    <w:rsid w:val="00432F8B"/>
    <w:rsid w:val="00433465"/>
    <w:rsid w:val="004339C0"/>
    <w:rsid w:val="0043622C"/>
    <w:rsid w:val="00441238"/>
    <w:rsid w:val="0044157B"/>
    <w:rsid w:val="0044301C"/>
    <w:rsid w:val="0044356A"/>
    <w:rsid w:val="004451ED"/>
    <w:rsid w:val="0044535C"/>
    <w:rsid w:val="00446719"/>
    <w:rsid w:val="004506A1"/>
    <w:rsid w:val="004529D0"/>
    <w:rsid w:val="00454147"/>
    <w:rsid w:val="0045589B"/>
    <w:rsid w:val="004569F7"/>
    <w:rsid w:val="00456ADE"/>
    <w:rsid w:val="00457140"/>
    <w:rsid w:val="004602B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7CA3"/>
    <w:rsid w:val="0048109E"/>
    <w:rsid w:val="0048185E"/>
    <w:rsid w:val="004829ED"/>
    <w:rsid w:val="00482CAB"/>
    <w:rsid w:val="004838D3"/>
    <w:rsid w:val="00483C88"/>
    <w:rsid w:val="00483E37"/>
    <w:rsid w:val="00483FC9"/>
    <w:rsid w:val="00484587"/>
    <w:rsid w:val="004849B8"/>
    <w:rsid w:val="00484A90"/>
    <w:rsid w:val="00485A71"/>
    <w:rsid w:val="00485EDA"/>
    <w:rsid w:val="00485FEC"/>
    <w:rsid w:val="00486A9D"/>
    <w:rsid w:val="0048752E"/>
    <w:rsid w:val="0048768C"/>
    <w:rsid w:val="00490508"/>
    <w:rsid w:val="00491136"/>
    <w:rsid w:val="00495845"/>
    <w:rsid w:val="00495B44"/>
    <w:rsid w:val="00495FB3"/>
    <w:rsid w:val="0049674C"/>
    <w:rsid w:val="00496C54"/>
    <w:rsid w:val="0049708B"/>
    <w:rsid w:val="004A00D9"/>
    <w:rsid w:val="004A01A8"/>
    <w:rsid w:val="004A0F7E"/>
    <w:rsid w:val="004A1029"/>
    <w:rsid w:val="004A1F2C"/>
    <w:rsid w:val="004A25F8"/>
    <w:rsid w:val="004A3820"/>
    <w:rsid w:val="004A4CBA"/>
    <w:rsid w:val="004A5945"/>
    <w:rsid w:val="004A641A"/>
    <w:rsid w:val="004A6659"/>
    <w:rsid w:val="004A76B5"/>
    <w:rsid w:val="004A7FF7"/>
    <w:rsid w:val="004B1CDE"/>
    <w:rsid w:val="004B285D"/>
    <w:rsid w:val="004B35BF"/>
    <w:rsid w:val="004B3B28"/>
    <w:rsid w:val="004B4432"/>
    <w:rsid w:val="004B44B4"/>
    <w:rsid w:val="004B4877"/>
    <w:rsid w:val="004B539A"/>
    <w:rsid w:val="004B647D"/>
    <w:rsid w:val="004B7247"/>
    <w:rsid w:val="004B78E9"/>
    <w:rsid w:val="004B7D03"/>
    <w:rsid w:val="004C0A06"/>
    <w:rsid w:val="004C2BC9"/>
    <w:rsid w:val="004C3CD0"/>
    <w:rsid w:val="004C3F85"/>
    <w:rsid w:val="004C4465"/>
    <w:rsid w:val="004C48A0"/>
    <w:rsid w:val="004C52EE"/>
    <w:rsid w:val="004C5831"/>
    <w:rsid w:val="004D2D09"/>
    <w:rsid w:val="004D31BD"/>
    <w:rsid w:val="004D3353"/>
    <w:rsid w:val="004D3CD6"/>
    <w:rsid w:val="004D4CF3"/>
    <w:rsid w:val="004D6B9C"/>
    <w:rsid w:val="004D7136"/>
    <w:rsid w:val="004E0170"/>
    <w:rsid w:val="004E0D79"/>
    <w:rsid w:val="004E0E0B"/>
    <w:rsid w:val="004E20BB"/>
    <w:rsid w:val="004E31B7"/>
    <w:rsid w:val="004E3D2D"/>
    <w:rsid w:val="004E488C"/>
    <w:rsid w:val="004E4F77"/>
    <w:rsid w:val="004E50F3"/>
    <w:rsid w:val="004E62F4"/>
    <w:rsid w:val="004E66ED"/>
    <w:rsid w:val="004E6EB2"/>
    <w:rsid w:val="004E7711"/>
    <w:rsid w:val="004E7BC0"/>
    <w:rsid w:val="004F0153"/>
    <w:rsid w:val="004F0D75"/>
    <w:rsid w:val="004F15A6"/>
    <w:rsid w:val="004F1B93"/>
    <w:rsid w:val="004F27B3"/>
    <w:rsid w:val="004F2B8E"/>
    <w:rsid w:val="004F32B2"/>
    <w:rsid w:val="004F3CBD"/>
    <w:rsid w:val="004F4332"/>
    <w:rsid w:val="004F7B42"/>
    <w:rsid w:val="0050139A"/>
    <w:rsid w:val="005017F1"/>
    <w:rsid w:val="005029F8"/>
    <w:rsid w:val="00502BF4"/>
    <w:rsid w:val="00503A48"/>
    <w:rsid w:val="00503D75"/>
    <w:rsid w:val="005045C8"/>
    <w:rsid w:val="005048A3"/>
    <w:rsid w:val="00506145"/>
    <w:rsid w:val="0051062F"/>
    <w:rsid w:val="005108B9"/>
    <w:rsid w:val="00510C1F"/>
    <w:rsid w:val="00510C36"/>
    <w:rsid w:val="00511342"/>
    <w:rsid w:val="005123F9"/>
    <w:rsid w:val="00516445"/>
    <w:rsid w:val="005174D3"/>
    <w:rsid w:val="00517A75"/>
    <w:rsid w:val="00520861"/>
    <w:rsid w:val="00522D05"/>
    <w:rsid w:val="005235F1"/>
    <w:rsid w:val="00523A45"/>
    <w:rsid w:val="005246A6"/>
    <w:rsid w:val="0052576A"/>
    <w:rsid w:val="005301A7"/>
    <w:rsid w:val="00531354"/>
    <w:rsid w:val="0053190A"/>
    <w:rsid w:val="00532141"/>
    <w:rsid w:val="00532EF3"/>
    <w:rsid w:val="00533428"/>
    <w:rsid w:val="005337EC"/>
    <w:rsid w:val="00533BD0"/>
    <w:rsid w:val="0053410A"/>
    <w:rsid w:val="005341E9"/>
    <w:rsid w:val="00535AC5"/>
    <w:rsid w:val="00535D49"/>
    <w:rsid w:val="0053621F"/>
    <w:rsid w:val="00536828"/>
    <w:rsid w:val="0053767B"/>
    <w:rsid w:val="005379A6"/>
    <w:rsid w:val="00540C5C"/>
    <w:rsid w:val="00542212"/>
    <w:rsid w:val="005432E2"/>
    <w:rsid w:val="00543A1F"/>
    <w:rsid w:val="00543EEF"/>
    <w:rsid w:val="00545ADD"/>
    <w:rsid w:val="00546B04"/>
    <w:rsid w:val="00546B0D"/>
    <w:rsid w:val="00550B85"/>
    <w:rsid w:val="005513DA"/>
    <w:rsid w:val="0055283A"/>
    <w:rsid w:val="00552ACC"/>
    <w:rsid w:val="00552BE9"/>
    <w:rsid w:val="00553A18"/>
    <w:rsid w:val="00553A31"/>
    <w:rsid w:val="0055445F"/>
    <w:rsid w:val="005550BC"/>
    <w:rsid w:val="00557A70"/>
    <w:rsid w:val="00557CD1"/>
    <w:rsid w:val="005626D5"/>
    <w:rsid w:val="00566A7F"/>
    <w:rsid w:val="005705F8"/>
    <w:rsid w:val="005706E3"/>
    <w:rsid w:val="00570F9E"/>
    <w:rsid w:val="00571541"/>
    <w:rsid w:val="00571B94"/>
    <w:rsid w:val="0057205E"/>
    <w:rsid w:val="00572241"/>
    <w:rsid w:val="00572B1E"/>
    <w:rsid w:val="00573327"/>
    <w:rsid w:val="005737AF"/>
    <w:rsid w:val="00573F3B"/>
    <w:rsid w:val="00574DDC"/>
    <w:rsid w:val="0057704D"/>
    <w:rsid w:val="005770EA"/>
    <w:rsid w:val="005772B6"/>
    <w:rsid w:val="00580FB6"/>
    <w:rsid w:val="00584AD7"/>
    <w:rsid w:val="00584EF3"/>
    <w:rsid w:val="005861BE"/>
    <w:rsid w:val="0058644E"/>
    <w:rsid w:val="0058727C"/>
    <w:rsid w:val="005879E2"/>
    <w:rsid w:val="00591E8B"/>
    <w:rsid w:val="00592BA4"/>
    <w:rsid w:val="00593EAF"/>
    <w:rsid w:val="0059656C"/>
    <w:rsid w:val="00596F7B"/>
    <w:rsid w:val="00597952"/>
    <w:rsid w:val="00597F69"/>
    <w:rsid w:val="005A0B27"/>
    <w:rsid w:val="005A10EE"/>
    <w:rsid w:val="005A16AD"/>
    <w:rsid w:val="005A3567"/>
    <w:rsid w:val="005A3E18"/>
    <w:rsid w:val="005A49F2"/>
    <w:rsid w:val="005A4EA4"/>
    <w:rsid w:val="005A4FD1"/>
    <w:rsid w:val="005A5980"/>
    <w:rsid w:val="005A6661"/>
    <w:rsid w:val="005A76BA"/>
    <w:rsid w:val="005B147E"/>
    <w:rsid w:val="005B15F8"/>
    <w:rsid w:val="005B169B"/>
    <w:rsid w:val="005B1F47"/>
    <w:rsid w:val="005B2765"/>
    <w:rsid w:val="005B332A"/>
    <w:rsid w:val="005B38F1"/>
    <w:rsid w:val="005B55F2"/>
    <w:rsid w:val="005B5911"/>
    <w:rsid w:val="005B5B6E"/>
    <w:rsid w:val="005B5CA4"/>
    <w:rsid w:val="005B6355"/>
    <w:rsid w:val="005B64D7"/>
    <w:rsid w:val="005B6977"/>
    <w:rsid w:val="005B7741"/>
    <w:rsid w:val="005B77E4"/>
    <w:rsid w:val="005B7CFC"/>
    <w:rsid w:val="005C0D36"/>
    <w:rsid w:val="005C1E25"/>
    <w:rsid w:val="005C5194"/>
    <w:rsid w:val="005C5FB1"/>
    <w:rsid w:val="005C65F1"/>
    <w:rsid w:val="005C781C"/>
    <w:rsid w:val="005D24B5"/>
    <w:rsid w:val="005D42C4"/>
    <w:rsid w:val="005D438C"/>
    <w:rsid w:val="005D51F0"/>
    <w:rsid w:val="005D5F66"/>
    <w:rsid w:val="005D6736"/>
    <w:rsid w:val="005D7196"/>
    <w:rsid w:val="005D7A2D"/>
    <w:rsid w:val="005E01FD"/>
    <w:rsid w:val="005E3305"/>
    <w:rsid w:val="005E5339"/>
    <w:rsid w:val="005E56F3"/>
    <w:rsid w:val="005E6F5E"/>
    <w:rsid w:val="005E76E1"/>
    <w:rsid w:val="005E7775"/>
    <w:rsid w:val="005E7D47"/>
    <w:rsid w:val="005F13D1"/>
    <w:rsid w:val="005F1791"/>
    <w:rsid w:val="005F4A52"/>
    <w:rsid w:val="005F4FC0"/>
    <w:rsid w:val="005F518E"/>
    <w:rsid w:val="005F62DB"/>
    <w:rsid w:val="00600873"/>
    <w:rsid w:val="006027FA"/>
    <w:rsid w:val="00604B02"/>
    <w:rsid w:val="006052D4"/>
    <w:rsid w:val="00606123"/>
    <w:rsid w:val="006102C7"/>
    <w:rsid w:val="006123AA"/>
    <w:rsid w:val="00612A7D"/>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57F6"/>
    <w:rsid w:val="006274BC"/>
    <w:rsid w:val="00630594"/>
    <w:rsid w:val="00631F5C"/>
    <w:rsid w:val="00633565"/>
    <w:rsid w:val="0063392C"/>
    <w:rsid w:val="0063398B"/>
    <w:rsid w:val="00634A1C"/>
    <w:rsid w:val="00635242"/>
    <w:rsid w:val="00635992"/>
    <w:rsid w:val="00635FF9"/>
    <w:rsid w:val="00636076"/>
    <w:rsid w:val="00640330"/>
    <w:rsid w:val="006403B6"/>
    <w:rsid w:val="00640729"/>
    <w:rsid w:val="00640CBE"/>
    <w:rsid w:val="00641D96"/>
    <w:rsid w:val="00643516"/>
    <w:rsid w:val="006447B0"/>
    <w:rsid w:val="00644B93"/>
    <w:rsid w:val="0064518D"/>
    <w:rsid w:val="00646AEA"/>
    <w:rsid w:val="00647A11"/>
    <w:rsid w:val="00647CA6"/>
    <w:rsid w:val="00650963"/>
    <w:rsid w:val="006509D7"/>
    <w:rsid w:val="00650B35"/>
    <w:rsid w:val="00651C70"/>
    <w:rsid w:val="00652801"/>
    <w:rsid w:val="006530C2"/>
    <w:rsid w:val="00653A8E"/>
    <w:rsid w:val="006546D5"/>
    <w:rsid w:val="0065498C"/>
    <w:rsid w:val="00655498"/>
    <w:rsid w:val="00656456"/>
    <w:rsid w:val="006610C8"/>
    <w:rsid w:val="0066158F"/>
    <w:rsid w:val="0066226E"/>
    <w:rsid w:val="00662561"/>
    <w:rsid w:val="00663160"/>
    <w:rsid w:val="0066342E"/>
    <w:rsid w:val="00665E66"/>
    <w:rsid w:val="0066641D"/>
    <w:rsid w:val="00667EEA"/>
    <w:rsid w:val="006707E2"/>
    <w:rsid w:val="006719AD"/>
    <w:rsid w:val="00673F0A"/>
    <w:rsid w:val="00674225"/>
    <w:rsid w:val="00674956"/>
    <w:rsid w:val="006749E6"/>
    <w:rsid w:val="00674D70"/>
    <w:rsid w:val="00675750"/>
    <w:rsid w:val="0067634F"/>
    <w:rsid w:val="006769A0"/>
    <w:rsid w:val="00676B7F"/>
    <w:rsid w:val="00676C26"/>
    <w:rsid w:val="00677BD5"/>
    <w:rsid w:val="00680359"/>
    <w:rsid w:val="00681ACB"/>
    <w:rsid w:val="00681B3A"/>
    <w:rsid w:val="00682069"/>
    <w:rsid w:val="0068298D"/>
    <w:rsid w:val="0068333B"/>
    <w:rsid w:val="00683C13"/>
    <w:rsid w:val="00684191"/>
    <w:rsid w:val="00685A2C"/>
    <w:rsid w:val="00685A2F"/>
    <w:rsid w:val="0068689D"/>
    <w:rsid w:val="0068710E"/>
    <w:rsid w:val="00687FB3"/>
    <w:rsid w:val="006903F4"/>
    <w:rsid w:val="00690EA0"/>
    <w:rsid w:val="0069128A"/>
    <w:rsid w:val="00692790"/>
    <w:rsid w:val="0069394F"/>
    <w:rsid w:val="00693DB0"/>
    <w:rsid w:val="00694FF9"/>
    <w:rsid w:val="00695662"/>
    <w:rsid w:val="006966FA"/>
    <w:rsid w:val="00697DFA"/>
    <w:rsid w:val="006A0983"/>
    <w:rsid w:val="006A0E06"/>
    <w:rsid w:val="006A21EC"/>
    <w:rsid w:val="006A3E29"/>
    <w:rsid w:val="006A4323"/>
    <w:rsid w:val="006A576B"/>
    <w:rsid w:val="006A58EE"/>
    <w:rsid w:val="006A59A2"/>
    <w:rsid w:val="006A5CB6"/>
    <w:rsid w:val="006A62B8"/>
    <w:rsid w:val="006A74CC"/>
    <w:rsid w:val="006B0C15"/>
    <w:rsid w:val="006B1014"/>
    <w:rsid w:val="006B110A"/>
    <w:rsid w:val="006B152F"/>
    <w:rsid w:val="006B1923"/>
    <w:rsid w:val="006B1C4B"/>
    <w:rsid w:val="006B2593"/>
    <w:rsid w:val="006B6122"/>
    <w:rsid w:val="006B62BD"/>
    <w:rsid w:val="006B6B62"/>
    <w:rsid w:val="006B73CA"/>
    <w:rsid w:val="006C0191"/>
    <w:rsid w:val="006C1717"/>
    <w:rsid w:val="006C32F8"/>
    <w:rsid w:val="006C3394"/>
    <w:rsid w:val="006C3804"/>
    <w:rsid w:val="006C3C40"/>
    <w:rsid w:val="006C6EC1"/>
    <w:rsid w:val="006C7488"/>
    <w:rsid w:val="006C7C1D"/>
    <w:rsid w:val="006D0403"/>
    <w:rsid w:val="006D2E13"/>
    <w:rsid w:val="006D3FE4"/>
    <w:rsid w:val="006D593B"/>
    <w:rsid w:val="006D5BDB"/>
    <w:rsid w:val="006D7A70"/>
    <w:rsid w:val="006E0573"/>
    <w:rsid w:val="006E1745"/>
    <w:rsid w:val="006E19E1"/>
    <w:rsid w:val="006E27C4"/>
    <w:rsid w:val="006E36FE"/>
    <w:rsid w:val="006E386D"/>
    <w:rsid w:val="006E4831"/>
    <w:rsid w:val="006E6D87"/>
    <w:rsid w:val="006F0B1C"/>
    <w:rsid w:val="006F0D89"/>
    <w:rsid w:val="006F1722"/>
    <w:rsid w:val="006F2C32"/>
    <w:rsid w:val="006F2EB5"/>
    <w:rsid w:val="006F483D"/>
    <w:rsid w:val="006F6973"/>
    <w:rsid w:val="0070007F"/>
    <w:rsid w:val="00700468"/>
    <w:rsid w:val="007004DB"/>
    <w:rsid w:val="00701215"/>
    <w:rsid w:val="00701EA4"/>
    <w:rsid w:val="00704769"/>
    <w:rsid w:val="007062AE"/>
    <w:rsid w:val="00707CDE"/>
    <w:rsid w:val="00710174"/>
    <w:rsid w:val="00710739"/>
    <w:rsid w:val="00711B71"/>
    <w:rsid w:val="007132FB"/>
    <w:rsid w:val="00713EBF"/>
    <w:rsid w:val="0071458C"/>
    <w:rsid w:val="00715AA3"/>
    <w:rsid w:val="00715C73"/>
    <w:rsid w:val="007160B7"/>
    <w:rsid w:val="00716775"/>
    <w:rsid w:val="007202C2"/>
    <w:rsid w:val="00722625"/>
    <w:rsid w:val="00725450"/>
    <w:rsid w:val="00726368"/>
    <w:rsid w:val="00731B11"/>
    <w:rsid w:val="007322CA"/>
    <w:rsid w:val="00734492"/>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2D"/>
    <w:rsid w:val="0074716E"/>
    <w:rsid w:val="00747FA5"/>
    <w:rsid w:val="007508CD"/>
    <w:rsid w:val="0075162E"/>
    <w:rsid w:val="0075427D"/>
    <w:rsid w:val="00755274"/>
    <w:rsid w:val="0075581E"/>
    <w:rsid w:val="00756593"/>
    <w:rsid w:val="0075748F"/>
    <w:rsid w:val="0075786E"/>
    <w:rsid w:val="007617FC"/>
    <w:rsid w:val="00761B24"/>
    <w:rsid w:val="007624F5"/>
    <w:rsid w:val="007625E7"/>
    <w:rsid w:val="00763443"/>
    <w:rsid w:val="00765AF9"/>
    <w:rsid w:val="00766F5D"/>
    <w:rsid w:val="00767404"/>
    <w:rsid w:val="00770278"/>
    <w:rsid w:val="00770366"/>
    <w:rsid w:val="00770C99"/>
    <w:rsid w:val="00771613"/>
    <w:rsid w:val="007720E3"/>
    <w:rsid w:val="00773816"/>
    <w:rsid w:val="00773F4F"/>
    <w:rsid w:val="0077545E"/>
    <w:rsid w:val="00776AF5"/>
    <w:rsid w:val="007779BB"/>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EDE"/>
    <w:rsid w:val="00790A47"/>
    <w:rsid w:val="0079112F"/>
    <w:rsid w:val="0079128F"/>
    <w:rsid w:val="007913F6"/>
    <w:rsid w:val="00791652"/>
    <w:rsid w:val="00793489"/>
    <w:rsid w:val="007940DF"/>
    <w:rsid w:val="00794670"/>
    <w:rsid w:val="00795CCE"/>
    <w:rsid w:val="00796959"/>
    <w:rsid w:val="00797044"/>
    <w:rsid w:val="00797B2C"/>
    <w:rsid w:val="00797F53"/>
    <w:rsid w:val="007A14E4"/>
    <w:rsid w:val="007A1CFB"/>
    <w:rsid w:val="007A1EBB"/>
    <w:rsid w:val="007A2607"/>
    <w:rsid w:val="007A2E3C"/>
    <w:rsid w:val="007A3DA4"/>
    <w:rsid w:val="007A490D"/>
    <w:rsid w:val="007A4C6F"/>
    <w:rsid w:val="007A6202"/>
    <w:rsid w:val="007A75E5"/>
    <w:rsid w:val="007A75E6"/>
    <w:rsid w:val="007B1341"/>
    <w:rsid w:val="007B23C0"/>
    <w:rsid w:val="007B4AC4"/>
    <w:rsid w:val="007B66D8"/>
    <w:rsid w:val="007C1F9A"/>
    <w:rsid w:val="007C363B"/>
    <w:rsid w:val="007C4075"/>
    <w:rsid w:val="007C58B8"/>
    <w:rsid w:val="007C617B"/>
    <w:rsid w:val="007C72AB"/>
    <w:rsid w:val="007C7732"/>
    <w:rsid w:val="007C773C"/>
    <w:rsid w:val="007D04AA"/>
    <w:rsid w:val="007D1128"/>
    <w:rsid w:val="007D18C3"/>
    <w:rsid w:val="007D33ED"/>
    <w:rsid w:val="007D3937"/>
    <w:rsid w:val="007D463F"/>
    <w:rsid w:val="007D4DC0"/>
    <w:rsid w:val="007D5DCD"/>
    <w:rsid w:val="007D6E47"/>
    <w:rsid w:val="007D6EA2"/>
    <w:rsid w:val="007D7B84"/>
    <w:rsid w:val="007E02C7"/>
    <w:rsid w:val="007E056F"/>
    <w:rsid w:val="007E0C91"/>
    <w:rsid w:val="007E1B2A"/>
    <w:rsid w:val="007E1E7E"/>
    <w:rsid w:val="007E409E"/>
    <w:rsid w:val="007E45F7"/>
    <w:rsid w:val="007E4BC4"/>
    <w:rsid w:val="007E4C9C"/>
    <w:rsid w:val="007E4D5D"/>
    <w:rsid w:val="007E5097"/>
    <w:rsid w:val="007E5E63"/>
    <w:rsid w:val="007F0BA5"/>
    <w:rsid w:val="007F1051"/>
    <w:rsid w:val="007F13D1"/>
    <w:rsid w:val="007F1D06"/>
    <w:rsid w:val="007F2349"/>
    <w:rsid w:val="007F2C15"/>
    <w:rsid w:val="007F3EA8"/>
    <w:rsid w:val="007F5960"/>
    <w:rsid w:val="007F64C2"/>
    <w:rsid w:val="007F6562"/>
    <w:rsid w:val="007F7B45"/>
    <w:rsid w:val="0080016B"/>
    <w:rsid w:val="00800759"/>
    <w:rsid w:val="00800DBB"/>
    <w:rsid w:val="0080179D"/>
    <w:rsid w:val="00801B49"/>
    <w:rsid w:val="00802595"/>
    <w:rsid w:val="00804FBA"/>
    <w:rsid w:val="008050F8"/>
    <w:rsid w:val="00806B8A"/>
    <w:rsid w:val="008116AA"/>
    <w:rsid w:val="0081243A"/>
    <w:rsid w:val="00813501"/>
    <w:rsid w:val="0081475B"/>
    <w:rsid w:val="00814F5E"/>
    <w:rsid w:val="008167F1"/>
    <w:rsid w:val="00816D28"/>
    <w:rsid w:val="0081704F"/>
    <w:rsid w:val="00817BB7"/>
    <w:rsid w:val="008207A2"/>
    <w:rsid w:val="008220A1"/>
    <w:rsid w:val="00822775"/>
    <w:rsid w:val="00822B60"/>
    <w:rsid w:val="00824DC3"/>
    <w:rsid w:val="00824F23"/>
    <w:rsid w:val="00826534"/>
    <w:rsid w:val="008273F6"/>
    <w:rsid w:val="00830438"/>
    <w:rsid w:val="008308EF"/>
    <w:rsid w:val="00832502"/>
    <w:rsid w:val="00833FEA"/>
    <w:rsid w:val="00834D6A"/>
    <w:rsid w:val="00834F1A"/>
    <w:rsid w:val="0083533E"/>
    <w:rsid w:val="008354E6"/>
    <w:rsid w:val="00836C79"/>
    <w:rsid w:val="00837D88"/>
    <w:rsid w:val="0084010E"/>
    <w:rsid w:val="00840D1F"/>
    <w:rsid w:val="008420A7"/>
    <w:rsid w:val="00842DC2"/>
    <w:rsid w:val="0084309D"/>
    <w:rsid w:val="008438BD"/>
    <w:rsid w:val="008449BC"/>
    <w:rsid w:val="00844B48"/>
    <w:rsid w:val="00846988"/>
    <w:rsid w:val="00846B2A"/>
    <w:rsid w:val="00847A78"/>
    <w:rsid w:val="0085071D"/>
    <w:rsid w:val="008524DB"/>
    <w:rsid w:val="00852B95"/>
    <w:rsid w:val="00852C83"/>
    <w:rsid w:val="00853CE5"/>
    <w:rsid w:val="0085539B"/>
    <w:rsid w:val="00857A08"/>
    <w:rsid w:val="00862079"/>
    <w:rsid w:val="00862419"/>
    <w:rsid w:val="00862ECA"/>
    <w:rsid w:val="0086310B"/>
    <w:rsid w:val="0086317A"/>
    <w:rsid w:val="008633CF"/>
    <w:rsid w:val="00866989"/>
    <w:rsid w:val="008675CB"/>
    <w:rsid w:val="00870DC1"/>
    <w:rsid w:val="00871438"/>
    <w:rsid w:val="008717BC"/>
    <w:rsid w:val="008725C4"/>
    <w:rsid w:val="008730D4"/>
    <w:rsid w:val="00873C5E"/>
    <w:rsid w:val="00875C0E"/>
    <w:rsid w:val="00875C8D"/>
    <w:rsid w:val="008764B8"/>
    <w:rsid w:val="0087658C"/>
    <w:rsid w:val="008772A1"/>
    <w:rsid w:val="008779FD"/>
    <w:rsid w:val="00880206"/>
    <w:rsid w:val="008811BA"/>
    <w:rsid w:val="008815E0"/>
    <w:rsid w:val="00881D30"/>
    <w:rsid w:val="0088278F"/>
    <w:rsid w:val="008835F0"/>
    <w:rsid w:val="00883D21"/>
    <w:rsid w:val="00883F20"/>
    <w:rsid w:val="0088430B"/>
    <w:rsid w:val="00884849"/>
    <w:rsid w:val="00886211"/>
    <w:rsid w:val="00886BF8"/>
    <w:rsid w:val="00891D4F"/>
    <w:rsid w:val="00891EAC"/>
    <w:rsid w:val="00892496"/>
    <w:rsid w:val="008926B8"/>
    <w:rsid w:val="00892C5D"/>
    <w:rsid w:val="00892E2D"/>
    <w:rsid w:val="00892ED9"/>
    <w:rsid w:val="008938E3"/>
    <w:rsid w:val="00893EC7"/>
    <w:rsid w:val="0089419A"/>
    <w:rsid w:val="008944F9"/>
    <w:rsid w:val="00895174"/>
    <w:rsid w:val="00895320"/>
    <w:rsid w:val="00896124"/>
    <w:rsid w:val="008966D1"/>
    <w:rsid w:val="0089677D"/>
    <w:rsid w:val="00896971"/>
    <w:rsid w:val="00896D77"/>
    <w:rsid w:val="0089753D"/>
    <w:rsid w:val="00897782"/>
    <w:rsid w:val="0089790E"/>
    <w:rsid w:val="008A10C8"/>
    <w:rsid w:val="008A29AD"/>
    <w:rsid w:val="008A2A5E"/>
    <w:rsid w:val="008A33CD"/>
    <w:rsid w:val="008A4742"/>
    <w:rsid w:val="008A5C3C"/>
    <w:rsid w:val="008A6D52"/>
    <w:rsid w:val="008A74E2"/>
    <w:rsid w:val="008A78FA"/>
    <w:rsid w:val="008B1514"/>
    <w:rsid w:val="008B1940"/>
    <w:rsid w:val="008B1C8F"/>
    <w:rsid w:val="008B2906"/>
    <w:rsid w:val="008B309D"/>
    <w:rsid w:val="008B4678"/>
    <w:rsid w:val="008B477F"/>
    <w:rsid w:val="008B4A75"/>
    <w:rsid w:val="008B4E84"/>
    <w:rsid w:val="008B6DC8"/>
    <w:rsid w:val="008C1A70"/>
    <w:rsid w:val="008C44EF"/>
    <w:rsid w:val="008C4D62"/>
    <w:rsid w:val="008C5C9B"/>
    <w:rsid w:val="008C69DD"/>
    <w:rsid w:val="008D065A"/>
    <w:rsid w:val="008D0858"/>
    <w:rsid w:val="008D1A97"/>
    <w:rsid w:val="008D2B3C"/>
    <w:rsid w:val="008D48AF"/>
    <w:rsid w:val="008D527B"/>
    <w:rsid w:val="008D5A85"/>
    <w:rsid w:val="008D66B7"/>
    <w:rsid w:val="008D6A6F"/>
    <w:rsid w:val="008E0361"/>
    <w:rsid w:val="008E2513"/>
    <w:rsid w:val="008E2936"/>
    <w:rsid w:val="008E30B9"/>
    <w:rsid w:val="008E3913"/>
    <w:rsid w:val="008E4B39"/>
    <w:rsid w:val="008E575D"/>
    <w:rsid w:val="008E7A46"/>
    <w:rsid w:val="008F0D4C"/>
    <w:rsid w:val="008F2827"/>
    <w:rsid w:val="008F34B9"/>
    <w:rsid w:val="008F3EA9"/>
    <w:rsid w:val="008F4E5A"/>
    <w:rsid w:val="008F758F"/>
    <w:rsid w:val="00900349"/>
    <w:rsid w:val="009006A5"/>
    <w:rsid w:val="0090192B"/>
    <w:rsid w:val="00901A23"/>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FC5"/>
    <w:rsid w:val="00914784"/>
    <w:rsid w:val="00915CE3"/>
    <w:rsid w:val="00915EC7"/>
    <w:rsid w:val="0091752D"/>
    <w:rsid w:val="009205B6"/>
    <w:rsid w:val="00923029"/>
    <w:rsid w:val="009230D9"/>
    <w:rsid w:val="009254EC"/>
    <w:rsid w:val="009255E7"/>
    <w:rsid w:val="00925734"/>
    <w:rsid w:val="00925ECD"/>
    <w:rsid w:val="00925FCB"/>
    <w:rsid w:val="009260AD"/>
    <w:rsid w:val="00926978"/>
    <w:rsid w:val="0092709C"/>
    <w:rsid w:val="00927AC3"/>
    <w:rsid w:val="009336E2"/>
    <w:rsid w:val="009342E3"/>
    <w:rsid w:val="0093495A"/>
    <w:rsid w:val="009377D1"/>
    <w:rsid w:val="0094069E"/>
    <w:rsid w:val="00941ABE"/>
    <w:rsid w:val="00942E7A"/>
    <w:rsid w:val="00943CE9"/>
    <w:rsid w:val="009444F8"/>
    <w:rsid w:val="00947F57"/>
    <w:rsid w:val="009502AC"/>
    <w:rsid w:val="00950398"/>
    <w:rsid w:val="00954182"/>
    <w:rsid w:val="00954603"/>
    <w:rsid w:val="009546CE"/>
    <w:rsid w:val="00956266"/>
    <w:rsid w:val="0096056B"/>
    <w:rsid w:val="00960F49"/>
    <w:rsid w:val="009618D8"/>
    <w:rsid w:val="00961A2B"/>
    <w:rsid w:val="00962169"/>
    <w:rsid w:val="009629C0"/>
    <w:rsid w:val="00963062"/>
    <w:rsid w:val="0096351B"/>
    <w:rsid w:val="00965294"/>
    <w:rsid w:val="00965297"/>
    <w:rsid w:val="00967A50"/>
    <w:rsid w:val="00967BDC"/>
    <w:rsid w:val="00970CE4"/>
    <w:rsid w:val="00972DF8"/>
    <w:rsid w:val="00974F1B"/>
    <w:rsid w:val="00974FAC"/>
    <w:rsid w:val="00975DBA"/>
    <w:rsid w:val="00976B54"/>
    <w:rsid w:val="009770ED"/>
    <w:rsid w:val="00977580"/>
    <w:rsid w:val="009813C2"/>
    <w:rsid w:val="00982EF5"/>
    <w:rsid w:val="00983521"/>
    <w:rsid w:val="00986D20"/>
    <w:rsid w:val="00987559"/>
    <w:rsid w:val="0098771B"/>
    <w:rsid w:val="00993367"/>
    <w:rsid w:val="00993505"/>
    <w:rsid w:val="009946CB"/>
    <w:rsid w:val="00995738"/>
    <w:rsid w:val="00996062"/>
    <w:rsid w:val="009A11D3"/>
    <w:rsid w:val="009A2730"/>
    <w:rsid w:val="009A33BA"/>
    <w:rsid w:val="009A39B9"/>
    <w:rsid w:val="009A3D10"/>
    <w:rsid w:val="009A3D1F"/>
    <w:rsid w:val="009A40C0"/>
    <w:rsid w:val="009A61CF"/>
    <w:rsid w:val="009A6B3D"/>
    <w:rsid w:val="009B1E25"/>
    <w:rsid w:val="009B37CF"/>
    <w:rsid w:val="009B5EC4"/>
    <w:rsid w:val="009B7241"/>
    <w:rsid w:val="009B7ABE"/>
    <w:rsid w:val="009C16A2"/>
    <w:rsid w:val="009C16E7"/>
    <w:rsid w:val="009C1C92"/>
    <w:rsid w:val="009C36A4"/>
    <w:rsid w:val="009C3FB5"/>
    <w:rsid w:val="009C4413"/>
    <w:rsid w:val="009C48F1"/>
    <w:rsid w:val="009C6030"/>
    <w:rsid w:val="009C781B"/>
    <w:rsid w:val="009D0C60"/>
    <w:rsid w:val="009D1020"/>
    <w:rsid w:val="009D112B"/>
    <w:rsid w:val="009D3230"/>
    <w:rsid w:val="009D51A9"/>
    <w:rsid w:val="009D527C"/>
    <w:rsid w:val="009D5578"/>
    <w:rsid w:val="009D6EDB"/>
    <w:rsid w:val="009D765B"/>
    <w:rsid w:val="009D7D14"/>
    <w:rsid w:val="009D7DD2"/>
    <w:rsid w:val="009E010F"/>
    <w:rsid w:val="009E0185"/>
    <w:rsid w:val="009E20FA"/>
    <w:rsid w:val="009E28E8"/>
    <w:rsid w:val="009E2A0B"/>
    <w:rsid w:val="009E3CAB"/>
    <w:rsid w:val="009E4843"/>
    <w:rsid w:val="009E5BBD"/>
    <w:rsid w:val="009E5D70"/>
    <w:rsid w:val="009E693D"/>
    <w:rsid w:val="009E7013"/>
    <w:rsid w:val="009E79EF"/>
    <w:rsid w:val="009F0A7F"/>
    <w:rsid w:val="009F0F1E"/>
    <w:rsid w:val="009F1049"/>
    <w:rsid w:val="009F1058"/>
    <w:rsid w:val="009F1117"/>
    <w:rsid w:val="009F1892"/>
    <w:rsid w:val="009F23A8"/>
    <w:rsid w:val="009F2933"/>
    <w:rsid w:val="009F3CAF"/>
    <w:rsid w:val="009F4AC6"/>
    <w:rsid w:val="009F5425"/>
    <w:rsid w:val="009F6931"/>
    <w:rsid w:val="00A00839"/>
    <w:rsid w:val="00A02BDB"/>
    <w:rsid w:val="00A0377B"/>
    <w:rsid w:val="00A04E60"/>
    <w:rsid w:val="00A05084"/>
    <w:rsid w:val="00A05F23"/>
    <w:rsid w:val="00A10A2A"/>
    <w:rsid w:val="00A10DBF"/>
    <w:rsid w:val="00A116F8"/>
    <w:rsid w:val="00A11CCD"/>
    <w:rsid w:val="00A12DD7"/>
    <w:rsid w:val="00A14B5E"/>
    <w:rsid w:val="00A15D50"/>
    <w:rsid w:val="00A15E90"/>
    <w:rsid w:val="00A16932"/>
    <w:rsid w:val="00A16EB6"/>
    <w:rsid w:val="00A16F93"/>
    <w:rsid w:val="00A17C4B"/>
    <w:rsid w:val="00A21446"/>
    <w:rsid w:val="00A21855"/>
    <w:rsid w:val="00A22283"/>
    <w:rsid w:val="00A22526"/>
    <w:rsid w:val="00A238C7"/>
    <w:rsid w:val="00A24364"/>
    <w:rsid w:val="00A27713"/>
    <w:rsid w:val="00A277D5"/>
    <w:rsid w:val="00A31466"/>
    <w:rsid w:val="00A3277C"/>
    <w:rsid w:val="00A327A8"/>
    <w:rsid w:val="00A3282C"/>
    <w:rsid w:val="00A330C1"/>
    <w:rsid w:val="00A331F3"/>
    <w:rsid w:val="00A3405D"/>
    <w:rsid w:val="00A3421C"/>
    <w:rsid w:val="00A342C0"/>
    <w:rsid w:val="00A35506"/>
    <w:rsid w:val="00A36491"/>
    <w:rsid w:val="00A37060"/>
    <w:rsid w:val="00A375A9"/>
    <w:rsid w:val="00A4025C"/>
    <w:rsid w:val="00A4025E"/>
    <w:rsid w:val="00A405D0"/>
    <w:rsid w:val="00A40E4E"/>
    <w:rsid w:val="00A41202"/>
    <w:rsid w:val="00A416DE"/>
    <w:rsid w:val="00A41B08"/>
    <w:rsid w:val="00A41B94"/>
    <w:rsid w:val="00A421ED"/>
    <w:rsid w:val="00A456AB"/>
    <w:rsid w:val="00A46D72"/>
    <w:rsid w:val="00A47911"/>
    <w:rsid w:val="00A50E55"/>
    <w:rsid w:val="00A51B99"/>
    <w:rsid w:val="00A523D5"/>
    <w:rsid w:val="00A55939"/>
    <w:rsid w:val="00A575A5"/>
    <w:rsid w:val="00A60937"/>
    <w:rsid w:val="00A648E0"/>
    <w:rsid w:val="00A64900"/>
    <w:rsid w:val="00A6493D"/>
    <w:rsid w:val="00A65169"/>
    <w:rsid w:val="00A66358"/>
    <w:rsid w:val="00A66478"/>
    <w:rsid w:val="00A66F35"/>
    <w:rsid w:val="00A7086B"/>
    <w:rsid w:val="00A70ECC"/>
    <w:rsid w:val="00A70F8D"/>
    <w:rsid w:val="00A71C5B"/>
    <w:rsid w:val="00A73BAB"/>
    <w:rsid w:val="00A74460"/>
    <w:rsid w:val="00A75EC0"/>
    <w:rsid w:val="00A761CF"/>
    <w:rsid w:val="00A76387"/>
    <w:rsid w:val="00A77DA2"/>
    <w:rsid w:val="00A80152"/>
    <w:rsid w:val="00A80C70"/>
    <w:rsid w:val="00A81C41"/>
    <w:rsid w:val="00A82751"/>
    <w:rsid w:val="00A82F65"/>
    <w:rsid w:val="00A83FA0"/>
    <w:rsid w:val="00A86A0C"/>
    <w:rsid w:val="00A87887"/>
    <w:rsid w:val="00A90A32"/>
    <w:rsid w:val="00A9200E"/>
    <w:rsid w:val="00A923DD"/>
    <w:rsid w:val="00A92A17"/>
    <w:rsid w:val="00A92D8D"/>
    <w:rsid w:val="00A92EC5"/>
    <w:rsid w:val="00A93032"/>
    <w:rsid w:val="00A943CA"/>
    <w:rsid w:val="00A94A58"/>
    <w:rsid w:val="00A95163"/>
    <w:rsid w:val="00A96984"/>
    <w:rsid w:val="00A96A54"/>
    <w:rsid w:val="00A97B6A"/>
    <w:rsid w:val="00AA13C2"/>
    <w:rsid w:val="00AA1D04"/>
    <w:rsid w:val="00AA3DEC"/>
    <w:rsid w:val="00AA3F32"/>
    <w:rsid w:val="00AA4E02"/>
    <w:rsid w:val="00AA4E66"/>
    <w:rsid w:val="00AA513C"/>
    <w:rsid w:val="00AA7AA8"/>
    <w:rsid w:val="00AA7D0C"/>
    <w:rsid w:val="00AB0DCE"/>
    <w:rsid w:val="00AB15BD"/>
    <w:rsid w:val="00AB359A"/>
    <w:rsid w:val="00AB40AF"/>
    <w:rsid w:val="00AB51A6"/>
    <w:rsid w:val="00AB5233"/>
    <w:rsid w:val="00AB561B"/>
    <w:rsid w:val="00AB58F4"/>
    <w:rsid w:val="00AB5D13"/>
    <w:rsid w:val="00AB668E"/>
    <w:rsid w:val="00AB66D1"/>
    <w:rsid w:val="00AB7291"/>
    <w:rsid w:val="00AB74A7"/>
    <w:rsid w:val="00AC1963"/>
    <w:rsid w:val="00AC196B"/>
    <w:rsid w:val="00AC1996"/>
    <w:rsid w:val="00AC39FD"/>
    <w:rsid w:val="00AC4C9E"/>
    <w:rsid w:val="00AC5C4D"/>
    <w:rsid w:val="00AC6CB7"/>
    <w:rsid w:val="00AC704C"/>
    <w:rsid w:val="00AD0292"/>
    <w:rsid w:val="00AD0667"/>
    <w:rsid w:val="00AD09D3"/>
    <w:rsid w:val="00AD0C50"/>
    <w:rsid w:val="00AD1269"/>
    <w:rsid w:val="00AD194D"/>
    <w:rsid w:val="00AD2A01"/>
    <w:rsid w:val="00AD3101"/>
    <w:rsid w:val="00AD4C87"/>
    <w:rsid w:val="00AD62AB"/>
    <w:rsid w:val="00AD7540"/>
    <w:rsid w:val="00AE1226"/>
    <w:rsid w:val="00AE2053"/>
    <w:rsid w:val="00AE26CF"/>
    <w:rsid w:val="00AE3D31"/>
    <w:rsid w:val="00AE3F1D"/>
    <w:rsid w:val="00AE403F"/>
    <w:rsid w:val="00AE4491"/>
    <w:rsid w:val="00AE624D"/>
    <w:rsid w:val="00AE7452"/>
    <w:rsid w:val="00AE7FAF"/>
    <w:rsid w:val="00AF150D"/>
    <w:rsid w:val="00AF1807"/>
    <w:rsid w:val="00AF23C8"/>
    <w:rsid w:val="00AF2846"/>
    <w:rsid w:val="00AF29B7"/>
    <w:rsid w:val="00AF3D6A"/>
    <w:rsid w:val="00AF4137"/>
    <w:rsid w:val="00AF65DF"/>
    <w:rsid w:val="00AF7227"/>
    <w:rsid w:val="00B003EA"/>
    <w:rsid w:val="00B01728"/>
    <w:rsid w:val="00B024D0"/>
    <w:rsid w:val="00B02739"/>
    <w:rsid w:val="00B05709"/>
    <w:rsid w:val="00B061B1"/>
    <w:rsid w:val="00B06324"/>
    <w:rsid w:val="00B1037E"/>
    <w:rsid w:val="00B11155"/>
    <w:rsid w:val="00B113B0"/>
    <w:rsid w:val="00B12221"/>
    <w:rsid w:val="00B126F9"/>
    <w:rsid w:val="00B133C7"/>
    <w:rsid w:val="00B136C3"/>
    <w:rsid w:val="00B13AFC"/>
    <w:rsid w:val="00B13BFB"/>
    <w:rsid w:val="00B15092"/>
    <w:rsid w:val="00B16219"/>
    <w:rsid w:val="00B169C6"/>
    <w:rsid w:val="00B1731D"/>
    <w:rsid w:val="00B20283"/>
    <w:rsid w:val="00B20B34"/>
    <w:rsid w:val="00B20E73"/>
    <w:rsid w:val="00B21845"/>
    <w:rsid w:val="00B22244"/>
    <w:rsid w:val="00B2245E"/>
    <w:rsid w:val="00B227CF"/>
    <w:rsid w:val="00B238C5"/>
    <w:rsid w:val="00B2392F"/>
    <w:rsid w:val="00B2559A"/>
    <w:rsid w:val="00B25FC7"/>
    <w:rsid w:val="00B3006A"/>
    <w:rsid w:val="00B3114E"/>
    <w:rsid w:val="00B312AC"/>
    <w:rsid w:val="00B31639"/>
    <w:rsid w:val="00B31799"/>
    <w:rsid w:val="00B3335F"/>
    <w:rsid w:val="00B34929"/>
    <w:rsid w:val="00B34DC4"/>
    <w:rsid w:val="00B35A14"/>
    <w:rsid w:val="00B35A6D"/>
    <w:rsid w:val="00B3630D"/>
    <w:rsid w:val="00B367B7"/>
    <w:rsid w:val="00B37D35"/>
    <w:rsid w:val="00B37D65"/>
    <w:rsid w:val="00B4065B"/>
    <w:rsid w:val="00B40D9E"/>
    <w:rsid w:val="00B411C2"/>
    <w:rsid w:val="00B42CF1"/>
    <w:rsid w:val="00B430FE"/>
    <w:rsid w:val="00B43620"/>
    <w:rsid w:val="00B44248"/>
    <w:rsid w:val="00B4635F"/>
    <w:rsid w:val="00B47F56"/>
    <w:rsid w:val="00B50031"/>
    <w:rsid w:val="00B5122A"/>
    <w:rsid w:val="00B51F95"/>
    <w:rsid w:val="00B53478"/>
    <w:rsid w:val="00B5496A"/>
    <w:rsid w:val="00B54D7D"/>
    <w:rsid w:val="00B5739F"/>
    <w:rsid w:val="00B57779"/>
    <w:rsid w:val="00B60224"/>
    <w:rsid w:val="00B62A70"/>
    <w:rsid w:val="00B62A9F"/>
    <w:rsid w:val="00B62B12"/>
    <w:rsid w:val="00B643C0"/>
    <w:rsid w:val="00B64C7D"/>
    <w:rsid w:val="00B65F88"/>
    <w:rsid w:val="00B66C6A"/>
    <w:rsid w:val="00B672DD"/>
    <w:rsid w:val="00B70FA5"/>
    <w:rsid w:val="00B728E0"/>
    <w:rsid w:val="00B73242"/>
    <w:rsid w:val="00B740FB"/>
    <w:rsid w:val="00B7561B"/>
    <w:rsid w:val="00B7564C"/>
    <w:rsid w:val="00B756C0"/>
    <w:rsid w:val="00B76B9F"/>
    <w:rsid w:val="00B8137E"/>
    <w:rsid w:val="00B8191F"/>
    <w:rsid w:val="00B83AEA"/>
    <w:rsid w:val="00B83CB6"/>
    <w:rsid w:val="00B83CC0"/>
    <w:rsid w:val="00B858FB"/>
    <w:rsid w:val="00B85AD4"/>
    <w:rsid w:val="00B8671A"/>
    <w:rsid w:val="00B87918"/>
    <w:rsid w:val="00B9021E"/>
    <w:rsid w:val="00B9076F"/>
    <w:rsid w:val="00B9081F"/>
    <w:rsid w:val="00B90F26"/>
    <w:rsid w:val="00B91012"/>
    <w:rsid w:val="00B926E0"/>
    <w:rsid w:val="00B92783"/>
    <w:rsid w:val="00B94683"/>
    <w:rsid w:val="00B954D6"/>
    <w:rsid w:val="00B95879"/>
    <w:rsid w:val="00B95B4E"/>
    <w:rsid w:val="00BA1285"/>
    <w:rsid w:val="00BA1BC3"/>
    <w:rsid w:val="00BA1BE4"/>
    <w:rsid w:val="00BA2CBD"/>
    <w:rsid w:val="00BA3FA3"/>
    <w:rsid w:val="00BA408E"/>
    <w:rsid w:val="00BA5D30"/>
    <w:rsid w:val="00BA66C4"/>
    <w:rsid w:val="00BA67A3"/>
    <w:rsid w:val="00BA67BC"/>
    <w:rsid w:val="00BA6E26"/>
    <w:rsid w:val="00BA7387"/>
    <w:rsid w:val="00BB080A"/>
    <w:rsid w:val="00BB09F1"/>
    <w:rsid w:val="00BB1F0D"/>
    <w:rsid w:val="00BB2A76"/>
    <w:rsid w:val="00BB2B3F"/>
    <w:rsid w:val="00BB3478"/>
    <w:rsid w:val="00BB3F29"/>
    <w:rsid w:val="00BB6D22"/>
    <w:rsid w:val="00BB7B5B"/>
    <w:rsid w:val="00BB7E8A"/>
    <w:rsid w:val="00BB7FD7"/>
    <w:rsid w:val="00BC0417"/>
    <w:rsid w:val="00BC0ACB"/>
    <w:rsid w:val="00BC0CCE"/>
    <w:rsid w:val="00BC11B3"/>
    <w:rsid w:val="00BC1A88"/>
    <w:rsid w:val="00BC1CCC"/>
    <w:rsid w:val="00BC29AF"/>
    <w:rsid w:val="00BC3648"/>
    <w:rsid w:val="00BC5C01"/>
    <w:rsid w:val="00BC5DA9"/>
    <w:rsid w:val="00BC5F20"/>
    <w:rsid w:val="00BC6C8A"/>
    <w:rsid w:val="00BC6DF2"/>
    <w:rsid w:val="00BD0592"/>
    <w:rsid w:val="00BD067C"/>
    <w:rsid w:val="00BD29EC"/>
    <w:rsid w:val="00BD587C"/>
    <w:rsid w:val="00BD7E98"/>
    <w:rsid w:val="00BE0A4B"/>
    <w:rsid w:val="00BE18CC"/>
    <w:rsid w:val="00BE366B"/>
    <w:rsid w:val="00BE398A"/>
    <w:rsid w:val="00BE4550"/>
    <w:rsid w:val="00BE5489"/>
    <w:rsid w:val="00BE5AF1"/>
    <w:rsid w:val="00BE5B26"/>
    <w:rsid w:val="00BE5FAE"/>
    <w:rsid w:val="00BE6247"/>
    <w:rsid w:val="00BE6B75"/>
    <w:rsid w:val="00BE7724"/>
    <w:rsid w:val="00BF00A6"/>
    <w:rsid w:val="00BF0E96"/>
    <w:rsid w:val="00BF1080"/>
    <w:rsid w:val="00BF1B1B"/>
    <w:rsid w:val="00BF21AA"/>
    <w:rsid w:val="00BF3760"/>
    <w:rsid w:val="00BF39D8"/>
    <w:rsid w:val="00BF405F"/>
    <w:rsid w:val="00BF44FE"/>
    <w:rsid w:val="00BF4A58"/>
    <w:rsid w:val="00BF71AA"/>
    <w:rsid w:val="00BF7292"/>
    <w:rsid w:val="00C01876"/>
    <w:rsid w:val="00C027FD"/>
    <w:rsid w:val="00C02A4A"/>
    <w:rsid w:val="00C02C3B"/>
    <w:rsid w:val="00C030C2"/>
    <w:rsid w:val="00C0368F"/>
    <w:rsid w:val="00C03B4D"/>
    <w:rsid w:val="00C045D3"/>
    <w:rsid w:val="00C04840"/>
    <w:rsid w:val="00C0594B"/>
    <w:rsid w:val="00C06BC9"/>
    <w:rsid w:val="00C06DB2"/>
    <w:rsid w:val="00C109F2"/>
    <w:rsid w:val="00C10B42"/>
    <w:rsid w:val="00C114B1"/>
    <w:rsid w:val="00C11AB6"/>
    <w:rsid w:val="00C13307"/>
    <w:rsid w:val="00C13596"/>
    <w:rsid w:val="00C13D23"/>
    <w:rsid w:val="00C14279"/>
    <w:rsid w:val="00C1434F"/>
    <w:rsid w:val="00C14943"/>
    <w:rsid w:val="00C15551"/>
    <w:rsid w:val="00C16B85"/>
    <w:rsid w:val="00C20DAB"/>
    <w:rsid w:val="00C2148E"/>
    <w:rsid w:val="00C220A9"/>
    <w:rsid w:val="00C22D1F"/>
    <w:rsid w:val="00C2399F"/>
    <w:rsid w:val="00C23E23"/>
    <w:rsid w:val="00C2608C"/>
    <w:rsid w:val="00C261DC"/>
    <w:rsid w:val="00C26D1B"/>
    <w:rsid w:val="00C27357"/>
    <w:rsid w:val="00C32861"/>
    <w:rsid w:val="00C3491E"/>
    <w:rsid w:val="00C36258"/>
    <w:rsid w:val="00C406D1"/>
    <w:rsid w:val="00C422B6"/>
    <w:rsid w:val="00C42C29"/>
    <w:rsid w:val="00C42C6F"/>
    <w:rsid w:val="00C42FAF"/>
    <w:rsid w:val="00C435D1"/>
    <w:rsid w:val="00C43B58"/>
    <w:rsid w:val="00C444CE"/>
    <w:rsid w:val="00C44C0F"/>
    <w:rsid w:val="00C46416"/>
    <w:rsid w:val="00C46C29"/>
    <w:rsid w:val="00C523F9"/>
    <w:rsid w:val="00C525B8"/>
    <w:rsid w:val="00C528B9"/>
    <w:rsid w:val="00C56687"/>
    <w:rsid w:val="00C56AC4"/>
    <w:rsid w:val="00C6091C"/>
    <w:rsid w:val="00C619E7"/>
    <w:rsid w:val="00C62CA8"/>
    <w:rsid w:val="00C6404C"/>
    <w:rsid w:val="00C654D4"/>
    <w:rsid w:val="00C66168"/>
    <w:rsid w:val="00C66D43"/>
    <w:rsid w:val="00C70AC0"/>
    <w:rsid w:val="00C71F49"/>
    <w:rsid w:val="00C734B3"/>
    <w:rsid w:val="00C737AB"/>
    <w:rsid w:val="00C73D1A"/>
    <w:rsid w:val="00C743DC"/>
    <w:rsid w:val="00C74E58"/>
    <w:rsid w:val="00C74E7B"/>
    <w:rsid w:val="00C75474"/>
    <w:rsid w:val="00C7559B"/>
    <w:rsid w:val="00C76F1C"/>
    <w:rsid w:val="00C77001"/>
    <w:rsid w:val="00C77163"/>
    <w:rsid w:val="00C8016A"/>
    <w:rsid w:val="00C80D8B"/>
    <w:rsid w:val="00C82CCC"/>
    <w:rsid w:val="00C82F50"/>
    <w:rsid w:val="00C83AA3"/>
    <w:rsid w:val="00C84771"/>
    <w:rsid w:val="00C84BF4"/>
    <w:rsid w:val="00C84CE8"/>
    <w:rsid w:val="00C851FE"/>
    <w:rsid w:val="00C85AB2"/>
    <w:rsid w:val="00C86B62"/>
    <w:rsid w:val="00C9329F"/>
    <w:rsid w:val="00C9363D"/>
    <w:rsid w:val="00C93668"/>
    <w:rsid w:val="00C93E18"/>
    <w:rsid w:val="00C9432C"/>
    <w:rsid w:val="00C95C37"/>
    <w:rsid w:val="00C95FAE"/>
    <w:rsid w:val="00CA09EB"/>
    <w:rsid w:val="00CA2AB7"/>
    <w:rsid w:val="00CA2C08"/>
    <w:rsid w:val="00CA31A3"/>
    <w:rsid w:val="00CA41C2"/>
    <w:rsid w:val="00CA435A"/>
    <w:rsid w:val="00CA4B5B"/>
    <w:rsid w:val="00CA4C4A"/>
    <w:rsid w:val="00CA5038"/>
    <w:rsid w:val="00CA5440"/>
    <w:rsid w:val="00CA5C54"/>
    <w:rsid w:val="00CA7643"/>
    <w:rsid w:val="00CA7C45"/>
    <w:rsid w:val="00CB03E8"/>
    <w:rsid w:val="00CB0FF2"/>
    <w:rsid w:val="00CB1541"/>
    <w:rsid w:val="00CB21B6"/>
    <w:rsid w:val="00CB2A41"/>
    <w:rsid w:val="00CB2DC2"/>
    <w:rsid w:val="00CB2F0E"/>
    <w:rsid w:val="00CB4987"/>
    <w:rsid w:val="00CB5921"/>
    <w:rsid w:val="00CB6102"/>
    <w:rsid w:val="00CB620B"/>
    <w:rsid w:val="00CB75D7"/>
    <w:rsid w:val="00CC12E9"/>
    <w:rsid w:val="00CC1D5D"/>
    <w:rsid w:val="00CC2970"/>
    <w:rsid w:val="00CC2D0D"/>
    <w:rsid w:val="00CC3C59"/>
    <w:rsid w:val="00CC7658"/>
    <w:rsid w:val="00CD11F5"/>
    <w:rsid w:val="00CD1540"/>
    <w:rsid w:val="00CD2F99"/>
    <w:rsid w:val="00CD304A"/>
    <w:rsid w:val="00CD3B29"/>
    <w:rsid w:val="00CD5B8C"/>
    <w:rsid w:val="00CD5BFD"/>
    <w:rsid w:val="00CD5FE7"/>
    <w:rsid w:val="00CE08BD"/>
    <w:rsid w:val="00CE27D3"/>
    <w:rsid w:val="00CE4EA8"/>
    <w:rsid w:val="00CE4F8B"/>
    <w:rsid w:val="00CE5240"/>
    <w:rsid w:val="00CE70E7"/>
    <w:rsid w:val="00CE741C"/>
    <w:rsid w:val="00CF02A1"/>
    <w:rsid w:val="00CF06E9"/>
    <w:rsid w:val="00CF0C10"/>
    <w:rsid w:val="00CF288C"/>
    <w:rsid w:val="00CF65CF"/>
    <w:rsid w:val="00CF6C9F"/>
    <w:rsid w:val="00CF7229"/>
    <w:rsid w:val="00CF7465"/>
    <w:rsid w:val="00CF79CA"/>
    <w:rsid w:val="00D01304"/>
    <w:rsid w:val="00D01754"/>
    <w:rsid w:val="00D0413B"/>
    <w:rsid w:val="00D0474E"/>
    <w:rsid w:val="00D04BE3"/>
    <w:rsid w:val="00D06A86"/>
    <w:rsid w:val="00D073ED"/>
    <w:rsid w:val="00D076AF"/>
    <w:rsid w:val="00D101D9"/>
    <w:rsid w:val="00D1036F"/>
    <w:rsid w:val="00D1118A"/>
    <w:rsid w:val="00D11281"/>
    <w:rsid w:val="00D11919"/>
    <w:rsid w:val="00D13DE4"/>
    <w:rsid w:val="00D144ED"/>
    <w:rsid w:val="00D14B0E"/>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6253"/>
    <w:rsid w:val="00D30AA6"/>
    <w:rsid w:val="00D30DB1"/>
    <w:rsid w:val="00D31233"/>
    <w:rsid w:val="00D352C1"/>
    <w:rsid w:val="00D40556"/>
    <w:rsid w:val="00D410AA"/>
    <w:rsid w:val="00D41150"/>
    <w:rsid w:val="00D41673"/>
    <w:rsid w:val="00D4208F"/>
    <w:rsid w:val="00D42E12"/>
    <w:rsid w:val="00D439E2"/>
    <w:rsid w:val="00D43F49"/>
    <w:rsid w:val="00D44828"/>
    <w:rsid w:val="00D44E5E"/>
    <w:rsid w:val="00D45A53"/>
    <w:rsid w:val="00D46058"/>
    <w:rsid w:val="00D472DD"/>
    <w:rsid w:val="00D475E7"/>
    <w:rsid w:val="00D47B2B"/>
    <w:rsid w:val="00D51333"/>
    <w:rsid w:val="00D52A9D"/>
    <w:rsid w:val="00D53D20"/>
    <w:rsid w:val="00D55121"/>
    <w:rsid w:val="00D56A1A"/>
    <w:rsid w:val="00D56C20"/>
    <w:rsid w:val="00D57332"/>
    <w:rsid w:val="00D57450"/>
    <w:rsid w:val="00D602BE"/>
    <w:rsid w:val="00D61012"/>
    <w:rsid w:val="00D61631"/>
    <w:rsid w:val="00D6175D"/>
    <w:rsid w:val="00D61CEC"/>
    <w:rsid w:val="00D62189"/>
    <w:rsid w:val="00D6243A"/>
    <w:rsid w:val="00D641A4"/>
    <w:rsid w:val="00D64B13"/>
    <w:rsid w:val="00D66A1B"/>
    <w:rsid w:val="00D676B0"/>
    <w:rsid w:val="00D7091D"/>
    <w:rsid w:val="00D70A08"/>
    <w:rsid w:val="00D70B1E"/>
    <w:rsid w:val="00D7135D"/>
    <w:rsid w:val="00D71A1A"/>
    <w:rsid w:val="00D71CF8"/>
    <w:rsid w:val="00D71DD0"/>
    <w:rsid w:val="00D722AE"/>
    <w:rsid w:val="00D7232F"/>
    <w:rsid w:val="00D72710"/>
    <w:rsid w:val="00D72E47"/>
    <w:rsid w:val="00D74C07"/>
    <w:rsid w:val="00D7513D"/>
    <w:rsid w:val="00D75294"/>
    <w:rsid w:val="00D761C1"/>
    <w:rsid w:val="00D77265"/>
    <w:rsid w:val="00D805BA"/>
    <w:rsid w:val="00D824F5"/>
    <w:rsid w:val="00D84CFF"/>
    <w:rsid w:val="00D855C2"/>
    <w:rsid w:val="00D85A31"/>
    <w:rsid w:val="00D85A9C"/>
    <w:rsid w:val="00D86AF8"/>
    <w:rsid w:val="00D87049"/>
    <w:rsid w:val="00D87159"/>
    <w:rsid w:val="00D879EE"/>
    <w:rsid w:val="00D900E7"/>
    <w:rsid w:val="00D9324B"/>
    <w:rsid w:val="00D968C5"/>
    <w:rsid w:val="00D969C9"/>
    <w:rsid w:val="00D97629"/>
    <w:rsid w:val="00D97819"/>
    <w:rsid w:val="00D97DDA"/>
    <w:rsid w:val="00DA08EE"/>
    <w:rsid w:val="00DA0CDC"/>
    <w:rsid w:val="00DA1004"/>
    <w:rsid w:val="00DA1A14"/>
    <w:rsid w:val="00DA1D77"/>
    <w:rsid w:val="00DA227C"/>
    <w:rsid w:val="00DA29B1"/>
    <w:rsid w:val="00DA517E"/>
    <w:rsid w:val="00DA5902"/>
    <w:rsid w:val="00DA5D28"/>
    <w:rsid w:val="00DA630B"/>
    <w:rsid w:val="00DB1CA3"/>
    <w:rsid w:val="00DB1CEA"/>
    <w:rsid w:val="00DB4E40"/>
    <w:rsid w:val="00DB55E7"/>
    <w:rsid w:val="00DB5809"/>
    <w:rsid w:val="00DB5C87"/>
    <w:rsid w:val="00DB6C9D"/>
    <w:rsid w:val="00DC01C1"/>
    <w:rsid w:val="00DC0220"/>
    <w:rsid w:val="00DC0E09"/>
    <w:rsid w:val="00DC1E0E"/>
    <w:rsid w:val="00DC28F0"/>
    <w:rsid w:val="00DC608C"/>
    <w:rsid w:val="00DD2642"/>
    <w:rsid w:val="00DD499D"/>
    <w:rsid w:val="00DD4C37"/>
    <w:rsid w:val="00DD5378"/>
    <w:rsid w:val="00DD540D"/>
    <w:rsid w:val="00DD572A"/>
    <w:rsid w:val="00DD5DED"/>
    <w:rsid w:val="00DD6EB6"/>
    <w:rsid w:val="00DD7D82"/>
    <w:rsid w:val="00DE06AC"/>
    <w:rsid w:val="00DE0ABC"/>
    <w:rsid w:val="00DE0D6E"/>
    <w:rsid w:val="00DE0FF8"/>
    <w:rsid w:val="00DE16C6"/>
    <w:rsid w:val="00DE16FC"/>
    <w:rsid w:val="00DE2F40"/>
    <w:rsid w:val="00DE363E"/>
    <w:rsid w:val="00DE3717"/>
    <w:rsid w:val="00DE3D44"/>
    <w:rsid w:val="00DE69A4"/>
    <w:rsid w:val="00DE7343"/>
    <w:rsid w:val="00DE775D"/>
    <w:rsid w:val="00DF0065"/>
    <w:rsid w:val="00DF0187"/>
    <w:rsid w:val="00DF0624"/>
    <w:rsid w:val="00DF2196"/>
    <w:rsid w:val="00DF26C0"/>
    <w:rsid w:val="00DF28F7"/>
    <w:rsid w:val="00DF3705"/>
    <w:rsid w:val="00DF3886"/>
    <w:rsid w:val="00DF3DAD"/>
    <w:rsid w:val="00DF448C"/>
    <w:rsid w:val="00DF4B21"/>
    <w:rsid w:val="00DF54D7"/>
    <w:rsid w:val="00DF7622"/>
    <w:rsid w:val="00DF78A9"/>
    <w:rsid w:val="00E02360"/>
    <w:rsid w:val="00E02C5F"/>
    <w:rsid w:val="00E0301F"/>
    <w:rsid w:val="00E03213"/>
    <w:rsid w:val="00E03825"/>
    <w:rsid w:val="00E04506"/>
    <w:rsid w:val="00E06A2B"/>
    <w:rsid w:val="00E11823"/>
    <w:rsid w:val="00E13928"/>
    <w:rsid w:val="00E13B04"/>
    <w:rsid w:val="00E1485F"/>
    <w:rsid w:val="00E14977"/>
    <w:rsid w:val="00E14F18"/>
    <w:rsid w:val="00E15366"/>
    <w:rsid w:val="00E1563C"/>
    <w:rsid w:val="00E1615F"/>
    <w:rsid w:val="00E1734C"/>
    <w:rsid w:val="00E20255"/>
    <w:rsid w:val="00E20EC7"/>
    <w:rsid w:val="00E24791"/>
    <w:rsid w:val="00E2480F"/>
    <w:rsid w:val="00E2525C"/>
    <w:rsid w:val="00E30D88"/>
    <w:rsid w:val="00E31E70"/>
    <w:rsid w:val="00E32B04"/>
    <w:rsid w:val="00E33D4C"/>
    <w:rsid w:val="00E34070"/>
    <w:rsid w:val="00E344CD"/>
    <w:rsid w:val="00E41854"/>
    <w:rsid w:val="00E41DA8"/>
    <w:rsid w:val="00E426FB"/>
    <w:rsid w:val="00E42E83"/>
    <w:rsid w:val="00E4505D"/>
    <w:rsid w:val="00E45276"/>
    <w:rsid w:val="00E46165"/>
    <w:rsid w:val="00E479BF"/>
    <w:rsid w:val="00E47A09"/>
    <w:rsid w:val="00E47B35"/>
    <w:rsid w:val="00E5056F"/>
    <w:rsid w:val="00E50757"/>
    <w:rsid w:val="00E516F8"/>
    <w:rsid w:val="00E5374F"/>
    <w:rsid w:val="00E5465E"/>
    <w:rsid w:val="00E5501D"/>
    <w:rsid w:val="00E55AA9"/>
    <w:rsid w:val="00E55C53"/>
    <w:rsid w:val="00E56EB8"/>
    <w:rsid w:val="00E575FF"/>
    <w:rsid w:val="00E60A11"/>
    <w:rsid w:val="00E62C15"/>
    <w:rsid w:val="00E62DA3"/>
    <w:rsid w:val="00E631CF"/>
    <w:rsid w:val="00E65630"/>
    <w:rsid w:val="00E65AD9"/>
    <w:rsid w:val="00E66197"/>
    <w:rsid w:val="00E668CB"/>
    <w:rsid w:val="00E66DAF"/>
    <w:rsid w:val="00E70901"/>
    <w:rsid w:val="00E7198A"/>
    <w:rsid w:val="00E72A6F"/>
    <w:rsid w:val="00E72FAF"/>
    <w:rsid w:val="00E7526D"/>
    <w:rsid w:val="00E75AD0"/>
    <w:rsid w:val="00E75EAE"/>
    <w:rsid w:val="00E768FE"/>
    <w:rsid w:val="00E77567"/>
    <w:rsid w:val="00E813CA"/>
    <w:rsid w:val="00E81548"/>
    <w:rsid w:val="00E81B7B"/>
    <w:rsid w:val="00E81E17"/>
    <w:rsid w:val="00E81FFB"/>
    <w:rsid w:val="00E826D5"/>
    <w:rsid w:val="00E8286E"/>
    <w:rsid w:val="00E83EC3"/>
    <w:rsid w:val="00E90057"/>
    <w:rsid w:val="00E9006B"/>
    <w:rsid w:val="00E9132C"/>
    <w:rsid w:val="00E91883"/>
    <w:rsid w:val="00E91D3B"/>
    <w:rsid w:val="00E92D83"/>
    <w:rsid w:val="00E92E1C"/>
    <w:rsid w:val="00E9350D"/>
    <w:rsid w:val="00E94E25"/>
    <w:rsid w:val="00E9663D"/>
    <w:rsid w:val="00E969C1"/>
    <w:rsid w:val="00E96F24"/>
    <w:rsid w:val="00E97E81"/>
    <w:rsid w:val="00EA02C4"/>
    <w:rsid w:val="00EA1BC8"/>
    <w:rsid w:val="00EA2D3A"/>
    <w:rsid w:val="00EA30FA"/>
    <w:rsid w:val="00EA3BE7"/>
    <w:rsid w:val="00EA4E75"/>
    <w:rsid w:val="00EA51FE"/>
    <w:rsid w:val="00EA5D64"/>
    <w:rsid w:val="00EA6FB7"/>
    <w:rsid w:val="00EA718F"/>
    <w:rsid w:val="00EA73D2"/>
    <w:rsid w:val="00EA751A"/>
    <w:rsid w:val="00EB003B"/>
    <w:rsid w:val="00EB0AD0"/>
    <w:rsid w:val="00EB245B"/>
    <w:rsid w:val="00EB296B"/>
    <w:rsid w:val="00EB2F82"/>
    <w:rsid w:val="00EB34F2"/>
    <w:rsid w:val="00EB4191"/>
    <w:rsid w:val="00EB46E3"/>
    <w:rsid w:val="00EB55A3"/>
    <w:rsid w:val="00EB5AF7"/>
    <w:rsid w:val="00EB6899"/>
    <w:rsid w:val="00EB6F6A"/>
    <w:rsid w:val="00EB7064"/>
    <w:rsid w:val="00EB72D8"/>
    <w:rsid w:val="00EC0F34"/>
    <w:rsid w:val="00EC2361"/>
    <w:rsid w:val="00EC4C64"/>
    <w:rsid w:val="00EC5E2B"/>
    <w:rsid w:val="00EC6F7A"/>
    <w:rsid w:val="00EC71BE"/>
    <w:rsid w:val="00EC7F53"/>
    <w:rsid w:val="00ED1DCC"/>
    <w:rsid w:val="00ED1FEB"/>
    <w:rsid w:val="00ED2168"/>
    <w:rsid w:val="00ED2527"/>
    <w:rsid w:val="00ED3D88"/>
    <w:rsid w:val="00ED3DEC"/>
    <w:rsid w:val="00ED65A7"/>
    <w:rsid w:val="00ED73CC"/>
    <w:rsid w:val="00EE01A9"/>
    <w:rsid w:val="00EE0624"/>
    <w:rsid w:val="00EE20D0"/>
    <w:rsid w:val="00EE4F19"/>
    <w:rsid w:val="00EE55F6"/>
    <w:rsid w:val="00EE6E9F"/>
    <w:rsid w:val="00EE79F2"/>
    <w:rsid w:val="00EE7DFD"/>
    <w:rsid w:val="00EF2456"/>
    <w:rsid w:val="00EF4057"/>
    <w:rsid w:val="00EF43F7"/>
    <w:rsid w:val="00EF4794"/>
    <w:rsid w:val="00EF5D28"/>
    <w:rsid w:val="00EF72EB"/>
    <w:rsid w:val="00F012D6"/>
    <w:rsid w:val="00F018EA"/>
    <w:rsid w:val="00F01E32"/>
    <w:rsid w:val="00F01E37"/>
    <w:rsid w:val="00F0282A"/>
    <w:rsid w:val="00F03400"/>
    <w:rsid w:val="00F0526E"/>
    <w:rsid w:val="00F06F9E"/>
    <w:rsid w:val="00F070EA"/>
    <w:rsid w:val="00F07AD5"/>
    <w:rsid w:val="00F1107B"/>
    <w:rsid w:val="00F12074"/>
    <w:rsid w:val="00F121E4"/>
    <w:rsid w:val="00F12611"/>
    <w:rsid w:val="00F1282E"/>
    <w:rsid w:val="00F128C1"/>
    <w:rsid w:val="00F140E1"/>
    <w:rsid w:val="00F17971"/>
    <w:rsid w:val="00F17B6D"/>
    <w:rsid w:val="00F17F95"/>
    <w:rsid w:val="00F2020B"/>
    <w:rsid w:val="00F217D1"/>
    <w:rsid w:val="00F21E1E"/>
    <w:rsid w:val="00F22303"/>
    <w:rsid w:val="00F24A85"/>
    <w:rsid w:val="00F25D31"/>
    <w:rsid w:val="00F308E3"/>
    <w:rsid w:val="00F30D7B"/>
    <w:rsid w:val="00F31AC1"/>
    <w:rsid w:val="00F325C1"/>
    <w:rsid w:val="00F354D2"/>
    <w:rsid w:val="00F3561F"/>
    <w:rsid w:val="00F35ED0"/>
    <w:rsid w:val="00F35F84"/>
    <w:rsid w:val="00F368E8"/>
    <w:rsid w:val="00F36B07"/>
    <w:rsid w:val="00F36BB9"/>
    <w:rsid w:val="00F36F34"/>
    <w:rsid w:val="00F3706D"/>
    <w:rsid w:val="00F40689"/>
    <w:rsid w:val="00F40A1E"/>
    <w:rsid w:val="00F40ED8"/>
    <w:rsid w:val="00F41879"/>
    <w:rsid w:val="00F41BDE"/>
    <w:rsid w:val="00F423BE"/>
    <w:rsid w:val="00F43F70"/>
    <w:rsid w:val="00F44776"/>
    <w:rsid w:val="00F45590"/>
    <w:rsid w:val="00F45C10"/>
    <w:rsid w:val="00F46C5C"/>
    <w:rsid w:val="00F46C82"/>
    <w:rsid w:val="00F47604"/>
    <w:rsid w:val="00F47E97"/>
    <w:rsid w:val="00F47ECA"/>
    <w:rsid w:val="00F528E7"/>
    <w:rsid w:val="00F529AE"/>
    <w:rsid w:val="00F5494F"/>
    <w:rsid w:val="00F54D4C"/>
    <w:rsid w:val="00F55A27"/>
    <w:rsid w:val="00F55D58"/>
    <w:rsid w:val="00F60D2A"/>
    <w:rsid w:val="00F636E8"/>
    <w:rsid w:val="00F63899"/>
    <w:rsid w:val="00F65E0A"/>
    <w:rsid w:val="00F65ED5"/>
    <w:rsid w:val="00F66009"/>
    <w:rsid w:val="00F6679E"/>
    <w:rsid w:val="00F7014F"/>
    <w:rsid w:val="00F70AB7"/>
    <w:rsid w:val="00F71BF9"/>
    <w:rsid w:val="00F727DC"/>
    <w:rsid w:val="00F72BA3"/>
    <w:rsid w:val="00F7389B"/>
    <w:rsid w:val="00F73AA3"/>
    <w:rsid w:val="00F74FCE"/>
    <w:rsid w:val="00F7523E"/>
    <w:rsid w:val="00F754AC"/>
    <w:rsid w:val="00F754F4"/>
    <w:rsid w:val="00F770A5"/>
    <w:rsid w:val="00F806BA"/>
    <w:rsid w:val="00F80AF0"/>
    <w:rsid w:val="00F80C57"/>
    <w:rsid w:val="00F80F37"/>
    <w:rsid w:val="00F828A9"/>
    <w:rsid w:val="00F83221"/>
    <w:rsid w:val="00F838C0"/>
    <w:rsid w:val="00F8437D"/>
    <w:rsid w:val="00F854AB"/>
    <w:rsid w:val="00F86C71"/>
    <w:rsid w:val="00F86D91"/>
    <w:rsid w:val="00F87B44"/>
    <w:rsid w:val="00F87E32"/>
    <w:rsid w:val="00F87E83"/>
    <w:rsid w:val="00F909A9"/>
    <w:rsid w:val="00F91910"/>
    <w:rsid w:val="00F91E65"/>
    <w:rsid w:val="00F92130"/>
    <w:rsid w:val="00F922B8"/>
    <w:rsid w:val="00F93D49"/>
    <w:rsid w:val="00F94666"/>
    <w:rsid w:val="00F953EC"/>
    <w:rsid w:val="00FA06DE"/>
    <w:rsid w:val="00FA0DF6"/>
    <w:rsid w:val="00FA11A4"/>
    <w:rsid w:val="00FA31F3"/>
    <w:rsid w:val="00FA395C"/>
    <w:rsid w:val="00FA49A1"/>
    <w:rsid w:val="00FA6E81"/>
    <w:rsid w:val="00FA726F"/>
    <w:rsid w:val="00FA7599"/>
    <w:rsid w:val="00FA7A94"/>
    <w:rsid w:val="00FB00DA"/>
    <w:rsid w:val="00FB0598"/>
    <w:rsid w:val="00FB1282"/>
    <w:rsid w:val="00FB2B68"/>
    <w:rsid w:val="00FB2F37"/>
    <w:rsid w:val="00FB34A9"/>
    <w:rsid w:val="00FB355B"/>
    <w:rsid w:val="00FB3F35"/>
    <w:rsid w:val="00FB569B"/>
    <w:rsid w:val="00FB6712"/>
    <w:rsid w:val="00FB68B2"/>
    <w:rsid w:val="00FC01F4"/>
    <w:rsid w:val="00FC2954"/>
    <w:rsid w:val="00FC2FAB"/>
    <w:rsid w:val="00FC3464"/>
    <w:rsid w:val="00FC373D"/>
    <w:rsid w:val="00FC3740"/>
    <w:rsid w:val="00FC4131"/>
    <w:rsid w:val="00FC51CC"/>
    <w:rsid w:val="00FC58A8"/>
    <w:rsid w:val="00FC5F62"/>
    <w:rsid w:val="00FC6F72"/>
    <w:rsid w:val="00FC7856"/>
    <w:rsid w:val="00FC7F00"/>
    <w:rsid w:val="00FD02A3"/>
    <w:rsid w:val="00FD06C8"/>
    <w:rsid w:val="00FD0894"/>
    <w:rsid w:val="00FD0E85"/>
    <w:rsid w:val="00FD132F"/>
    <w:rsid w:val="00FD1C7A"/>
    <w:rsid w:val="00FD31CB"/>
    <w:rsid w:val="00FD4DB3"/>
    <w:rsid w:val="00FD5966"/>
    <w:rsid w:val="00FD5D1A"/>
    <w:rsid w:val="00FD66D7"/>
    <w:rsid w:val="00FD6C6A"/>
    <w:rsid w:val="00FD7091"/>
    <w:rsid w:val="00FE079E"/>
    <w:rsid w:val="00FE08E5"/>
    <w:rsid w:val="00FE1367"/>
    <w:rsid w:val="00FE1D06"/>
    <w:rsid w:val="00FE2D44"/>
    <w:rsid w:val="00FE327F"/>
    <w:rsid w:val="00FE32F2"/>
    <w:rsid w:val="00FE336E"/>
    <w:rsid w:val="00FE3665"/>
    <w:rsid w:val="00FE3EE1"/>
    <w:rsid w:val="00FE4248"/>
    <w:rsid w:val="00FE75BA"/>
    <w:rsid w:val="00FE7B2B"/>
    <w:rsid w:val="00FF002C"/>
    <w:rsid w:val="00FF0644"/>
    <w:rsid w:val="00FF0882"/>
    <w:rsid w:val="00FF19AA"/>
    <w:rsid w:val="00FF22AB"/>
    <w:rsid w:val="00FF3B4A"/>
    <w:rsid w:val="00FF3B5B"/>
    <w:rsid w:val="00FF524D"/>
    <w:rsid w:val="00FF59B5"/>
    <w:rsid w:val="00FF67D2"/>
    <w:rsid w:val="00FF72CD"/>
    <w:rsid w:val="00FF7527"/>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A287D"/>
  <w15:chartTrackingRefBased/>
  <w15:docId w15:val="{771798F6-7D72-4FA9-9980-62EF73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31"/>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38D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38D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38D3"/>
    <w:pPr>
      <w:keepNext/>
      <w:tabs>
        <w:tab w:val="left" w:pos="567"/>
      </w:tabs>
      <w:spacing w:before="120" w:after="120"/>
      <w:jc w:val="center"/>
      <w:outlineLvl w:val="2"/>
    </w:pPr>
    <w:rPr>
      <w:i/>
      <w:iCs/>
    </w:rPr>
  </w:style>
  <w:style w:type="paragraph" w:styleId="Heading4">
    <w:name w:val="heading 4"/>
    <w:basedOn w:val="Normal"/>
    <w:link w:val="Heading4Char"/>
    <w:qFormat/>
    <w:rsid w:val="004838D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38D3"/>
    <w:pPr>
      <w:keepNext/>
      <w:numPr>
        <w:ilvl w:val="4"/>
        <w:numId w:val="34"/>
      </w:numPr>
      <w:spacing w:before="120" w:after="120"/>
      <w:jc w:val="left"/>
      <w:outlineLvl w:val="4"/>
    </w:pPr>
    <w:rPr>
      <w:bCs/>
      <w:i/>
      <w:szCs w:val="26"/>
      <w:lang w:val="en-CA"/>
    </w:rPr>
  </w:style>
  <w:style w:type="paragraph" w:styleId="Heading6">
    <w:name w:val="heading 6"/>
    <w:basedOn w:val="Normal"/>
    <w:next w:val="Normal"/>
    <w:link w:val="Heading6Char"/>
    <w:qFormat/>
    <w:rsid w:val="004838D3"/>
    <w:pPr>
      <w:keepNext/>
      <w:spacing w:after="240" w:line="240" w:lineRule="exact"/>
      <w:ind w:left="720"/>
      <w:outlineLvl w:val="5"/>
    </w:pPr>
    <w:rPr>
      <w:u w:val="single"/>
    </w:rPr>
  </w:style>
  <w:style w:type="paragraph" w:styleId="Heading7">
    <w:name w:val="heading 7"/>
    <w:basedOn w:val="Normal"/>
    <w:next w:val="Normal"/>
    <w:link w:val="Heading7Char"/>
    <w:rsid w:val="004838D3"/>
    <w:pPr>
      <w:keepNext/>
      <w:jc w:val="right"/>
      <w:outlineLvl w:val="6"/>
    </w:pPr>
    <w:rPr>
      <w:rFonts w:ascii="Univers" w:hAnsi="Univers"/>
      <w:b/>
      <w:sz w:val="28"/>
    </w:rPr>
  </w:style>
  <w:style w:type="paragraph" w:styleId="Heading8">
    <w:name w:val="heading 8"/>
    <w:basedOn w:val="Normal"/>
    <w:next w:val="Normal"/>
    <w:link w:val="Heading8Char"/>
    <w:qFormat/>
    <w:rsid w:val="004838D3"/>
    <w:pPr>
      <w:keepNext/>
      <w:jc w:val="right"/>
      <w:outlineLvl w:val="7"/>
    </w:pPr>
    <w:rPr>
      <w:rFonts w:ascii="Univers" w:hAnsi="Univers"/>
      <w:b/>
      <w:sz w:val="32"/>
    </w:rPr>
  </w:style>
  <w:style w:type="paragraph" w:styleId="Heading9">
    <w:name w:val="heading 9"/>
    <w:basedOn w:val="Normal"/>
    <w:next w:val="Normal"/>
    <w:link w:val="Heading9Char"/>
    <w:rsid w:val="004838D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4838D3"/>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4838D3"/>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38D3"/>
    <w:rPr>
      <w:rFonts w:eastAsiaTheme="minorEastAsia"/>
      <w:szCs w:val="24"/>
      <w:vertAlign w:val="superscript"/>
      <w:lang w:val="fr-CA"/>
    </w:rPr>
  </w:style>
  <w:style w:type="character" w:styleId="Hyperlink">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6257F6"/>
    <w:pPr>
      <w:spacing w:line="240" w:lineRule="exact"/>
    </w:pPr>
    <w:rPr>
      <w:vertAlign w:val="superscript"/>
    </w:rPr>
  </w:style>
  <w:style w:type="paragraph" w:styleId="BalloonText">
    <w:name w:val="Balloon Text"/>
    <w:basedOn w:val="Normal"/>
    <w:link w:val="BalloonTextChar"/>
    <w:uiPriority w:val="99"/>
    <w:semiHidden/>
    <w:unhideWhenUsed/>
    <w:rsid w:val="00483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8D3"/>
    <w:rPr>
      <w:rFonts w:ascii="Lucida Grande" w:eastAsia="Times New Roman" w:hAnsi="Lucida Grande" w:cs="Lucida Grande"/>
      <w:sz w:val="18"/>
      <w:szCs w:val="18"/>
      <w:lang w:val="en-GB"/>
    </w:rPr>
  </w:style>
  <w:style w:type="paragraph" w:styleId="ListParagraph">
    <w:name w:val="List Paragraph"/>
    <w:basedOn w:val="Normal"/>
    <w:uiPriority w:val="34"/>
    <w:qFormat/>
    <w:rsid w:val="004838D3"/>
    <w:pPr>
      <w:ind w:left="720"/>
      <w:contextualSpacing/>
    </w:pPr>
  </w:style>
  <w:style w:type="paragraph" w:customStyle="1" w:styleId="Para1">
    <w:name w:val="Para1"/>
    <w:basedOn w:val="Normal"/>
    <w:link w:val="Para1Char"/>
    <w:uiPriority w:val="99"/>
    <w:rsid w:val="004838D3"/>
    <w:pPr>
      <w:numPr>
        <w:numId w:val="35"/>
      </w:numPr>
      <w:tabs>
        <w:tab w:val="clear" w:pos="360"/>
      </w:tabs>
      <w:spacing w:before="120" w:after="120"/>
    </w:pPr>
    <w:rPr>
      <w:snapToGrid w:val="0"/>
      <w:szCs w:val="18"/>
    </w:rPr>
  </w:style>
  <w:style w:type="paragraph" w:customStyle="1" w:styleId="Para3">
    <w:name w:val="Para3"/>
    <w:basedOn w:val="Normal"/>
    <w:rsid w:val="004838D3"/>
    <w:pPr>
      <w:numPr>
        <w:ilvl w:val="3"/>
        <w:numId w:val="36"/>
      </w:numPr>
      <w:tabs>
        <w:tab w:val="left" w:pos="1980"/>
      </w:tabs>
      <w:spacing w:before="80" w:after="80"/>
    </w:pPr>
    <w:rPr>
      <w:szCs w:val="20"/>
    </w:rPr>
  </w:style>
  <w:style w:type="table" w:styleId="TableGrid">
    <w:name w:val="Table Grid"/>
    <w:basedOn w:val="TableNormal"/>
    <w:uiPriority w:val="59"/>
    <w:rsid w:val="004838D3"/>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8D3"/>
    <w:pPr>
      <w:tabs>
        <w:tab w:val="center" w:pos="4320"/>
        <w:tab w:val="right" w:pos="8640"/>
      </w:tabs>
    </w:pPr>
  </w:style>
  <w:style w:type="character" w:customStyle="1" w:styleId="HeaderChar">
    <w:name w:val="Header Char"/>
    <w:basedOn w:val="DefaultParagraphFont"/>
    <w:link w:val="Header"/>
    <w:rsid w:val="004838D3"/>
    <w:rPr>
      <w:rFonts w:ascii="Times New Roman" w:eastAsia="Times New Roman" w:hAnsi="Times New Roman" w:cs="Times New Roman"/>
      <w:szCs w:val="24"/>
      <w:lang w:val="en-GB"/>
    </w:rPr>
  </w:style>
  <w:style w:type="paragraph" w:styleId="Footer">
    <w:name w:val="footer"/>
    <w:basedOn w:val="Normal"/>
    <w:link w:val="FooterChar"/>
    <w:rsid w:val="004838D3"/>
    <w:pPr>
      <w:tabs>
        <w:tab w:val="center" w:pos="4320"/>
        <w:tab w:val="right" w:pos="8640"/>
      </w:tabs>
      <w:ind w:firstLine="720"/>
      <w:jc w:val="right"/>
    </w:pPr>
  </w:style>
  <w:style w:type="character" w:customStyle="1" w:styleId="FooterChar">
    <w:name w:val="Footer Char"/>
    <w:basedOn w:val="DefaultParagraphFont"/>
    <w:link w:val="Footer"/>
    <w:rsid w:val="004838D3"/>
    <w:rPr>
      <w:rFonts w:ascii="Times New Roman" w:eastAsia="Times New Roman" w:hAnsi="Times New Roman" w:cs="Times New Roman"/>
      <w:szCs w:val="24"/>
      <w:lang w:val="en-GB"/>
    </w:rPr>
  </w:style>
  <w:style w:type="character" w:styleId="CommentReference">
    <w:name w:val="annotation reference"/>
    <w:semiHidden/>
    <w:rsid w:val="004838D3"/>
    <w:rPr>
      <w:sz w:val="16"/>
    </w:rPr>
  </w:style>
  <w:style w:type="paragraph" w:styleId="CommentText">
    <w:name w:val="annotation text"/>
    <w:basedOn w:val="Normal"/>
    <w:link w:val="CommentTextChar"/>
    <w:semiHidden/>
    <w:rsid w:val="004838D3"/>
    <w:pPr>
      <w:spacing w:after="120" w:line="240" w:lineRule="exact"/>
    </w:pPr>
  </w:style>
  <w:style w:type="character" w:customStyle="1" w:styleId="CommentTextChar">
    <w:name w:val="Comment Text Char"/>
    <w:basedOn w:val="DefaultParagraphFont"/>
    <w:link w:val="CommentText"/>
    <w:semiHidden/>
    <w:rsid w:val="004838D3"/>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rsid w:val="004838D3"/>
    <w:rPr>
      <w:color w:val="800080"/>
      <w:u w:val="single"/>
    </w:rPr>
  </w:style>
  <w:style w:type="paragraph" w:customStyle="1" w:styleId="msonormal0">
    <w:name w:val="msonormal"/>
    <w:basedOn w:val="Normal"/>
    <w:rsid w:val="002C6D8B"/>
    <w:pPr>
      <w:spacing w:before="100" w:beforeAutospacing="1" w:after="100" w:afterAutospacing="1"/>
    </w:pPr>
    <w:rPr>
      <w:sz w:val="24"/>
    </w:rPr>
  </w:style>
  <w:style w:type="paragraph" w:customStyle="1" w:styleId="font5">
    <w:name w:val="font5"/>
    <w:basedOn w:val="Normal"/>
    <w:rsid w:val="002C6D8B"/>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2C6D8B"/>
    <w:pPr>
      <w:spacing w:before="100" w:beforeAutospacing="1" w:after="100" w:afterAutospacing="1"/>
    </w:pPr>
    <w:rPr>
      <w:rFonts w:ascii="Tahoma"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pPr>
    <w:rPr>
      <w:color w:val="000000"/>
      <w:sz w:val="24"/>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pPr>
    <w:rPr>
      <w:color w:val="000000"/>
      <w:sz w:val="24"/>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0">
    <w:name w:val="xl70"/>
    <w:basedOn w:val="Normal"/>
    <w:rsid w:val="002C6D8B"/>
    <w:pPr>
      <w:spacing w:before="100" w:beforeAutospacing="1" w:after="100" w:afterAutospacing="1"/>
    </w:pPr>
    <w:rPr>
      <w:color w:val="0000FF"/>
      <w:sz w:val="24"/>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pPr>
    <w:rPr>
      <w:sz w:val="24"/>
    </w:rPr>
  </w:style>
  <w:style w:type="paragraph" w:customStyle="1" w:styleId="xl74">
    <w:name w:val="xl74"/>
    <w:basedOn w:val="Normal"/>
    <w:rsid w:val="002C6D8B"/>
    <w:pPr>
      <w:spacing w:before="100" w:beforeAutospacing="1" w:after="100" w:afterAutospacing="1"/>
    </w:pPr>
    <w:rPr>
      <w:sz w:val="21"/>
      <w:szCs w:val="21"/>
    </w:rPr>
  </w:style>
  <w:style w:type="paragraph" w:customStyle="1" w:styleId="xl75">
    <w:name w:val="xl75"/>
    <w:basedOn w:val="Normal"/>
    <w:rsid w:val="002C6D8B"/>
    <w:pPr>
      <w:spacing w:before="100" w:beforeAutospacing="1" w:after="100" w:afterAutospacing="1"/>
    </w:pPr>
    <w:rPr>
      <w:sz w:val="20"/>
      <w:szCs w:val="20"/>
    </w:rPr>
  </w:style>
  <w:style w:type="paragraph" w:customStyle="1" w:styleId="xl76">
    <w:name w:val="xl76"/>
    <w:basedOn w:val="Normal"/>
    <w:rsid w:val="002C6D8B"/>
    <w:pPr>
      <w:spacing w:before="100" w:beforeAutospacing="1" w:after="100" w:afterAutospacing="1"/>
    </w:pPr>
    <w:rPr>
      <w:sz w:val="24"/>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customStyle="1" w:styleId="Heading1Char">
    <w:name w:val="Heading 1 Char"/>
    <w:basedOn w:val="DefaultParagraphFont"/>
    <w:link w:val="Heading1"/>
    <w:rsid w:val="004838D3"/>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4838D3"/>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4838D3"/>
    <w:rPr>
      <w:rFonts w:ascii="Times New Roman" w:eastAsia="Times New Roman" w:hAnsi="Times New Roman" w:cs="Times New Roman"/>
      <w:i/>
      <w:iCs/>
      <w:szCs w:val="24"/>
      <w:lang w:val="en-GB"/>
    </w:rPr>
  </w:style>
  <w:style w:type="paragraph" w:styleId="TOC2">
    <w:name w:val="toc 2"/>
    <w:basedOn w:val="Normal"/>
    <w:next w:val="Normal"/>
    <w:autoRedefine/>
    <w:rsid w:val="004838D3"/>
    <w:pPr>
      <w:tabs>
        <w:tab w:val="right" w:leader="dot" w:pos="9356"/>
      </w:tabs>
      <w:ind w:left="1440" w:hanging="720"/>
    </w:pPr>
    <w:rPr>
      <w:noProof/>
      <w:szCs w:val="22"/>
    </w:rPr>
  </w:style>
  <w:style w:type="paragraph" w:styleId="TOC1">
    <w:name w:val="toc 1"/>
    <w:basedOn w:val="Normal"/>
    <w:next w:val="Normal"/>
    <w:autoRedefine/>
    <w:rsid w:val="004838D3"/>
    <w:pPr>
      <w:ind w:left="720" w:hanging="720"/>
    </w:pPr>
    <w:rPr>
      <w:caps/>
    </w:rPr>
  </w:style>
  <w:style w:type="paragraph" w:styleId="TOC3">
    <w:name w:val="toc 3"/>
    <w:basedOn w:val="Normal"/>
    <w:next w:val="Normal"/>
    <w:autoRedefine/>
    <w:rsid w:val="004838D3"/>
    <w:pPr>
      <w:ind w:left="2160" w:hanging="720"/>
    </w:pPr>
  </w:style>
  <w:style w:type="paragraph" w:customStyle="1" w:styleId="HEADINGNOTFORTOC">
    <w:name w:val="HEADING (NOT FOR TOC)"/>
    <w:basedOn w:val="Heading1"/>
    <w:next w:val="Heading2"/>
    <w:rsid w:val="004838D3"/>
  </w:style>
  <w:style w:type="paragraph" w:customStyle="1" w:styleId="meetingname">
    <w:name w:val="meeting name"/>
    <w:basedOn w:val="Normal"/>
    <w:qFormat/>
    <w:rsid w:val="004838D3"/>
    <w:pPr>
      <w:ind w:left="142" w:right="4218" w:hanging="142"/>
    </w:pPr>
    <w:rPr>
      <w:caps/>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38D3"/>
    <w:pPr>
      <w:spacing w:after="160" w:line="240" w:lineRule="exact"/>
      <w:jc w:val="left"/>
    </w:pPr>
    <w:rPr>
      <w:rFonts w:asciiTheme="minorHAnsi" w:eastAsiaTheme="minorEastAsia" w:hAnsiTheme="minorHAnsi" w:cstheme="minorBidi"/>
      <w:vertAlign w:val="superscript"/>
      <w:lang w:val="fr-CA"/>
    </w:rPr>
  </w:style>
  <w:style w:type="character" w:styleId="PlaceholderText">
    <w:name w:val="Placeholder Text"/>
    <w:basedOn w:val="DefaultParagraphFont"/>
    <w:uiPriority w:val="99"/>
    <w:semiHidden/>
    <w:rsid w:val="004838D3"/>
    <w:rPr>
      <w:color w:val="808080"/>
    </w:rPr>
  </w:style>
  <w:style w:type="paragraph" w:styleId="BodyText3">
    <w:name w:val="Body Text 3"/>
    <w:basedOn w:val="Normal"/>
    <w:link w:val="BodyText3Char"/>
    <w:rsid w:val="00D6175D"/>
    <w:pPr>
      <w:jc w:val="center"/>
    </w:pPr>
    <w:rPr>
      <w:sz w:val="28"/>
      <w:lang w:val="en-CA"/>
    </w:rPr>
  </w:style>
  <w:style w:type="character" w:customStyle="1" w:styleId="BodyText3Char">
    <w:name w:val="Body Text 3 Char"/>
    <w:basedOn w:val="DefaultParagraphFont"/>
    <w:link w:val="BodyText3"/>
    <w:rsid w:val="00D6175D"/>
    <w:rPr>
      <w:rFonts w:ascii="Times New Roman" w:eastAsia="Times New Roman" w:hAnsi="Times New Roman" w:cs="Times New Roman"/>
      <w:sz w:val="28"/>
      <w:szCs w:val="24"/>
      <w:lang w:val="en-CA"/>
    </w:rPr>
  </w:style>
  <w:style w:type="paragraph" w:styleId="BodyText">
    <w:name w:val="Body Text"/>
    <w:basedOn w:val="Normal"/>
    <w:link w:val="BodyTextChar"/>
    <w:rsid w:val="004838D3"/>
    <w:pPr>
      <w:spacing w:before="120" w:after="120"/>
      <w:ind w:firstLine="720"/>
    </w:pPr>
    <w:rPr>
      <w:iCs/>
    </w:rPr>
  </w:style>
  <w:style w:type="character" w:customStyle="1" w:styleId="BodyTextChar">
    <w:name w:val="Body Text Char"/>
    <w:basedOn w:val="DefaultParagraphFont"/>
    <w:link w:val="BodyText"/>
    <w:rsid w:val="004838D3"/>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4838D3"/>
    <w:pPr>
      <w:spacing w:before="120" w:after="120"/>
      <w:ind w:left="1440" w:hanging="720"/>
      <w:jc w:val="left"/>
    </w:pPr>
  </w:style>
  <w:style w:type="character" w:customStyle="1" w:styleId="BodyTextIndentChar">
    <w:name w:val="Body Text Indent Char"/>
    <w:basedOn w:val="DefaultParagraphFont"/>
    <w:link w:val="BodyTextIndent"/>
    <w:rsid w:val="004838D3"/>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38D3"/>
    <w:pPr>
      <w:keepNext/>
      <w:keepLines/>
      <w:spacing w:after="200"/>
    </w:pPr>
    <w:rPr>
      <w:b/>
      <w:iCs/>
      <w:szCs w:val="18"/>
    </w:rPr>
  </w:style>
  <w:style w:type="paragraph" w:customStyle="1" w:styleId="CBD-Doc">
    <w:name w:val="CBD-Doc"/>
    <w:basedOn w:val="Normal"/>
    <w:rsid w:val="004838D3"/>
    <w:pPr>
      <w:keepLines/>
      <w:numPr>
        <w:numId w:val="32"/>
      </w:numPr>
      <w:spacing w:after="120"/>
    </w:pPr>
    <w:rPr>
      <w:rFonts w:cs="Angsana New"/>
    </w:rPr>
  </w:style>
  <w:style w:type="paragraph" w:customStyle="1" w:styleId="CBD-Doc-Type">
    <w:name w:val="CBD-Doc-Type"/>
    <w:basedOn w:val="Normal"/>
    <w:rsid w:val="004838D3"/>
    <w:pPr>
      <w:keepLines/>
      <w:spacing w:before="240" w:after="120"/>
    </w:pPr>
    <w:rPr>
      <w:rFonts w:cs="Angsana New"/>
      <w:b/>
      <w:i/>
      <w:sz w:val="24"/>
    </w:rPr>
  </w:style>
  <w:style w:type="paragraph" w:customStyle="1" w:styleId="CBD-Para">
    <w:name w:val="CBD-Para"/>
    <w:basedOn w:val="Normal"/>
    <w:link w:val="CBD-ParaCharChar"/>
    <w:uiPriority w:val="99"/>
    <w:rsid w:val="004838D3"/>
    <w:pPr>
      <w:keepLines/>
      <w:numPr>
        <w:numId w:val="33"/>
      </w:numPr>
      <w:spacing w:before="120" w:after="120"/>
    </w:pPr>
    <w:rPr>
      <w:szCs w:val="22"/>
      <w:lang w:val="en-US"/>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Normal"/>
    <w:rsid w:val="004838D3"/>
    <w:pPr>
      <w:ind w:left="170" w:right="3119" w:hanging="170"/>
      <w:jc w:val="left"/>
    </w:pPr>
  </w:style>
  <w:style w:type="character" w:styleId="EndnoteReference">
    <w:name w:val="endnote reference"/>
    <w:semiHidden/>
    <w:rsid w:val="004838D3"/>
    <w:rPr>
      <w:vertAlign w:val="superscript"/>
    </w:rPr>
  </w:style>
  <w:style w:type="paragraph" w:styleId="EndnoteText">
    <w:name w:val="endnote text"/>
    <w:basedOn w:val="Normal"/>
    <w:link w:val="EndnoteTextChar"/>
    <w:semiHidden/>
    <w:rsid w:val="004838D3"/>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38D3"/>
    <w:rPr>
      <w:rFonts w:ascii="Courier New" w:eastAsia="Times New Roman" w:hAnsi="Courier New" w:cs="Times New Roman"/>
      <w:szCs w:val="24"/>
      <w:lang w:val="en-GB"/>
    </w:rPr>
  </w:style>
  <w:style w:type="paragraph" w:customStyle="1" w:styleId="HEADING">
    <w:name w:val="HEADING"/>
    <w:basedOn w:val="Normal"/>
    <w:rsid w:val="004838D3"/>
    <w:pPr>
      <w:keepNext/>
      <w:spacing w:before="240" w:after="120"/>
      <w:jc w:val="center"/>
    </w:pPr>
    <w:rPr>
      <w:b/>
      <w:bCs/>
      <w:caps/>
    </w:rPr>
  </w:style>
  <w:style w:type="paragraph" w:customStyle="1" w:styleId="Heading1longmultiline">
    <w:name w:val="Heading 1 (long multiline)"/>
    <w:basedOn w:val="Heading1"/>
    <w:rsid w:val="004838D3"/>
    <w:pPr>
      <w:ind w:left="1843" w:hanging="1134"/>
      <w:jc w:val="left"/>
    </w:pPr>
  </w:style>
  <w:style w:type="paragraph" w:customStyle="1" w:styleId="Heading1multiline">
    <w:name w:val="Heading 1 (multiline)"/>
    <w:basedOn w:val="Heading1"/>
    <w:rsid w:val="004838D3"/>
    <w:pPr>
      <w:ind w:left="1843" w:right="996" w:hanging="567"/>
      <w:jc w:val="left"/>
    </w:pPr>
  </w:style>
  <w:style w:type="paragraph" w:customStyle="1" w:styleId="Heading2multiline">
    <w:name w:val="Heading 2 (multiline)"/>
    <w:basedOn w:val="Heading1"/>
    <w:next w:val="Normal"/>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Heading3"/>
    <w:rsid w:val="004838D3"/>
  </w:style>
  <w:style w:type="paragraph" w:customStyle="1" w:styleId="Heading3multiline">
    <w:name w:val="Heading 3 (multiline)"/>
    <w:basedOn w:val="Heading3"/>
    <w:next w:val="Normal"/>
    <w:rsid w:val="004838D3"/>
    <w:pPr>
      <w:ind w:left="1418" w:hanging="425"/>
      <w:jc w:val="left"/>
    </w:pPr>
  </w:style>
  <w:style w:type="character" w:customStyle="1" w:styleId="Heading4Char">
    <w:name w:val="Heading 4 Char"/>
    <w:basedOn w:val="DefaultParagraphFont"/>
    <w:link w:val="Heading4"/>
    <w:rsid w:val="004838D3"/>
    <w:rPr>
      <w:rFonts w:ascii="Times New Roman Bold" w:eastAsia="Arial Unicode MS" w:hAnsi="Times New Roman Bold" w:cs="Arial"/>
      <w:b/>
      <w:bCs/>
      <w:i/>
      <w:szCs w:val="24"/>
      <w:lang w:val="en-GB"/>
    </w:rPr>
  </w:style>
  <w:style w:type="paragraph" w:customStyle="1" w:styleId="Heading4indent">
    <w:name w:val="Heading 4 indent"/>
    <w:basedOn w:val="Heading4"/>
    <w:rsid w:val="004838D3"/>
    <w:pPr>
      <w:ind w:left="720"/>
      <w:outlineLvl w:val="9"/>
    </w:pPr>
    <w:rPr>
      <w:rFonts w:ascii="Times New Roman" w:hAnsi="Times New Roman"/>
    </w:rPr>
  </w:style>
  <w:style w:type="character" w:customStyle="1" w:styleId="Heading5Char">
    <w:name w:val="Heading 5 Char"/>
    <w:basedOn w:val="DefaultParagraphFont"/>
    <w:link w:val="Heading5"/>
    <w:rsid w:val="004838D3"/>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4838D3"/>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38D3"/>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38D3"/>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38D3"/>
    <w:rPr>
      <w:rFonts w:ascii="Times New Roman" w:eastAsia="Times New Roman" w:hAnsi="Times New Roman" w:cs="Times New Roman"/>
      <w:i/>
      <w:iCs/>
      <w:szCs w:val="24"/>
      <w:lang w:val="en-GB"/>
    </w:rPr>
  </w:style>
  <w:style w:type="character" w:styleId="PageNumber">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n-GB"/>
    </w:rPr>
  </w:style>
  <w:style w:type="paragraph" w:customStyle="1" w:styleId="Para2">
    <w:name w:val="Para2"/>
    <w:basedOn w:val="Para1"/>
    <w:rsid w:val="004838D3"/>
    <w:pPr>
      <w:numPr>
        <w:numId w:val="0"/>
      </w:numPr>
      <w:autoSpaceDE w:val="0"/>
      <w:autoSpaceDN w:val="0"/>
    </w:pPr>
  </w:style>
  <w:style w:type="paragraph" w:customStyle="1" w:styleId="para4">
    <w:name w:val="para4"/>
    <w:basedOn w:val="Normal"/>
    <w:rsid w:val="004838D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38D3"/>
    <w:pPr>
      <w:spacing w:before="120" w:after="120"/>
      <w:ind w:left="720" w:right="720"/>
    </w:pPr>
    <w:rPr>
      <w:bCs/>
    </w:rPr>
  </w:style>
  <w:style w:type="paragraph" w:customStyle="1" w:styleId="recommendationheader">
    <w:name w:val="recommendation header"/>
    <w:basedOn w:val="Heading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Heading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Heading2"/>
    <w:qFormat/>
    <w:rsid w:val="004838D3"/>
    <w:rPr>
      <w:i/>
    </w:rPr>
  </w:style>
  <w:style w:type="paragraph" w:styleId="Subtitle">
    <w:name w:val="Subtitle"/>
    <w:basedOn w:val="Normal"/>
    <w:next w:val="Normal"/>
    <w:link w:val="SubtitleChar"/>
    <w:uiPriority w:val="11"/>
    <w:qFormat/>
    <w:rsid w:val="004838D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38D3"/>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38D3"/>
    <w:pPr>
      <w:jc w:val="left"/>
      <w:outlineLvl w:val="9"/>
    </w:pPr>
    <w:rPr>
      <w:i/>
    </w:rPr>
  </w:style>
  <w:style w:type="paragraph" w:styleId="Title">
    <w:name w:val="Title"/>
    <w:basedOn w:val="Normal"/>
    <w:next w:val="Normal"/>
    <w:link w:val="TitleChar"/>
    <w:uiPriority w:val="10"/>
    <w:qFormat/>
    <w:rsid w:val="004838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38D3"/>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38D3"/>
    <w:pPr>
      <w:spacing w:before="120"/>
    </w:pPr>
    <w:rPr>
      <w:rFonts w:cs="Arial"/>
      <w:b/>
      <w:bCs/>
      <w:sz w:val="24"/>
    </w:rPr>
  </w:style>
  <w:style w:type="paragraph" w:styleId="TOC4">
    <w:name w:val="toc 4"/>
    <w:basedOn w:val="Normal"/>
    <w:next w:val="Normal"/>
    <w:autoRedefine/>
    <w:semiHidden/>
    <w:rsid w:val="004838D3"/>
    <w:pPr>
      <w:spacing w:before="120" w:after="120"/>
      <w:ind w:left="660"/>
      <w:jc w:val="left"/>
    </w:pPr>
  </w:style>
  <w:style w:type="paragraph" w:styleId="TOC5">
    <w:name w:val="toc 5"/>
    <w:basedOn w:val="Normal"/>
    <w:next w:val="Normal"/>
    <w:autoRedefine/>
    <w:semiHidden/>
    <w:rsid w:val="004838D3"/>
    <w:pPr>
      <w:spacing w:before="120" w:after="120"/>
      <w:ind w:left="880"/>
      <w:jc w:val="left"/>
    </w:pPr>
  </w:style>
  <w:style w:type="paragraph" w:styleId="TOC6">
    <w:name w:val="toc 6"/>
    <w:basedOn w:val="Normal"/>
    <w:next w:val="Normal"/>
    <w:autoRedefine/>
    <w:semiHidden/>
    <w:rsid w:val="004838D3"/>
    <w:pPr>
      <w:spacing w:before="120" w:after="120"/>
      <w:ind w:left="1100"/>
      <w:jc w:val="left"/>
    </w:pPr>
  </w:style>
  <w:style w:type="paragraph" w:styleId="TOC7">
    <w:name w:val="toc 7"/>
    <w:basedOn w:val="Normal"/>
    <w:next w:val="Normal"/>
    <w:autoRedefine/>
    <w:semiHidden/>
    <w:rsid w:val="004838D3"/>
    <w:pPr>
      <w:spacing w:before="120" w:after="120"/>
      <w:ind w:left="1320"/>
      <w:jc w:val="left"/>
    </w:pPr>
  </w:style>
  <w:style w:type="paragraph" w:styleId="TOC8">
    <w:name w:val="toc 8"/>
    <w:basedOn w:val="Normal"/>
    <w:next w:val="Normal"/>
    <w:autoRedefine/>
    <w:semiHidden/>
    <w:rsid w:val="004838D3"/>
    <w:pPr>
      <w:spacing w:before="120" w:after="120"/>
      <w:ind w:left="1540"/>
      <w:jc w:val="left"/>
    </w:pPr>
  </w:style>
  <w:style w:type="paragraph" w:styleId="TOC9">
    <w:name w:val="toc 9"/>
    <w:basedOn w:val="Normal"/>
    <w:next w:val="Normal"/>
    <w:autoRedefine/>
    <w:semiHidden/>
    <w:rsid w:val="004838D3"/>
    <w:pPr>
      <w:spacing w:before="120" w:after="120"/>
      <w:ind w:left="1760"/>
      <w:jc w:val="left"/>
    </w:pPr>
  </w:style>
  <w:style w:type="paragraph" w:styleId="Revision">
    <w:name w:val="Revision"/>
    <w:hidden/>
    <w:uiPriority w:val="99"/>
    <w:semiHidden/>
    <w:rsid w:val="00075572"/>
    <w:pPr>
      <w:spacing w:after="0" w:line="240" w:lineRule="auto"/>
    </w:pPr>
    <w:rPr>
      <w:rFonts w:ascii="Times New Roman" w:eastAsia="Times New Roman" w:hAnsi="Times New Roman" w:cs="Times New Roman"/>
      <w:szCs w:val="24"/>
      <w:lang w:val="en-GB"/>
    </w:rPr>
  </w:style>
  <w:style w:type="character" w:styleId="Strong">
    <w:name w:val="Strong"/>
    <w:basedOn w:val="DefaultParagraphFont"/>
    <w:uiPriority w:val="22"/>
    <w:qFormat/>
    <w:rsid w:val="004A0F7E"/>
    <w:rPr>
      <w:b/>
      <w:bCs/>
    </w:rPr>
  </w:style>
  <w:style w:type="paragraph" w:customStyle="1" w:styleId="2">
    <w:name w:val="本文2"/>
    <w:rsid w:val="003074DF"/>
    <w:pPr>
      <w:pBdr>
        <w:top w:val="nil"/>
        <w:left w:val="nil"/>
        <w:bottom w:val="nil"/>
        <w:right w:val="nil"/>
        <w:between w:val="nil"/>
        <w:bar w:val="nil"/>
      </w:pBdr>
      <w:spacing w:after="80" w:line="288" w:lineRule="auto"/>
    </w:pPr>
    <w:rPr>
      <w:rFonts w:ascii="Baskerville" w:eastAsia="Arial Unicode MS" w:hAnsi="Baskerville" w:cs="Arial Unicode MS"/>
      <w:color w:val="444444"/>
      <w:sz w:val="24"/>
      <w:szCs w:val="24"/>
      <w:bdr w:val="nil"/>
      <w:lang w:eastAsia="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79840299">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907107185">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o/gbo5/publication/gbo-5-en.pdf" TargetMode="External"/><Relationship Id="rId3" Type="http://schemas.openxmlformats.org/officeDocument/2006/relationships/hyperlink" Target="https://wedocs.unep.org/bitstream/handle/20.500.11822/32316/ZP.pdf" TargetMode="External"/><Relationship Id="rId7" Type="http://schemas.openxmlformats.org/officeDocument/2006/relationships/hyperlink" Target="https://www.cbd.int/doc/c/8e34/8c61/a535d23833e68906c8c7551a/sbstta-21-09-en.pdf" TargetMode="External"/><Relationship Id="rId2" Type="http://schemas.openxmlformats.org/officeDocument/2006/relationships/hyperlink" Target="https://doi.org/10.1073/pnas.1313731110" TargetMode="External"/><Relationship Id="rId1" Type="http://schemas.openxmlformats.org/officeDocument/2006/relationships/hyperlink" Target="https://doi.org/10.1126/science.1153213" TargetMode="External"/><Relationship Id="rId6" Type="http://schemas.openxmlformats.org/officeDocument/2006/relationships/hyperlink" Target="https://www.cbd.int/doc/c/8e34/8c61/a535d23833e68906c8c7551a/sbstta-21-09-en.pdf" TargetMode="External"/><Relationship Id="rId5" Type="http://schemas.openxmlformats.org/officeDocument/2006/relationships/hyperlink" Target="https://www.who.int/news-room/q-a-detail/one-health" TargetMode="External"/><Relationship Id="rId4" Type="http://schemas.openxmlformats.org/officeDocument/2006/relationships/hyperlink" Target="https://www.who.int/publications/i/item/978924156519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PlaceholderText"/>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PlaceholderText"/>
            </w:rPr>
            <w:t>[Subject]</w:t>
          </w:r>
        </w:p>
      </w:docPartBody>
    </w:docPart>
    <w:docPart>
      <w:docPartPr>
        <w:name w:val="60F35F51474D42E4AF395D1C0E42D231"/>
        <w:category>
          <w:name w:val="General"/>
          <w:gallery w:val="placeholder"/>
        </w:category>
        <w:types>
          <w:type w:val="bbPlcHdr"/>
        </w:types>
        <w:behaviors>
          <w:behavior w:val="content"/>
        </w:behaviors>
        <w:guid w:val="{D6E8B495-034A-46F8-8B2D-846BC8D0DE62}"/>
      </w:docPartPr>
      <w:docPartBody>
        <w:p w:rsidR="004D722C" w:rsidRDefault="003952E9">
          <w:r w:rsidRPr="00BE725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skerville">
    <w:altName w:val="Baskerville"/>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32"/>
    <w:rsid w:val="00065EBA"/>
    <w:rsid w:val="000F04E2"/>
    <w:rsid w:val="00222D51"/>
    <w:rsid w:val="002A46E6"/>
    <w:rsid w:val="002C3560"/>
    <w:rsid w:val="002D1153"/>
    <w:rsid w:val="003952E9"/>
    <w:rsid w:val="004956FD"/>
    <w:rsid w:val="004D722C"/>
    <w:rsid w:val="004F2165"/>
    <w:rsid w:val="005E4C0A"/>
    <w:rsid w:val="00637C32"/>
    <w:rsid w:val="006701A4"/>
    <w:rsid w:val="00723176"/>
    <w:rsid w:val="00743F12"/>
    <w:rsid w:val="007A57A8"/>
    <w:rsid w:val="008143EF"/>
    <w:rsid w:val="00964604"/>
    <w:rsid w:val="009C5170"/>
    <w:rsid w:val="009C6EA4"/>
    <w:rsid w:val="00A20B10"/>
    <w:rsid w:val="00A37663"/>
    <w:rsid w:val="00AA3ACE"/>
    <w:rsid w:val="00B457FB"/>
    <w:rsid w:val="00B76FBD"/>
    <w:rsid w:val="00B777A4"/>
    <w:rsid w:val="00C200FA"/>
    <w:rsid w:val="00CC0EC7"/>
    <w:rsid w:val="00D1258F"/>
    <w:rsid w:val="00D334EB"/>
    <w:rsid w:val="00DC2C63"/>
    <w:rsid w:val="00E63CFB"/>
    <w:rsid w:val="00E6643A"/>
    <w:rsid w:val="00E80C3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2E9"/>
    <w:rPr>
      <w:color w:val="808080"/>
    </w:rPr>
  </w:style>
  <w:style w:type="paragraph" w:customStyle="1" w:styleId="7207C0693C2141E48CF6787E265A3927">
    <w:name w:val="7207C0693C2141E48CF6787E265A3927"/>
    <w:rsid w:val="00637C32"/>
  </w:style>
  <w:style w:type="paragraph" w:customStyle="1" w:styleId="25E5A4BCA6AE4B169AC263CEE1FCBA73">
    <w:name w:val="25E5A4BCA6AE4B169AC263CEE1FCBA73"/>
    <w:rsid w:val="00743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2.xml><?xml version="1.0" encoding="utf-8"?>
<ds:datastoreItem xmlns:ds="http://schemas.openxmlformats.org/officeDocument/2006/customXml" ds:itemID="{859757B5-E535-4201-9728-FA484DDAB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A6FE8-8EFF-419C-9EB8-CD639FE308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9BC66577-055C-450B-BE12-642A3817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Technical information on biodiversity and pandemics</vt:lpstr>
    </vt:vector>
  </TitlesOfParts>
  <Company/>
  <LinksUpToDate>false</LinksUpToDate>
  <CharactersWithSpaces>20569</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on biodiversity and pandemics</dc:title>
  <dc:subject>CBD/SBSTTA-SBI-SS/2/INF/1</dc:subject>
  <dc:creator>CBD</dc:creator>
  <cp:keywords>Subsidiary Body on Scientific, Technical and Technological Advice, twenty-fourth meeting, Subsidiary Body on Implementation, third meeting, Convention on Biological Diversity</cp:keywords>
  <dc:description/>
  <cp:lastModifiedBy>Veronique Lefebvre</cp:lastModifiedBy>
  <cp:revision>3</cp:revision>
  <cp:lastPrinted>2020-08-11T17:55:00Z</cp:lastPrinted>
  <dcterms:created xsi:type="dcterms:W3CDTF">2020-12-09T21:02:00Z</dcterms:created>
  <dcterms:modified xsi:type="dcterms:W3CDTF">2020-12-11T15:51:00Z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