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4A62" w14:paraId="364D6D36" w14:textId="77777777" w:rsidTr="008A1499">
        <w:trPr>
          <w:trHeight w:val="850"/>
        </w:trPr>
        <w:tc>
          <w:tcPr>
            <w:tcW w:w="975" w:type="dxa"/>
            <w:vAlign w:val="bottom"/>
          </w:tcPr>
          <w:p w14:paraId="392518C6" w14:textId="77777777" w:rsidR="008A1499" w:rsidRPr="00A04A62" w:rsidRDefault="008A1499" w:rsidP="008A1499">
            <w:pPr>
              <w:pStyle w:val="AASmallLogo"/>
            </w:pPr>
            <w:r w:rsidRPr="00A04A62">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5F343D18" w14:textId="77777777" w:rsidR="008A1499" w:rsidRPr="00A04A62" w:rsidRDefault="008A1499" w:rsidP="008A1499">
            <w:pPr>
              <w:pStyle w:val="AASmallLogo"/>
            </w:pPr>
          </w:p>
        </w:tc>
        <w:tc>
          <w:tcPr>
            <w:tcW w:w="1434" w:type="dxa"/>
            <w:noWrap/>
            <w:vAlign w:val="bottom"/>
          </w:tcPr>
          <w:p w14:paraId="7218A166" w14:textId="1BFEB70B" w:rsidR="008A1499" w:rsidRPr="00A04A62" w:rsidRDefault="003745D2" w:rsidP="008A1499">
            <w:pPr>
              <w:pStyle w:val="AASmallLogo"/>
            </w:pPr>
            <w:r w:rsidRPr="004A7D2B">
              <w:rPr>
                <w:noProof/>
                <w:lang w:eastAsia="en-GB"/>
              </w:rPr>
              <w:drawing>
                <wp:inline distT="0" distB="0" distL="0" distR="0" wp14:anchorId="15C0DAB2" wp14:editId="52B3A427">
                  <wp:extent cx="766762" cy="328612"/>
                  <wp:effectExtent l="0" t="0" r="0" b="0"/>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781058" cy="334739"/>
                          </a:xfrm>
                          <a:prstGeom prst="rect">
                            <a:avLst/>
                          </a:prstGeom>
                          <a:noFill/>
                          <a:ln>
                            <a:noFill/>
                          </a:ln>
                        </pic:spPr>
                      </pic:pic>
                    </a:graphicData>
                  </a:graphic>
                </wp:inline>
              </w:drawing>
            </w:r>
            <w:r w:rsidR="008A1499" w:rsidRPr="00A04A62">
              <w:t xml:space="preserve"> </w:t>
            </w:r>
          </w:p>
          <w:p w14:paraId="35F4C489" w14:textId="77777777" w:rsidR="008A1499" w:rsidRPr="00A04A62" w:rsidRDefault="008A1499" w:rsidP="008A1499">
            <w:pPr>
              <w:pStyle w:val="AASmallLogo"/>
            </w:pPr>
          </w:p>
        </w:tc>
        <w:tc>
          <w:tcPr>
            <w:tcW w:w="8073" w:type="dxa"/>
            <w:vAlign w:val="bottom"/>
          </w:tcPr>
          <w:p w14:paraId="0A2486A0" w14:textId="20A9D2A0"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D30136">
              <w:t>2</w:t>
            </w:r>
          </w:p>
        </w:tc>
      </w:tr>
    </w:tbl>
    <w:p w14:paraId="5363763A" w14:textId="77777777"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4A62" w14:paraId="35CC42C4" w14:textId="77777777" w:rsidTr="008A1499">
        <w:trPr>
          <w:trHeight w:val="1814"/>
        </w:trPr>
        <w:tc>
          <w:tcPr>
            <w:tcW w:w="7370" w:type="dxa"/>
          </w:tcPr>
          <w:p w14:paraId="29BB5F18" w14:textId="5E61F650" w:rsidR="008A1499" w:rsidRPr="00A04A62" w:rsidRDefault="008A1499" w:rsidP="008A1499">
            <w:pPr>
              <w:pStyle w:val="ACLargeLogo"/>
            </w:pPr>
            <w:r w:rsidRPr="00A04A62">
              <w:t xml:space="preserve"> </w:t>
            </w:r>
          </w:p>
          <w:p w14:paraId="143BF543" w14:textId="6F3334C0" w:rsidR="008A1499" w:rsidRPr="00A04A62" w:rsidRDefault="00F421C0" w:rsidP="008A1499">
            <w:pPr>
              <w:pStyle w:val="ACLargeLogo"/>
            </w:pPr>
            <w:r w:rsidRPr="004A7D2B">
              <w:rPr>
                <w:b/>
                <w:bCs/>
                <w:noProof/>
                <w:lang w:eastAsia="en-GB"/>
              </w:rPr>
              <w:drawing>
                <wp:inline distT="0" distB="0" distL="0" distR="0" wp14:anchorId="1A7B93DA" wp14:editId="11E3CD77">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3112" w:type="dxa"/>
          </w:tcPr>
          <w:p w14:paraId="5B3CC123" w14:textId="77777777" w:rsidR="008A1499" w:rsidRPr="00A04A62" w:rsidRDefault="008A1499" w:rsidP="008A1499">
            <w:pPr>
              <w:pStyle w:val="AEDistrNormal"/>
            </w:pPr>
            <w:r w:rsidRPr="00A04A62">
              <w:t xml:space="preserve">Distr.: General </w:t>
            </w:r>
          </w:p>
          <w:p w14:paraId="13352B26" w14:textId="77777777" w:rsidR="00F421C0" w:rsidRDefault="00C82ADE" w:rsidP="00F421C0">
            <w:pPr>
              <w:pStyle w:val="AEDistrNormal"/>
            </w:pPr>
            <w:r>
              <w:t>24 September</w:t>
            </w:r>
            <w:r w:rsidR="00E4286E" w:rsidRPr="00A04A62">
              <w:t xml:space="preserve"> 2026</w:t>
            </w:r>
          </w:p>
          <w:p w14:paraId="00FA2914" w14:textId="77777777" w:rsidR="00F421C0" w:rsidRDefault="00F421C0" w:rsidP="00F421C0">
            <w:pPr>
              <w:pStyle w:val="AEDistrNormal"/>
            </w:pPr>
            <w:r>
              <w:t>Russian</w:t>
            </w:r>
          </w:p>
          <w:p w14:paraId="1EDC7E96" w14:textId="24238035" w:rsidR="008A1499" w:rsidRPr="00A04A62" w:rsidRDefault="008A1499" w:rsidP="00F421C0">
            <w:pPr>
              <w:pStyle w:val="AEDistrNormal"/>
            </w:pPr>
            <w:r w:rsidRPr="00A04A62">
              <w:t xml:space="preserve">Original: English </w:t>
            </w:r>
          </w:p>
          <w:p w14:paraId="0BF0F3F9" w14:textId="77777777" w:rsidR="008A1499" w:rsidRPr="00A04A62" w:rsidRDefault="008A1499" w:rsidP="008A1499">
            <w:pPr>
              <w:pStyle w:val="AEDistrNormal6pt"/>
            </w:pPr>
          </w:p>
        </w:tc>
      </w:tr>
    </w:tbl>
    <w:p w14:paraId="782A3297" w14:textId="77777777" w:rsidR="008A1499" w:rsidRPr="00A04A6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BF73AB" w14:paraId="4148B4C5" w14:textId="77777777" w:rsidTr="00EE7CA8">
        <w:trPr>
          <w:trHeight w:val="57"/>
        </w:trPr>
        <w:tc>
          <w:tcPr>
            <w:tcW w:w="5670" w:type="dxa"/>
          </w:tcPr>
          <w:p w14:paraId="2176ABAB" w14:textId="6C150122" w:rsidR="00E6040F" w:rsidRPr="00E6040F" w:rsidRDefault="00E6040F" w:rsidP="00E6040F">
            <w:pPr>
              <w:pStyle w:val="AFCorN12Bold"/>
              <w:rPr>
                <w:lang w:val="ru-RU"/>
              </w:rPr>
            </w:pPr>
            <w:r w:rsidRPr="00E6040F">
              <w:rPr>
                <w:lang w:val="ru-RU"/>
              </w:rPr>
              <w:t>Конференция Сторон Конвенции о</w:t>
            </w:r>
            <w:r w:rsidR="00F646EE">
              <w:rPr>
                <w:lang w:val="en-US"/>
              </w:rPr>
              <w:t> </w:t>
            </w:r>
            <w:r w:rsidRPr="00E6040F">
              <w:rPr>
                <w:lang w:val="ru-RU"/>
              </w:rPr>
              <w:t>биологическом разнообразии, выступающая в</w:t>
            </w:r>
            <w:r w:rsidR="00F646EE">
              <w:rPr>
                <w:lang w:val="en-US"/>
              </w:rPr>
              <w:t> </w:t>
            </w:r>
            <w:r w:rsidRPr="00E6040F">
              <w:rPr>
                <w:lang w:val="ru-RU"/>
              </w:rPr>
              <w:t>качестве совещания Сторон Нагойского протокола регулирования доступа к</w:t>
            </w:r>
            <w:r w:rsidR="00F646EE">
              <w:rPr>
                <w:lang w:val="en-US"/>
              </w:rPr>
              <w:t> </w:t>
            </w:r>
            <w:r w:rsidRPr="00E6040F">
              <w:rPr>
                <w:lang w:val="ru-RU"/>
              </w:rPr>
              <w:t>генетическим ресурсам и совместного использования на справедливой и равной основе выгод от их применения</w:t>
            </w:r>
          </w:p>
          <w:p w14:paraId="0D34442C" w14:textId="60A47C30" w:rsidR="008A1499" w:rsidRPr="00BF73AB" w:rsidRDefault="00E6040F" w:rsidP="00E6040F">
            <w:pPr>
              <w:pStyle w:val="AFCorNBold"/>
              <w:rPr>
                <w:lang w:val="ru-RU"/>
              </w:rPr>
            </w:pPr>
            <w:r w:rsidRPr="00BF73AB">
              <w:rPr>
                <w:lang w:val="ru-RU"/>
              </w:rPr>
              <w:t>Шестое совещание</w:t>
            </w:r>
            <w:r w:rsidR="008A1499" w:rsidRPr="00BF73AB">
              <w:rPr>
                <w:lang w:val="ru-RU"/>
              </w:rPr>
              <w:t xml:space="preserve"> </w:t>
            </w:r>
          </w:p>
          <w:p w14:paraId="1A5769D2" w14:textId="77777777" w:rsidR="00A972BB" w:rsidRPr="00BF73AB" w:rsidRDefault="00A972BB" w:rsidP="00EE7CA8">
            <w:pPr>
              <w:pStyle w:val="AFCorNNormal"/>
              <w:rPr>
                <w:lang w:val="ru-RU"/>
              </w:rPr>
            </w:pPr>
            <w:r w:rsidRPr="00BF73AB">
              <w:rPr>
                <w:lang w:val="ru-RU"/>
              </w:rPr>
              <w:t>Ереван, 19–30</w:t>
            </w:r>
            <w:r>
              <w:t> </w:t>
            </w:r>
            <w:r w:rsidRPr="00BF73AB">
              <w:rPr>
                <w:lang w:val="ru-RU"/>
              </w:rPr>
              <w:t>октября 2026</w:t>
            </w:r>
            <w:r>
              <w:t> </w:t>
            </w:r>
            <w:r w:rsidRPr="00BF73AB">
              <w:rPr>
                <w:lang w:val="ru-RU"/>
              </w:rPr>
              <w:t xml:space="preserve">года </w:t>
            </w:r>
          </w:p>
          <w:p w14:paraId="63FDB8BF" w14:textId="2820D289" w:rsidR="008A1499" w:rsidRPr="003A7A84" w:rsidRDefault="006F608C" w:rsidP="00EE7CA8">
            <w:pPr>
              <w:pStyle w:val="AFCorNNormal"/>
              <w:rPr>
                <w:lang w:val="ru-RU"/>
              </w:rPr>
            </w:pPr>
            <w:r w:rsidRPr="003A7A84">
              <w:rPr>
                <w:lang w:val="ru-RU"/>
              </w:rPr>
              <w:t>Пункты 5</w:t>
            </w:r>
            <w:r w:rsidR="00AF320B" w:rsidRPr="00F81333">
              <w:rPr>
                <w:lang w:val="ru-RU"/>
              </w:rPr>
              <w:t>–</w:t>
            </w:r>
            <w:r w:rsidRPr="003A7A84">
              <w:rPr>
                <w:lang w:val="ru-RU"/>
              </w:rPr>
              <w:t xml:space="preserve">12, 14 </w:t>
            </w:r>
            <w:r>
              <w:rPr>
                <w:lang w:val="ru-RU"/>
              </w:rPr>
              <w:t>и</w:t>
            </w:r>
            <w:r w:rsidRPr="003A7A84">
              <w:rPr>
                <w:lang w:val="ru-RU"/>
              </w:rPr>
              <w:t xml:space="preserve"> 15 предварительной повестки дня</w:t>
            </w:r>
            <w:r w:rsidR="008A1499" w:rsidRPr="003A7A84">
              <w:rPr>
                <w:rStyle w:val="FootnoteReference"/>
                <w:lang w:val="ru-RU"/>
              </w:rPr>
              <w:footnoteReference w:customMarkFollows="1" w:id="1"/>
              <w:t>*</w:t>
            </w:r>
            <w:r w:rsidR="008A1499" w:rsidRPr="003A7A84">
              <w:rPr>
                <w:lang w:val="ru-RU"/>
              </w:rPr>
              <w:t xml:space="preserve"> </w:t>
            </w:r>
          </w:p>
        </w:tc>
        <w:tc>
          <w:tcPr>
            <w:tcW w:w="4812" w:type="dxa"/>
          </w:tcPr>
          <w:p w14:paraId="17A57365" w14:textId="77777777" w:rsidR="008A1499" w:rsidRPr="003A7A84" w:rsidRDefault="008A1499" w:rsidP="008A1499">
            <w:pPr>
              <w:pStyle w:val="CBDNormal"/>
              <w:jc w:val="left"/>
              <w:rPr>
                <w:lang w:val="ru-RU"/>
              </w:rPr>
            </w:pPr>
          </w:p>
        </w:tc>
      </w:tr>
      <w:tr w:rsidR="00BB52B8" w:rsidRPr="00BF73AB" w14:paraId="16866313" w14:textId="77777777" w:rsidTr="00EE7CA8">
        <w:trPr>
          <w:trHeight w:val="57"/>
        </w:trPr>
        <w:tc>
          <w:tcPr>
            <w:tcW w:w="5670" w:type="dxa"/>
          </w:tcPr>
          <w:p w14:paraId="3AD92A73" w14:textId="5362BEF6" w:rsidR="00BB52B8" w:rsidRPr="00D30C10" w:rsidRDefault="006F6272" w:rsidP="00EE7CA8">
            <w:pPr>
              <w:pStyle w:val="AFCorN12Bold"/>
              <w:spacing w:after="40"/>
              <w:ind w:right="176"/>
              <w:rPr>
                <w:sz w:val="20"/>
                <w:szCs w:val="20"/>
                <w:lang w:val="ru-RU"/>
              </w:rPr>
            </w:pPr>
            <w:r w:rsidRPr="00D30C10">
              <w:rPr>
                <w:sz w:val="20"/>
                <w:szCs w:val="20"/>
                <w:lang w:val="ru-RU"/>
              </w:rPr>
              <w:t>Доклад Комитета по соблюдению</w:t>
            </w:r>
          </w:p>
          <w:p w14:paraId="069CF732" w14:textId="00F0D98F" w:rsidR="004716BD" w:rsidRPr="00D30C10" w:rsidRDefault="00D30C10" w:rsidP="00EE7CA8">
            <w:pPr>
              <w:pStyle w:val="AFCorN12Bold"/>
              <w:spacing w:after="40"/>
              <w:ind w:right="176"/>
              <w:rPr>
                <w:sz w:val="20"/>
                <w:szCs w:val="20"/>
                <w:lang w:val="ru-RU"/>
              </w:rPr>
            </w:pPr>
            <w:r w:rsidRPr="00D30C10">
              <w:rPr>
                <w:sz w:val="20"/>
                <w:szCs w:val="20"/>
                <w:lang w:val="ru-RU"/>
              </w:rPr>
              <w:t>Административное обеспечение Нагойского протокола и бюджет целевых фондов</w:t>
            </w:r>
          </w:p>
          <w:p w14:paraId="310EFF51" w14:textId="7834A1B4" w:rsidR="00FF1554" w:rsidRPr="005A75AA" w:rsidRDefault="00561A00" w:rsidP="00EE7CA8">
            <w:pPr>
              <w:pStyle w:val="AFCorN12Bold"/>
              <w:spacing w:after="40"/>
              <w:ind w:right="176"/>
              <w:rPr>
                <w:sz w:val="20"/>
                <w:szCs w:val="20"/>
                <w:lang w:val="ru-RU"/>
              </w:rPr>
            </w:pPr>
            <w:r w:rsidRPr="005A75AA">
              <w:rPr>
                <w:sz w:val="20"/>
                <w:szCs w:val="20"/>
                <w:lang w:val="ru-RU"/>
              </w:rPr>
              <w:t>Мониторинг и отчетность</w:t>
            </w:r>
          </w:p>
          <w:p w14:paraId="7307F74F" w14:textId="50717556" w:rsidR="001C2C78" w:rsidRPr="00293C47" w:rsidRDefault="00293C47" w:rsidP="00EE7CA8">
            <w:pPr>
              <w:pStyle w:val="AFCorN12Bold"/>
              <w:spacing w:after="40"/>
              <w:ind w:right="176"/>
              <w:rPr>
                <w:sz w:val="20"/>
                <w:szCs w:val="20"/>
                <w:lang w:val="ru-RU"/>
              </w:rPr>
            </w:pPr>
            <w:r w:rsidRPr="00293C47">
              <w:rPr>
                <w:sz w:val="20"/>
                <w:szCs w:val="20"/>
                <w:lang w:val="ru-RU"/>
              </w:rPr>
              <w:t>Оценка и обзор эффективности Нагойского протокола</w:t>
            </w:r>
          </w:p>
          <w:p w14:paraId="536ABE20" w14:textId="5B50BBA2" w:rsidR="005C4284" w:rsidRPr="00376FD1" w:rsidRDefault="00857F7D" w:rsidP="00EE7CA8">
            <w:pPr>
              <w:pStyle w:val="AFCorN12Bold"/>
              <w:spacing w:after="40"/>
              <w:ind w:right="176"/>
              <w:rPr>
                <w:sz w:val="20"/>
                <w:szCs w:val="20"/>
                <w:lang w:val="ru-RU"/>
              </w:rPr>
            </w:pPr>
            <w:r w:rsidRPr="00376FD1">
              <w:rPr>
                <w:sz w:val="20"/>
                <w:szCs w:val="20"/>
                <w:lang w:val="ru-RU"/>
              </w:rPr>
              <w:t>Активизация осуществления Нагойского протокола</w:t>
            </w:r>
          </w:p>
          <w:p w14:paraId="43DF2548" w14:textId="1CC446CB" w:rsidR="00122DD1" w:rsidRPr="00376FD1" w:rsidRDefault="00376FD1" w:rsidP="00EE7CA8">
            <w:pPr>
              <w:pStyle w:val="AFCorN12Bold"/>
              <w:spacing w:after="40"/>
              <w:ind w:right="176"/>
              <w:rPr>
                <w:sz w:val="22"/>
                <w:lang w:val="ru-RU"/>
              </w:rPr>
            </w:pPr>
            <w:r w:rsidRPr="00376FD1">
              <w:rPr>
                <w:sz w:val="20"/>
                <w:szCs w:val="20"/>
                <w:lang w:val="ru-RU"/>
              </w:rPr>
              <w:t>Механизм финансирования и ресурсы</w:t>
            </w:r>
          </w:p>
        </w:tc>
        <w:tc>
          <w:tcPr>
            <w:tcW w:w="4812" w:type="dxa"/>
          </w:tcPr>
          <w:p w14:paraId="44847D82" w14:textId="0D9F32E5" w:rsidR="00B0746E" w:rsidRPr="00FF44F1" w:rsidRDefault="00FF44F1" w:rsidP="00EE7CA8">
            <w:pPr>
              <w:pStyle w:val="AFCorN12Bold"/>
              <w:spacing w:after="40"/>
              <w:ind w:left="-141" w:right="175"/>
              <w:rPr>
                <w:sz w:val="20"/>
                <w:szCs w:val="20"/>
                <w:lang w:val="ru-RU"/>
              </w:rPr>
            </w:pPr>
            <w:r w:rsidRPr="00FF44F1">
              <w:rPr>
                <w:sz w:val="20"/>
                <w:szCs w:val="20"/>
                <w:lang w:val="ru-RU"/>
              </w:rPr>
              <w:t>Специализированные международные документы, регулирующие доступ к</w:t>
            </w:r>
            <w:r>
              <w:rPr>
                <w:sz w:val="20"/>
                <w:szCs w:val="20"/>
                <w:lang w:val="en-US"/>
              </w:rPr>
              <w:t> </w:t>
            </w:r>
            <w:r w:rsidRPr="00FF44F1">
              <w:rPr>
                <w:sz w:val="20"/>
                <w:szCs w:val="20"/>
                <w:lang w:val="ru-RU"/>
              </w:rPr>
              <w:t>генетическим ресурсам и совместное использование выгод в контексте пункта 4 статьи 4 Нагойского протокола</w:t>
            </w:r>
          </w:p>
          <w:p w14:paraId="2EEFDE3D" w14:textId="12179C88" w:rsidR="00487499" w:rsidRPr="00FB0F86" w:rsidRDefault="00FB0F86" w:rsidP="00EE7CA8">
            <w:pPr>
              <w:pStyle w:val="AFCorN12Bold"/>
              <w:spacing w:after="40"/>
              <w:ind w:left="-141"/>
              <w:rPr>
                <w:sz w:val="20"/>
                <w:szCs w:val="20"/>
                <w:lang w:val="ru-RU"/>
              </w:rPr>
            </w:pPr>
            <w:r w:rsidRPr="00FB0F86">
              <w:rPr>
                <w:sz w:val="20"/>
                <w:szCs w:val="20"/>
                <w:lang w:val="ru-RU"/>
              </w:rPr>
              <w:t>Глобальный многосторонний механизм совместного использования выгод</w:t>
            </w:r>
          </w:p>
          <w:p w14:paraId="45D1AA03" w14:textId="0F81A938" w:rsidR="00487499" w:rsidRPr="00DC7214" w:rsidRDefault="00DC7214" w:rsidP="00EE7CA8">
            <w:pPr>
              <w:pStyle w:val="AFCorN12Bold"/>
              <w:spacing w:after="40"/>
              <w:ind w:left="-141"/>
              <w:rPr>
                <w:sz w:val="20"/>
                <w:szCs w:val="20"/>
                <w:lang w:val="ru-RU"/>
              </w:rPr>
            </w:pPr>
            <w:r w:rsidRPr="00DC7214">
              <w:rPr>
                <w:sz w:val="20"/>
                <w:szCs w:val="20"/>
                <w:lang w:val="ru-RU"/>
              </w:rPr>
              <w:t>Обзор эффективности процессов в рамках Конвенции о биологическом разнообразии и</w:t>
            </w:r>
            <w:r w:rsidR="00466462">
              <w:rPr>
                <w:sz w:val="20"/>
                <w:szCs w:val="20"/>
                <w:lang w:val="en-US"/>
              </w:rPr>
              <w:t> </w:t>
            </w:r>
            <w:r w:rsidRPr="00DC7214">
              <w:rPr>
                <w:sz w:val="20"/>
                <w:szCs w:val="20"/>
                <w:lang w:val="ru-RU"/>
              </w:rPr>
              <w:t>протоколов к ней</w:t>
            </w:r>
          </w:p>
          <w:p w14:paraId="62A607CE" w14:textId="13B7F499" w:rsidR="00BB52B8" w:rsidRPr="00466462" w:rsidRDefault="00466462" w:rsidP="00EE7CA8">
            <w:pPr>
              <w:pStyle w:val="AFCorN12Bold"/>
              <w:spacing w:after="40"/>
              <w:ind w:left="-141"/>
              <w:rPr>
                <w:lang w:val="ru-RU"/>
              </w:rPr>
            </w:pPr>
            <w:r w:rsidRPr="00466462">
              <w:rPr>
                <w:sz w:val="20"/>
                <w:szCs w:val="20"/>
                <w:lang w:val="ru-RU"/>
              </w:rPr>
              <w:t>Цифровая информация о последовательностях в</w:t>
            </w:r>
            <w:r>
              <w:rPr>
                <w:sz w:val="20"/>
                <w:szCs w:val="20"/>
                <w:lang w:val="en-US"/>
              </w:rPr>
              <w:t> </w:t>
            </w:r>
            <w:r w:rsidRPr="00466462">
              <w:rPr>
                <w:sz w:val="20"/>
                <w:szCs w:val="20"/>
                <w:lang w:val="ru-RU"/>
              </w:rPr>
              <w:t>отношении генетических ресурсов</w:t>
            </w:r>
          </w:p>
        </w:tc>
      </w:tr>
    </w:tbl>
    <w:p w14:paraId="1D4BC38F" w14:textId="332EEC99" w:rsidR="00C9161D" w:rsidRPr="00666A74" w:rsidRDefault="00666A74" w:rsidP="00A111D1">
      <w:pPr>
        <w:pStyle w:val="CBDTitle"/>
        <w:rPr>
          <w:caps/>
          <w:lang w:val="ru-RU"/>
        </w:rPr>
      </w:pPr>
      <w:r w:rsidRPr="00666A74">
        <w:rPr>
          <w:lang w:val="ru-RU"/>
        </w:rPr>
        <w:t xml:space="preserve">Подборка проектов решений для </w:t>
      </w:r>
      <w:r w:rsidR="00543CBE">
        <w:rPr>
          <w:lang w:val="ru-RU"/>
        </w:rPr>
        <w:t>ш</w:t>
      </w:r>
      <w:r w:rsidRPr="004909A8">
        <w:rPr>
          <w:lang w:val="ru-RU"/>
        </w:rPr>
        <w:t>есто</w:t>
      </w:r>
      <w:r w:rsidR="00543CBE">
        <w:rPr>
          <w:lang w:val="ru-RU"/>
        </w:rPr>
        <w:t>го</w:t>
      </w:r>
      <w:r w:rsidRPr="004909A8">
        <w:rPr>
          <w:lang w:val="ru-RU"/>
        </w:rPr>
        <w:t xml:space="preserve"> совещани</w:t>
      </w:r>
      <w:r w:rsidR="004909A8">
        <w:rPr>
          <w:lang w:val="ru-RU"/>
        </w:rPr>
        <w:t>я</w:t>
      </w:r>
      <w:r w:rsidRPr="004909A8">
        <w:rPr>
          <w:lang w:val="ru-RU"/>
        </w:rPr>
        <w:t xml:space="preserve"> </w:t>
      </w:r>
      <w:r w:rsidRPr="00666A74">
        <w:rPr>
          <w:lang w:val="ru-RU"/>
        </w:rPr>
        <w:t>Конференции Сторон, выступающей в качестве совещания Сторон Нагойского протокола регулирования доступа к генетическим ресурсам и</w:t>
      </w:r>
      <w:r w:rsidR="00EF6919">
        <w:rPr>
          <w:lang w:val="ru-RU"/>
        </w:rPr>
        <w:t> </w:t>
      </w:r>
      <w:r w:rsidRPr="00666A74">
        <w:rPr>
          <w:lang w:val="ru-RU"/>
        </w:rPr>
        <w:t>совместного использования на справедливой и равной основе выгод от их применения</w:t>
      </w:r>
    </w:p>
    <w:p w14:paraId="32FD1255" w14:textId="185A11BB" w:rsidR="00B70DC0" w:rsidRPr="005A75AA" w:rsidRDefault="00813724" w:rsidP="00B70DC0">
      <w:pPr>
        <w:pStyle w:val="CBDH1"/>
        <w:rPr>
          <w:lang w:val="ru-RU"/>
        </w:rPr>
      </w:pPr>
      <w:r w:rsidRPr="005A75AA">
        <w:rPr>
          <w:lang w:val="ru-RU"/>
        </w:rPr>
        <w:t>Введение</w:t>
      </w:r>
    </w:p>
    <w:p w14:paraId="25F99457" w14:textId="09EA8084" w:rsidR="00363237" w:rsidRPr="00585624" w:rsidRDefault="00431E49" w:rsidP="00CB65DE">
      <w:pPr>
        <w:pStyle w:val="CBDNormalNumber"/>
        <w:numPr>
          <w:ilvl w:val="0"/>
          <w:numId w:val="0"/>
        </w:numPr>
        <w:ind w:left="567"/>
        <w:rPr>
          <w:lang w:val="ru-RU"/>
        </w:rPr>
        <w:sectPr w:rsidR="00363237" w:rsidRPr="00585624" w:rsidSect="00A7103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r w:rsidRPr="005A75AA">
        <w:rPr>
          <w:lang w:val="ru-RU"/>
        </w:rPr>
        <w:tab/>
      </w:r>
      <w:r w:rsidR="008B5291" w:rsidRPr="00673687">
        <w:rPr>
          <w:lang w:val="ru-RU"/>
        </w:rPr>
        <w:t>В настоящей записке приводится подборка проектов решений для рассмотрения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w:t>
      </w:r>
      <w:r w:rsidR="00232D19" w:rsidRPr="00673687">
        <w:rPr>
          <w:lang w:val="ru-RU"/>
        </w:rPr>
        <w:t xml:space="preserve"> на справедливой и равной основе выгод от их применения</w:t>
      </w:r>
      <w:r w:rsidR="0044267D" w:rsidRPr="00673687">
        <w:rPr>
          <w:lang w:val="ru-RU"/>
        </w:rPr>
        <w:t xml:space="preserve">. </w:t>
      </w:r>
      <w:r w:rsidR="00673687" w:rsidRPr="00673687">
        <w:rPr>
          <w:lang w:val="ru-RU"/>
        </w:rPr>
        <w:t xml:space="preserve">Эта подборка включает проекты решений, содержащиеся в различных рекомендациях </w:t>
      </w:r>
      <w:r w:rsidR="00465009">
        <w:rPr>
          <w:lang w:val="ru-RU"/>
        </w:rPr>
        <w:t>шест</w:t>
      </w:r>
      <w:r w:rsidR="00673687" w:rsidRPr="00673687">
        <w:rPr>
          <w:lang w:val="ru-RU"/>
        </w:rPr>
        <w:t>ого</w:t>
      </w:r>
      <w:r w:rsidR="00465009">
        <w:rPr>
          <w:lang w:val="ru-RU"/>
        </w:rPr>
        <w:t xml:space="preserve"> и с</w:t>
      </w:r>
      <w:r w:rsidR="005704EB">
        <w:rPr>
          <w:lang w:val="ru-RU"/>
        </w:rPr>
        <w:t>едьмого</w:t>
      </w:r>
      <w:r w:rsidR="00673687" w:rsidRPr="00673687">
        <w:rPr>
          <w:lang w:val="ru-RU"/>
        </w:rPr>
        <w:t xml:space="preserve"> совещани</w:t>
      </w:r>
      <w:r w:rsidR="005704EB">
        <w:rPr>
          <w:lang w:val="ru-RU"/>
        </w:rPr>
        <w:t>й</w:t>
      </w:r>
      <w:r w:rsidR="00673687" w:rsidRPr="00673687">
        <w:rPr>
          <w:lang w:val="ru-RU"/>
        </w:rPr>
        <w:t xml:space="preserve"> Вспомогательного органа по осуществлению, а также дополнительные элементы, разработанные </w:t>
      </w:r>
      <w:r w:rsidR="00F85F9B">
        <w:rPr>
          <w:lang w:val="ru-RU"/>
        </w:rPr>
        <w:t>Исполни</w:t>
      </w:r>
      <w:r w:rsidR="00B04C9B">
        <w:rPr>
          <w:lang w:val="ru-RU"/>
        </w:rPr>
        <w:t xml:space="preserve">телььным </w:t>
      </w:r>
      <w:r w:rsidR="00673687" w:rsidRPr="00673687">
        <w:rPr>
          <w:lang w:val="ru-RU"/>
        </w:rPr>
        <w:t>секретар</w:t>
      </w:r>
      <w:r w:rsidR="00B04C9B">
        <w:rPr>
          <w:lang w:val="ru-RU"/>
        </w:rPr>
        <w:t>ё</w:t>
      </w:r>
      <w:r w:rsidR="00673687" w:rsidRPr="00673687">
        <w:rPr>
          <w:lang w:val="ru-RU"/>
        </w:rPr>
        <w:t xml:space="preserve">м, в частности, в свете предшествующих решений Конференции Сторон, выступающей в качестве совещания Сторон </w:t>
      </w:r>
      <w:r w:rsidR="00AF7FEC" w:rsidRPr="00666A74">
        <w:rPr>
          <w:lang w:val="ru-RU"/>
        </w:rPr>
        <w:t xml:space="preserve">Нагойского </w:t>
      </w:r>
      <w:r w:rsidR="00673687" w:rsidRPr="00673687">
        <w:rPr>
          <w:lang w:val="ru-RU"/>
        </w:rPr>
        <w:t>Протокола, и рекомендаций ее вспомогательных органов</w:t>
      </w:r>
      <w:r w:rsidR="000B7097">
        <w:rPr>
          <w:lang w:val="ru-RU"/>
        </w:rPr>
        <w:t xml:space="preserve">. </w:t>
      </w:r>
      <w:r w:rsidR="00CB65DE" w:rsidRPr="00CB65DE">
        <w:rPr>
          <w:lang w:val="ru-RU"/>
        </w:rPr>
        <w:t xml:space="preserve">Полномочия для подготовки таких дополнительных элементов </w:t>
      </w:r>
      <w:r w:rsidR="00090FC3">
        <w:rPr>
          <w:lang w:val="ru-RU"/>
        </w:rPr>
        <w:t>изложе</w:t>
      </w:r>
      <w:r w:rsidR="00CB65DE" w:rsidRPr="00CB65DE">
        <w:rPr>
          <w:lang w:val="ru-RU"/>
        </w:rPr>
        <w:t xml:space="preserve">ны в документах, подготовленных в рамках каждого </w:t>
      </w:r>
      <w:r w:rsidR="00CB65DE" w:rsidRPr="00CB65DE">
        <w:rPr>
          <w:lang w:val="ru-RU"/>
        </w:rPr>
        <w:lastRenderedPageBreak/>
        <w:t xml:space="preserve">соответствующего пункта повестки дня настоящего совещания. </w:t>
      </w:r>
      <w:r w:rsidR="00CB65DE" w:rsidRPr="00585624">
        <w:rPr>
          <w:lang w:val="ru-RU"/>
        </w:rPr>
        <w:t>Пункты, по которым проекты решений не предусмотрены или не были подготовлены</w:t>
      </w:r>
      <w:r w:rsidR="00E6275B">
        <w:rPr>
          <w:lang w:val="ru-RU"/>
        </w:rPr>
        <w:t xml:space="preserve">, </w:t>
      </w:r>
      <w:r w:rsidR="00CB65DE" w:rsidRPr="00585624">
        <w:rPr>
          <w:lang w:val="ru-RU"/>
        </w:rPr>
        <w:t xml:space="preserve">также указаны в подборке </w:t>
      </w:r>
      <w:r w:rsidR="00B32A5C">
        <w:rPr>
          <w:lang w:val="ru-RU"/>
        </w:rPr>
        <w:t>с</w:t>
      </w:r>
      <w:r w:rsidR="00EF6919">
        <w:rPr>
          <w:lang w:val="ru-RU"/>
        </w:rPr>
        <w:t> </w:t>
      </w:r>
      <w:r w:rsidR="00CB65DE" w:rsidRPr="00585624">
        <w:rPr>
          <w:lang w:val="ru-RU"/>
        </w:rPr>
        <w:t>пояснительн</w:t>
      </w:r>
      <w:r w:rsidR="00B32A5C">
        <w:rPr>
          <w:lang w:val="ru-RU"/>
        </w:rPr>
        <w:t xml:space="preserve">ым </w:t>
      </w:r>
      <w:r w:rsidR="00CB65DE" w:rsidRPr="00585624">
        <w:rPr>
          <w:lang w:val="ru-RU"/>
        </w:rPr>
        <w:t>примечани</w:t>
      </w:r>
      <w:r w:rsidR="00B32A5C">
        <w:rPr>
          <w:lang w:val="ru-RU"/>
        </w:rPr>
        <w:t>ем</w:t>
      </w:r>
      <w:r w:rsidR="00CB65DE" w:rsidRPr="00585624">
        <w:rPr>
          <w:lang w:val="ru-RU"/>
        </w:rPr>
        <w:t xml:space="preserve"> в целях предоставления полного перечня пунктов</w:t>
      </w:r>
      <w:r w:rsidR="000D6D03">
        <w:rPr>
          <w:lang w:val="ru-RU"/>
        </w:rPr>
        <w:t>.</w:t>
      </w:r>
    </w:p>
    <w:p w14:paraId="763D6CD8" w14:textId="731E3531" w:rsidR="00363237" w:rsidRPr="0016752D" w:rsidRDefault="00B53577" w:rsidP="003211D7">
      <w:pPr>
        <w:pStyle w:val="TOC1"/>
        <w:rPr>
          <w:lang w:val="ru-RU"/>
        </w:rPr>
      </w:pPr>
      <w:r>
        <w:rPr>
          <w:lang w:val="ru-RU"/>
        </w:rPr>
        <w:lastRenderedPageBreak/>
        <w:t>С</w:t>
      </w:r>
      <w:r w:rsidR="0016752D">
        <w:rPr>
          <w:lang w:val="ru-RU"/>
        </w:rPr>
        <w:t>оде</w:t>
      </w:r>
      <w:r>
        <w:rPr>
          <w:lang w:val="ru-RU"/>
        </w:rPr>
        <w:t>ржание</w:t>
      </w:r>
    </w:p>
    <w:p w14:paraId="721A0A8F" w14:textId="06BDA055" w:rsidR="00C2486B" w:rsidRPr="00005875" w:rsidRDefault="00005875" w:rsidP="00EE7CA8">
      <w:pPr>
        <w:jc w:val="right"/>
        <w:rPr>
          <w:i/>
          <w:iCs/>
          <w:sz w:val="18"/>
          <w:szCs w:val="18"/>
          <w:lang w:val="ru-RU"/>
        </w:rPr>
      </w:pPr>
      <w:r>
        <w:rPr>
          <w:i/>
          <w:iCs/>
          <w:sz w:val="18"/>
          <w:szCs w:val="18"/>
          <w:lang w:val="ru-RU"/>
        </w:rPr>
        <w:t>Страница</w:t>
      </w:r>
    </w:p>
    <w:p w14:paraId="2D96E19D" w14:textId="2C8D3C98" w:rsidR="00C27F09" w:rsidRPr="00EE7CA8" w:rsidRDefault="00363237" w:rsidP="00F47EBB">
      <w:pPr>
        <w:pStyle w:val="TOC1"/>
        <w:ind w:left="1711"/>
        <w:rPr>
          <w:rFonts w:asciiTheme="minorHAnsi" w:eastAsiaTheme="minorEastAsia" w:hAnsiTheme="minorHAnsi" w:cstheme="minorBidi"/>
          <w:noProof/>
          <w:kern w:val="2"/>
          <w:sz w:val="22"/>
          <w:szCs w:val="22"/>
          <w:lang w:val="en-US" w:eastAsia="zh-CN"/>
          <w14:ligatures w14:val="standardContextual"/>
        </w:rPr>
      </w:pPr>
      <w:r w:rsidRPr="00EE7CA8">
        <w:rPr>
          <w:sz w:val="22"/>
          <w:szCs w:val="22"/>
        </w:rPr>
        <w:fldChar w:fldCharType="begin"/>
      </w:r>
      <w:r w:rsidRPr="00EE7CA8">
        <w:rPr>
          <w:sz w:val="22"/>
          <w:szCs w:val="22"/>
        </w:rPr>
        <w:instrText xml:space="preserve"> TOC \h \z \t "CBD_AgendaItem,1" </w:instrText>
      </w:r>
      <w:r w:rsidRPr="00EE7CA8">
        <w:rPr>
          <w:sz w:val="22"/>
          <w:szCs w:val="22"/>
        </w:rPr>
        <w:fldChar w:fldCharType="separate"/>
      </w:r>
      <w:hyperlink w:anchor="_Toc241588357" w:history="1">
        <w:r w:rsidR="00062DEB">
          <w:rPr>
            <w:rStyle w:val="Hyperlink"/>
            <w:noProof/>
            <w:sz w:val="22"/>
            <w:szCs w:val="22"/>
            <w:lang w:val="ru-RU"/>
          </w:rPr>
          <w:t>Пункты</w:t>
        </w:r>
        <w:r w:rsidR="00C27F09" w:rsidRPr="00EE7CA8">
          <w:rPr>
            <w:rStyle w:val="Hyperlink"/>
            <w:noProof/>
            <w:sz w:val="22"/>
            <w:szCs w:val="22"/>
          </w:rPr>
          <w:t xml:space="preserve"> 1</w:t>
        </w:r>
        <w:r w:rsidR="00EF6919" w:rsidRPr="00616356">
          <w:rPr>
            <w:lang w:val="en-US"/>
          </w:rPr>
          <w:t>–</w:t>
        </w:r>
        <w:r w:rsidR="00C27F09" w:rsidRPr="00EE7CA8">
          <w:rPr>
            <w:rStyle w:val="Hyperlink"/>
            <w:noProof/>
            <w:sz w:val="22"/>
            <w:szCs w:val="22"/>
          </w:rPr>
          <w:t>4</w:t>
        </w:r>
        <w:r w:rsidR="00C27F09" w:rsidRPr="00EE7CA8">
          <w:rPr>
            <w:noProof/>
            <w:webHidden/>
            <w:sz w:val="22"/>
            <w:szCs w:val="22"/>
          </w:rPr>
          <w:tab/>
        </w:r>
        <w:r w:rsidR="00EE474C">
          <w:rPr>
            <w:noProof/>
            <w:webHidden/>
            <w:sz w:val="22"/>
            <w:szCs w:val="22"/>
            <w:lang w:val="ru-RU"/>
          </w:rPr>
          <w:t>4</w:t>
        </w:r>
      </w:hyperlink>
    </w:p>
    <w:p w14:paraId="105A0B38" w14:textId="457865B9"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58" w:history="1">
        <w:r w:rsidRPr="00E9441A">
          <w:rPr>
            <w:rStyle w:val="Hyperlink"/>
            <w:noProof/>
            <w:sz w:val="22"/>
            <w:szCs w:val="22"/>
          </w:rPr>
          <w:t>Пункт</w:t>
        </w:r>
        <w:r w:rsidR="00C27F09" w:rsidRPr="00E9441A">
          <w:rPr>
            <w:rStyle w:val="Hyperlink"/>
            <w:noProof/>
            <w:sz w:val="22"/>
            <w:szCs w:val="22"/>
          </w:rPr>
          <w:t xml:space="preserve"> 5.</w:t>
        </w:r>
        <w:r w:rsidR="00C27F09" w:rsidRPr="00E9441A">
          <w:rPr>
            <w:rStyle w:val="Hyperlink"/>
            <w:noProof/>
            <w:sz w:val="22"/>
            <w:szCs w:val="22"/>
          </w:rPr>
          <w:tab/>
        </w:r>
        <w:r w:rsidR="00E9441A" w:rsidRPr="00E9441A">
          <w:rPr>
            <w:rStyle w:val="Hyperlink"/>
            <w:noProof/>
            <w:sz w:val="22"/>
            <w:szCs w:val="22"/>
          </w:rPr>
          <w:t>Доклад Комитета по соблюдению</w:t>
        </w:r>
        <w:r w:rsidR="00C27F09" w:rsidRPr="00E9441A">
          <w:rPr>
            <w:rStyle w:val="Hyperlink"/>
            <w:noProof/>
            <w:webHidden/>
            <w:sz w:val="22"/>
            <w:szCs w:val="22"/>
          </w:rPr>
          <w:tab/>
        </w:r>
        <w:r w:rsidR="00EE474C">
          <w:rPr>
            <w:rStyle w:val="Hyperlink"/>
            <w:noProof/>
            <w:webHidden/>
            <w:sz w:val="22"/>
            <w:szCs w:val="22"/>
            <w:lang w:val="ru-RU"/>
          </w:rPr>
          <w:t>5</w:t>
        </w:r>
      </w:hyperlink>
    </w:p>
    <w:p w14:paraId="696D2C3F" w14:textId="49A4BBC9"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59" w:history="1">
        <w:r w:rsidRPr="007656DA">
          <w:rPr>
            <w:rStyle w:val="Hyperlink"/>
            <w:noProof/>
            <w:sz w:val="22"/>
            <w:szCs w:val="22"/>
          </w:rPr>
          <w:t>Пункт</w:t>
        </w:r>
        <w:r w:rsidR="00C27F09" w:rsidRPr="00EE7CA8">
          <w:rPr>
            <w:rStyle w:val="Hyperlink"/>
            <w:noProof/>
            <w:sz w:val="22"/>
            <w:szCs w:val="22"/>
          </w:rPr>
          <w:t xml:space="preserve"> 6</w:t>
        </w:r>
        <w:r w:rsidR="00C27F09" w:rsidRPr="001547F3">
          <w:rPr>
            <w:rStyle w:val="Hyperlink"/>
            <w:noProof/>
            <w:sz w:val="22"/>
            <w:szCs w:val="22"/>
          </w:rPr>
          <w:t>.</w:t>
        </w:r>
        <w:r w:rsidR="00C27F09" w:rsidRPr="001547F3">
          <w:rPr>
            <w:rStyle w:val="Hyperlink"/>
            <w:noProof/>
            <w:sz w:val="22"/>
            <w:szCs w:val="22"/>
          </w:rPr>
          <w:tab/>
        </w:r>
        <w:r w:rsidR="00E9441A" w:rsidRPr="00E9441A">
          <w:rPr>
            <w:rStyle w:val="Hyperlink"/>
            <w:noProof/>
            <w:sz w:val="22"/>
            <w:szCs w:val="22"/>
          </w:rPr>
          <w:t>Административное обеспечение Нагойского протокола и бюджет целевых фондов</w:t>
        </w:r>
        <w:r w:rsidR="00C27F09" w:rsidRPr="00EE7CA8">
          <w:rPr>
            <w:noProof/>
            <w:webHidden/>
            <w:sz w:val="22"/>
            <w:szCs w:val="22"/>
          </w:rPr>
          <w:tab/>
        </w:r>
        <w:r w:rsidR="00EE474C">
          <w:rPr>
            <w:noProof/>
            <w:webHidden/>
            <w:sz w:val="22"/>
            <w:szCs w:val="22"/>
            <w:lang w:val="ru-RU"/>
          </w:rPr>
          <w:t>6</w:t>
        </w:r>
      </w:hyperlink>
    </w:p>
    <w:p w14:paraId="1C4762FA" w14:textId="68512EDF"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0" w:history="1">
        <w:r w:rsidRPr="007656DA">
          <w:rPr>
            <w:rStyle w:val="Hyperlink"/>
            <w:noProof/>
            <w:sz w:val="22"/>
            <w:szCs w:val="22"/>
          </w:rPr>
          <w:t>Пункт</w:t>
        </w:r>
        <w:r w:rsidR="00C27F09" w:rsidRPr="00EE7CA8">
          <w:rPr>
            <w:rStyle w:val="Hyperlink"/>
            <w:noProof/>
            <w:sz w:val="22"/>
            <w:szCs w:val="22"/>
          </w:rPr>
          <w:t xml:space="preserve"> 7</w:t>
        </w:r>
        <w:r w:rsidR="00C27F09" w:rsidRPr="001547F3">
          <w:rPr>
            <w:rStyle w:val="Hyperlink"/>
            <w:noProof/>
            <w:sz w:val="22"/>
            <w:szCs w:val="22"/>
          </w:rPr>
          <w:t>.</w:t>
        </w:r>
        <w:r w:rsidR="00C27F09" w:rsidRPr="001547F3">
          <w:rPr>
            <w:rStyle w:val="Hyperlink"/>
            <w:noProof/>
            <w:sz w:val="22"/>
            <w:szCs w:val="22"/>
          </w:rPr>
          <w:tab/>
        </w:r>
        <w:r w:rsidR="00E9441A" w:rsidRPr="00E9441A">
          <w:rPr>
            <w:rStyle w:val="Hyperlink"/>
            <w:noProof/>
            <w:sz w:val="22"/>
            <w:szCs w:val="22"/>
          </w:rPr>
          <w:t>Мониторинг и отчетность</w:t>
        </w:r>
        <w:r w:rsidR="00C27F09" w:rsidRPr="00EE7CA8">
          <w:rPr>
            <w:noProof/>
            <w:webHidden/>
            <w:sz w:val="22"/>
            <w:szCs w:val="22"/>
          </w:rPr>
          <w:tab/>
        </w:r>
        <w:r w:rsidR="00834F36">
          <w:rPr>
            <w:noProof/>
            <w:webHidden/>
            <w:sz w:val="22"/>
            <w:szCs w:val="22"/>
            <w:lang w:val="ru-RU"/>
          </w:rPr>
          <w:t>8</w:t>
        </w:r>
      </w:hyperlink>
    </w:p>
    <w:p w14:paraId="79ACCE7C" w14:textId="05FA5E81"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1" w:history="1">
        <w:r w:rsidRPr="007656DA">
          <w:rPr>
            <w:rStyle w:val="Hyperlink"/>
            <w:noProof/>
            <w:sz w:val="22"/>
            <w:szCs w:val="22"/>
          </w:rPr>
          <w:t>Пункт</w:t>
        </w:r>
        <w:r w:rsidR="00C27F09" w:rsidRPr="00EE7CA8">
          <w:rPr>
            <w:rStyle w:val="Hyperlink"/>
            <w:noProof/>
            <w:sz w:val="22"/>
            <w:szCs w:val="22"/>
          </w:rPr>
          <w:t xml:space="preserve"> 8</w:t>
        </w:r>
        <w:r w:rsidR="00C27F09" w:rsidRPr="001547F3">
          <w:rPr>
            <w:rStyle w:val="Hyperlink"/>
            <w:noProof/>
            <w:sz w:val="22"/>
            <w:szCs w:val="22"/>
          </w:rPr>
          <w:t>.</w:t>
        </w:r>
        <w:r w:rsidR="00C27F09" w:rsidRPr="001547F3">
          <w:rPr>
            <w:rStyle w:val="Hyperlink"/>
            <w:noProof/>
            <w:sz w:val="22"/>
            <w:szCs w:val="22"/>
          </w:rPr>
          <w:tab/>
        </w:r>
        <w:r w:rsidR="001D0C19" w:rsidRPr="001D0C19">
          <w:rPr>
            <w:rStyle w:val="Hyperlink"/>
            <w:noProof/>
            <w:sz w:val="22"/>
            <w:szCs w:val="22"/>
          </w:rPr>
          <w:t>Оценка и обзор эффективности Нагойского протокола</w:t>
        </w:r>
        <w:r w:rsidR="00C27F09" w:rsidRPr="00EE7CA8">
          <w:rPr>
            <w:noProof/>
            <w:webHidden/>
            <w:sz w:val="22"/>
            <w:szCs w:val="22"/>
          </w:rPr>
          <w:tab/>
        </w:r>
        <w:r w:rsidR="00834F36">
          <w:rPr>
            <w:noProof/>
            <w:webHidden/>
            <w:sz w:val="22"/>
            <w:szCs w:val="22"/>
            <w:lang w:val="ru-RU"/>
          </w:rPr>
          <w:t>9</w:t>
        </w:r>
      </w:hyperlink>
    </w:p>
    <w:p w14:paraId="757A57B1" w14:textId="6B6E5403"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2" w:history="1">
        <w:r w:rsidRPr="007656DA">
          <w:rPr>
            <w:rStyle w:val="Hyperlink"/>
            <w:sz w:val="22"/>
            <w:szCs w:val="22"/>
          </w:rPr>
          <w:t>Пункт</w:t>
        </w:r>
        <w:r w:rsidR="00C27F09" w:rsidRPr="00EE7CA8">
          <w:rPr>
            <w:rStyle w:val="Hyperlink"/>
            <w:sz w:val="22"/>
            <w:szCs w:val="22"/>
          </w:rPr>
          <w:t xml:space="preserve"> 9.</w:t>
        </w:r>
        <w:r w:rsidR="00C27F09" w:rsidRPr="00EE7CA8">
          <w:rPr>
            <w:rStyle w:val="Hyperlink"/>
            <w:sz w:val="22"/>
            <w:szCs w:val="22"/>
          </w:rPr>
          <w:tab/>
        </w:r>
        <w:r w:rsidR="001D0C19" w:rsidRPr="001D0C19">
          <w:rPr>
            <w:rStyle w:val="Hyperlink"/>
            <w:sz w:val="22"/>
            <w:szCs w:val="22"/>
          </w:rPr>
          <w:t>Активизация осуществления Нагойского протокола</w:t>
        </w:r>
        <w:r w:rsidR="00C27F09" w:rsidRPr="00EE7CA8">
          <w:rPr>
            <w:noProof/>
            <w:webHidden/>
            <w:sz w:val="22"/>
            <w:szCs w:val="22"/>
          </w:rPr>
          <w:tab/>
        </w:r>
        <w:r w:rsidR="00C27F09" w:rsidRPr="00EE7CA8">
          <w:rPr>
            <w:noProof/>
            <w:webHidden/>
            <w:sz w:val="22"/>
            <w:szCs w:val="22"/>
          </w:rPr>
          <w:fldChar w:fldCharType="begin"/>
        </w:r>
        <w:r w:rsidR="00C27F09" w:rsidRPr="00EE7CA8">
          <w:rPr>
            <w:noProof/>
            <w:webHidden/>
            <w:sz w:val="22"/>
            <w:szCs w:val="22"/>
          </w:rPr>
          <w:instrText xml:space="preserve"> PAGEREF _Toc241588362 \h </w:instrText>
        </w:r>
        <w:r w:rsidR="00C27F09" w:rsidRPr="00EE7CA8">
          <w:rPr>
            <w:noProof/>
            <w:webHidden/>
            <w:sz w:val="22"/>
            <w:szCs w:val="22"/>
          </w:rPr>
        </w:r>
        <w:r w:rsidR="00C27F09" w:rsidRPr="00EE7CA8">
          <w:rPr>
            <w:noProof/>
            <w:webHidden/>
            <w:sz w:val="22"/>
            <w:szCs w:val="22"/>
          </w:rPr>
          <w:fldChar w:fldCharType="separate"/>
        </w:r>
        <w:r w:rsidR="00C27F09" w:rsidRPr="00EE7CA8">
          <w:rPr>
            <w:noProof/>
            <w:webHidden/>
            <w:sz w:val="22"/>
            <w:szCs w:val="22"/>
          </w:rPr>
          <w:t>1</w:t>
        </w:r>
        <w:r w:rsidR="00996F25">
          <w:rPr>
            <w:noProof/>
            <w:webHidden/>
            <w:sz w:val="22"/>
            <w:szCs w:val="22"/>
            <w:lang w:val="ru-RU"/>
          </w:rPr>
          <w:t>4</w:t>
        </w:r>
        <w:r w:rsidR="00C27F09" w:rsidRPr="00EE7CA8">
          <w:rPr>
            <w:noProof/>
            <w:webHidden/>
            <w:sz w:val="22"/>
            <w:szCs w:val="22"/>
          </w:rPr>
          <w:fldChar w:fldCharType="end"/>
        </w:r>
      </w:hyperlink>
    </w:p>
    <w:p w14:paraId="718309D3" w14:textId="0206B96C"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3" w:history="1">
        <w:r w:rsidRPr="007656DA">
          <w:rPr>
            <w:rStyle w:val="Hyperlink"/>
            <w:noProof/>
            <w:sz w:val="22"/>
            <w:szCs w:val="22"/>
          </w:rPr>
          <w:t>Пункт</w:t>
        </w:r>
        <w:r w:rsidR="00C27F09" w:rsidRPr="00EE7CA8">
          <w:rPr>
            <w:rStyle w:val="Hyperlink"/>
            <w:noProof/>
            <w:sz w:val="22"/>
            <w:szCs w:val="22"/>
          </w:rPr>
          <w:t xml:space="preserve"> 10</w:t>
        </w:r>
        <w:r w:rsidR="00C27F09" w:rsidRPr="001547F3">
          <w:rPr>
            <w:rStyle w:val="Hyperlink"/>
            <w:noProof/>
            <w:sz w:val="22"/>
            <w:szCs w:val="22"/>
          </w:rPr>
          <w:t>.</w:t>
        </w:r>
        <w:r w:rsidR="00897905" w:rsidRPr="001547F3">
          <w:rPr>
            <w:rStyle w:val="Hyperlink"/>
            <w:noProof/>
            <w:sz w:val="22"/>
            <w:szCs w:val="22"/>
          </w:rPr>
          <w:tab/>
        </w:r>
        <w:r w:rsidR="001D0C19" w:rsidRPr="001D0C19">
          <w:rPr>
            <w:rStyle w:val="Hyperlink"/>
            <w:noProof/>
            <w:sz w:val="22"/>
            <w:szCs w:val="22"/>
          </w:rPr>
          <w:t>Механизм финансирования и ресурсы</w:t>
        </w:r>
        <w:r w:rsidR="00C27F09" w:rsidRPr="00EE7CA8">
          <w:rPr>
            <w:noProof/>
            <w:webHidden/>
            <w:sz w:val="22"/>
            <w:szCs w:val="22"/>
          </w:rPr>
          <w:tab/>
        </w:r>
        <w:r w:rsidR="00C27F09" w:rsidRPr="00EE7CA8">
          <w:rPr>
            <w:noProof/>
            <w:webHidden/>
            <w:sz w:val="22"/>
            <w:szCs w:val="22"/>
          </w:rPr>
          <w:fldChar w:fldCharType="begin"/>
        </w:r>
        <w:r w:rsidR="00C27F09" w:rsidRPr="00EE7CA8">
          <w:rPr>
            <w:noProof/>
            <w:webHidden/>
            <w:sz w:val="22"/>
            <w:szCs w:val="22"/>
          </w:rPr>
          <w:instrText xml:space="preserve"> PAGEREF _Toc241588363 \h </w:instrText>
        </w:r>
        <w:r w:rsidR="00C27F09" w:rsidRPr="00EE7CA8">
          <w:rPr>
            <w:noProof/>
            <w:webHidden/>
            <w:sz w:val="22"/>
            <w:szCs w:val="22"/>
          </w:rPr>
        </w:r>
        <w:r w:rsidR="00C27F09" w:rsidRPr="00EE7CA8">
          <w:rPr>
            <w:noProof/>
            <w:webHidden/>
            <w:sz w:val="22"/>
            <w:szCs w:val="22"/>
          </w:rPr>
          <w:fldChar w:fldCharType="separate"/>
        </w:r>
        <w:r w:rsidR="00C27F09" w:rsidRPr="00EE7CA8">
          <w:rPr>
            <w:noProof/>
            <w:webHidden/>
            <w:sz w:val="22"/>
            <w:szCs w:val="22"/>
          </w:rPr>
          <w:t>1</w:t>
        </w:r>
        <w:r w:rsidR="005C148F">
          <w:rPr>
            <w:noProof/>
            <w:webHidden/>
            <w:sz w:val="22"/>
            <w:szCs w:val="22"/>
            <w:lang w:val="ru-RU"/>
          </w:rPr>
          <w:t>8</w:t>
        </w:r>
        <w:r w:rsidR="00C27F09" w:rsidRPr="00EE7CA8">
          <w:rPr>
            <w:noProof/>
            <w:webHidden/>
            <w:sz w:val="22"/>
            <w:szCs w:val="22"/>
          </w:rPr>
          <w:fldChar w:fldCharType="end"/>
        </w:r>
      </w:hyperlink>
    </w:p>
    <w:p w14:paraId="4B1CCC7A" w14:textId="00CE663A"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4" w:history="1">
        <w:r w:rsidRPr="007656DA">
          <w:rPr>
            <w:rStyle w:val="Hyperlink"/>
            <w:noProof/>
            <w:sz w:val="22"/>
            <w:szCs w:val="22"/>
          </w:rPr>
          <w:t>Пункт</w:t>
        </w:r>
        <w:r w:rsidR="00C27F09" w:rsidRPr="00EE7CA8">
          <w:rPr>
            <w:rStyle w:val="Hyperlink"/>
            <w:noProof/>
            <w:sz w:val="22"/>
            <w:szCs w:val="22"/>
          </w:rPr>
          <w:t xml:space="preserve"> 11</w:t>
        </w:r>
        <w:r w:rsidR="00C27F09" w:rsidRPr="001547F3">
          <w:rPr>
            <w:rStyle w:val="Hyperlink"/>
            <w:noProof/>
            <w:sz w:val="22"/>
            <w:szCs w:val="22"/>
          </w:rPr>
          <w:t>.</w:t>
        </w:r>
        <w:r w:rsidR="001547F3" w:rsidRPr="001547F3">
          <w:rPr>
            <w:rStyle w:val="Hyperlink"/>
            <w:noProof/>
            <w:sz w:val="22"/>
            <w:szCs w:val="22"/>
          </w:rPr>
          <w:tab/>
        </w:r>
        <w:r w:rsidR="001D0C19" w:rsidRPr="001D0C19">
          <w:rPr>
            <w:rStyle w:val="Hyperlink"/>
            <w:noProof/>
            <w:sz w:val="22"/>
            <w:szCs w:val="22"/>
          </w:rPr>
          <w:t>Специализированные международные документы, регулирующие доступ к</w:t>
        </w:r>
        <w:r w:rsidR="004355C6">
          <w:rPr>
            <w:rStyle w:val="Hyperlink"/>
            <w:noProof/>
            <w:sz w:val="22"/>
            <w:szCs w:val="22"/>
            <w:lang w:val="ru-RU"/>
          </w:rPr>
          <w:t> </w:t>
        </w:r>
        <w:r w:rsidR="001D0C19" w:rsidRPr="001D0C19">
          <w:rPr>
            <w:rStyle w:val="Hyperlink"/>
            <w:noProof/>
            <w:sz w:val="22"/>
            <w:szCs w:val="22"/>
          </w:rPr>
          <w:t>генетическим ресурсам и совместное использование выгод в контексте пункта</w:t>
        </w:r>
        <w:r w:rsidR="004355C6">
          <w:rPr>
            <w:rStyle w:val="Hyperlink"/>
            <w:noProof/>
            <w:sz w:val="22"/>
            <w:szCs w:val="22"/>
            <w:lang w:val="ru-RU"/>
          </w:rPr>
          <w:t> </w:t>
        </w:r>
        <w:r w:rsidR="001D0C19" w:rsidRPr="001D0C19">
          <w:rPr>
            <w:rStyle w:val="Hyperlink"/>
            <w:noProof/>
            <w:sz w:val="22"/>
            <w:szCs w:val="22"/>
          </w:rPr>
          <w:t>4 статьи 4 Нагойского протокола</w:t>
        </w:r>
        <w:r w:rsidR="00C27F09" w:rsidRPr="00EE7CA8">
          <w:rPr>
            <w:noProof/>
            <w:webHidden/>
            <w:sz w:val="22"/>
            <w:szCs w:val="22"/>
          </w:rPr>
          <w:tab/>
        </w:r>
        <w:r w:rsidR="00B70A2A">
          <w:rPr>
            <w:noProof/>
            <w:webHidden/>
            <w:sz w:val="22"/>
            <w:szCs w:val="22"/>
            <w:lang w:val="ru-RU"/>
          </w:rPr>
          <w:t>2</w:t>
        </w:r>
        <w:r w:rsidR="00C27F09" w:rsidRPr="00EE7CA8">
          <w:rPr>
            <w:noProof/>
            <w:webHidden/>
            <w:sz w:val="22"/>
            <w:szCs w:val="22"/>
          </w:rPr>
          <w:fldChar w:fldCharType="begin"/>
        </w:r>
        <w:r w:rsidR="00C27F09" w:rsidRPr="00EE7CA8">
          <w:rPr>
            <w:noProof/>
            <w:webHidden/>
            <w:sz w:val="22"/>
            <w:szCs w:val="22"/>
          </w:rPr>
          <w:instrText xml:space="preserve"> PAGEREF _Toc241588364 \h </w:instrText>
        </w:r>
        <w:r w:rsidR="00C27F09" w:rsidRPr="00EE7CA8">
          <w:rPr>
            <w:noProof/>
            <w:webHidden/>
            <w:sz w:val="22"/>
            <w:szCs w:val="22"/>
          </w:rPr>
        </w:r>
        <w:r w:rsidR="00C27F09" w:rsidRPr="00EE7CA8">
          <w:rPr>
            <w:noProof/>
            <w:webHidden/>
            <w:sz w:val="22"/>
            <w:szCs w:val="22"/>
          </w:rPr>
          <w:fldChar w:fldCharType="separate"/>
        </w:r>
        <w:r w:rsidR="00C27F09" w:rsidRPr="00EE7CA8">
          <w:rPr>
            <w:noProof/>
            <w:webHidden/>
            <w:sz w:val="22"/>
            <w:szCs w:val="22"/>
          </w:rPr>
          <w:t>1</w:t>
        </w:r>
        <w:r w:rsidR="00C27F09" w:rsidRPr="00EE7CA8">
          <w:rPr>
            <w:noProof/>
            <w:webHidden/>
            <w:sz w:val="22"/>
            <w:szCs w:val="22"/>
          </w:rPr>
          <w:fldChar w:fldCharType="end"/>
        </w:r>
      </w:hyperlink>
    </w:p>
    <w:p w14:paraId="2ADD42A8" w14:textId="3C5CC76D"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5" w:history="1">
        <w:r w:rsidRPr="007656DA">
          <w:rPr>
            <w:rStyle w:val="Hyperlink"/>
            <w:noProof/>
            <w:sz w:val="22"/>
            <w:szCs w:val="22"/>
          </w:rPr>
          <w:t>Пункт</w:t>
        </w:r>
        <w:r w:rsidR="00C27F09" w:rsidRPr="00EE7CA8">
          <w:rPr>
            <w:rStyle w:val="Hyperlink"/>
            <w:noProof/>
            <w:sz w:val="22"/>
            <w:szCs w:val="22"/>
          </w:rPr>
          <w:t xml:space="preserve"> 12</w:t>
        </w:r>
        <w:r w:rsidR="00C27F09" w:rsidRPr="001547F3">
          <w:rPr>
            <w:rStyle w:val="Hyperlink"/>
            <w:noProof/>
            <w:sz w:val="22"/>
            <w:szCs w:val="22"/>
          </w:rPr>
          <w:t>.</w:t>
        </w:r>
        <w:r w:rsidR="001547F3" w:rsidRPr="001547F3">
          <w:rPr>
            <w:rStyle w:val="Hyperlink"/>
            <w:noProof/>
            <w:sz w:val="22"/>
            <w:szCs w:val="22"/>
          </w:rPr>
          <w:tab/>
        </w:r>
        <w:r w:rsidR="00D10B98" w:rsidRPr="00D10B98">
          <w:rPr>
            <w:rStyle w:val="Hyperlink"/>
            <w:noProof/>
            <w:sz w:val="22"/>
            <w:szCs w:val="22"/>
          </w:rPr>
          <w:t>Глобальный многосторонний механизм совместного использования выго</w:t>
        </w:r>
        <w:r w:rsidR="00D10B98">
          <w:rPr>
            <w:rStyle w:val="Hyperlink"/>
            <w:noProof/>
            <w:sz w:val="22"/>
            <w:szCs w:val="22"/>
            <w:lang w:val="ru-RU"/>
          </w:rPr>
          <w:t>д</w:t>
        </w:r>
        <w:r w:rsidR="00C27F09" w:rsidRPr="00EE7CA8">
          <w:rPr>
            <w:noProof/>
            <w:webHidden/>
            <w:sz w:val="22"/>
            <w:szCs w:val="22"/>
          </w:rPr>
          <w:tab/>
        </w:r>
        <w:r w:rsidR="00C27F09" w:rsidRPr="00EE7CA8">
          <w:rPr>
            <w:noProof/>
            <w:webHidden/>
            <w:sz w:val="22"/>
            <w:szCs w:val="22"/>
          </w:rPr>
          <w:fldChar w:fldCharType="begin"/>
        </w:r>
        <w:r w:rsidR="00C27F09" w:rsidRPr="00EE7CA8">
          <w:rPr>
            <w:noProof/>
            <w:webHidden/>
            <w:sz w:val="22"/>
            <w:szCs w:val="22"/>
          </w:rPr>
          <w:instrText xml:space="preserve"> PAGEREF _Toc241588365 \h </w:instrText>
        </w:r>
        <w:r w:rsidR="00C27F09" w:rsidRPr="00EE7CA8">
          <w:rPr>
            <w:noProof/>
            <w:webHidden/>
            <w:sz w:val="22"/>
            <w:szCs w:val="22"/>
          </w:rPr>
        </w:r>
        <w:r w:rsidR="00C27F09" w:rsidRPr="00EE7CA8">
          <w:rPr>
            <w:noProof/>
            <w:webHidden/>
            <w:sz w:val="22"/>
            <w:szCs w:val="22"/>
          </w:rPr>
          <w:fldChar w:fldCharType="separate"/>
        </w:r>
        <w:r w:rsidR="00C27F09" w:rsidRPr="00EE7CA8">
          <w:rPr>
            <w:noProof/>
            <w:webHidden/>
            <w:sz w:val="22"/>
            <w:szCs w:val="22"/>
          </w:rPr>
          <w:t>2</w:t>
        </w:r>
        <w:r w:rsidR="00D0134C">
          <w:rPr>
            <w:noProof/>
            <w:webHidden/>
            <w:sz w:val="22"/>
            <w:szCs w:val="22"/>
            <w:lang w:val="ru-RU"/>
          </w:rPr>
          <w:t>6</w:t>
        </w:r>
        <w:r w:rsidR="00C27F09" w:rsidRPr="00EE7CA8">
          <w:rPr>
            <w:noProof/>
            <w:webHidden/>
            <w:sz w:val="22"/>
            <w:szCs w:val="22"/>
          </w:rPr>
          <w:fldChar w:fldCharType="end"/>
        </w:r>
      </w:hyperlink>
    </w:p>
    <w:p w14:paraId="0552F4D0" w14:textId="244D0531"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6" w:history="1">
        <w:r w:rsidRPr="007656DA">
          <w:rPr>
            <w:rStyle w:val="Hyperlink"/>
            <w:noProof/>
            <w:sz w:val="22"/>
            <w:szCs w:val="22"/>
          </w:rPr>
          <w:t>Пункт</w:t>
        </w:r>
        <w:r w:rsidR="00C27F09" w:rsidRPr="00EE7CA8">
          <w:rPr>
            <w:rStyle w:val="Hyperlink"/>
            <w:noProof/>
            <w:sz w:val="22"/>
            <w:szCs w:val="22"/>
          </w:rPr>
          <w:t xml:space="preserve"> 13</w:t>
        </w:r>
        <w:r w:rsidR="00C27F09" w:rsidRPr="001547F3">
          <w:rPr>
            <w:rStyle w:val="Hyperlink"/>
            <w:noProof/>
            <w:sz w:val="22"/>
            <w:szCs w:val="22"/>
          </w:rPr>
          <w:t>.</w:t>
        </w:r>
        <w:r w:rsidR="001547F3" w:rsidRPr="001547F3">
          <w:rPr>
            <w:rStyle w:val="Hyperlink"/>
            <w:noProof/>
            <w:sz w:val="22"/>
            <w:szCs w:val="22"/>
          </w:rPr>
          <w:tab/>
        </w:r>
        <w:r w:rsidR="0012798F" w:rsidRPr="0012798F">
          <w:rPr>
            <w:rStyle w:val="Hyperlink"/>
            <w:noProof/>
            <w:sz w:val="22"/>
            <w:szCs w:val="22"/>
          </w:rPr>
          <w:t>Сотрудничество с международными организациями, органами, созданными в</w:t>
        </w:r>
        <w:r w:rsidR="004355C6">
          <w:rPr>
            <w:rStyle w:val="Hyperlink"/>
            <w:noProof/>
            <w:sz w:val="22"/>
            <w:szCs w:val="22"/>
            <w:lang w:val="ru-RU"/>
          </w:rPr>
          <w:t> </w:t>
        </w:r>
        <w:r w:rsidR="0012798F" w:rsidRPr="0012798F">
          <w:rPr>
            <w:rStyle w:val="Hyperlink"/>
            <w:noProof/>
            <w:sz w:val="22"/>
            <w:szCs w:val="22"/>
          </w:rPr>
          <w:t>рамках других конвенций, и инициативами</w:t>
        </w:r>
        <w:r w:rsidR="00C27F09" w:rsidRPr="00EE7CA8">
          <w:rPr>
            <w:noProof/>
            <w:webHidden/>
            <w:sz w:val="22"/>
            <w:szCs w:val="22"/>
          </w:rPr>
          <w:tab/>
        </w:r>
        <w:r w:rsidR="00C27F09" w:rsidRPr="00EE7CA8">
          <w:rPr>
            <w:noProof/>
            <w:webHidden/>
            <w:sz w:val="22"/>
            <w:szCs w:val="22"/>
          </w:rPr>
          <w:fldChar w:fldCharType="begin"/>
        </w:r>
        <w:r w:rsidR="00C27F09" w:rsidRPr="00EE7CA8">
          <w:rPr>
            <w:noProof/>
            <w:webHidden/>
            <w:sz w:val="22"/>
            <w:szCs w:val="22"/>
          </w:rPr>
          <w:instrText xml:space="preserve"> PAGEREF _Toc241588366 \h </w:instrText>
        </w:r>
        <w:r w:rsidR="00C27F09" w:rsidRPr="00EE7CA8">
          <w:rPr>
            <w:noProof/>
            <w:webHidden/>
            <w:sz w:val="22"/>
            <w:szCs w:val="22"/>
          </w:rPr>
        </w:r>
        <w:r w:rsidR="00C27F09" w:rsidRPr="00EE7CA8">
          <w:rPr>
            <w:noProof/>
            <w:webHidden/>
            <w:sz w:val="22"/>
            <w:szCs w:val="22"/>
          </w:rPr>
          <w:fldChar w:fldCharType="separate"/>
        </w:r>
        <w:r w:rsidR="00C27F09" w:rsidRPr="00EE7CA8">
          <w:rPr>
            <w:noProof/>
            <w:webHidden/>
            <w:sz w:val="22"/>
            <w:szCs w:val="22"/>
          </w:rPr>
          <w:t>2</w:t>
        </w:r>
        <w:r w:rsidR="00D0134C">
          <w:rPr>
            <w:noProof/>
            <w:webHidden/>
            <w:sz w:val="22"/>
            <w:szCs w:val="22"/>
            <w:lang w:val="ru-RU"/>
          </w:rPr>
          <w:t>7</w:t>
        </w:r>
        <w:r w:rsidR="00C27F09" w:rsidRPr="00EE7CA8">
          <w:rPr>
            <w:noProof/>
            <w:webHidden/>
            <w:sz w:val="22"/>
            <w:szCs w:val="22"/>
          </w:rPr>
          <w:fldChar w:fldCharType="end"/>
        </w:r>
      </w:hyperlink>
    </w:p>
    <w:p w14:paraId="5A867181" w14:textId="40D679F4"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7" w:history="1">
        <w:r w:rsidRPr="007656DA">
          <w:rPr>
            <w:rStyle w:val="Hyperlink"/>
            <w:noProof/>
            <w:sz w:val="22"/>
            <w:szCs w:val="22"/>
          </w:rPr>
          <w:t>Пункт</w:t>
        </w:r>
        <w:r w:rsidR="00C27F09" w:rsidRPr="00EE7CA8">
          <w:rPr>
            <w:rStyle w:val="Hyperlink"/>
            <w:noProof/>
            <w:sz w:val="22"/>
            <w:szCs w:val="22"/>
          </w:rPr>
          <w:t xml:space="preserve"> 14</w:t>
        </w:r>
        <w:r w:rsidR="00C27F09" w:rsidRPr="001547F3">
          <w:rPr>
            <w:rStyle w:val="Hyperlink"/>
            <w:noProof/>
            <w:sz w:val="22"/>
            <w:szCs w:val="22"/>
          </w:rPr>
          <w:t>.</w:t>
        </w:r>
        <w:r w:rsidR="001547F3" w:rsidRPr="001547F3">
          <w:rPr>
            <w:rStyle w:val="Hyperlink"/>
            <w:noProof/>
            <w:sz w:val="22"/>
            <w:szCs w:val="22"/>
          </w:rPr>
          <w:tab/>
        </w:r>
        <w:r w:rsidR="00D10B98" w:rsidRPr="00D10B98">
          <w:rPr>
            <w:rStyle w:val="Hyperlink"/>
            <w:noProof/>
            <w:sz w:val="22"/>
            <w:szCs w:val="22"/>
          </w:rPr>
          <w:t>Обзор эффективности процессов в рамках Конвенции о биологическом разнообразии и протоколов к ней</w:t>
        </w:r>
        <w:r w:rsidR="00C27F09" w:rsidRPr="00EE7CA8">
          <w:rPr>
            <w:noProof/>
            <w:webHidden/>
            <w:sz w:val="22"/>
            <w:szCs w:val="22"/>
          </w:rPr>
          <w:tab/>
        </w:r>
        <w:r w:rsidR="00C27F09" w:rsidRPr="00EE7CA8">
          <w:rPr>
            <w:noProof/>
            <w:webHidden/>
            <w:sz w:val="22"/>
            <w:szCs w:val="22"/>
          </w:rPr>
          <w:fldChar w:fldCharType="begin"/>
        </w:r>
        <w:r w:rsidR="00C27F09" w:rsidRPr="00EE7CA8">
          <w:rPr>
            <w:noProof/>
            <w:webHidden/>
            <w:sz w:val="22"/>
            <w:szCs w:val="22"/>
          </w:rPr>
          <w:instrText xml:space="preserve"> PAGEREF _Toc241588367 \h </w:instrText>
        </w:r>
        <w:r w:rsidR="00C27F09" w:rsidRPr="00EE7CA8">
          <w:rPr>
            <w:noProof/>
            <w:webHidden/>
            <w:sz w:val="22"/>
            <w:szCs w:val="22"/>
          </w:rPr>
        </w:r>
        <w:r w:rsidR="00C27F09" w:rsidRPr="00EE7CA8">
          <w:rPr>
            <w:noProof/>
            <w:webHidden/>
            <w:sz w:val="22"/>
            <w:szCs w:val="22"/>
          </w:rPr>
          <w:fldChar w:fldCharType="separate"/>
        </w:r>
        <w:r w:rsidR="00C27F09" w:rsidRPr="00EE7CA8">
          <w:rPr>
            <w:noProof/>
            <w:webHidden/>
            <w:sz w:val="22"/>
            <w:szCs w:val="22"/>
          </w:rPr>
          <w:t>2</w:t>
        </w:r>
        <w:r w:rsidR="00AF639A">
          <w:rPr>
            <w:noProof/>
            <w:webHidden/>
            <w:sz w:val="22"/>
            <w:szCs w:val="22"/>
            <w:lang w:val="ru-RU"/>
          </w:rPr>
          <w:t>8</w:t>
        </w:r>
        <w:r w:rsidR="00C27F09" w:rsidRPr="00EE7CA8">
          <w:rPr>
            <w:noProof/>
            <w:webHidden/>
            <w:sz w:val="22"/>
            <w:szCs w:val="22"/>
          </w:rPr>
          <w:fldChar w:fldCharType="end"/>
        </w:r>
      </w:hyperlink>
    </w:p>
    <w:p w14:paraId="72BD4690" w14:textId="1DD6375F"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8" w:history="1">
        <w:r w:rsidRPr="007656DA">
          <w:rPr>
            <w:rStyle w:val="Hyperlink"/>
            <w:noProof/>
            <w:sz w:val="22"/>
            <w:szCs w:val="22"/>
          </w:rPr>
          <w:t>Пункт</w:t>
        </w:r>
        <w:r w:rsidR="00C27F09" w:rsidRPr="00EE7CA8">
          <w:rPr>
            <w:rStyle w:val="Hyperlink"/>
            <w:noProof/>
            <w:sz w:val="22"/>
            <w:szCs w:val="22"/>
          </w:rPr>
          <w:t xml:space="preserve"> 15</w:t>
        </w:r>
        <w:r w:rsidR="00C27F09" w:rsidRPr="001547F3">
          <w:rPr>
            <w:rStyle w:val="Hyperlink"/>
            <w:noProof/>
            <w:sz w:val="22"/>
            <w:szCs w:val="22"/>
          </w:rPr>
          <w:t>.</w:t>
        </w:r>
        <w:r w:rsidR="001547F3" w:rsidRPr="001547F3">
          <w:rPr>
            <w:rStyle w:val="Hyperlink"/>
            <w:noProof/>
            <w:sz w:val="22"/>
            <w:szCs w:val="22"/>
          </w:rPr>
          <w:tab/>
        </w:r>
        <w:r w:rsidR="00D10B98" w:rsidRPr="00D10B98">
          <w:rPr>
            <w:rStyle w:val="Hyperlink"/>
            <w:noProof/>
            <w:sz w:val="22"/>
            <w:szCs w:val="22"/>
          </w:rPr>
          <w:t>Цифровая информация о последовательностях в отношении генетических ресурсов</w:t>
        </w:r>
        <w:r w:rsidR="00C27F09" w:rsidRPr="00EE7CA8">
          <w:rPr>
            <w:noProof/>
            <w:webHidden/>
            <w:sz w:val="22"/>
            <w:szCs w:val="22"/>
          </w:rPr>
          <w:tab/>
        </w:r>
        <w:r w:rsidR="00575DEE">
          <w:rPr>
            <w:noProof/>
            <w:webHidden/>
            <w:sz w:val="22"/>
            <w:szCs w:val="22"/>
            <w:lang w:val="ru-RU"/>
          </w:rPr>
          <w:t>30</w:t>
        </w:r>
      </w:hyperlink>
    </w:p>
    <w:p w14:paraId="6249074F" w14:textId="5F1F3D22" w:rsidR="00C27F09" w:rsidRPr="00EE7CA8" w:rsidRDefault="007656DA" w:rsidP="00F47EBB">
      <w:pPr>
        <w:pStyle w:val="TOC1"/>
        <w:ind w:left="1711"/>
        <w:rPr>
          <w:rFonts w:asciiTheme="minorHAnsi" w:eastAsiaTheme="minorEastAsia" w:hAnsiTheme="minorHAnsi" w:cstheme="minorBidi"/>
          <w:noProof/>
          <w:kern w:val="2"/>
          <w:sz w:val="22"/>
          <w:szCs w:val="22"/>
          <w:lang w:val="en-US" w:eastAsia="zh-CN"/>
          <w14:ligatures w14:val="standardContextual"/>
        </w:rPr>
      </w:pPr>
      <w:hyperlink w:anchor="_Toc241588369" w:history="1">
        <w:r w:rsidRPr="007656DA">
          <w:rPr>
            <w:rStyle w:val="Hyperlink"/>
            <w:noProof/>
            <w:sz w:val="22"/>
            <w:szCs w:val="22"/>
          </w:rPr>
          <w:t>Пункт</w:t>
        </w:r>
        <w:r>
          <w:rPr>
            <w:rStyle w:val="Hyperlink"/>
            <w:noProof/>
            <w:sz w:val="22"/>
            <w:szCs w:val="22"/>
            <w:lang w:val="ru-RU"/>
          </w:rPr>
          <w:t>ы</w:t>
        </w:r>
        <w:r w:rsidR="00C27F09" w:rsidRPr="00EE7CA8">
          <w:rPr>
            <w:rStyle w:val="Hyperlink"/>
            <w:noProof/>
            <w:sz w:val="22"/>
            <w:szCs w:val="22"/>
          </w:rPr>
          <w:t xml:space="preserve"> 16</w:t>
        </w:r>
        <w:r w:rsidR="00EF6919" w:rsidRPr="00616356">
          <w:rPr>
            <w:lang w:val="en-US"/>
          </w:rPr>
          <w:t>–</w:t>
        </w:r>
        <w:r w:rsidR="00C27F09" w:rsidRPr="00EE7CA8">
          <w:rPr>
            <w:rStyle w:val="Hyperlink"/>
            <w:noProof/>
            <w:sz w:val="22"/>
            <w:szCs w:val="22"/>
          </w:rPr>
          <w:t>18</w:t>
        </w:r>
        <w:r w:rsidR="00C27F09" w:rsidRPr="00EE7CA8">
          <w:rPr>
            <w:noProof/>
            <w:webHidden/>
            <w:sz w:val="22"/>
            <w:szCs w:val="22"/>
          </w:rPr>
          <w:tab/>
        </w:r>
        <w:r w:rsidR="00AF639A">
          <w:rPr>
            <w:noProof/>
            <w:webHidden/>
            <w:sz w:val="22"/>
            <w:szCs w:val="22"/>
            <w:lang w:val="ru-RU"/>
          </w:rPr>
          <w:t>3</w:t>
        </w:r>
        <w:r w:rsidR="00575DEE">
          <w:rPr>
            <w:noProof/>
            <w:webHidden/>
            <w:sz w:val="22"/>
            <w:szCs w:val="22"/>
            <w:lang w:val="ru-RU"/>
          </w:rPr>
          <w:t>1</w:t>
        </w:r>
      </w:hyperlink>
    </w:p>
    <w:p w14:paraId="29270A87" w14:textId="6B21AF48" w:rsidR="00363237" w:rsidRDefault="00363237" w:rsidP="00F47EBB">
      <w:pPr>
        <w:pStyle w:val="CBDAgendaItem"/>
        <w:spacing w:before="120"/>
        <w:ind w:left="1711" w:hanging="991"/>
        <w:rPr>
          <w:rFonts w:hint="eastAsia"/>
          <w:sz w:val="26"/>
          <w:szCs w:val="26"/>
        </w:rPr>
      </w:pPr>
      <w:r w:rsidRPr="00EE7CA8">
        <w:rPr>
          <w:b w:val="0"/>
          <w:sz w:val="22"/>
          <w:szCs w:val="22"/>
        </w:rPr>
        <w:fldChar w:fldCharType="end"/>
      </w:r>
    </w:p>
    <w:p w14:paraId="0954CA53" w14:textId="77777777" w:rsidR="00363237" w:rsidRDefault="00363237" w:rsidP="008C02D0">
      <w:pPr>
        <w:pStyle w:val="CBDAgendaItem"/>
        <w:rPr>
          <w:rFonts w:hint="eastAsia"/>
          <w:sz w:val="26"/>
          <w:szCs w:val="26"/>
        </w:rPr>
      </w:pPr>
    </w:p>
    <w:p w14:paraId="2E3767F8" w14:textId="77777777" w:rsidR="00363237" w:rsidRDefault="00363237" w:rsidP="008C02D0">
      <w:pPr>
        <w:pStyle w:val="CBDAgendaItem"/>
        <w:rPr>
          <w:rFonts w:hint="eastAsia"/>
          <w:sz w:val="26"/>
          <w:szCs w:val="26"/>
        </w:rPr>
        <w:sectPr w:rsidR="00363237" w:rsidSect="00EE7CA8">
          <w:pgSz w:w="12240" w:h="15840"/>
          <w:pgMar w:top="567" w:right="1440" w:bottom="1134" w:left="1440" w:header="709" w:footer="709" w:gutter="0"/>
          <w:cols w:space="708"/>
          <w:docGrid w:linePitch="360"/>
        </w:sectPr>
      </w:pPr>
    </w:p>
    <w:p w14:paraId="42EBA2BC" w14:textId="2941C9A0" w:rsidR="00B70DC0" w:rsidRPr="00606199" w:rsidRDefault="008C4A94" w:rsidP="008C02D0">
      <w:pPr>
        <w:pStyle w:val="CBDAgendaItem"/>
        <w:rPr>
          <w:rFonts w:hint="eastAsia"/>
          <w:sz w:val="26"/>
          <w:szCs w:val="26"/>
          <w:lang w:val="ru-RU"/>
        </w:rPr>
      </w:pPr>
      <w:r w:rsidRPr="00606199">
        <w:rPr>
          <w:sz w:val="26"/>
          <w:szCs w:val="26"/>
          <w:lang w:val="ru-RU"/>
        </w:rPr>
        <w:lastRenderedPageBreak/>
        <w:t>Пункты 1–4</w:t>
      </w:r>
      <w:r w:rsidR="00B70DC0" w:rsidRPr="00606199">
        <w:rPr>
          <w:sz w:val="26"/>
          <w:szCs w:val="26"/>
          <w:lang w:val="ru-RU"/>
        </w:rPr>
        <w:t xml:space="preserve"> </w:t>
      </w:r>
    </w:p>
    <w:p w14:paraId="64CEEB13" w14:textId="1440A2D0" w:rsidR="00B70DC0" w:rsidRPr="00B53577" w:rsidRDefault="00B53577" w:rsidP="00EE7CA8">
      <w:pPr>
        <w:pStyle w:val="CBDNormalNumber"/>
        <w:numPr>
          <w:ilvl w:val="0"/>
          <w:numId w:val="0"/>
        </w:numPr>
        <w:ind w:left="567"/>
        <w:rPr>
          <w:lang w:val="ru-RU"/>
        </w:rPr>
      </w:pPr>
      <w:r w:rsidRPr="00606199">
        <w:rPr>
          <w:lang w:val="ru-RU"/>
        </w:rPr>
        <w:t xml:space="preserve">По пунктам 1–4 проектов решений не предусмотрено в связи с характером этих пунктов. </w:t>
      </w:r>
      <w:r w:rsidRPr="00B53577">
        <w:rPr>
          <w:lang w:val="ru-RU"/>
        </w:rPr>
        <w:t xml:space="preserve">Действия, требуемые со стороны Конференции Сторон, выступающей в качестве совещания Сторон </w:t>
      </w:r>
      <w:r w:rsidR="00642AE4">
        <w:rPr>
          <w:lang w:val="ru-RU"/>
        </w:rPr>
        <w:t>П</w:t>
      </w:r>
      <w:r w:rsidRPr="00B53577">
        <w:rPr>
          <w:lang w:val="ru-RU"/>
        </w:rPr>
        <w:t>ротокола, в рамках этих пунктов, отражены в аннотированной предварительной повестке дня</w:t>
      </w:r>
      <w:r w:rsidR="003E5423">
        <w:rPr>
          <w:rStyle w:val="FootnoteReference"/>
        </w:rPr>
        <w:footnoteReference w:id="2"/>
      </w:r>
      <w:r w:rsidR="00ED2721">
        <w:rPr>
          <w:lang w:val="ru-RU"/>
        </w:rPr>
        <w:t>.</w:t>
      </w:r>
      <w:r w:rsidR="000833D8" w:rsidRPr="00B53577">
        <w:rPr>
          <w:lang w:val="ru-RU"/>
        </w:rPr>
        <w:t xml:space="preserve"> </w:t>
      </w:r>
    </w:p>
    <w:p w14:paraId="1FF2C49D" w14:textId="77777777" w:rsidR="00A71031" w:rsidRPr="00B53577" w:rsidRDefault="00A71031" w:rsidP="008C02D0">
      <w:pPr>
        <w:pStyle w:val="CBDAgendaItem"/>
        <w:rPr>
          <w:rFonts w:hint="eastAsia"/>
          <w:lang w:val="ru-RU"/>
        </w:rPr>
        <w:sectPr w:rsidR="00A71031" w:rsidRPr="00B53577" w:rsidSect="00EE7CA8">
          <w:pgSz w:w="12240" w:h="15840"/>
          <w:pgMar w:top="567" w:right="1440" w:bottom="1134" w:left="1440" w:header="709" w:footer="709" w:gutter="0"/>
          <w:cols w:space="708"/>
          <w:docGrid w:linePitch="360"/>
        </w:sectPr>
      </w:pPr>
    </w:p>
    <w:p w14:paraId="1AB05450" w14:textId="7DDD4596" w:rsidR="00B70DC0" w:rsidRPr="00363237" w:rsidRDefault="00606199" w:rsidP="008C02D0">
      <w:pPr>
        <w:pStyle w:val="CBDAgendaItem"/>
        <w:rPr>
          <w:rFonts w:hint="eastAsia"/>
          <w:sz w:val="26"/>
          <w:szCs w:val="26"/>
        </w:rPr>
      </w:pPr>
      <w:bookmarkStart w:id="0" w:name="_Toc241588358"/>
      <w:r w:rsidRPr="005D6266">
        <w:rPr>
          <w:sz w:val="26"/>
          <w:szCs w:val="26"/>
        </w:rPr>
        <w:lastRenderedPageBreak/>
        <w:t>Пункт</w:t>
      </w:r>
      <w:r w:rsidR="00B70DC0" w:rsidRPr="00363237">
        <w:rPr>
          <w:sz w:val="26"/>
          <w:szCs w:val="26"/>
        </w:rPr>
        <w:t xml:space="preserve"> 5 </w:t>
      </w:r>
      <w:r w:rsidR="008C02D0" w:rsidRPr="00363237">
        <w:rPr>
          <w:sz w:val="26"/>
          <w:szCs w:val="26"/>
        </w:rPr>
        <w:br/>
      </w:r>
      <w:bookmarkEnd w:id="0"/>
      <w:r w:rsidR="00871F3D" w:rsidRPr="00871F3D">
        <w:rPr>
          <w:sz w:val="26"/>
          <w:szCs w:val="26"/>
        </w:rPr>
        <w:t>Доклад Комитета по соблюдению</w:t>
      </w:r>
    </w:p>
    <w:tbl>
      <w:tblPr>
        <w:tblStyle w:val="TableGrid"/>
        <w:tblW w:w="0" w:type="auto"/>
        <w:tblLook w:val="04A0" w:firstRow="1" w:lastRow="0" w:firstColumn="1" w:lastColumn="0" w:noHBand="0" w:noVBand="1"/>
      </w:tblPr>
      <w:tblGrid>
        <w:gridCol w:w="9360"/>
      </w:tblGrid>
      <w:tr w:rsidR="00E67A4E" w:rsidRPr="00F81333" w14:paraId="1BED8B20" w14:textId="77777777" w:rsidTr="00E44EC1">
        <w:tc>
          <w:tcPr>
            <w:tcW w:w="9360" w:type="dxa"/>
            <w:tcBorders>
              <w:left w:val="nil"/>
              <w:right w:val="nil"/>
            </w:tcBorders>
          </w:tcPr>
          <w:p w14:paraId="01D9CF2C" w14:textId="71F7FC4B" w:rsidR="00E67A4E" w:rsidRPr="00871F3D" w:rsidRDefault="003B053D" w:rsidP="00EE7CA8">
            <w:pPr>
              <w:pStyle w:val="CBDcompilation-blurb"/>
              <w:tabs>
                <w:tab w:val="clear" w:pos="567"/>
              </w:tabs>
              <w:ind w:left="0" w:firstLine="567"/>
              <w:rPr>
                <w:lang w:val="ru-RU"/>
              </w:rPr>
            </w:pPr>
            <w:r w:rsidRPr="00871F3D">
              <w:rPr>
                <w:lang w:val="ru-RU"/>
              </w:rPr>
              <w:t>Следующи</w:t>
            </w:r>
            <w:r>
              <w:rPr>
                <w:lang w:val="ru-RU"/>
              </w:rPr>
              <w:t xml:space="preserve">й </w:t>
            </w:r>
            <w:r w:rsidRPr="00871F3D">
              <w:rPr>
                <w:lang w:val="ru-RU"/>
              </w:rPr>
              <w:t xml:space="preserve">проект решения </w:t>
            </w:r>
            <w:r w:rsidR="00F81333" w:rsidRPr="00F81333">
              <w:rPr>
                <w:lang w:val="ru-RU"/>
              </w:rPr>
              <w:t>приводится по</w:t>
            </w:r>
            <w:r w:rsidR="00F81333" w:rsidRPr="00871F3D">
              <w:rPr>
                <w:lang w:val="ru-RU"/>
              </w:rPr>
              <w:t xml:space="preserve"> </w:t>
            </w:r>
            <w:r w:rsidRPr="00871F3D">
              <w:rPr>
                <w:lang w:val="ru-RU"/>
              </w:rPr>
              <w:t>док</w:t>
            </w:r>
            <w:r>
              <w:rPr>
                <w:lang w:val="ru-RU"/>
              </w:rPr>
              <w:t>умент</w:t>
            </w:r>
            <w:r w:rsidR="00F81333">
              <w:rPr>
                <w:lang w:val="ru-RU"/>
              </w:rPr>
              <w:t>у</w:t>
            </w:r>
            <w:r>
              <w:rPr>
                <w:lang w:val="ru-RU"/>
              </w:rPr>
              <w:t xml:space="preserve"> </w:t>
            </w:r>
            <w:hyperlink r:id="rId19" w:history="1">
              <w:r w:rsidR="007C0A7C" w:rsidRPr="00EE7CA8">
                <w:rPr>
                  <w:rStyle w:val="Hyperlink"/>
                </w:rPr>
                <w:t>CBD</w:t>
              </w:r>
              <w:r w:rsidR="007C0A7C" w:rsidRPr="00C66FF4">
                <w:rPr>
                  <w:rStyle w:val="Hyperlink"/>
                  <w:lang w:val="ru-RU"/>
                </w:rPr>
                <w:t>/</w:t>
              </w:r>
              <w:r w:rsidR="007C0A7C" w:rsidRPr="00EE7CA8">
                <w:rPr>
                  <w:rStyle w:val="Hyperlink"/>
                </w:rPr>
                <w:t>NP</w:t>
              </w:r>
              <w:r w:rsidR="007C0A7C" w:rsidRPr="00C66FF4">
                <w:rPr>
                  <w:rStyle w:val="Hyperlink"/>
                  <w:lang w:val="ru-RU"/>
                </w:rPr>
                <w:t>/</w:t>
              </w:r>
              <w:r w:rsidR="007C0A7C" w:rsidRPr="00EE7CA8">
                <w:rPr>
                  <w:rStyle w:val="Hyperlink"/>
                </w:rPr>
                <w:t>MOP</w:t>
              </w:r>
              <w:r w:rsidR="007C0A7C" w:rsidRPr="00C66FF4">
                <w:rPr>
                  <w:rStyle w:val="Hyperlink"/>
                  <w:lang w:val="ru-RU"/>
                </w:rPr>
                <w:t>/6/3</w:t>
              </w:r>
            </w:hyperlink>
            <w:r w:rsidR="00A76C36" w:rsidRPr="00C66FF4">
              <w:rPr>
                <w:lang w:val="ru-RU"/>
              </w:rPr>
              <w:t xml:space="preserve"> (</w:t>
            </w:r>
            <w:r w:rsidRPr="00871F3D">
              <w:rPr>
                <w:lang w:val="ru-RU"/>
              </w:rPr>
              <w:t>приложение</w:t>
            </w:r>
            <w:r w:rsidRPr="00C66FF4">
              <w:rPr>
                <w:lang w:val="ru-RU"/>
              </w:rPr>
              <w:t xml:space="preserve"> </w:t>
            </w:r>
            <w:r w:rsidR="00A76C36" w:rsidRPr="00EE7CA8">
              <w:t>I</w:t>
            </w:r>
            <w:r w:rsidR="00A76C36" w:rsidRPr="00C66FF4">
              <w:rPr>
                <w:lang w:val="ru-RU"/>
              </w:rPr>
              <w:t xml:space="preserve">, </w:t>
            </w:r>
            <w:r>
              <w:rPr>
                <w:lang w:val="ru-RU"/>
              </w:rPr>
              <w:t>разд</w:t>
            </w:r>
            <w:r w:rsidR="00A76C36" w:rsidRPr="00C66FF4">
              <w:rPr>
                <w:lang w:val="ru-RU"/>
              </w:rPr>
              <w:t>.</w:t>
            </w:r>
            <w:r w:rsidR="00D82D8E" w:rsidRPr="00EE7CA8">
              <w:t> </w:t>
            </w:r>
            <w:r w:rsidR="00A76C36" w:rsidRPr="00EE7CA8">
              <w:t>I</w:t>
            </w:r>
            <w:r w:rsidR="00A76C36" w:rsidRPr="003B053D">
              <w:rPr>
                <w:lang w:val="ru-RU"/>
              </w:rPr>
              <w:t xml:space="preserve">, </w:t>
            </w:r>
            <w:r>
              <w:rPr>
                <w:lang w:val="ru-RU"/>
              </w:rPr>
              <w:t>п</w:t>
            </w:r>
            <w:r w:rsidR="00A76C36" w:rsidRPr="003B053D">
              <w:rPr>
                <w:lang w:val="ru-RU"/>
              </w:rPr>
              <w:t>.</w:t>
            </w:r>
            <w:r w:rsidR="00D82D8E" w:rsidRPr="00EE7CA8">
              <w:t> </w:t>
            </w:r>
            <w:r w:rsidR="00A76C36" w:rsidRPr="00871F3D">
              <w:rPr>
                <w:lang w:val="ru-RU"/>
              </w:rPr>
              <w:t>1</w:t>
            </w:r>
            <w:r w:rsidR="00871F3D" w:rsidRPr="00871F3D">
              <w:rPr>
                <w:lang w:val="ru-RU"/>
              </w:rPr>
              <w:t>)</w:t>
            </w:r>
            <w:r w:rsidR="003A7D87" w:rsidRPr="00871F3D">
              <w:rPr>
                <w:lang w:val="ru-RU"/>
              </w:rPr>
              <w:t>.</w:t>
            </w:r>
          </w:p>
        </w:tc>
      </w:tr>
    </w:tbl>
    <w:p w14:paraId="24DE0F29" w14:textId="4CA9F92F" w:rsidR="004A5B36" w:rsidRDefault="00454FC7" w:rsidP="00EE7CA8">
      <w:pPr>
        <w:pStyle w:val="CBDcompilationH2"/>
      </w:pPr>
      <w:r w:rsidRPr="00454FC7">
        <w:t>Соблюдение</w:t>
      </w:r>
    </w:p>
    <w:p w14:paraId="753E7401" w14:textId="77777777" w:rsidR="00EE65B5" w:rsidRPr="00795BAD" w:rsidRDefault="00EE65B5" w:rsidP="00EE65B5">
      <w:pPr>
        <w:pStyle w:val="CBDSubTitle"/>
        <w:keepNext w:val="0"/>
        <w:keepLines w:val="0"/>
        <w:tabs>
          <w:tab w:val="clear" w:pos="567"/>
          <w:tab w:val="left" w:pos="540"/>
        </w:tabs>
        <w:ind w:left="0" w:firstLine="567"/>
        <w:rPr>
          <w:b w:val="0"/>
          <w:bCs/>
          <w:i/>
          <w:iCs/>
          <w:lang w:val="ru-RU" w:bidi="ar-SY"/>
        </w:rPr>
      </w:pPr>
      <w:r w:rsidRPr="00795BAD">
        <w:rPr>
          <w:b w:val="0"/>
          <w:bCs/>
          <w:i/>
          <w:iCs/>
          <w:lang w:val="ru-RU" w:bidi="ar-SY"/>
        </w:rPr>
        <w:t>Конференци</w:t>
      </w:r>
      <w:r>
        <w:rPr>
          <w:b w:val="0"/>
          <w:bCs/>
          <w:i/>
          <w:iCs/>
          <w:lang w:val="ru-RU" w:bidi="ar-SY"/>
        </w:rPr>
        <w:t>я</w:t>
      </w:r>
      <w:r w:rsidRPr="00795BAD">
        <w:rPr>
          <w:b w:val="0"/>
          <w:bCs/>
          <w:i/>
          <w:iCs/>
          <w:lang w:val="ru-RU" w:bidi="ar-SY"/>
        </w:rPr>
        <w:t xml:space="preserve"> Сторон, выступающ</w:t>
      </w:r>
      <w:r>
        <w:rPr>
          <w:b w:val="0"/>
          <w:bCs/>
          <w:i/>
          <w:iCs/>
          <w:lang w:val="ru-RU" w:bidi="ar-SY"/>
        </w:rPr>
        <w:t>ая</w:t>
      </w:r>
      <w:r w:rsidRPr="00795BAD">
        <w:rPr>
          <w:b w:val="0"/>
          <w:bCs/>
          <w:i/>
          <w:iCs/>
          <w:lang w:val="ru-RU" w:bidi="ar-SY"/>
        </w:rPr>
        <w:t xml:space="preserve"> в качестве Совещания Сторон Нагойского протокола,</w:t>
      </w:r>
    </w:p>
    <w:p w14:paraId="77F541F2" w14:textId="77777777" w:rsidR="00EE65B5" w:rsidRPr="00795BAD" w:rsidRDefault="00EE65B5" w:rsidP="00311560">
      <w:pPr>
        <w:pStyle w:val="CBDNormalNoNumber"/>
        <w:ind w:firstLine="567"/>
        <w:rPr>
          <w:b/>
          <w:lang w:val="ru-RU" w:bidi="ar-SY"/>
        </w:rPr>
      </w:pPr>
      <w:r w:rsidRPr="00795BAD">
        <w:rPr>
          <w:lang w:val="ru-RU" w:bidi="ar-SY"/>
        </w:rPr>
        <w:t>1.</w:t>
      </w:r>
      <w:r w:rsidRPr="00795BAD">
        <w:rPr>
          <w:lang w:val="ru-RU" w:bidi="ar-SY"/>
        </w:rPr>
        <w:tab/>
      </w:r>
      <w:r w:rsidRPr="00795BAD">
        <w:rPr>
          <w:i/>
          <w:iCs/>
          <w:lang w:val="ru-RU" w:bidi="ar-SY"/>
        </w:rPr>
        <w:t xml:space="preserve">приветствует </w:t>
      </w:r>
      <w:r w:rsidRPr="00795BAD">
        <w:rPr>
          <w:lang w:val="ru-RU" w:bidi="ar-SY"/>
        </w:rPr>
        <w:t>прогресс, достигнутый Сторонами в осуществлении Нагойского протокола регулирования доступа к генетическим ресурсам и совместного использования на</w:t>
      </w:r>
      <w:r>
        <w:rPr>
          <w:lang w:val="ru-RU" w:bidi="ar-SY"/>
        </w:rPr>
        <w:t> </w:t>
      </w:r>
      <w:r w:rsidRPr="00795BAD">
        <w:rPr>
          <w:lang w:val="ru-RU" w:bidi="ar-SY"/>
        </w:rPr>
        <w:t>справедливой и равной основе выгод от их применения к Конвенции о биологическом разнообразии</w:t>
      </w:r>
      <w:r w:rsidRPr="00795BAD">
        <w:rPr>
          <w:rStyle w:val="FootnoteReference"/>
          <w:lang w:bidi="ar-SY"/>
        </w:rPr>
        <w:footnoteReference w:id="3"/>
      </w:r>
      <w:r w:rsidRPr="00795BAD">
        <w:rPr>
          <w:rStyle w:val="FootnoteReference"/>
          <w:vertAlign w:val="baseline"/>
          <w:lang w:val="ru-RU" w:bidi="ar-SY"/>
        </w:rPr>
        <w:t>;</w:t>
      </w:r>
    </w:p>
    <w:p w14:paraId="16EFDD39" w14:textId="77777777" w:rsidR="00EE65B5" w:rsidRPr="00795BAD" w:rsidRDefault="00EE65B5" w:rsidP="00311560">
      <w:pPr>
        <w:pStyle w:val="CBDNormalNoNumber"/>
        <w:ind w:firstLine="567"/>
        <w:rPr>
          <w:b/>
          <w:lang w:val="ru-RU" w:bidi="ar-SY"/>
        </w:rPr>
      </w:pPr>
      <w:r w:rsidRPr="00795BAD">
        <w:rPr>
          <w:lang w:val="ru-RU" w:bidi="ar-SY"/>
        </w:rPr>
        <w:t>2.</w:t>
      </w:r>
      <w:r w:rsidRPr="00795BAD">
        <w:rPr>
          <w:lang w:val="ru-RU" w:bidi="ar-SY"/>
        </w:rPr>
        <w:tab/>
      </w:r>
      <w:r w:rsidRPr="00795BAD">
        <w:rPr>
          <w:i/>
          <w:iCs/>
          <w:lang w:val="ru-RU" w:bidi="ar-SY"/>
        </w:rPr>
        <w:t xml:space="preserve">признает, </w:t>
      </w:r>
      <w:r w:rsidRPr="00795BAD">
        <w:rPr>
          <w:lang w:val="ru-RU" w:bidi="ar-SY"/>
        </w:rPr>
        <w:t>что для обеспечения дальнейшего осуществления Протокола необходимо проводить дополнительную работу;</w:t>
      </w:r>
    </w:p>
    <w:p w14:paraId="0B069460" w14:textId="77777777" w:rsidR="00EE65B5" w:rsidRPr="00795BAD" w:rsidRDefault="00EE65B5" w:rsidP="00311560">
      <w:pPr>
        <w:pStyle w:val="CBDNormalNoNumber"/>
        <w:ind w:firstLine="567"/>
        <w:rPr>
          <w:b/>
          <w:lang w:val="ru-RU" w:bidi="ar-SY"/>
        </w:rPr>
      </w:pPr>
      <w:r w:rsidRPr="00795BAD">
        <w:rPr>
          <w:lang w:val="ru-RU" w:bidi="ar-SY"/>
        </w:rPr>
        <w:t>3.</w:t>
      </w:r>
      <w:r w:rsidRPr="00795BAD">
        <w:rPr>
          <w:lang w:val="ru-RU" w:bidi="ar-SY"/>
        </w:rPr>
        <w:tab/>
      </w:r>
      <w:r>
        <w:rPr>
          <w:i/>
          <w:iCs/>
          <w:lang w:val="ru-RU" w:bidi="ar-SY"/>
        </w:rPr>
        <w:t>в</w:t>
      </w:r>
      <w:r w:rsidRPr="00795BAD">
        <w:rPr>
          <w:i/>
          <w:iCs/>
          <w:lang w:val="ru-RU" w:bidi="ar-SY"/>
        </w:rPr>
        <w:t xml:space="preserve">ыражает </w:t>
      </w:r>
      <w:r w:rsidRPr="00795BAD">
        <w:rPr>
          <w:lang w:val="ru-RU" w:bidi="ar-SY"/>
        </w:rPr>
        <w:t>озабоченность в связи с тем, что:</w:t>
      </w:r>
    </w:p>
    <w:p w14:paraId="1676D0FD" w14:textId="77777777" w:rsidR="00EE65B5" w:rsidRPr="000B1836" w:rsidRDefault="00EE65B5" w:rsidP="00311560">
      <w:pPr>
        <w:pStyle w:val="CBDNormalNoNumber"/>
        <w:ind w:firstLine="567"/>
        <w:rPr>
          <w:b/>
          <w:lang w:val="ru-RU" w:bidi="ar-SY"/>
        </w:rPr>
      </w:pPr>
      <w:r w:rsidRPr="008C0E03">
        <w:rPr>
          <w:lang w:bidi="ar-SY"/>
        </w:rPr>
        <w:t>a</w:t>
      </w:r>
      <w:r w:rsidRPr="000B1836">
        <w:rPr>
          <w:lang w:val="ru-RU" w:bidi="ar-SY"/>
        </w:rPr>
        <w:t>)</w:t>
      </w:r>
      <w:r w:rsidRPr="000B1836">
        <w:rPr>
          <w:lang w:val="ru-RU" w:bidi="ar-SY"/>
        </w:rPr>
        <w:tab/>
        <w:t>из общего числа Сторон 26 процентов ещё не назначили один или несколько компетентных национальных органов, а 54 процента ещё не назначили один или несколько контрольных пунктов, что свидетельствует о значительных пробелах в организационно-мониторинговой структуре Протокола</w:t>
      </w:r>
      <w:r w:rsidRPr="008C0E03">
        <w:rPr>
          <w:rStyle w:val="FootnoteReference"/>
          <w:lang w:bidi="ar-SY"/>
        </w:rPr>
        <w:footnoteReference w:id="4"/>
      </w:r>
      <w:r>
        <w:rPr>
          <w:lang w:val="ru-RU" w:bidi="ar-SY"/>
        </w:rPr>
        <w:t>;</w:t>
      </w:r>
    </w:p>
    <w:p w14:paraId="673C3088" w14:textId="77777777" w:rsidR="00EE65B5" w:rsidRPr="000B1836" w:rsidRDefault="00EE65B5" w:rsidP="00311560">
      <w:pPr>
        <w:pStyle w:val="CBDNormalNoNumber"/>
        <w:ind w:firstLine="567"/>
        <w:rPr>
          <w:b/>
          <w:lang w:val="ru-RU" w:bidi="ar-SY"/>
        </w:rPr>
      </w:pPr>
      <w:r w:rsidRPr="008C0E03">
        <w:rPr>
          <w:lang w:bidi="ar-SY"/>
        </w:rPr>
        <w:t>b</w:t>
      </w:r>
      <w:r w:rsidRPr="000B1836">
        <w:rPr>
          <w:lang w:val="ru-RU" w:bidi="ar-SY"/>
        </w:rPr>
        <w:t>)</w:t>
      </w:r>
      <w:r w:rsidRPr="000B1836">
        <w:rPr>
          <w:lang w:val="ru-RU" w:bidi="ar-SY"/>
        </w:rPr>
        <w:tab/>
        <w:t>почти 50 процентов Сторон указали, что у них имеется информация, которая еще не</w:t>
      </w:r>
      <w:r>
        <w:rPr>
          <w:lang w:val="ru-RU" w:bidi="ar-SY"/>
        </w:rPr>
        <w:t> </w:t>
      </w:r>
      <w:r w:rsidRPr="000B1836">
        <w:rPr>
          <w:lang w:val="ru-RU" w:bidi="ar-SY"/>
        </w:rPr>
        <w:t>опубликована в Механизм</w:t>
      </w:r>
      <w:r>
        <w:rPr>
          <w:lang w:val="ru-RU" w:bidi="ar-SY"/>
        </w:rPr>
        <w:t>е</w:t>
      </w:r>
      <w:r w:rsidRPr="000B1836">
        <w:rPr>
          <w:lang w:val="ru-RU" w:bidi="ar-SY"/>
        </w:rPr>
        <w:t xml:space="preserve"> посредничества для регулирования доступа к генетическим ресурсам и совместного использования выгод, что свидетельствует о наличии пробела в</w:t>
      </w:r>
      <w:r>
        <w:rPr>
          <w:lang w:val="ru-RU" w:bidi="ar-SY"/>
        </w:rPr>
        <w:t> </w:t>
      </w:r>
      <w:r w:rsidRPr="000B1836">
        <w:rPr>
          <w:lang w:val="ru-RU" w:bidi="ar-SY"/>
        </w:rPr>
        <w:t>выполнении требований статьи 14 Протокола</w:t>
      </w:r>
      <w:r w:rsidRPr="008C0E03">
        <w:rPr>
          <w:rStyle w:val="FootnoteReference"/>
          <w:lang w:bidi="ar-SY"/>
        </w:rPr>
        <w:footnoteReference w:id="5"/>
      </w:r>
      <w:r>
        <w:rPr>
          <w:lang w:val="ru-RU" w:bidi="ar-SY"/>
        </w:rPr>
        <w:t>;</w:t>
      </w:r>
    </w:p>
    <w:p w14:paraId="0B1EBB35" w14:textId="77777777" w:rsidR="00EE65B5" w:rsidRPr="00FB0539" w:rsidRDefault="00EE65B5" w:rsidP="00311560">
      <w:pPr>
        <w:pStyle w:val="CBDNormalNoNumber"/>
        <w:tabs>
          <w:tab w:val="clear" w:pos="567"/>
        </w:tabs>
        <w:ind w:firstLine="567"/>
        <w:rPr>
          <w:b/>
          <w:lang w:val="ru-RU" w:bidi="ar-SY"/>
        </w:rPr>
      </w:pPr>
      <w:r w:rsidRPr="00FB0539">
        <w:rPr>
          <w:lang w:val="ru-RU" w:bidi="ar-SY"/>
        </w:rPr>
        <w:t>4.</w:t>
      </w:r>
      <w:r w:rsidRPr="00FB0539">
        <w:rPr>
          <w:lang w:val="ru-RU" w:bidi="ar-SY"/>
        </w:rPr>
        <w:tab/>
      </w:r>
      <w:r w:rsidRPr="00FB0539">
        <w:rPr>
          <w:i/>
          <w:iCs/>
          <w:lang w:val="ru-RU" w:bidi="ar-SY"/>
        </w:rPr>
        <w:t xml:space="preserve">настоятельно призывает </w:t>
      </w:r>
      <w:r w:rsidRPr="00FB0539">
        <w:rPr>
          <w:lang w:val="ru-RU" w:bidi="ar-SY"/>
        </w:rPr>
        <w:t>Стороны, которые ещё не сделали этого, принять законодательные, административные и политические меры, а также создать организационные механизмы для осуществления Протокола, как можно скорее опубликовать всю имеющуюся информацию, предусмотренную статьей 14 Протокола, в Механизм</w:t>
      </w:r>
      <w:r>
        <w:rPr>
          <w:lang w:val="ru-RU" w:bidi="ar-SY"/>
        </w:rPr>
        <w:t>е</w:t>
      </w:r>
      <w:r w:rsidRPr="00FB0539">
        <w:rPr>
          <w:lang w:val="ru-RU" w:bidi="ar-SY"/>
        </w:rPr>
        <w:t xml:space="preserve"> посредничества и</w:t>
      </w:r>
      <w:r>
        <w:rPr>
          <w:lang w:val="ru-RU" w:bidi="ar-SY"/>
        </w:rPr>
        <w:t> </w:t>
      </w:r>
      <w:r w:rsidRPr="00FB0539">
        <w:rPr>
          <w:lang w:val="ru-RU" w:bidi="ar-SY"/>
        </w:rPr>
        <w:t>своевременно обновлять ее в соответствии с требованиями;</w:t>
      </w:r>
    </w:p>
    <w:p w14:paraId="3500A603" w14:textId="77777777" w:rsidR="00EE65B5" w:rsidRPr="00FB0539" w:rsidRDefault="00EE65B5" w:rsidP="00311560">
      <w:pPr>
        <w:pStyle w:val="CBDNormalNoNumber"/>
        <w:tabs>
          <w:tab w:val="clear" w:pos="567"/>
        </w:tabs>
        <w:ind w:firstLine="567"/>
        <w:rPr>
          <w:b/>
          <w:bCs/>
          <w:lang w:val="ru-RU" w:bidi="ar-SY"/>
        </w:rPr>
      </w:pPr>
      <w:r w:rsidRPr="00FB0539">
        <w:rPr>
          <w:bCs/>
          <w:lang w:val="ru-RU" w:bidi="ar-SY"/>
        </w:rPr>
        <w:t>5.</w:t>
      </w:r>
      <w:r w:rsidRPr="00FB0539">
        <w:rPr>
          <w:bCs/>
          <w:lang w:val="ru-RU" w:bidi="ar-SY"/>
        </w:rPr>
        <w:tab/>
      </w:r>
      <w:r w:rsidRPr="00FB0539">
        <w:rPr>
          <w:i/>
          <w:iCs/>
          <w:lang w:val="ru-RU" w:bidi="ar-SY"/>
        </w:rPr>
        <w:t xml:space="preserve">просит </w:t>
      </w:r>
      <w:r w:rsidRPr="00FB0539">
        <w:rPr>
          <w:lang w:val="ru-RU" w:bidi="ar-SY"/>
        </w:rPr>
        <w:t>Стороны в полной мере сотрудничать при поступлении запросов о</w:t>
      </w:r>
      <w:r>
        <w:rPr>
          <w:lang w:val="ru-RU" w:bidi="ar-SY"/>
        </w:rPr>
        <w:t> </w:t>
      </w:r>
      <w:r w:rsidRPr="00FB0539">
        <w:rPr>
          <w:lang w:val="ru-RU" w:bidi="ar-SY"/>
        </w:rPr>
        <w:t>предоставлении информации, касающейся выполнения ими обязательств по Протоколу</w:t>
      </w:r>
      <w:r w:rsidRPr="00FB0539">
        <w:rPr>
          <w:bCs/>
          <w:lang w:val="ru-RU" w:bidi="ar-SY"/>
        </w:rPr>
        <w:t>;</w:t>
      </w:r>
    </w:p>
    <w:p w14:paraId="0FB24EE1" w14:textId="74ED9F0C" w:rsidR="004A5B36" w:rsidRPr="00EE65B5" w:rsidRDefault="00EE65B5" w:rsidP="00EE65B5">
      <w:pPr>
        <w:pStyle w:val="CBDNormalNoNumber"/>
        <w:tabs>
          <w:tab w:val="clear" w:pos="567"/>
        </w:tabs>
        <w:ind w:firstLine="567"/>
        <w:rPr>
          <w:b/>
          <w:lang w:val="ru-RU" w:bidi="ar-SY"/>
        </w:rPr>
      </w:pPr>
      <w:r w:rsidRPr="00FB0539">
        <w:rPr>
          <w:lang w:val="ru-RU" w:bidi="ar-SY"/>
        </w:rPr>
        <w:t>6.</w:t>
      </w:r>
      <w:r w:rsidRPr="00FB0539">
        <w:rPr>
          <w:lang w:val="ru-RU" w:bidi="ar-SY"/>
        </w:rPr>
        <w:tab/>
      </w:r>
      <w:r w:rsidRPr="00FB0539">
        <w:rPr>
          <w:i/>
          <w:iCs/>
          <w:lang w:val="ru-RU" w:bidi="ar-SY"/>
        </w:rPr>
        <w:t xml:space="preserve">приветствует </w:t>
      </w:r>
      <w:r w:rsidRPr="00FB0539">
        <w:rPr>
          <w:lang w:val="ru-RU" w:bidi="ar-SY"/>
        </w:rPr>
        <w:t>вклад Комитета по соблюдению в рамках Нагойского протокола в</w:t>
      </w:r>
      <w:r>
        <w:rPr>
          <w:lang w:val="ru-RU" w:bidi="ar-SY"/>
        </w:rPr>
        <w:t> </w:t>
      </w:r>
      <w:r w:rsidRPr="00FB0539">
        <w:rPr>
          <w:lang w:val="ru-RU" w:bidi="ar-SY"/>
        </w:rPr>
        <w:t>проведение второй оценки и обзора эффективности Протокола.</w:t>
      </w:r>
    </w:p>
    <w:p w14:paraId="26EFFB83" w14:textId="77777777" w:rsidR="004A5B36" w:rsidRPr="00222C50" w:rsidRDefault="004A5B36" w:rsidP="004A5B36">
      <w:pPr>
        <w:pStyle w:val="CBDNormalNumber"/>
        <w:numPr>
          <w:ilvl w:val="0"/>
          <w:numId w:val="0"/>
        </w:numPr>
        <w:ind w:left="567"/>
        <w:rPr>
          <w:lang w:val="ru-RU"/>
        </w:rPr>
      </w:pPr>
    </w:p>
    <w:p w14:paraId="518D9586" w14:textId="18C6EAAD" w:rsidR="00B70DC0" w:rsidRPr="00222C50" w:rsidRDefault="00B70DC0" w:rsidP="00DA5B36">
      <w:pPr>
        <w:pStyle w:val="CBDNormalNumber"/>
        <w:numPr>
          <w:ilvl w:val="0"/>
          <w:numId w:val="0"/>
        </w:numPr>
        <w:ind w:left="567"/>
        <w:rPr>
          <w:lang w:val="ru-RU"/>
        </w:rPr>
      </w:pPr>
      <w:r w:rsidRPr="00222C50">
        <w:rPr>
          <w:lang w:val="ru-RU"/>
        </w:rPr>
        <w:t xml:space="preserve"> </w:t>
      </w:r>
    </w:p>
    <w:p w14:paraId="35B0690A" w14:textId="77777777" w:rsidR="00A71031" w:rsidRPr="00222C50" w:rsidRDefault="00A71031" w:rsidP="008C02D0">
      <w:pPr>
        <w:pStyle w:val="CBDAgendaItem"/>
        <w:rPr>
          <w:rFonts w:hint="eastAsia"/>
          <w:lang w:val="ru-RU"/>
        </w:rPr>
        <w:sectPr w:rsidR="00A71031" w:rsidRPr="00222C50" w:rsidSect="00A71031">
          <w:pgSz w:w="12240" w:h="15840"/>
          <w:pgMar w:top="567" w:right="1440" w:bottom="1134" w:left="1440" w:header="709" w:footer="709" w:gutter="0"/>
          <w:cols w:space="708"/>
          <w:docGrid w:linePitch="360"/>
        </w:sectPr>
      </w:pPr>
    </w:p>
    <w:p w14:paraId="1254417A" w14:textId="038C5954" w:rsidR="00B70DC0" w:rsidRPr="00F07AEB" w:rsidRDefault="005D6266" w:rsidP="008C02D0">
      <w:pPr>
        <w:pStyle w:val="CBDAgendaItem"/>
        <w:rPr>
          <w:rFonts w:hint="eastAsia"/>
          <w:sz w:val="26"/>
          <w:szCs w:val="26"/>
          <w:lang w:val="ru-RU"/>
        </w:rPr>
      </w:pPr>
      <w:bookmarkStart w:id="1" w:name="_Toc241588359"/>
      <w:r w:rsidRPr="00F07AEB">
        <w:rPr>
          <w:sz w:val="26"/>
          <w:szCs w:val="26"/>
          <w:lang w:val="ru-RU"/>
        </w:rPr>
        <w:lastRenderedPageBreak/>
        <w:t xml:space="preserve">Пункт </w:t>
      </w:r>
      <w:r w:rsidR="00B70DC0" w:rsidRPr="00F07AEB">
        <w:rPr>
          <w:sz w:val="26"/>
          <w:szCs w:val="26"/>
          <w:lang w:val="ru-RU"/>
        </w:rPr>
        <w:t xml:space="preserve">6 </w:t>
      </w:r>
      <w:r w:rsidR="008C02D0" w:rsidRPr="00F07AEB">
        <w:rPr>
          <w:sz w:val="26"/>
          <w:szCs w:val="26"/>
          <w:lang w:val="ru-RU"/>
        </w:rPr>
        <w:br/>
      </w:r>
      <w:bookmarkEnd w:id="1"/>
      <w:r w:rsidR="00F07AEB" w:rsidRPr="00F07AEB">
        <w:rPr>
          <w:sz w:val="26"/>
          <w:szCs w:val="26"/>
          <w:lang w:val="ru-RU"/>
        </w:rPr>
        <w:t>Административное обеспечение Нагойского протокола и бюджет целевых фондов</w:t>
      </w:r>
    </w:p>
    <w:tbl>
      <w:tblPr>
        <w:tblStyle w:val="TableGrid"/>
        <w:tblW w:w="0" w:type="auto"/>
        <w:tblLook w:val="04A0" w:firstRow="1" w:lastRow="0" w:firstColumn="1" w:lastColumn="0" w:noHBand="0" w:noVBand="1"/>
      </w:tblPr>
      <w:tblGrid>
        <w:gridCol w:w="9360"/>
      </w:tblGrid>
      <w:tr w:rsidR="0016178B" w:rsidRPr="00BF73AB" w14:paraId="51D7DDD2" w14:textId="77777777" w:rsidTr="00E44EC1">
        <w:tc>
          <w:tcPr>
            <w:tcW w:w="9360" w:type="dxa"/>
            <w:tcBorders>
              <w:left w:val="nil"/>
              <w:right w:val="nil"/>
            </w:tcBorders>
          </w:tcPr>
          <w:p w14:paraId="11E3238F" w14:textId="71EC98C8" w:rsidR="0016178B" w:rsidRPr="008A7AA3" w:rsidRDefault="00903665" w:rsidP="00E44EC1">
            <w:pPr>
              <w:pStyle w:val="CBDNormalNumber"/>
              <w:numPr>
                <w:ilvl w:val="0"/>
                <w:numId w:val="0"/>
              </w:numPr>
              <w:ind w:firstLine="596"/>
              <w:rPr>
                <w:i/>
                <w:iCs/>
                <w:lang w:val="ru-RU"/>
              </w:rPr>
            </w:pPr>
            <w:r>
              <w:rPr>
                <w:i/>
                <w:iCs/>
                <w:lang w:val="ru-RU"/>
              </w:rPr>
              <w:t>Эле</w:t>
            </w:r>
            <w:r w:rsidR="00212562">
              <w:rPr>
                <w:i/>
                <w:iCs/>
                <w:lang w:val="ru-RU"/>
              </w:rPr>
              <w:t>менты</w:t>
            </w:r>
            <w:r w:rsidR="00212562" w:rsidRPr="008A7AA3">
              <w:rPr>
                <w:i/>
                <w:iCs/>
                <w:lang w:val="ru-RU"/>
              </w:rPr>
              <w:t xml:space="preserve"> </w:t>
            </w:r>
            <w:r w:rsidR="00212562">
              <w:rPr>
                <w:i/>
                <w:iCs/>
                <w:lang w:val="ru-RU"/>
              </w:rPr>
              <w:t>следующего</w:t>
            </w:r>
            <w:r w:rsidR="00212562" w:rsidRPr="008A7AA3">
              <w:rPr>
                <w:i/>
                <w:iCs/>
                <w:lang w:val="ru-RU"/>
              </w:rPr>
              <w:t xml:space="preserve"> </w:t>
            </w:r>
            <w:r w:rsidR="00212562">
              <w:rPr>
                <w:i/>
                <w:iCs/>
                <w:lang w:val="ru-RU"/>
              </w:rPr>
              <w:t>проекта</w:t>
            </w:r>
            <w:r w:rsidR="00212562" w:rsidRPr="008A7AA3">
              <w:rPr>
                <w:i/>
                <w:iCs/>
                <w:lang w:val="ru-RU"/>
              </w:rPr>
              <w:t xml:space="preserve"> </w:t>
            </w:r>
            <w:r w:rsidR="00212562">
              <w:rPr>
                <w:i/>
                <w:iCs/>
                <w:lang w:val="ru-RU"/>
              </w:rPr>
              <w:t>решения</w:t>
            </w:r>
            <w:r w:rsidR="00212562" w:rsidRPr="008A7AA3">
              <w:rPr>
                <w:i/>
                <w:iCs/>
                <w:lang w:val="ru-RU"/>
              </w:rPr>
              <w:t xml:space="preserve"> </w:t>
            </w:r>
            <w:r w:rsidR="00212562">
              <w:rPr>
                <w:i/>
                <w:iCs/>
                <w:lang w:val="ru-RU"/>
              </w:rPr>
              <w:t>адаптированы</w:t>
            </w:r>
            <w:r w:rsidR="00212562" w:rsidRPr="008A7AA3">
              <w:rPr>
                <w:i/>
                <w:iCs/>
                <w:lang w:val="ru-RU"/>
              </w:rPr>
              <w:t xml:space="preserve"> </w:t>
            </w:r>
            <w:r w:rsidR="008A7AA3">
              <w:rPr>
                <w:i/>
                <w:iCs/>
                <w:lang w:val="ru-RU"/>
              </w:rPr>
              <w:t>из</w:t>
            </w:r>
            <w:r w:rsidR="008A7AA3" w:rsidRPr="008A7AA3">
              <w:rPr>
                <w:i/>
                <w:iCs/>
                <w:lang w:val="ru-RU"/>
              </w:rPr>
              <w:t xml:space="preserve"> </w:t>
            </w:r>
            <w:r w:rsidR="008A7AA3">
              <w:rPr>
                <w:i/>
                <w:iCs/>
                <w:lang w:val="ru-RU"/>
              </w:rPr>
              <w:t xml:space="preserve">документа </w:t>
            </w:r>
            <w:hyperlink r:id="rId20" w:history="1">
              <w:r w:rsidR="001B4522" w:rsidRPr="00A813DD">
                <w:rPr>
                  <w:rStyle w:val="Hyperlink"/>
                  <w:i/>
                  <w:iCs/>
                </w:rPr>
                <w:t>CBD</w:t>
              </w:r>
              <w:r w:rsidR="001B4522" w:rsidRPr="008A7AA3">
                <w:rPr>
                  <w:rStyle w:val="Hyperlink"/>
                  <w:i/>
                  <w:iCs/>
                  <w:lang w:val="ru-RU"/>
                </w:rPr>
                <w:t>/</w:t>
              </w:r>
              <w:r w:rsidR="001B4522" w:rsidRPr="00A813DD">
                <w:rPr>
                  <w:rStyle w:val="Hyperlink"/>
                  <w:i/>
                  <w:iCs/>
                </w:rPr>
                <w:t>NP</w:t>
              </w:r>
              <w:r w:rsidR="001B4522" w:rsidRPr="008A7AA3">
                <w:rPr>
                  <w:rStyle w:val="Hyperlink"/>
                  <w:i/>
                  <w:iCs/>
                  <w:lang w:val="ru-RU"/>
                </w:rPr>
                <w:t>/</w:t>
              </w:r>
              <w:r w:rsidR="001B4522" w:rsidRPr="00A813DD">
                <w:rPr>
                  <w:rStyle w:val="Hyperlink"/>
                  <w:i/>
                  <w:iCs/>
                </w:rPr>
                <w:t>MOP</w:t>
              </w:r>
              <w:r w:rsidR="001B4522" w:rsidRPr="008A7AA3">
                <w:rPr>
                  <w:rStyle w:val="Hyperlink"/>
                  <w:i/>
                  <w:iCs/>
                  <w:lang w:val="ru-RU"/>
                </w:rPr>
                <w:t>/6/5</w:t>
              </w:r>
            </w:hyperlink>
            <w:r w:rsidR="00A813DD" w:rsidRPr="008A7AA3">
              <w:rPr>
                <w:i/>
                <w:iCs/>
                <w:lang w:val="ru-RU"/>
              </w:rPr>
              <w:t xml:space="preserve">. </w:t>
            </w:r>
            <w:r w:rsidR="008A7AA3">
              <w:rPr>
                <w:i/>
                <w:iCs/>
                <w:lang w:val="ru-RU"/>
              </w:rPr>
              <w:t>Пункты</w:t>
            </w:r>
            <w:r w:rsidR="008A7AA3" w:rsidRPr="008A7AA3">
              <w:rPr>
                <w:i/>
                <w:iCs/>
                <w:lang w:val="ru-RU"/>
              </w:rPr>
              <w:t xml:space="preserve"> </w:t>
            </w:r>
            <w:r w:rsidR="008D71A3" w:rsidRPr="008A7AA3">
              <w:rPr>
                <w:i/>
                <w:iCs/>
                <w:lang w:val="ru-RU"/>
              </w:rPr>
              <w:t xml:space="preserve">5 </w:t>
            </w:r>
            <w:r w:rsidR="008A7AA3">
              <w:rPr>
                <w:i/>
                <w:iCs/>
                <w:lang w:val="ru-RU"/>
              </w:rPr>
              <w:t>и</w:t>
            </w:r>
            <w:r w:rsidR="008A7AA3" w:rsidRPr="008A7AA3">
              <w:rPr>
                <w:i/>
                <w:iCs/>
                <w:lang w:val="ru-RU"/>
              </w:rPr>
              <w:t xml:space="preserve"> </w:t>
            </w:r>
            <w:r w:rsidR="008D71A3" w:rsidRPr="008A7AA3">
              <w:rPr>
                <w:i/>
                <w:iCs/>
                <w:lang w:val="ru-RU"/>
              </w:rPr>
              <w:t xml:space="preserve">6 </w:t>
            </w:r>
            <w:r w:rsidR="008A7AA3">
              <w:rPr>
                <w:i/>
                <w:iCs/>
                <w:lang w:val="ru-RU"/>
              </w:rPr>
              <w:t>адаптированы</w:t>
            </w:r>
            <w:r w:rsidR="008A7AA3" w:rsidRPr="008A7AA3">
              <w:rPr>
                <w:i/>
                <w:iCs/>
                <w:lang w:val="ru-RU"/>
              </w:rPr>
              <w:t xml:space="preserve"> </w:t>
            </w:r>
            <w:r w:rsidR="008A7AA3">
              <w:rPr>
                <w:i/>
                <w:iCs/>
                <w:lang w:val="ru-RU"/>
              </w:rPr>
              <w:t>из</w:t>
            </w:r>
            <w:r w:rsidR="008A7AA3" w:rsidRPr="008A7AA3">
              <w:rPr>
                <w:i/>
                <w:iCs/>
                <w:lang w:val="ru-RU"/>
              </w:rPr>
              <w:t xml:space="preserve"> </w:t>
            </w:r>
            <w:r w:rsidR="008A7AA3">
              <w:rPr>
                <w:i/>
                <w:iCs/>
                <w:lang w:val="ru-RU"/>
              </w:rPr>
              <w:t>пункта</w:t>
            </w:r>
            <w:r w:rsidR="008A7AA3" w:rsidRPr="008A7AA3">
              <w:rPr>
                <w:i/>
                <w:iCs/>
                <w:lang w:val="ru-RU"/>
              </w:rPr>
              <w:t xml:space="preserve"> </w:t>
            </w:r>
            <w:r w:rsidR="008D71A3" w:rsidRPr="008A7AA3">
              <w:rPr>
                <w:i/>
                <w:iCs/>
                <w:lang w:val="ru-RU"/>
              </w:rPr>
              <w:t xml:space="preserve">6 </w:t>
            </w:r>
            <w:r w:rsidR="008A7AA3">
              <w:rPr>
                <w:i/>
                <w:iCs/>
                <w:lang w:val="ru-RU"/>
              </w:rPr>
              <w:t>рекомендации</w:t>
            </w:r>
            <w:r w:rsidR="008A7AA3" w:rsidRPr="008A7AA3">
              <w:rPr>
                <w:i/>
                <w:iCs/>
                <w:lang w:val="ru-RU"/>
              </w:rPr>
              <w:t xml:space="preserve"> </w:t>
            </w:r>
            <w:hyperlink r:id="rId21" w:history="1">
              <w:r w:rsidR="008D71A3" w:rsidRPr="008A7AA3">
                <w:rPr>
                  <w:rStyle w:val="Hyperlink"/>
                  <w:i/>
                  <w:iCs/>
                  <w:lang w:val="ru-RU"/>
                </w:rPr>
                <w:t>6/9</w:t>
              </w:r>
            </w:hyperlink>
            <w:r w:rsidR="008D71A3" w:rsidRPr="008A7AA3">
              <w:rPr>
                <w:i/>
                <w:iCs/>
                <w:lang w:val="ru-RU"/>
              </w:rPr>
              <w:t xml:space="preserve"> </w:t>
            </w:r>
            <w:r w:rsidR="008A7AA3" w:rsidRPr="008A7AA3">
              <w:rPr>
                <w:i/>
                <w:iCs/>
                <w:lang w:val="ru-RU"/>
              </w:rPr>
              <w:t>Вспомогательного органа по</w:t>
            </w:r>
            <w:r w:rsidR="00AF639A">
              <w:rPr>
                <w:i/>
                <w:iCs/>
                <w:lang w:val="ru-RU"/>
              </w:rPr>
              <w:t> </w:t>
            </w:r>
            <w:r w:rsidR="008A7AA3" w:rsidRPr="008A7AA3">
              <w:rPr>
                <w:i/>
                <w:iCs/>
                <w:lang w:val="ru-RU"/>
              </w:rPr>
              <w:t>осуществлению.</w:t>
            </w:r>
          </w:p>
        </w:tc>
      </w:tr>
    </w:tbl>
    <w:p w14:paraId="4E332477" w14:textId="59D78DFF" w:rsidR="009824CC" w:rsidRPr="00AF639A" w:rsidRDefault="00AF639A" w:rsidP="009824CC">
      <w:pPr>
        <w:pStyle w:val="CBDcompilationH2"/>
        <w:rPr>
          <w:snapToGrid w:val="0"/>
          <w:lang w:val="ru-RU"/>
        </w:rPr>
      </w:pPr>
      <w:r w:rsidRPr="00AF639A">
        <w:rPr>
          <w:snapToGrid w:val="0"/>
          <w:lang w:val="ru-RU"/>
        </w:rPr>
        <w:t>Административное обеспечение Нагойского протокола и бюджет целевых фондов</w:t>
      </w:r>
    </w:p>
    <w:p w14:paraId="68324EDA" w14:textId="7A6837AD" w:rsidR="00AF0783" w:rsidRPr="00FA2DBE" w:rsidRDefault="00AF0783" w:rsidP="00AF0783">
      <w:pPr>
        <w:tabs>
          <w:tab w:val="clear" w:pos="567"/>
          <w:tab w:val="left" w:pos="2835"/>
          <w:tab w:val="left" w:pos="3402"/>
        </w:tabs>
        <w:spacing w:after="120"/>
        <w:ind w:left="567" w:firstLine="567"/>
        <w:rPr>
          <w:lang w:val="ru-RU"/>
        </w:rPr>
      </w:pPr>
      <w:r w:rsidRPr="00FA2DBE">
        <w:rPr>
          <w:i/>
          <w:iCs/>
          <w:lang w:val="ru-RU"/>
        </w:rPr>
        <w:t>Конференция Сторон</w:t>
      </w:r>
      <w:r w:rsidRPr="00FA2DBE">
        <w:rPr>
          <w:lang w:val="ru-RU"/>
        </w:rPr>
        <w:t>,</w:t>
      </w:r>
      <w:r w:rsidR="008A4D9E">
        <w:rPr>
          <w:lang w:val="ru-RU"/>
        </w:rPr>
        <w:t xml:space="preserve"> </w:t>
      </w:r>
      <w:r w:rsidR="008A4D9E">
        <w:rPr>
          <w:i/>
          <w:iCs/>
          <w:lang w:val="ru"/>
        </w:rPr>
        <w:t>выступающая в качестве совещания Сторон Нагойского протокола,</w:t>
      </w:r>
    </w:p>
    <w:p w14:paraId="6D0802E5" w14:textId="7C1FACA1" w:rsidR="00AF0783" w:rsidRPr="00FA2DBE" w:rsidRDefault="00AF0783" w:rsidP="00AF0783">
      <w:pPr>
        <w:tabs>
          <w:tab w:val="clear" w:pos="567"/>
          <w:tab w:val="left" w:pos="2835"/>
          <w:tab w:val="left" w:pos="3402"/>
        </w:tabs>
        <w:spacing w:after="120"/>
        <w:ind w:left="567" w:firstLine="567"/>
        <w:rPr>
          <w:lang w:val="ru-RU"/>
        </w:rPr>
      </w:pPr>
      <w:r w:rsidRPr="00FA2DBE">
        <w:rPr>
          <w:i/>
          <w:iCs/>
          <w:lang w:val="ru-RU"/>
        </w:rPr>
        <w:t>ссылаясь</w:t>
      </w:r>
      <w:r w:rsidRPr="00FA2DBE">
        <w:rPr>
          <w:lang w:val="ru-RU"/>
        </w:rPr>
        <w:t xml:space="preserve"> на решение </w:t>
      </w:r>
      <w:hyperlink r:id="rId22" w:history="1">
        <w:r w:rsidR="00BF73AB" w:rsidRPr="00CE26ED">
          <w:rPr>
            <w:rStyle w:val="Hyperlink"/>
          </w:rPr>
          <w:t>NP</w:t>
        </w:r>
        <w:r w:rsidR="00BF73AB" w:rsidRPr="00BF73AB">
          <w:rPr>
            <w:rStyle w:val="Hyperlink"/>
            <w:lang w:val="ru-RU"/>
          </w:rPr>
          <w:t>-5/12</w:t>
        </w:r>
      </w:hyperlink>
      <w:r w:rsidRPr="00FA2DBE">
        <w:rPr>
          <w:lang w:val="ru-RU"/>
        </w:rPr>
        <w:t xml:space="preserve"> от 6 декабря 2024 года,</w:t>
      </w:r>
    </w:p>
    <w:p w14:paraId="00C039ED" w14:textId="77F668DA" w:rsidR="00AF0783" w:rsidRPr="00FA2DBE" w:rsidRDefault="00AF0783" w:rsidP="008F2BD0">
      <w:pPr>
        <w:tabs>
          <w:tab w:val="clear" w:pos="567"/>
          <w:tab w:val="left" w:pos="2835"/>
          <w:tab w:val="left" w:pos="3402"/>
        </w:tabs>
        <w:spacing w:after="120"/>
        <w:ind w:left="567" w:firstLine="567"/>
        <w:rPr>
          <w:lang w:val="ru-RU"/>
        </w:rPr>
      </w:pPr>
      <w:r w:rsidRPr="00FA2DBE">
        <w:rPr>
          <w:i/>
          <w:iCs/>
          <w:lang w:val="ru-RU"/>
        </w:rPr>
        <w:t>рассмотрев</w:t>
      </w:r>
      <w:r w:rsidRPr="00FA2DBE">
        <w:rPr>
          <w:lang w:val="ru-RU"/>
        </w:rPr>
        <w:t xml:space="preserve"> информацию, содержащуюся в документах, подготовленных секретариатом Конвенции о биологическом разнообразии</w:t>
      </w:r>
      <w:r w:rsidRPr="00FA2DBE">
        <w:rPr>
          <w:vertAlign w:val="superscript"/>
          <w:lang w:val="ru-RU"/>
        </w:rPr>
        <w:footnoteReference w:id="6"/>
      </w:r>
      <w:r w:rsidRPr="00FA2DBE">
        <w:rPr>
          <w:lang w:val="ru-RU"/>
        </w:rPr>
        <w:t xml:space="preserve"> по пункту повестки дня</w:t>
      </w:r>
      <w:r w:rsidR="00AB30FA">
        <w:rPr>
          <w:lang w:val="ru-RU"/>
        </w:rPr>
        <w:t xml:space="preserve"> ее шестого совещания</w:t>
      </w:r>
      <w:r w:rsidRPr="00FA2DBE">
        <w:rPr>
          <w:lang w:val="ru-RU"/>
        </w:rPr>
        <w:t xml:space="preserve">, который посвящен административному обеспечению </w:t>
      </w:r>
      <w:r w:rsidR="00601FFC" w:rsidRPr="00FA2DBE">
        <w:rPr>
          <w:lang w:val="ru-RU"/>
        </w:rPr>
        <w:t xml:space="preserve">Нагойского протокола регулирования доступа к генетическим ресурсам </w:t>
      </w:r>
      <w:r w:rsidR="00AD75F2" w:rsidRPr="00FA2DBE">
        <w:rPr>
          <w:lang w:val="ru-RU"/>
        </w:rPr>
        <w:t>и совместного использования на справедливой и равной основе выгод от их применения</w:t>
      </w:r>
      <w:r w:rsidR="003055A6" w:rsidRPr="00561C4F">
        <w:rPr>
          <w:rStyle w:val="FootnoteReference"/>
        </w:rPr>
        <w:footnoteReference w:id="7"/>
      </w:r>
      <w:r w:rsidR="003055A6" w:rsidRPr="003055A6">
        <w:rPr>
          <w:lang w:val="ru-RU"/>
        </w:rPr>
        <w:t xml:space="preserve"> </w:t>
      </w:r>
      <w:r w:rsidR="003055A6">
        <w:rPr>
          <w:lang w:val="ru-RU"/>
        </w:rPr>
        <w:t>и</w:t>
      </w:r>
      <w:r w:rsidR="00AD75F2" w:rsidRPr="00FA2DBE">
        <w:rPr>
          <w:lang w:val="ru-RU"/>
        </w:rPr>
        <w:t xml:space="preserve"> </w:t>
      </w:r>
      <w:r w:rsidRPr="00FA2DBE">
        <w:rPr>
          <w:lang w:val="ru-RU"/>
        </w:rPr>
        <w:t>бюджету целевых фондов</w:t>
      </w:r>
      <w:r w:rsidRPr="00FA2DBE">
        <w:rPr>
          <w:vertAlign w:val="superscript"/>
          <w:lang w:val="ru-RU"/>
        </w:rPr>
        <w:footnoteReference w:id="8"/>
      </w:r>
      <w:r w:rsidRPr="00FA2DBE">
        <w:rPr>
          <w:lang w:val="ru-RU"/>
        </w:rPr>
        <w:t>,</w:t>
      </w:r>
    </w:p>
    <w:p w14:paraId="697AF663" w14:textId="684F45E7" w:rsidR="00AF0783" w:rsidRPr="00FA2DBE" w:rsidRDefault="00AF0783" w:rsidP="00AF0783">
      <w:pPr>
        <w:tabs>
          <w:tab w:val="clear" w:pos="567"/>
          <w:tab w:val="left" w:pos="2835"/>
          <w:tab w:val="left" w:pos="3402"/>
        </w:tabs>
        <w:spacing w:after="120"/>
        <w:ind w:left="567" w:firstLine="567"/>
        <w:rPr>
          <w:color w:val="000000" w:themeColor="text1"/>
          <w:lang w:val="ru-RU"/>
        </w:rPr>
      </w:pPr>
      <w:r w:rsidRPr="00FA2DBE">
        <w:rPr>
          <w:i/>
          <w:iCs/>
          <w:lang w:val="ru-RU"/>
        </w:rPr>
        <w:t>признавая</w:t>
      </w:r>
      <w:r w:rsidRPr="00FA2DBE">
        <w:rPr>
          <w:lang w:val="ru-RU"/>
        </w:rPr>
        <w:t xml:space="preserve"> усилия секретариата по активизации долгосрочного стратегического согласования его функций и структуры путем проведения </w:t>
      </w:r>
      <w:r w:rsidR="002E35FA">
        <w:rPr>
          <w:snapToGrid w:val="0"/>
          <w:lang w:val="ru-RU"/>
        </w:rPr>
        <w:t>внешне</w:t>
      </w:r>
      <w:r w:rsidR="002E35FA">
        <w:rPr>
          <w:snapToGrid w:val="0"/>
          <w:lang w:val="ru-RU"/>
        </w:rPr>
        <w:t>го</w:t>
      </w:r>
      <w:r w:rsidR="002E35FA" w:rsidRPr="00122859">
        <w:rPr>
          <w:snapToGrid w:val="0"/>
          <w:lang w:val="ru-RU"/>
        </w:rPr>
        <w:t xml:space="preserve"> </w:t>
      </w:r>
      <w:r w:rsidR="002E35FA">
        <w:rPr>
          <w:snapToGrid w:val="0"/>
          <w:lang w:val="ru-RU"/>
        </w:rPr>
        <w:t>углубленно</w:t>
      </w:r>
      <w:r w:rsidR="002E35FA">
        <w:rPr>
          <w:snapToGrid w:val="0"/>
          <w:lang w:val="ru-RU"/>
        </w:rPr>
        <w:t>го</w:t>
      </w:r>
      <w:r w:rsidR="002E35FA" w:rsidRPr="00122859">
        <w:rPr>
          <w:snapToGrid w:val="0"/>
          <w:lang w:val="ru-RU"/>
        </w:rPr>
        <w:t xml:space="preserve"> </w:t>
      </w:r>
      <w:r w:rsidRPr="00FA2DBE">
        <w:rPr>
          <w:lang w:val="ru-RU"/>
        </w:rPr>
        <w:t xml:space="preserve">функционального обзора и отмечая связанные с этим кадровые и ресурсные потребности секретариата для обеспечения его полноценного функционирования в соответствии с основными мандатами Конвенции и  протоколов к ней, а также с приоритетами, определенными Конференцией </w:t>
      </w:r>
      <w:r w:rsidR="007E2C64" w:rsidRPr="007E2C64">
        <w:rPr>
          <w:lang w:val="ru-RU"/>
        </w:rPr>
        <w:t>Сторон</w:t>
      </w:r>
      <w:r w:rsidR="00AF676D">
        <w:rPr>
          <w:lang w:val="ru-RU"/>
        </w:rPr>
        <w:t xml:space="preserve"> Конвенции и </w:t>
      </w:r>
      <w:r w:rsidR="00AF676D" w:rsidRPr="00FA2DBE">
        <w:rPr>
          <w:lang w:val="ru-RU"/>
        </w:rPr>
        <w:t xml:space="preserve">Конференцией </w:t>
      </w:r>
      <w:r w:rsidR="00AF676D" w:rsidRPr="007E2C64">
        <w:rPr>
          <w:lang w:val="ru-RU"/>
        </w:rPr>
        <w:t>Сторон</w:t>
      </w:r>
      <w:r w:rsidR="007E2C64" w:rsidRPr="007E2C64">
        <w:rPr>
          <w:lang w:val="ru-RU"/>
        </w:rPr>
        <w:t>, выступающ</w:t>
      </w:r>
      <w:r w:rsidR="00042210">
        <w:rPr>
          <w:lang w:val="ru-RU"/>
        </w:rPr>
        <w:t>ей</w:t>
      </w:r>
      <w:r w:rsidR="007E2C64" w:rsidRPr="007E2C64">
        <w:rPr>
          <w:lang w:val="ru-RU"/>
        </w:rPr>
        <w:t xml:space="preserve"> в качестве совещания Сторон Нагойского протокола</w:t>
      </w:r>
      <w:r w:rsidRPr="00FA2DBE">
        <w:rPr>
          <w:lang w:val="ru-RU"/>
        </w:rPr>
        <w:t>, особенно в части оказания поддержки в осуществлении Куньминско-Монреальской глобальной рамочной программы в области биоразнообразия</w:t>
      </w:r>
      <w:r w:rsidRPr="00FA2DBE">
        <w:rPr>
          <w:color w:val="000000" w:themeColor="text1"/>
          <w:vertAlign w:val="superscript"/>
          <w:lang w:val="ru-RU"/>
        </w:rPr>
        <w:footnoteReference w:id="9"/>
      </w:r>
      <w:r w:rsidRPr="00FA2DBE">
        <w:rPr>
          <w:lang w:val="ru-RU"/>
        </w:rPr>
        <w:t>,</w:t>
      </w:r>
    </w:p>
    <w:p w14:paraId="2D4B2423" w14:textId="77777777" w:rsidR="00AF0783" w:rsidRPr="00FA2DBE" w:rsidRDefault="00AF0783" w:rsidP="00AF0783">
      <w:pPr>
        <w:tabs>
          <w:tab w:val="clear" w:pos="567"/>
          <w:tab w:val="left" w:pos="2835"/>
          <w:tab w:val="left" w:pos="3402"/>
        </w:tabs>
        <w:spacing w:after="120"/>
        <w:ind w:left="567" w:firstLine="567"/>
        <w:rPr>
          <w:lang w:val="ru-RU"/>
        </w:rPr>
      </w:pPr>
      <w:r w:rsidRPr="00FA2DBE">
        <w:rPr>
          <w:i/>
          <w:lang w:val="ru-RU"/>
        </w:rPr>
        <w:t>приветствуя с признательностью</w:t>
      </w:r>
      <w:r w:rsidRPr="00FA2DBE">
        <w:rPr>
          <w:lang w:val="ru-RU"/>
        </w:rPr>
        <w:t xml:space="preserve"> финансовые взносы Сторон из числа развитых стран в специальные добровольные целевые фонды, предназначенные для содействия участию Сторон, а также коренных народов и местных общин в процессах осуществления Конвенции и протоколов к ней,</w:t>
      </w:r>
      <w:r w:rsidRPr="00FA2DBE">
        <w:rPr>
          <w:i/>
          <w:iCs/>
          <w:lang w:val="ru-RU"/>
        </w:rPr>
        <w:t xml:space="preserve"> </w:t>
      </w:r>
    </w:p>
    <w:p w14:paraId="190A9609" w14:textId="36B60E6F" w:rsidR="00C83DB9" w:rsidRPr="00AF0783" w:rsidRDefault="00AF0783" w:rsidP="00AF0783">
      <w:pPr>
        <w:pStyle w:val="CBDNormalNoNumber"/>
        <w:tabs>
          <w:tab w:val="clear" w:pos="567"/>
          <w:tab w:val="clear" w:pos="1134"/>
        </w:tabs>
        <w:ind w:firstLine="567"/>
        <w:rPr>
          <w:lang w:val="ru-RU"/>
        </w:rPr>
      </w:pPr>
      <w:r w:rsidRPr="00FA2DBE">
        <w:rPr>
          <w:i/>
          <w:lang w:val="ru-RU"/>
        </w:rPr>
        <w:t>принимая во внимание</w:t>
      </w:r>
      <w:r w:rsidRPr="00FA2DBE">
        <w:rPr>
          <w:lang w:val="ru-RU"/>
        </w:rPr>
        <w:t xml:space="preserve"> финансовые ограничения, с которыми сталкиваются Стороны, и с обеспокоенностью отмечая, что отсутствие предсказуемого и устойчивого финансирования отрицательно сказывается на участии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совещаниях, проводимых в рамках Конвенции и протоколов к ней,</w:t>
      </w:r>
    </w:p>
    <w:p w14:paraId="27EB75D2" w14:textId="5CEB9A22" w:rsidR="003304E6" w:rsidRPr="00FA2DBE" w:rsidRDefault="003304E6" w:rsidP="003304E6">
      <w:pPr>
        <w:tabs>
          <w:tab w:val="clear" w:pos="567"/>
          <w:tab w:val="left" w:pos="2835"/>
          <w:tab w:val="left" w:pos="3402"/>
        </w:tabs>
        <w:spacing w:after="120"/>
        <w:ind w:left="567" w:firstLine="567"/>
        <w:rPr>
          <w:lang w:val="ru-RU"/>
        </w:rPr>
      </w:pPr>
      <w:r w:rsidRPr="00FA2DBE">
        <w:rPr>
          <w:lang w:val="ru-RU"/>
        </w:rPr>
        <w:t>1.</w:t>
      </w:r>
      <w:r w:rsidRPr="00FA2DBE">
        <w:rPr>
          <w:lang w:val="ru-RU"/>
        </w:rPr>
        <w:tab/>
      </w:r>
      <w:r w:rsidRPr="00FA2DBE">
        <w:rPr>
          <w:i/>
          <w:lang w:val="ru-RU"/>
        </w:rPr>
        <w:t>постановляет</w:t>
      </w:r>
      <w:r w:rsidRPr="00FA2DBE">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FA2DBE">
        <w:rPr>
          <w:vertAlign w:val="superscript"/>
          <w:lang w:val="ru-RU"/>
        </w:rPr>
        <w:footnoteReference w:id="10"/>
      </w:r>
      <w:r w:rsidRPr="00FA2DBE">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двухлетний период 2027–2028 годов;</w:t>
      </w:r>
    </w:p>
    <w:p w14:paraId="697E2E88" w14:textId="209A0EE3" w:rsidR="00C83DB9" w:rsidRPr="005826C0" w:rsidRDefault="003304E6" w:rsidP="003304E6">
      <w:pPr>
        <w:tabs>
          <w:tab w:val="clear" w:pos="567"/>
          <w:tab w:val="left" w:pos="2835"/>
          <w:tab w:val="left" w:pos="3402"/>
        </w:tabs>
        <w:spacing w:after="120"/>
        <w:ind w:left="567" w:firstLine="567"/>
        <w:rPr>
          <w:lang w:val="ru-RU"/>
        </w:rPr>
      </w:pPr>
      <w:r w:rsidRPr="00FA2DBE">
        <w:rPr>
          <w:lang w:val="ru-RU"/>
        </w:rPr>
        <w:lastRenderedPageBreak/>
        <w:t>2.</w:t>
      </w:r>
      <w:r w:rsidRPr="00FA2DBE">
        <w:rPr>
          <w:i/>
          <w:iCs/>
          <w:lang w:val="ru-RU"/>
        </w:rPr>
        <w:tab/>
      </w:r>
      <w:r w:rsidRPr="00FA2DBE">
        <w:rPr>
          <w:i/>
          <w:lang w:val="ru-RU"/>
        </w:rPr>
        <w:t>постановляет также</w:t>
      </w:r>
      <w:r w:rsidRPr="00FA2DBE">
        <w:rPr>
          <w:lang w:val="ru-RU"/>
        </w:rPr>
        <w:t xml:space="preserve"> в течение двухлетнего периода 2027-2028 годов распределять все расходы на услуги секретариата между Конвенцией, Картахенским протоколом и Нагойским протоколом в соотношении 72:15:13;</w:t>
      </w:r>
    </w:p>
    <w:p w14:paraId="28CBFA03" w14:textId="37FF492C" w:rsidR="00C83DB9" w:rsidRPr="00BC67F3" w:rsidRDefault="00C83DB9" w:rsidP="00EE7CA8">
      <w:pPr>
        <w:pStyle w:val="CBDNormalNoNumber"/>
        <w:tabs>
          <w:tab w:val="clear" w:pos="567"/>
          <w:tab w:val="clear" w:pos="1134"/>
        </w:tabs>
        <w:ind w:firstLine="567"/>
        <w:rPr>
          <w:lang w:val="ru-RU"/>
        </w:rPr>
      </w:pPr>
      <w:r w:rsidRPr="00FC0618">
        <w:rPr>
          <w:rFonts w:asciiTheme="majorBidi" w:hAnsiTheme="majorBidi" w:cstheme="majorBidi"/>
          <w:lang w:val="ru-RU"/>
        </w:rPr>
        <w:t>3.</w:t>
      </w:r>
      <w:r w:rsidRPr="00FC0618">
        <w:rPr>
          <w:rFonts w:asciiTheme="majorBidi" w:hAnsiTheme="majorBidi" w:cstheme="majorBidi"/>
          <w:i/>
          <w:iCs/>
          <w:lang w:val="ru-RU"/>
        </w:rPr>
        <w:tab/>
      </w:r>
      <w:r w:rsidR="00BC67F3" w:rsidRPr="00FA2DBE">
        <w:rPr>
          <w:rFonts w:asciiTheme="majorBidi" w:hAnsiTheme="majorBidi" w:cstheme="majorBidi"/>
          <w:i/>
          <w:iCs/>
          <w:lang w:val="ru-RU"/>
        </w:rPr>
        <w:t>утверждает</w:t>
      </w:r>
      <w:r w:rsidR="00BC67F3" w:rsidRPr="00FC0618">
        <w:rPr>
          <w:lang w:val="ru-RU"/>
        </w:rPr>
        <w:t xml:space="preserve"> </w:t>
      </w:r>
      <w:r w:rsidR="00BC67F3" w:rsidRPr="00FA2DBE">
        <w:rPr>
          <w:lang w:val="ru-RU"/>
        </w:rPr>
        <w:t>основной</w:t>
      </w:r>
      <w:r w:rsidR="00BC67F3" w:rsidRPr="00FC0618">
        <w:rPr>
          <w:lang w:val="ru-RU"/>
        </w:rPr>
        <w:t xml:space="preserve"> </w:t>
      </w:r>
      <w:r w:rsidR="00BC67F3" w:rsidRPr="00FA2DBE">
        <w:rPr>
          <w:lang w:val="ru-RU"/>
        </w:rPr>
        <w:t>бюджет</w:t>
      </w:r>
      <w:r w:rsidR="00BC67F3" w:rsidRPr="00FC0618">
        <w:rPr>
          <w:lang w:val="ru-RU"/>
        </w:rPr>
        <w:t xml:space="preserve"> </w:t>
      </w:r>
      <w:r w:rsidR="00BC67F3" w:rsidRPr="00FA2DBE">
        <w:rPr>
          <w:lang w:val="ru-RU"/>
        </w:rPr>
        <w:t>по</w:t>
      </w:r>
      <w:r w:rsidR="00BC67F3" w:rsidRPr="00FC0618">
        <w:rPr>
          <w:lang w:val="ru-RU"/>
        </w:rPr>
        <w:t xml:space="preserve"> </w:t>
      </w:r>
      <w:r w:rsidR="00BC67F3" w:rsidRPr="00FA2DBE">
        <w:rPr>
          <w:lang w:val="ru-RU"/>
        </w:rPr>
        <w:t>программе</w:t>
      </w:r>
      <w:r w:rsidR="00BC67F3" w:rsidRPr="00FC0618">
        <w:rPr>
          <w:lang w:val="ru-RU"/>
        </w:rPr>
        <w:t xml:space="preserve"> </w:t>
      </w:r>
      <w:r w:rsidR="00BC67F3" w:rsidRPr="00FA2DBE">
        <w:rPr>
          <w:lang w:val="ru-RU"/>
        </w:rPr>
        <w:t>общего</w:t>
      </w:r>
      <w:r w:rsidR="00BC67F3" w:rsidRPr="00FC0618">
        <w:rPr>
          <w:lang w:val="ru-RU"/>
        </w:rPr>
        <w:t xml:space="preserve"> </w:t>
      </w:r>
      <w:r w:rsidR="00BC67F3" w:rsidRPr="00FA2DBE">
        <w:rPr>
          <w:lang w:val="ru-RU"/>
        </w:rPr>
        <w:t>целевого</w:t>
      </w:r>
      <w:r w:rsidR="00BC67F3" w:rsidRPr="00FC0618">
        <w:rPr>
          <w:lang w:val="ru-RU"/>
        </w:rPr>
        <w:t xml:space="preserve"> </w:t>
      </w:r>
      <w:r w:rsidR="00BC67F3" w:rsidRPr="00FA2DBE">
        <w:rPr>
          <w:lang w:val="ru-RU"/>
        </w:rPr>
        <w:t>фонда</w:t>
      </w:r>
      <w:r w:rsidR="00BC67F3" w:rsidRPr="00FC0618">
        <w:rPr>
          <w:lang w:val="ru-RU"/>
        </w:rPr>
        <w:t xml:space="preserve"> </w:t>
      </w:r>
      <w:r w:rsidR="0074494B">
        <w:rPr>
          <w:lang w:val="ru-RU"/>
        </w:rPr>
        <w:t>Нагойского</w:t>
      </w:r>
      <w:r w:rsidR="0074494B" w:rsidRPr="00FC0618">
        <w:rPr>
          <w:lang w:val="ru-RU"/>
        </w:rPr>
        <w:t xml:space="preserve"> </w:t>
      </w:r>
      <w:r w:rsidR="0074494B">
        <w:rPr>
          <w:lang w:val="ru-RU"/>
        </w:rPr>
        <w:t>протокола</w:t>
      </w:r>
      <w:r w:rsidR="00BC67F3" w:rsidRPr="00FC0618">
        <w:rPr>
          <w:lang w:val="ru-RU"/>
        </w:rPr>
        <w:t xml:space="preserve"> </w:t>
      </w:r>
      <w:r w:rsidR="00BC67F3" w:rsidRPr="00FA2DBE">
        <w:rPr>
          <w:lang w:val="ru-RU"/>
        </w:rPr>
        <w:t>в</w:t>
      </w:r>
      <w:r w:rsidR="00BC67F3" w:rsidRPr="00FC0618">
        <w:rPr>
          <w:lang w:val="ru-RU"/>
        </w:rPr>
        <w:t xml:space="preserve"> </w:t>
      </w:r>
      <w:r w:rsidR="00BC67F3" w:rsidRPr="00FA2DBE">
        <w:rPr>
          <w:lang w:val="ru-RU"/>
        </w:rPr>
        <w:t>размере</w:t>
      </w:r>
      <w:r w:rsidR="00BC67F3" w:rsidRPr="00FC0618">
        <w:rPr>
          <w:lang w:val="ru-RU"/>
        </w:rPr>
        <w:t xml:space="preserve"> </w:t>
      </w:r>
      <w:r w:rsidR="00BC67F3" w:rsidRPr="00BC67F3">
        <w:rPr>
          <w:rFonts w:asciiTheme="majorBidi" w:hAnsiTheme="majorBidi" w:cstheme="majorBidi"/>
          <w:lang w:val="en-US"/>
        </w:rPr>
        <w:t>XX </w:t>
      </w:r>
      <w:r w:rsidR="00BC67F3" w:rsidRPr="00FA2DBE">
        <w:rPr>
          <w:rFonts w:asciiTheme="majorBidi" w:hAnsiTheme="majorBidi" w:cstheme="majorBidi"/>
          <w:lang w:val="ru-RU"/>
        </w:rPr>
        <w:t>долл</w:t>
      </w:r>
      <w:r w:rsidR="00BC67F3" w:rsidRPr="00FC0618">
        <w:rPr>
          <w:rFonts w:asciiTheme="majorBidi" w:hAnsiTheme="majorBidi" w:cstheme="majorBidi"/>
          <w:lang w:val="ru-RU"/>
        </w:rPr>
        <w:t xml:space="preserve">. </w:t>
      </w:r>
      <w:r w:rsidR="00BC67F3" w:rsidRPr="00FA2DBE">
        <w:rPr>
          <w:rFonts w:asciiTheme="majorBidi" w:hAnsiTheme="majorBidi" w:cstheme="majorBidi"/>
          <w:lang w:val="ru-RU"/>
        </w:rPr>
        <w:t xml:space="preserve">США на </w:t>
      </w:r>
      <w:r w:rsidR="00BC67F3" w:rsidRPr="00FA2DBE">
        <w:rPr>
          <w:lang w:val="ru-RU"/>
        </w:rPr>
        <w:t xml:space="preserve">2027 год и </w:t>
      </w:r>
      <w:r w:rsidR="00BC67F3" w:rsidRPr="00FA2DBE">
        <w:rPr>
          <w:rFonts w:asciiTheme="majorBidi" w:hAnsiTheme="majorBidi" w:cstheme="majorBidi"/>
          <w:lang w:val="ru-RU"/>
        </w:rPr>
        <w:t xml:space="preserve">XX долл. США на </w:t>
      </w:r>
      <w:r w:rsidR="00BC67F3" w:rsidRPr="00FA2DBE">
        <w:rPr>
          <w:lang w:val="ru-RU"/>
        </w:rPr>
        <w:t xml:space="preserve">2028 год, что составляет </w:t>
      </w:r>
      <w:r w:rsidR="00540914">
        <w:rPr>
          <w:lang w:val="ru-RU"/>
        </w:rPr>
        <w:t>13</w:t>
      </w:r>
      <w:r w:rsidR="00BC67F3" w:rsidRPr="00FA2DBE">
        <w:rPr>
          <w:lang w:val="ru-RU"/>
        </w:rPr>
        <w:t xml:space="preserve">% от комплексного бюджета для Конвенции и протоколов к ней в размере </w:t>
      </w:r>
      <w:r w:rsidR="00BC67F3" w:rsidRPr="00FA2DBE">
        <w:rPr>
          <w:rFonts w:asciiTheme="majorBidi" w:hAnsiTheme="majorBidi" w:cstheme="majorBidi"/>
          <w:lang w:val="ru-RU"/>
        </w:rPr>
        <w:t>XX</w:t>
      </w:r>
      <w:r w:rsidR="00BC67F3" w:rsidRPr="00FA2DBE">
        <w:rPr>
          <w:lang w:val="ru-RU"/>
        </w:rPr>
        <w:t> </w:t>
      </w:r>
      <w:r w:rsidR="00BC67F3" w:rsidRPr="00FA2DBE">
        <w:rPr>
          <w:rFonts w:asciiTheme="majorBidi" w:hAnsiTheme="majorBidi" w:cstheme="majorBidi"/>
          <w:lang w:val="ru-RU"/>
        </w:rPr>
        <w:t xml:space="preserve">долл. США на </w:t>
      </w:r>
      <w:r w:rsidR="00BC67F3" w:rsidRPr="00FA2DBE">
        <w:rPr>
          <w:lang w:val="ru-RU"/>
        </w:rPr>
        <w:t xml:space="preserve">2027 год и </w:t>
      </w:r>
      <w:r w:rsidR="00BC67F3" w:rsidRPr="00FA2DBE">
        <w:rPr>
          <w:rFonts w:asciiTheme="majorBidi" w:hAnsiTheme="majorBidi" w:cstheme="majorBidi"/>
          <w:lang w:val="ru-RU"/>
        </w:rPr>
        <w:t xml:space="preserve">XX долл. США на </w:t>
      </w:r>
      <w:r w:rsidR="00BC67F3" w:rsidRPr="00FA2DBE">
        <w:rPr>
          <w:lang w:val="ru-RU"/>
        </w:rPr>
        <w:t xml:space="preserve">2028 год, для целей, перечисленных в таблицах </w:t>
      </w:r>
      <w:r w:rsidR="00084044">
        <w:t>xx</w:t>
      </w:r>
      <w:r w:rsidR="00084044" w:rsidRPr="00084044">
        <w:rPr>
          <w:lang w:val="ru-RU"/>
        </w:rPr>
        <w:t xml:space="preserve"> </w:t>
      </w:r>
      <w:r w:rsidR="00BC67F3" w:rsidRPr="00FA2DBE">
        <w:rPr>
          <w:lang w:val="ru-RU"/>
        </w:rPr>
        <w:t xml:space="preserve">и </w:t>
      </w:r>
      <w:r w:rsidR="00084044">
        <w:t>xx</w:t>
      </w:r>
      <w:r w:rsidR="00084044" w:rsidRPr="00084044">
        <w:rPr>
          <w:lang w:val="ru-RU"/>
        </w:rPr>
        <w:t xml:space="preserve"> </w:t>
      </w:r>
      <w:r w:rsidR="00BC67F3" w:rsidRPr="00FA2DBE">
        <w:rPr>
          <w:lang w:val="ru-RU"/>
        </w:rPr>
        <w:t>ниже;</w:t>
      </w:r>
    </w:p>
    <w:p w14:paraId="0E3FDF8D" w14:textId="74CE36FC" w:rsidR="00C83DB9" w:rsidRPr="00A2171D" w:rsidRDefault="00C83DB9" w:rsidP="00EE7CA8">
      <w:pPr>
        <w:pStyle w:val="CBDNormalNoNumber"/>
        <w:tabs>
          <w:tab w:val="clear" w:pos="1134"/>
        </w:tabs>
        <w:ind w:firstLine="567"/>
        <w:rPr>
          <w:lang w:val="ru-RU"/>
        </w:rPr>
      </w:pPr>
      <w:r w:rsidRPr="00FC0618">
        <w:rPr>
          <w:lang w:val="ru-RU"/>
        </w:rPr>
        <w:t>4.</w:t>
      </w:r>
      <w:r w:rsidRPr="00FC0618">
        <w:rPr>
          <w:i/>
          <w:lang w:val="ru-RU"/>
        </w:rPr>
        <w:tab/>
      </w:r>
      <w:r w:rsidR="00FC0618" w:rsidRPr="00FA2DBE">
        <w:rPr>
          <w:i/>
          <w:iCs/>
          <w:lang w:val="ru-RU"/>
        </w:rPr>
        <w:t>утверждает</w:t>
      </w:r>
      <w:r w:rsidR="00FC0618" w:rsidRPr="00FA2DBE">
        <w:rPr>
          <w:lang w:val="ru-RU"/>
        </w:rPr>
        <w:t xml:space="preserve"> шкалу взносов для распределения расходов на 2027 и 2028 годы в соответствии со шкалой начисленных взносов Организации Объединенных Наций</w:t>
      </w:r>
      <w:r w:rsidR="00FC0618" w:rsidRPr="00FA2DBE">
        <w:rPr>
          <w:rFonts w:asciiTheme="majorBidi" w:hAnsiTheme="majorBidi" w:cstheme="majorBidi"/>
          <w:vertAlign w:val="superscript"/>
          <w:lang w:val="ru-RU"/>
        </w:rPr>
        <w:footnoteReference w:id="11"/>
      </w:r>
      <w:r w:rsidR="00FC0618" w:rsidRPr="00FA2DBE">
        <w:rPr>
          <w:lang w:val="ru-RU"/>
        </w:rPr>
        <w:t>, которая приводится в приложении к настоящему решению</w:t>
      </w:r>
      <w:r w:rsidR="005C267F">
        <w:rPr>
          <w:rStyle w:val="FootnoteReference"/>
        </w:rPr>
        <w:footnoteReference w:id="12"/>
      </w:r>
      <w:r w:rsidR="00A2171D">
        <w:rPr>
          <w:lang w:val="ru-RU"/>
        </w:rPr>
        <w:t>;</w:t>
      </w:r>
    </w:p>
    <w:p w14:paraId="436FD18E" w14:textId="27E00E69" w:rsidR="00C83DB9" w:rsidRPr="00122859" w:rsidRDefault="00C83DB9" w:rsidP="00EE7CA8">
      <w:pPr>
        <w:pStyle w:val="CBDNormalNoNumber"/>
        <w:tabs>
          <w:tab w:val="clear" w:pos="1134"/>
        </w:tabs>
        <w:ind w:firstLine="567"/>
        <w:rPr>
          <w:lang w:val="ru-RU"/>
        </w:rPr>
      </w:pPr>
      <w:r w:rsidRPr="00122859">
        <w:rPr>
          <w:lang w:val="ru-RU"/>
        </w:rPr>
        <w:t>5.</w:t>
      </w:r>
      <w:r w:rsidR="00D84068" w:rsidRPr="00122859">
        <w:rPr>
          <w:lang w:val="ru-RU"/>
        </w:rPr>
        <w:tab/>
      </w:r>
      <w:r w:rsidR="00556310" w:rsidRPr="00AD4778">
        <w:rPr>
          <w:i/>
          <w:snapToGrid w:val="0"/>
          <w:lang w:val="ru-RU"/>
        </w:rPr>
        <w:t>принимает</w:t>
      </w:r>
      <w:r w:rsidR="00556310" w:rsidRPr="00122859">
        <w:rPr>
          <w:i/>
          <w:snapToGrid w:val="0"/>
          <w:lang w:val="ru-RU"/>
        </w:rPr>
        <w:t xml:space="preserve"> </w:t>
      </w:r>
      <w:r w:rsidR="00556310" w:rsidRPr="00AD4778">
        <w:rPr>
          <w:i/>
          <w:snapToGrid w:val="0"/>
          <w:lang w:val="ru-RU"/>
        </w:rPr>
        <w:t>к</w:t>
      </w:r>
      <w:r w:rsidR="00556310" w:rsidRPr="00122859">
        <w:rPr>
          <w:i/>
          <w:snapToGrid w:val="0"/>
          <w:lang w:val="ru-RU"/>
        </w:rPr>
        <w:t xml:space="preserve"> </w:t>
      </w:r>
      <w:r w:rsidR="00556310" w:rsidRPr="00AD4778">
        <w:rPr>
          <w:i/>
          <w:snapToGrid w:val="0"/>
          <w:lang w:val="ru-RU"/>
        </w:rPr>
        <w:t>сведению</w:t>
      </w:r>
      <w:r w:rsidR="00556310" w:rsidRPr="00122859">
        <w:rPr>
          <w:i/>
          <w:snapToGrid w:val="0"/>
          <w:lang w:val="ru-RU"/>
        </w:rPr>
        <w:t xml:space="preserve"> </w:t>
      </w:r>
      <w:r w:rsidR="00556310" w:rsidRPr="00AD4778">
        <w:rPr>
          <w:snapToGrid w:val="0"/>
          <w:lang w:val="ru-RU"/>
        </w:rPr>
        <w:t>общее</w:t>
      </w:r>
      <w:r w:rsidR="00556310" w:rsidRPr="00122859">
        <w:rPr>
          <w:snapToGrid w:val="0"/>
          <w:lang w:val="ru-RU"/>
        </w:rPr>
        <w:t xml:space="preserve"> </w:t>
      </w:r>
      <w:r w:rsidR="00556310" w:rsidRPr="00AD4778">
        <w:rPr>
          <w:snapToGrid w:val="0"/>
          <w:lang w:val="ru-RU"/>
        </w:rPr>
        <w:t>резюме</w:t>
      </w:r>
      <w:r w:rsidR="00556310" w:rsidRPr="00122859">
        <w:rPr>
          <w:snapToGrid w:val="0"/>
          <w:lang w:val="ru-RU"/>
        </w:rPr>
        <w:t xml:space="preserve"> </w:t>
      </w:r>
      <w:r w:rsidR="00556310" w:rsidRPr="00AD4778">
        <w:rPr>
          <w:snapToGrid w:val="0"/>
          <w:lang w:val="ru-RU"/>
        </w:rPr>
        <w:t>доклада</w:t>
      </w:r>
      <w:r w:rsidR="00556310" w:rsidRPr="00122859">
        <w:rPr>
          <w:snapToGrid w:val="0"/>
          <w:lang w:val="ru-RU"/>
        </w:rPr>
        <w:t xml:space="preserve"> </w:t>
      </w:r>
      <w:r w:rsidR="00556310" w:rsidRPr="00AD4778">
        <w:rPr>
          <w:snapToGrid w:val="0"/>
          <w:lang w:val="ru-RU"/>
        </w:rPr>
        <w:t>о</w:t>
      </w:r>
      <w:r w:rsidR="00556310" w:rsidRPr="00122859">
        <w:rPr>
          <w:snapToGrid w:val="0"/>
          <w:lang w:val="ru-RU"/>
        </w:rPr>
        <w:t xml:space="preserve"> </w:t>
      </w:r>
      <w:r w:rsidR="00556310">
        <w:rPr>
          <w:snapToGrid w:val="0"/>
          <w:lang w:val="ru-RU"/>
        </w:rPr>
        <w:t>внешнем</w:t>
      </w:r>
      <w:r w:rsidR="00556310" w:rsidRPr="00122859">
        <w:rPr>
          <w:snapToGrid w:val="0"/>
          <w:lang w:val="ru-RU"/>
        </w:rPr>
        <w:t xml:space="preserve"> </w:t>
      </w:r>
      <w:r w:rsidR="00556310">
        <w:rPr>
          <w:snapToGrid w:val="0"/>
          <w:lang w:val="ru-RU"/>
        </w:rPr>
        <w:t>углубленном</w:t>
      </w:r>
      <w:r w:rsidR="00556310" w:rsidRPr="00122859">
        <w:rPr>
          <w:snapToGrid w:val="0"/>
          <w:lang w:val="ru-RU"/>
        </w:rPr>
        <w:t xml:space="preserve"> </w:t>
      </w:r>
      <w:r w:rsidR="00556310" w:rsidRPr="00AD4778">
        <w:rPr>
          <w:snapToGrid w:val="0"/>
          <w:lang w:val="ru-RU"/>
        </w:rPr>
        <w:t>функциональном</w:t>
      </w:r>
      <w:r w:rsidR="00556310" w:rsidRPr="00122859">
        <w:rPr>
          <w:snapToGrid w:val="0"/>
          <w:lang w:val="ru-RU"/>
        </w:rPr>
        <w:t xml:space="preserve"> </w:t>
      </w:r>
      <w:r w:rsidR="00556310" w:rsidRPr="00AD4778">
        <w:rPr>
          <w:snapToGrid w:val="0"/>
          <w:lang w:val="ru-RU"/>
        </w:rPr>
        <w:t>обзоре</w:t>
      </w:r>
      <w:r w:rsidR="00556310" w:rsidRPr="00122859">
        <w:rPr>
          <w:snapToGrid w:val="0"/>
          <w:lang w:val="ru-RU"/>
        </w:rPr>
        <w:t xml:space="preserve"> </w:t>
      </w:r>
      <w:r w:rsidR="00556310" w:rsidRPr="00AD4778">
        <w:rPr>
          <w:snapToGrid w:val="0"/>
          <w:lang w:val="ru-RU"/>
        </w:rPr>
        <w:t>секретариата</w:t>
      </w:r>
      <w:r w:rsidR="00B334E7" w:rsidRPr="00EE7CA8">
        <w:rPr>
          <w:rStyle w:val="FootnoteReference"/>
        </w:rPr>
        <w:footnoteReference w:id="13"/>
      </w:r>
      <w:r w:rsidRPr="00122859">
        <w:rPr>
          <w:lang w:val="ru-RU"/>
        </w:rPr>
        <w:t xml:space="preserve"> </w:t>
      </w:r>
      <w:r w:rsidR="007D1F6F">
        <w:rPr>
          <w:lang w:val="ru-RU"/>
        </w:rPr>
        <w:t>и</w:t>
      </w:r>
      <w:r w:rsidR="007D1F6F" w:rsidRPr="00122859">
        <w:rPr>
          <w:lang w:val="ru-RU"/>
        </w:rPr>
        <w:t xml:space="preserve"> </w:t>
      </w:r>
      <w:r w:rsidR="007D1F6F" w:rsidRPr="00AD4778">
        <w:rPr>
          <w:lang w:val="ru-RU"/>
        </w:rPr>
        <w:t>доклад</w:t>
      </w:r>
      <w:r w:rsidR="007D1F6F" w:rsidRPr="00122859">
        <w:rPr>
          <w:lang w:val="ru-RU"/>
        </w:rPr>
        <w:t xml:space="preserve"> </w:t>
      </w:r>
      <w:r w:rsidR="007D1F6F" w:rsidRPr="00AD4778">
        <w:rPr>
          <w:lang w:val="ru-RU"/>
        </w:rPr>
        <w:t>о</w:t>
      </w:r>
      <w:r w:rsidR="007D1F6F" w:rsidRPr="00122859">
        <w:rPr>
          <w:lang w:val="ru-RU"/>
        </w:rPr>
        <w:t xml:space="preserve"> </w:t>
      </w:r>
      <w:r w:rsidR="007D1F6F" w:rsidRPr="00AD4778">
        <w:rPr>
          <w:lang w:val="ru-RU"/>
        </w:rPr>
        <w:t>ходе</w:t>
      </w:r>
      <w:r w:rsidR="007D1F6F" w:rsidRPr="00122859">
        <w:rPr>
          <w:lang w:val="ru-RU"/>
        </w:rPr>
        <w:t xml:space="preserve"> </w:t>
      </w:r>
      <w:r w:rsidR="00122859" w:rsidRPr="00AD4778">
        <w:rPr>
          <w:snapToGrid w:val="0"/>
          <w:lang w:val="ru-RU"/>
        </w:rPr>
        <w:t>функционально</w:t>
      </w:r>
      <w:r w:rsidR="00122859">
        <w:rPr>
          <w:snapToGrid w:val="0"/>
          <w:lang w:val="ru-RU"/>
        </w:rPr>
        <w:t>го</w:t>
      </w:r>
      <w:r w:rsidR="00122859" w:rsidRPr="00122859">
        <w:rPr>
          <w:snapToGrid w:val="0"/>
          <w:lang w:val="ru-RU"/>
        </w:rPr>
        <w:t xml:space="preserve"> </w:t>
      </w:r>
      <w:r w:rsidR="00122859" w:rsidRPr="00AD4778">
        <w:rPr>
          <w:snapToGrid w:val="0"/>
          <w:lang w:val="ru-RU"/>
        </w:rPr>
        <w:t>обзор</w:t>
      </w:r>
      <w:r w:rsidR="00122859">
        <w:rPr>
          <w:snapToGrid w:val="0"/>
          <w:lang w:val="ru-RU"/>
        </w:rPr>
        <w:t>а</w:t>
      </w:r>
      <w:r w:rsidR="00790843" w:rsidRPr="00EE7CA8">
        <w:rPr>
          <w:rStyle w:val="FootnoteReference"/>
        </w:rPr>
        <w:footnoteReference w:id="14"/>
      </w:r>
      <w:r w:rsidR="00122859" w:rsidRPr="00122859">
        <w:rPr>
          <w:lang w:val="ru-RU"/>
        </w:rPr>
        <w:t>;</w:t>
      </w:r>
    </w:p>
    <w:p w14:paraId="33C70A4E" w14:textId="07542CDF" w:rsidR="00C83DB9" w:rsidRPr="00313F5A" w:rsidRDefault="00C83DB9" w:rsidP="00EE7CA8">
      <w:pPr>
        <w:pStyle w:val="CBDNormalNoNumber"/>
        <w:tabs>
          <w:tab w:val="clear" w:pos="567"/>
          <w:tab w:val="clear" w:pos="1134"/>
        </w:tabs>
        <w:ind w:firstLine="567"/>
        <w:rPr>
          <w:lang w:val="ru-RU"/>
        </w:rPr>
      </w:pPr>
      <w:r w:rsidRPr="00313F5A">
        <w:rPr>
          <w:iCs/>
          <w:lang w:val="ru-RU"/>
        </w:rPr>
        <w:t>6.</w:t>
      </w:r>
      <w:r w:rsidR="00FB1BD2" w:rsidRPr="00313F5A">
        <w:rPr>
          <w:iCs/>
          <w:lang w:val="ru-RU"/>
        </w:rPr>
        <w:tab/>
      </w:r>
      <w:r w:rsidR="004A6E6E" w:rsidRPr="00313F5A">
        <w:rPr>
          <w:i/>
          <w:iCs/>
          <w:lang w:val="ru-RU"/>
        </w:rPr>
        <w:t>постановляет</w:t>
      </w:r>
      <w:r w:rsidR="004A6E6E" w:rsidRPr="00313F5A">
        <w:rPr>
          <w:lang w:val="ru-RU"/>
        </w:rPr>
        <w:t xml:space="preserve"> применять пункты </w:t>
      </w:r>
      <w:r w:rsidR="00CC6581" w:rsidRPr="00313F5A">
        <w:rPr>
          <w:lang w:val="ru-RU"/>
        </w:rPr>
        <w:t>4-</w:t>
      </w:r>
      <w:r w:rsidR="004A6E6E" w:rsidRPr="00313F5A">
        <w:rPr>
          <w:lang w:val="ru-RU"/>
        </w:rPr>
        <w:t xml:space="preserve">5 и </w:t>
      </w:r>
      <w:r w:rsidR="00CC6581" w:rsidRPr="00313F5A">
        <w:rPr>
          <w:lang w:val="ru-RU"/>
        </w:rPr>
        <w:t>7</w:t>
      </w:r>
      <w:r w:rsidR="004A6E6E" w:rsidRPr="00313F5A">
        <w:rPr>
          <w:lang w:val="ru-RU"/>
        </w:rPr>
        <w:t>-</w:t>
      </w:r>
      <w:r w:rsidR="00CC6581" w:rsidRPr="00313F5A">
        <w:rPr>
          <w:lang w:val="ru-RU"/>
        </w:rPr>
        <w:t>36</w:t>
      </w:r>
      <w:r w:rsidR="004A6E6E" w:rsidRPr="00313F5A">
        <w:rPr>
          <w:lang w:val="ru-RU"/>
        </w:rPr>
        <w:t xml:space="preserve"> решения 1</w:t>
      </w:r>
      <w:r w:rsidR="00CC6581" w:rsidRPr="00313F5A">
        <w:rPr>
          <w:lang w:val="ru-RU"/>
        </w:rPr>
        <w:t>7</w:t>
      </w:r>
      <w:r w:rsidR="004A6E6E" w:rsidRPr="00313F5A">
        <w:rPr>
          <w:lang w:val="ru-RU"/>
        </w:rPr>
        <w:t>/</w:t>
      </w:r>
      <w:r w:rsidR="00CC6581" w:rsidRPr="00313F5A">
        <w:rPr>
          <w:lang w:val="ru-RU"/>
        </w:rPr>
        <w:t>--</w:t>
      </w:r>
      <w:r w:rsidR="004A6E6E" w:rsidRPr="00313F5A">
        <w:rPr>
          <w:lang w:val="ru-RU"/>
        </w:rPr>
        <w:t xml:space="preserve"> Конференции Сторон Конвенции </w:t>
      </w:r>
      <w:r w:rsidR="00BA79F6">
        <w:rPr>
          <w:lang w:val="ru-RU"/>
        </w:rPr>
        <w:t>об а</w:t>
      </w:r>
      <w:r w:rsidR="004A6E6E" w:rsidRPr="00313F5A">
        <w:rPr>
          <w:lang w:val="ru-RU"/>
        </w:rPr>
        <w:t>дминистративно</w:t>
      </w:r>
      <w:r w:rsidR="00BA79F6">
        <w:rPr>
          <w:lang w:val="ru-RU"/>
        </w:rPr>
        <w:t>м</w:t>
      </w:r>
      <w:r w:rsidR="004A6E6E" w:rsidRPr="00313F5A">
        <w:rPr>
          <w:lang w:val="ru-RU"/>
        </w:rPr>
        <w:t xml:space="preserve"> обеспечени</w:t>
      </w:r>
      <w:r w:rsidR="00BA79F6">
        <w:rPr>
          <w:lang w:val="ru-RU"/>
        </w:rPr>
        <w:t>и</w:t>
      </w:r>
      <w:r w:rsidR="004A6E6E" w:rsidRPr="00313F5A">
        <w:rPr>
          <w:lang w:val="ru-RU"/>
        </w:rPr>
        <w:t xml:space="preserve"> Конвенции и бюджет</w:t>
      </w:r>
      <w:r w:rsidR="00BA79F6">
        <w:rPr>
          <w:lang w:val="ru-RU"/>
        </w:rPr>
        <w:t>е</w:t>
      </w:r>
      <w:r w:rsidR="004A6E6E" w:rsidRPr="00313F5A">
        <w:rPr>
          <w:lang w:val="ru-RU"/>
        </w:rPr>
        <w:t xml:space="preserve"> целевых фондов </w:t>
      </w:r>
      <w:r w:rsidR="004A6E6E" w:rsidRPr="004A6E6E">
        <w:t>mutatis</w:t>
      </w:r>
      <w:r w:rsidR="004A6E6E" w:rsidRPr="00313F5A">
        <w:rPr>
          <w:lang w:val="ru-RU"/>
        </w:rPr>
        <w:t xml:space="preserve"> </w:t>
      </w:r>
      <w:r w:rsidR="004A6E6E" w:rsidRPr="004A6E6E">
        <w:t>mutandis</w:t>
      </w:r>
      <w:r w:rsidR="00413A1B" w:rsidRPr="00313F5A">
        <w:rPr>
          <w:lang w:val="ru-RU"/>
        </w:rPr>
        <w:t>.</w:t>
      </w:r>
    </w:p>
    <w:p w14:paraId="489B222D" w14:textId="3229C202" w:rsidR="00A71031" w:rsidRPr="00EF646D" w:rsidRDefault="00EE08F9" w:rsidP="00EE7CA8">
      <w:pPr>
        <w:pStyle w:val="CBDNormalNoNumber"/>
        <w:rPr>
          <w:lang w:val="ru-RU"/>
        </w:rPr>
        <w:sectPr w:rsidR="00A71031" w:rsidRPr="00EF646D" w:rsidSect="00A71031">
          <w:headerReference w:type="even" r:id="rId23"/>
          <w:headerReference w:type="default" r:id="rId24"/>
          <w:footerReference w:type="even" r:id="rId25"/>
          <w:footerReference w:type="default" r:id="rId26"/>
          <w:headerReference w:type="first" r:id="rId27"/>
          <w:pgSz w:w="12240" w:h="15840"/>
          <w:pgMar w:top="567" w:right="1440" w:bottom="1134" w:left="1440" w:header="709" w:footer="709" w:gutter="0"/>
          <w:cols w:space="708"/>
          <w:docGrid w:linePitch="360"/>
        </w:sectPr>
      </w:pPr>
      <w:r w:rsidRPr="00EF646D">
        <w:rPr>
          <w:lang w:val="ru-RU"/>
        </w:rPr>
        <w:t>[</w:t>
      </w:r>
      <w:r w:rsidR="002230D0">
        <w:rPr>
          <w:lang w:val="ru-RU"/>
        </w:rPr>
        <w:t xml:space="preserve">Место для добавления таблиц, упомянутых в пункте </w:t>
      </w:r>
      <w:r w:rsidRPr="00EF646D">
        <w:rPr>
          <w:lang w:val="ru-RU"/>
        </w:rPr>
        <w:t>3]</w:t>
      </w:r>
    </w:p>
    <w:p w14:paraId="6A6F43F3" w14:textId="06195175" w:rsidR="00B70DC0" w:rsidRPr="00EF646D" w:rsidRDefault="005D6266" w:rsidP="008C02D0">
      <w:pPr>
        <w:pStyle w:val="CBDAgendaItem"/>
        <w:rPr>
          <w:rFonts w:hint="eastAsia"/>
          <w:sz w:val="26"/>
          <w:szCs w:val="26"/>
          <w:lang w:val="ru-RU"/>
        </w:rPr>
      </w:pPr>
      <w:bookmarkStart w:id="2" w:name="_Toc241588360"/>
      <w:r w:rsidRPr="00EF646D">
        <w:rPr>
          <w:sz w:val="26"/>
          <w:szCs w:val="26"/>
          <w:lang w:val="ru-RU"/>
        </w:rPr>
        <w:lastRenderedPageBreak/>
        <w:t xml:space="preserve">Пункт </w:t>
      </w:r>
      <w:r w:rsidR="00B70DC0" w:rsidRPr="00EF646D">
        <w:rPr>
          <w:sz w:val="26"/>
          <w:szCs w:val="26"/>
          <w:lang w:val="ru-RU"/>
        </w:rPr>
        <w:t xml:space="preserve">7 </w:t>
      </w:r>
      <w:r w:rsidR="008C02D0" w:rsidRPr="00EF646D">
        <w:rPr>
          <w:sz w:val="26"/>
          <w:szCs w:val="26"/>
          <w:lang w:val="ru-RU"/>
        </w:rPr>
        <w:br/>
      </w:r>
      <w:bookmarkEnd w:id="2"/>
      <w:r w:rsidR="002F6644" w:rsidRPr="00EF646D">
        <w:rPr>
          <w:sz w:val="26"/>
          <w:szCs w:val="26"/>
          <w:lang w:val="ru-RU"/>
        </w:rPr>
        <w:t>Мониторинг и отчетность</w:t>
      </w:r>
    </w:p>
    <w:tbl>
      <w:tblPr>
        <w:tblStyle w:val="TableGrid"/>
        <w:tblW w:w="0" w:type="auto"/>
        <w:tblLook w:val="04A0" w:firstRow="1" w:lastRow="0" w:firstColumn="1" w:lastColumn="0" w:noHBand="0" w:noVBand="1"/>
      </w:tblPr>
      <w:tblGrid>
        <w:gridCol w:w="9360"/>
      </w:tblGrid>
      <w:tr w:rsidR="002E2FB5" w:rsidRPr="00BF73AB" w14:paraId="6DF4CAA1" w14:textId="77777777" w:rsidTr="00E44EC1">
        <w:tc>
          <w:tcPr>
            <w:tcW w:w="9360" w:type="dxa"/>
            <w:tcBorders>
              <w:left w:val="nil"/>
              <w:right w:val="nil"/>
            </w:tcBorders>
          </w:tcPr>
          <w:p w14:paraId="3E6619B3" w14:textId="33628105" w:rsidR="002E2FB5" w:rsidRPr="00A41B3C" w:rsidRDefault="00A41B3C" w:rsidP="00EE7CA8">
            <w:pPr>
              <w:pStyle w:val="CBDcompilation-blurb"/>
              <w:tabs>
                <w:tab w:val="clear" w:pos="567"/>
              </w:tabs>
              <w:ind w:left="0" w:firstLine="602"/>
              <w:rPr>
                <w:lang w:val="ru-RU"/>
              </w:rPr>
            </w:pPr>
            <w:r w:rsidRPr="00FC1194">
              <w:rPr>
                <w:lang w:val="ru-RU"/>
              </w:rPr>
              <w:t xml:space="preserve">Следующий проект решения </w:t>
            </w:r>
            <w:r w:rsidR="00F81333" w:rsidRPr="00F81333">
              <w:rPr>
                <w:lang w:val="ru-RU"/>
              </w:rPr>
              <w:t xml:space="preserve">приводится по </w:t>
            </w:r>
            <w:r w:rsidRPr="00F81333">
              <w:rPr>
                <w:lang w:val="ru-RU"/>
              </w:rPr>
              <w:t>документ</w:t>
            </w:r>
            <w:r w:rsidR="00F81333" w:rsidRPr="00F81333">
              <w:rPr>
                <w:lang w:val="ru-RU"/>
              </w:rPr>
              <w:t>у</w:t>
            </w:r>
            <w:r w:rsidR="00A53858" w:rsidRPr="00A41B3C">
              <w:rPr>
                <w:lang w:val="ru-RU"/>
              </w:rPr>
              <w:t xml:space="preserve"> </w:t>
            </w:r>
            <w:hyperlink r:id="rId28" w:history="1">
              <w:r w:rsidR="00A53858" w:rsidRPr="00CD6F71">
                <w:rPr>
                  <w:rStyle w:val="Hyperlink"/>
                </w:rPr>
                <w:t>CBD</w:t>
              </w:r>
              <w:r w:rsidR="00A53858" w:rsidRPr="00A41B3C">
                <w:rPr>
                  <w:rStyle w:val="Hyperlink"/>
                  <w:lang w:val="ru-RU"/>
                </w:rPr>
                <w:t>/</w:t>
              </w:r>
              <w:r w:rsidR="00A53858" w:rsidRPr="00CD6F71">
                <w:rPr>
                  <w:rStyle w:val="Hyperlink"/>
                </w:rPr>
                <w:t>NP</w:t>
              </w:r>
              <w:r w:rsidR="00A53858" w:rsidRPr="00A41B3C">
                <w:rPr>
                  <w:rStyle w:val="Hyperlink"/>
                  <w:lang w:val="ru-RU"/>
                </w:rPr>
                <w:t>/</w:t>
              </w:r>
              <w:r w:rsidR="00A53858" w:rsidRPr="00CD6F71">
                <w:rPr>
                  <w:rStyle w:val="Hyperlink"/>
                </w:rPr>
                <w:t>MOP</w:t>
              </w:r>
              <w:r w:rsidR="00A53858" w:rsidRPr="00A41B3C">
                <w:rPr>
                  <w:rStyle w:val="Hyperlink"/>
                  <w:lang w:val="ru-RU"/>
                </w:rPr>
                <w:t>/6/6</w:t>
              </w:r>
            </w:hyperlink>
            <w:r w:rsidR="00A53858" w:rsidRPr="00A41B3C">
              <w:rPr>
                <w:lang w:val="ru-RU"/>
              </w:rPr>
              <w:t>.</w:t>
            </w:r>
          </w:p>
        </w:tc>
      </w:tr>
    </w:tbl>
    <w:p w14:paraId="2ABCE578" w14:textId="1B461F1C" w:rsidR="008E7C8B" w:rsidRPr="006A5B77" w:rsidRDefault="009A3D06" w:rsidP="00486F62">
      <w:pPr>
        <w:pStyle w:val="CBDcompilationH2"/>
        <w:rPr>
          <w:lang w:val="ru-RU"/>
        </w:rPr>
      </w:pPr>
      <w:r w:rsidRPr="006A5B77">
        <w:rPr>
          <w:lang w:val="ru-RU"/>
        </w:rPr>
        <w:t>Мониторинг и отчетность</w:t>
      </w:r>
    </w:p>
    <w:p w14:paraId="55A4F45A" w14:textId="77777777" w:rsidR="006A5B77" w:rsidRPr="00F85DC9" w:rsidRDefault="006A5B77" w:rsidP="006A5B77">
      <w:pPr>
        <w:tabs>
          <w:tab w:val="clear" w:pos="1134"/>
        </w:tabs>
        <w:spacing w:before="120" w:after="120"/>
        <w:ind w:left="1134"/>
        <w:rPr>
          <w:i/>
          <w:iCs/>
          <w:lang w:val="ru-RU"/>
        </w:rPr>
      </w:pPr>
      <w:r>
        <w:rPr>
          <w:i/>
          <w:iCs/>
          <w:lang w:val="ru"/>
        </w:rPr>
        <w:t>Конференция Сторон, выступающая в качестве совещания Сторон Нагойского протокола,</w:t>
      </w:r>
    </w:p>
    <w:p w14:paraId="343F0733" w14:textId="77777777" w:rsidR="006A5B77" w:rsidRPr="00F85DC9" w:rsidRDefault="006A5B77" w:rsidP="006A5B77">
      <w:pPr>
        <w:tabs>
          <w:tab w:val="clear" w:pos="567"/>
          <w:tab w:val="clear" w:pos="1134"/>
        </w:tabs>
        <w:spacing w:before="120" w:after="120"/>
        <w:ind w:left="567" w:firstLine="567"/>
        <w:rPr>
          <w:iCs/>
          <w:lang w:val="ru-RU"/>
        </w:rPr>
      </w:pPr>
      <w:r>
        <w:rPr>
          <w:lang w:val="ru"/>
        </w:rPr>
        <w:t>1.</w:t>
      </w:r>
      <w:r>
        <w:rPr>
          <w:lang w:val="ru"/>
        </w:rPr>
        <w:tab/>
      </w:r>
      <w:r>
        <w:rPr>
          <w:i/>
          <w:iCs/>
          <w:lang w:val="ru"/>
        </w:rPr>
        <w:t>приветствует</w:t>
      </w:r>
      <w:r>
        <w:rPr>
          <w:lang w:val="ru"/>
        </w:rPr>
        <w:t xml:space="preserve"> представленные первые национальные доклады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lang w:val="ru"/>
        </w:rPr>
        <w:footnoteReference w:id="15"/>
      </w:r>
      <w:r>
        <w:rPr>
          <w:lang w:val="ru"/>
        </w:rPr>
        <w:t>;</w:t>
      </w:r>
    </w:p>
    <w:p w14:paraId="7103F595" w14:textId="77777777" w:rsidR="006A5B77" w:rsidRPr="00F85DC9" w:rsidRDefault="006A5B77" w:rsidP="006A5B77">
      <w:pPr>
        <w:tabs>
          <w:tab w:val="clear" w:pos="567"/>
          <w:tab w:val="clear" w:pos="1134"/>
        </w:tabs>
        <w:spacing w:before="120" w:after="120"/>
        <w:ind w:left="567" w:firstLine="567"/>
        <w:rPr>
          <w:iCs/>
          <w:lang w:val="ru-RU"/>
        </w:rPr>
      </w:pPr>
      <w:r>
        <w:rPr>
          <w:lang w:val="ru"/>
        </w:rPr>
        <w:t>2.</w:t>
      </w:r>
      <w:r>
        <w:rPr>
          <w:lang w:val="ru"/>
        </w:rPr>
        <w:tab/>
      </w:r>
      <w:r>
        <w:rPr>
          <w:i/>
          <w:iCs/>
          <w:lang w:val="ru"/>
        </w:rPr>
        <w:t>настоятельно призывает</w:t>
      </w:r>
      <w:r>
        <w:rPr>
          <w:lang w:val="ru"/>
        </w:rPr>
        <w:t xml:space="preserve"> Стороны, которые еще не представили свои первые национальные доклады, сделать это как можно скорее;</w:t>
      </w:r>
    </w:p>
    <w:p w14:paraId="3FF14EF6" w14:textId="77777777" w:rsidR="006A5B77" w:rsidRPr="00F85DC9" w:rsidRDefault="006A5B77" w:rsidP="006A5B77">
      <w:pPr>
        <w:tabs>
          <w:tab w:val="clear" w:pos="567"/>
          <w:tab w:val="clear" w:pos="1134"/>
        </w:tabs>
        <w:spacing w:before="120" w:after="120"/>
        <w:ind w:left="567" w:firstLine="567"/>
        <w:rPr>
          <w:iCs/>
          <w:lang w:val="ru-RU"/>
        </w:rPr>
      </w:pPr>
      <w:r>
        <w:rPr>
          <w:lang w:val="ru"/>
        </w:rPr>
        <w:t>3.</w:t>
      </w:r>
      <w:r>
        <w:rPr>
          <w:lang w:val="ru"/>
        </w:rPr>
        <w:tab/>
      </w:r>
      <w:r>
        <w:rPr>
          <w:i/>
          <w:iCs/>
          <w:lang w:val="ru"/>
        </w:rPr>
        <w:t>выражает признательность</w:t>
      </w:r>
      <w:r>
        <w:rPr>
          <w:lang w:val="ru"/>
        </w:rPr>
        <w:t xml:space="preserve"> 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при подготовке и представлении их первых национальных докладов, и принимает к сведению административные трудности, связанные с процессом разработки проекта, и вызванную ими значительную задержку с распределением средств;</w:t>
      </w:r>
    </w:p>
    <w:p w14:paraId="276F1AB2" w14:textId="77777777" w:rsidR="006A5B77" w:rsidRPr="00F85DC9" w:rsidRDefault="006A5B77" w:rsidP="006A5B77">
      <w:pPr>
        <w:tabs>
          <w:tab w:val="clear" w:pos="567"/>
          <w:tab w:val="clear" w:pos="1134"/>
        </w:tabs>
        <w:spacing w:before="120" w:after="120"/>
        <w:ind w:left="567" w:firstLine="567"/>
        <w:rPr>
          <w:iCs/>
          <w:lang w:val="ru-RU"/>
        </w:rPr>
      </w:pPr>
      <w:r>
        <w:rPr>
          <w:lang w:val="ru"/>
        </w:rPr>
        <w:t>4.</w:t>
      </w:r>
      <w:r>
        <w:rPr>
          <w:lang w:val="ru"/>
        </w:rPr>
        <w:tab/>
      </w:r>
      <w:r>
        <w:rPr>
          <w:i/>
          <w:iCs/>
          <w:lang w:val="ru"/>
        </w:rPr>
        <w:t>высоко оценивает</w:t>
      </w:r>
      <w:r>
        <w:rPr>
          <w:lang w:val="ru"/>
        </w:rPr>
        <w:t xml:space="preserve"> усилия, предпринятые секретариатом Конвенции о биологическом разнообразии</w:t>
      </w:r>
      <w:r>
        <w:rPr>
          <w:rStyle w:val="FootnoteReference"/>
          <w:lang w:val="ru"/>
        </w:rPr>
        <w:footnoteReference w:id="16"/>
      </w:r>
      <w:r>
        <w:rPr>
          <w:rStyle w:val="FootnoteReference"/>
          <w:lang w:val="ru"/>
        </w:rPr>
        <w:t xml:space="preserve"> </w:t>
      </w:r>
      <w:r>
        <w:rPr>
          <w:lang w:val="ru"/>
        </w:rPr>
        <w:t>для оказания Сторонам содействия в представлении их первых национальных докладов;</w:t>
      </w:r>
    </w:p>
    <w:p w14:paraId="6C5FE4A5" w14:textId="77777777" w:rsidR="006A5B77" w:rsidRPr="00F85DC9" w:rsidRDefault="006A5B77" w:rsidP="006A5B77">
      <w:pPr>
        <w:tabs>
          <w:tab w:val="clear" w:pos="567"/>
          <w:tab w:val="clear" w:pos="1134"/>
        </w:tabs>
        <w:spacing w:before="120" w:after="120"/>
        <w:ind w:left="567" w:firstLine="567"/>
        <w:rPr>
          <w:iCs/>
          <w:lang w:val="ru-RU"/>
        </w:rPr>
      </w:pPr>
      <w:r>
        <w:rPr>
          <w:lang w:val="ru"/>
        </w:rPr>
        <w:t>5.</w:t>
      </w:r>
      <w:r>
        <w:rPr>
          <w:lang w:val="ru"/>
        </w:rPr>
        <w:tab/>
      </w:r>
      <w:r>
        <w:rPr>
          <w:i/>
          <w:iCs/>
          <w:lang w:val="ru"/>
        </w:rPr>
        <w:t>настоятельно призывает</w:t>
      </w:r>
      <w:r>
        <w:rPr>
          <w:lang w:val="ru"/>
        </w:rPr>
        <w:t xml:space="preserve"> Стороны осуществлять мониторинг выполнения взятых на себя обязательств в рамках Нагойского протокола во исполнение его статьи 29 в целях содействия подготовке и своевременному представлению их вторых национальных докладов и изучать возможности для мобилизации ресурсов в поддержку этих мероприятий;</w:t>
      </w:r>
    </w:p>
    <w:p w14:paraId="35D380CF" w14:textId="2BFC5F14" w:rsidR="006A5B77" w:rsidRPr="00F85DC9" w:rsidRDefault="006A5B77" w:rsidP="006A5B77">
      <w:pPr>
        <w:tabs>
          <w:tab w:val="clear" w:pos="567"/>
          <w:tab w:val="clear" w:pos="1134"/>
        </w:tabs>
        <w:spacing w:before="120" w:after="120"/>
        <w:ind w:left="567" w:firstLine="567"/>
        <w:rPr>
          <w:iCs/>
          <w:lang w:val="ru-RU"/>
        </w:rPr>
      </w:pPr>
      <w:r>
        <w:rPr>
          <w:lang w:val="ru"/>
        </w:rPr>
        <w:t>6.</w:t>
      </w:r>
      <w:r>
        <w:rPr>
          <w:lang w:val="ru"/>
        </w:rPr>
        <w:tab/>
      </w:r>
      <w:r>
        <w:rPr>
          <w:i/>
          <w:iCs/>
          <w:lang w:val="ru"/>
        </w:rPr>
        <w:t>отмечает</w:t>
      </w:r>
      <w:r>
        <w:rPr>
          <w:lang w:val="ru"/>
        </w:rPr>
        <w:t>, что вторые национальные доклады должны быть представлены к 30</w:t>
      </w:r>
      <w:r w:rsidR="00B162D3">
        <w:rPr>
          <w:lang w:val="ru"/>
        </w:rPr>
        <w:t> </w:t>
      </w:r>
      <w:r>
        <w:rPr>
          <w:lang w:val="ru"/>
        </w:rPr>
        <w:t>июня 2029 года;</w:t>
      </w:r>
    </w:p>
    <w:p w14:paraId="660BD32F" w14:textId="7ACDEFDF" w:rsidR="008E7C8B" w:rsidRPr="009A7E0C" w:rsidRDefault="006A5B77" w:rsidP="009A7E0C">
      <w:pPr>
        <w:tabs>
          <w:tab w:val="clear" w:pos="567"/>
          <w:tab w:val="clear" w:pos="1134"/>
        </w:tabs>
        <w:spacing w:before="120" w:after="120"/>
        <w:ind w:left="567" w:firstLine="567"/>
        <w:rPr>
          <w:lang w:val="ru"/>
        </w:rPr>
      </w:pPr>
      <w:r>
        <w:rPr>
          <w:lang w:val="ru"/>
        </w:rPr>
        <w:t>7.</w:t>
      </w:r>
      <w:r>
        <w:rPr>
          <w:lang w:val="ru"/>
        </w:rPr>
        <w:tab/>
      </w:r>
      <w:r w:rsidRPr="00B162D3">
        <w:rPr>
          <w:i/>
          <w:iCs/>
          <w:lang w:val="ru"/>
        </w:rPr>
        <w:t>поручает</w:t>
      </w:r>
      <w:r>
        <w:rPr>
          <w:lang w:val="ru"/>
        </w:rPr>
        <w:t xml:space="preserve"> Исполнительному секретарю подготовить формат представления вторых национальных докладов с учетом замечаний, высказанных Сторонами в первых национальных докладах, сохраняя при этом преемственность вопросов в целях содействия измерению прогресса по отношению к контрольным ориентирам в структуре индикаторов, приведенной в приложении II к решению </w:t>
      </w:r>
      <w:hyperlink r:id="rId29" w:history="1">
        <w:r w:rsidR="00D650F9" w:rsidRPr="00E5469A">
          <w:rPr>
            <w:rStyle w:val="Hyperlink"/>
          </w:rPr>
          <w:t>NP</w:t>
        </w:r>
        <w:r w:rsidR="00D650F9" w:rsidRPr="00D650F9">
          <w:rPr>
            <w:rStyle w:val="Hyperlink"/>
            <w:lang w:val="ru-RU"/>
          </w:rPr>
          <w:t>-3/1</w:t>
        </w:r>
        <w:r w:rsidR="00D650F9" w:rsidRPr="00E5469A">
          <w:rPr>
            <w:rStyle w:val="Hyperlink"/>
          </w:rPr>
          <w:t> A</w:t>
        </w:r>
      </w:hyperlink>
      <w:r>
        <w:rPr>
          <w:lang w:val="ru"/>
        </w:rPr>
        <w:t xml:space="preserve"> от 25 ноября 2018 года, и представить этот формат на рассмотрение Конференции Сторон, выступающей в качестве совещания Сторон Протокола, на ее 7-м совещании.</w:t>
      </w:r>
    </w:p>
    <w:p w14:paraId="02A5D6EF" w14:textId="6B8D904E" w:rsidR="00B70DC0" w:rsidRPr="009A7E0C" w:rsidRDefault="00B70DC0" w:rsidP="00A53858">
      <w:pPr>
        <w:pStyle w:val="CBDNormalNumber"/>
        <w:numPr>
          <w:ilvl w:val="0"/>
          <w:numId w:val="0"/>
        </w:numPr>
        <w:ind w:left="567"/>
        <w:rPr>
          <w:lang w:val="ru-RU"/>
        </w:rPr>
      </w:pPr>
    </w:p>
    <w:p w14:paraId="23B7B3B1" w14:textId="77777777" w:rsidR="00A71031" w:rsidRPr="009A7E0C" w:rsidRDefault="00A71031" w:rsidP="008C02D0">
      <w:pPr>
        <w:pStyle w:val="CBDAgendaItem"/>
        <w:rPr>
          <w:rFonts w:hint="eastAsia"/>
          <w:lang w:val="ru-RU"/>
        </w:rPr>
        <w:sectPr w:rsidR="00A71031" w:rsidRPr="009A7E0C" w:rsidSect="00A71031">
          <w:pgSz w:w="12240" w:h="15840"/>
          <w:pgMar w:top="567" w:right="1440" w:bottom="1134" w:left="1440" w:header="709" w:footer="709" w:gutter="0"/>
          <w:cols w:space="708"/>
          <w:docGrid w:linePitch="360"/>
        </w:sectPr>
      </w:pPr>
    </w:p>
    <w:p w14:paraId="5AA06B5F" w14:textId="200C22B3" w:rsidR="00B70DC0" w:rsidRPr="00FC1194" w:rsidRDefault="005D6266" w:rsidP="008C02D0">
      <w:pPr>
        <w:pStyle w:val="CBDAgendaItem"/>
        <w:rPr>
          <w:rFonts w:hint="eastAsia"/>
          <w:sz w:val="26"/>
          <w:szCs w:val="26"/>
          <w:lang w:val="ru-RU"/>
        </w:rPr>
      </w:pPr>
      <w:bookmarkStart w:id="3" w:name="_Toc241588361"/>
      <w:r w:rsidRPr="00FC1194">
        <w:rPr>
          <w:sz w:val="26"/>
          <w:szCs w:val="26"/>
          <w:lang w:val="ru-RU"/>
        </w:rPr>
        <w:lastRenderedPageBreak/>
        <w:t xml:space="preserve">Пункт </w:t>
      </w:r>
      <w:r w:rsidR="00B70DC0" w:rsidRPr="00FC1194">
        <w:rPr>
          <w:sz w:val="26"/>
          <w:szCs w:val="26"/>
          <w:lang w:val="ru-RU"/>
        </w:rPr>
        <w:t xml:space="preserve">8 </w:t>
      </w:r>
      <w:r w:rsidR="008C02D0" w:rsidRPr="00FC1194">
        <w:rPr>
          <w:sz w:val="26"/>
          <w:szCs w:val="26"/>
          <w:lang w:val="ru-RU"/>
        </w:rPr>
        <w:br/>
      </w:r>
      <w:bookmarkEnd w:id="3"/>
      <w:r w:rsidR="00FC1194" w:rsidRPr="00FC1194">
        <w:rPr>
          <w:sz w:val="26"/>
          <w:szCs w:val="26"/>
          <w:lang w:val="ru-RU"/>
        </w:rPr>
        <w:t>Оценка и обзор эффективности Нагойского протокола</w:t>
      </w:r>
    </w:p>
    <w:tbl>
      <w:tblPr>
        <w:tblStyle w:val="TableGrid"/>
        <w:tblW w:w="0" w:type="auto"/>
        <w:tblLook w:val="04A0" w:firstRow="1" w:lastRow="0" w:firstColumn="1" w:lastColumn="0" w:noHBand="0" w:noVBand="1"/>
      </w:tblPr>
      <w:tblGrid>
        <w:gridCol w:w="9360"/>
      </w:tblGrid>
      <w:tr w:rsidR="002E2FB5" w:rsidRPr="00BF73AB" w14:paraId="7B154452" w14:textId="77777777" w:rsidTr="00E44EC1">
        <w:tc>
          <w:tcPr>
            <w:tcW w:w="9360" w:type="dxa"/>
            <w:tcBorders>
              <w:left w:val="nil"/>
              <w:right w:val="nil"/>
            </w:tcBorders>
          </w:tcPr>
          <w:p w14:paraId="6215D83B" w14:textId="19707A61" w:rsidR="002E2FB5" w:rsidRPr="00FC1194" w:rsidRDefault="00FC1194" w:rsidP="00EE7CA8">
            <w:pPr>
              <w:pStyle w:val="CBDcompilation-blurb"/>
              <w:tabs>
                <w:tab w:val="clear" w:pos="567"/>
              </w:tabs>
              <w:ind w:left="0" w:firstLine="319"/>
              <w:rPr>
                <w:lang w:val="ru-RU"/>
              </w:rPr>
            </w:pPr>
            <w:r w:rsidRPr="00FC1194">
              <w:rPr>
                <w:lang w:val="ru-RU"/>
              </w:rPr>
              <w:t xml:space="preserve">Следующий проект решения </w:t>
            </w:r>
            <w:r w:rsidR="00A5058C" w:rsidRPr="00F81333">
              <w:rPr>
                <w:lang w:val="ru-RU"/>
              </w:rPr>
              <w:t xml:space="preserve">приводится по </w:t>
            </w:r>
            <w:r w:rsidRPr="00FC1194">
              <w:rPr>
                <w:lang w:val="ru-RU"/>
              </w:rPr>
              <w:t xml:space="preserve">рекомендации </w:t>
            </w:r>
            <w:hyperlink r:id="rId30" w:history="1">
              <w:r w:rsidR="00097E06" w:rsidRPr="00FC1194">
                <w:rPr>
                  <w:rStyle w:val="Hyperlink"/>
                  <w:lang w:val="ru-RU"/>
                </w:rPr>
                <w:t>7/</w:t>
              </w:r>
              <w:r w:rsidR="00104B26" w:rsidRPr="00FC1194">
                <w:rPr>
                  <w:rStyle w:val="Hyperlink"/>
                  <w:lang w:val="ru-RU"/>
                </w:rPr>
                <w:t>6</w:t>
              </w:r>
              <w:r w:rsidR="00FF7AF3" w:rsidRPr="00FC1194">
                <w:rPr>
                  <w:rStyle w:val="Hyperlink"/>
                  <w:lang w:val="ru-RU"/>
                </w:rPr>
                <w:t xml:space="preserve"> </w:t>
              </w:r>
              <w:r w:rsidR="00FF7AF3" w:rsidRPr="00097711">
                <w:rPr>
                  <w:rStyle w:val="Hyperlink"/>
                </w:rPr>
                <w:t>A</w:t>
              </w:r>
            </w:hyperlink>
            <w:r w:rsidR="00104B26" w:rsidRPr="00FC1194">
              <w:rPr>
                <w:lang w:val="ru-RU"/>
              </w:rPr>
              <w:t xml:space="preserve"> </w:t>
            </w:r>
            <w:r w:rsidRPr="00FC1194">
              <w:rPr>
                <w:lang w:val="ru-RU"/>
              </w:rPr>
              <w:t>Вспомогательного органа по</w:t>
            </w:r>
            <w:r w:rsidR="00A5058C">
              <w:rPr>
                <w:lang w:val="ru-RU"/>
              </w:rPr>
              <w:t> </w:t>
            </w:r>
            <w:r w:rsidRPr="00FC1194">
              <w:rPr>
                <w:lang w:val="ru-RU"/>
              </w:rPr>
              <w:t>осуществлению.</w:t>
            </w:r>
          </w:p>
        </w:tc>
      </w:tr>
    </w:tbl>
    <w:p w14:paraId="7E66D6DE" w14:textId="3BAC38EF" w:rsidR="00622408" w:rsidRPr="00A31794" w:rsidRDefault="00A31794" w:rsidP="00EE7CA8">
      <w:pPr>
        <w:pStyle w:val="CBDcompilationH2"/>
        <w:rPr>
          <w:lang w:val="ru-RU"/>
        </w:rPr>
      </w:pPr>
      <w:r w:rsidRPr="00A31794">
        <w:rPr>
          <w:lang w:val="ru-RU"/>
        </w:rPr>
        <w:t>Оценка и обзор эффективности Нагойского протокола</w:t>
      </w:r>
    </w:p>
    <w:p w14:paraId="0CEEC3AE" w14:textId="77777777" w:rsidR="00275ADE" w:rsidRPr="00BE1D00" w:rsidRDefault="00275ADE" w:rsidP="00E96BAE">
      <w:pPr>
        <w:pStyle w:val="Para20"/>
        <w:ind w:left="562" w:firstLine="562"/>
        <w:rPr>
          <w:i/>
          <w:iCs/>
          <w:lang w:val="ru-RU"/>
        </w:rPr>
      </w:pPr>
      <w:r w:rsidRPr="00BE1D00">
        <w:rPr>
          <w:i/>
          <w:iCs/>
          <w:lang w:val="ru-RU"/>
        </w:rPr>
        <w:t>Конференция Сторон, выступающая в качестве совещания Сторон Нагойского протокола,</w:t>
      </w:r>
    </w:p>
    <w:p w14:paraId="3ED5A7A7" w14:textId="5057513E" w:rsidR="00275ADE" w:rsidRPr="00BE1D00" w:rsidRDefault="00275ADE" w:rsidP="00E96BAE">
      <w:pPr>
        <w:pStyle w:val="CBDNormalNoNumber"/>
        <w:tabs>
          <w:tab w:val="clear" w:pos="567"/>
        </w:tabs>
        <w:ind w:left="562" w:firstLine="562"/>
        <w:rPr>
          <w:lang w:val="ru-RU"/>
        </w:rPr>
      </w:pPr>
      <w:r w:rsidRPr="00BE1D00">
        <w:rPr>
          <w:lang w:val="ru-RU"/>
        </w:rPr>
        <w:t>1.</w:t>
      </w:r>
      <w:r w:rsidRPr="00BE1D00">
        <w:rPr>
          <w:lang w:val="ru-RU"/>
        </w:rPr>
        <w:tab/>
      </w:r>
      <w:r w:rsidRPr="00BE1D00">
        <w:rPr>
          <w:i/>
          <w:lang w:val="ru-RU"/>
        </w:rPr>
        <w:t>приветствует</w:t>
      </w:r>
      <w:r w:rsidRPr="00BE1D00">
        <w:rPr>
          <w:lang w:val="ru-RU"/>
        </w:rPr>
        <w:t xml:space="preserve"> вклад во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5336FC" w:rsidRPr="0093372E">
        <w:rPr>
          <w:rStyle w:val="FootnoteReference"/>
        </w:rPr>
        <w:footnoteReference w:id="17"/>
      </w:r>
      <w:r w:rsidRPr="00BE1D00">
        <w:rPr>
          <w:lang w:val="ru-RU"/>
        </w:rPr>
        <w:t>, внесенный Комитетом по соблюдению в рамках Нагойского протокола и Неофициальным консультативным комитетом по созданию потенциала для осуществления Нагойского протокола в виде основных выводов и тезисов, а также ориентировочных мер, которые могут быть приняты на национальном, региональном и глобальном уровнях в целях активизации осуществления Протокола</w:t>
      </w:r>
      <w:r w:rsidRPr="00BE1D00">
        <w:rPr>
          <w:vertAlign w:val="superscript"/>
          <w:lang w:val="ru-RU"/>
        </w:rPr>
        <w:footnoteReference w:id="18"/>
      </w:r>
      <w:r w:rsidRPr="00BE1D00">
        <w:rPr>
          <w:lang w:val="ru-RU"/>
        </w:rPr>
        <w:t>;</w:t>
      </w:r>
    </w:p>
    <w:p w14:paraId="258D8969"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2.</w:t>
      </w:r>
      <w:r w:rsidRPr="00BE1D00">
        <w:rPr>
          <w:rFonts w:eastAsia="Times New Roman"/>
          <w:szCs w:val="24"/>
          <w:lang w:val="ru-RU"/>
        </w:rPr>
        <w:tab/>
      </w:r>
      <w:r w:rsidRPr="00BE1D00">
        <w:rPr>
          <w:i/>
          <w:iCs/>
          <w:lang w:val="ru-RU"/>
        </w:rPr>
        <w:t>также приветствует</w:t>
      </w:r>
      <w:r w:rsidRPr="00BE1D00">
        <w:rPr>
          <w:lang w:val="ru-RU"/>
        </w:rPr>
        <w:t xml:space="preserve"> </w:t>
      </w:r>
      <w:r w:rsidRPr="00BE1D00">
        <w:rPr>
          <w:iCs/>
          <w:szCs w:val="24"/>
          <w:lang w:val="ru-RU"/>
        </w:rPr>
        <w:t>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Pr="00BE1D00">
        <w:rPr>
          <w:vertAlign w:val="superscript"/>
          <w:lang w:val="ru-RU"/>
        </w:rPr>
        <w:footnoteReference w:id="19"/>
      </w:r>
      <w:r w:rsidRPr="00BE1D00">
        <w:rPr>
          <w:rFonts w:eastAsia="Times New Roman"/>
          <w:iCs/>
          <w:szCs w:val="24"/>
          <w:lang w:val="ru-RU"/>
        </w:rPr>
        <w:t>;</w:t>
      </w:r>
    </w:p>
    <w:p w14:paraId="41DD4F85"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t>3.</w:t>
      </w:r>
      <w:r w:rsidRPr="00BE1D00">
        <w:rPr>
          <w:rFonts w:eastAsia="Times New Roman"/>
          <w:lang w:val="ru-RU"/>
        </w:rPr>
        <w:tab/>
      </w:r>
      <w:r w:rsidRPr="00BE1D00">
        <w:rPr>
          <w:i/>
          <w:iCs/>
          <w:lang w:val="ru-RU"/>
        </w:rPr>
        <w:t>далее приветствует</w:t>
      </w:r>
      <w:r w:rsidRPr="00BE1D00">
        <w:rPr>
          <w:lang w:val="ru-RU"/>
        </w:rPr>
        <w:t xml:space="preserve"> обновленные данные по индикаторам, подготовленные в соответствии со структурой индикаторов, представленной в приложении II к решению </w:t>
      </w:r>
      <w:hyperlink r:id="rId31" w:history="1">
        <w:r w:rsidRPr="00BE1D00">
          <w:rPr>
            <w:rStyle w:val="Hyperlink"/>
            <w:lang w:val="ru-RU"/>
          </w:rPr>
          <w:t>NP-3/1 A</w:t>
        </w:r>
      </w:hyperlink>
      <w:r w:rsidRPr="00BE1D00">
        <w:rPr>
          <w:lang w:val="ru-RU"/>
        </w:rPr>
        <w:t xml:space="preserve"> от 25 ноября 2018 года</w:t>
      </w:r>
      <w:r w:rsidRPr="00BE1D00">
        <w:rPr>
          <w:rStyle w:val="FootnoteReference"/>
          <w:lang w:val="ru-RU"/>
        </w:rPr>
        <w:footnoteReference w:id="20"/>
      </w:r>
      <w:r w:rsidRPr="00BE1D00">
        <w:rPr>
          <w:lang w:val="ru-RU"/>
        </w:rPr>
        <w:t>;</w:t>
      </w:r>
    </w:p>
    <w:p w14:paraId="62407B01" w14:textId="77777777" w:rsidR="00275ADE" w:rsidRPr="00BE1D00" w:rsidRDefault="00275ADE" w:rsidP="00E96BAE">
      <w:pPr>
        <w:pStyle w:val="CBDNormalNoNumber"/>
        <w:tabs>
          <w:tab w:val="clear" w:pos="567"/>
        </w:tabs>
        <w:ind w:left="562" w:firstLine="562"/>
        <w:rPr>
          <w:rFonts w:eastAsia="Times New Roman"/>
          <w:lang w:val="ru-RU"/>
        </w:rPr>
      </w:pPr>
      <w:r w:rsidRPr="00BE1D00">
        <w:rPr>
          <w:rFonts w:eastAsia="Times New Roman"/>
          <w:lang w:val="ru-RU"/>
        </w:rPr>
        <w:t>4.</w:t>
      </w:r>
      <w:r w:rsidRPr="00BE1D00">
        <w:rPr>
          <w:rFonts w:eastAsia="Times New Roman"/>
          <w:szCs w:val="24"/>
          <w:lang w:val="ru-RU"/>
        </w:rPr>
        <w:tab/>
      </w:r>
      <w:r w:rsidRPr="00BE1D00">
        <w:rPr>
          <w:i/>
          <w:iCs/>
          <w:lang w:val="ru-RU"/>
        </w:rPr>
        <w:t>принимает к сведению</w:t>
      </w:r>
      <w:r w:rsidRPr="00BE1D00">
        <w:rPr>
          <w:lang w:val="ru-RU"/>
        </w:rPr>
        <w:t xml:space="preserve"> результаты второй оценки и обзора в виде основных выводов и тезисов и ориентировочных мер, которые могут быть приняты на национальном уровне в целях активизации осуществления Нагойского протокола</w:t>
      </w:r>
      <w:r w:rsidRPr="00BE1D00">
        <w:rPr>
          <w:rStyle w:val="FootnoteReference"/>
          <w:rFonts w:eastAsia="Times New Roman"/>
          <w:lang w:val="ru-RU"/>
        </w:rPr>
        <w:footnoteReference w:id="21"/>
      </w:r>
      <w:r w:rsidRPr="00BE1D00">
        <w:rPr>
          <w:rFonts w:eastAsia="Times New Roman"/>
          <w:lang w:val="ru-RU"/>
        </w:rPr>
        <w:t xml:space="preserve">, </w:t>
      </w:r>
      <w:r w:rsidRPr="00BE1D00">
        <w:rPr>
          <w:lang w:val="ru-RU"/>
        </w:rPr>
        <w:t>и соответствующие решения Конференции Сторон, выступающей в качестве совещания Сторон Протокола</w:t>
      </w:r>
      <w:r w:rsidRPr="00BE1D00">
        <w:rPr>
          <w:rStyle w:val="FootnoteReference"/>
          <w:rFonts w:eastAsia="Times New Roman"/>
          <w:lang w:val="ru-RU"/>
        </w:rPr>
        <w:footnoteReference w:id="22"/>
      </w:r>
      <w:r w:rsidRPr="00BE1D00">
        <w:rPr>
          <w:rFonts w:eastAsia="Times New Roman"/>
          <w:lang w:val="ru-RU"/>
        </w:rPr>
        <w:t>;</w:t>
      </w:r>
    </w:p>
    <w:p w14:paraId="5EBBBF76" w14:textId="77777777" w:rsidR="00275ADE" w:rsidRPr="00BE1D00" w:rsidRDefault="00275ADE" w:rsidP="00E96BAE">
      <w:pPr>
        <w:pStyle w:val="CBDNormalNoNumber"/>
        <w:tabs>
          <w:tab w:val="clear" w:pos="567"/>
        </w:tabs>
        <w:ind w:left="562" w:firstLine="562"/>
        <w:rPr>
          <w:lang w:val="ru-RU"/>
        </w:rPr>
      </w:pPr>
      <w:r w:rsidRPr="00BE1D00">
        <w:rPr>
          <w:rFonts w:eastAsia="Times New Roman"/>
          <w:iCs/>
          <w:szCs w:val="24"/>
          <w:lang w:val="ru-RU"/>
        </w:rPr>
        <w:t>5.</w:t>
      </w:r>
      <w:r w:rsidRPr="00BE1D00">
        <w:rPr>
          <w:rFonts w:eastAsia="Times New Roman"/>
          <w:iCs/>
          <w:szCs w:val="24"/>
          <w:lang w:val="ru-RU"/>
        </w:rPr>
        <w:tab/>
      </w:r>
      <w:r w:rsidRPr="00BE1D00">
        <w:rPr>
          <w:i/>
          <w:szCs w:val="24"/>
          <w:lang w:val="ru-RU"/>
        </w:rPr>
        <w:t>приветствует</w:t>
      </w:r>
      <w:r w:rsidRPr="00BE1D00">
        <w:rPr>
          <w:rFonts w:eastAsia="Times New Roman"/>
          <w:i/>
          <w:szCs w:val="24"/>
          <w:lang w:val="ru-RU"/>
        </w:rPr>
        <w:t xml:space="preserve"> </w:t>
      </w:r>
      <w:r w:rsidRPr="00BE1D00">
        <w:rPr>
          <w:iCs/>
          <w:szCs w:val="24"/>
          <w:lang w:val="ru-RU"/>
        </w:rPr>
        <w:t>достигнутый</w:t>
      </w:r>
      <w:r w:rsidRPr="00BE1D00">
        <w:rPr>
          <w:rFonts w:eastAsia="Times New Roman"/>
          <w:iCs/>
          <w:szCs w:val="24"/>
          <w:lang w:val="ru-RU"/>
        </w:rPr>
        <w:t xml:space="preserve"> </w:t>
      </w:r>
      <w:r w:rsidRPr="00BE1D00">
        <w:rPr>
          <w:iCs/>
          <w:szCs w:val="24"/>
          <w:lang w:val="ru-RU"/>
        </w:rPr>
        <w:t>Сторонами</w:t>
      </w:r>
      <w:r w:rsidRPr="00BE1D00">
        <w:rPr>
          <w:rFonts w:eastAsia="Times New Roman"/>
          <w:iCs/>
          <w:szCs w:val="24"/>
          <w:lang w:val="ru-RU"/>
        </w:rPr>
        <w:t xml:space="preserve"> </w:t>
      </w:r>
      <w:r w:rsidRPr="00BE1D00">
        <w:rPr>
          <w:iCs/>
          <w:szCs w:val="24"/>
          <w:lang w:val="ru-RU"/>
        </w:rPr>
        <w:t>прогресс</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осуществлении</w:t>
      </w:r>
      <w:r w:rsidRPr="00BE1D00">
        <w:rPr>
          <w:rFonts w:eastAsia="Times New Roman"/>
          <w:iCs/>
          <w:szCs w:val="24"/>
          <w:lang w:val="ru-RU"/>
        </w:rPr>
        <w:t xml:space="preserve"> </w:t>
      </w:r>
      <w:r w:rsidRPr="00BE1D00">
        <w:rPr>
          <w:iCs/>
          <w:szCs w:val="24"/>
          <w:lang w:val="ru-RU"/>
        </w:rPr>
        <w:t>Нагойского</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признает</w:t>
      </w:r>
      <w:r w:rsidRPr="00BE1D00">
        <w:rPr>
          <w:rFonts w:eastAsia="Times New Roman"/>
          <w:iCs/>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необходима</w:t>
      </w:r>
      <w:r w:rsidRPr="00BE1D00">
        <w:rPr>
          <w:rFonts w:eastAsia="Times New Roman"/>
          <w:iCs/>
          <w:szCs w:val="24"/>
          <w:lang w:val="ru-RU"/>
        </w:rPr>
        <w:t xml:space="preserve"> </w:t>
      </w:r>
      <w:r w:rsidRPr="00BE1D00">
        <w:rPr>
          <w:iCs/>
          <w:szCs w:val="24"/>
          <w:lang w:val="ru-RU"/>
        </w:rPr>
        <w:t>дальнейшая</w:t>
      </w:r>
      <w:r w:rsidRPr="00BE1D00">
        <w:rPr>
          <w:rFonts w:eastAsia="Times New Roman"/>
          <w:iCs/>
          <w:szCs w:val="24"/>
          <w:lang w:val="ru-RU"/>
        </w:rPr>
        <w:t xml:space="preserve"> </w:t>
      </w:r>
      <w:r w:rsidRPr="00BE1D00">
        <w:rPr>
          <w:iCs/>
          <w:szCs w:val="24"/>
          <w:lang w:val="ru-RU"/>
        </w:rPr>
        <w:t>работа</w:t>
      </w:r>
      <w:r w:rsidRPr="00BE1D00">
        <w:rPr>
          <w:rFonts w:eastAsia="Times New Roman"/>
          <w:iCs/>
          <w:szCs w:val="24"/>
          <w:lang w:val="ru-RU"/>
        </w:rPr>
        <w:t xml:space="preserve"> </w:t>
      </w:r>
      <w:r w:rsidRPr="00BE1D00">
        <w:rPr>
          <w:iCs/>
          <w:szCs w:val="24"/>
          <w:lang w:val="ru-RU"/>
        </w:rPr>
        <w:t>для</w:t>
      </w:r>
      <w:r w:rsidRPr="00BE1D00">
        <w:rPr>
          <w:rFonts w:eastAsia="Times New Roman"/>
          <w:iCs/>
          <w:szCs w:val="24"/>
          <w:lang w:val="ru-RU"/>
        </w:rPr>
        <w:t xml:space="preserve"> </w:t>
      </w:r>
      <w:r w:rsidRPr="00BE1D00">
        <w:rPr>
          <w:iCs/>
          <w:szCs w:val="24"/>
          <w:lang w:val="ru-RU"/>
        </w:rPr>
        <w:t>поддержки</w:t>
      </w:r>
      <w:r w:rsidRPr="00BE1D00">
        <w:rPr>
          <w:rFonts w:eastAsia="Times New Roman"/>
          <w:iCs/>
          <w:szCs w:val="24"/>
          <w:lang w:val="ru-RU"/>
        </w:rPr>
        <w:t xml:space="preserve"> </w:t>
      </w:r>
      <w:r w:rsidRPr="00BE1D00">
        <w:rPr>
          <w:iCs/>
          <w:szCs w:val="24"/>
          <w:lang w:val="ru-RU"/>
        </w:rPr>
        <w:t>эффективного</w:t>
      </w:r>
      <w:r w:rsidRPr="00BE1D00">
        <w:rPr>
          <w:rFonts w:eastAsia="Times New Roman"/>
          <w:iCs/>
          <w:szCs w:val="24"/>
          <w:lang w:val="ru-RU"/>
        </w:rPr>
        <w:t xml:space="preserve"> </w:t>
      </w:r>
      <w:r w:rsidRPr="00BE1D00">
        <w:rPr>
          <w:iCs/>
          <w:szCs w:val="24"/>
          <w:lang w:val="ru-RU"/>
        </w:rPr>
        <w:t>осуществления</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соответствии</w:t>
      </w:r>
      <w:r w:rsidRPr="00BE1D00">
        <w:rPr>
          <w:rFonts w:eastAsia="Times New Roman"/>
          <w:iCs/>
          <w:szCs w:val="24"/>
          <w:lang w:val="ru-RU"/>
        </w:rPr>
        <w:t xml:space="preserve"> </w:t>
      </w:r>
      <w:r w:rsidRPr="00BE1D00">
        <w:rPr>
          <w:iCs/>
          <w:szCs w:val="24"/>
          <w:lang w:val="ru-RU"/>
        </w:rPr>
        <w:t>с основными выводами и тезисами, а также ориентировочными мерами</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для обеспечения полноценного функционирования и эффективности систем регулирования доступа и совместного использования выгод в интересах достижения цели Протокола</w:t>
      </w:r>
      <w:r w:rsidRPr="00BE1D00">
        <w:rPr>
          <w:rFonts w:eastAsia="Times New Roman"/>
          <w:iCs/>
          <w:szCs w:val="24"/>
          <w:lang w:val="ru-RU"/>
        </w:rPr>
        <w:t>;</w:t>
      </w:r>
    </w:p>
    <w:p w14:paraId="63ACF37F"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6.</w:t>
      </w:r>
      <w:r w:rsidRPr="00BE1D00">
        <w:rPr>
          <w:rFonts w:eastAsia="Times New Roman"/>
          <w:szCs w:val="24"/>
          <w:lang w:val="ru-RU"/>
        </w:rPr>
        <w:tab/>
      </w:r>
      <w:r w:rsidRPr="00BE1D00">
        <w:rPr>
          <w:i/>
          <w:lang w:val="ru-RU"/>
        </w:rPr>
        <w:t>предлагает</w:t>
      </w:r>
      <w:r w:rsidRPr="00BE1D00">
        <w:rPr>
          <w:rFonts w:eastAsia="Times New Roman"/>
          <w:iCs/>
          <w:szCs w:val="24"/>
          <w:lang w:val="ru-RU"/>
        </w:rPr>
        <w:t xml:space="preserve"> </w:t>
      </w:r>
      <w:r w:rsidRPr="00BE1D00">
        <w:rPr>
          <w:lang w:val="ru-RU"/>
        </w:rPr>
        <w:t>Сторонам, правительствам других стран, коренным народам и местным общинам и соответствующим субъектам деятельности и организациям, включая при необходимости региональные и субрегиональные центры поддержки научно-технического сотрудничества, учитывать результаты второй оценки и обзора в своих усилиях по поддержке эффективного осуществления Нагойского протокола</w:t>
      </w:r>
      <w:r w:rsidRPr="00BE1D00">
        <w:rPr>
          <w:rFonts w:eastAsia="Times New Roman"/>
          <w:iCs/>
          <w:szCs w:val="24"/>
          <w:lang w:val="ru-RU"/>
        </w:rPr>
        <w:t xml:space="preserve">; </w:t>
      </w:r>
    </w:p>
    <w:p w14:paraId="7D0642F9"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7.</w:t>
      </w:r>
      <w:r w:rsidRPr="00BE1D00">
        <w:rPr>
          <w:rFonts w:eastAsia="Times New Roman"/>
          <w:szCs w:val="24"/>
          <w:lang w:val="ru-RU"/>
        </w:rPr>
        <w:tab/>
      </w:r>
      <w:r w:rsidRPr="00BE1D00">
        <w:rPr>
          <w:i/>
          <w:iCs/>
          <w:szCs w:val="24"/>
          <w:lang w:val="ru-RU"/>
        </w:rPr>
        <w:t>подчеркивает</w:t>
      </w:r>
      <w:r w:rsidRPr="00BE1D00">
        <w:rPr>
          <w:rFonts w:eastAsia="Times New Roman"/>
          <w:iCs/>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всем</w:t>
      </w:r>
      <w:r w:rsidRPr="00BE1D00">
        <w:rPr>
          <w:rFonts w:eastAsia="Times New Roman"/>
          <w:iCs/>
          <w:szCs w:val="24"/>
          <w:lang w:val="ru-RU"/>
        </w:rPr>
        <w:t xml:space="preserve"> </w:t>
      </w:r>
      <w:r w:rsidRPr="00BE1D00">
        <w:rPr>
          <w:iCs/>
          <w:szCs w:val="24"/>
          <w:lang w:val="ru-RU"/>
        </w:rPr>
        <w:t>Сторонам</w:t>
      </w:r>
      <w:r w:rsidRPr="00BE1D00">
        <w:rPr>
          <w:rFonts w:eastAsia="Times New Roman"/>
          <w:iCs/>
          <w:szCs w:val="24"/>
          <w:lang w:val="ru-RU"/>
        </w:rPr>
        <w:t xml:space="preserve"> </w:t>
      </w:r>
      <w:r w:rsidRPr="00BE1D00">
        <w:rPr>
          <w:iCs/>
          <w:szCs w:val="24"/>
          <w:lang w:val="ru-RU"/>
        </w:rPr>
        <w:t>необходимо</w:t>
      </w:r>
      <w:r w:rsidRPr="00BE1D00">
        <w:rPr>
          <w:rFonts w:eastAsia="Times New Roman"/>
          <w:iCs/>
          <w:szCs w:val="24"/>
          <w:lang w:val="ru-RU"/>
        </w:rPr>
        <w:t xml:space="preserve"> </w:t>
      </w:r>
      <w:r w:rsidRPr="00BE1D00">
        <w:rPr>
          <w:iCs/>
          <w:szCs w:val="24"/>
          <w:lang w:val="ru-RU"/>
        </w:rPr>
        <w:t>выполнять</w:t>
      </w:r>
      <w:r w:rsidRPr="00BE1D00">
        <w:rPr>
          <w:rFonts w:eastAsia="Times New Roman"/>
          <w:iCs/>
          <w:szCs w:val="24"/>
          <w:lang w:val="ru-RU"/>
        </w:rPr>
        <w:t xml:space="preserve"> </w:t>
      </w:r>
      <w:r w:rsidRPr="00BE1D00">
        <w:rPr>
          <w:iCs/>
          <w:szCs w:val="24"/>
          <w:lang w:val="ru-RU"/>
        </w:rPr>
        <w:t>свои</w:t>
      </w:r>
      <w:r w:rsidRPr="00BE1D00">
        <w:rPr>
          <w:rFonts w:eastAsia="Times New Roman"/>
          <w:iCs/>
          <w:szCs w:val="24"/>
          <w:lang w:val="ru-RU"/>
        </w:rPr>
        <w:t xml:space="preserve"> </w:t>
      </w:r>
      <w:r w:rsidRPr="00BE1D00">
        <w:rPr>
          <w:iCs/>
          <w:szCs w:val="24"/>
          <w:lang w:val="ru-RU"/>
        </w:rPr>
        <w:t>обязательства</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рамках</w:t>
      </w:r>
      <w:r w:rsidRPr="00BE1D00">
        <w:rPr>
          <w:rFonts w:eastAsia="Times New Roman"/>
          <w:iCs/>
          <w:szCs w:val="24"/>
          <w:lang w:val="ru-RU"/>
        </w:rPr>
        <w:t xml:space="preserve"> </w:t>
      </w:r>
      <w:r w:rsidRPr="00BE1D00">
        <w:rPr>
          <w:iCs/>
          <w:szCs w:val="24"/>
          <w:lang w:val="ru-RU"/>
        </w:rPr>
        <w:t>Нагойского протокола</w:t>
      </w:r>
      <w:r w:rsidRPr="00BE1D00">
        <w:rPr>
          <w:rFonts w:eastAsia="Times New Roman"/>
          <w:iCs/>
          <w:szCs w:val="24"/>
          <w:lang w:val="ru-RU"/>
        </w:rPr>
        <w:t>;</w:t>
      </w:r>
    </w:p>
    <w:p w14:paraId="7444439D"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lastRenderedPageBreak/>
        <w:t>8.</w:t>
      </w:r>
      <w:r w:rsidRPr="00BE1D00">
        <w:rPr>
          <w:rFonts w:eastAsia="Times New Roman"/>
          <w:lang w:val="ru-RU"/>
        </w:rPr>
        <w:tab/>
      </w:r>
      <w:r w:rsidRPr="00BE1D00">
        <w:rPr>
          <w:i/>
          <w:lang w:val="ru-RU"/>
        </w:rPr>
        <w:t>настоятельно призывает</w:t>
      </w:r>
      <w:r w:rsidRPr="00BE1D00">
        <w:rPr>
          <w:lang w:val="ru-RU"/>
        </w:rPr>
        <w:t xml:space="preserve"> Стороны, которые еще не сделали этого, принять все необходимые меры для обеспечения полного и эффективного осуществления Нагойского протокола и достижения его целей;</w:t>
      </w:r>
    </w:p>
    <w:p w14:paraId="79E2D34B"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t>9.</w:t>
      </w:r>
      <w:r w:rsidRPr="00BE1D00">
        <w:rPr>
          <w:rFonts w:eastAsia="Times New Roman"/>
          <w:lang w:val="ru-RU"/>
        </w:rPr>
        <w:tab/>
      </w:r>
      <w:r w:rsidRPr="00BE1D00">
        <w:rPr>
          <w:i/>
          <w:lang w:val="ru-RU"/>
        </w:rPr>
        <w:t>предлагает</w:t>
      </w:r>
      <w:r w:rsidRPr="00BE1D00">
        <w:rPr>
          <w:lang w:val="ru-RU"/>
        </w:rPr>
        <w:t xml:space="preserve"> Сторонам учитывать ориентировочные меры, упомянутые в пункте 4 выше, в своих усилиях по осуществлению Нагойского протокола сообразно обстоятельствам и в соответствии с национальными обстоятельствами и приоритетами;</w:t>
      </w:r>
    </w:p>
    <w:p w14:paraId="0DD0EECB" w14:textId="77777777" w:rsidR="00275ADE" w:rsidRPr="00BE1D00" w:rsidRDefault="00275ADE" w:rsidP="00E96BAE">
      <w:pPr>
        <w:pStyle w:val="CBDNormalNoNumber"/>
        <w:keepNext/>
        <w:tabs>
          <w:tab w:val="clear" w:pos="567"/>
        </w:tabs>
        <w:ind w:left="562" w:firstLine="562"/>
        <w:rPr>
          <w:lang w:val="ru-RU"/>
        </w:rPr>
      </w:pPr>
      <w:r w:rsidRPr="00BE1D00">
        <w:rPr>
          <w:rFonts w:eastAsia="Times New Roman"/>
          <w:lang w:val="ru-RU"/>
        </w:rPr>
        <w:t>10.</w:t>
      </w:r>
      <w:r w:rsidRPr="00BE1D00">
        <w:rPr>
          <w:rFonts w:eastAsia="Times New Roman"/>
          <w:lang w:val="ru-RU"/>
        </w:rPr>
        <w:tab/>
      </w:r>
      <w:r w:rsidRPr="00BE1D00">
        <w:rPr>
          <w:i/>
          <w:lang w:val="ru-RU"/>
        </w:rPr>
        <w:t xml:space="preserve">призывает </w:t>
      </w:r>
      <w:r w:rsidRPr="00BE1D00">
        <w:rPr>
          <w:lang w:val="ru-RU"/>
        </w:rPr>
        <w:t xml:space="preserve">Стороны, которые еще не сделали этого: </w:t>
      </w:r>
    </w:p>
    <w:p w14:paraId="23658FAE" w14:textId="77777777" w:rsidR="00275ADE" w:rsidRPr="00BE1D00" w:rsidRDefault="00275ADE" w:rsidP="00E96BAE">
      <w:pPr>
        <w:pStyle w:val="CBDNormalNoNumber"/>
        <w:tabs>
          <w:tab w:val="clear" w:pos="567"/>
        </w:tabs>
        <w:ind w:left="562" w:firstLine="562"/>
        <w:rPr>
          <w:lang w:val="ru-RU"/>
        </w:rPr>
      </w:pPr>
      <w:r w:rsidRPr="00BE1D00">
        <w:rPr>
          <w:lang w:val="ru-RU"/>
        </w:rPr>
        <w:t>a)</w:t>
      </w:r>
      <w:r w:rsidRPr="00BE1D00">
        <w:rPr>
          <w:lang w:val="ru-RU"/>
        </w:rPr>
        <w:tab/>
        <w:t>разработать</w:t>
      </w:r>
      <w:r w:rsidRPr="00AF4402">
        <w:rPr>
          <w:lang w:val="ru-RU"/>
        </w:rPr>
        <w:t xml:space="preserve"> </w:t>
      </w:r>
      <w:r>
        <w:rPr>
          <w:lang w:val="ru-RU"/>
        </w:rPr>
        <w:t>и</w:t>
      </w:r>
      <w:r w:rsidRPr="00BE1D00">
        <w:rPr>
          <w:lang w:val="ru-RU"/>
        </w:rPr>
        <w:t xml:space="preserve"> опубликовать через Механизм посредничества для регулирования доступа к генетическим ресурсам и совместного использования выгод четкие и упрощенные пошаговые процедуры, регулирующие доступ к генетическим ресурсам и совместное использование выгод, сообразно обстоятельствам и в соответствии с национальным законодательством и национальными условиями, </w:t>
      </w:r>
      <w:r>
        <w:rPr>
          <w:lang w:val="ru-RU"/>
        </w:rPr>
        <w:t>которые включают:</w:t>
      </w:r>
      <w:r w:rsidRPr="00BE1D00">
        <w:rPr>
          <w:lang w:val="ru-RU"/>
        </w:rPr>
        <w:t xml:space="preserve"> четкую информацию о сфере их применения, ответственных органах, требуемой в соответствии с ними документации, процедурных шагах и каких-либо существующих исключениях</w:t>
      </w:r>
      <w:r>
        <w:rPr>
          <w:lang w:val="ru-RU"/>
        </w:rPr>
        <w:t>,</w:t>
      </w:r>
      <w:r w:rsidRPr="00BE1D00">
        <w:rPr>
          <w:lang w:val="ru-RU"/>
        </w:rPr>
        <w:t xml:space="preserve"> а также стандартные шаблоны, формы и контрольные перечни для коммерческих и некоммерческих пользователей;</w:t>
      </w:r>
    </w:p>
    <w:p w14:paraId="0A45C6F4" w14:textId="77777777" w:rsidR="00275ADE" w:rsidRPr="00BE1D00" w:rsidRDefault="00275ADE" w:rsidP="00E96BAE">
      <w:pPr>
        <w:pStyle w:val="CBDNormalNoNumber"/>
        <w:tabs>
          <w:tab w:val="clear" w:pos="567"/>
        </w:tabs>
        <w:ind w:left="562" w:firstLine="562"/>
        <w:rPr>
          <w:lang w:val="ru-RU"/>
        </w:rPr>
      </w:pPr>
      <w:r w:rsidRPr="00BE1D00">
        <w:rPr>
          <w:lang w:val="ru-RU"/>
        </w:rPr>
        <w:t xml:space="preserve">[b) </w:t>
      </w:r>
      <w:r>
        <w:rPr>
          <w:lang w:val="ru-RU"/>
        </w:rPr>
        <w:tab/>
      </w:r>
      <w:r w:rsidRPr="00BE1D00">
        <w:rPr>
          <w:lang w:val="ru-RU"/>
        </w:rPr>
        <w:t>разработать меры, касающиеся пользователей, включая руководящие указания, в соответствующих случаях и в соответствии с национальными мерами, и опубликовать их через Механизм посредничества для регулирования доступа к генетическим ресурсам и совместного использования выгод;]</w:t>
      </w:r>
    </w:p>
    <w:p w14:paraId="31EE2FB8" w14:textId="77777777" w:rsidR="00275ADE" w:rsidRPr="00BE1D00" w:rsidRDefault="00275ADE" w:rsidP="00E96BAE">
      <w:pPr>
        <w:pStyle w:val="CBDNormalNoNumber"/>
        <w:tabs>
          <w:tab w:val="clear" w:pos="567"/>
        </w:tabs>
        <w:ind w:left="562" w:firstLine="562"/>
        <w:rPr>
          <w:lang w:val="ru-RU"/>
        </w:rPr>
      </w:pPr>
      <w:r w:rsidRPr="00BE1D00">
        <w:rPr>
          <w:lang w:val="ru-RU"/>
        </w:rPr>
        <w:t xml:space="preserve"> c)</w:t>
      </w:r>
      <w:r w:rsidRPr="00BE1D00">
        <w:rPr>
          <w:lang w:val="ru-RU"/>
        </w:rPr>
        <w:tab/>
        <w:t>создать условия для поддержки и поощрения исследований, способствующих сохранению и устойчивому использованию биологического разнообразия, в том числе посредством упрощенных мер предоставления доступа к генетическим ресурсам для некоммерческих исследовательских целей, с учетом необходимости решения вопросов об изменении цели таких исследований в соответствии со статьей 8 a) Нагойского протокола;</w:t>
      </w:r>
    </w:p>
    <w:p w14:paraId="19A97EB6" w14:textId="77777777" w:rsidR="00275ADE" w:rsidRPr="00BE1D00" w:rsidRDefault="00275ADE" w:rsidP="00E96BAE">
      <w:pPr>
        <w:pStyle w:val="CBDNormalNoNumber"/>
        <w:tabs>
          <w:tab w:val="clear" w:pos="567"/>
        </w:tabs>
        <w:ind w:left="562" w:firstLine="562"/>
        <w:rPr>
          <w:lang w:val="ru-RU"/>
        </w:rPr>
      </w:pPr>
      <w:r w:rsidRPr="00BE1D00">
        <w:rPr>
          <w:lang w:val="ru-RU"/>
        </w:rPr>
        <w:t xml:space="preserve"> d)</w:t>
      </w:r>
      <w:r w:rsidRPr="00BE1D00">
        <w:rPr>
          <w:lang w:val="ru-RU"/>
        </w:rPr>
        <w:tab/>
        <w:t>создать и постепенно вводить в действие, с целью обеспечения их полноценного функционирования, свои контрольные пункты и публиковать информацию, собираемую или получаемую контрольными пунктами, через Механизм посредничества для регулирования доступа к генетическим ресурсам и совместного использования выгод без ущерба для защиты конфиденциальной информации и в соответствии со статьями 15–18 Нагойского протокола;</w:t>
      </w:r>
    </w:p>
    <w:p w14:paraId="166ECFEE" w14:textId="77777777" w:rsidR="00275ADE" w:rsidRPr="00BE1D00" w:rsidRDefault="00275ADE" w:rsidP="00E96BAE">
      <w:pPr>
        <w:pStyle w:val="CBDNormalNoNumber"/>
        <w:keepNext/>
        <w:tabs>
          <w:tab w:val="clear" w:pos="567"/>
        </w:tabs>
        <w:ind w:left="562" w:firstLine="562"/>
        <w:rPr>
          <w:lang w:val="ru-RU"/>
        </w:rPr>
      </w:pPr>
      <w:r w:rsidRPr="00BE1D00">
        <w:rPr>
          <w:rFonts w:eastAsia="Times New Roman"/>
          <w:lang w:val="ru-RU"/>
        </w:rPr>
        <w:t>11.</w:t>
      </w:r>
      <w:r w:rsidRPr="00BE1D00">
        <w:rPr>
          <w:rFonts w:eastAsia="Times New Roman"/>
          <w:lang w:val="ru-RU"/>
        </w:rPr>
        <w:tab/>
      </w:r>
      <w:r w:rsidRPr="00BE1D00">
        <w:rPr>
          <w:i/>
          <w:lang w:val="ru-RU"/>
        </w:rPr>
        <w:t>предлагает</w:t>
      </w:r>
      <w:r w:rsidRPr="00BE1D00">
        <w:rPr>
          <w:lang w:val="ru-RU"/>
        </w:rPr>
        <w:t xml:space="preserve"> Сторонам в применимых случаях и в соответствии с внутренним законодательством:</w:t>
      </w:r>
    </w:p>
    <w:p w14:paraId="342B9FB3"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t xml:space="preserve"> a)</w:t>
      </w:r>
      <w:r w:rsidRPr="00BE1D00">
        <w:rPr>
          <w:lang w:val="ru-RU"/>
        </w:rPr>
        <w:tab/>
        <w:t>обеспечивать всестороннее и эффективное участие коренных народов и местных общин, включая женщин и молодежь среди них, в процессах регулирования доступа к генетическим ресурсам и совместного использования выгод, в том числе путем содействия разработке коренным</w:t>
      </w:r>
      <w:r>
        <w:rPr>
          <w:lang w:val="ru-RU"/>
        </w:rPr>
        <w:t>и</w:t>
      </w:r>
      <w:r w:rsidRPr="00BE1D00">
        <w:rPr>
          <w:lang w:val="ru-RU"/>
        </w:rPr>
        <w:t xml:space="preserve"> народами и местными общинами общинных протоколов и процедур, касающихся доступа и совместного использования выгод, в соответствии со статьей 12 Нагойского протокола; </w:t>
      </w:r>
    </w:p>
    <w:p w14:paraId="089A5F63"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t xml:space="preserve"> b)</w:t>
      </w:r>
      <w:r w:rsidRPr="00BE1D00">
        <w:rPr>
          <w:lang w:val="ru-RU"/>
        </w:rPr>
        <w:tab/>
        <w:t xml:space="preserve">представлять такие протоколы и процедуры через Механизм посредничества для регулирования доступа к генетическим ресурсам и совместного использования выгод в рамках национальных записей [при условии согласия заинтересованных коренных народов и местных общин и] без ущерба для защиты конфиденциальной информации; </w:t>
      </w:r>
    </w:p>
    <w:p w14:paraId="254A05C6"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t>12.</w:t>
      </w:r>
      <w:r w:rsidRPr="00BE1D00">
        <w:rPr>
          <w:i/>
          <w:iCs/>
          <w:lang w:val="ru-RU"/>
        </w:rPr>
        <w:tab/>
        <w:t>предлагает</w:t>
      </w:r>
      <w:r w:rsidRPr="00BE1D00">
        <w:rPr>
          <w:lang w:val="ru-RU"/>
        </w:rPr>
        <w:t xml:space="preserve"> соответствующим организациям оказывать поддержку коренным народам и местным общинам, включая женщин и молодежь среди них, через их национальные координационные центры в разработке общинных протоколов и процедур в соответствии с внутренним законодательством и согласно программе работы по </w:t>
      </w:r>
      <w:r>
        <w:rPr>
          <w:lang w:val="ru-RU"/>
        </w:rPr>
        <w:t xml:space="preserve">осуществлению </w:t>
      </w:r>
      <w:r w:rsidRPr="00BE1D00">
        <w:rPr>
          <w:lang w:val="ru-RU"/>
        </w:rPr>
        <w:t>стать</w:t>
      </w:r>
      <w:r>
        <w:rPr>
          <w:lang w:val="ru-RU"/>
        </w:rPr>
        <w:t>и</w:t>
      </w:r>
      <w:r w:rsidRPr="00BE1D00">
        <w:rPr>
          <w:lang w:val="ru-RU"/>
        </w:rPr>
        <w:t xml:space="preserve"> 8 j) и </w:t>
      </w:r>
      <w:r w:rsidRPr="00BE1D00">
        <w:rPr>
          <w:lang w:val="ru-RU"/>
        </w:rPr>
        <w:lastRenderedPageBreak/>
        <w:t>други</w:t>
      </w:r>
      <w:r>
        <w:rPr>
          <w:lang w:val="ru-RU"/>
        </w:rPr>
        <w:t>х</w:t>
      </w:r>
      <w:r w:rsidRPr="00BE1D00">
        <w:rPr>
          <w:lang w:val="ru-RU"/>
        </w:rPr>
        <w:t xml:space="preserve"> положени</w:t>
      </w:r>
      <w:r>
        <w:rPr>
          <w:lang w:val="ru-RU"/>
        </w:rPr>
        <w:t>й</w:t>
      </w:r>
      <w:r w:rsidRPr="00BE1D00">
        <w:rPr>
          <w:lang w:val="ru-RU"/>
        </w:rPr>
        <w:t xml:space="preserve"> Конвенции о биологическом разнообразии</w:t>
      </w:r>
      <w:r>
        <w:rPr>
          <w:rStyle w:val="FootnoteReference"/>
        </w:rPr>
        <w:footnoteReference w:id="23"/>
      </w:r>
      <w:r w:rsidRPr="00BE1D00">
        <w:rPr>
          <w:lang w:val="ru-RU"/>
        </w:rPr>
        <w:t>, касающи</w:t>
      </w:r>
      <w:r>
        <w:rPr>
          <w:lang w:val="ru-RU"/>
        </w:rPr>
        <w:t>х</w:t>
      </w:r>
      <w:r w:rsidRPr="00BE1D00">
        <w:rPr>
          <w:lang w:val="ru-RU"/>
        </w:rPr>
        <w:t xml:space="preserve">ся коренных народов и местных общин, на период до 2030 года, принятой Конференцией Сторон Конвенции в решении </w:t>
      </w:r>
      <w:hyperlink r:id="rId32" w:history="1">
        <w:r w:rsidRPr="00AF4402">
          <w:rPr>
            <w:color w:val="0563C1"/>
            <w:u w:val="single"/>
            <w:lang w:val="ru-RU"/>
          </w:rPr>
          <w:t>16/4</w:t>
        </w:r>
      </w:hyperlink>
      <w:r w:rsidRPr="00BE1D00">
        <w:rPr>
          <w:lang w:val="ru-RU"/>
        </w:rPr>
        <w:t xml:space="preserve"> от 30 октября 2024 года; </w:t>
      </w:r>
    </w:p>
    <w:p w14:paraId="23CC483C" w14:textId="77777777" w:rsidR="00275ADE" w:rsidRPr="00BE1D00" w:rsidRDefault="00275ADE" w:rsidP="00E96BAE">
      <w:pPr>
        <w:pStyle w:val="CBDNormalNoNumber"/>
        <w:tabs>
          <w:tab w:val="clear" w:pos="567"/>
        </w:tabs>
        <w:ind w:left="562" w:firstLine="562"/>
        <w:rPr>
          <w:lang w:val="ru-RU"/>
        </w:rPr>
      </w:pPr>
      <w:r w:rsidRPr="00BE1D00">
        <w:rPr>
          <w:rFonts w:eastAsia="Times New Roman"/>
          <w:lang w:val="ru-RU"/>
        </w:rPr>
        <w:t xml:space="preserve">[13. </w:t>
      </w:r>
      <w:r w:rsidRPr="00BE1D00">
        <w:rPr>
          <w:i/>
          <w:iCs/>
          <w:lang w:val="ru-RU"/>
        </w:rPr>
        <w:t>настоятельно призывает</w:t>
      </w:r>
      <w:r w:rsidRPr="00BE1D00">
        <w:rPr>
          <w:lang w:val="ru-RU"/>
        </w:rPr>
        <w:t xml:space="preserve"> Стороны использовать существующие инструменты, разработанные в соответствии со статьями 19 и 20 Нагойского протокола и доступные через Механизм посредничества для регулирования доступа к генетическим ресурсам и совместного использования выгод;]</w:t>
      </w:r>
    </w:p>
    <w:p w14:paraId="6EFBEE53" w14:textId="77777777" w:rsidR="00275ADE" w:rsidRPr="00BE1D00" w:rsidRDefault="00275ADE" w:rsidP="00E96BAE">
      <w:pPr>
        <w:pStyle w:val="CBDNormalNoNumber"/>
        <w:tabs>
          <w:tab w:val="clear" w:pos="567"/>
        </w:tabs>
        <w:ind w:left="562" w:firstLine="562"/>
        <w:rPr>
          <w:lang w:val="ru-RU"/>
        </w:rPr>
      </w:pPr>
      <w:r w:rsidRPr="00BE1D00">
        <w:rPr>
          <w:rFonts w:eastAsia="Times New Roman"/>
          <w:szCs w:val="24"/>
          <w:lang w:val="ru-RU"/>
        </w:rPr>
        <w:t>14.</w:t>
      </w:r>
      <w:r w:rsidRPr="00BE1D00">
        <w:rPr>
          <w:rFonts w:eastAsia="Times New Roman"/>
          <w:szCs w:val="24"/>
          <w:lang w:val="ru-RU"/>
        </w:rPr>
        <w:tab/>
      </w:r>
      <w:r w:rsidRPr="003260F5">
        <w:rPr>
          <w:i/>
          <w:lang w:val="ru-RU"/>
        </w:rPr>
        <w:t>предлагает</w:t>
      </w:r>
      <w:r w:rsidRPr="003260F5">
        <w:rPr>
          <w:lang w:val="ru-RU"/>
        </w:rPr>
        <w:t xml:space="preserve"> Сторонам продолжать привлекать коренные народы и местные общины, организации пользователей и соответствующих субъектов деятельности к участию в процессах регулирования доступа к генетическим ресурсам и совместного использования выгод, в соответствии с национальными условиями, и призывает организации и сети пользователей продолжать содействовать соблюдению пользователями требований в отношении доступа к генетическим ресурсам и совместного использования выгод, в том числе</w:t>
      </w:r>
      <w:r w:rsidRPr="00BE1D00">
        <w:rPr>
          <w:lang w:val="ru-RU"/>
        </w:rPr>
        <w:t xml:space="preserve"> </w:t>
      </w:r>
      <w:r w:rsidRPr="00D34487">
        <w:rPr>
          <w:lang w:val="ru-RU"/>
        </w:rPr>
        <w:t xml:space="preserve">путем </w:t>
      </w:r>
      <w:r w:rsidRPr="00BE1D00">
        <w:rPr>
          <w:rFonts w:eastAsia="Times New Roman"/>
          <w:lang w:val="ru-RU"/>
        </w:rPr>
        <w:t>[</w:t>
      </w:r>
      <w:r w:rsidRPr="00D34487">
        <w:rPr>
          <w:lang w:val="ru-RU"/>
        </w:rPr>
        <w:t>использования таких инструментов, разработанных в соответствии с]</w:t>
      </w:r>
      <w:r w:rsidRPr="00BE1D00">
        <w:rPr>
          <w:rFonts w:eastAsia="Times New Roman"/>
          <w:lang w:val="ru-RU"/>
        </w:rPr>
        <w:t>[</w:t>
      </w:r>
      <w:r w:rsidRPr="00BE1D00">
        <w:rPr>
          <w:lang w:val="ru-RU"/>
        </w:rPr>
        <w:t>разработки инструментов, подобных тем, которые предусмотрены в</w:t>
      </w:r>
      <w:r w:rsidRPr="00D34487">
        <w:rPr>
          <w:lang w:val="ru-RU"/>
        </w:rPr>
        <w:t>]</w:t>
      </w:r>
      <w:r w:rsidRPr="00BE1D00">
        <w:rPr>
          <w:lang w:val="ru-RU"/>
        </w:rPr>
        <w:t xml:space="preserve"> статьях 19 и 20 Нагойского протокола, </w:t>
      </w:r>
      <w:r w:rsidRPr="003260F5">
        <w:rPr>
          <w:lang w:val="ru-RU"/>
        </w:rPr>
        <w:t xml:space="preserve">[и </w:t>
      </w:r>
      <w:r>
        <w:rPr>
          <w:lang w:val="ru-RU"/>
        </w:rPr>
        <w:t xml:space="preserve">предоставленных </w:t>
      </w:r>
      <w:r w:rsidRPr="00BE1D00">
        <w:rPr>
          <w:lang w:val="ru-RU"/>
        </w:rPr>
        <w:t>через Механизм посредничества для регулирования доступа к генетическим ресурсам и совместного использования выгод</w:t>
      </w:r>
      <w:r w:rsidRPr="003260F5">
        <w:rPr>
          <w:lang w:val="ru-RU"/>
        </w:rPr>
        <w:t>]</w:t>
      </w:r>
      <w:r>
        <w:rPr>
          <w:lang w:val="ru-RU"/>
        </w:rPr>
        <w:t xml:space="preserve"> </w:t>
      </w:r>
      <w:r w:rsidRPr="00BE1D00">
        <w:rPr>
          <w:lang w:val="ru-RU"/>
        </w:rPr>
        <w:t xml:space="preserve">и </w:t>
      </w:r>
      <w:r w:rsidRPr="003260F5">
        <w:rPr>
          <w:lang w:val="ru-RU"/>
        </w:rPr>
        <w:t xml:space="preserve">[путем дальнейшей разработки таких инструментов и предоставления их] [путем предоставления таких инструментов] </w:t>
      </w:r>
      <w:r w:rsidRPr="00BE1D00">
        <w:rPr>
          <w:lang w:val="ru-RU"/>
        </w:rPr>
        <w:t>через Механизм посредничества для регулирования доступа к генетическим ресурсам и совместного использования выгод;</w:t>
      </w:r>
    </w:p>
    <w:p w14:paraId="51F2DFC3"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lang w:val="ru-RU"/>
        </w:rPr>
        <w:t>15.</w:t>
      </w:r>
      <w:r w:rsidRPr="00BE1D00">
        <w:rPr>
          <w:lang w:val="ru-RU"/>
        </w:rPr>
        <w:tab/>
      </w:r>
      <w:r w:rsidRPr="00BE1D00">
        <w:rPr>
          <w:i/>
          <w:iCs/>
          <w:lang w:val="ru-RU"/>
        </w:rPr>
        <w:t>призывает</w:t>
      </w:r>
      <w:r w:rsidRPr="00BE1D00">
        <w:rPr>
          <w:lang w:val="ru-RU"/>
        </w:rPr>
        <w:t xml:space="preserve"> Стороны и соответствующие региональные организации активно участвовать в процессах, которые могут оказывать поддержку разработке региональных подходов к регулированию доступа к генетическим ресурсам и совместного использования выгод и содействовать трансграничному сотрудничеству в  соответствии со статьей 11 Нагойского протокола;</w:t>
      </w:r>
    </w:p>
    <w:p w14:paraId="6D7F0E2F"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16.</w:t>
      </w:r>
      <w:r w:rsidRPr="00BE1D00">
        <w:rPr>
          <w:rFonts w:eastAsia="Times New Roman"/>
          <w:szCs w:val="24"/>
          <w:lang w:val="ru-RU"/>
        </w:rPr>
        <w:tab/>
      </w:r>
      <w:r w:rsidRPr="00BE1D00">
        <w:rPr>
          <w:i/>
          <w:lang w:val="ru-RU"/>
        </w:rPr>
        <w:t>поручает</w:t>
      </w:r>
      <w:r w:rsidRPr="00BE1D00">
        <w:rPr>
          <w:rFonts w:eastAsia="Times New Roman"/>
          <w:iCs/>
          <w:szCs w:val="24"/>
          <w:lang w:val="ru-RU"/>
        </w:rPr>
        <w:t xml:space="preserve"> </w:t>
      </w:r>
      <w:r w:rsidRPr="00BE1D00">
        <w:rPr>
          <w:iCs/>
          <w:szCs w:val="24"/>
          <w:lang w:val="ru-RU"/>
        </w:rPr>
        <w:t>Исполнительному секретарю распространять и популяризировать результаты второй оценки и обзора среди Сторон, правительств других стран, коренных народов и местных общин, а также соответствующих субъектов деятельности и организаций, включая центры поддержки</w:t>
      </w:r>
      <w:r w:rsidRPr="00AF4402">
        <w:rPr>
          <w:lang w:val="ru-RU"/>
        </w:rPr>
        <w:t xml:space="preserve"> </w:t>
      </w:r>
      <w:r w:rsidRPr="00142ADC">
        <w:rPr>
          <w:iCs/>
          <w:szCs w:val="24"/>
          <w:lang w:val="ru-RU"/>
        </w:rPr>
        <w:t>научно-технического</w:t>
      </w:r>
      <w:r w:rsidRPr="00BE1D00">
        <w:rPr>
          <w:iCs/>
          <w:szCs w:val="24"/>
          <w:lang w:val="ru-RU"/>
        </w:rPr>
        <w:t xml:space="preserve"> сотрудничества</w:t>
      </w:r>
      <w:r w:rsidRPr="00BE1D00">
        <w:rPr>
          <w:rFonts w:eastAsia="Times New Roman"/>
          <w:iCs/>
          <w:szCs w:val="24"/>
          <w:lang w:val="ru-RU"/>
        </w:rPr>
        <w:t>;</w:t>
      </w:r>
    </w:p>
    <w:p w14:paraId="3E5012D1"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iCs/>
          <w:szCs w:val="24"/>
          <w:lang w:val="ru-RU"/>
        </w:rPr>
        <w:t>17.</w:t>
      </w:r>
      <w:r w:rsidRPr="00BE1D00">
        <w:rPr>
          <w:rFonts w:eastAsia="Times New Roman"/>
          <w:iCs/>
          <w:szCs w:val="24"/>
          <w:lang w:val="ru-RU"/>
        </w:rPr>
        <w:tab/>
      </w:r>
      <w:r w:rsidRPr="00BE1D00">
        <w:rPr>
          <w:i/>
          <w:szCs w:val="24"/>
          <w:lang w:val="ru-RU"/>
        </w:rPr>
        <w:t>постановляет</w:t>
      </w:r>
      <w:r w:rsidRPr="00BE1D00">
        <w:rPr>
          <w:iCs/>
          <w:szCs w:val="24"/>
          <w:lang w:val="ru-RU"/>
        </w:rPr>
        <w:t>,</w:t>
      </w:r>
      <w:r w:rsidRPr="00BE1D00">
        <w:rPr>
          <w:rFonts w:eastAsia="Times New Roman"/>
          <w:i/>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учитывая</w:t>
      </w:r>
      <w:r w:rsidRPr="00BE1D00">
        <w:rPr>
          <w:rFonts w:eastAsia="Times New Roman"/>
          <w:iCs/>
          <w:szCs w:val="24"/>
          <w:lang w:val="ru-RU"/>
        </w:rPr>
        <w:t xml:space="preserve"> </w:t>
      </w:r>
      <w:r w:rsidRPr="00BE1D00">
        <w:rPr>
          <w:iCs/>
          <w:szCs w:val="24"/>
          <w:lang w:val="ru-RU"/>
        </w:rPr>
        <w:t>ограниченный</w:t>
      </w:r>
      <w:r w:rsidRPr="00BE1D00">
        <w:rPr>
          <w:rFonts w:eastAsia="Times New Roman"/>
          <w:iCs/>
          <w:szCs w:val="24"/>
          <w:lang w:val="ru-RU"/>
        </w:rPr>
        <w:t xml:space="preserve"> </w:t>
      </w:r>
      <w:r w:rsidRPr="00BE1D00">
        <w:rPr>
          <w:iCs/>
          <w:szCs w:val="24"/>
          <w:lang w:val="ru-RU"/>
        </w:rPr>
        <w:t>практический</w:t>
      </w:r>
      <w:r w:rsidRPr="00BE1D00">
        <w:rPr>
          <w:rFonts w:eastAsia="Times New Roman"/>
          <w:iCs/>
          <w:szCs w:val="24"/>
          <w:lang w:val="ru-RU"/>
        </w:rPr>
        <w:t xml:space="preserve"> </w:t>
      </w:r>
      <w:r w:rsidRPr="00BE1D00">
        <w:rPr>
          <w:iCs/>
          <w:szCs w:val="24"/>
          <w:lang w:val="ru-RU"/>
        </w:rPr>
        <w:t>опыт</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отношении применения процедур и механизмов обеспечения соблюдения</w:t>
      </w:r>
      <w:r w:rsidRPr="00BE1D00">
        <w:rPr>
          <w:rStyle w:val="FootnoteReference"/>
          <w:rFonts w:eastAsia="Times New Roman"/>
          <w:iCs/>
          <w:szCs w:val="24"/>
          <w:lang w:val="ru-RU"/>
        </w:rPr>
        <w:footnoteReference w:id="24"/>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тот</w:t>
      </w:r>
      <w:r w:rsidRPr="00BE1D00">
        <w:rPr>
          <w:rFonts w:eastAsia="Times New Roman"/>
          <w:iCs/>
          <w:szCs w:val="24"/>
          <w:lang w:val="ru-RU"/>
        </w:rPr>
        <w:t xml:space="preserve"> </w:t>
      </w:r>
      <w:r w:rsidRPr="00BE1D00">
        <w:rPr>
          <w:iCs/>
          <w:szCs w:val="24"/>
          <w:lang w:val="ru-RU"/>
        </w:rPr>
        <w:t>факт</w:t>
      </w:r>
      <w:r w:rsidRPr="00BE1D00">
        <w:rPr>
          <w:rFonts w:eastAsia="Times New Roman"/>
          <w:iCs/>
          <w:szCs w:val="24"/>
          <w:lang w:val="ru-RU"/>
        </w:rPr>
        <w:t xml:space="preserve">, </w:t>
      </w:r>
      <w:r w:rsidRPr="00BE1D00">
        <w:rPr>
          <w:iCs/>
          <w:szCs w:val="24"/>
          <w:lang w:val="ru-RU"/>
        </w:rPr>
        <w:t>что</w:t>
      </w:r>
      <w:r w:rsidRPr="00BE1D00">
        <w:rPr>
          <w:rFonts w:eastAsia="Times New Roman"/>
          <w:iCs/>
          <w:szCs w:val="24"/>
          <w:lang w:val="ru-RU"/>
        </w:rPr>
        <w:t xml:space="preserve"> </w:t>
      </w:r>
      <w:r w:rsidRPr="00BE1D00">
        <w:rPr>
          <w:iCs/>
          <w:szCs w:val="24"/>
          <w:lang w:val="ru-RU"/>
        </w:rPr>
        <w:t>они</w:t>
      </w:r>
      <w:r w:rsidRPr="00BE1D00">
        <w:rPr>
          <w:rFonts w:eastAsia="Times New Roman"/>
          <w:iCs/>
          <w:szCs w:val="24"/>
          <w:lang w:val="ru-RU"/>
        </w:rPr>
        <w:t xml:space="preserve"> </w:t>
      </w:r>
      <w:r w:rsidRPr="00BE1D00">
        <w:rPr>
          <w:iCs/>
          <w:szCs w:val="24"/>
          <w:lang w:val="ru-RU"/>
        </w:rPr>
        <w:t>все</w:t>
      </w:r>
      <w:r w:rsidRPr="00BE1D00">
        <w:rPr>
          <w:rFonts w:eastAsia="Times New Roman"/>
          <w:iCs/>
          <w:szCs w:val="24"/>
          <w:lang w:val="ru-RU"/>
        </w:rPr>
        <w:t xml:space="preserve"> </w:t>
      </w:r>
      <w:r w:rsidRPr="00BE1D00">
        <w:rPr>
          <w:iCs/>
          <w:szCs w:val="24"/>
          <w:lang w:val="ru-RU"/>
        </w:rPr>
        <w:t>еще</w:t>
      </w:r>
      <w:r w:rsidRPr="00BE1D00">
        <w:rPr>
          <w:rFonts w:eastAsia="Times New Roman"/>
          <w:iCs/>
          <w:szCs w:val="24"/>
          <w:lang w:val="ru-RU"/>
        </w:rPr>
        <w:t xml:space="preserve"> </w:t>
      </w:r>
      <w:r w:rsidRPr="00BE1D00">
        <w:rPr>
          <w:iCs/>
          <w:szCs w:val="24"/>
          <w:lang w:val="ru-RU"/>
        </w:rPr>
        <w:t>изучаются</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качестве</w:t>
      </w:r>
      <w:r w:rsidRPr="00BE1D00">
        <w:rPr>
          <w:rFonts w:eastAsia="Times New Roman"/>
          <w:iCs/>
          <w:szCs w:val="24"/>
          <w:lang w:val="ru-RU"/>
        </w:rPr>
        <w:t xml:space="preserve"> </w:t>
      </w:r>
      <w:r w:rsidRPr="00BE1D00">
        <w:rPr>
          <w:iCs/>
          <w:szCs w:val="24"/>
          <w:lang w:val="ru-RU"/>
        </w:rPr>
        <w:t>инструмента</w:t>
      </w:r>
      <w:r w:rsidRPr="00BE1D00">
        <w:rPr>
          <w:rFonts w:eastAsia="Times New Roman"/>
          <w:iCs/>
          <w:szCs w:val="24"/>
          <w:lang w:val="ru-RU"/>
        </w:rPr>
        <w:t xml:space="preserve"> </w:t>
      </w:r>
      <w:r w:rsidRPr="00BE1D00">
        <w:rPr>
          <w:iCs/>
          <w:szCs w:val="24"/>
          <w:lang w:val="ru-RU"/>
        </w:rPr>
        <w:t>оказания</w:t>
      </w:r>
      <w:r w:rsidRPr="00BE1D00">
        <w:rPr>
          <w:rFonts w:eastAsia="Times New Roman"/>
          <w:iCs/>
          <w:szCs w:val="24"/>
          <w:lang w:val="ru-RU"/>
        </w:rPr>
        <w:t xml:space="preserve"> </w:t>
      </w:r>
      <w:r w:rsidRPr="00BE1D00">
        <w:rPr>
          <w:iCs/>
          <w:szCs w:val="24"/>
          <w:lang w:val="ru-RU"/>
        </w:rPr>
        <w:t>поддержки</w:t>
      </w:r>
      <w:r w:rsidRPr="00BE1D00">
        <w:rPr>
          <w:rFonts w:eastAsia="Times New Roman"/>
          <w:iCs/>
          <w:szCs w:val="24"/>
          <w:lang w:val="ru-RU"/>
        </w:rPr>
        <w:t xml:space="preserve"> </w:t>
      </w:r>
      <w:r w:rsidRPr="00BE1D00">
        <w:rPr>
          <w:iCs/>
          <w:szCs w:val="24"/>
          <w:lang w:val="ru-RU"/>
        </w:rPr>
        <w:t>Сторонам</w:t>
      </w:r>
      <w:r w:rsidRPr="00BE1D00">
        <w:rPr>
          <w:rFonts w:eastAsia="Times New Roman"/>
          <w:iCs/>
          <w:szCs w:val="24"/>
          <w:lang w:val="ru-RU"/>
        </w:rPr>
        <w:t xml:space="preserve"> </w:t>
      </w:r>
      <w:r w:rsidRPr="00BE1D00">
        <w:rPr>
          <w:iCs/>
          <w:szCs w:val="24"/>
          <w:lang w:val="ru-RU"/>
        </w:rPr>
        <w:t>в</w:t>
      </w:r>
      <w:r w:rsidRPr="00BE1D00">
        <w:rPr>
          <w:rFonts w:eastAsia="Times New Roman"/>
          <w:iCs/>
          <w:szCs w:val="24"/>
          <w:lang w:val="ru-RU"/>
        </w:rPr>
        <w:t xml:space="preserve"> </w:t>
      </w:r>
      <w:r w:rsidRPr="00BE1D00">
        <w:rPr>
          <w:iCs/>
          <w:szCs w:val="24"/>
          <w:lang w:val="ru-RU"/>
        </w:rPr>
        <w:t>соблюдении их обязательств в рамках Нагойского протокола</w:t>
      </w:r>
      <w:r w:rsidRPr="00BE1D00">
        <w:rPr>
          <w:rFonts w:eastAsia="Times New Roman"/>
          <w:iCs/>
          <w:szCs w:val="24"/>
          <w:lang w:val="ru-RU"/>
        </w:rPr>
        <w:t xml:space="preserve">, </w:t>
      </w:r>
      <w:r w:rsidRPr="00BE1D00">
        <w:rPr>
          <w:iCs/>
          <w:szCs w:val="24"/>
          <w:lang w:val="ru-RU"/>
        </w:rPr>
        <w:t>в настоящее время их пересмотр представляется преждевременным, что не исключает проведения любого обзора в будущем на основе достаточного практического опыта, и отмечает, что ограниченное число случаев, доведенных до сведения Комитета по соблюдению, само по себе не является свидетельством соблюдения Протокола</w:t>
      </w:r>
      <w:r w:rsidRPr="00BE1D00">
        <w:rPr>
          <w:rFonts w:eastAsia="Times New Roman"/>
          <w:iCs/>
          <w:szCs w:val="24"/>
          <w:lang w:val="ru-RU"/>
        </w:rPr>
        <w:t>;</w:t>
      </w:r>
    </w:p>
    <w:p w14:paraId="20EEAB94"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iCs/>
          <w:szCs w:val="24"/>
          <w:lang w:val="ru-RU"/>
        </w:rPr>
        <w:t xml:space="preserve">[18. </w:t>
      </w:r>
      <w:r w:rsidRPr="00E53360">
        <w:rPr>
          <w:i/>
          <w:szCs w:val="24"/>
          <w:lang w:val="ru-RU"/>
        </w:rPr>
        <w:t>поручает</w:t>
      </w:r>
      <w:r w:rsidRPr="00BE1D00">
        <w:rPr>
          <w:iCs/>
          <w:szCs w:val="24"/>
          <w:lang w:val="ru-RU"/>
        </w:rPr>
        <w:t xml:space="preserve"> Исполнительному секретарю предложить индикаторы достаточного практического опыта, при достижении которых на одном из будущих совещаний Конференции Сторон, выступающей в качестве Совещания Сторон Нагойского протокола, будет проведено повторное рассмотрение процедур и механизмов соблюдения;]</w:t>
      </w:r>
    </w:p>
    <w:p w14:paraId="7F390376"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iCs/>
          <w:szCs w:val="24"/>
          <w:lang w:val="ru-RU"/>
        </w:rPr>
        <w:t>[19.</w:t>
      </w:r>
      <w:r w:rsidRPr="00BE1D00">
        <w:rPr>
          <w:iCs/>
          <w:szCs w:val="24"/>
          <w:lang w:val="ru-RU"/>
        </w:rPr>
        <w:tab/>
      </w:r>
      <w:r>
        <w:rPr>
          <w:i/>
          <w:szCs w:val="24"/>
          <w:lang w:val="ru-RU"/>
        </w:rPr>
        <w:t>т</w:t>
      </w:r>
      <w:r w:rsidRPr="00BE1D00">
        <w:rPr>
          <w:i/>
          <w:szCs w:val="24"/>
          <w:lang w:val="ru-RU"/>
        </w:rPr>
        <w:t>акже</w:t>
      </w:r>
      <w:r>
        <w:rPr>
          <w:i/>
          <w:szCs w:val="24"/>
          <w:lang w:val="ru-RU"/>
        </w:rPr>
        <w:t xml:space="preserve"> </w:t>
      </w:r>
      <w:r w:rsidRPr="008850DD">
        <w:rPr>
          <w:i/>
          <w:szCs w:val="24"/>
          <w:lang w:val="ru-RU"/>
        </w:rPr>
        <w:t>поручает</w:t>
      </w:r>
      <w:r w:rsidRPr="00BE1D00">
        <w:rPr>
          <w:iCs/>
          <w:szCs w:val="24"/>
          <w:lang w:val="ru-RU"/>
        </w:rPr>
        <w:t xml:space="preserve"> Исполнительному секретарю в координации с Комитетом по соблюдению провести оценку причин, по которым процедуры и механизмы соблюдения Нагойского протокола не были задействованы посредством представления материалов, в том числе</w:t>
      </w:r>
      <w:r>
        <w:rPr>
          <w:iCs/>
          <w:szCs w:val="24"/>
          <w:lang w:val="ru-RU"/>
        </w:rPr>
        <w:t xml:space="preserve"> </w:t>
      </w:r>
      <w:r w:rsidRPr="00BE1D00">
        <w:rPr>
          <w:iCs/>
          <w:szCs w:val="24"/>
          <w:lang w:val="ru-RU"/>
        </w:rPr>
        <w:t xml:space="preserve">в достаточной ли степени Стороны и соответствующие субъекты деятельности осведомлены об этих процедурах и имеют ли они возможность получать к ним доступ и </w:t>
      </w:r>
      <w:r w:rsidRPr="00BE1D00">
        <w:rPr>
          <w:iCs/>
          <w:szCs w:val="24"/>
          <w:lang w:val="ru-RU"/>
        </w:rPr>
        <w:lastRenderedPageBreak/>
        <w:t>использовать их, а также выявить любые процедурные, институциональные или практические препятствия и возможные пути их устранения;]</w:t>
      </w:r>
    </w:p>
    <w:p w14:paraId="4946B6A2"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iCs/>
          <w:szCs w:val="24"/>
          <w:lang w:val="ru-RU"/>
        </w:rPr>
        <w:t>[20.</w:t>
      </w:r>
      <w:r w:rsidRPr="00BE1D00">
        <w:rPr>
          <w:rFonts w:eastAsia="Times New Roman"/>
          <w:iCs/>
          <w:szCs w:val="24"/>
          <w:lang w:val="ru-RU"/>
        </w:rPr>
        <w:tab/>
      </w:r>
      <w:r w:rsidRPr="00BE1D00">
        <w:rPr>
          <w:i/>
          <w:szCs w:val="24"/>
          <w:lang w:val="ru-RU"/>
        </w:rPr>
        <w:t xml:space="preserve">постановляет </w:t>
      </w:r>
      <w:r w:rsidRPr="00BE1D00">
        <w:rPr>
          <w:iCs/>
          <w:szCs w:val="24"/>
          <w:lang w:val="ru-RU"/>
        </w:rPr>
        <w:t xml:space="preserve">учредить межсессионный процесс под руководством Сторон для дальнейшей разработки порядка функционирования глобального многостороннего механизма совместного использования выгод в соответствии со статьей 10 Нагойского протокола, основываясь на работе, уже проделанной во исполнение решения </w:t>
      </w:r>
      <w:hyperlink r:id="rId33" w:history="1">
        <w:r w:rsidRPr="0018542E">
          <w:rPr>
            <w:rFonts w:eastAsia="Times New Roman"/>
            <w:color w:val="0563C1"/>
            <w:szCs w:val="24"/>
            <w:u w:val="single"/>
          </w:rPr>
          <w:t>XI</w:t>
        </w:r>
        <w:r w:rsidRPr="00AF4402">
          <w:rPr>
            <w:rFonts w:eastAsia="Times New Roman"/>
            <w:iCs/>
            <w:color w:val="0563C1"/>
            <w:szCs w:val="24"/>
            <w:u w:val="single"/>
            <w:lang w:val="ru-RU"/>
          </w:rPr>
          <w:t>/1</w:t>
        </w:r>
        <w:r w:rsidRPr="0018542E">
          <w:rPr>
            <w:rFonts w:eastAsia="Times New Roman"/>
            <w:iCs/>
            <w:color w:val="0563C1"/>
            <w:szCs w:val="24"/>
            <w:u w:val="single"/>
          </w:rPr>
          <w:t> B</w:t>
        </w:r>
      </w:hyperlink>
      <w:r>
        <w:rPr>
          <w:lang w:val="ru-RU"/>
        </w:rPr>
        <w:t xml:space="preserve"> </w:t>
      </w:r>
      <w:r w:rsidRPr="00BE1D00">
        <w:rPr>
          <w:iCs/>
          <w:szCs w:val="24"/>
          <w:lang w:val="ru-RU"/>
        </w:rPr>
        <w:t>Конференции Сторон от 19</w:t>
      </w:r>
      <w:r>
        <w:rPr>
          <w:iCs/>
          <w:szCs w:val="24"/>
          <w:lang w:val="ru-RU"/>
        </w:rPr>
        <w:t> </w:t>
      </w:r>
      <w:r w:rsidRPr="00BE1D00">
        <w:rPr>
          <w:iCs/>
          <w:szCs w:val="24"/>
          <w:lang w:val="ru-RU"/>
        </w:rPr>
        <w:t xml:space="preserve">октября 2012 года и решений </w:t>
      </w:r>
      <w:r w:rsidRPr="00AF4402">
        <w:rPr>
          <w:rFonts w:eastAsia="Times New Roman"/>
          <w:iCs/>
          <w:szCs w:val="24"/>
          <w:lang w:val="ru-RU"/>
        </w:rPr>
        <w:t xml:space="preserve"> </w:t>
      </w:r>
      <w:hyperlink r:id="rId34" w:history="1">
        <w:r w:rsidRPr="00FA2C34">
          <w:rPr>
            <w:rFonts w:eastAsia="Times New Roman"/>
            <w:iCs/>
            <w:color w:val="0563C1"/>
            <w:szCs w:val="24"/>
            <w:u w:val="single"/>
          </w:rPr>
          <w:t>NP</w:t>
        </w:r>
        <w:r w:rsidRPr="00AF4402">
          <w:rPr>
            <w:rFonts w:eastAsia="Times New Roman"/>
            <w:iCs/>
            <w:color w:val="0563C1"/>
            <w:szCs w:val="24"/>
            <w:u w:val="single"/>
            <w:lang w:val="ru-RU"/>
          </w:rPr>
          <w:t>-1/10</w:t>
        </w:r>
      </w:hyperlink>
      <w:r>
        <w:rPr>
          <w:lang w:val="ru-RU"/>
        </w:rPr>
        <w:t xml:space="preserve"> </w:t>
      </w:r>
      <w:r w:rsidRPr="00BE1D00">
        <w:rPr>
          <w:iCs/>
          <w:szCs w:val="24"/>
          <w:lang w:val="ru-RU"/>
        </w:rPr>
        <w:t>от 17</w:t>
      </w:r>
      <w:r>
        <w:rPr>
          <w:iCs/>
          <w:szCs w:val="24"/>
          <w:lang w:val="ru-RU"/>
        </w:rPr>
        <w:t> </w:t>
      </w:r>
      <w:r w:rsidRPr="00BE1D00">
        <w:rPr>
          <w:iCs/>
          <w:szCs w:val="24"/>
          <w:lang w:val="ru-RU"/>
        </w:rPr>
        <w:t xml:space="preserve">октября 2014 года, </w:t>
      </w:r>
      <w:hyperlink r:id="rId35" w:history="1">
        <w:r w:rsidRPr="00A13F30">
          <w:rPr>
            <w:rFonts w:eastAsia="Times New Roman"/>
            <w:iCs/>
            <w:color w:val="0563C1"/>
            <w:szCs w:val="24"/>
            <w:u w:val="single"/>
          </w:rPr>
          <w:t>NP</w:t>
        </w:r>
        <w:r w:rsidRPr="00AF4402">
          <w:rPr>
            <w:rFonts w:eastAsia="Times New Roman"/>
            <w:iCs/>
            <w:color w:val="0563C1"/>
            <w:szCs w:val="24"/>
            <w:u w:val="single"/>
            <w:lang w:val="ru-RU"/>
          </w:rPr>
          <w:t>-2/10</w:t>
        </w:r>
      </w:hyperlink>
      <w:r>
        <w:rPr>
          <w:lang w:val="ru-RU"/>
        </w:rPr>
        <w:t xml:space="preserve"> </w:t>
      </w:r>
      <w:r w:rsidRPr="00BE1D00">
        <w:rPr>
          <w:iCs/>
          <w:szCs w:val="24"/>
          <w:lang w:val="ru-RU"/>
        </w:rPr>
        <w:t>от 17</w:t>
      </w:r>
      <w:r>
        <w:rPr>
          <w:iCs/>
          <w:szCs w:val="24"/>
          <w:lang w:val="ru-RU"/>
        </w:rPr>
        <w:t> </w:t>
      </w:r>
      <w:r w:rsidRPr="00BE1D00">
        <w:rPr>
          <w:iCs/>
          <w:szCs w:val="24"/>
          <w:lang w:val="ru-RU"/>
        </w:rPr>
        <w:t xml:space="preserve">декабря 2016 года, </w:t>
      </w:r>
      <w:hyperlink r:id="rId36" w:history="1">
        <w:r w:rsidRPr="004C589A">
          <w:rPr>
            <w:rFonts w:eastAsia="Times New Roman"/>
            <w:iCs/>
            <w:color w:val="0563C1"/>
            <w:szCs w:val="24"/>
            <w:u w:val="single"/>
          </w:rPr>
          <w:t>NP</w:t>
        </w:r>
        <w:r w:rsidRPr="00AF4402">
          <w:rPr>
            <w:rFonts w:eastAsia="Times New Roman"/>
            <w:iCs/>
            <w:color w:val="0563C1"/>
            <w:szCs w:val="24"/>
            <w:u w:val="single"/>
            <w:lang w:val="ru-RU"/>
          </w:rPr>
          <w:t>-3/13</w:t>
        </w:r>
      </w:hyperlink>
      <w:r w:rsidRPr="00BE1D00">
        <w:rPr>
          <w:iCs/>
          <w:szCs w:val="24"/>
          <w:lang w:val="ru-RU"/>
        </w:rPr>
        <w:t xml:space="preserve"> от 29</w:t>
      </w:r>
      <w:r>
        <w:rPr>
          <w:iCs/>
          <w:szCs w:val="24"/>
          <w:lang w:val="ru-RU"/>
        </w:rPr>
        <w:t> </w:t>
      </w:r>
      <w:r w:rsidRPr="00BE1D00">
        <w:rPr>
          <w:iCs/>
          <w:szCs w:val="24"/>
          <w:lang w:val="ru-RU"/>
        </w:rPr>
        <w:t xml:space="preserve">ноября 2018 года, </w:t>
      </w:r>
      <w:hyperlink r:id="rId37" w:history="1">
        <w:r w:rsidRPr="00CB5E63">
          <w:rPr>
            <w:rFonts w:eastAsia="Times New Roman"/>
            <w:iCs/>
            <w:color w:val="0563C1"/>
            <w:szCs w:val="24"/>
            <w:u w:val="single"/>
          </w:rPr>
          <w:t>NP</w:t>
        </w:r>
        <w:r w:rsidRPr="00AF4402">
          <w:rPr>
            <w:rFonts w:eastAsia="Times New Roman"/>
            <w:iCs/>
            <w:color w:val="0563C1"/>
            <w:szCs w:val="24"/>
            <w:u w:val="single"/>
            <w:lang w:val="ru-RU"/>
          </w:rPr>
          <w:t>-4/10</w:t>
        </w:r>
      </w:hyperlink>
      <w:r>
        <w:rPr>
          <w:lang w:val="ru-RU"/>
        </w:rPr>
        <w:t xml:space="preserve"> </w:t>
      </w:r>
      <w:r w:rsidRPr="00BE1D00">
        <w:rPr>
          <w:iCs/>
          <w:szCs w:val="24"/>
          <w:lang w:val="ru-RU"/>
        </w:rPr>
        <w:t>от 19</w:t>
      </w:r>
      <w:r>
        <w:rPr>
          <w:iCs/>
          <w:szCs w:val="24"/>
          <w:lang w:val="ru-RU"/>
        </w:rPr>
        <w:t> </w:t>
      </w:r>
      <w:r w:rsidRPr="00BE1D00">
        <w:rPr>
          <w:iCs/>
          <w:szCs w:val="24"/>
          <w:lang w:val="ru-RU"/>
        </w:rPr>
        <w:t xml:space="preserve">декабря 2022 года и </w:t>
      </w:r>
      <w:hyperlink r:id="rId38" w:history="1">
        <w:r w:rsidRPr="007E6B0A">
          <w:rPr>
            <w:rFonts w:eastAsia="Times New Roman"/>
            <w:iCs/>
            <w:color w:val="0563C1"/>
            <w:szCs w:val="24"/>
            <w:u w:val="single"/>
          </w:rPr>
          <w:t>NP</w:t>
        </w:r>
        <w:r w:rsidRPr="00AF4402">
          <w:rPr>
            <w:rFonts w:eastAsia="Times New Roman"/>
            <w:iCs/>
            <w:color w:val="0563C1"/>
            <w:szCs w:val="24"/>
            <w:u w:val="single"/>
            <w:lang w:val="ru-RU"/>
          </w:rPr>
          <w:t>-5/7</w:t>
        </w:r>
      </w:hyperlink>
      <w:r>
        <w:rPr>
          <w:lang w:val="ru-RU"/>
        </w:rPr>
        <w:t xml:space="preserve"> </w:t>
      </w:r>
      <w:r w:rsidRPr="00BE1D00">
        <w:rPr>
          <w:iCs/>
          <w:szCs w:val="24"/>
          <w:lang w:val="ru-RU"/>
        </w:rPr>
        <w:t>от 25</w:t>
      </w:r>
      <w:r>
        <w:rPr>
          <w:iCs/>
          <w:szCs w:val="24"/>
          <w:lang w:val="ru-RU"/>
        </w:rPr>
        <w:t> </w:t>
      </w:r>
      <w:r w:rsidRPr="00BE1D00">
        <w:rPr>
          <w:iCs/>
          <w:szCs w:val="24"/>
          <w:lang w:val="ru-RU"/>
        </w:rPr>
        <w:t>октября 2024 года Конференции Сторон, выступающей в качестве совещания Сторон Протокола, и принимая во внимание соответствующие выводы по итогам второй оценки и обзора эффективности Протокола</w:t>
      </w:r>
      <w:r w:rsidRPr="00BE1D00">
        <w:rPr>
          <w:rFonts w:eastAsia="Times New Roman"/>
          <w:iCs/>
          <w:szCs w:val="24"/>
          <w:lang w:val="ru-RU"/>
        </w:rPr>
        <w:t>;</w:t>
      </w:r>
    </w:p>
    <w:p w14:paraId="38D94CED"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iCs/>
          <w:szCs w:val="24"/>
          <w:lang w:val="ru-RU"/>
        </w:rPr>
        <w:t>21.</w:t>
      </w:r>
      <w:r w:rsidRPr="00BE1D00">
        <w:rPr>
          <w:rFonts w:eastAsia="Times New Roman"/>
          <w:iCs/>
          <w:szCs w:val="24"/>
          <w:lang w:val="ru-RU"/>
        </w:rPr>
        <w:tab/>
      </w:r>
      <w:r w:rsidRPr="00BE1D00">
        <w:rPr>
          <w:i/>
          <w:szCs w:val="24"/>
          <w:lang w:val="ru-RU"/>
        </w:rPr>
        <w:t>поручает</w:t>
      </w:r>
      <w:r w:rsidRPr="00BE1D00">
        <w:rPr>
          <w:iCs/>
          <w:szCs w:val="24"/>
          <w:lang w:val="ru-RU"/>
        </w:rPr>
        <w:t xml:space="preserve"> Исполнительному секретарю при условии наличия ресурсов созвать в рамках межсессионного процесса, упомянутого в пункте 20 выше, межсессионное совещание Сторон открытого состава с участием коренных народов и местных общин и соответствующих субъектов деятельности в целях разработки конкретных элементов порядка функционирования глобального многостороннего механизма совместного использования выгод в соответствии со статьей 10 Нагойского протокола, основываясь на работе, проделанной во исполнение решений, упомянутых в пункте 20 выше, для рассмотрения Конференцией Сторон, выступающей в качестве совещания Сторон Протокола, на ее седьмом совещании;]</w:t>
      </w:r>
    </w:p>
    <w:p w14:paraId="03690568"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22.</w:t>
      </w:r>
      <w:r w:rsidRPr="00BE1D00">
        <w:rPr>
          <w:rFonts w:eastAsia="Times New Roman"/>
          <w:szCs w:val="24"/>
          <w:lang w:val="ru-RU"/>
        </w:rPr>
        <w:tab/>
      </w:r>
      <w:r w:rsidRPr="00BE1D00">
        <w:rPr>
          <w:i/>
          <w:lang w:val="ru-RU"/>
        </w:rPr>
        <w:t xml:space="preserve">поручает также </w:t>
      </w:r>
      <w:r w:rsidRPr="00BE1D00">
        <w:rPr>
          <w:iCs/>
          <w:szCs w:val="24"/>
          <w:lang w:val="ru-RU"/>
        </w:rPr>
        <w:t>Исполнительному секретарю предложить, в консультации со Сторонами, методику проведения третьей оценки и обзора эффективности Нагойского протокола с учетом</w:t>
      </w:r>
      <w:r w:rsidRPr="00BE1D00">
        <w:rPr>
          <w:rFonts w:eastAsia="Times New Roman"/>
          <w:iCs/>
          <w:szCs w:val="24"/>
          <w:lang w:val="ru-RU"/>
        </w:rPr>
        <w:t xml:space="preserve">: </w:t>
      </w:r>
    </w:p>
    <w:p w14:paraId="6F010A12"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a)</w:t>
      </w:r>
      <w:r w:rsidRPr="00BE1D00">
        <w:rPr>
          <w:rFonts w:eastAsia="Times New Roman"/>
          <w:szCs w:val="24"/>
          <w:lang w:val="ru-RU"/>
        </w:rPr>
        <w:tab/>
      </w:r>
      <w:r w:rsidRPr="00BE1D00">
        <w:rPr>
          <w:iCs/>
          <w:szCs w:val="24"/>
          <w:lang w:val="ru-RU"/>
        </w:rPr>
        <w:t>результатов и извлеченных уроков из второй оценки и обзора</w:t>
      </w:r>
      <w:r w:rsidRPr="00BE1D00">
        <w:rPr>
          <w:rFonts w:eastAsia="Times New Roman"/>
          <w:iCs/>
          <w:szCs w:val="24"/>
          <w:lang w:val="ru-RU"/>
        </w:rPr>
        <w:t xml:space="preserve">; </w:t>
      </w:r>
    </w:p>
    <w:p w14:paraId="15EC4396"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b)</w:t>
      </w:r>
      <w:r w:rsidRPr="00BE1D00">
        <w:rPr>
          <w:rFonts w:eastAsia="Times New Roman"/>
          <w:szCs w:val="24"/>
          <w:lang w:val="ru-RU"/>
        </w:rPr>
        <w:tab/>
      </w:r>
      <w:r w:rsidRPr="00BE1D00">
        <w:rPr>
          <w:iCs/>
          <w:szCs w:val="24"/>
          <w:lang w:val="ru-RU"/>
        </w:rPr>
        <w:t>необходимости</w:t>
      </w:r>
      <w:r w:rsidRPr="00BE1D00">
        <w:rPr>
          <w:rFonts w:eastAsia="Times New Roman"/>
          <w:iCs/>
          <w:szCs w:val="24"/>
          <w:lang w:val="ru-RU"/>
        </w:rPr>
        <w:t xml:space="preserve"> </w:t>
      </w:r>
      <w:r w:rsidRPr="00BE1D00">
        <w:rPr>
          <w:iCs/>
          <w:szCs w:val="24"/>
          <w:lang w:val="ru-RU"/>
        </w:rPr>
        <w:t>в сборе и анализе</w:t>
      </w:r>
      <w:r w:rsidRPr="00BE1D00">
        <w:rPr>
          <w:rFonts w:eastAsia="Times New Roman"/>
          <w:iCs/>
          <w:szCs w:val="24"/>
          <w:lang w:val="ru-RU"/>
        </w:rPr>
        <w:t xml:space="preserve"> </w:t>
      </w:r>
      <w:r w:rsidRPr="00BE1D00">
        <w:rPr>
          <w:iCs/>
          <w:szCs w:val="24"/>
          <w:lang w:val="ru-RU"/>
        </w:rPr>
        <w:t>информации</w:t>
      </w:r>
      <w:r w:rsidRPr="00BE1D00">
        <w:rPr>
          <w:rFonts w:eastAsia="Times New Roman"/>
          <w:iCs/>
          <w:szCs w:val="24"/>
          <w:lang w:val="ru-RU"/>
        </w:rPr>
        <w:t xml:space="preserve">, </w:t>
      </w:r>
      <w:r w:rsidRPr="00BE1D00">
        <w:rPr>
          <w:iCs/>
          <w:szCs w:val="24"/>
          <w:lang w:val="ru-RU"/>
        </w:rPr>
        <w:t>которая</w:t>
      </w:r>
      <w:r w:rsidRPr="00BE1D00">
        <w:rPr>
          <w:rFonts w:eastAsia="Times New Roman"/>
          <w:iCs/>
          <w:szCs w:val="24"/>
          <w:lang w:val="ru-RU"/>
        </w:rPr>
        <w:t xml:space="preserve"> </w:t>
      </w:r>
      <w:r w:rsidRPr="00BE1D00">
        <w:rPr>
          <w:iCs/>
          <w:szCs w:val="24"/>
          <w:lang w:val="ru-RU"/>
        </w:rPr>
        <w:t>позволит</w:t>
      </w:r>
      <w:r w:rsidRPr="00BE1D00">
        <w:rPr>
          <w:rFonts w:eastAsia="Times New Roman"/>
          <w:iCs/>
          <w:szCs w:val="24"/>
          <w:lang w:val="ru-RU"/>
        </w:rPr>
        <w:t xml:space="preserve"> </w:t>
      </w:r>
      <w:r w:rsidRPr="00BE1D00">
        <w:rPr>
          <w:iCs/>
          <w:szCs w:val="24"/>
          <w:lang w:val="ru-RU"/>
        </w:rPr>
        <w:t>провести</w:t>
      </w:r>
      <w:r w:rsidRPr="00BE1D00">
        <w:rPr>
          <w:rFonts w:eastAsia="Times New Roman"/>
          <w:iCs/>
          <w:szCs w:val="24"/>
          <w:lang w:val="ru-RU"/>
        </w:rPr>
        <w:t xml:space="preserve"> </w:t>
      </w:r>
      <w:r w:rsidRPr="00BE1D00">
        <w:rPr>
          <w:iCs/>
          <w:szCs w:val="24"/>
          <w:lang w:val="ru-RU"/>
        </w:rPr>
        <w:t>оценку</w:t>
      </w:r>
      <w:r w:rsidRPr="00BE1D00">
        <w:rPr>
          <w:rFonts w:eastAsia="Times New Roman"/>
          <w:iCs/>
          <w:szCs w:val="24"/>
          <w:lang w:val="ru-RU"/>
        </w:rPr>
        <w:t xml:space="preserve"> </w:t>
      </w:r>
      <w:r w:rsidRPr="00BE1D00">
        <w:rPr>
          <w:iCs/>
          <w:szCs w:val="24"/>
          <w:lang w:val="ru-RU"/>
        </w:rPr>
        <w:t>уровня</w:t>
      </w:r>
      <w:r w:rsidRPr="00BE1D00">
        <w:rPr>
          <w:rFonts w:eastAsia="Times New Roman"/>
          <w:iCs/>
          <w:szCs w:val="24"/>
          <w:lang w:val="ru-RU"/>
        </w:rPr>
        <w:t xml:space="preserve"> </w:t>
      </w:r>
      <w:r w:rsidRPr="00BE1D00">
        <w:rPr>
          <w:iCs/>
          <w:szCs w:val="24"/>
          <w:lang w:val="ru-RU"/>
        </w:rPr>
        <w:t>функционирования систем регулирования доступа и совместного использования выгод</w:t>
      </w:r>
      <w:r w:rsidRPr="00BE1D00">
        <w:rPr>
          <w:rFonts w:eastAsia="Times New Roman"/>
          <w:iCs/>
          <w:szCs w:val="24"/>
          <w:lang w:val="ru-RU"/>
        </w:rPr>
        <w:t xml:space="preserve"> </w:t>
      </w:r>
      <w:r w:rsidRPr="00BE1D00">
        <w:rPr>
          <w:iCs/>
          <w:szCs w:val="24"/>
          <w:lang w:val="ru-RU"/>
        </w:rPr>
        <w:t>и их эффективности в</w:t>
      </w:r>
      <w:r w:rsidRPr="00BE1D00">
        <w:rPr>
          <w:rFonts w:eastAsia="Times New Roman"/>
          <w:iCs/>
          <w:szCs w:val="24"/>
          <w:lang w:val="ru-RU"/>
        </w:rPr>
        <w:t xml:space="preserve"> </w:t>
      </w:r>
      <w:r w:rsidRPr="00BE1D00">
        <w:rPr>
          <w:iCs/>
          <w:szCs w:val="24"/>
          <w:lang w:val="ru-RU"/>
        </w:rPr>
        <w:t>достижении цели Нагойского протокола при избегании дополнительного бремени отчетности</w:t>
      </w:r>
      <w:r w:rsidRPr="00BE1D00">
        <w:rPr>
          <w:rFonts w:eastAsia="Times New Roman"/>
          <w:iCs/>
          <w:szCs w:val="24"/>
          <w:lang w:val="ru-RU"/>
        </w:rPr>
        <w:t>;</w:t>
      </w:r>
    </w:p>
    <w:p w14:paraId="23E98C76"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c)</w:t>
      </w:r>
      <w:r w:rsidRPr="00BE1D00">
        <w:rPr>
          <w:rFonts w:eastAsia="Times New Roman"/>
          <w:szCs w:val="24"/>
          <w:lang w:val="ru-RU"/>
        </w:rPr>
        <w:tab/>
      </w:r>
      <w:r w:rsidRPr="00BE1D00">
        <w:rPr>
          <w:iCs/>
          <w:szCs w:val="24"/>
          <w:lang w:val="ru-RU"/>
        </w:rPr>
        <w:t xml:space="preserve">вклада Комитета по соблюдению </w:t>
      </w:r>
      <w:r w:rsidRPr="00AA5E1C">
        <w:rPr>
          <w:iCs/>
          <w:szCs w:val="24"/>
          <w:lang w:val="ru-RU"/>
        </w:rPr>
        <w:t xml:space="preserve">в рамках Нагойского протокола </w:t>
      </w:r>
      <w:r w:rsidRPr="00BE1D00">
        <w:rPr>
          <w:iCs/>
          <w:szCs w:val="24"/>
          <w:lang w:val="ru-RU"/>
        </w:rPr>
        <w:t>и</w:t>
      </w:r>
      <w:r w:rsidRPr="00BE1D00">
        <w:rPr>
          <w:rFonts w:eastAsia="Times New Roman"/>
          <w:iCs/>
          <w:szCs w:val="24"/>
          <w:lang w:val="ru-RU"/>
        </w:rPr>
        <w:t xml:space="preserve"> </w:t>
      </w:r>
      <w:r w:rsidRPr="00BE1D00">
        <w:rPr>
          <w:iCs/>
          <w:szCs w:val="24"/>
          <w:lang w:val="ru-RU"/>
        </w:rPr>
        <w:t>Неофициального</w:t>
      </w:r>
      <w:r w:rsidRPr="00BE1D00">
        <w:rPr>
          <w:rFonts w:eastAsia="Times New Roman"/>
          <w:iCs/>
          <w:szCs w:val="24"/>
          <w:lang w:val="ru-RU"/>
        </w:rPr>
        <w:t xml:space="preserve"> </w:t>
      </w:r>
      <w:r w:rsidRPr="00BE1D00">
        <w:rPr>
          <w:iCs/>
          <w:szCs w:val="24"/>
          <w:lang w:val="ru-RU"/>
        </w:rPr>
        <w:t>консультативного</w:t>
      </w:r>
      <w:r w:rsidRPr="00BE1D00">
        <w:rPr>
          <w:rFonts w:eastAsia="Times New Roman"/>
          <w:iCs/>
          <w:szCs w:val="24"/>
          <w:lang w:val="ru-RU"/>
        </w:rPr>
        <w:t xml:space="preserve"> </w:t>
      </w:r>
      <w:r w:rsidRPr="00BE1D00">
        <w:rPr>
          <w:iCs/>
          <w:szCs w:val="24"/>
          <w:lang w:val="ru-RU"/>
        </w:rPr>
        <w:t>комитета по созданию потенциала для осуществления Нагойского протокола</w:t>
      </w:r>
      <w:r w:rsidRPr="00BE1D00">
        <w:rPr>
          <w:rFonts w:eastAsia="Times New Roman"/>
          <w:iCs/>
          <w:szCs w:val="24"/>
          <w:lang w:val="ru-RU"/>
        </w:rPr>
        <w:t>;</w:t>
      </w:r>
    </w:p>
    <w:p w14:paraId="51BE62D5" w14:textId="77777777" w:rsidR="00275ADE" w:rsidRPr="00810882" w:rsidRDefault="00275ADE" w:rsidP="00E96BAE">
      <w:pPr>
        <w:pStyle w:val="CBDNormalNoNumber"/>
        <w:tabs>
          <w:tab w:val="clear" w:pos="567"/>
        </w:tabs>
        <w:ind w:left="562" w:firstLine="562"/>
        <w:rPr>
          <w:iCs/>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 xml:space="preserve">необходимости оценки прогресса в обеспечении практической реализации статьи 10 Нагойского протокола </w:t>
      </w:r>
      <w:r>
        <w:rPr>
          <w:iCs/>
          <w:szCs w:val="24"/>
          <w:lang w:val="ru-RU"/>
        </w:rPr>
        <w:t xml:space="preserve">и </w:t>
      </w:r>
      <w:r w:rsidRPr="00BE1D00">
        <w:rPr>
          <w:iCs/>
          <w:szCs w:val="24"/>
          <w:lang w:val="ru-RU"/>
        </w:rPr>
        <w:t xml:space="preserve">опыта функционирования </w:t>
      </w:r>
      <w:r w:rsidRPr="00810882">
        <w:rPr>
          <w:iCs/>
          <w:szCs w:val="24"/>
          <w:lang w:val="ru-RU"/>
        </w:rPr>
        <w:t>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ныне называ</w:t>
      </w:r>
      <w:r>
        <w:rPr>
          <w:iCs/>
          <w:szCs w:val="24"/>
          <w:lang w:val="ru-RU"/>
        </w:rPr>
        <w:t>емый</w:t>
      </w:r>
      <w:r w:rsidRPr="00810882">
        <w:rPr>
          <w:iCs/>
          <w:szCs w:val="24"/>
          <w:lang w:val="ru-RU"/>
        </w:rPr>
        <w:t xml:space="preserve"> Калийским фондом, учрежденн</w:t>
      </w:r>
      <w:r>
        <w:rPr>
          <w:iCs/>
          <w:szCs w:val="24"/>
          <w:lang w:val="ru-RU"/>
        </w:rPr>
        <w:t>ого</w:t>
      </w:r>
      <w:r w:rsidRPr="00810882">
        <w:rPr>
          <w:iCs/>
          <w:szCs w:val="24"/>
          <w:lang w:val="ru-RU"/>
        </w:rPr>
        <w:t xml:space="preserve"> решением </w:t>
      </w:r>
      <w:hyperlink r:id="rId39" w:history="1">
        <w:r w:rsidRPr="00810882">
          <w:rPr>
            <w:rStyle w:val="Hyperlink"/>
            <w:iCs/>
            <w:szCs w:val="24"/>
            <w:lang w:val="ru-RU"/>
          </w:rPr>
          <w:t>15/9</w:t>
        </w:r>
      </w:hyperlink>
      <w:r w:rsidRPr="00810882">
        <w:rPr>
          <w:iCs/>
          <w:szCs w:val="24"/>
          <w:lang w:val="ru-RU"/>
        </w:rPr>
        <w:t xml:space="preserve"> Конференции Сторон от 19 декабря 2022 года;</w:t>
      </w:r>
      <w:r w:rsidRPr="00BE1D00">
        <w:rPr>
          <w:iCs/>
          <w:szCs w:val="24"/>
          <w:lang w:val="ru-RU"/>
        </w:rPr>
        <w:t>]</w:t>
      </w:r>
    </w:p>
    <w:p w14:paraId="0FE268AA"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iCs/>
          <w:szCs w:val="24"/>
          <w:lang w:val="ru-RU"/>
        </w:rPr>
        <w:t>[e)</w:t>
      </w:r>
      <w:r w:rsidRPr="00BE1D00">
        <w:rPr>
          <w:rFonts w:eastAsia="Times New Roman"/>
          <w:iCs/>
          <w:szCs w:val="24"/>
          <w:lang w:val="ru-RU"/>
        </w:rPr>
        <w:tab/>
      </w:r>
      <w:r w:rsidRPr="00BE1D00">
        <w:rPr>
          <w:iCs/>
          <w:szCs w:val="24"/>
          <w:lang w:val="ru-RU"/>
        </w:rPr>
        <w:t xml:space="preserve">необходимости обзора и, в соответствующих случаях, пересмотра системы индикаторов, содержащейся в приложении II к решению </w:t>
      </w:r>
      <w:hyperlink r:id="rId40" w:history="1">
        <w:r w:rsidRPr="00637D1B">
          <w:rPr>
            <w:rFonts w:eastAsia="Times New Roman"/>
            <w:iCs/>
            <w:color w:val="0563C1"/>
            <w:szCs w:val="24"/>
            <w:u w:val="single"/>
          </w:rPr>
          <w:t>NP</w:t>
        </w:r>
        <w:r w:rsidRPr="00C037D9">
          <w:rPr>
            <w:rFonts w:eastAsia="Times New Roman"/>
            <w:iCs/>
            <w:color w:val="0563C1"/>
            <w:szCs w:val="24"/>
            <w:u w:val="single"/>
            <w:lang w:val="ru-RU"/>
          </w:rPr>
          <w:t>-3/1</w:t>
        </w:r>
        <w:r w:rsidRPr="00637D1B">
          <w:rPr>
            <w:rFonts w:eastAsia="Times New Roman"/>
            <w:iCs/>
            <w:color w:val="0563C1"/>
            <w:szCs w:val="24"/>
            <w:u w:val="single"/>
          </w:rPr>
          <w:t> A</w:t>
        </w:r>
      </w:hyperlink>
      <w:r w:rsidRPr="00BE1D00">
        <w:rPr>
          <w:iCs/>
          <w:szCs w:val="24"/>
          <w:lang w:val="ru-RU"/>
        </w:rPr>
        <w:t xml:space="preserve">, </w:t>
      </w:r>
      <w:r w:rsidRPr="00C373ED">
        <w:rPr>
          <w:iCs/>
          <w:szCs w:val="24"/>
          <w:lang w:val="ru-RU"/>
        </w:rPr>
        <w:t>с уч</w:t>
      </w:r>
      <w:r>
        <w:rPr>
          <w:iCs/>
          <w:szCs w:val="24"/>
          <w:lang w:val="ru-RU"/>
        </w:rPr>
        <w:t>е</w:t>
      </w:r>
      <w:r w:rsidRPr="00C373ED">
        <w:rPr>
          <w:iCs/>
          <w:szCs w:val="24"/>
          <w:lang w:val="ru-RU"/>
        </w:rPr>
        <w:t>том результатов второй оценки и обзора</w:t>
      </w:r>
      <w:r>
        <w:rPr>
          <w:iCs/>
          <w:szCs w:val="24"/>
          <w:lang w:val="ru-RU"/>
        </w:rPr>
        <w:t xml:space="preserve"> и</w:t>
      </w:r>
      <w:r w:rsidRPr="00C373ED">
        <w:rPr>
          <w:iCs/>
          <w:szCs w:val="24"/>
          <w:lang w:val="ru-RU"/>
        </w:rPr>
        <w:t xml:space="preserve"> представленных Сторонами материалов,</w:t>
      </w:r>
      <w:r>
        <w:rPr>
          <w:iCs/>
          <w:szCs w:val="24"/>
          <w:lang w:val="ru-RU"/>
        </w:rPr>
        <w:t xml:space="preserve"> </w:t>
      </w:r>
      <w:r w:rsidRPr="00BE1D00">
        <w:rPr>
          <w:iCs/>
          <w:szCs w:val="24"/>
          <w:lang w:val="ru-RU"/>
        </w:rPr>
        <w:t xml:space="preserve">с целью включения в нее, помимо индикаторов наличия законодательных, административных и политических мер, индикаторов, </w:t>
      </w:r>
      <w:r>
        <w:rPr>
          <w:iCs/>
          <w:szCs w:val="24"/>
          <w:lang w:val="ru-RU"/>
        </w:rPr>
        <w:t>для использования</w:t>
      </w:r>
      <w:r w:rsidRPr="00BE1D00">
        <w:rPr>
          <w:iCs/>
          <w:szCs w:val="24"/>
          <w:lang w:val="ru-RU"/>
        </w:rPr>
        <w:t xml:space="preserve"> </w:t>
      </w:r>
      <w:r>
        <w:rPr>
          <w:iCs/>
          <w:szCs w:val="24"/>
          <w:lang w:val="ru-RU"/>
        </w:rPr>
        <w:t>при</w:t>
      </w:r>
      <w:r w:rsidRPr="00BE1D00">
        <w:rPr>
          <w:iCs/>
          <w:szCs w:val="24"/>
          <w:lang w:val="ru-RU"/>
        </w:rPr>
        <w:t xml:space="preserve"> оценк</w:t>
      </w:r>
      <w:r>
        <w:rPr>
          <w:iCs/>
          <w:szCs w:val="24"/>
          <w:lang w:val="ru-RU"/>
        </w:rPr>
        <w:t>е</w:t>
      </w:r>
      <w:r w:rsidRPr="00BE1D00">
        <w:rPr>
          <w:iCs/>
          <w:szCs w:val="24"/>
          <w:lang w:val="ru-RU"/>
        </w:rPr>
        <w:t xml:space="preserve"> степени функционирования систем доступа к генетическим ресурсам и совместного использования выгод и результатов, достигнутых в плане совместного использования выгод</w:t>
      </w:r>
      <w:r w:rsidRPr="00BE1D00">
        <w:rPr>
          <w:rFonts w:eastAsia="Times New Roman"/>
          <w:iCs/>
          <w:szCs w:val="24"/>
          <w:lang w:val="ru-RU"/>
        </w:rPr>
        <w:t>;]</w:t>
      </w:r>
    </w:p>
    <w:p w14:paraId="7BD5E8B8" w14:textId="77777777" w:rsidR="00275ADE" w:rsidRPr="00BE1D00" w:rsidRDefault="00275ADE" w:rsidP="00E96BAE">
      <w:pPr>
        <w:pStyle w:val="CBDNormalNoNumber"/>
        <w:tabs>
          <w:tab w:val="clear" w:pos="567"/>
        </w:tabs>
        <w:ind w:left="562" w:firstLine="562"/>
        <w:rPr>
          <w:rFonts w:eastAsia="Times New Roman"/>
          <w:iCs/>
          <w:szCs w:val="24"/>
          <w:lang w:val="ru-RU"/>
        </w:rPr>
      </w:pPr>
      <w:r w:rsidRPr="00BE1D00">
        <w:rPr>
          <w:rFonts w:eastAsia="Times New Roman"/>
          <w:szCs w:val="24"/>
          <w:lang w:val="ru-RU"/>
        </w:rPr>
        <w:t>23.</w:t>
      </w:r>
      <w:r w:rsidRPr="00BE1D00">
        <w:rPr>
          <w:rFonts w:eastAsia="Times New Roman"/>
          <w:szCs w:val="24"/>
          <w:lang w:val="ru-RU"/>
        </w:rPr>
        <w:tab/>
      </w:r>
      <w:r w:rsidRPr="00BE1D00">
        <w:rPr>
          <w:i/>
          <w:lang w:val="ru-RU"/>
        </w:rPr>
        <w:t>поручает</w:t>
      </w:r>
      <w:r w:rsidRPr="00BE1D00">
        <w:rPr>
          <w:lang w:val="ru-RU"/>
        </w:rPr>
        <w:t xml:space="preserve"> </w:t>
      </w:r>
      <w:r w:rsidRPr="00BE1D00">
        <w:rPr>
          <w:iCs/>
          <w:szCs w:val="24"/>
          <w:lang w:val="ru-RU"/>
        </w:rPr>
        <w:t xml:space="preserve">Вспомогательному органу по осуществлению рассмотреть предложенную методику, упомянутую в пункте </w:t>
      </w:r>
      <w:r>
        <w:rPr>
          <w:iCs/>
          <w:szCs w:val="24"/>
          <w:lang w:val="ru-RU"/>
        </w:rPr>
        <w:t>22</w:t>
      </w:r>
      <w:r w:rsidRPr="00BE1D00">
        <w:rPr>
          <w:iCs/>
          <w:szCs w:val="24"/>
          <w:lang w:val="ru-RU"/>
        </w:rPr>
        <w:t xml:space="preserve"> выше, на совещании, предшествующем седьмому совещанию Конференции Сторон, выступающей в качестве совещания Сторон Нагойского протокола, и вынести рекомендации для рассмотрения Конференцией Сторон, выступающей в качестве совещания Сторон Протокола, на ее седьмом совещании</w:t>
      </w:r>
      <w:r w:rsidRPr="00BE1D00">
        <w:rPr>
          <w:rFonts w:eastAsia="Times New Roman"/>
          <w:iCs/>
          <w:szCs w:val="24"/>
          <w:lang w:val="ru-RU"/>
        </w:rPr>
        <w:t>.</w:t>
      </w:r>
    </w:p>
    <w:p w14:paraId="5C6FAB90" w14:textId="584DC611" w:rsidR="00095629" w:rsidRPr="00275ADE" w:rsidRDefault="00275ADE" w:rsidP="00E96BAE">
      <w:pPr>
        <w:pStyle w:val="CBDNormalNoNumber"/>
        <w:tabs>
          <w:tab w:val="clear" w:pos="567"/>
          <w:tab w:val="clear" w:pos="1134"/>
        </w:tabs>
        <w:ind w:left="562" w:firstLine="562"/>
        <w:rPr>
          <w:rFonts w:eastAsia="Times New Roman"/>
          <w:iCs/>
          <w:szCs w:val="24"/>
          <w:lang w:val="ru-RU"/>
        </w:rPr>
      </w:pPr>
      <w:r w:rsidRPr="00BE1D00">
        <w:rPr>
          <w:rFonts w:eastAsia="Times New Roman"/>
          <w:szCs w:val="24"/>
          <w:lang w:val="ru-RU"/>
        </w:rPr>
        <w:lastRenderedPageBreak/>
        <w:t>[24</w:t>
      </w:r>
      <w:r w:rsidRPr="00BE1D00">
        <w:rPr>
          <w:rFonts w:eastAsia="Times New Roman"/>
          <w:iCs/>
          <w:szCs w:val="24"/>
          <w:lang w:val="ru-RU"/>
        </w:rPr>
        <w:t>.</w:t>
      </w:r>
      <w:r w:rsidRPr="00BE1D00">
        <w:rPr>
          <w:rFonts w:eastAsia="Times New Roman"/>
          <w:iCs/>
          <w:szCs w:val="24"/>
          <w:lang w:val="ru-RU"/>
        </w:rPr>
        <w:tab/>
      </w:r>
      <w:r w:rsidRPr="00BE1D00">
        <w:rPr>
          <w:i/>
          <w:szCs w:val="24"/>
          <w:lang w:val="ru-RU"/>
        </w:rPr>
        <w:t>поручает</w:t>
      </w:r>
      <w:r w:rsidRPr="00BE1D00">
        <w:rPr>
          <w:rFonts w:eastAsia="Times New Roman"/>
          <w:iCs/>
          <w:szCs w:val="24"/>
          <w:lang w:val="ru-RU"/>
        </w:rPr>
        <w:t xml:space="preserve"> </w:t>
      </w:r>
      <w:r w:rsidRPr="00BE1D00">
        <w:rPr>
          <w:iCs/>
          <w:szCs w:val="24"/>
          <w:lang w:val="ru-RU"/>
        </w:rPr>
        <w:t>Исполнительному секретарю</w:t>
      </w:r>
      <w:r w:rsidRPr="00BE1D00">
        <w:rPr>
          <w:rFonts w:eastAsia="Times New Roman"/>
          <w:iCs/>
          <w:szCs w:val="24"/>
          <w:lang w:val="ru-RU"/>
        </w:rPr>
        <w:t xml:space="preserve"> </w:t>
      </w:r>
      <w:r w:rsidRPr="00BE1D00">
        <w:rPr>
          <w:iCs/>
          <w:szCs w:val="24"/>
          <w:lang w:val="ru-RU"/>
        </w:rPr>
        <w:t>обобщить на основе второй оценки и обзора и информации, доступной через Механизм посредничества для регулирования доступа к генетическим ресурсам и совместного использования выгод, информацию о положениях Нагойского протокола, в отношении которых имеется ограниченный опыт осуществления или такой опыт отсутствует, в том числе применительно к генетическим ресурсам, встречающимся в трансграничных ситуациях, и представить эту информацию на рассмотрение Конференци</w:t>
      </w:r>
      <w:r>
        <w:rPr>
          <w:iCs/>
          <w:szCs w:val="24"/>
          <w:lang w:val="ru-RU"/>
        </w:rPr>
        <w:t>ей</w:t>
      </w:r>
      <w:r w:rsidRPr="00BE1D00">
        <w:rPr>
          <w:iCs/>
          <w:szCs w:val="24"/>
          <w:lang w:val="ru-RU"/>
        </w:rPr>
        <w:t xml:space="preserve"> Сторон, выступающей в качестве Совещания Сторон Протокола</w:t>
      </w:r>
      <w:r w:rsidRPr="00BE1D00">
        <w:rPr>
          <w:rFonts w:eastAsia="Times New Roman"/>
          <w:iCs/>
          <w:szCs w:val="24"/>
          <w:lang w:val="ru-RU"/>
        </w:rPr>
        <w:t>.]</w:t>
      </w:r>
    </w:p>
    <w:p w14:paraId="22634954" w14:textId="77777777" w:rsidR="00095629" w:rsidRPr="00275ADE" w:rsidRDefault="00095629" w:rsidP="00095629">
      <w:pPr>
        <w:pStyle w:val="AISpacer"/>
        <w:rPr>
          <w:lang w:val="ru-RU"/>
        </w:rPr>
      </w:pPr>
    </w:p>
    <w:p w14:paraId="5600EBEA" w14:textId="77777777" w:rsidR="00095629" w:rsidRPr="00275ADE" w:rsidRDefault="00095629" w:rsidP="00095629">
      <w:pPr>
        <w:pStyle w:val="AISpacer"/>
        <w:rPr>
          <w:lang w:val="ru-RU"/>
        </w:rPr>
      </w:pPr>
    </w:p>
    <w:p w14:paraId="1416AE57" w14:textId="77777777" w:rsidR="00104B26" w:rsidRPr="00275ADE" w:rsidRDefault="00104B26" w:rsidP="00104B26">
      <w:pPr>
        <w:pStyle w:val="CBDNormalNumber"/>
        <w:numPr>
          <w:ilvl w:val="0"/>
          <w:numId w:val="0"/>
        </w:numPr>
        <w:ind w:left="567"/>
        <w:rPr>
          <w:lang w:val="ru-RU"/>
        </w:rPr>
      </w:pPr>
    </w:p>
    <w:p w14:paraId="71924E70" w14:textId="77777777" w:rsidR="00104B26" w:rsidRPr="00275ADE" w:rsidRDefault="00104B26" w:rsidP="00EE7CA8">
      <w:pPr>
        <w:pStyle w:val="CBDNormalNumber"/>
        <w:numPr>
          <w:ilvl w:val="0"/>
          <w:numId w:val="0"/>
        </w:numPr>
        <w:ind w:left="567"/>
        <w:rPr>
          <w:lang w:val="ru-RU"/>
        </w:rPr>
      </w:pPr>
    </w:p>
    <w:p w14:paraId="5A4F7523" w14:textId="77777777" w:rsidR="00A71031" w:rsidRPr="00275ADE" w:rsidRDefault="00A71031" w:rsidP="00F233A7">
      <w:pPr>
        <w:pStyle w:val="CBDAgendaItem"/>
        <w:rPr>
          <w:rFonts w:hint="eastAsia"/>
          <w:lang w:val="ru-RU"/>
        </w:rPr>
        <w:sectPr w:rsidR="00A71031" w:rsidRPr="00275ADE" w:rsidSect="00A71031">
          <w:pgSz w:w="12240" w:h="15840"/>
          <w:pgMar w:top="567" w:right="1440" w:bottom="1134" w:left="1440" w:header="709" w:footer="709" w:gutter="0"/>
          <w:cols w:space="708"/>
          <w:docGrid w:linePitch="360"/>
        </w:sectPr>
      </w:pPr>
    </w:p>
    <w:p w14:paraId="5D209BCC" w14:textId="6FF8194E" w:rsidR="00B70DC0" w:rsidRPr="00EE7CA8" w:rsidRDefault="005D6266" w:rsidP="008C02D0">
      <w:pPr>
        <w:pStyle w:val="CBDAgendaItem"/>
        <w:rPr>
          <w:rFonts w:hint="eastAsia"/>
          <w:sz w:val="26"/>
          <w:szCs w:val="26"/>
        </w:rPr>
      </w:pPr>
      <w:bookmarkStart w:id="4" w:name="_Toc241588362"/>
      <w:r w:rsidRPr="005D6266">
        <w:rPr>
          <w:sz w:val="26"/>
          <w:szCs w:val="26"/>
        </w:rPr>
        <w:lastRenderedPageBreak/>
        <w:t>Пункт</w:t>
      </w:r>
      <w:r w:rsidRPr="00363237">
        <w:rPr>
          <w:sz w:val="26"/>
          <w:szCs w:val="26"/>
        </w:rPr>
        <w:t xml:space="preserve"> </w:t>
      </w:r>
      <w:r w:rsidR="00B70DC0" w:rsidRPr="00EE7CA8">
        <w:rPr>
          <w:sz w:val="26"/>
          <w:szCs w:val="26"/>
        </w:rPr>
        <w:t>9</w:t>
      </w:r>
      <w:r w:rsidR="008C02D0" w:rsidRPr="00EE7CA8">
        <w:rPr>
          <w:sz w:val="26"/>
          <w:szCs w:val="26"/>
        </w:rPr>
        <w:br/>
      </w:r>
      <w:bookmarkEnd w:id="4"/>
      <w:r w:rsidR="002B6CA6" w:rsidRPr="002B6CA6">
        <w:rPr>
          <w:sz w:val="26"/>
          <w:szCs w:val="26"/>
        </w:rPr>
        <w:t>Активизация осуществления Нагойского протокола</w:t>
      </w:r>
    </w:p>
    <w:tbl>
      <w:tblPr>
        <w:tblStyle w:val="TableGrid"/>
        <w:tblW w:w="0" w:type="auto"/>
        <w:tblLook w:val="04A0" w:firstRow="1" w:lastRow="0" w:firstColumn="1" w:lastColumn="0" w:noHBand="0" w:noVBand="1"/>
      </w:tblPr>
      <w:tblGrid>
        <w:gridCol w:w="9360"/>
      </w:tblGrid>
      <w:tr w:rsidR="00A13F14" w:rsidRPr="00BF73AB" w14:paraId="0BDF55F7" w14:textId="77777777" w:rsidTr="00E44EC1">
        <w:tc>
          <w:tcPr>
            <w:tcW w:w="9360" w:type="dxa"/>
            <w:tcBorders>
              <w:left w:val="nil"/>
              <w:right w:val="nil"/>
            </w:tcBorders>
          </w:tcPr>
          <w:p w14:paraId="3F0A5EB0" w14:textId="7E2E3400" w:rsidR="00A13F14" w:rsidRPr="004B2F9C" w:rsidRDefault="004B2F9C" w:rsidP="00E44EC1">
            <w:pPr>
              <w:pStyle w:val="CBDNormalNumber"/>
              <w:numPr>
                <w:ilvl w:val="0"/>
                <w:numId w:val="0"/>
              </w:numPr>
              <w:ind w:firstLine="596"/>
              <w:rPr>
                <w:i/>
                <w:iCs/>
                <w:lang w:val="ru-RU"/>
              </w:rPr>
            </w:pPr>
            <w:r w:rsidRPr="004B2F9C">
              <w:rPr>
                <w:i/>
                <w:iCs/>
                <w:lang w:val="ru-RU"/>
              </w:rPr>
              <w:t xml:space="preserve">Следующий проект решения </w:t>
            </w:r>
            <w:r w:rsidR="00A5058C" w:rsidRPr="00A5058C">
              <w:rPr>
                <w:i/>
                <w:iCs/>
                <w:lang w:val="ru-RU"/>
              </w:rPr>
              <w:t>приводится по</w:t>
            </w:r>
            <w:r w:rsidR="00A5058C" w:rsidRPr="00F81333">
              <w:rPr>
                <w:lang w:val="ru-RU"/>
              </w:rPr>
              <w:t xml:space="preserve"> </w:t>
            </w:r>
            <w:r w:rsidRPr="004B2F9C">
              <w:rPr>
                <w:i/>
                <w:iCs/>
                <w:lang w:val="ru-RU"/>
              </w:rPr>
              <w:t>рекомендации</w:t>
            </w:r>
            <w:r w:rsidR="0085759E" w:rsidRPr="004B2F9C">
              <w:rPr>
                <w:i/>
                <w:iCs/>
                <w:lang w:val="ru-RU"/>
              </w:rPr>
              <w:t xml:space="preserve"> </w:t>
            </w:r>
            <w:hyperlink r:id="rId41" w:history="1">
              <w:r w:rsidR="0085759E" w:rsidRPr="004B2F9C">
                <w:rPr>
                  <w:rStyle w:val="Hyperlink"/>
                  <w:i/>
                  <w:iCs/>
                  <w:lang w:val="ru-RU"/>
                </w:rPr>
                <w:t xml:space="preserve">7/6 </w:t>
              </w:r>
              <w:r w:rsidR="0085759E" w:rsidRPr="00EE7CA8">
                <w:rPr>
                  <w:rStyle w:val="Hyperlink"/>
                  <w:i/>
                  <w:iCs/>
                </w:rPr>
                <w:t>B</w:t>
              </w:r>
            </w:hyperlink>
            <w:r w:rsidR="006029F3" w:rsidRPr="004B2F9C">
              <w:rPr>
                <w:i/>
                <w:iCs/>
                <w:lang w:val="ru-RU"/>
              </w:rPr>
              <w:t xml:space="preserve"> </w:t>
            </w:r>
            <w:r w:rsidRPr="004B2F9C">
              <w:rPr>
                <w:i/>
                <w:iCs/>
                <w:lang w:val="ru-RU"/>
              </w:rPr>
              <w:t>Вспомогательного органа по осуществлению</w:t>
            </w:r>
            <w:r>
              <w:rPr>
                <w:i/>
                <w:iCs/>
                <w:lang w:val="ru-RU"/>
              </w:rPr>
              <w:t>.</w:t>
            </w:r>
          </w:p>
        </w:tc>
      </w:tr>
    </w:tbl>
    <w:p w14:paraId="264BAA6D" w14:textId="6919BA84" w:rsidR="00FF7AF3" w:rsidRPr="008F4024" w:rsidRDefault="007F3D58" w:rsidP="00EE7CA8">
      <w:pPr>
        <w:pStyle w:val="CBDcompilationH2"/>
        <w:rPr>
          <w:u w:color="000000"/>
          <w:bdr w:val="nil"/>
          <w:lang w:val="ru-RU"/>
        </w:rPr>
      </w:pPr>
      <w:bookmarkStart w:id="5" w:name="_Toc236301309"/>
      <w:r w:rsidRPr="008F4024">
        <w:rPr>
          <w:lang w:val="ru-RU"/>
        </w:rPr>
        <w:t>Активизация осуществления Нагойского протокола</w:t>
      </w:r>
    </w:p>
    <w:bookmarkEnd w:id="5"/>
    <w:p w14:paraId="461487A0" w14:textId="77777777" w:rsidR="008F4024" w:rsidRPr="00BE1D00" w:rsidRDefault="008F4024" w:rsidP="00B45C73">
      <w:pPr>
        <w:pStyle w:val="Para20"/>
        <w:keepNext/>
        <w:ind w:left="562" w:firstLine="567"/>
        <w:rPr>
          <w:i/>
          <w:iCs/>
          <w:lang w:val="ru-RU"/>
        </w:rPr>
      </w:pPr>
      <w:r w:rsidRPr="00BE1D00">
        <w:rPr>
          <w:i/>
          <w:iCs/>
          <w:lang w:val="ru-RU"/>
        </w:rPr>
        <w:t>Конференция Сторон, выступающая в качестве совещания Сторон Нагойского протокола,</w:t>
      </w:r>
    </w:p>
    <w:p w14:paraId="1CA3DF6B" w14:textId="77777777" w:rsidR="008F4024" w:rsidRPr="00BE1D00" w:rsidRDefault="008F4024" w:rsidP="00B45C73">
      <w:pPr>
        <w:pStyle w:val="CBDNormalNoNumber"/>
        <w:keepNext/>
        <w:ind w:left="562"/>
        <w:rPr>
          <w:bCs/>
          <w:u w:color="000000"/>
          <w:lang w:val="ru-RU"/>
        </w:rPr>
      </w:pPr>
      <w:r w:rsidRPr="00BE1D00">
        <w:rPr>
          <w:b/>
          <w:bCs/>
          <w:u w:color="000000"/>
          <w:lang w:val="ru-RU"/>
        </w:rPr>
        <w:tab/>
        <w:t>I</w:t>
      </w:r>
      <w:r w:rsidRPr="00BE1D00">
        <w:rPr>
          <w:b/>
          <w:bCs/>
          <w:u w:color="000000"/>
          <w:lang w:val="ru-RU"/>
        </w:rPr>
        <w:br/>
      </w:r>
      <w:r w:rsidRPr="00BE1D00">
        <w:rPr>
          <w:b/>
          <w:bCs/>
          <w:u w:color="000000"/>
          <w:lang w:val="ru-RU"/>
        </w:rPr>
        <w:tab/>
        <w:t>Создание и развитие потенциала и повышение осведомленности</w:t>
      </w:r>
    </w:p>
    <w:p w14:paraId="55BEBAA0" w14:textId="0866EF82" w:rsidR="008F4024" w:rsidRPr="00BE1D00" w:rsidRDefault="008F4024" w:rsidP="00B45C73">
      <w:pPr>
        <w:pStyle w:val="CBDNormalNumber"/>
        <w:tabs>
          <w:tab w:val="clear" w:pos="567"/>
          <w:tab w:val="left" w:pos="993"/>
        </w:tabs>
        <w:ind w:left="562" w:firstLine="567"/>
        <w:rPr>
          <w:rFonts w:eastAsia="Times New Roman"/>
          <w:color w:val="000000"/>
          <w:kern w:val="22"/>
          <w:lang w:val="ru-RU"/>
        </w:rPr>
      </w:pPr>
      <w:r w:rsidRPr="00BE1D00">
        <w:rPr>
          <w:i/>
          <w:lang w:val="ru-RU"/>
        </w:rPr>
        <w:t xml:space="preserve">ссылаясь </w:t>
      </w:r>
      <w:r w:rsidRPr="00BE1D00">
        <w:rPr>
          <w:iCs/>
          <w:lang w:val="ru-RU"/>
        </w:rPr>
        <w:t>на свое решение</w:t>
      </w:r>
      <w:r w:rsidRPr="00BE1D00">
        <w:rPr>
          <w:rFonts w:eastAsia="Times New Roman"/>
          <w:color w:val="000000"/>
          <w:kern w:val="22"/>
          <w:lang w:val="ru-RU"/>
        </w:rPr>
        <w:t xml:space="preserve"> </w:t>
      </w:r>
      <w:hyperlink r:id="rId42" w:history="1">
        <w:r w:rsidRPr="00BE1D00">
          <w:rPr>
            <w:rStyle w:val="Hyperlink"/>
            <w:rFonts w:eastAsia="Times New Roman"/>
            <w:kern w:val="22"/>
            <w:lang w:val="ru-RU"/>
          </w:rPr>
          <w:t>NP-5/3</w:t>
        </w:r>
      </w:hyperlink>
      <w:r w:rsidRPr="00BE1D00">
        <w:rPr>
          <w:lang w:val="ru-RU"/>
        </w:rPr>
        <w:t xml:space="preserve"> от 1 ноября 2024 года, в котором она приняла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B22C85" w:rsidRPr="0093372E">
        <w:rPr>
          <w:rStyle w:val="FootnoteReference"/>
        </w:rPr>
        <w:footnoteReference w:id="25"/>
      </w:r>
      <w:r w:rsidRPr="00BE1D00">
        <w:rPr>
          <w:lang w:val="ru-RU"/>
        </w:rPr>
        <w:t xml:space="preserve">, и на свое решение </w:t>
      </w:r>
      <w:hyperlink r:id="rId43" w:history="1">
        <w:r w:rsidRPr="00BE1D00">
          <w:rPr>
            <w:rStyle w:val="Hyperlink"/>
            <w:rFonts w:eastAsia="Times New Roman"/>
            <w:kern w:val="22"/>
            <w:lang w:val="ru-RU"/>
          </w:rPr>
          <w:t>NP-1/9</w:t>
        </w:r>
      </w:hyperlink>
      <w:r w:rsidRPr="00BE1D00">
        <w:rPr>
          <w:rFonts w:eastAsia="Times New Roman"/>
          <w:color w:val="000000"/>
          <w:kern w:val="22"/>
          <w:lang w:val="ru-RU"/>
        </w:rPr>
        <w:t xml:space="preserve"> </w:t>
      </w:r>
      <w:r w:rsidRPr="00BE1D00">
        <w:rPr>
          <w:color w:val="000000"/>
          <w:kern w:val="22"/>
          <w:lang w:val="ru-RU"/>
        </w:rPr>
        <w:t>от 17 октября 2014 года, в котором она приняла стратегию повышения осведомленности для Протокола</w:t>
      </w:r>
      <w:r w:rsidRPr="00BE1D00">
        <w:rPr>
          <w:rFonts w:eastAsia="Times New Roman"/>
          <w:color w:val="000000"/>
          <w:kern w:val="22"/>
          <w:lang w:val="ru-RU"/>
        </w:rPr>
        <w:t>;</w:t>
      </w:r>
    </w:p>
    <w:p w14:paraId="110A7328"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szCs w:val="24"/>
          <w:lang w:val="ru-RU"/>
        </w:rPr>
        <w:t>2.</w:t>
      </w:r>
      <w:r w:rsidRPr="00BE1D00">
        <w:rPr>
          <w:rFonts w:eastAsia="Times New Roman"/>
          <w:szCs w:val="24"/>
          <w:lang w:val="ru-RU"/>
        </w:rPr>
        <w:tab/>
      </w:r>
      <w:r w:rsidRPr="00BE1D00">
        <w:rPr>
          <w:i/>
          <w:lang w:val="ru-RU"/>
        </w:rPr>
        <w:t>призывает</w:t>
      </w:r>
      <w:r w:rsidRPr="00BE1D00">
        <w:rPr>
          <w:rFonts w:eastAsia="Times New Roman"/>
          <w:color w:val="000000"/>
          <w:kern w:val="22"/>
          <w:lang w:val="ru-RU"/>
        </w:rPr>
        <w:t xml:space="preserve"> </w:t>
      </w:r>
      <w:r w:rsidRPr="00BE1D00">
        <w:rPr>
          <w:color w:val="000000"/>
          <w:kern w:val="22"/>
          <w:lang w:val="ru-RU"/>
        </w:rPr>
        <w:t>Стороны, правительства других стран</w:t>
      </w:r>
      <w:r w:rsidRPr="00BE1D00">
        <w:rPr>
          <w:rFonts w:eastAsia="Times New Roman"/>
          <w:color w:val="000000"/>
          <w:kern w:val="22"/>
          <w:lang w:val="ru-RU"/>
        </w:rPr>
        <w:t>,</w:t>
      </w:r>
      <w:r w:rsidRPr="00BE1D00">
        <w:rPr>
          <w:color w:val="000000"/>
          <w:kern w:val="22"/>
          <w:lang w:val="ru-RU"/>
        </w:rPr>
        <w:t xml:space="preserve"> соответствующих субъектов деятельности и</w:t>
      </w:r>
      <w:r w:rsidRPr="00BE1D00">
        <w:rPr>
          <w:rFonts w:eastAsia="Times New Roman"/>
          <w:color w:val="000000"/>
          <w:kern w:val="22"/>
          <w:lang w:val="ru-RU"/>
        </w:rPr>
        <w:t xml:space="preserve"> </w:t>
      </w:r>
      <w:r w:rsidRPr="00BE1D00">
        <w:rPr>
          <w:color w:val="000000"/>
          <w:kern w:val="22"/>
          <w:lang w:val="ru-RU"/>
        </w:rPr>
        <w:t>соответствующие организации, включая региональные и субрегиональные центры поддержки научно-технического сотрудничества, которые в состоянии делать это, с учетом национальных условий, приоритетов, возможностей и законодательства</w:t>
      </w:r>
      <w:r w:rsidRPr="00BE1D00">
        <w:rPr>
          <w:rFonts w:eastAsia="Times New Roman"/>
          <w:iCs/>
          <w:szCs w:val="24"/>
          <w:lang w:val="ru-RU"/>
        </w:rPr>
        <w:t>:</w:t>
      </w:r>
    </w:p>
    <w:p w14:paraId="58F06FA4"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a)</w:t>
      </w:r>
      <w:r w:rsidRPr="00BE1D00">
        <w:rPr>
          <w:rFonts w:eastAsia="Times New Roman"/>
          <w:iCs/>
          <w:szCs w:val="24"/>
          <w:lang w:val="ru-RU"/>
        </w:rPr>
        <w:tab/>
      </w:r>
      <w:r w:rsidRPr="00BE1D00">
        <w:rPr>
          <w:iCs/>
          <w:szCs w:val="24"/>
          <w:lang w:val="ru-RU"/>
        </w:rPr>
        <w:t xml:space="preserve">активизировать свои усилия по созданию долгосрочного потенциала для осуществления Нагойского протокола в соответствии со статьей </w:t>
      </w:r>
      <w:r w:rsidRPr="00BE1D00">
        <w:rPr>
          <w:rFonts w:eastAsia="Times New Roman"/>
          <w:iCs/>
          <w:szCs w:val="24"/>
          <w:lang w:val="ru-RU"/>
        </w:rPr>
        <w:t xml:space="preserve">22 </w:t>
      </w:r>
      <w:r w:rsidRPr="00BE1D00">
        <w:rPr>
          <w:iCs/>
          <w:szCs w:val="24"/>
          <w:lang w:val="ru-RU"/>
        </w:rPr>
        <w:t>и планом действий по созданию и развитию потенциала для Нагойского протокола</w:t>
      </w:r>
      <w:r w:rsidRPr="00BE1D00">
        <w:rPr>
          <w:rFonts w:eastAsia="Times New Roman"/>
          <w:iCs/>
          <w:szCs w:val="24"/>
          <w:lang w:val="ru-RU"/>
        </w:rPr>
        <w:t>;</w:t>
      </w:r>
    </w:p>
    <w:p w14:paraId="1AF7C391"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b)</w:t>
      </w:r>
      <w:r w:rsidRPr="00BE1D00">
        <w:rPr>
          <w:rFonts w:eastAsia="Times New Roman"/>
          <w:iCs/>
          <w:szCs w:val="24"/>
          <w:lang w:val="ru-RU"/>
        </w:rPr>
        <w:tab/>
      </w:r>
      <w:r w:rsidRPr="00BE1D00">
        <w:rPr>
          <w:iCs/>
          <w:szCs w:val="24"/>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BE1D00">
        <w:rPr>
          <w:rStyle w:val="FootnoteReference"/>
          <w:rFonts w:eastAsia="Times New Roman"/>
          <w:iCs/>
          <w:szCs w:val="24"/>
          <w:lang w:val="ru-RU"/>
        </w:rPr>
        <w:footnoteReference w:id="26"/>
      </w:r>
      <w:r w:rsidRPr="00BE1D00">
        <w:rPr>
          <w:rFonts w:eastAsia="Times New Roman"/>
          <w:iCs/>
          <w:szCs w:val="24"/>
          <w:lang w:val="ru-RU"/>
        </w:rPr>
        <w:t>;</w:t>
      </w:r>
    </w:p>
    <w:p w14:paraId="2E16551D"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c)</w:t>
      </w:r>
      <w:r w:rsidRPr="00BE1D00">
        <w:rPr>
          <w:rFonts w:eastAsia="Times New Roman"/>
          <w:iCs/>
          <w:szCs w:val="24"/>
          <w:lang w:val="ru-RU"/>
        </w:rPr>
        <w:tab/>
      </w:r>
      <w:r w:rsidRPr="00BE1D00">
        <w:rPr>
          <w:iCs/>
          <w:szCs w:val="24"/>
          <w:lang w:val="ru-RU"/>
        </w:rPr>
        <w:t>укреплять</w:t>
      </w:r>
      <w:r w:rsidRPr="00BE1D00">
        <w:rPr>
          <w:rFonts w:eastAsia="Times New Roman"/>
          <w:iCs/>
          <w:szCs w:val="24"/>
          <w:lang w:val="ru-RU"/>
        </w:rPr>
        <w:t xml:space="preserve"> </w:t>
      </w:r>
      <w:r w:rsidRPr="00BE1D00">
        <w:rPr>
          <w:iCs/>
          <w:szCs w:val="24"/>
          <w:lang w:val="ru-RU"/>
        </w:rPr>
        <w:t>потенциал</w:t>
      </w:r>
      <w:r w:rsidRPr="00BE1D00">
        <w:rPr>
          <w:rFonts w:eastAsia="Times New Roman"/>
          <w:iCs/>
          <w:szCs w:val="24"/>
          <w:lang w:val="ru-RU"/>
        </w:rPr>
        <w:t xml:space="preserve"> </w:t>
      </w:r>
      <w:r w:rsidRPr="00BE1D00">
        <w:rPr>
          <w:iCs/>
          <w:szCs w:val="24"/>
          <w:lang w:val="ru-RU"/>
        </w:rPr>
        <w:t>национальных</w:t>
      </w:r>
      <w:r w:rsidRPr="00BE1D00">
        <w:rPr>
          <w:rFonts w:eastAsia="Times New Roman"/>
          <w:iCs/>
          <w:szCs w:val="24"/>
          <w:lang w:val="ru-RU"/>
        </w:rPr>
        <w:t xml:space="preserve"> </w:t>
      </w:r>
      <w:r w:rsidRPr="00BE1D00">
        <w:rPr>
          <w:iCs/>
          <w:szCs w:val="24"/>
          <w:lang w:val="ru-RU"/>
        </w:rPr>
        <w:t>органов</w:t>
      </w:r>
      <w:r w:rsidRPr="00BE1D00">
        <w:rPr>
          <w:rFonts w:eastAsia="Times New Roman"/>
          <w:iCs/>
          <w:szCs w:val="24"/>
          <w:lang w:val="ru-RU"/>
        </w:rPr>
        <w:t xml:space="preserve"> </w:t>
      </w:r>
      <w:r w:rsidRPr="00BE1D00">
        <w:rPr>
          <w:iCs/>
          <w:szCs w:val="24"/>
          <w:lang w:val="ru-RU"/>
        </w:rPr>
        <w:t>власти</w:t>
      </w:r>
      <w:r w:rsidRPr="00BE1D00">
        <w:rPr>
          <w:rFonts w:eastAsia="Times New Roman"/>
          <w:iCs/>
          <w:szCs w:val="24"/>
          <w:lang w:val="ru-RU"/>
        </w:rPr>
        <w:t xml:space="preserve"> </w:t>
      </w:r>
      <w:r w:rsidRPr="00BE1D00">
        <w:rPr>
          <w:iCs/>
          <w:szCs w:val="24"/>
          <w:lang w:val="ru-RU"/>
        </w:rPr>
        <w:t>для</w:t>
      </w:r>
      <w:r w:rsidRPr="00BE1D00">
        <w:rPr>
          <w:rFonts w:eastAsia="Times New Roman"/>
          <w:iCs/>
          <w:szCs w:val="24"/>
          <w:lang w:val="ru-RU"/>
        </w:rPr>
        <w:t xml:space="preserve"> </w:t>
      </w:r>
      <w:r w:rsidRPr="00BE1D00">
        <w:rPr>
          <w:iCs/>
          <w:szCs w:val="24"/>
          <w:lang w:val="ru-RU"/>
        </w:rPr>
        <w:t>осуществления</w:t>
      </w:r>
      <w:r w:rsidRPr="00BE1D00">
        <w:rPr>
          <w:rFonts w:eastAsia="Times New Roman"/>
          <w:iCs/>
          <w:szCs w:val="24"/>
          <w:lang w:val="ru-RU"/>
        </w:rPr>
        <w:t xml:space="preserve"> </w:t>
      </w:r>
      <w:r w:rsidRPr="00BE1D00">
        <w:rPr>
          <w:iCs/>
          <w:szCs w:val="24"/>
          <w:lang w:val="ru-RU"/>
        </w:rPr>
        <w:t>Нагойского</w:t>
      </w:r>
      <w:r w:rsidRPr="00BE1D00">
        <w:rPr>
          <w:rFonts w:eastAsia="Times New Roman"/>
          <w:iCs/>
          <w:szCs w:val="24"/>
          <w:lang w:val="ru-RU"/>
        </w:rPr>
        <w:t xml:space="preserve"> </w:t>
      </w:r>
      <w:r w:rsidRPr="00BE1D00">
        <w:rPr>
          <w:iCs/>
          <w:szCs w:val="24"/>
          <w:lang w:val="ru-RU"/>
        </w:rPr>
        <w:t>протокола</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реализации</w:t>
      </w:r>
      <w:r w:rsidRPr="00BE1D00">
        <w:rPr>
          <w:rFonts w:eastAsia="Times New Roman"/>
          <w:iCs/>
          <w:szCs w:val="24"/>
          <w:lang w:val="ru-RU"/>
        </w:rPr>
        <w:t xml:space="preserve"> </w:t>
      </w:r>
      <w:r w:rsidRPr="00BE1D00">
        <w:rPr>
          <w:iCs/>
          <w:szCs w:val="24"/>
          <w:lang w:val="ru-RU"/>
        </w:rPr>
        <w:t>внутренних</w:t>
      </w:r>
      <w:r w:rsidRPr="00BE1D00">
        <w:rPr>
          <w:rFonts w:eastAsia="Times New Roman"/>
          <w:iCs/>
          <w:szCs w:val="24"/>
          <w:lang w:val="ru-RU"/>
        </w:rPr>
        <w:t xml:space="preserve"> </w:t>
      </w:r>
      <w:r w:rsidRPr="00BE1D00">
        <w:rPr>
          <w:iCs/>
          <w:szCs w:val="24"/>
          <w:lang w:val="ru-RU"/>
        </w:rPr>
        <w:t>мер</w:t>
      </w:r>
      <w:r w:rsidRPr="00BE1D00">
        <w:rPr>
          <w:lang w:val="ru-RU"/>
        </w:rPr>
        <w:t xml:space="preserve"> </w:t>
      </w:r>
      <w:r w:rsidRPr="00BE1D00">
        <w:rPr>
          <w:iCs/>
          <w:szCs w:val="24"/>
          <w:lang w:val="ru-RU"/>
        </w:rPr>
        <w:t>регулирования доступа к генетическим ресурсам</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совместного</w:t>
      </w:r>
      <w:r w:rsidRPr="00BE1D00">
        <w:rPr>
          <w:rFonts w:eastAsia="Times New Roman"/>
          <w:iCs/>
          <w:szCs w:val="24"/>
          <w:lang w:val="ru-RU"/>
        </w:rPr>
        <w:t xml:space="preserve"> </w:t>
      </w:r>
      <w:r w:rsidRPr="00BE1D00">
        <w:rPr>
          <w:iCs/>
          <w:szCs w:val="24"/>
          <w:lang w:val="ru-RU"/>
        </w:rPr>
        <w:t>использования</w:t>
      </w:r>
      <w:r w:rsidRPr="00BE1D00">
        <w:rPr>
          <w:rFonts w:eastAsia="Times New Roman"/>
          <w:iCs/>
          <w:szCs w:val="24"/>
          <w:lang w:val="ru-RU"/>
        </w:rPr>
        <w:t xml:space="preserve"> </w:t>
      </w:r>
      <w:r w:rsidRPr="00BE1D00">
        <w:rPr>
          <w:iCs/>
          <w:szCs w:val="24"/>
          <w:lang w:val="ru-RU"/>
        </w:rPr>
        <w:t>выгод</w:t>
      </w:r>
      <w:r w:rsidRPr="00BE1D00">
        <w:rPr>
          <w:rFonts w:eastAsia="Times New Roman"/>
          <w:iCs/>
          <w:szCs w:val="24"/>
          <w:lang w:val="ru-RU"/>
        </w:rPr>
        <w:t xml:space="preserve">, </w:t>
      </w:r>
      <w:r w:rsidRPr="00BE1D00">
        <w:rPr>
          <w:iCs/>
          <w:szCs w:val="24"/>
          <w:lang w:val="ru-RU"/>
        </w:rPr>
        <w:t>включая потенциал для выполнения следующих видов деятельности эффективным и действенным образом</w:t>
      </w:r>
      <w:r w:rsidRPr="00BE1D00">
        <w:rPr>
          <w:rFonts w:eastAsia="Times New Roman"/>
          <w:iCs/>
          <w:lang w:val="ru-RU"/>
        </w:rPr>
        <w:t xml:space="preserve">: </w:t>
      </w:r>
      <w:r w:rsidRPr="00BE1D00">
        <w:rPr>
          <w:iCs/>
          <w:lang w:val="ru-RU"/>
        </w:rPr>
        <w:t>управление процессами предоставления доступа</w:t>
      </w:r>
      <w:r w:rsidRPr="00BE1D00">
        <w:rPr>
          <w:rFonts w:eastAsia="Times New Roman"/>
          <w:iCs/>
          <w:szCs w:val="24"/>
          <w:lang w:val="ru-RU"/>
        </w:rPr>
        <w:t>,</w:t>
      </w:r>
      <w:r w:rsidRPr="00BE1D00">
        <w:rPr>
          <w:iCs/>
          <w:szCs w:val="24"/>
          <w:lang w:val="ru-RU"/>
        </w:rPr>
        <w:t xml:space="preserve"> своевременное реагирование на запросы информации со стороны пользователей генетических ресурсов</w:t>
      </w:r>
      <w:r w:rsidRPr="00BE1D00">
        <w:rPr>
          <w:rFonts w:eastAsia="Times New Roman"/>
          <w:iCs/>
          <w:szCs w:val="24"/>
          <w:lang w:val="ru-RU"/>
        </w:rPr>
        <w:t xml:space="preserve">, </w:t>
      </w:r>
      <w:r w:rsidRPr="00BE1D00">
        <w:rPr>
          <w:iCs/>
          <w:szCs w:val="24"/>
          <w:lang w:val="ru-RU"/>
        </w:rPr>
        <w:t xml:space="preserve">ведение переговоров о взаимосогласованных условиях и обеспечение соблюдения в соответствии со статьями </w:t>
      </w:r>
      <w:r w:rsidRPr="00BE1D00">
        <w:rPr>
          <w:rFonts w:eastAsia="Times New Roman"/>
          <w:iCs/>
          <w:szCs w:val="24"/>
          <w:lang w:val="ru-RU"/>
        </w:rPr>
        <w:t xml:space="preserve">[10,] 15, 16, 17 </w:t>
      </w:r>
      <w:r w:rsidRPr="00BE1D00">
        <w:rPr>
          <w:iCs/>
          <w:szCs w:val="24"/>
          <w:lang w:val="ru-RU"/>
        </w:rPr>
        <w:t>и</w:t>
      </w:r>
      <w:r w:rsidRPr="00BE1D00">
        <w:rPr>
          <w:rFonts w:eastAsia="Times New Roman"/>
          <w:iCs/>
          <w:szCs w:val="24"/>
          <w:lang w:val="ru-RU"/>
        </w:rPr>
        <w:t xml:space="preserve"> 18 </w:t>
      </w:r>
      <w:r w:rsidRPr="00BE1D00">
        <w:rPr>
          <w:iCs/>
          <w:szCs w:val="24"/>
          <w:lang w:val="ru-RU"/>
        </w:rPr>
        <w:t>Протокола</w:t>
      </w:r>
      <w:r w:rsidRPr="00BE1D00">
        <w:rPr>
          <w:rFonts w:eastAsia="Times New Roman"/>
          <w:iCs/>
          <w:szCs w:val="24"/>
          <w:lang w:val="ru-RU"/>
        </w:rPr>
        <w:t>;</w:t>
      </w:r>
    </w:p>
    <w:p w14:paraId="29CBFF4C"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содействовать обмену опытом, передовыми методами работы, показательными примерами и извлеченными уроками в отношении осуществления Нагойского протокола среди широкого круга субъектов, участвующих в процессах регулирования доступа к генетическим ресурсам и совместного использования выгод, и разрабатывать руководящие указания, в частности по областям, определенным в основных выводах и тезисах</w:t>
      </w:r>
      <w:r w:rsidRPr="00BE1D00">
        <w:rPr>
          <w:rFonts w:eastAsia="Times New Roman"/>
          <w:iCs/>
          <w:szCs w:val="24"/>
          <w:lang w:val="ru-RU"/>
        </w:rPr>
        <w:t>;</w:t>
      </w:r>
    </w:p>
    <w:p w14:paraId="120DBE36"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e)</w:t>
      </w:r>
      <w:r w:rsidRPr="00BE1D00">
        <w:rPr>
          <w:rFonts w:eastAsia="Times New Roman"/>
          <w:iCs/>
          <w:szCs w:val="24"/>
          <w:lang w:val="ru-RU"/>
        </w:rPr>
        <w:tab/>
      </w:r>
      <w:r w:rsidRPr="00BE1D00">
        <w:rPr>
          <w:iCs/>
          <w:szCs w:val="24"/>
          <w:lang w:val="ru-RU"/>
        </w:rPr>
        <w:t>поощрять разработку региональных и глобальных инициатив для содействия обмену опытом и извлеченными уроками между различными субъектами, включая</w:t>
      </w:r>
      <w:r w:rsidRPr="00BE1D00">
        <w:rPr>
          <w:rFonts w:eastAsia="Times New Roman"/>
          <w:iCs/>
          <w:szCs w:val="24"/>
          <w:lang w:val="ru-RU"/>
        </w:rPr>
        <w:t xml:space="preserve"> </w:t>
      </w:r>
      <w:r w:rsidRPr="00BE1D00">
        <w:rPr>
          <w:iCs/>
          <w:szCs w:val="24"/>
          <w:lang w:val="ru-RU"/>
        </w:rPr>
        <w:t>коренные</w:t>
      </w:r>
      <w:r w:rsidRPr="00BE1D00">
        <w:rPr>
          <w:rFonts w:eastAsia="Times New Roman"/>
          <w:iCs/>
          <w:szCs w:val="24"/>
          <w:lang w:val="ru-RU"/>
        </w:rPr>
        <w:t xml:space="preserve"> </w:t>
      </w:r>
      <w:r w:rsidRPr="00BE1D00">
        <w:rPr>
          <w:iCs/>
          <w:szCs w:val="24"/>
          <w:lang w:val="ru-RU"/>
        </w:rPr>
        <w:t>народы</w:t>
      </w:r>
      <w:r w:rsidRPr="00BE1D00">
        <w:rPr>
          <w:rFonts w:eastAsia="Times New Roman"/>
          <w:iCs/>
          <w:szCs w:val="24"/>
          <w:lang w:val="ru-RU"/>
        </w:rPr>
        <w:t xml:space="preserve"> </w:t>
      </w:r>
      <w:r w:rsidRPr="00BE1D00">
        <w:rPr>
          <w:iCs/>
          <w:szCs w:val="24"/>
          <w:lang w:val="ru-RU"/>
        </w:rPr>
        <w:t>и</w:t>
      </w:r>
      <w:r w:rsidRPr="00BE1D00">
        <w:rPr>
          <w:rFonts w:eastAsia="Times New Roman"/>
          <w:iCs/>
          <w:szCs w:val="24"/>
          <w:lang w:val="ru-RU"/>
        </w:rPr>
        <w:t xml:space="preserve"> </w:t>
      </w:r>
      <w:r w:rsidRPr="00BE1D00">
        <w:rPr>
          <w:iCs/>
          <w:szCs w:val="24"/>
          <w:lang w:val="ru-RU"/>
        </w:rPr>
        <w:t>местные общины</w:t>
      </w:r>
      <w:r w:rsidRPr="00BE1D00">
        <w:rPr>
          <w:rFonts w:eastAsia="Times New Roman"/>
          <w:iCs/>
          <w:szCs w:val="24"/>
          <w:lang w:val="ru-RU"/>
        </w:rPr>
        <w:t>;</w:t>
      </w:r>
    </w:p>
    <w:p w14:paraId="3446C88D" w14:textId="77777777" w:rsidR="008F4024" w:rsidRPr="00BE1D00" w:rsidRDefault="008F4024" w:rsidP="00B45C73">
      <w:pPr>
        <w:pStyle w:val="CBDNormalNoNumber"/>
        <w:tabs>
          <w:tab w:val="clear" w:pos="567"/>
        </w:tabs>
        <w:ind w:left="562" w:firstLine="567"/>
        <w:rPr>
          <w:u w:color="000000"/>
          <w:lang w:val="ru-RU"/>
        </w:rPr>
      </w:pPr>
      <w:r w:rsidRPr="00BE1D00">
        <w:rPr>
          <w:u w:color="000000"/>
          <w:lang w:val="ru-RU"/>
        </w:rPr>
        <w:lastRenderedPageBreak/>
        <w:t>f)</w:t>
      </w:r>
      <w:r w:rsidRPr="00BE1D00">
        <w:rPr>
          <w:u w:color="000000"/>
          <w:lang w:val="ru-RU"/>
        </w:rPr>
        <w:tab/>
        <w:t>создавать или укреплять механизмы, содействующие налаживанию партнерских отношений между пользователями и поставщиками генетических ресурсов и носителями связанных с ними традиционных знаний;</w:t>
      </w:r>
    </w:p>
    <w:p w14:paraId="1A88A623"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g)</w:t>
      </w:r>
      <w:r w:rsidRPr="00BE1D00">
        <w:rPr>
          <w:rFonts w:eastAsia="Times New Roman"/>
          <w:iCs/>
          <w:szCs w:val="24"/>
          <w:lang w:val="ru-RU"/>
        </w:rPr>
        <w:tab/>
      </w:r>
      <w:r w:rsidRPr="00BE1D00">
        <w:rPr>
          <w:u w:color="000000"/>
          <w:lang w:val="ru-RU"/>
        </w:rPr>
        <w:t>документировать и распространять через Механизм посредничества для регулирования доступа к генетическим ресурсам и совместного использования выгод извлеченные уроки</w:t>
      </w:r>
      <w:r>
        <w:rPr>
          <w:u w:color="000000"/>
          <w:lang w:val="ru-RU"/>
        </w:rPr>
        <w:t>,</w:t>
      </w:r>
      <w:r w:rsidRPr="00BE1D00">
        <w:rPr>
          <w:u w:color="000000"/>
          <w:lang w:val="ru-RU"/>
        </w:rPr>
        <w:t xml:space="preserve"> передовые методы работы</w:t>
      </w:r>
      <w:r>
        <w:rPr>
          <w:u w:color="000000"/>
          <w:lang w:val="ru-RU"/>
        </w:rPr>
        <w:t xml:space="preserve"> и</w:t>
      </w:r>
      <w:r w:rsidRPr="00BE1D00">
        <w:rPr>
          <w:u w:color="000000"/>
          <w:lang w:val="ru-RU"/>
        </w:rPr>
        <w:t xml:space="preserve"> ресурсы по созданию потенциала для осуществления Нагойского протокола</w:t>
      </w:r>
      <w:r w:rsidRPr="00BE1D00">
        <w:rPr>
          <w:lang w:val="ru-RU"/>
        </w:rPr>
        <w:t>;</w:t>
      </w:r>
    </w:p>
    <w:p w14:paraId="075A4930" w14:textId="77777777" w:rsidR="008F4024" w:rsidRPr="00BE1D00" w:rsidRDefault="008F4024" w:rsidP="00B45C73">
      <w:pPr>
        <w:pStyle w:val="CBDNormalNoNumber"/>
        <w:tabs>
          <w:tab w:val="clear" w:pos="567"/>
        </w:tabs>
        <w:ind w:left="562" w:firstLine="567"/>
        <w:rPr>
          <w:u w:color="000000"/>
          <w:lang w:val="ru-RU"/>
        </w:rPr>
      </w:pPr>
      <w:r w:rsidRPr="00BE1D00">
        <w:rPr>
          <w:u w:color="000000"/>
          <w:lang w:val="ru-RU"/>
        </w:rPr>
        <w:t>h)</w:t>
      </w:r>
      <w:r w:rsidRPr="00BE1D00">
        <w:rPr>
          <w:u w:color="000000"/>
          <w:lang w:val="ru-RU"/>
        </w:rPr>
        <w:tab/>
        <w:t>оказывать поддержку работе над информационными системами, способствующими регулированию доступа к генетическим ресурсам и совместного использования выгод, а также соблюдению Нагойского протокола, и обеспечивать оперативную совместимость таких систем с Механизмом посредничества для регулирования доступа к генетическим ресурсам и совместного использования выгод в соответствующих случаях;</w:t>
      </w:r>
    </w:p>
    <w:p w14:paraId="2DB659F4" w14:textId="77777777" w:rsidR="008F4024" w:rsidRPr="00BE1D00" w:rsidRDefault="008F4024" w:rsidP="00B45C73">
      <w:pPr>
        <w:pStyle w:val="CBDNormalNoNumber"/>
        <w:tabs>
          <w:tab w:val="clear" w:pos="567"/>
        </w:tabs>
        <w:ind w:left="562" w:firstLine="567"/>
        <w:rPr>
          <w:u w:color="000000"/>
          <w:lang w:val="ru-RU"/>
        </w:rPr>
      </w:pPr>
      <w:r w:rsidRPr="00BE1D00">
        <w:rPr>
          <w:u w:color="000000"/>
          <w:lang w:val="ru-RU"/>
        </w:rPr>
        <w:t>i)</w:t>
      </w:r>
      <w:r w:rsidRPr="00BE1D00">
        <w:rPr>
          <w:u w:color="000000"/>
          <w:lang w:val="ru-RU"/>
        </w:rPr>
        <w:tab/>
        <w:t>содействовать опубликованию и использованию информации в Механизме посредничества для регулирования доступа к генетическим ресурсам и совместного использования выгод коренными народами и местными общинами, например, путем включения подготовки по вопросам Механизма посредничества в соответствующие мероприятия по созданию и развитию потенциала, когда это целесообразно</w:t>
      </w:r>
      <w:r w:rsidRPr="00BE1D00">
        <w:rPr>
          <w:lang w:val="ru-RU"/>
        </w:rPr>
        <w:t>;</w:t>
      </w:r>
    </w:p>
    <w:p w14:paraId="47A5C33A" w14:textId="77777777" w:rsidR="008F4024" w:rsidRPr="00BE1D00" w:rsidRDefault="008F4024" w:rsidP="00B45C73">
      <w:pPr>
        <w:pStyle w:val="CBDNormalNoNumber"/>
        <w:tabs>
          <w:tab w:val="clear" w:pos="567"/>
        </w:tabs>
        <w:ind w:left="562" w:firstLine="567"/>
        <w:rPr>
          <w:lang w:val="ru-RU"/>
        </w:rPr>
      </w:pPr>
      <w:r w:rsidRPr="00BE1D00">
        <w:rPr>
          <w:rFonts w:eastAsia="Times New Roman"/>
          <w:lang w:val="ru-RU"/>
        </w:rPr>
        <w:t>3.</w:t>
      </w:r>
      <w:r w:rsidRPr="00BE1D00">
        <w:rPr>
          <w:rFonts w:eastAsia="Times New Roman"/>
          <w:lang w:val="ru-RU"/>
        </w:rPr>
        <w:tab/>
      </w:r>
      <w:r w:rsidRPr="00BE1D00">
        <w:rPr>
          <w:i/>
          <w:iCs/>
          <w:lang w:val="ru-RU"/>
        </w:rPr>
        <w:t xml:space="preserve">предлагает </w:t>
      </w:r>
      <w:r w:rsidRPr="00BE1D00">
        <w:rPr>
          <w:lang w:val="ru-RU"/>
        </w:rPr>
        <w:t>Сторонам, правительствам других стран, коренным народам и местным общинам и соответствующим субъектам деятельности, включая при необходимости центры поддержки</w:t>
      </w:r>
      <w:r>
        <w:rPr>
          <w:lang w:val="ru-RU"/>
        </w:rPr>
        <w:t xml:space="preserve"> </w:t>
      </w:r>
      <w:r w:rsidRPr="00E11D26">
        <w:rPr>
          <w:lang w:val="ru-RU"/>
        </w:rPr>
        <w:t>научно-технического</w:t>
      </w:r>
      <w:r w:rsidRPr="00BE1D00">
        <w:rPr>
          <w:lang w:val="ru-RU"/>
        </w:rPr>
        <w:t xml:space="preserve"> сотрудничества, активизировать усилия в области коммуникации, при условии наличия ресурсов и с учетом национальных приоритетов, в том числе посредством проведения кампаний, ориентированных на различных субъектов, участвующих в процессах регулирования доступа к генетическим ресурсам и совместного использования выгод, а также рассмотреть возможность:</w:t>
      </w:r>
    </w:p>
    <w:p w14:paraId="3D3F5CE4"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 xml:space="preserve"> a)</w:t>
      </w:r>
      <w:r w:rsidRPr="00BE1D00">
        <w:rPr>
          <w:rFonts w:eastAsia="Times New Roman"/>
          <w:iCs/>
          <w:szCs w:val="24"/>
          <w:lang w:val="ru-RU"/>
        </w:rPr>
        <w:tab/>
      </w:r>
      <w:r w:rsidRPr="00BE1D00">
        <w:rPr>
          <w:iCs/>
          <w:szCs w:val="24"/>
          <w:lang w:val="ru-RU"/>
        </w:rPr>
        <w:t>популяризации третьей цели Конвенции о биологическом разнообразии</w:t>
      </w:r>
      <w:r w:rsidRPr="00BE1D00">
        <w:rPr>
          <w:rStyle w:val="FootnoteReference"/>
          <w:rFonts w:eastAsia="Times New Roman"/>
          <w:iCs/>
          <w:szCs w:val="24"/>
          <w:lang w:val="ru-RU"/>
        </w:rPr>
        <w:footnoteReference w:id="27"/>
      </w:r>
      <w:r w:rsidRPr="00BE1D00">
        <w:rPr>
          <w:rFonts w:eastAsia="Times New Roman"/>
          <w:iCs/>
          <w:szCs w:val="24"/>
          <w:lang w:val="ru-RU"/>
        </w:rPr>
        <w:t xml:space="preserve">, </w:t>
      </w:r>
      <w:r w:rsidRPr="00BE1D00">
        <w:rPr>
          <w:iCs/>
          <w:szCs w:val="24"/>
          <w:lang w:val="ru-RU"/>
        </w:rPr>
        <w:t>заключающейся в совместном получении на справедливой и равной основе выгод, связанных с использованием генетических ресурсов, с тем чтобы она была признана и воспринята в качестве стратегии, направленной на раскрытие ценностного потенциала биоразнообразия, поддержку его сохранения и устойчивого использования и создание возможностей для устойчивого развития в соответствии с основными выводами и тезисами</w:t>
      </w:r>
      <w:r w:rsidRPr="00BE1D00">
        <w:rPr>
          <w:rFonts w:eastAsia="Times New Roman"/>
          <w:iCs/>
          <w:szCs w:val="24"/>
          <w:lang w:val="ru-RU"/>
        </w:rPr>
        <w:t>;</w:t>
      </w:r>
    </w:p>
    <w:p w14:paraId="42DB61FB"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 xml:space="preserve"> b)</w:t>
      </w:r>
      <w:r w:rsidRPr="00BE1D00">
        <w:rPr>
          <w:rFonts w:eastAsia="Times New Roman"/>
          <w:iCs/>
          <w:szCs w:val="24"/>
          <w:lang w:val="ru-RU"/>
        </w:rPr>
        <w:tab/>
      </w:r>
      <w:r w:rsidRPr="00BE1D00">
        <w:rPr>
          <w:iCs/>
          <w:szCs w:val="24"/>
          <w:lang w:val="ru-RU"/>
        </w:rPr>
        <w:t>продолжения реализации стратегии повышения осведомленности для Нагойского протокола</w:t>
      </w:r>
      <w:r w:rsidRPr="00BE1D00">
        <w:rPr>
          <w:rFonts w:eastAsia="Times New Roman"/>
          <w:iCs/>
          <w:szCs w:val="24"/>
          <w:lang w:val="ru-RU"/>
        </w:rPr>
        <w:t>;</w:t>
      </w:r>
    </w:p>
    <w:p w14:paraId="754ABB23"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iCs/>
          <w:szCs w:val="24"/>
          <w:lang w:val="ru-RU"/>
        </w:rPr>
        <w:t xml:space="preserve"> c)</w:t>
      </w:r>
      <w:r w:rsidRPr="00BE1D00">
        <w:rPr>
          <w:rFonts w:eastAsia="Times New Roman"/>
          <w:iCs/>
          <w:szCs w:val="24"/>
          <w:lang w:val="ru-RU"/>
        </w:rPr>
        <w:tab/>
      </w:r>
      <w:r w:rsidRPr="00BE1D00">
        <w:rPr>
          <w:iCs/>
          <w:szCs w:val="24"/>
          <w:lang w:val="ru-RU"/>
        </w:rPr>
        <w:t>использования существующих инструментов, в частности набора инструментальных средств для коммуникации, просвещения и информирования общественности</w:t>
      </w:r>
      <w:r w:rsidRPr="00BE1D00">
        <w:rPr>
          <w:rStyle w:val="FootnoteReference"/>
          <w:rFonts w:eastAsia="Times New Roman"/>
          <w:iCs/>
          <w:szCs w:val="24"/>
          <w:lang w:val="ru-RU"/>
        </w:rPr>
        <w:footnoteReference w:id="28"/>
      </w:r>
      <w:r w:rsidRPr="00BE1D00">
        <w:rPr>
          <w:rFonts w:eastAsia="Times New Roman"/>
          <w:iCs/>
          <w:szCs w:val="24"/>
          <w:lang w:val="ru-RU"/>
        </w:rPr>
        <w:t xml:space="preserve">, </w:t>
      </w:r>
      <w:r w:rsidRPr="00BE1D00">
        <w:rPr>
          <w:iCs/>
          <w:szCs w:val="24"/>
          <w:lang w:val="ru-RU"/>
        </w:rPr>
        <w:t>включая аспекты доступа к генетическим ресурсам и совместного использования выгод</w:t>
      </w:r>
      <w:r w:rsidRPr="00BE1D00">
        <w:rPr>
          <w:rFonts w:eastAsia="Times New Roman"/>
          <w:iCs/>
          <w:szCs w:val="24"/>
          <w:lang w:val="ru-RU"/>
        </w:rPr>
        <w:t>;</w:t>
      </w:r>
    </w:p>
    <w:p w14:paraId="4EFA2F91" w14:textId="77777777" w:rsidR="008F4024" w:rsidRPr="00BE1D00" w:rsidRDefault="008F4024" w:rsidP="00B45C73">
      <w:pPr>
        <w:pStyle w:val="CBDNormalNoNumber"/>
        <w:tabs>
          <w:tab w:val="clear" w:pos="567"/>
        </w:tabs>
        <w:ind w:left="562" w:firstLine="567"/>
        <w:rPr>
          <w:rFonts w:eastAsia="Times New Roman"/>
          <w:kern w:val="22"/>
          <w:lang w:val="ru-RU"/>
        </w:rPr>
      </w:pPr>
      <w:r w:rsidRPr="00BE1D00">
        <w:rPr>
          <w:rFonts w:eastAsia="Times New Roman"/>
          <w:kern w:val="22"/>
          <w:lang w:val="ru-RU"/>
        </w:rPr>
        <w:t>4.</w:t>
      </w:r>
      <w:r w:rsidRPr="00BE1D00">
        <w:rPr>
          <w:rFonts w:eastAsia="Times New Roman"/>
          <w:kern w:val="22"/>
          <w:lang w:val="ru-RU"/>
        </w:rPr>
        <w:tab/>
      </w:r>
      <w:r w:rsidRPr="00BE1D00">
        <w:rPr>
          <w:i/>
          <w:lang w:val="ru-RU"/>
        </w:rPr>
        <w:t>поручает</w:t>
      </w:r>
      <w:r w:rsidRPr="00BE1D00">
        <w:rPr>
          <w:rFonts w:eastAsia="Times New Roman"/>
          <w:kern w:val="22"/>
          <w:lang w:val="ru-RU"/>
        </w:rPr>
        <w:t xml:space="preserve"> </w:t>
      </w:r>
      <w:r w:rsidRPr="00BE1D00">
        <w:rPr>
          <w:kern w:val="22"/>
          <w:lang w:val="ru-RU"/>
        </w:rPr>
        <w:t>Исполнительному секретарю при условии наличия ресурсов</w:t>
      </w:r>
      <w:r w:rsidRPr="00BE1D00">
        <w:rPr>
          <w:rFonts w:eastAsia="Times New Roman"/>
          <w:kern w:val="22"/>
          <w:lang w:val="ru-RU"/>
        </w:rPr>
        <w:t>:</w:t>
      </w:r>
    </w:p>
    <w:p w14:paraId="6EFF9F45" w14:textId="77777777" w:rsidR="008F4024" w:rsidRPr="00BE1D00" w:rsidRDefault="008F4024" w:rsidP="00B45C73">
      <w:pPr>
        <w:pStyle w:val="CBDNormalNoNumber"/>
        <w:tabs>
          <w:tab w:val="clear" w:pos="567"/>
        </w:tabs>
        <w:ind w:left="562" w:firstLine="567"/>
        <w:rPr>
          <w:rFonts w:eastAsia="Times New Roman"/>
          <w:i/>
          <w:szCs w:val="24"/>
          <w:lang w:val="ru-RU"/>
        </w:rPr>
      </w:pPr>
      <w:r w:rsidRPr="00BE1D00">
        <w:rPr>
          <w:rFonts w:eastAsia="Times New Roman"/>
          <w:szCs w:val="24"/>
          <w:lang w:val="ru-RU"/>
        </w:rPr>
        <w:t xml:space="preserve"> a)</w:t>
      </w:r>
      <w:r w:rsidRPr="00BE1D00">
        <w:rPr>
          <w:rFonts w:eastAsia="Times New Roman"/>
          <w:szCs w:val="24"/>
          <w:lang w:val="ru-RU"/>
        </w:rPr>
        <w:tab/>
      </w:r>
      <w:r w:rsidRPr="00BE1D00">
        <w:rPr>
          <w:szCs w:val="24"/>
          <w:lang w:val="ru-RU"/>
        </w:rPr>
        <w:t>вносить вклад в усилия в области коммуникации, прилагаемые субъектами, упомянутыми в пункте 3 выше, и популяризировать их путем подготовки целенаправленных коммуникационных материалов, освещающих виды успешной деятельности и передовые методы работы, а также посредством распространения такой информации, в том числе через Механизм посредничества для регулирования доступа к генетическим ресурсам и совместного использования выгод</w:t>
      </w:r>
      <w:r w:rsidRPr="00BE1D00">
        <w:rPr>
          <w:rFonts w:eastAsia="Times New Roman"/>
          <w:iCs/>
          <w:szCs w:val="24"/>
          <w:lang w:val="ru-RU"/>
        </w:rPr>
        <w:t>;</w:t>
      </w:r>
    </w:p>
    <w:p w14:paraId="5F8E12D9" w14:textId="77777777" w:rsidR="008F4024" w:rsidRPr="00BE1D00" w:rsidRDefault="008F4024" w:rsidP="00B45C73">
      <w:pPr>
        <w:pStyle w:val="CBDNormalNoNumber"/>
        <w:tabs>
          <w:tab w:val="clear" w:pos="567"/>
        </w:tabs>
        <w:ind w:left="562" w:firstLine="567"/>
        <w:rPr>
          <w:rFonts w:eastAsia="Times New Roman"/>
          <w:i/>
          <w:szCs w:val="24"/>
          <w:lang w:val="ru-RU"/>
        </w:rPr>
      </w:pPr>
      <w:r w:rsidRPr="00BE1D00">
        <w:rPr>
          <w:rFonts w:eastAsia="Times New Roman"/>
          <w:szCs w:val="24"/>
          <w:lang w:val="ru-RU"/>
        </w:rPr>
        <w:lastRenderedPageBreak/>
        <w:t xml:space="preserve"> b)</w:t>
      </w:r>
      <w:r w:rsidRPr="00BE1D00">
        <w:rPr>
          <w:rFonts w:eastAsia="Times New Roman"/>
          <w:szCs w:val="24"/>
          <w:lang w:val="ru-RU"/>
        </w:rPr>
        <w:tab/>
      </w:r>
      <w:r w:rsidRPr="00BE1D00">
        <w:rPr>
          <w:szCs w:val="24"/>
          <w:lang w:val="ru-RU"/>
        </w:rPr>
        <w:t xml:space="preserve">облегчать и поощрять упомянутые в подпунктах </w:t>
      </w:r>
      <w:r w:rsidRPr="00BE1D00">
        <w:rPr>
          <w:rFonts w:eastAsia="Times New Roman"/>
          <w:iCs/>
          <w:szCs w:val="24"/>
          <w:lang w:val="ru-RU"/>
        </w:rPr>
        <w:t>2 </w:t>
      </w:r>
      <w:r w:rsidRPr="00BE1D00">
        <w:rPr>
          <w:rFonts w:eastAsia="Times New Roman"/>
          <w:szCs w:val="24"/>
          <w:lang w:val="ru-RU"/>
        </w:rPr>
        <w:t xml:space="preserve">d) </w:t>
      </w:r>
      <w:r w:rsidRPr="00BE1D00">
        <w:rPr>
          <w:szCs w:val="24"/>
          <w:lang w:val="ru-RU"/>
        </w:rPr>
        <w:t>и</w:t>
      </w:r>
      <w:r w:rsidRPr="00BE1D00">
        <w:rPr>
          <w:rFonts w:eastAsia="Times New Roman"/>
          <w:szCs w:val="24"/>
          <w:lang w:val="ru-RU"/>
        </w:rPr>
        <w:t xml:space="preserve"> e)</w:t>
      </w:r>
      <w:r w:rsidRPr="00BE1D00">
        <w:rPr>
          <w:rFonts w:eastAsia="Times New Roman"/>
          <w:iCs/>
          <w:szCs w:val="24"/>
          <w:lang w:val="ru-RU"/>
        </w:rPr>
        <w:t xml:space="preserve"> </w:t>
      </w:r>
      <w:r w:rsidRPr="00BE1D00">
        <w:rPr>
          <w:iCs/>
          <w:szCs w:val="24"/>
          <w:lang w:val="ru-RU"/>
        </w:rPr>
        <w:t>выше усилия по обмену, касающиеся областей, определенных в основных выводах и тезисах, в том числе посредством проведения региональных семинаров</w:t>
      </w:r>
      <w:r w:rsidRPr="00BE1D00">
        <w:rPr>
          <w:rFonts w:eastAsia="Times New Roman"/>
          <w:iCs/>
          <w:szCs w:val="24"/>
          <w:lang w:val="ru-RU"/>
        </w:rPr>
        <w:t>;</w:t>
      </w:r>
    </w:p>
    <w:p w14:paraId="6876078A" w14:textId="77777777" w:rsidR="008F4024" w:rsidRPr="00BE1D00" w:rsidRDefault="008F4024" w:rsidP="00B45C73">
      <w:pPr>
        <w:pStyle w:val="CBDNormalNoNumber"/>
        <w:tabs>
          <w:tab w:val="clear" w:pos="567"/>
        </w:tabs>
        <w:ind w:left="562" w:firstLine="567"/>
        <w:rPr>
          <w:rFonts w:eastAsia="Times New Roman"/>
          <w:iCs/>
          <w:szCs w:val="24"/>
          <w:lang w:val="ru-RU"/>
        </w:rPr>
      </w:pPr>
      <w:r w:rsidRPr="00BE1D00">
        <w:rPr>
          <w:rFonts w:eastAsia="Times New Roman"/>
          <w:szCs w:val="24"/>
          <w:lang w:val="ru-RU"/>
        </w:rPr>
        <w:t xml:space="preserve"> c)</w:t>
      </w:r>
      <w:r w:rsidRPr="00BE1D00">
        <w:rPr>
          <w:rFonts w:eastAsia="Times New Roman"/>
          <w:szCs w:val="24"/>
          <w:lang w:val="ru-RU"/>
        </w:rPr>
        <w:tab/>
      </w:r>
      <w:r w:rsidRPr="00BE1D00">
        <w:rPr>
          <w:szCs w:val="24"/>
          <w:lang w:val="ru-RU"/>
        </w:rPr>
        <w:t xml:space="preserve">содействовать учету вопросов доступа к генетическим ресурсам и совместного использования выгод в региональных или субрегиональных инициативах по созданию и развитию потенциала, существующих механизмах сотрудничества, а также в деятельности соответствующих региональных и субрегиональных учреждений, включая центры поддержки </w:t>
      </w:r>
      <w:r w:rsidRPr="006B64D1">
        <w:rPr>
          <w:szCs w:val="24"/>
          <w:lang w:val="ru-RU"/>
        </w:rPr>
        <w:t>научно-технического</w:t>
      </w:r>
      <w:r>
        <w:rPr>
          <w:szCs w:val="24"/>
          <w:lang w:val="ru-RU"/>
        </w:rPr>
        <w:t xml:space="preserve"> </w:t>
      </w:r>
      <w:r w:rsidRPr="00BE1D00">
        <w:rPr>
          <w:szCs w:val="24"/>
          <w:lang w:val="ru-RU"/>
        </w:rPr>
        <w:t xml:space="preserve">сотрудничества, </w:t>
      </w:r>
      <w:r w:rsidRPr="00BE1D00">
        <w:rPr>
          <w:iCs/>
          <w:szCs w:val="24"/>
          <w:lang w:val="ru-RU"/>
        </w:rPr>
        <w:t>а также оказывать через эти центры поддержку в создании и обеспечении функционирования контрольных пунктов в соответствии со статьей 17 Нагойского протокола</w:t>
      </w:r>
      <w:r w:rsidRPr="00BE1D00">
        <w:rPr>
          <w:rFonts w:eastAsia="Times New Roman"/>
          <w:iCs/>
          <w:szCs w:val="24"/>
          <w:lang w:val="ru-RU"/>
        </w:rPr>
        <w:t>;</w:t>
      </w:r>
    </w:p>
    <w:p w14:paraId="130C2AE1" w14:textId="77777777" w:rsidR="008F4024" w:rsidRPr="00BE1D00" w:rsidRDefault="008F4024" w:rsidP="00B45C73">
      <w:pPr>
        <w:pStyle w:val="CBDNormalNoNumber"/>
        <w:tabs>
          <w:tab w:val="clear" w:pos="567"/>
        </w:tabs>
        <w:ind w:left="562" w:firstLine="567"/>
        <w:rPr>
          <w:rFonts w:eastAsia="Times New Roman"/>
          <w:i/>
          <w:szCs w:val="24"/>
          <w:lang w:val="ru-RU"/>
        </w:rPr>
      </w:pPr>
      <w:r w:rsidRPr="00BE1D00">
        <w:rPr>
          <w:rFonts w:eastAsia="Times New Roman"/>
          <w:iCs/>
          <w:szCs w:val="24"/>
          <w:lang w:val="ru-RU"/>
        </w:rPr>
        <w:t>[d)</w:t>
      </w:r>
      <w:r w:rsidRPr="00BE1D00">
        <w:rPr>
          <w:rFonts w:eastAsia="Times New Roman"/>
          <w:iCs/>
          <w:szCs w:val="24"/>
          <w:lang w:val="ru-RU"/>
        </w:rPr>
        <w:tab/>
      </w:r>
      <w:r w:rsidRPr="00BE1D00">
        <w:rPr>
          <w:iCs/>
          <w:szCs w:val="24"/>
          <w:lang w:val="ru-RU"/>
        </w:rPr>
        <w:t>содействовать сотрудничеству, взаимодействию и синергии между секретариатами соответствующих многосторонних природоохранных соглашений, регулирующих вопросы доступа к генетическим ресурсам и совместного использования выгод, таких как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Pr>
          <w:rStyle w:val="FootnoteReference"/>
          <w:iCs/>
          <w:szCs w:val="24"/>
        </w:rPr>
        <w:footnoteReference w:id="29"/>
      </w:r>
      <w:r w:rsidRPr="00BE1D00">
        <w:rPr>
          <w:rFonts w:eastAsia="Times New Roman"/>
          <w:iCs/>
          <w:szCs w:val="24"/>
          <w:lang w:val="ru-RU"/>
        </w:rPr>
        <w:t>;]</w:t>
      </w:r>
    </w:p>
    <w:p w14:paraId="54D5A2DF" w14:textId="77777777" w:rsidR="008F4024" w:rsidRPr="00B73122" w:rsidRDefault="008F4024" w:rsidP="00B45C73">
      <w:pPr>
        <w:pStyle w:val="CBDNormalNoNumber"/>
        <w:keepNext/>
        <w:tabs>
          <w:tab w:val="clear" w:pos="567"/>
          <w:tab w:val="clear" w:pos="1134"/>
          <w:tab w:val="left" w:pos="1080"/>
        </w:tabs>
        <w:ind w:left="562"/>
        <w:rPr>
          <w:b/>
          <w:bCs/>
          <w:lang w:val="ru-RU"/>
        </w:rPr>
      </w:pPr>
      <w:r w:rsidRPr="00BE1D00">
        <w:rPr>
          <w:b/>
          <w:bCs/>
          <w:lang w:val="ru-RU"/>
        </w:rPr>
        <w:t>II</w:t>
      </w:r>
      <w:r w:rsidRPr="00BE1D00">
        <w:rPr>
          <w:b/>
          <w:bCs/>
          <w:lang w:val="ru-RU"/>
        </w:rPr>
        <w:br/>
        <w:t>Механизм посредничества для регулирования доступа к генетическим ресурсам и</w:t>
      </w:r>
      <w:r>
        <w:rPr>
          <w:b/>
          <w:bCs/>
          <w:lang w:val="ru-RU"/>
        </w:rPr>
        <w:t xml:space="preserve"> </w:t>
      </w:r>
      <w:r w:rsidRPr="00BE1D00">
        <w:rPr>
          <w:b/>
          <w:bCs/>
          <w:lang w:val="ru-RU"/>
        </w:rPr>
        <w:t>совместного использования выгод и обмен информацией</w:t>
      </w:r>
    </w:p>
    <w:p w14:paraId="22D63A80"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5.</w:t>
      </w:r>
      <w:r w:rsidRPr="00BE1D00">
        <w:rPr>
          <w:rFonts w:eastAsia="Times New Roman"/>
          <w:kern w:val="22"/>
          <w:lang w:val="ru-RU"/>
        </w:rPr>
        <w:tab/>
      </w:r>
      <w:r w:rsidRPr="00BE1D00">
        <w:rPr>
          <w:i/>
          <w:lang w:val="ru-RU"/>
        </w:rPr>
        <w:t>особо отмечает</w:t>
      </w:r>
      <w:r w:rsidRPr="00BE1D00">
        <w:rPr>
          <w:rFonts w:eastAsia="Times New Roman"/>
          <w:color w:val="000000"/>
          <w:kern w:val="22"/>
          <w:lang w:val="ru-RU"/>
        </w:rPr>
        <w:t xml:space="preserve"> </w:t>
      </w:r>
      <w:r w:rsidRPr="00BE1D00">
        <w:rPr>
          <w:color w:val="000000"/>
          <w:kern w:val="22"/>
          <w:lang w:val="ru-RU"/>
        </w:rPr>
        <w:t>ключевую роль Механизма посредничества для регулирования доступа к генетическим ресурсам и совместного использования выгод в поддержке эффективного осуществления Нагойского протокола</w:t>
      </w:r>
      <w:r w:rsidRPr="00BE1D00">
        <w:rPr>
          <w:rFonts w:eastAsia="Times New Roman"/>
          <w:color w:val="000000"/>
          <w:kern w:val="22"/>
          <w:lang w:val="ru-RU"/>
        </w:rPr>
        <w:t>;</w:t>
      </w:r>
    </w:p>
    <w:p w14:paraId="0F8F1326"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6.</w:t>
      </w:r>
      <w:r w:rsidRPr="00BE1D00">
        <w:rPr>
          <w:rFonts w:eastAsia="Times New Roman"/>
          <w:kern w:val="22"/>
          <w:lang w:val="ru-RU"/>
        </w:rPr>
        <w:tab/>
      </w:r>
      <w:r w:rsidRPr="00BE1D00">
        <w:rPr>
          <w:i/>
          <w:iCs/>
          <w:color w:val="000000"/>
          <w:kern w:val="22"/>
          <w:lang w:val="ru-RU"/>
        </w:rPr>
        <w:t>подчеркивает</w:t>
      </w:r>
      <w:r w:rsidRPr="00BE1D00">
        <w:rPr>
          <w:rFonts w:eastAsia="Times New Roman"/>
          <w:i/>
          <w:iCs/>
          <w:color w:val="000000"/>
          <w:kern w:val="22"/>
          <w:lang w:val="ru-RU"/>
        </w:rPr>
        <w:t xml:space="preserve"> </w:t>
      </w:r>
      <w:r w:rsidRPr="00BE1D00">
        <w:rPr>
          <w:color w:val="000000"/>
          <w:kern w:val="22"/>
          <w:lang w:val="ru-RU"/>
        </w:rPr>
        <w:t>важность того, чтобы Стороны 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поддерживали ее в актуальном состоянии в целях повышения эффективности Нагойского протокола</w:t>
      </w:r>
      <w:r w:rsidRPr="00BE1D00">
        <w:rPr>
          <w:rFonts w:eastAsia="Times New Roman"/>
          <w:color w:val="000000"/>
          <w:kern w:val="22"/>
          <w:lang w:val="ru-RU"/>
        </w:rPr>
        <w:t>;</w:t>
      </w:r>
    </w:p>
    <w:p w14:paraId="7EDE59B0"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7.</w:t>
      </w:r>
      <w:r w:rsidRPr="00BE1D00">
        <w:rPr>
          <w:rFonts w:eastAsia="Times New Roman"/>
          <w:kern w:val="22"/>
          <w:lang w:val="ru-RU"/>
        </w:rPr>
        <w:tab/>
      </w:r>
      <w:r w:rsidRPr="00BE1D00">
        <w:rPr>
          <w:i/>
          <w:iCs/>
          <w:color w:val="000000"/>
          <w:kern w:val="22"/>
          <w:lang w:val="ru-RU"/>
        </w:rPr>
        <w:t>п</w:t>
      </w:r>
      <w:r>
        <w:rPr>
          <w:i/>
          <w:iCs/>
          <w:color w:val="000000"/>
          <w:kern w:val="22"/>
          <w:lang w:val="ru-RU"/>
        </w:rPr>
        <w:t>оручает</w:t>
      </w:r>
      <w:r w:rsidRPr="00BE1D00">
        <w:rPr>
          <w:rFonts w:eastAsia="Times New Roman"/>
          <w:i/>
          <w:iCs/>
          <w:color w:val="000000"/>
          <w:kern w:val="22"/>
          <w:lang w:val="ru-RU"/>
        </w:rPr>
        <w:t xml:space="preserve"> </w:t>
      </w:r>
      <w:r w:rsidRPr="00BE1D00">
        <w:rPr>
          <w:color w:val="000000"/>
          <w:kern w:val="22"/>
          <w:lang w:val="ru-RU"/>
        </w:rPr>
        <w:t>Сторон</w:t>
      </w:r>
      <w:r>
        <w:rPr>
          <w:color w:val="000000"/>
          <w:kern w:val="22"/>
          <w:lang w:val="ru-RU"/>
        </w:rPr>
        <w:t>ам</w:t>
      </w:r>
      <w:r w:rsidRPr="00BE1D00">
        <w:rPr>
          <w:color w:val="000000"/>
          <w:kern w:val="22"/>
          <w:lang w:val="ru-RU"/>
        </w:rPr>
        <w:t xml:space="preserve"> представлять актуальную, точную и имеющую практическую ценность информацию о процедурах регулирования доступа к генетическим ресурсам и совместного использования выгод и национальных типовых договорных положениях в Механизм посредничества для регулирования доступа к генетическим ресурсам и совместного использования выгод в соответствии со статьей 14 Нагойского протокола</w:t>
      </w:r>
      <w:r w:rsidRPr="00BE1D00">
        <w:rPr>
          <w:rFonts w:eastAsia="Times New Roman"/>
          <w:color w:val="000000"/>
          <w:kern w:val="22"/>
          <w:lang w:val="ru-RU"/>
        </w:rPr>
        <w:t>;</w:t>
      </w:r>
    </w:p>
    <w:p w14:paraId="3323C0AE"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8.</w:t>
      </w:r>
      <w:r w:rsidRPr="00BE1D00">
        <w:rPr>
          <w:rFonts w:eastAsia="Times New Roman"/>
          <w:kern w:val="22"/>
          <w:lang w:val="ru-RU"/>
        </w:rPr>
        <w:tab/>
      </w:r>
      <w:r w:rsidRPr="00BE1D00">
        <w:rPr>
          <w:i/>
          <w:lang w:val="ru-RU"/>
        </w:rPr>
        <w:t>с обеспокоенностью отмечает</w:t>
      </w:r>
      <w:r w:rsidRPr="00BE1D00">
        <w:rPr>
          <w:color w:val="000000"/>
          <w:kern w:val="22"/>
          <w:lang w:val="ru-RU"/>
        </w:rPr>
        <w:t>, что многие Стороны еще не опубликовали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настоятельно призывает эти Стороны как можно скорее опубликовать такую информацию в соответствии со статьей 14 Нагойского протокола и поддерживать ее в актуальном состоянии</w:t>
      </w:r>
      <w:r w:rsidRPr="00BE1D00">
        <w:rPr>
          <w:rFonts w:eastAsia="Times New Roman"/>
          <w:color w:val="000000"/>
          <w:kern w:val="22"/>
          <w:lang w:val="ru-RU"/>
        </w:rPr>
        <w:t>;</w:t>
      </w:r>
    </w:p>
    <w:p w14:paraId="7DA3A3E8"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9.</w:t>
      </w:r>
      <w:r w:rsidRPr="00BE1D00">
        <w:rPr>
          <w:rFonts w:eastAsia="Times New Roman"/>
          <w:kern w:val="22"/>
          <w:lang w:val="ru-RU"/>
        </w:rPr>
        <w:tab/>
      </w:r>
      <w:r w:rsidRPr="00BE1D00">
        <w:rPr>
          <w:i/>
          <w:iCs/>
          <w:lang w:val="ru-RU"/>
        </w:rPr>
        <w:t xml:space="preserve">призывает </w:t>
      </w:r>
      <w:r w:rsidRPr="00BE1D00">
        <w:rPr>
          <w:lang w:val="ru-RU"/>
        </w:rPr>
        <w:t>Стороны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с соответствующими национальными информационными системами в целях содействия опубликованию информации, касающейся международно признанных сертификатов о соответствии требованиям и коммюнике контрольных пунктов;</w:t>
      </w:r>
    </w:p>
    <w:p w14:paraId="09D3ED2D" w14:textId="77777777" w:rsidR="008F4024" w:rsidRPr="00BE1D00" w:rsidRDefault="008F4024" w:rsidP="00B45C73">
      <w:pPr>
        <w:pStyle w:val="CBDNormalNoNumber"/>
        <w:keepNext/>
        <w:tabs>
          <w:tab w:val="clear" w:pos="567"/>
        </w:tabs>
        <w:ind w:left="562" w:firstLine="567"/>
        <w:rPr>
          <w:rFonts w:eastAsia="Times New Roman"/>
          <w:color w:val="000000"/>
          <w:kern w:val="22"/>
          <w:lang w:val="ru-RU"/>
        </w:rPr>
      </w:pPr>
      <w:r w:rsidRPr="00BE1D00">
        <w:rPr>
          <w:rFonts w:eastAsia="Times New Roman"/>
          <w:kern w:val="22"/>
          <w:lang w:val="ru-RU"/>
        </w:rPr>
        <w:t>10.</w:t>
      </w:r>
      <w:r w:rsidRPr="00BE1D00">
        <w:rPr>
          <w:rFonts w:eastAsia="Times New Roman"/>
          <w:kern w:val="22"/>
          <w:lang w:val="ru-RU"/>
        </w:rPr>
        <w:tab/>
      </w:r>
      <w:r w:rsidRPr="00BE1D00">
        <w:rPr>
          <w:i/>
          <w:lang w:val="ru-RU"/>
        </w:rPr>
        <w:t>поручает</w:t>
      </w:r>
      <w:r w:rsidRPr="00BE1D00">
        <w:rPr>
          <w:rFonts w:eastAsia="Times New Roman"/>
          <w:color w:val="000000"/>
          <w:kern w:val="22"/>
          <w:lang w:val="ru-RU"/>
        </w:rPr>
        <w:t xml:space="preserve"> </w:t>
      </w:r>
      <w:r w:rsidRPr="00BE1D00">
        <w:rPr>
          <w:color w:val="000000"/>
          <w:kern w:val="22"/>
          <w:lang w:val="ru-RU"/>
        </w:rPr>
        <w:t>Исполнительному секретарю при условии наличия ресурсов</w:t>
      </w:r>
      <w:r w:rsidRPr="00BE1D00">
        <w:rPr>
          <w:rFonts w:eastAsia="Times New Roman"/>
          <w:color w:val="000000"/>
          <w:kern w:val="22"/>
          <w:lang w:val="ru-RU"/>
        </w:rPr>
        <w:t>:</w:t>
      </w:r>
    </w:p>
    <w:p w14:paraId="223E8E6C" w14:textId="77777777" w:rsidR="008F4024" w:rsidRPr="00BE1D00" w:rsidRDefault="008F4024" w:rsidP="00B45C73">
      <w:pPr>
        <w:pStyle w:val="CBDNormalNoNumber"/>
        <w:tabs>
          <w:tab w:val="clear" w:pos="567"/>
        </w:tabs>
        <w:ind w:left="562" w:firstLine="567"/>
        <w:rPr>
          <w:lang w:val="ru-RU"/>
        </w:rPr>
      </w:pPr>
      <w:r w:rsidRPr="00BE1D00">
        <w:rPr>
          <w:lang w:val="ru-RU"/>
        </w:rPr>
        <w:t xml:space="preserve"> a)</w:t>
      </w:r>
      <w:r w:rsidRPr="00BE1D00">
        <w:rPr>
          <w:lang w:val="ru-RU"/>
        </w:rPr>
        <w:tab/>
        <w:t>продолжать разработку Механизма посредничества для регулирования доступа к генетическим ресурсам и совместного использования выгод и поощрять опубликование и использование информации через Механизм посредничества в соответствии с его условиями функционирования с учетом:</w:t>
      </w:r>
    </w:p>
    <w:p w14:paraId="54EA8C1E" w14:textId="7679E56B" w:rsidR="008F4024" w:rsidRPr="00BE1D00" w:rsidRDefault="008F4024" w:rsidP="00B45C73">
      <w:pPr>
        <w:pStyle w:val="CBDNormalNumber"/>
        <w:numPr>
          <w:ilvl w:val="0"/>
          <w:numId w:val="0"/>
        </w:numPr>
        <w:tabs>
          <w:tab w:val="clear" w:pos="567"/>
        </w:tabs>
        <w:ind w:left="562"/>
        <w:rPr>
          <w:rFonts w:eastAsia="Times New Roman"/>
          <w:szCs w:val="24"/>
          <w:lang w:val="ru-RU"/>
        </w:rPr>
      </w:pPr>
      <w:r w:rsidRPr="00BE1D00">
        <w:rPr>
          <w:rFonts w:eastAsia="Times New Roman"/>
          <w:szCs w:val="24"/>
          <w:lang w:val="ru-RU"/>
        </w:rPr>
        <w:lastRenderedPageBreak/>
        <w:t>i)</w:t>
      </w:r>
      <w:r w:rsidRPr="00BE1D00">
        <w:rPr>
          <w:rFonts w:eastAsia="Times New Roman"/>
          <w:szCs w:val="24"/>
          <w:lang w:val="ru-RU"/>
        </w:rPr>
        <w:tab/>
      </w:r>
      <w:r w:rsidRPr="00BE1D00">
        <w:rPr>
          <w:lang w:val="ru-RU"/>
        </w:rPr>
        <w:t xml:space="preserve">отзывов, полученных, в частности,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bookmarkStart w:id="6" w:name="_Hlk180704686"/>
      <w:r w:rsidRPr="00BE1D00">
        <w:rPr>
          <w:lang w:val="ru-RU"/>
        </w:rPr>
        <w:t>в отношении целей и приоритетов администрирования и дальнейшей разработки Механизма посредничества Секретариатом</w:t>
      </w:r>
      <w:bookmarkEnd w:id="6"/>
      <w:r w:rsidRPr="00BE1D00">
        <w:rPr>
          <w:rStyle w:val="FootnoteReference"/>
          <w:rFonts w:eastAsia="Times New Roman"/>
          <w:iCs/>
          <w:szCs w:val="24"/>
          <w:lang w:val="ru-RU"/>
        </w:rPr>
        <w:footnoteReference w:id="30"/>
      </w:r>
      <w:r w:rsidRPr="00BE1D00">
        <w:rPr>
          <w:lang w:val="ru-RU"/>
        </w:rPr>
        <w:t>;</w:t>
      </w:r>
    </w:p>
    <w:p w14:paraId="450E2E4B" w14:textId="77777777" w:rsidR="008F4024" w:rsidRPr="00BE1D00" w:rsidRDefault="008F4024" w:rsidP="00B45C73">
      <w:pPr>
        <w:pStyle w:val="CBDNormalNumber"/>
        <w:numPr>
          <w:ilvl w:val="0"/>
          <w:numId w:val="0"/>
        </w:numPr>
        <w:tabs>
          <w:tab w:val="clear" w:pos="567"/>
        </w:tabs>
        <w:ind w:left="562"/>
        <w:rPr>
          <w:rFonts w:eastAsia="Times New Roman"/>
          <w:szCs w:val="24"/>
          <w:lang w:val="ru-RU"/>
        </w:rPr>
      </w:pPr>
      <w:r w:rsidRPr="00BE1D00">
        <w:rPr>
          <w:rFonts w:eastAsia="Times New Roman"/>
          <w:szCs w:val="24"/>
          <w:lang w:val="ru-RU"/>
        </w:rPr>
        <w:t>ii)</w:t>
      </w:r>
      <w:r w:rsidRPr="00BE1D00">
        <w:rPr>
          <w:rFonts w:eastAsia="Times New Roman"/>
          <w:szCs w:val="24"/>
          <w:lang w:val="ru-RU"/>
        </w:rPr>
        <w:tab/>
      </w:r>
      <w:r w:rsidRPr="00BE1D00">
        <w:rPr>
          <w:szCs w:val="24"/>
          <w:lang w:val="ru-RU"/>
        </w:rPr>
        <w:t>соответствующей информации, полученной в ходе второй оценки и обзора</w:t>
      </w:r>
      <w:r w:rsidRPr="00BE1D00">
        <w:rPr>
          <w:rFonts w:eastAsia="Times New Roman"/>
          <w:szCs w:val="24"/>
          <w:lang w:val="ru-RU"/>
        </w:rPr>
        <w:t xml:space="preserve">; </w:t>
      </w:r>
    </w:p>
    <w:p w14:paraId="4C12D374" w14:textId="77777777" w:rsidR="008F4024" w:rsidRPr="00BE1D00" w:rsidRDefault="008F4024" w:rsidP="00B45C73">
      <w:pPr>
        <w:pStyle w:val="CBDNormalNoNumber"/>
        <w:tabs>
          <w:tab w:val="clear" w:pos="567"/>
        </w:tabs>
        <w:ind w:left="562" w:firstLine="567"/>
        <w:rPr>
          <w:rFonts w:eastAsia="Times New Roman"/>
          <w:szCs w:val="24"/>
          <w:lang w:val="ru-RU"/>
        </w:rPr>
      </w:pPr>
      <w:r w:rsidRPr="00BE1D00">
        <w:rPr>
          <w:rFonts w:eastAsia="Times New Roman"/>
          <w:szCs w:val="24"/>
          <w:lang w:val="ru-RU"/>
        </w:rPr>
        <w:t>b)</w:t>
      </w:r>
      <w:r w:rsidRPr="00BE1D00">
        <w:rPr>
          <w:rFonts w:eastAsia="Times New Roman"/>
          <w:szCs w:val="24"/>
          <w:lang w:val="ru-RU"/>
        </w:rPr>
        <w:tab/>
      </w:r>
      <w:r w:rsidRPr="00BE1D00">
        <w:rPr>
          <w:szCs w:val="24"/>
          <w:lang w:val="ru-RU"/>
        </w:rPr>
        <w:t>провести до начала седьмого совещания Конференции Сторон, выступающей в качестве совещания Сторон Нагойского протокола,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при необходимости неформальное обсуждение в онлайновом режиме, а также представить доклад об итогах работы Комитета на седьмом совещании</w:t>
      </w:r>
      <w:r w:rsidRPr="00BE1D00">
        <w:rPr>
          <w:rFonts w:eastAsia="Times New Roman"/>
          <w:szCs w:val="24"/>
          <w:lang w:val="ru-RU"/>
        </w:rPr>
        <w:t>;</w:t>
      </w:r>
    </w:p>
    <w:p w14:paraId="0946EBAD" w14:textId="77777777" w:rsidR="008F4024" w:rsidRPr="00BE1D00" w:rsidRDefault="008F4024" w:rsidP="00B45C73">
      <w:pPr>
        <w:pStyle w:val="CBDNormalNoNumber"/>
        <w:keepNext/>
        <w:tabs>
          <w:tab w:val="clear" w:pos="567"/>
        </w:tabs>
        <w:ind w:left="562"/>
        <w:jc w:val="left"/>
        <w:rPr>
          <w:bCs/>
          <w:u w:color="000000"/>
          <w:lang w:val="ru-RU"/>
        </w:rPr>
      </w:pPr>
      <w:r w:rsidRPr="00BE1D00">
        <w:rPr>
          <w:b/>
          <w:bCs/>
          <w:u w:color="000000"/>
          <w:lang w:val="ru-RU"/>
        </w:rPr>
        <w:t>III</w:t>
      </w:r>
      <w:r w:rsidRPr="00BE1D00">
        <w:rPr>
          <w:b/>
          <w:bCs/>
          <w:u w:color="000000"/>
          <w:lang w:val="ru-RU"/>
        </w:rPr>
        <w:br/>
        <w:t>Нагойский Протокол в контексте Куньминско-Монреальской глобальной рамочной программы в области биоразнообразия</w:t>
      </w:r>
    </w:p>
    <w:p w14:paraId="00CBF9DC"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11.</w:t>
      </w:r>
      <w:r w:rsidRPr="00BE1D00">
        <w:rPr>
          <w:rFonts w:eastAsia="Times New Roman"/>
          <w:kern w:val="22"/>
          <w:lang w:val="ru-RU"/>
        </w:rPr>
        <w:tab/>
      </w:r>
      <w:r w:rsidRPr="00BE1D00">
        <w:rPr>
          <w:i/>
          <w:iCs/>
          <w:lang w:val="ru-RU"/>
        </w:rPr>
        <w:t>ссылаясь</w:t>
      </w:r>
      <w:r w:rsidRPr="00BE1D00">
        <w:rPr>
          <w:rFonts w:eastAsia="Times New Roman"/>
          <w:color w:val="000000"/>
          <w:kern w:val="22"/>
          <w:lang w:val="ru-RU"/>
        </w:rPr>
        <w:t xml:space="preserve"> </w:t>
      </w:r>
      <w:r w:rsidRPr="00BE1D00">
        <w:rPr>
          <w:color w:val="000000"/>
          <w:kern w:val="22"/>
          <w:lang w:val="ru-RU"/>
        </w:rPr>
        <w:t>на свое решение</w:t>
      </w:r>
      <w:r w:rsidRPr="00BE1D00">
        <w:rPr>
          <w:rFonts w:eastAsia="Times New Roman"/>
          <w:color w:val="000000"/>
          <w:kern w:val="22"/>
          <w:lang w:val="ru-RU"/>
        </w:rPr>
        <w:t xml:space="preserve"> </w:t>
      </w:r>
      <w:hyperlink r:id="rId44" w:history="1">
        <w:r w:rsidRPr="00BE1D00">
          <w:rPr>
            <w:rStyle w:val="Hyperlink"/>
            <w:rFonts w:eastAsia="Times New Roman"/>
            <w:iCs/>
            <w:szCs w:val="24"/>
            <w:lang w:val="ru-RU"/>
          </w:rPr>
          <w:t>NP-5/6</w:t>
        </w:r>
      </w:hyperlink>
      <w:r w:rsidRPr="00BE1D00">
        <w:rPr>
          <w:lang w:val="ru-RU"/>
        </w:rPr>
        <w:t xml:space="preserve"> от 25 октября 2024 года</w:t>
      </w:r>
      <w:r w:rsidRPr="00BE1D00">
        <w:rPr>
          <w:rFonts w:eastAsia="Times New Roman"/>
          <w:color w:val="000000"/>
          <w:kern w:val="22"/>
          <w:lang w:val="ru-RU"/>
        </w:rPr>
        <w:t>;</w:t>
      </w:r>
    </w:p>
    <w:p w14:paraId="2C3D0E44" w14:textId="77777777" w:rsidR="008F4024" w:rsidRPr="00BE1D00" w:rsidRDefault="008F4024" w:rsidP="00B45C73">
      <w:pPr>
        <w:pStyle w:val="CBDNormalNoNumber"/>
        <w:tabs>
          <w:tab w:val="clear" w:pos="567"/>
        </w:tabs>
        <w:ind w:left="562" w:firstLine="567"/>
        <w:rPr>
          <w:rFonts w:eastAsia="Times New Roman"/>
          <w:color w:val="000000"/>
          <w:kern w:val="22"/>
          <w:lang w:val="ru-RU"/>
        </w:rPr>
      </w:pPr>
      <w:r w:rsidRPr="00BE1D00">
        <w:rPr>
          <w:rFonts w:eastAsia="Times New Roman"/>
          <w:kern w:val="22"/>
          <w:lang w:val="ru-RU"/>
        </w:rPr>
        <w:t>12.</w:t>
      </w:r>
      <w:r w:rsidRPr="00BE1D00">
        <w:rPr>
          <w:rFonts w:eastAsia="Times New Roman"/>
          <w:kern w:val="22"/>
          <w:lang w:val="ru-RU"/>
        </w:rPr>
        <w:tab/>
      </w:r>
      <w:r w:rsidRPr="00BE1D00">
        <w:rPr>
          <w:i/>
          <w:iCs/>
          <w:lang w:val="ru-RU"/>
        </w:rPr>
        <w:t>призывает</w:t>
      </w:r>
      <w:r w:rsidRPr="00BE1D00">
        <w:rPr>
          <w:rFonts w:eastAsia="Times New Roman"/>
          <w:color w:val="000000"/>
          <w:kern w:val="22"/>
          <w:lang w:val="ru-RU"/>
        </w:rPr>
        <w:t xml:space="preserve"> </w:t>
      </w:r>
      <w:r w:rsidRPr="00BE1D00">
        <w:rPr>
          <w:color w:val="000000"/>
          <w:kern w:val="22"/>
          <w:lang w:val="ru-RU"/>
        </w:rPr>
        <w:t>Стороны представить в своих вторых национальных докладах по осуществлению Нагойского протокола полную и дезагрегированную информацию о полученных выгодах, в том числе, когда это целесообразно, сведения о денежных</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неденежных выгодах, полученных от применения генетических ресурсов и связанных с ними традиционных знаний, получателях выгод, включая коренные народы и местные общины, а также о доле выгод, направленных непосредственно на цели сохранения и устойчивого использования биоразнообразия, в</w:t>
      </w:r>
      <w:r w:rsidRPr="00BE1D00">
        <w:rPr>
          <w:rFonts w:eastAsia="Times New Roman"/>
          <w:color w:val="000000"/>
          <w:kern w:val="22"/>
          <w:lang w:val="ru-RU"/>
        </w:rPr>
        <w:t xml:space="preserve"> </w:t>
      </w:r>
      <w:r w:rsidRPr="00BE1D00">
        <w:rPr>
          <w:color w:val="000000"/>
          <w:kern w:val="22"/>
          <w:lang w:val="ru-RU"/>
        </w:rPr>
        <w:t>соответствии</w:t>
      </w:r>
      <w:r w:rsidRPr="00BE1D00">
        <w:rPr>
          <w:rFonts w:eastAsia="Times New Roman"/>
          <w:color w:val="000000"/>
          <w:kern w:val="22"/>
          <w:lang w:val="ru-RU"/>
        </w:rPr>
        <w:t xml:space="preserve"> </w:t>
      </w:r>
      <w:r w:rsidRPr="00BE1D00">
        <w:rPr>
          <w:color w:val="000000"/>
          <w:kern w:val="22"/>
          <w:lang w:val="ru-RU"/>
        </w:rPr>
        <w:t>с</w:t>
      </w:r>
      <w:r w:rsidRPr="00BE1D00">
        <w:rPr>
          <w:rFonts w:eastAsia="Times New Roman"/>
          <w:color w:val="000000"/>
          <w:kern w:val="22"/>
          <w:lang w:val="ru-RU"/>
        </w:rPr>
        <w:t xml:space="preserve"> </w:t>
      </w:r>
      <w:r w:rsidRPr="00BE1D00">
        <w:rPr>
          <w:color w:val="000000"/>
          <w:kern w:val="22"/>
          <w:lang w:val="ru-RU"/>
        </w:rPr>
        <w:t>национальным</w:t>
      </w:r>
      <w:r w:rsidRPr="00BE1D00">
        <w:rPr>
          <w:rFonts w:eastAsia="Times New Roman"/>
          <w:color w:val="000000"/>
          <w:kern w:val="22"/>
          <w:lang w:val="ru-RU"/>
        </w:rPr>
        <w:t xml:space="preserve"> </w:t>
      </w:r>
      <w:r w:rsidRPr="00BE1D00">
        <w:rPr>
          <w:color w:val="000000"/>
          <w:kern w:val="22"/>
          <w:lang w:val="ru-RU"/>
        </w:rPr>
        <w:t>законодательством</w:t>
      </w:r>
      <w:r w:rsidRPr="00BE1D00">
        <w:rPr>
          <w:rFonts w:eastAsia="Times New Roman"/>
          <w:color w:val="000000"/>
          <w:kern w:val="22"/>
          <w:lang w:val="ru-RU"/>
        </w:rPr>
        <w:t xml:space="preserve"> </w:t>
      </w:r>
      <w:r w:rsidRPr="00BE1D00">
        <w:rPr>
          <w:color w:val="000000"/>
          <w:kern w:val="22"/>
          <w:lang w:val="ru-RU"/>
        </w:rPr>
        <w:t>и</w:t>
      </w:r>
      <w:r w:rsidRPr="00BE1D00">
        <w:rPr>
          <w:rFonts w:eastAsia="Times New Roman"/>
          <w:color w:val="000000"/>
          <w:kern w:val="22"/>
          <w:lang w:val="ru-RU"/>
        </w:rPr>
        <w:t xml:space="preserve"> </w:t>
      </w:r>
      <w:r w:rsidRPr="00BE1D00">
        <w:rPr>
          <w:color w:val="000000"/>
          <w:kern w:val="22"/>
          <w:lang w:val="ru-RU"/>
        </w:rPr>
        <w:t>без</w:t>
      </w:r>
      <w:r w:rsidRPr="00BE1D00">
        <w:rPr>
          <w:rFonts w:eastAsia="Times New Roman"/>
          <w:color w:val="000000"/>
          <w:kern w:val="22"/>
          <w:lang w:val="ru-RU"/>
        </w:rPr>
        <w:t xml:space="preserve"> </w:t>
      </w:r>
      <w:r w:rsidRPr="00BE1D00">
        <w:rPr>
          <w:color w:val="000000"/>
          <w:kern w:val="22"/>
          <w:lang w:val="ru-RU"/>
        </w:rPr>
        <w:t>ущерба для защиты конфиденциальной информации</w:t>
      </w:r>
      <w:r w:rsidRPr="00BE1D00">
        <w:rPr>
          <w:rFonts w:eastAsia="Times New Roman"/>
          <w:color w:val="000000"/>
          <w:kern w:val="22"/>
          <w:lang w:val="ru-RU"/>
        </w:rPr>
        <w:t xml:space="preserve">; </w:t>
      </w:r>
    </w:p>
    <w:p w14:paraId="79228F6E" w14:textId="3D591A06" w:rsidR="00A13F14" w:rsidRPr="0066350C" w:rsidRDefault="008F4024" w:rsidP="00B45C73">
      <w:pPr>
        <w:pStyle w:val="CBDNormalNoNumber"/>
        <w:tabs>
          <w:tab w:val="clear" w:pos="567"/>
        </w:tabs>
        <w:ind w:left="562" w:firstLine="567"/>
        <w:rPr>
          <w:rFonts w:eastAsia="Times New Roman"/>
          <w:kern w:val="22"/>
          <w:lang w:val="ru-RU"/>
        </w:rPr>
      </w:pPr>
      <w:r w:rsidRPr="0066350C">
        <w:rPr>
          <w:rFonts w:eastAsia="Times New Roman"/>
          <w:kern w:val="22"/>
          <w:lang w:val="ru-RU"/>
        </w:rPr>
        <w:t>13.</w:t>
      </w:r>
      <w:r w:rsidRPr="0066350C">
        <w:rPr>
          <w:rFonts w:eastAsia="Times New Roman"/>
          <w:kern w:val="22"/>
          <w:lang w:val="ru-RU"/>
        </w:rPr>
        <w:tab/>
      </w:r>
      <w:r w:rsidRPr="00B8757B">
        <w:rPr>
          <w:rFonts w:eastAsia="Times New Roman"/>
          <w:i/>
          <w:iCs/>
          <w:kern w:val="22"/>
          <w:lang w:val="ru-RU"/>
        </w:rPr>
        <w:t>отмечает</w:t>
      </w:r>
      <w:r w:rsidRPr="0066350C">
        <w:rPr>
          <w:rFonts w:eastAsia="Times New Roman"/>
          <w:kern w:val="22"/>
          <w:lang w:val="ru-RU"/>
        </w:rPr>
        <w:t>, что результаты второй оценки и обзора дополняются решением 17/-- Конференции Сторон Конвенции о глобальном обзоре коллективного прогресса в осуществлении Куньминско-Монреальской глобальной рамочной программы в области биоразнообразия</w:t>
      </w:r>
      <w:r w:rsidRPr="00CF277F">
        <w:rPr>
          <w:vertAlign w:val="superscript"/>
          <w:lang w:val="ru-RU"/>
        </w:rPr>
        <w:footnoteReference w:id="31"/>
      </w:r>
      <w:r w:rsidRPr="0066350C">
        <w:rPr>
          <w:rFonts w:eastAsia="Times New Roman"/>
          <w:kern w:val="22"/>
          <w:lang w:val="ru-RU"/>
        </w:rPr>
        <w:t>, в частности в отношении ее цели C и задачи 13.</w:t>
      </w:r>
    </w:p>
    <w:p w14:paraId="1E4B3A57" w14:textId="77777777" w:rsidR="00B40F43" w:rsidRPr="008F4024" w:rsidRDefault="00B40F43" w:rsidP="008C02D0">
      <w:pPr>
        <w:pStyle w:val="CBDAgendaItem"/>
        <w:rPr>
          <w:rFonts w:hint="eastAsia"/>
          <w:lang w:val="ru-RU"/>
        </w:rPr>
        <w:sectPr w:rsidR="00B40F43" w:rsidRPr="008F4024" w:rsidSect="00A71031">
          <w:pgSz w:w="12240" w:h="15840"/>
          <w:pgMar w:top="567" w:right="1440" w:bottom="1134" w:left="1440" w:header="709" w:footer="709" w:gutter="0"/>
          <w:cols w:space="708"/>
          <w:docGrid w:linePitch="360"/>
        </w:sectPr>
      </w:pPr>
    </w:p>
    <w:p w14:paraId="02D506F0" w14:textId="78B59D09" w:rsidR="00B70DC0" w:rsidRPr="00EE7CA8" w:rsidRDefault="005D6266" w:rsidP="008C02D0">
      <w:pPr>
        <w:pStyle w:val="CBDAgendaItem"/>
        <w:rPr>
          <w:rFonts w:hint="eastAsia"/>
          <w:sz w:val="26"/>
          <w:szCs w:val="26"/>
        </w:rPr>
      </w:pPr>
      <w:bookmarkStart w:id="7" w:name="_Toc241588363"/>
      <w:r w:rsidRPr="005D6266">
        <w:rPr>
          <w:sz w:val="26"/>
          <w:szCs w:val="26"/>
        </w:rPr>
        <w:lastRenderedPageBreak/>
        <w:t>Пункт</w:t>
      </w:r>
      <w:r w:rsidRPr="00363237">
        <w:rPr>
          <w:sz w:val="26"/>
          <w:szCs w:val="26"/>
        </w:rPr>
        <w:t xml:space="preserve"> </w:t>
      </w:r>
      <w:r w:rsidR="00B70DC0" w:rsidRPr="00EE7CA8">
        <w:rPr>
          <w:rFonts w:hint="eastAsia"/>
          <w:sz w:val="26"/>
          <w:szCs w:val="26"/>
        </w:rPr>
        <w:t xml:space="preserve">10 </w:t>
      </w:r>
      <w:r w:rsidR="008C02D0" w:rsidRPr="00EE7CA8">
        <w:rPr>
          <w:rFonts w:hint="eastAsia"/>
          <w:sz w:val="26"/>
          <w:szCs w:val="26"/>
        </w:rPr>
        <w:br/>
      </w:r>
      <w:bookmarkEnd w:id="7"/>
      <w:r w:rsidR="00E84B46" w:rsidRPr="00E84B46">
        <w:rPr>
          <w:sz w:val="26"/>
          <w:szCs w:val="26"/>
        </w:rPr>
        <w:t>Механизм финансирования и ресурсы</w:t>
      </w:r>
    </w:p>
    <w:tbl>
      <w:tblPr>
        <w:tblStyle w:val="TableGrid"/>
        <w:tblW w:w="0" w:type="auto"/>
        <w:tblLook w:val="04A0" w:firstRow="1" w:lastRow="0" w:firstColumn="1" w:lastColumn="0" w:noHBand="0" w:noVBand="1"/>
      </w:tblPr>
      <w:tblGrid>
        <w:gridCol w:w="9360"/>
      </w:tblGrid>
      <w:tr w:rsidR="00A13F14" w:rsidRPr="00BF73AB" w14:paraId="4F127CC4" w14:textId="77777777" w:rsidTr="00E44EC1">
        <w:tc>
          <w:tcPr>
            <w:tcW w:w="9360" w:type="dxa"/>
            <w:tcBorders>
              <w:left w:val="nil"/>
              <w:right w:val="nil"/>
            </w:tcBorders>
          </w:tcPr>
          <w:p w14:paraId="3891DE86" w14:textId="0A835124" w:rsidR="00A13F14" w:rsidRPr="00F06C23" w:rsidRDefault="00714A07" w:rsidP="00EE7CA8">
            <w:pPr>
              <w:pStyle w:val="CBDcompilation-blurb"/>
              <w:tabs>
                <w:tab w:val="clear" w:pos="567"/>
              </w:tabs>
              <w:ind w:left="0" w:firstLine="602"/>
              <w:rPr>
                <w:lang w:val="ru-RU"/>
              </w:rPr>
            </w:pPr>
            <w:r w:rsidRPr="004B2F9C">
              <w:rPr>
                <w:lang w:val="ru-RU"/>
              </w:rPr>
              <w:t>Следующий</w:t>
            </w:r>
            <w:r w:rsidRPr="008C3565">
              <w:rPr>
                <w:lang w:val="ru-RU"/>
              </w:rPr>
              <w:t xml:space="preserve"> </w:t>
            </w:r>
            <w:r w:rsidRPr="004B2F9C">
              <w:rPr>
                <w:lang w:val="ru-RU"/>
              </w:rPr>
              <w:t>проект</w:t>
            </w:r>
            <w:r w:rsidRPr="008C3565">
              <w:rPr>
                <w:lang w:val="ru-RU"/>
              </w:rPr>
              <w:t xml:space="preserve"> </w:t>
            </w:r>
            <w:r w:rsidRPr="004B2F9C">
              <w:rPr>
                <w:lang w:val="ru-RU"/>
              </w:rPr>
              <w:t>решения</w:t>
            </w:r>
            <w:r w:rsidRPr="008C3565">
              <w:rPr>
                <w:lang w:val="ru-RU"/>
              </w:rPr>
              <w:t xml:space="preserve"> </w:t>
            </w:r>
            <w:r w:rsidR="007C597A" w:rsidRPr="007C597A">
              <w:rPr>
                <w:lang w:val="ru-RU"/>
              </w:rPr>
              <w:t>основан</w:t>
            </w:r>
            <w:r w:rsidR="007C597A" w:rsidRPr="008C3565">
              <w:rPr>
                <w:lang w:val="ru-RU"/>
              </w:rPr>
              <w:t xml:space="preserve"> </w:t>
            </w:r>
            <w:r w:rsidR="007C597A" w:rsidRPr="007C597A">
              <w:rPr>
                <w:lang w:val="ru-RU"/>
              </w:rPr>
              <w:t>на</w:t>
            </w:r>
            <w:r w:rsidRPr="008C3565">
              <w:rPr>
                <w:lang w:val="ru-RU"/>
              </w:rPr>
              <w:t xml:space="preserve"> </w:t>
            </w:r>
            <w:r w:rsidRPr="004B2F9C">
              <w:rPr>
                <w:lang w:val="ru-RU"/>
              </w:rPr>
              <w:t>рекомендации</w:t>
            </w:r>
            <w:r w:rsidRPr="008C3565">
              <w:rPr>
                <w:lang w:val="ru-RU"/>
              </w:rPr>
              <w:t xml:space="preserve"> </w:t>
            </w:r>
            <w:hyperlink r:id="rId45" w:history="1">
              <w:r w:rsidR="004260DF" w:rsidRPr="008C3565">
                <w:rPr>
                  <w:rStyle w:val="Hyperlink"/>
                  <w:lang w:val="ru-RU"/>
                </w:rPr>
                <w:t xml:space="preserve">7/6 </w:t>
              </w:r>
              <w:r w:rsidR="004260DF" w:rsidRPr="00EE7CA8">
                <w:rPr>
                  <w:rStyle w:val="Hyperlink"/>
                </w:rPr>
                <w:t>C</w:t>
              </w:r>
            </w:hyperlink>
            <w:r w:rsidR="004260DF" w:rsidRPr="008C3565">
              <w:rPr>
                <w:lang w:val="ru-RU"/>
              </w:rPr>
              <w:t xml:space="preserve"> </w:t>
            </w:r>
            <w:r w:rsidR="008C3565">
              <w:rPr>
                <w:lang w:val="ru-RU"/>
              </w:rPr>
              <w:t>Вспомогательного</w:t>
            </w:r>
            <w:r w:rsidR="008C3565" w:rsidRPr="008C3565">
              <w:rPr>
                <w:lang w:val="ru-RU"/>
              </w:rPr>
              <w:t xml:space="preserve"> </w:t>
            </w:r>
            <w:r w:rsidR="008C3565">
              <w:rPr>
                <w:lang w:val="ru-RU"/>
              </w:rPr>
              <w:t xml:space="preserve">органа по осуществлению и документе </w:t>
            </w:r>
            <w:hyperlink r:id="rId46" w:history="1">
              <w:r w:rsidR="008C16E7" w:rsidRPr="00EE7CA8">
                <w:rPr>
                  <w:rStyle w:val="Hyperlink"/>
                </w:rPr>
                <w:t>CBD</w:t>
              </w:r>
              <w:r w:rsidR="008C16E7" w:rsidRPr="008C3565">
                <w:rPr>
                  <w:rStyle w:val="Hyperlink"/>
                  <w:lang w:val="ru-RU"/>
                </w:rPr>
                <w:t>/</w:t>
              </w:r>
              <w:r w:rsidR="008C16E7" w:rsidRPr="00EE7CA8">
                <w:rPr>
                  <w:rStyle w:val="Hyperlink"/>
                </w:rPr>
                <w:t>NP</w:t>
              </w:r>
              <w:r w:rsidR="008C16E7" w:rsidRPr="008C3565">
                <w:rPr>
                  <w:rStyle w:val="Hyperlink"/>
                  <w:lang w:val="ru-RU"/>
                </w:rPr>
                <w:t>/</w:t>
              </w:r>
              <w:r w:rsidR="008C16E7" w:rsidRPr="00EE7CA8">
                <w:rPr>
                  <w:rStyle w:val="Hyperlink"/>
                </w:rPr>
                <w:t>MOP</w:t>
              </w:r>
              <w:r w:rsidR="008C16E7" w:rsidRPr="008C3565">
                <w:rPr>
                  <w:rStyle w:val="Hyperlink"/>
                  <w:lang w:val="ru-RU"/>
                </w:rPr>
                <w:t>/6/8</w:t>
              </w:r>
            </w:hyperlink>
            <w:r w:rsidR="00C30CDA" w:rsidRPr="008C3565">
              <w:rPr>
                <w:lang w:val="ru-RU"/>
              </w:rPr>
              <w:t>.</w:t>
            </w:r>
            <w:r w:rsidR="008C3565">
              <w:rPr>
                <w:lang w:val="ru-RU"/>
              </w:rPr>
              <w:t xml:space="preserve"> </w:t>
            </w:r>
            <w:r w:rsidR="00417E10">
              <w:rPr>
                <w:lang w:val="ru-RU"/>
              </w:rPr>
              <w:t>Преамбула</w:t>
            </w:r>
            <w:r w:rsidR="00417E10" w:rsidRPr="00BF73AB">
              <w:rPr>
                <w:lang w:val="ru-RU"/>
              </w:rPr>
              <w:t xml:space="preserve"> </w:t>
            </w:r>
            <w:r w:rsidR="00417E10">
              <w:rPr>
                <w:lang w:val="ru-RU"/>
              </w:rPr>
              <w:t>и</w:t>
            </w:r>
            <w:r w:rsidR="00417E10" w:rsidRPr="00BF73AB">
              <w:rPr>
                <w:lang w:val="ru-RU"/>
              </w:rPr>
              <w:t xml:space="preserve"> </w:t>
            </w:r>
            <w:r w:rsidR="00417E10">
              <w:rPr>
                <w:lang w:val="ru-RU"/>
              </w:rPr>
              <w:t>пункты</w:t>
            </w:r>
            <w:r w:rsidR="00417E10" w:rsidRPr="00BF73AB">
              <w:rPr>
                <w:lang w:val="ru-RU"/>
              </w:rPr>
              <w:t xml:space="preserve"> 1–</w:t>
            </w:r>
            <w:r w:rsidR="00494572" w:rsidRPr="00BF73AB">
              <w:rPr>
                <w:lang w:val="ru-RU"/>
              </w:rPr>
              <w:t>4, 10</w:t>
            </w:r>
            <w:r w:rsidR="00A401BB" w:rsidRPr="00BF73AB">
              <w:rPr>
                <w:lang w:val="ru-RU"/>
              </w:rPr>
              <w:t>,</w:t>
            </w:r>
            <w:r w:rsidR="00494572" w:rsidRPr="00BF73AB">
              <w:rPr>
                <w:lang w:val="ru-RU"/>
              </w:rPr>
              <w:t xml:space="preserve"> 11</w:t>
            </w:r>
            <w:r w:rsidR="00A401BB" w:rsidRPr="00BF73AB">
              <w:rPr>
                <w:lang w:val="ru-RU"/>
              </w:rPr>
              <w:t>,</w:t>
            </w:r>
            <w:r w:rsidR="00494572" w:rsidRPr="00BF73AB">
              <w:rPr>
                <w:lang w:val="ru-RU"/>
              </w:rPr>
              <w:t xml:space="preserve"> 13 </w:t>
            </w:r>
            <w:r w:rsidR="00417E10">
              <w:rPr>
                <w:lang w:val="ru-RU"/>
              </w:rPr>
              <w:t>и</w:t>
            </w:r>
            <w:r w:rsidR="00417E10" w:rsidRPr="00BF73AB">
              <w:rPr>
                <w:lang w:val="ru-RU"/>
              </w:rPr>
              <w:t xml:space="preserve"> </w:t>
            </w:r>
            <w:r w:rsidR="00494572" w:rsidRPr="00BF73AB">
              <w:rPr>
                <w:lang w:val="ru-RU"/>
              </w:rPr>
              <w:t xml:space="preserve">14 </w:t>
            </w:r>
            <w:r w:rsidR="00417E10">
              <w:rPr>
                <w:lang w:val="ru-RU"/>
              </w:rPr>
              <w:t>взяты</w:t>
            </w:r>
            <w:r w:rsidR="00417E10" w:rsidRPr="00BF73AB">
              <w:rPr>
                <w:lang w:val="ru-RU"/>
              </w:rPr>
              <w:t xml:space="preserve"> </w:t>
            </w:r>
            <w:r w:rsidR="00417E10">
              <w:rPr>
                <w:lang w:val="ru-RU"/>
              </w:rPr>
              <w:t>из</w:t>
            </w:r>
            <w:r w:rsidR="00417E10" w:rsidRPr="00BF73AB">
              <w:rPr>
                <w:lang w:val="ru-RU"/>
              </w:rPr>
              <w:t xml:space="preserve"> </w:t>
            </w:r>
            <w:r w:rsidR="00417E10">
              <w:rPr>
                <w:lang w:val="ru-RU"/>
              </w:rPr>
              <w:t>документа</w:t>
            </w:r>
            <w:r w:rsidR="00417E10" w:rsidRPr="00BF73AB">
              <w:rPr>
                <w:lang w:val="ru-RU"/>
              </w:rPr>
              <w:t xml:space="preserve"> </w:t>
            </w:r>
            <w:hyperlink r:id="rId47" w:history="1">
              <w:r w:rsidR="00321656" w:rsidRPr="00EE7CA8">
                <w:rPr>
                  <w:rStyle w:val="Hyperlink"/>
                </w:rPr>
                <w:t>CBD</w:t>
              </w:r>
              <w:r w:rsidR="00321656" w:rsidRPr="00BF73AB">
                <w:rPr>
                  <w:rStyle w:val="Hyperlink"/>
                  <w:lang w:val="ru-RU"/>
                </w:rPr>
                <w:t>/</w:t>
              </w:r>
              <w:r w:rsidR="00321656" w:rsidRPr="00EE7CA8">
                <w:rPr>
                  <w:rStyle w:val="Hyperlink"/>
                </w:rPr>
                <w:t>NP</w:t>
              </w:r>
              <w:r w:rsidR="00321656" w:rsidRPr="00BF73AB">
                <w:rPr>
                  <w:rStyle w:val="Hyperlink"/>
                  <w:lang w:val="ru-RU"/>
                </w:rPr>
                <w:t>/</w:t>
              </w:r>
              <w:r w:rsidR="00321656" w:rsidRPr="00EE7CA8">
                <w:rPr>
                  <w:rStyle w:val="Hyperlink"/>
                </w:rPr>
                <w:t>MOP</w:t>
              </w:r>
              <w:r w:rsidR="00321656" w:rsidRPr="00BF73AB">
                <w:rPr>
                  <w:rStyle w:val="Hyperlink"/>
                  <w:lang w:val="ru-RU"/>
                </w:rPr>
                <w:t>/6/8</w:t>
              </w:r>
            </w:hyperlink>
            <w:r w:rsidR="00835AD1" w:rsidRPr="00BF73AB">
              <w:rPr>
                <w:lang w:val="ru-RU"/>
              </w:rPr>
              <w:t xml:space="preserve">, </w:t>
            </w:r>
            <w:r w:rsidR="00417E10">
              <w:rPr>
                <w:lang w:val="ru-RU"/>
              </w:rPr>
              <w:t>а</w:t>
            </w:r>
            <w:r w:rsidR="00417E10" w:rsidRPr="00BF73AB">
              <w:rPr>
                <w:lang w:val="ru-RU"/>
              </w:rPr>
              <w:t xml:space="preserve"> </w:t>
            </w:r>
            <w:r w:rsidR="00417E10">
              <w:rPr>
                <w:lang w:val="ru-RU"/>
              </w:rPr>
              <w:t>пункты</w:t>
            </w:r>
            <w:r w:rsidR="00417E10" w:rsidRPr="00BF73AB">
              <w:rPr>
                <w:lang w:val="ru-RU"/>
              </w:rPr>
              <w:t xml:space="preserve"> </w:t>
            </w:r>
            <w:r w:rsidR="00835AD1" w:rsidRPr="00BF73AB">
              <w:rPr>
                <w:lang w:val="ru-RU"/>
              </w:rPr>
              <w:t>5</w:t>
            </w:r>
            <w:r w:rsidR="00417E10" w:rsidRPr="00BF73AB">
              <w:rPr>
                <w:lang w:val="ru-RU"/>
              </w:rPr>
              <w:t>–</w:t>
            </w:r>
            <w:r w:rsidR="00835AD1" w:rsidRPr="00BF73AB">
              <w:rPr>
                <w:lang w:val="ru-RU"/>
              </w:rPr>
              <w:t>9, 12</w:t>
            </w:r>
            <w:r w:rsidR="00417E10" w:rsidRPr="00BF73AB">
              <w:rPr>
                <w:lang w:val="ru-RU"/>
              </w:rPr>
              <w:t xml:space="preserve"> </w:t>
            </w:r>
            <w:r w:rsidR="00417E10">
              <w:rPr>
                <w:lang w:val="ru-RU"/>
              </w:rPr>
              <w:t>и</w:t>
            </w:r>
            <w:r w:rsidR="00417E10" w:rsidRPr="00BF73AB">
              <w:rPr>
                <w:lang w:val="ru-RU"/>
              </w:rPr>
              <w:t xml:space="preserve"> </w:t>
            </w:r>
            <w:r w:rsidR="00835AD1" w:rsidRPr="00BF73AB">
              <w:rPr>
                <w:lang w:val="ru-RU"/>
              </w:rPr>
              <w:t xml:space="preserve">15 </w:t>
            </w:r>
            <w:r w:rsidR="00417E10">
              <w:rPr>
                <w:lang w:val="ru-RU"/>
              </w:rPr>
              <w:t>взяты</w:t>
            </w:r>
            <w:r w:rsidR="00417E10" w:rsidRPr="00BF73AB">
              <w:rPr>
                <w:lang w:val="ru-RU"/>
              </w:rPr>
              <w:t xml:space="preserve"> </w:t>
            </w:r>
            <w:r w:rsidR="00417E10">
              <w:rPr>
                <w:lang w:val="ru-RU"/>
              </w:rPr>
              <w:t>из</w:t>
            </w:r>
            <w:r w:rsidR="00417E10" w:rsidRPr="00BF73AB">
              <w:rPr>
                <w:lang w:val="ru-RU"/>
              </w:rPr>
              <w:t xml:space="preserve"> </w:t>
            </w:r>
            <w:r w:rsidR="00417E10">
              <w:rPr>
                <w:lang w:val="ru-RU"/>
              </w:rPr>
              <w:t>рекомендации</w:t>
            </w:r>
            <w:r w:rsidR="00417E10" w:rsidRPr="00BF73AB">
              <w:rPr>
                <w:lang w:val="ru-RU"/>
              </w:rPr>
              <w:t xml:space="preserve"> </w:t>
            </w:r>
            <w:hyperlink r:id="rId48" w:history="1">
              <w:r w:rsidR="00835AD1" w:rsidRPr="00BF73AB">
                <w:rPr>
                  <w:rStyle w:val="Hyperlink"/>
                  <w:lang w:val="ru-RU"/>
                </w:rPr>
                <w:t xml:space="preserve">7/6 </w:t>
              </w:r>
              <w:r w:rsidR="00835AD1" w:rsidRPr="00EE7CA8">
                <w:rPr>
                  <w:rStyle w:val="Hyperlink"/>
                </w:rPr>
                <w:t>C</w:t>
              </w:r>
            </w:hyperlink>
            <w:r w:rsidR="00835AD1" w:rsidRPr="00BF73AB">
              <w:rPr>
                <w:lang w:val="ru-RU"/>
              </w:rPr>
              <w:t>.</w:t>
            </w:r>
            <w:r w:rsidR="00B9503A" w:rsidRPr="00BF73AB">
              <w:rPr>
                <w:lang w:val="ru-RU"/>
              </w:rPr>
              <w:t xml:space="preserve"> </w:t>
            </w:r>
            <w:r w:rsidR="00462F56">
              <w:rPr>
                <w:lang w:val="ru-RU"/>
              </w:rPr>
              <w:t>Элемент</w:t>
            </w:r>
            <w:r w:rsidR="00462F56" w:rsidRPr="00F06C23">
              <w:rPr>
                <w:lang w:val="ru-RU"/>
              </w:rPr>
              <w:t xml:space="preserve"> </w:t>
            </w:r>
            <w:r w:rsidR="00462F56" w:rsidRPr="004B2F9C">
              <w:rPr>
                <w:lang w:val="ru-RU"/>
              </w:rPr>
              <w:t>проект</w:t>
            </w:r>
            <w:r w:rsidR="00462F56">
              <w:rPr>
                <w:lang w:val="ru-RU"/>
              </w:rPr>
              <w:t>а</w:t>
            </w:r>
            <w:r w:rsidR="00462F56" w:rsidRPr="00F06C23">
              <w:rPr>
                <w:lang w:val="ru-RU"/>
              </w:rPr>
              <w:t xml:space="preserve"> </w:t>
            </w:r>
            <w:r w:rsidR="00462F56" w:rsidRPr="004B2F9C">
              <w:rPr>
                <w:lang w:val="ru-RU"/>
              </w:rPr>
              <w:t>решения</w:t>
            </w:r>
            <w:r w:rsidR="00462F56" w:rsidRPr="00F06C23">
              <w:rPr>
                <w:lang w:val="ru-RU"/>
              </w:rPr>
              <w:t xml:space="preserve"> </w:t>
            </w:r>
            <w:r w:rsidR="0042719A">
              <w:rPr>
                <w:lang w:val="ru-RU"/>
              </w:rPr>
              <w:t>о</w:t>
            </w:r>
            <w:r w:rsidR="0042719A" w:rsidRPr="00F06C23">
              <w:rPr>
                <w:lang w:val="ru-RU"/>
              </w:rPr>
              <w:t xml:space="preserve"> </w:t>
            </w:r>
            <w:r w:rsidR="0042719A">
              <w:rPr>
                <w:lang w:val="ru-RU"/>
              </w:rPr>
              <w:t>механизме</w:t>
            </w:r>
            <w:r w:rsidR="0042719A" w:rsidRPr="00F06C23">
              <w:rPr>
                <w:lang w:val="ru-RU"/>
              </w:rPr>
              <w:t xml:space="preserve"> </w:t>
            </w:r>
            <w:r w:rsidR="0042719A">
              <w:rPr>
                <w:lang w:val="ru-RU"/>
              </w:rPr>
              <w:t>финансирования</w:t>
            </w:r>
            <w:r w:rsidR="0039591F" w:rsidRPr="00F06C23">
              <w:rPr>
                <w:lang w:val="ru-RU"/>
              </w:rPr>
              <w:t xml:space="preserve">, </w:t>
            </w:r>
            <w:r w:rsidR="00965BC8">
              <w:rPr>
                <w:lang w:val="ru-RU"/>
              </w:rPr>
              <w:t>рекомендованный</w:t>
            </w:r>
            <w:r w:rsidR="00965BC8" w:rsidRPr="00F06C23">
              <w:rPr>
                <w:lang w:val="ru-RU"/>
              </w:rPr>
              <w:t xml:space="preserve"> </w:t>
            </w:r>
            <w:r w:rsidR="00965BC8">
              <w:rPr>
                <w:lang w:val="ru-RU"/>
              </w:rPr>
              <w:t>Комитетом</w:t>
            </w:r>
            <w:r w:rsidR="00965BC8" w:rsidRPr="00F06C23">
              <w:rPr>
                <w:lang w:val="ru-RU"/>
              </w:rPr>
              <w:t xml:space="preserve"> </w:t>
            </w:r>
            <w:r w:rsidR="00965BC8">
              <w:rPr>
                <w:lang w:val="ru-RU"/>
              </w:rPr>
              <w:t>по</w:t>
            </w:r>
            <w:r w:rsidR="00965BC8" w:rsidRPr="00F06C23">
              <w:rPr>
                <w:lang w:val="ru-RU"/>
              </w:rPr>
              <w:t xml:space="preserve"> </w:t>
            </w:r>
            <w:r w:rsidR="00965BC8">
              <w:rPr>
                <w:lang w:val="ru-RU"/>
              </w:rPr>
              <w:t>соблюдению</w:t>
            </w:r>
            <w:r w:rsidR="00965BC8" w:rsidRPr="00F06C23">
              <w:rPr>
                <w:lang w:val="ru-RU"/>
              </w:rPr>
              <w:t xml:space="preserve"> </w:t>
            </w:r>
            <w:r w:rsidR="00965BC8">
              <w:rPr>
                <w:lang w:val="ru-RU"/>
              </w:rPr>
              <w:t>в</w:t>
            </w:r>
            <w:r w:rsidR="00965BC8" w:rsidRPr="00F06C23">
              <w:rPr>
                <w:lang w:val="ru-RU"/>
              </w:rPr>
              <w:t xml:space="preserve"> </w:t>
            </w:r>
            <w:r w:rsidR="00965BC8">
              <w:rPr>
                <w:lang w:val="ru-RU"/>
              </w:rPr>
              <w:t>рамках</w:t>
            </w:r>
            <w:r w:rsidR="00965BC8" w:rsidRPr="00F06C23">
              <w:rPr>
                <w:lang w:val="ru-RU"/>
              </w:rPr>
              <w:t xml:space="preserve"> </w:t>
            </w:r>
            <w:r w:rsidR="00965BC8">
              <w:rPr>
                <w:lang w:val="ru-RU"/>
              </w:rPr>
              <w:t>Нагойского</w:t>
            </w:r>
            <w:r w:rsidR="00965BC8" w:rsidRPr="00F06C23">
              <w:rPr>
                <w:lang w:val="ru-RU"/>
              </w:rPr>
              <w:t xml:space="preserve"> </w:t>
            </w:r>
            <w:r w:rsidR="00965BC8">
              <w:rPr>
                <w:lang w:val="ru-RU"/>
              </w:rPr>
              <w:t>протокола</w:t>
            </w:r>
            <w:r w:rsidR="00F06C23" w:rsidRPr="00F06C23">
              <w:rPr>
                <w:lang w:val="ru-RU"/>
              </w:rPr>
              <w:t xml:space="preserve"> </w:t>
            </w:r>
            <w:r w:rsidR="00F06C23">
              <w:rPr>
                <w:lang w:val="ru-RU"/>
              </w:rPr>
              <w:t>и</w:t>
            </w:r>
            <w:r w:rsidR="00F06C23" w:rsidRPr="00F06C23">
              <w:rPr>
                <w:lang w:val="ru-RU"/>
              </w:rPr>
              <w:t xml:space="preserve"> </w:t>
            </w:r>
            <w:r w:rsidR="00F06C23">
              <w:rPr>
                <w:lang w:val="ru-RU"/>
              </w:rPr>
              <w:t>содержащийся</w:t>
            </w:r>
            <w:r w:rsidR="00F06C23" w:rsidRPr="00F06C23">
              <w:rPr>
                <w:lang w:val="ru-RU"/>
              </w:rPr>
              <w:t xml:space="preserve"> </w:t>
            </w:r>
            <w:r w:rsidR="00F06C23">
              <w:rPr>
                <w:lang w:val="ru-RU"/>
              </w:rPr>
              <w:t>в</w:t>
            </w:r>
            <w:r w:rsidR="00F06C23" w:rsidRPr="00F06C23">
              <w:rPr>
                <w:lang w:val="ru-RU"/>
              </w:rPr>
              <w:t xml:space="preserve"> </w:t>
            </w:r>
            <w:r w:rsidR="00F06C23">
              <w:rPr>
                <w:lang w:val="ru-RU"/>
              </w:rPr>
              <w:t>разделе</w:t>
            </w:r>
            <w:r w:rsidR="0042719A" w:rsidRPr="00F06C23">
              <w:rPr>
                <w:lang w:val="ru-RU"/>
              </w:rPr>
              <w:t xml:space="preserve"> </w:t>
            </w:r>
            <w:r w:rsidR="00B9503A" w:rsidRPr="00EE7CA8">
              <w:t>III</w:t>
            </w:r>
            <w:r w:rsidR="00B9503A" w:rsidRPr="00F06C23">
              <w:rPr>
                <w:lang w:val="ru-RU"/>
              </w:rPr>
              <w:t xml:space="preserve"> </w:t>
            </w:r>
            <w:r w:rsidR="00F06C23">
              <w:rPr>
                <w:lang w:val="ru-RU"/>
              </w:rPr>
              <w:t xml:space="preserve">документа </w:t>
            </w:r>
            <w:hyperlink r:id="rId49" w:history="1">
              <w:r w:rsidR="00B9503A" w:rsidRPr="00EE7CA8">
                <w:rPr>
                  <w:rStyle w:val="Hyperlink"/>
                </w:rPr>
                <w:t>CBD</w:t>
              </w:r>
              <w:r w:rsidR="00B9503A" w:rsidRPr="00F06C23">
                <w:rPr>
                  <w:rStyle w:val="Hyperlink"/>
                  <w:lang w:val="ru-RU"/>
                </w:rPr>
                <w:t>/</w:t>
              </w:r>
              <w:r w:rsidR="00B9503A" w:rsidRPr="00EE7CA8">
                <w:rPr>
                  <w:rStyle w:val="Hyperlink"/>
                </w:rPr>
                <w:t>NP</w:t>
              </w:r>
              <w:r w:rsidR="00B9503A" w:rsidRPr="00F06C23">
                <w:rPr>
                  <w:rStyle w:val="Hyperlink"/>
                  <w:lang w:val="ru-RU"/>
                </w:rPr>
                <w:t>/</w:t>
              </w:r>
              <w:r w:rsidR="00B9503A" w:rsidRPr="00EE7CA8">
                <w:rPr>
                  <w:rStyle w:val="Hyperlink"/>
                </w:rPr>
                <w:t>MOP</w:t>
              </w:r>
              <w:r w:rsidR="00B9503A" w:rsidRPr="00F06C23">
                <w:rPr>
                  <w:rStyle w:val="Hyperlink"/>
                  <w:lang w:val="ru-RU"/>
                </w:rPr>
                <w:t>/6/3</w:t>
              </w:r>
            </w:hyperlink>
            <w:r w:rsidR="00B9503A" w:rsidRPr="00F06C23">
              <w:rPr>
                <w:lang w:val="ru-RU"/>
              </w:rPr>
              <w:t xml:space="preserve">, </w:t>
            </w:r>
            <w:r w:rsidR="00B608CC">
              <w:rPr>
                <w:lang w:val="ru-RU"/>
              </w:rPr>
              <w:t xml:space="preserve">приводится в пункте </w:t>
            </w:r>
            <w:r w:rsidR="00B9503A" w:rsidRPr="00F06C23">
              <w:rPr>
                <w:lang w:val="ru-RU"/>
              </w:rPr>
              <w:t>8.</w:t>
            </w:r>
          </w:p>
        </w:tc>
      </w:tr>
    </w:tbl>
    <w:p w14:paraId="16058FF5" w14:textId="0BAD858D" w:rsidR="004260DF" w:rsidRPr="004B017B" w:rsidRDefault="000B21A3" w:rsidP="00EE7CA8">
      <w:pPr>
        <w:pStyle w:val="CBDcompilationH2"/>
        <w:rPr>
          <w:bCs/>
          <w:u w:color="000000"/>
          <w:bdr w:val="nil"/>
          <w:lang w:val="ru-RU"/>
        </w:rPr>
      </w:pPr>
      <w:r>
        <w:rPr>
          <w:lang w:val="ru-RU"/>
        </w:rPr>
        <w:t>Механизм</w:t>
      </w:r>
      <w:r w:rsidRPr="00BE1D00">
        <w:rPr>
          <w:u w:color="000000"/>
          <w:lang w:val="ru-RU"/>
        </w:rPr>
        <w:t xml:space="preserve"> финансирования и ресурсы</w:t>
      </w:r>
    </w:p>
    <w:p w14:paraId="6E705E9A" w14:textId="5D7AF3D6" w:rsidR="004260DF" w:rsidRPr="004B017B" w:rsidRDefault="004B017B" w:rsidP="004260DF">
      <w:pPr>
        <w:pStyle w:val="CBDNormalNoNumber"/>
        <w:ind w:firstLine="567"/>
        <w:rPr>
          <w:i/>
          <w:iCs/>
          <w:lang w:val="ru-RU"/>
        </w:rPr>
      </w:pPr>
      <w:r w:rsidRPr="00BE1D00">
        <w:rPr>
          <w:i/>
          <w:iCs/>
          <w:color w:val="000000"/>
          <w:kern w:val="22"/>
          <w:lang w:val="ru-RU"/>
        </w:rPr>
        <w:t>Конференция Сторон, выступающая в качестве совещания Сторон Нагойского протокола</w:t>
      </w:r>
      <w:r w:rsidR="0029342E" w:rsidRPr="004B017B">
        <w:rPr>
          <w:lang w:val="ru-RU"/>
        </w:rPr>
        <w:t>,</w:t>
      </w:r>
    </w:p>
    <w:p w14:paraId="6486AE8E" w14:textId="77777777" w:rsidR="00195E60" w:rsidRPr="009025A2" w:rsidRDefault="00195E60" w:rsidP="00195E60">
      <w:pPr>
        <w:pStyle w:val="CBDNormalNumber"/>
        <w:numPr>
          <w:ilvl w:val="0"/>
          <w:numId w:val="0"/>
        </w:numPr>
        <w:ind w:left="567" w:firstLine="567"/>
        <w:rPr>
          <w:lang w:val="ru-RU"/>
        </w:rPr>
      </w:pPr>
      <w:r w:rsidRPr="009025A2">
        <w:rPr>
          <w:i/>
          <w:lang w:val="ru-RU"/>
        </w:rPr>
        <w:t xml:space="preserve">ссылаясь </w:t>
      </w:r>
      <w:r w:rsidRPr="009025A2">
        <w:rPr>
          <w:lang w:val="ru-RU"/>
        </w:rPr>
        <w:t>на статью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Pr>
        <w:footnoteReference w:id="32"/>
      </w:r>
      <w:r w:rsidRPr="009025A2">
        <w:rPr>
          <w:lang w:val="ru-RU"/>
        </w:rPr>
        <w:t>,</w:t>
      </w:r>
    </w:p>
    <w:p w14:paraId="448C1E0B" w14:textId="1DE36969" w:rsidR="00235BB8" w:rsidRPr="00EE7CA8" w:rsidRDefault="00195E60" w:rsidP="00195E60">
      <w:pPr>
        <w:pStyle w:val="CBDNormalNumber"/>
        <w:numPr>
          <w:ilvl w:val="0"/>
          <w:numId w:val="0"/>
        </w:numPr>
        <w:ind w:left="567" w:firstLine="567"/>
        <w:rPr>
          <w:i/>
          <w:iCs/>
        </w:rPr>
      </w:pPr>
      <w:r w:rsidRPr="009025A2">
        <w:rPr>
          <w:i/>
          <w:lang w:val="ru-RU"/>
        </w:rPr>
        <w:t xml:space="preserve">рассмотрев </w:t>
      </w:r>
      <w:r w:rsidRPr="009025A2">
        <w:rPr>
          <w:lang w:val="ru-RU"/>
        </w:rPr>
        <w:t>информацию о Нагойском протоколе, содержащуюся в докладе Совета Глобального экологического фонда 17</w:t>
      </w:r>
      <w:r w:rsidRPr="009025A2">
        <w:rPr>
          <w:lang w:val="ru-RU"/>
        </w:rPr>
        <w:noBreakHyphen/>
        <w:t xml:space="preserve">му совещанию </w:t>
      </w:r>
      <w:r>
        <w:t>Конференции Сторон Конвенции о биологическом разнообразии</w:t>
      </w:r>
      <w:r>
        <w:rPr>
          <w:rStyle w:val="FootnoteReference"/>
        </w:rPr>
        <w:footnoteReference w:id="33"/>
      </w:r>
      <w:r>
        <w:rPr>
          <w:vertAlign w:val="superscript"/>
        </w:rPr>
        <w:t>, </w:t>
      </w:r>
      <w:r>
        <w:rPr>
          <w:rStyle w:val="FootnoteReference"/>
        </w:rPr>
        <w:footnoteReference w:id="34"/>
      </w:r>
      <w:r>
        <w:t>,</w:t>
      </w:r>
    </w:p>
    <w:p w14:paraId="19CBE259" w14:textId="2906BCA2" w:rsidR="002811B3" w:rsidRPr="007D339B" w:rsidRDefault="0029342E" w:rsidP="002811B3">
      <w:pPr>
        <w:pStyle w:val="CBDsubpara-item"/>
        <w:ind w:left="567" w:firstLine="564"/>
        <w:jc w:val="both"/>
        <w:rPr>
          <w:lang w:val="ru-RU" w:eastAsia="en-GB"/>
        </w:rPr>
      </w:pPr>
      <w:r w:rsidRPr="007D339B">
        <w:rPr>
          <w:lang w:val="ru-RU" w:eastAsia="en-GB"/>
        </w:rPr>
        <w:t>1</w:t>
      </w:r>
      <w:r w:rsidR="002811B3" w:rsidRPr="007D339B">
        <w:rPr>
          <w:lang w:val="ru-RU" w:eastAsia="en-GB"/>
        </w:rPr>
        <w:t>.</w:t>
      </w:r>
      <w:r w:rsidR="002811B3" w:rsidRPr="007D339B">
        <w:rPr>
          <w:lang w:val="ru-RU" w:eastAsia="en-GB"/>
        </w:rPr>
        <w:tab/>
      </w:r>
      <w:r w:rsidR="009025A2" w:rsidRPr="009025A2">
        <w:rPr>
          <w:i/>
          <w:lang w:val="ru-RU"/>
        </w:rPr>
        <w:t xml:space="preserve">приветствует </w:t>
      </w:r>
      <w:r w:rsidR="009025A2" w:rsidRPr="009025A2">
        <w:rPr>
          <w:lang w:val="ru-RU"/>
        </w:rPr>
        <w:t>доклад Совета Глобального экологического фонда 17</w:t>
      </w:r>
      <w:r w:rsidR="009025A2" w:rsidRPr="009025A2">
        <w:rPr>
          <w:lang w:val="ru-RU"/>
        </w:rPr>
        <w:noBreakHyphen/>
        <w:t xml:space="preserve">му совещанию </w:t>
      </w:r>
      <w:r w:rsidR="009025A2" w:rsidRPr="007D339B">
        <w:rPr>
          <w:lang w:val="ru-RU"/>
        </w:rPr>
        <w:t>Конференции Сторон Конвенции о</w:t>
      </w:r>
      <w:r w:rsidR="009025A2">
        <w:t> </w:t>
      </w:r>
      <w:r w:rsidR="009025A2" w:rsidRPr="007D339B">
        <w:rPr>
          <w:lang w:val="ru-RU"/>
        </w:rPr>
        <w:t>биологическом разнообразии</w:t>
      </w:r>
      <w:r w:rsidR="002811B3" w:rsidRPr="007D339B">
        <w:rPr>
          <w:lang w:val="ru-RU" w:eastAsia="en-GB"/>
        </w:rPr>
        <w:t>;</w:t>
      </w:r>
    </w:p>
    <w:p w14:paraId="7D7FA871" w14:textId="7E1C6C6D" w:rsidR="00BC25D6" w:rsidRPr="00BA0B19" w:rsidRDefault="0029342E" w:rsidP="00BC25D6">
      <w:pPr>
        <w:pStyle w:val="CBDsubpara-item"/>
        <w:ind w:left="567" w:firstLine="564"/>
        <w:jc w:val="both"/>
        <w:rPr>
          <w:lang w:val="ru-RU" w:eastAsia="en-GB"/>
        </w:rPr>
      </w:pPr>
      <w:r w:rsidRPr="00BA0B19">
        <w:rPr>
          <w:lang w:val="ru-RU" w:eastAsia="en-GB"/>
        </w:rPr>
        <w:t>2</w:t>
      </w:r>
      <w:r w:rsidR="00BC25D6" w:rsidRPr="00BA0B19">
        <w:rPr>
          <w:lang w:val="ru-RU" w:eastAsia="en-GB"/>
        </w:rPr>
        <w:t>.</w:t>
      </w:r>
      <w:r w:rsidR="00BC25D6" w:rsidRPr="00BA0B19">
        <w:rPr>
          <w:lang w:val="ru-RU" w:eastAsia="en-GB"/>
        </w:rPr>
        <w:tab/>
      </w:r>
      <w:r w:rsidR="00BA0B19" w:rsidRPr="00BA0B19">
        <w:rPr>
          <w:i/>
          <w:iCs/>
          <w:lang w:val="ru-RU" w:eastAsia="en-GB"/>
        </w:rPr>
        <w:t>также</w:t>
      </w:r>
      <w:r w:rsidR="00BA0B19">
        <w:rPr>
          <w:lang w:val="ru-RU" w:eastAsia="en-GB"/>
        </w:rPr>
        <w:t xml:space="preserve"> </w:t>
      </w:r>
      <w:r w:rsidR="007D339B" w:rsidRPr="007D339B">
        <w:rPr>
          <w:i/>
          <w:lang w:val="ru-RU"/>
        </w:rPr>
        <w:t>приветствует</w:t>
      </w:r>
      <w:r w:rsidR="007D339B" w:rsidRPr="007D339B">
        <w:rPr>
          <w:lang w:val="ru-RU"/>
        </w:rPr>
        <w:t xml:space="preserve"> девятое пополнение целевого фонда Глобального экологического фонда и его программные направления, а также поддержку, предоставляемую благодаря этому Сторонам для осуществления Нагойского протокола</w:t>
      </w:r>
      <w:r w:rsidR="000433C3">
        <w:rPr>
          <w:lang w:val="ru-RU"/>
        </w:rPr>
        <w:t xml:space="preserve"> </w:t>
      </w:r>
      <w:r w:rsidR="000433C3" w:rsidRPr="00BE1D00">
        <w:rPr>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7D339B" w:rsidRPr="007D339B">
        <w:rPr>
          <w:lang w:val="ru-RU"/>
        </w:rPr>
        <w:t>, и выражает свою признательность странам, внесшим вклад в его пополнение</w:t>
      </w:r>
      <w:r w:rsidR="00BC25D6" w:rsidRPr="00BA0B19">
        <w:rPr>
          <w:lang w:val="ru-RU" w:eastAsia="en-GB"/>
        </w:rPr>
        <w:t>;</w:t>
      </w:r>
    </w:p>
    <w:p w14:paraId="52EBF082" w14:textId="79E30E66" w:rsidR="00162059" w:rsidRPr="0068131D" w:rsidRDefault="00162059" w:rsidP="00162059">
      <w:pPr>
        <w:pStyle w:val="CBDsubpara-item"/>
        <w:ind w:left="567" w:firstLine="564"/>
        <w:jc w:val="both"/>
        <w:rPr>
          <w:lang w:val="ru-RU" w:eastAsia="en-GB"/>
        </w:rPr>
      </w:pPr>
      <w:r w:rsidRPr="0068131D">
        <w:rPr>
          <w:lang w:val="ru-RU" w:eastAsia="en-GB"/>
        </w:rPr>
        <w:t>3.</w:t>
      </w:r>
      <w:r w:rsidRPr="0068131D">
        <w:rPr>
          <w:lang w:val="ru-RU" w:eastAsia="en-GB"/>
        </w:rPr>
        <w:tab/>
      </w:r>
      <w:r w:rsidR="0068131D" w:rsidRPr="0068131D">
        <w:rPr>
          <w:i/>
          <w:lang w:val="ru-RU"/>
        </w:rPr>
        <w:t xml:space="preserve">с признательностью приветствует </w:t>
      </w:r>
      <w:r w:rsidR="0068131D" w:rsidRPr="0068131D">
        <w:rPr>
          <w:lang w:val="ru-RU"/>
        </w:rPr>
        <w:t>меры, принятые Глобальным экологическим фондом для укрепления механизма финансирования в отношении Нагойского протокола</w:t>
      </w:r>
      <w:r w:rsidRPr="0068131D">
        <w:rPr>
          <w:lang w:val="ru-RU" w:eastAsia="en-GB"/>
        </w:rPr>
        <w:t>;</w:t>
      </w:r>
    </w:p>
    <w:p w14:paraId="749769BA" w14:textId="726F1AE7" w:rsidR="00162059" w:rsidRPr="00111D03" w:rsidRDefault="00162059" w:rsidP="00162059">
      <w:pPr>
        <w:pStyle w:val="CBDsubpara-item"/>
        <w:ind w:left="567" w:firstLine="564"/>
        <w:jc w:val="both"/>
        <w:rPr>
          <w:lang w:val="ru-RU" w:eastAsia="en-GB"/>
        </w:rPr>
      </w:pPr>
      <w:r w:rsidRPr="00111D03">
        <w:rPr>
          <w:lang w:val="ru-RU" w:eastAsia="en-GB"/>
        </w:rPr>
        <w:t>4.</w:t>
      </w:r>
      <w:r w:rsidRPr="00111D03">
        <w:rPr>
          <w:lang w:val="ru-RU" w:eastAsia="en-GB"/>
        </w:rPr>
        <w:tab/>
      </w:r>
      <w:r w:rsidR="00A72BF1" w:rsidRPr="00111D03">
        <w:rPr>
          <w:i/>
          <w:lang w:val="ru-RU"/>
        </w:rPr>
        <w:t>с удовлетворением отмечает,</w:t>
      </w:r>
      <w:r w:rsidR="00A72BF1" w:rsidRPr="00111D03">
        <w:rPr>
          <w:lang w:val="ru-RU"/>
        </w:rPr>
        <w:t xml:space="preserve"> что программные направления на девятый период пополнения целевого фонда Глобального экологического фонда отражают все элементы четырехлетней ориентированной на результаты структуры программных приоритетов в области биоразнообразия Конвенции о биологическом разнообразии и протоколов к ней, принятой Конференцией Сторон на ее 16</w:t>
      </w:r>
      <w:r w:rsidR="00A72BF1" w:rsidRPr="00111D03">
        <w:rPr>
          <w:lang w:val="ru-RU"/>
        </w:rPr>
        <w:noBreakHyphen/>
        <w:t>м совещании</w:t>
      </w:r>
      <w:r w:rsidR="00A72BF1">
        <w:rPr>
          <w:rStyle w:val="FootnoteReference"/>
          <w:lang w:eastAsia="en-GB"/>
        </w:rPr>
        <w:footnoteReference w:id="35"/>
      </w:r>
      <w:r w:rsidR="00A72BF1" w:rsidRPr="00111D03">
        <w:rPr>
          <w:lang w:val="ru-RU"/>
        </w:rPr>
        <w:t>, и, таким образом, свидетельствуют об эффективном реагировании на руководящие указания Конференции Сторон</w:t>
      </w:r>
      <w:r w:rsidRPr="00111D03">
        <w:rPr>
          <w:lang w:val="ru-RU" w:eastAsia="en-GB"/>
        </w:rPr>
        <w:t>;</w:t>
      </w:r>
    </w:p>
    <w:p w14:paraId="5B7D21FA" w14:textId="77777777" w:rsidR="00111D03" w:rsidRPr="00BE1D00" w:rsidRDefault="0043481F" w:rsidP="00FA364A">
      <w:pPr>
        <w:pStyle w:val="CBDNormalNoNumber"/>
        <w:tabs>
          <w:tab w:val="clear" w:pos="567"/>
        </w:tabs>
        <w:ind w:left="1134"/>
        <w:rPr>
          <w:rFonts w:eastAsia="Times New Roman"/>
          <w:szCs w:val="24"/>
          <w:lang w:val="ru-RU"/>
        </w:rPr>
      </w:pPr>
      <w:r w:rsidRPr="00111D03">
        <w:rPr>
          <w:rFonts w:eastAsia="Times New Roman"/>
          <w:szCs w:val="24"/>
          <w:lang w:val="ru-RU"/>
        </w:rPr>
        <w:t>5</w:t>
      </w:r>
      <w:r w:rsidR="004260DF" w:rsidRPr="00111D03">
        <w:rPr>
          <w:rFonts w:eastAsia="Times New Roman"/>
          <w:szCs w:val="24"/>
          <w:lang w:val="ru-RU"/>
        </w:rPr>
        <w:t>.</w:t>
      </w:r>
      <w:r w:rsidR="004260DF" w:rsidRPr="00111D03">
        <w:rPr>
          <w:rFonts w:eastAsia="Times New Roman"/>
          <w:szCs w:val="24"/>
          <w:lang w:val="ru-RU"/>
        </w:rPr>
        <w:tab/>
      </w:r>
      <w:r w:rsidR="00111D03" w:rsidRPr="00BE1D00">
        <w:rPr>
          <w:i/>
          <w:szCs w:val="24"/>
          <w:lang w:val="ru-RU"/>
        </w:rPr>
        <w:t>ссылается</w:t>
      </w:r>
      <w:r w:rsidR="00111D03" w:rsidRPr="00BE1D00">
        <w:rPr>
          <w:rFonts w:eastAsia="Times New Roman"/>
          <w:iCs/>
          <w:szCs w:val="24"/>
          <w:lang w:val="ru-RU"/>
        </w:rPr>
        <w:t xml:space="preserve"> </w:t>
      </w:r>
      <w:r w:rsidR="00111D03" w:rsidRPr="00BE1D00">
        <w:rPr>
          <w:iCs/>
          <w:szCs w:val="24"/>
          <w:lang w:val="ru-RU"/>
        </w:rPr>
        <w:t>на свои решения</w:t>
      </w:r>
      <w:r w:rsidR="00111D03" w:rsidRPr="00BE1D00">
        <w:rPr>
          <w:rFonts w:eastAsia="Times New Roman"/>
          <w:iCs/>
          <w:szCs w:val="24"/>
          <w:lang w:val="ru-RU"/>
        </w:rPr>
        <w:t xml:space="preserve"> </w:t>
      </w:r>
      <w:hyperlink r:id="rId50" w:history="1">
        <w:r w:rsidR="00111D03" w:rsidRPr="00BE1D00">
          <w:rPr>
            <w:rStyle w:val="Hyperlink"/>
            <w:rFonts w:eastAsia="Times New Roman"/>
            <w:iCs/>
            <w:szCs w:val="24"/>
            <w:lang w:val="ru-RU"/>
          </w:rPr>
          <w:t>NP-4/8</w:t>
        </w:r>
      </w:hyperlink>
      <w:r w:rsidR="00111D03" w:rsidRPr="00BE1D00">
        <w:rPr>
          <w:rFonts w:eastAsia="Times New Roman"/>
          <w:iCs/>
          <w:szCs w:val="24"/>
          <w:lang w:val="ru-RU"/>
        </w:rPr>
        <w:t xml:space="preserve"> </w:t>
      </w:r>
      <w:r w:rsidR="00111D03" w:rsidRPr="00BE1D00">
        <w:rPr>
          <w:iCs/>
          <w:szCs w:val="24"/>
          <w:lang w:val="ru-RU"/>
        </w:rPr>
        <w:t>от</w:t>
      </w:r>
      <w:r w:rsidR="00111D03" w:rsidRPr="00BE1D00">
        <w:rPr>
          <w:rFonts w:eastAsia="Times New Roman"/>
          <w:iCs/>
          <w:szCs w:val="24"/>
          <w:lang w:val="ru-RU"/>
        </w:rPr>
        <w:t xml:space="preserve"> 10 </w:t>
      </w:r>
      <w:r w:rsidR="00111D03" w:rsidRPr="00BE1D00">
        <w:rPr>
          <w:iCs/>
          <w:szCs w:val="24"/>
          <w:lang w:val="ru-RU"/>
        </w:rPr>
        <w:t>декабря</w:t>
      </w:r>
      <w:r w:rsidR="00111D03" w:rsidRPr="00BE1D00">
        <w:rPr>
          <w:rFonts w:eastAsia="Times New Roman"/>
          <w:iCs/>
          <w:szCs w:val="24"/>
          <w:lang w:val="ru-RU"/>
        </w:rPr>
        <w:t xml:space="preserve"> 2022</w:t>
      </w:r>
      <w:r w:rsidR="00111D03" w:rsidRPr="00BE1D00">
        <w:rPr>
          <w:iCs/>
          <w:szCs w:val="24"/>
          <w:lang w:val="ru-RU"/>
        </w:rPr>
        <w:t> года</w:t>
      </w:r>
      <w:r w:rsidR="00111D03" w:rsidRPr="00BE1D00">
        <w:rPr>
          <w:rFonts w:eastAsia="Times New Roman"/>
          <w:iCs/>
          <w:szCs w:val="24"/>
          <w:lang w:val="ru-RU"/>
        </w:rPr>
        <w:t xml:space="preserve"> </w:t>
      </w:r>
      <w:r w:rsidR="00111D03" w:rsidRPr="00BE1D00">
        <w:rPr>
          <w:iCs/>
          <w:szCs w:val="24"/>
          <w:lang w:val="ru-RU"/>
        </w:rPr>
        <w:t>и</w:t>
      </w:r>
      <w:r w:rsidR="00111D03" w:rsidRPr="00BE1D00">
        <w:rPr>
          <w:rFonts w:eastAsia="Times New Roman"/>
          <w:iCs/>
          <w:szCs w:val="24"/>
          <w:lang w:val="ru-RU"/>
        </w:rPr>
        <w:t xml:space="preserve"> </w:t>
      </w:r>
      <w:hyperlink r:id="rId51" w:history="1">
        <w:r w:rsidR="00111D03" w:rsidRPr="00BE1D00">
          <w:rPr>
            <w:rStyle w:val="Hyperlink"/>
            <w:rFonts w:eastAsia="Times New Roman"/>
            <w:iCs/>
            <w:szCs w:val="24"/>
            <w:lang w:val="ru-RU"/>
          </w:rPr>
          <w:t>NP-5/2</w:t>
        </w:r>
      </w:hyperlink>
      <w:r w:rsidR="00111D03" w:rsidRPr="00BE1D00">
        <w:rPr>
          <w:lang w:val="ru-RU"/>
        </w:rPr>
        <w:t xml:space="preserve"> от 1 ноября 2024 года;</w:t>
      </w:r>
      <w:r w:rsidR="00111D03" w:rsidRPr="00BE1D00">
        <w:rPr>
          <w:rFonts w:eastAsia="Times New Roman"/>
          <w:szCs w:val="24"/>
          <w:lang w:val="ru-RU"/>
        </w:rPr>
        <w:t xml:space="preserve"> </w:t>
      </w:r>
    </w:p>
    <w:p w14:paraId="1CF6F5E3" w14:textId="783DC9B4" w:rsidR="004260DF" w:rsidRPr="00111D03" w:rsidRDefault="00111D03" w:rsidP="00111D03">
      <w:pPr>
        <w:pStyle w:val="CBDNormalNoNumber"/>
        <w:tabs>
          <w:tab w:val="clear" w:pos="567"/>
        </w:tabs>
        <w:ind w:firstLine="567"/>
        <w:rPr>
          <w:rFonts w:eastAsia="Times New Roman"/>
          <w:szCs w:val="24"/>
          <w:lang w:val="ru-RU"/>
        </w:rPr>
      </w:pPr>
      <w:r w:rsidRPr="00BE1D00">
        <w:rPr>
          <w:rFonts w:eastAsia="Times New Roman"/>
          <w:szCs w:val="24"/>
          <w:lang w:val="ru-RU"/>
        </w:rPr>
        <w:t>[</w:t>
      </w:r>
      <w:r w:rsidR="00170F2C">
        <w:rPr>
          <w:rFonts w:eastAsia="Times New Roman"/>
          <w:szCs w:val="24"/>
          <w:lang w:val="ru-RU"/>
        </w:rPr>
        <w:t>6</w:t>
      </w:r>
      <w:r w:rsidRPr="00BE1D00">
        <w:rPr>
          <w:rFonts w:eastAsia="Times New Roman"/>
          <w:szCs w:val="24"/>
          <w:lang w:val="ru-RU"/>
        </w:rPr>
        <w:t>.</w:t>
      </w:r>
      <w:r w:rsidRPr="00BE1D00">
        <w:rPr>
          <w:rFonts w:eastAsia="Times New Roman"/>
          <w:szCs w:val="24"/>
          <w:lang w:val="ru-RU"/>
        </w:rPr>
        <w:tab/>
      </w:r>
      <w:r w:rsidRPr="00BE1D00">
        <w:rPr>
          <w:i/>
          <w:iCs/>
          <w:szCs w:val="24"/>
          <w:lang w:val="ru-RU"/>
        </w:rPr>
        <w:t>настоятельно</w:t>
      </w:r>
      <w:r w:rsidRPr="00BE1D00">
        <w:rPr>
          <w:rFonts w:eastAsia="Times New Roman"/>
          <w:i/>
          <w:iCs/>
          <w:szCs w:val="24"/>
          <w:lang w:val="ru-RU"/>
        </w:rPr>
        <w:t xml:space="preserve"> </w:t>
      </w:r>
      <w:r w:rsidRPr="00BE1D00">
        <w:rPr>
          <w:i/>
          <w:iCs/>
          <w:szCs w:val="24"/>
          <w:lang w:val="ru-RU"/>
        </w:rPr>
        <w:t>призывает</w:t>
      </w:r>
      <w:r w:rsidRPr="00BE1D00">
        <w:rPr>
          <w:rFonts w:eastAsia="Times New Roman"/>
          <w:szCs w:val="24"/>
          <w:lang w:val="ru-RU"/>
        </w:rPr>
        <w:t xml:space="preserve"> </w:t>
      </w:r>
      <w:r w:rsidRPr="00BE1D00">
        <w:rPr>
          <w:szCs w:val="24"/>
          <w:lang w:val="ru-RU"/>
        </w:rPr>
        <w:t>Стороны</w:t>
      </w:r>
      <w:r w:rsidRPr="00BE1D00">
        <w:rPr>
          <w:rFonts w:eastAsia="Times New Roman"/>
          <w:szCs w:val="24"/>
          <w:lang w:val="ru-RU"/>
        </w:rPr>
        <w:t xml:space="preserve"> </w:t>
      </w:r>
      <w:r w:rsidRPr="00BE1D00">
        <w:rPr>
          <w:szCs w:val="24"/>
          <w:lang w:val="ru-RU"/>
        </w:rPr>
        <w:t>из</w:t>
      </w:r>
      <w:r w:rsidRPr="00BE1D00">
        <w:rPr>
          <w:rFonts w:eastAsia="Times New Roman"/>
          <w:szCs w:val="24"/>
          <w:lang w:val="ru-RU"/>
        </w:rPr>
        <w:t xml:space="preserve"> </w:t>
      </w:r>
      <w:r w:rsidRPr="00BE1D00">
        <w:rPr>
          <w:szCs w:val="24"/>
          <w:lang w:val="ru-RU"/>
        </w:rPr>
        <w:t>числа</w:t>
      </w:r>
      <w:r w:rsidRPr="00BE1D00">
        <w:rPr>
          <w:rFonts w:eastAsia="Times New Roman"/>
          <w:szCs w:val="24"/>
          <w:lang w:val="ru-RU"/>
        </w:rPr>
        <w:t xml:space="preserve"> </w:t>
      </w:r>
      <w:r w:rsidRPr="00BE1D00">
        <w:rPr>
          <w:szCs w:val="24"/>
          <w:lang w:val="ru-RU"/>
        </w:rPr>
        <w:t>развитых</w:t>
      </w:r>
      <w:r w:rsidRPr="00BE1D00">
        <w:rPr>
          <w:rFonts w:eastAsia="Times New Roman"/>
          <w:szCs w:val="24"/>
          <w:lang w:val="ru-RU"/>
        </w:rPr>
        <w:t xml:space="preserve"> </w:t>
      </w:r>
      <w:r w:rsidRPr="00BE1D00">
        <w:rPr>
          <w:szCs w:val="24"/>
          <w:lang w:val="ru-RU"/>
        </w:rPr>
        <w:t>стран</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другие</w:t>
      </w:r>
      <w:r w:rsidRPr="00BE1D00">
        <w:rPr>
          <w:rFonts w:eastAsia="Times New Roman"/>
          <w:szCs w:val="24"/>
          <w:lang w:val="ru-RU"/>
        </w:rPr>
        <w:t xml:space="preserve"> </w:t>
      </w:r>
      <w:r w:rsidRPr="00BE1D00">
        <w:rPr>
          <w:szCs w:val="24"/>
          <w:lang w:val="ru-RU"/>
        </w:rPr>
        <w:t>Стороны</w:t>
      </w:r>
      <w:r w:rsidRPr="00BE1D00">
        <w:rPr>
          <w:rFonts w:eastAsia="Times New Roman"/>
          <w:szCs w:val="24"/>
          <w:lang w:val="ru-RU"/>
        </w:rPr>
        <w:t xml:space="preserve">, </w:t>
      </w:r>
      <w:r w:rsidRPr="00BE1D00">
        <w:rPr>
          <w:szCs w:val="24"/>
          <w:lang w:val="ru-RU"/>
        </w:rPr>
        <w:t>добровольно</w:t>
      </w:r>
      <w:r w:rsidRPr="00BE1D00">
        <w:rPr>
          <w:rFonts w:eastAsia="Times New Roman"/>
          <w:szCs w:val="24"/>
          <w:lang w:val="ru-RU"/>
        </w:rPr>
        <w:t xml:space="preserve"> </w:t>
      </w:r>
      <w:r w:rsidRPr="00BE1D00">
        <w:rPr>
          <w:szCs w:val="24"/>
          <w:lang w:val="ru-RU"/>
        </w:rPr>
        <w:t>взявшие</w:t>
      </w:r>
      <w:r w:rsidRPr="00BE1D00">
        <w:rPr>
          <w:rFonts w:eastAsia="Times New Roman"/>
          <w:szCs w:val="24"/>
          <w:lang w:val="ru-RU"/>
        </w:rPr>
        <w:t xml:space="preserve"> </w:t>
      </w:r>
      <w:r w:rsidRPr="00BE1D00">
        <w:rPr>
          <w:szCs w:val="24"/>
          <w:lang w:val="ru-RU"/>
        </w:rPr>
        <w:t>на</w:t>
      </w:r>
      <w:r w:rsidRPr="00BE1D00">
        <w:rPr>
          <w:rFonts w:eastAsia="Times New Roman"/>
          <w:szCs w:val="24"/>
          <w:lang w:val="ru-RU"/>
        </w:rPr>
        <w:t xml:space="preserve"> </w:t>
      </w:r>
      <w:r w:rsidRPr="00BE1D00">
        <w:rPr>
          <w:szCs w:val="24"/>
          <w:lang w:val="ru-RU"/>
        </w:rPr>
        <w:t>себя</w:t>
      </w:r>
      <w:r w:rsidRPr="00BE1D00">
        <w:rPr>
          <w:rFonts w:eastAsia="Times New Roman"/>
          <w:szCs w:val="24"/>
          <w:lang w:val="ru-RU"/>
        </w:rPr>
        <w:t xml:space="preserve"> </w:t>
      </w:r>
      <w:r w:rsidRPr="00BE1D00">
        <w:rPr>
          <w:szCs w:val="24"/>
          <w:lang w:val="ru-RU"/>
        </w:rPr>
        <w:t>обязательства</w:t>
      </w:r>
      <w:r w:rsidRPr="00BE1D00">
        <w:rPr>
          <w:rFonts w:eastAsia="Times New Roman"/>
          <w:szCs w:val="24"/>
          <w:lang w:val="ru-RU"/>
        </w:rPr>
        <w:t xml:space="preserve"> </w:t>
      </w:r>
      <w:r w:rsidRPr="00BE1D00">
        <w:rPr>
          <w:szCs w:val="24"/>
          <w:lang w:val="ru-RU"/>
        </w:rPr>
        <w:t>Сторон</w:t>
      </w:r>
      <w:r w:rsidRPr="00BE1D00">
        <w:rPr>
          <w:rFonts w:eastAsia="Times New Roman"/>
          <w:szCs w:val="24"/>
          <w:lang w:val="ru-RU"/>
        </w:rPr>
        <w:t xml:space="preserve"> </w:t>
      </w:r>
      <w:r w:rsidRPr="00BE1D00">
        <w:rPr>
          <w:szCs w:val="24"/>
          <w:lang w:val="ru-RU"/>
        </w:rPr>
        <w:t>из</w:t>
      </w:r>
      <w:r w:rsidRPr="00BE1D00">
        <w:rPr>
          <w:rFonts w:eastAsia="Times New Roman"/>
          <w:szCs w:val="24"/>
          <w:lang w:val="ru-RU"/>
        </w:rPr>
        <w:t xml:space="preserve"> </w:t>
      </w:r>
      <w:r w:rsidRPr="00BE1D00">
        <w:rPr>
          <w:szCs w:val="24"/>
          <w:lang w:val="ru-RU"/>
        </w:rPr>
        <w:t>числа</w:t>
      </w:r>
      <w:r w:rsidRPr="00BE1D00">
        <w:rPr>
          <w:rFonts w:eastAsia="Times New Roman"/>
          <w:szCs w:val="24"/>
          <w:lang w:val="ru-RU"/>
        </w:rPr>
        <w:t xml:space="preserve"> </w:t>
      </w:r>
      <w:r w:rsidRPr="00BE1D00">
        <w:rPr>
          <w:szCs w:val="24"/>
          <w:lang w:val="ru-RU"/>
        </w:rPr>
        <w:t>развитых</w:t>
      </w:r>
      <w:r w:rsidRPr="00BE1D00">
        <w:rPr>
          <w:rFonts w:eastAsia="Times New Roman"/>
          <w:szCs w:val="24"/>
          <w:lang w:val="ru-RU"/>
        </w:rPr>
        <w:t xml:space="preserve"> </w:t>
      </w:r>
      <w:r w:rsidRPr="00BE1D00">
        <w:rPr>
          <w:szCs w:val="24"/>
          <w:lang w:val="ru-RU"/>
        </w:rPr>
        <w:t>стран</w:t>
      </w:r>
      <w:r w:rsidRPr="00BE1D00">
        <w:rPr>
          <w:rFonts w:eastAsia="Times New Roman"/>
          <w:szCs w:val="24"/>
          <w:lang w:val="ru-RU"/>
        </w:rPr>
        <w:t xml:space="preserve">, </w:t>
      </w:r>
      <w:r w:rsidRPr="00BE1D00">
        <w:rPr>
          <w:szCs w:val="24"/>
          <w:lang w:val="ru-RU"/>
        </w:rPr>
        <w:t>предоставлять</w:t>
      </w:r>
      <w:r w:rsidRPr="00BE1D00">
        <w:rPr>
          <w:rFonts w:eastAsia="Times New Roman"/>
          <w:szCs w:val="24"/>
          <w:lang w:val="ru-RU"/>
        </w:rPr>
        <w:t xml:space="preserve"> </w:t>
      </w:r>
      <w:r w:rsidRPr="00BE1D00">
        <w:rPr>
          <w:szCs w:val="24"/>
          <w:lang w:val="ru-RU"/>
        </w:rPr>
        <w:t>новые</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дополнительные</w:t>
      </w:r>
      <w:r w:rsidRPr="00BE1D00">
        <w:rPr>
          <w:rFonts w:eastAsia="Times New Roman"/>
          <w:szCs w:val="24"/>
          <w:lang w:val="ru-RU"/>
        </w:rPr>
        <w:t xml:space="preserve"> </w:t>
      </w:r>
      <w:r w:rsidRPr="00BE1D00">
        <w:rPr>
          <w:szCs w:val="24"/>
          <w:lang w:val="ru-RU"/>
        </w:rPr>
        <w:t>достаточные</w:t>
      </w:r>
      <w:r w:rsidRPr="00BE1D00">
        <w:rPr>
          <w:rFonts w:eastAsia="Times New Roman"/>
          <w:szCs w:val="24"/>
          <w:lang w:val="ru-RU"/>
        </w:rPr>
        <w:t xml:space="preserve">, </w:t>
      </w:r>
      <w:r w:rsidRPr="00BE1D00">
        <w:rPr>
          <w:szCs w:val="24"/>
          <w:lang w:val="ru-RU"/>
        </w:rPr>
        <w:t>предсказуемые</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своевременные</w:t>
      </w:r>
      <w:r w:rsidRPr="00BE1D00">
        <w:rPr>
          <w:rFonts w:eastAsia="Times New Roman"/>
          <w:szCs w:val="24"/>
          <w:lang w:val="ru-RU"/>
        </w:rPr>
        <w:t xml:space="preserve"> </w:t>
      </w:r>
      <w:r w:rsidRPr="00BE1D00">
        <w:rPr>
          <w:szCs w:val="24"/>
          <w:lang w:val="ru-RU"/>
        </w:rPr>
        <w:t>финансовые</w:t>
      </w:r>
      <w:r w:rsidRPr="00BE1D00">
        <w:rPr>
          <w:rFonts w:eastAsia="Times New Roman"/>
          <w:szCs w:val="24"/>
          <w:lang w:val="ru-RU"/>
        </w:rPr>
        <w:t xml:space="preserve"> </w:t>
      </w:r>
      <w:r w:rsidRPr="00BE1D00">
        <w:rPr>
          <w:szCs w:val="24"/>
          <w:lang w:val="ru-RU"/>
        </w:rPr>
        <w:t>ресурсы</w:t>
      </w:r>
      <w:r w:rsidRPr="00BE1D00">
        <w:rPr>
          <w:rFonts w:eastAsia="Times New Roman"/>
          <w:szCs w:val="24"/>
          <w:lang w:val="ru-RU"/>
        </w:rPr>
        <w:t xml:space="preserve"> </w:t>
      </w:r>
      <w:r w:rsidRPr="00BE1D00">
        <w:rPr>
          <w:szCs w:val="24"/>
          <w:lang w:val="ru-RU"/>
        </w:rPr>
        <w:t>Сторонам, являющимся</w:t>
      </w:r>
      <w:r w:rsidRPr="00BE1D00">
        <w:rPr>
          <w:rFonts w:eastAsia="Times New Roman"/>
          <w:szCs w:val="24"/>
          <w:lang w:val="ru-RU"/>
        </w:rPr>
        <w:t xml:space="preserve"> </w:t>
      </w:r>
      <w:r w:rsidRPr="00BE1D00">
        <w:rPr>
          <w:szCs w:val="24"/>
          <w:lang w:val="ru-RU"/>
        </w:rPr>
        <w:t>развивающимися</w:t>
      </w:r>
      <w:r w:rsidRPr="00BE1D00">
        <w:rPr>
          <w:rFonts w:eastAsia="Times New Roman"/>
          <w:szCs w:val="24"/>
          <w:lang w:val="ru-RU"/>
        </w:rPr>
        <w:t xml:space="preserve"> </w:t>
      </w:r>
      <w:r w:rsidRPr="00BE1D00">
        <w:rPr>
          <w:szCs w:val="24"/>
          <w:lang w:val="ru-RU"/>
        </w:rPr>
        <w:t xml:space="preserve">странами, в частности наименее развитым странам и малым островным развивающимся государствам </w:t>
      </w:r>
      <w:r>
        <w:rPr>
          <w:szCs w:val="24"/>
          <w:lang w:val="ru-RU"/>
        </w:rPr>
        <w:t>среди них</w:t>
      </w:r>
      <w:r w:rsidRPr="00BE1D00">
        <w:rPr>
          <w:szCs w:val="24"/>
          <w:lang w:val="ru-RU"/>
        </w:rPr>
        <w:t xml:space="preserve"> и Сторонам с переходной </w:t>
      </w:r>
      <w:r w:rsidRPr="00BE1D00">
        <w:rPr>
          <w:szCs w:val="24"/>
          <w:lang w:val="ru-RU"/>
        </w:rPr>
        <w:lastRenderedPageBreak/>
        <w:t>экономикой</w:t>
      </w:r>
      <w:r>
        <w:rPr>
          <w:szCs w:val="24"/>
          <w:lang w:val="ru-RU"/>
        </w:rPr>
        <w:t>,</w:t>
      </w:r>
      <w:r w:rsidRPr="00BE1D00">
        <w:rPr>
          <w:rFonts w:eastAsia="Times New Roman"/>
          <w:szCs w:val="24"/>
          <w:lang w:val="ru-RU"/>
        </w:rPr>
        <w:t xml:space="preserve"> </w:t>
      </w:r>
      <w:r w:rsidRPr="00BE1D00">
        <w:rPr>
          <w:szCs w:val="24"/>
          <w:lang w:val="ru-RU"/>
        </w:rPr>
        <w:t>для</w:t>
      </w:r>
      <w:r w:rsidRPr="00BE1D00">
        <w:rPr>
          <w:rFonts w:eastAsia="Times New Roman"/>
          <w:szCs w:val="24"/>
          <w:lang w:val="ru-RU"/>
        </w:rPr>
        <w:t xml:space="preserve"> </w:t>
      </w:r>
      <w:r w:rsidRPr="00BE1D00">
        <w:rPr>
          <w:szCs w:val="24"/>
          <w:lang w:val="ru-RU"/>
        </w:rPr>
        <w:t>осуществления</w:t>
      </w:r>
      <w:r w:rsidRPr="00BE1D00">
        <w:rPr>
          <w:rFonts w:eastAsia="Times New Roman"/>
          <w:szCs w:val="24"/>
          <w:lang w:val="ru-RU"/>
        </w:rPr>
        <w:t xml:space="preserve"> </w:t>
      </w:r>
      <w:r w:rsidRPr="00BE1D00">
        <w:rPr>
          <w:szCs w:val="24"/>
          <w:lang w:val="ru-RU"/>
        </w:rPr>
        <w:t xml:space="preserve">Нагойского </w:t>
      </w:r>
      <w:r w:rsidRPr="00BE1D00">
        <w:rPr>
          <w:lang w:val="ru-RU"/>
        </w:rPr>
        <w:t xml:space="preserve">протокола </w:t>
      </w:r>
      <w:r w:rsidRPr="00BE1D00">
        <w:rPr>
          <w:szCs w:val="24"/>
          <w:lang w:val="ru-RU"/>
        </w:rPr>
        <w:t>в соответствии со статьей</w:t>
      </w:r>
      <w:r w:rsidRPr="00BE1D00">
        <w:rPr>
          <w:rFonts w:eastAsia="Times New Roman"/>
          <w:szCs w:val="24"/>
          <w:lang w:val="ru-RU"/>
        </w:rPr>
        <w:t xml:space="preserve"> 25 </w:t>
      </w:r>
      <w:r w:rsidRPr="00BE1D00">
        <w:rPr>
          <w:szCs w:val="24"/>
          <w:lang w:val="ru-RU"/>
        </w:rPr>
        <w:t>Протокола и статьей</w:t>
      </w:r>
      <w:r w:rsidRPr="00BE1D00">
        <w:rPr>
          <w:rFonts w:eastAsia="Times New Roman"/>
          <w:szCs w:val="24"/>
          <w:lang w:val="ru-RU"/>
        </w:rPr>
        <w:t xml:space="preserve"> 20 </w:t>
      </w:r>
      <w:r w:rsidRPr="00BE1D00">
        <w:rPr>
          <w:szCs w:val="24"/>
          <w:lang w:val="ru-RU"/>
        </w:rPr>
        <w:t>Конвенции</w:t>
      </w:r>
      <w:r w:rsidRPr="00BE1D00">
        <w:rPr>
          <w:rFonts w:eastAsia="Times New Roman"/>
          <w:szCs w:val="24"/>
          <w:lang w:val="ru-RU"/>
        </w:rPr>
        <w:t>;]</w:t>
      </w:r>
    </w:p>
    <w:p w14:paraId="6BFEBE20" w14:textId="77777777" w:rsidR="00502985" w:rsidRPr="00BE1D00" w:rsidRDefault="0043481F" w:rsidP="00D23483">
      <w:pPr>
        <w:pStyle w:val="CBDNormalNoNumber"/>
        <w:tabs>
          <w:tab w:val="clear" w:pos="567"/>
        </w:tabs>
        <w:ind w:firstLine="567"/>
        <w:rPr>
          <w:rFonts w:eastAsia="Times New Roman"/>
          <w:iCs/>
          <w:szCs w:val="24"/>
          <w:lang w:val="ru-RU"/>
        </w:rPr>
      </w:pPr>
      <w:r w:rsidRPr="00502985">
        <w:rPr>
          <w:rFonts w:eastAsia="Times New Roman"/>
          <w:szCs w:val="24"/>
          <w:lang w:val="ru-RU"/>
        </w:rPr>
        <w:t>7</w:t>
      </w:r>
      <w:r w:rsidR="004260DF" w:rsidRPr="00502985">
        <w:rPr>
          <w:rFonts w:eastAsia="Times New Roman"/>
          <w:szCs w:val="24"/>
          <w:lang w:val="ru-RU"/>
        </w:rPr>
        <w:t>.</w:t>
      </w:r>
      <w:r w:rsidR="004260DF" w:rsidRPr="00502985">
        <w:rPr>
          <w:rFonts w:eastAsia="Times New Roman"/>
          <w:szCs w:val="24"/>
          <w:lang w:val="ru-RU"/>
        </w:rPr>
        <w:tab/>
      </w:r>
      <w:r w:rsidR="00502985" w:rsidRPr="00BE1D00">
        <w:rPr>
          <w:i/>
          <w:szCs w:val="24"/>
          <w:lang w:val="ru-RU"/>
        </w:rPr>
        <w:t>предлагает</w:t>
      </w:r>
      <w:r w:rsidR="00502985" w:rsidRPr="00BE1D00">
        <w:rPr>
          <w:rFonts w:eastAsia="Times New Roman"/>
          <w:i/>
          <w:szCs w:val="24"/>
          <w:lang w:val="ru-RU"/>
        </w:rPr>
        <w:t xml:space="preserve"> </w:t>
      </w:r>
      <w:r w:rsidR="00502985" w:rsidRPr="00BE1D00">
        <w:rPr>
          <w:iCs/>
          <w:szCs w:val="24"/>
          <w:lang w:val="ru-RU"/>
        </w:rPr>
        <w:t>Сторонам</w:t>
      </w:r>
      <w:r w:rsidR="00502985" w:rsidRPr="00BE1D00">
        <w:rPr>
          <w:rFonts w:eastAsia="Times New Roman"/>
          <w:iCs/>
          <w:szCs w:val="24"/>
          <w:lang w:val="ru-RU"/>
        </w:rPr>
        <w:t>,</w:t>
      </w:r>
      <w:r w:rsidR="00502985" w:rsidRPr="00BE1D00">
        <w:rPr>
          <w:rFonts w:eastAsia="Times New Roman"/>
          <w:i/>
          <w:szCs w:val="24"/>
          <w:lang w:val="ru-RU"/>
        </w:rPr>
        <w:t xml:space="preserve"> </w:t>
      </w:r>
      <w:r w:rsidR="00502985" w:rsidRPr="00BE1D00">
        <w:rPr>
          <w:lang w:val="ru-RU"/>
        </w:rPr>
        <w:t>международным организациям, региональным банкам развития, другим программам и инициативам, а также субъектам частного сектора</w:t>
      </w:r>
      <w:r w:rsidR="00502985" w:rsidRPr="00BE1D00">
        <w:rPr>
          <w:rFonts w:eastAsia="Times New Roman"/>
          <w:iCs/>
          <w:szCs w:val="24"/>
          <w:lang w:val="ru-RU"/>
        </w:rPr>
        <w:t>:</w:t>
      </w:r>
    </w:p>
    <w:p w14:paraId="26D0CE62" w14:textId="77777777" w:rsidR="00502985" w:rsidRPr="00BE1D00" w:rsidRDefault="00502985" w:rsidP="00D23483">
      <w:pPr>
        <w:pStyle w:val="CBDNormalNoNumber"/>
        <w:tabs>
          <w:tab w:val="clear" w:pos="567"/>
        </w:tabs>
        <w:ind w:firstLine="567"/>
        <w:rPr>
          <w:rFonts w:eastAsia="Times New Roman"/>
          <w:color w:val="000000"/>
          <w:kern w:val="22"/>
          <w:u w:color="000000"/>
          <w:lang w:val="ru-RU"/>
        </w:rPr>
      </w:pPr>
      <w:r w:rsidRPr="00BE1D00">
        <w:rPr>
          <w:rFonts w:eastAsia="Times New Roman"/>
          <w:color w:val="000000"/>
          <w:kern w:val="22"/>
          <w:u w:color="000000"/>
          <w:lang w:val="ru-RU"/>
        </w:rPr>
        <w:t xml:space="preserve"> a)</w:t>
      </w:r>
      <w:r w:rsidRPr="00BE1D00">
        <w:rPr>
          <w:rFonts w:eastAsia="Times New Roman"/>
          <w:color w:val="000000"/>
          <w:kern w:val="22"/>
          <w:u w:color="000000"/>
          <w:lang w:val="ru-RU"/>
        </w:rPr>
        <w:tab/>
      </w:r>
      <w:r w:rsidRPr="00BE1D00">
        <w:rPr>
          <w:bCs/>
          <w:color w:val="000000"/>
          <w:kern w:val="22"/>
          <w:u w:color="000000"/>
          <w:lang w:val="ru-RU"/>
        </w:rPr>
        <w:t>предоставлять дополнительные финансовые ресурсы, сообразно обстоятельствам и, когда это уместно, в рамках их соответствующих мандатов, в целях поддержки осуществления Нагойского протокола</w:t>
      </w:r>
      <w:r w:rsidRPr="00BE1D00">
        <w:rPr>
          <w:rFonts w:eastAsia="Times New Roman"/>
          <w:color w:val="000000"/>
          <w:kern w:val="22"/>
          <w:u w:color="000000"/>
          <w:lang w:val="ru-RU"/>
        </w:rPr>
        <w:t>;</w:t>
      </w:r>
    </w:p>
    <w:p w14:paraId="25ED0FAD" w14:textId="338A49B6" w:rsidR="004260DF" w:rsidRPr="00502985" w:rsidRDefault="00502985" w:rsidP="00502985">
      <w:pPr>
        <w:pStyle w:val="CBDNormalNoNumber"/>
        <w:keepNext/>
        <w:tabs>
          <w:tab w:val="clear" w:pos="567"/>
        </w:tabs>
        <w:ind w:firstLine="567"/>
        <w:rPr>
          <w:rFonts w:eastAsia="Arial Unicode MS"/>
          <w:color w:val="000000"/>
          <w:kern w:val="22"/>
          <w:u w:color="000000"/>
          <w:bdr w:val="nil"/>
          <w:lang w:val="ru-RU"/>
        </w:rPr>
      </w:pPr>
      <w:r w:rsidRPr="00BE1D00">
        <w:rPr>
          <w:rFonts w:eastAsia="Times New Roman"/>
          <w:color w:val="000000"/>
          <w:kern w:val="22"/>
          <w:u w:color="000000"/>
          <w:lang w:val="ru-RU"/>
        </w:rPr>
        <w:t xml:space="preserve"> b)</w:t>
      </w:r>
      <w:r w:rsidRPr="00BE1D00">
        <w:rPr>
          <w:rFonts w:eastAsia="Times New Roman"/>
          <w:color w:val="000000"/>
          <w:kern w:val="22"/>
          <w:u w:color="000000"/>
          <w:lang w:val="ru-RU"/>
        </w:rPr>
        <w:tab/>
      </w:r>
      <w:r w:rsidRPr="00BE1D00">
        <w:rPr>
          <w:bCs/>
          <w:color w:val="000000"/>
          <w:kern w:val="22"/>
          <w:u w:color="000000"/>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BE1D00">
        <w:rPr>
          <w:rStyle w:val="FootnoteReference"/>
          <w:rFonts w:eastAsia="Times New Roman"/>
          <w:color w:val="000000"/>
          <w:kern w:val="22"/>
          <w:u w:color="000000"/>
          <w:lang w:val="ru-RU"/>
        </w:rPr>
        <w:footnoteReference w:id="36"/>
      </w:r>
      <w:r w:rsidRPr="00BE1D00">
        <w:rPr>
          <w:rFonts w:eastAsia="Times New Roman"/>
          <w:color w:val="000000"/>
          <w:kern w:val="22"/>
          <w:u w:color="000000"/>
          <w:lang w:val="ru-RU"/>
        </w:rPr>
        <w:t>;</w:t>
      </w:r>
    </w:p>
    <w:p w14:paraId="1B316CED" w14:textId="77777777" w:rsidR="009C3116" w:rsidRPr="00BE1D00" w:rsidRDefault="0043481F" w:rsidP="00255C2F">
      <w:pPr>
        <w:pStyle w:val="CBDNormalNoNumber"/>
        <w:tabs>
          <w:tab w:val="clear" w:pos="567"/>
        </w:tabs>
        <w:ind w:firstLine="567"/>
        <w:rPr>
          <w:rFonts w:eastAsia="Times New Roman"/>
          <w:szCs w:val="24"/>
          <w:lang w:val="ru-RU"/>
        </w:rPr>
      </w:pPr>
      <w:r w:rsidRPr="009C3116">
        <w:rPr>
          <w:rFonts w:eastAsia="Times New Roman"/>
          <w:szCs w:val="24"/>
          <w:lang w:val="ru-RU"/>
        </w:rPr>
        <w:t>8</w:t>
      </w:r>
      <w:r w:rsidR="004260DF" w:rsidRPr="009C3116">
        <w:rPr>
          <w:rFonts w:eastAsia="Times New Roman"/>
          <w:szCs w:val="24"/>
          <w:lang w:val="ru-RU"/>
        </w:rPr>
        <w:t>.</w:t>
      </w:r>
      <w:r w:rsidR="004260DF" w:rsidRPr="009C3116">
        <w:rPr>
          <w:rFonts w:eastAsia="Times New Roman"/>
          <w:szCs w:val="24"/>
          <w:lang w:val="ru-RU"/>
        </w:rPr>
        <w:tab/>
      </w:r>
      <w:r w:rsidR="009C3116" w:rsidRPr="00BE1D00">
        <w:rPr>
          <w:i/>
          <w:szCs w:val="24"/>
          <w:lang w:val="ru-RU"/>
        </w:rPr>
        <w:t>рекомендует</w:t>
      </w:r>
      <w:r w:rsidR="009C3116" w:rsidRPr="00BE1D00">
        <w:rPr>
          <w:rFonts w:eastAsia="Times New Roman"/>
          <w:szCs w:val="24"/>
          <w:lang w:val="ru-RU"/>
        </w:rPr>
        <w:t xml:space="preserve">, </w:t>
      </w:r>
      <w:r w:rsidR="009C3116" w:rsidRPr="00BE1D00">
        <w:rPr>
          <w:szCs w:val="24"/>
          <w:lang w:val="ru-RU"/>
        </w:rPr>
        <w:t>чтобы при принятии ее руководящих указаний Глобальному экологическому фонду Конференция Сторон Конвенции поручила Фонду</w:t>
      </w:r>
      <w:r w:rsidR="009C3116" w:rsidRPr="00BE1D00">
        <w:rPr>
          <w:rFonts w:eastAsia="Times New Roman"/>
          <w:szCs w:val="24"/>
          <w:lang w:val="ru-RU"/>
        </w:rPr>
        <w:t xml:space="preserve">: </w:t>
      </w:r>
    </w:p>
    <w:p w14:paraId="522C8D59" w14:textId="77777777" w:rsidR="009C3116" w:rsidRPr="00BE1D00" w:rsidRDefault="009C3116" w:rsidP="00255C2F">
      <w:pPr>
        <w:pStyle w:val="CBDNormalNoNumber"/>
        <w:tabs>
          <w:tab w:val="clear" w:pos="567"/>
        </w:tabs>
        <w:ind w:firstLine="567"/>
        <w:rPr>
          <w:rFonts w:eastAsia="Times New Roman"/>
          <w:iCs/>
          <w:szCs w:val="24"/>
          <w:lang w:val="ru-RU"/>
        </w:rPr>
      </w:pPr>
      <w:r w:rsidRPr="00BE1D00">
        <w:rPr>
          <w:rFonts w:eastAsia="Times New Roman"/>
          <w:szCs w:val="24"/>
          <w:lang w:val="ru-RU"/>
        </w:rPr>
        <w:t xml:space="preserve"> a)</w:t>
      </w:r>
      <w:r w:rsidRPr="00BE1D00">
        <w:rPr>
          <w:rFonts w:eastAsia="Times New Roman"/>
          <w:szCs w:val="24"/>
          <w:lang w:val="ru-RU"/>
        </w:rPr>
        <w:tab/>
      </w:r>
      <w:r w:rsidRPr="00BE1D00">
        <w:rPr>
          <w:szCs w:val="24"/>
          <w:lang w:val="ru-RU"/>
        </w:rPr>
        <w:t>продолжать оказывать помощь Сторонам из числа развивающихся стран, имеющим на это право, в</w:t>
      </w:r>
      <w:r w:rsidRPr="00BE1D00">
        <w:rPr>
          <w:rFonts w:eastAsia="Times New Roman"/>
          <w:szCs w:val="24"/>
          <w:lang w:val="ru-RU"/>
        </w:rPr>
        <w:t xml:space="preserve"> </w:t>
      </w:r>
      <w:r w:rsidRPr="00BE1D00">
        <w:rPr>
          <w:szCs w:val="24"/>
          <w:lang w:val="ru-RU"/>
        </w:rPr>
        <w:t>частности</w:t>
      </w:r>
      <w:r w:rsidRPr="00BE1D00">
        <w:rPr>
          <w:rFonts w:eastAsia="Times New Roman"/>
          <w:szCs w:val="24"/>
          <w:lang w:val="ru-RU"/>
        </w:rPr>
        <w:t xml:space="preserve"> </w:t>
      </w:r>
      <w:r w:rsidRPr="00BE1D00">
        <w:rPr>
          <w:szCs w:val="24"/>
          <w:lang w:val="ru-RU"/>
        </w:rPr>
        <w:t>наименее</w:t>
      </w:r>
      <w:r w:rsidRPr="00BE1D00">
        <w:rPr>
          <w:rFonts w:eastAsia="Times New Roman"/>
          <w:szCs w:val="24"/>
          <w:lang w:val="ru-RU"/>
        </w:rPr>
        <w:t xml:space="preserve"> </w:t>
      </w:r>
      <w:r w:rsidRPr="00BE1D00">
        <w:rPr>
          <w:szCs w:val="24"/>
          <w:lang w:val="ru-RU"/>
        </w:rPr>
        <w:t>развитым</w:t>
      </w:r>
      <w:r w:rsidRPr="00BE1D00">
        <w:rPr>
          <w:rFonts w:eastAsia="Times New Roman"/>
          <w:szCs w:val="24"/>
          <w:lang w:val="ru-RU"/>
        </w:rPr>
        <w:t xml:space="preserve"> </w:t>
      </w:r>
      <w:r w:rsidRPr="00BE1D00">
        <w:rPr>
          <w:szCs w:val="24"/>
          <w:lang w:val="ru-RU"/>
        </w:rPr>
        <w:t>странам</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малым</w:t>
      </w:r>
      <w:r w:rsidRPr="00BE1D00">
        <w:rPr>
          <w:rFonts w:eastAsia="Times New Roman"/>
          <w:szCs w:val="24"/>
          <w:lang w:val="ru-RU"/>
        </w:rPr>
        <w:t xml:space="preserve"> </w:t>
      </w:r>
      <w:r w:rsidRPr="00BE1D00">
        <w:rPr>
          <w:szCs w:val="24"/>
          <w:lang w:val="ru-RU"/>
        </w:rPr>
        <w:t>островным</w:t>
      </w:r>
      <w:r w:rsidRPr="00BE1D00">
        <w:rPr>
          <w:rFonts w:eastAsia="Times New Roman"/>
          <w:szCs w:val="24"/>
          <w:lang w:val="ru-RU"/>
        </w:rPr>
        <w:t xml:space="preserve"> </w:t>
      </w:r>
      <w:r w:rsidRPr="00BE1D00">
        <w:rPr>
          <w:szCs w:val="24"/>
          <w:lang w:val="ru-RU"/>
        </w:rPr>
        <w:t>развивающимся</w:t>
      </w:r>
      <w:r w:rsidRPr="00BE1D00">
        <w:rPr>
          <w:rFonts w:eastAsia="Times New Roman"/>
          <w:szCs w:val="24"/>
          <w:lang w:val="ru-RU"/>
        </w:rPr>
        <w:t xml:space="preserve"> </w:t>
      </w:r>
      <w:r w:rsidRPr="00BE1D00">
        <w:rPr>
          <w:szCs w:val="24"/>
          <w:lang w:val="ru-RU"/>
        </w:rPr>
        <w:t>государствам</w:t>
      </w:r>
      <w:r w:rsidRPr="00BE1D00">
        <w:rPr>
          <w:rFonts w:eastAsia="Times New Roman"/>
          <w:szCs w:val="24"/>
          <w:lang w:val="ru-RU"/>
        </w:rPr>
        <w:t xml:space="preserve"> </w:t>
      </w:r>
      <w:r w:rsidRPr="00BE1D00">
        <w:rPr>
          <w:szCs w:val="24"/>
          <w:lang w:val="ru-RU"/>
        </w:rPr>
        <w:t>среди них и Сторонам с переходной экономикой</w:t>
      </w:r>
      <w:r w:rsidRPr="00BE1D00">
        <w:rPr>
          <w:rFonts w:eastAsia="Times New Roman"/>
          <w:szCs w:val="24"/>
          <w:lang w:val="ru-RU"/>
        </w:rPr>
        <w:t>,</w:t>
      </w:r>
      <w:r w:rsidRPr="00BE1D00">
        <w:rPr>
          <w:szCs w:val="24"/>
          <w:lang w:val="ru-RU"/>
        </w:rPr>
        <w:t xml:space="preserve"> в осуществлении Нагойского протокола с учетом результатов второй оценки и обзора, включая поддержку создания и обеспечения функционирования контрольных пунктов и публикации информации контрольных пунктов через Механизм посредничества для регулирования доступа к генетическим ресурсам и совместного использования выгод,</w:t>
      </w:r>
      <w:r>
        <w:rPr>
          <w:szCs w:val="24"/>
          <w:lang w:val="ru-RU"/>
        </w:rPr>
        <w:t xml:space="preserve"> </w:t>
      </w:r>
      <w:r w:rsidRPr="00BE1D00">
        <w:rPr>
          <w:szCs w:val="24"/>
          <w:lang w:val="ru-RU"/>
        </w:rPr>
        <w:t>поощрять реализацию глобальных и региональных проектов и выделять средства на эти цели</w:t>
      </w:r>
      <w:r w:rsidRPr="00BE1D00">
        <w:rPr>
          <w:rFonts w:eastAsia="Times New Roman"/>
          <w:iCs/>
          <w:szCs w:val="24"/>
          <w:lang w:val="ru-RU"/>
        </w:rPr>
        <w:t>;</w:t>
      </w:r>
    </w:p>
    <w:p w14:paraId="12377397" w14:textId="77777777" w:rsidR="009C3116" w:rsidRPr="00BE1D00" w:rsidRDefault="009C3116" w:rsidP="00255C2F">
      <w:pPr>
        <w:pStyle w:val="CBDNormalNoNumber"/>
        <w:tabs>
          <w:tab w:val="clear" w:pos="567"/>
        </w:tabs>
        <w:ind w:firstLine="567"/>
        <w:rPr>
          <w:rFonts w:eastAsia="Times New Roman"/>
          <w:szCs w:val="24"/>
          <w:lang w:val="ru-RU"/>
        </w:rPr>
      </w:pPr>
      <w:r w:rsidRPr="00BE1D00">
        <w:rPr>
          <w:rFonts w:eastAsia="Times New Roman"/>
          <w:szCs w:val="24"/>
          <w:lang w:val="ru-RU"/>
        </w:rPr>
        <w:t xml:space="preserve"> b)</w:t>
      </w:r>
      <w:r w:rsidRPr="00BE1D00">
        <w:rPr>
          <w:rFonts w:eastAsia="Times New Roman"/>
          <w:szCs w:val="24"/>
          <w:lang w:val="ru-RU"/>
        </w:rPr>
        <w:tab/>
      </w:r>
      <w:r w:rsidRPr="00BE1D00">
        <w:rPr>
          <w:szCs w:val="24"/>
          <w:lang w:val="ru-RU"/>
        </w:rPr>
        <w:t>своевременно</w:t>
      </w:r>
      <w:r w:rsidRPr="00BE1D00">
        <w:rPr>
          <w:rFonts w:eastAsia="Times New Roman"/>
          <w:szCs w:val="24"/>
          <w:lang w:val="ru-RU"/>
        </w:rPr>
        <w:t xml:space="preserve"> </w:t>
      </w:r>
      <w:r w:rsidRPr="00BE1D00">
        <w:rPr>
          <w:szCs w:val="24"/>
          <w:lang w:val="ru-RU"/>
        </w:rPr>
        <w:t>предоставлять</w:t>
      </w:r>
      <w:r w:rsidRPr="00BE1D00">
        <w:rPr>
          <w:rFonts w:eastAsia="Times New Roman"/>
          <w:szCs w:val="24"/>
          <w:lang w:val="ru-RU"/>
        </w:rPr>
        <w:t xml:space="preserve"> </w:t>
      </w:r>
      <w:r w:rsidRPr="00BE1D00">
        <w:rPr>
          <w:szCs w:val="24"/>
          <w:lang w:val="ru-RU"/>
        </w:rPr>
        <w:t>средства</w:t>
      </w:r>
      <w:r w:rsidRPr="00BE1D00">
        <w:rPr>
          <w:rFonts w:eastAsia="Times New Roman"/>
          <w:szCs w:val="24"/>
          <w:lang w:val="ru-RU"/>
        </w:rPr>
        <w:t xml:space="preserve"> </w:t>
      </w:r>
      <w:r w:rsidRPr="00BE1D00">
        <w:rPr>
          <w:szCs w:val="24"/>
          <w:lang w:val="ru-RU"/>
        </w:rPr>
        <w:t>для</w:t>
      </w:r>
      <w:r w:rsidRPr="00BE1D00">
        <w:rPr>
          <w:rFonts w:eastAsia="Times New Roman"/>
          <w:szCs w:val="24"/>
          <w:lang w:val="ru-RU"/>
        </w:rPr>
        <w:t xml:space="preserve"> </w:t>
      </w:r>
      <w:r w:rsidRPr="00BE1D00">
        <w:rPr>
          <w:szCs w:val="24"/>
          <w:lang w:val="ru-RU"/>
        </w:rPr>
        <w:t>оказания</w:t>
      </w:r>
      <w:r w:rsidRPr="00BE1D00">
        <w:rPr>
          <w:rFonts w:eastAsia="Times New Roman"/>
          <w:szCs w:val="24"/>
          <w:lang w:val="ru-RU"/>
        </w:rPr>
        <w:t xml:space="preserve"> </w:t>
      </w:r>
      <w:r w:rsidRPr="00BE1D00">
        <w:rPr>
          <w:szCs w:val="24"/>
          <w:lang w:val="ru-RU"/>
        </w:rPr>
        <w:t>поддержки</w:t>
      </w:r>
      <w:r w:rsidRPr="00BE1D00">
        <w:rPr>
          <w:rFonts w:eastAsia="Times New Roman"/>
          <w:szCs w:val="24"/>
          <w:lang w:val="ru-RU"/>
        </w:rPr>
        <w:t xml:space="preserve"> </w:t>
      </w:r>
      <w:r w:rsidRPr="00BE1D00">
        <w:rPr>
          <w:szCs w:val="24"/>
          <w:lang w:val="ru-RU"/>
        </w:rPr>
        <w:t>Сторонам</w:t>
      </w:r>
      <w:r w:rsidRPr="00BE1D00">
        <w:rPr>
          <w:rFonts w:eastAsia="Times New Roman"/>
          <w:szCs w:val="24"/>
          <w:lang w:val="ru-RU"/>
        </w:rPr>
        <w:t xml:space="preserve">, </w:t>
      </w:r>
      <w:r w:rsidRPr="00BE1D00">
        <w:rPr>
          <w:szCs w:val="24"/>
          <w:lang w:val="ru-RU"/>
        </w:rPr>
        <w:t>имеющим</w:t>
      </w:r>
      <w:r w:rsidRPr="00BE1D00">
        <w:rPr>
          <w:rFonts w:eastAsia="Times New Roman"/>
          <w:szCs w:val="24"/>
          <w:lang w:val="ru-RU"/>
        </w:rPr>
        <w:t xml:space="preserve"> </w:t>
      </w:r>
      <w:r w:rsidRPr="00BE1D00">
        <w:rPr>
          <w:szCs w:val="24"/>
          <w:lang w:val="ru-RU"/>
        </w:rPr>
        <w:t>на</w:t>
      </w:r>
      <w:r w:rsidRPr="00BE1D00">
        <w:rPr>
          <w:rFonts w:eastAsia="Times New Roman"/>
          <w:szCs w:val="24"/>
          <w:lang w:val="ru-RU"/>
        </w:rPr>
        <w:t xml:space="preserve"> </w:t>
      </w:r>
      <w:r w:rsidRPr="00BE1D00">
        <w:rPr>
          <w:szCs w:val="24"/>
          <w:lang w:val="ru-RU"/>
        </w:rPr>
        <w:t>это</w:t>
      </w:r>
      <w:r w:rsidRPr="00BE1D00">
        <w:rPr>
          <w:rFonts w:eastAsia="Times New Roman"/>
          <w:szCs w:val="24"/>
          <w:lang w:val="ru-RU"/>
        </w:rPr>
        <w:t xml:space="preserve"> </w:t>
      </w:r>
      <w:r w:rsidRPr="00BE1D00">
        <w:rPr>
          <w:szCs w:val="24"/>
          <w:lang w:val="ru-RU"/>
        </w:rPr>
        <w:t>право</w:t>
      </w:r>
      <w:r w:rsidRPr="00BE1D00">
        <w:rPr>
          <w:rFonts w:eastAsia="Times New Roman"/>
          <w:szCs w:val="24"/>
          <w:lang w:val="ru-RU"/>
        </w:rPr>
        <w:t xml:space="preserve">, </w:t>
      </w:r>
      <w:r w:rsidRPr="00BE1D00">
        <w:rPr>
          <w:szCs w:val="24"/>
          <w:lang w:val="ru-RU"/>
        </w:rPr>
        <w:t>в</w:t>
      </w:r>
      <w:r w:rsidRPr="00BE1D00">
        <w:rPr>
          <w:rFonts w:eastAsia="Times New Roman"/>
          <w:szCs w:val="24"/>
          <w:lang w:val="ru-RU"/>
        </w:rPr>
        <w:t xml:space="preserve"> </w:t>
      </w:r>
      <w:r w:rsidRPr="00BE1D00">
        <w:rPr>
          <w:szCs w:val="24"/>
          <w:lang w:val="ru-RU"/>
        </w:rPr>
        <w:t>подготовке</w:t>
      </w:r>
      <w:r w:rsidRPr="00BE1D00">
        <w:rPr>
          <w:rFonts w:eastAsia="Times New Roman"/>
          <w:szCs w:val="24"/>
          <w:lang w:val="ru-RU"/>
        </w:rPr>
        <w:t xml:space="preserve"> </w:t>
      </w:r>
      <w:r w:rsidRPr="00BE1D00">
        <w:rPr>
          <w:szCs w:val="24"/>
          <w:lang w:val="ru-RU"/>
        </w:rPr>
        <w:t>и</w:t>
      </w:r>
      <w:r w:rsidRPr="00BE1D00">
        <w:rPr>
          <w:rFonts w:eastAsia="Times New Roman"/>
          <w:szCs w:val="24"/>
          <w:lang w:val="ru-RU"/>
        </w:rPr>
        <w:t xml:space="preserve"> </w:t>
      </w:r>
      <w:r w:rsidRPr="00BE1D00">
        <w:rPr>
          <w:szCs w:val="24"/>
          <w:lang w:val="ru-RU"/>
        </w:rPr>
        <w:t>представлении</w:t>
      </w:r>
      <w:r w:rsidRPr="00BE1D00">
        <w:rPr>
          <w:rFonts w:eastAsia="Times New Roman"/>
          <w:szCs w:val="24"/>
          <w:lang w:val="ru-RU"/>
        </w:rPr>
        <w:t xml:space="preserve"> </w:t>
      </w:r>
      <w:r w:rsidRPr="00BE1D00">
        <w:rPr>
          <w:szCs w:val="24"/>
          <w:lang w:val="ru-RU"/>
        </w:rPr>
        <w:t>их</w:t>
      </w:r>
      <w:r w:rsidRPr="00BE1D00">
        <w:rPr>
          <w:rFonts w:eastAsia="Times New Roman"/>
          <w:szCs w:val="24"/>
          <w:lang w:val="ru-RU"/>
        </w:rPr>
        <w:t xml:space="preserve"> </w:t>
      </w:r>
      <w:r w:rsidRPr="00BE1D00">
        <w:rPr>
          <w:szCs w:val="24"/>
          <w:lang w:val="ru-RU"/>
        </w:rPr>
        <w:t>вторых</w:t>
      </w:r>
      <w:r w:rsidRPr="00BE1D00">
        <w:rPr>
          <w:rFonts w:eastAsia="Times New Roman"/>
          <w:szCs w:val="24"/>
          <w:lang w:val="ru-RU"/>
        </w:rPr>
        <w:t xml:space="preserve"> </w:t>
      </w:r>
      <w:r w:rsidRPr="00BE1D00">
        <w:rPr>
          <w:szCs w:val="24"/>
          <w:lang w:val="ru-RU"/>
        </w:rPr>
        <w:t>национальных</w:t>
      </w:r>
      <w:r w:rsidRPr="00BE1D00">
        <w:rPr>
          <w:rFonts w:eastAsia="Times New Roman"/>
          <w:szCs w:val="24"/>
          <w:lang w:val="ru-RU"/>
        </w:rPr>
        <w:t xml:space="preserve"> </w:t>
      </w:r>
      <w:r w:rsidRPr="00BE1D00">
        <w:rPr>
          <w:szCs w:val="24"/>
          <w:lang w:val="ru-RU"/>
        </w:rPr>
        <w:t>докладов</w:t>
      </w:r>
      <w:r w:rsidRPr="00BE1D00">
        <w:rPr>
          <w:rFonts w:eastAsia="Times New Roman"/>
          <w:szCs w:val="24"/>
          <w:lang w:val="ru-RU"/>
        </w:rPr>
        <w:t xml:space="preserve"> </w:t>
      </w:r>
      <w:r w:rsidRPr="00BE1D00">
        <w:rPr>
          <w:szCs w:val="24"/>
          <w:lang w:val="ru-RU"/>
        </w:rPr>
        <w:t>об</w:t>
      </w:r>
      <w:r w:rsidRPr="00BE1D00">
        <w:rPr>
          <w:rFonts w:eastAsia="Times New Roman"/>
          <w:szCs w:val="24"/>
          <w:lang w:val="ru-RU"/>
        </w:rPr>
        <w:t xml:space="preserve"> </w:t>
      </w:r>
      <w:r w:rsidRPr="00BE1D00">
        <w:rPr>
          <w:szCs w:val="24"/>
          <w:lang w:val="ru-RU"/>
        </w:rPr>
        <w:t>осуществлении</w:t>
      </w:r>
      <w:r w:rsidRPr="00BE1D00">
        <w:rPr>
          <w:rFonts w:eastAsia="Times New Roman"/>
          <w:szCs w:val="24"/>
          <w:lang w:val="ru-RU"/>
        </w:rPr>
        <w:t xml:space="preserve"> </w:t>
      </w:r>
      <w:r w:rsidRPr="00BE1D00">
        <w:rPr>
          <w:szCs w:val="24"/>
          <w:lang w:val="ru-RU"/>
        </w:rPr>
        <w:t>Нагойского</w:t>
      </w:r>
      <w:r w:rsidRPr="00BE1D00">
        <w:rPr>
          <w:rFonts w:eastAsia="Times New Roman"/>
          <w:szCs w:val="24"/>
          <w:lang w:val="ru-RU"/>
        </w:rPr>
        <w:t xml:space="preserve"> </w:t>
      </w:r>
      <w:r w:rsidRPr="00BE1D00">
        <w:rPr>
          <w:szCs w:val="24"/>
          <w:lang w:val="ru-RU"/>
        </w:rPr>
        <w:t>протокола</w:t>
      </w:r>
      <w:r w:rsidRPr="00BE1D00">
        <w:rPr>
          <w:rFonts w:eastAsia="Times New Roman"/>
          <w:szCs w:val="24"/>
          <w:lang w:val="ru-RU"/>
        </w:rPr>
        <w:t xml:space="preserve"> </w:t>
      </w:r>
      <w:r w:rsidRPr="00BE1D00">
        <w:rPr>
          <w:szCs w:val="24"/>
          <w:lang w:val="ru-RU"/>
        </w:rPr>
        <w:t>в</w:t>
      </w:r>
      <w:r w:rsidRPr="00BE1D00">
        <w:rPr>
          <w:rFonts w:eastAsia="Times New Roman"/>
          <w:szCs w:val="24"/>
          <w:lang w:val="ru-RU"/>
        </w:rPr>
        <w:t xml:space="preserve"> </w:t>
      </w:r>
      <w:r w:rsidRPr="00BE1D00">
        <w:rPr>
          <w:szCs w:val="24"/>
          <w:lang w:val="ru-RU"/>
        </w:rPr>
        <w:t>целях</w:t>
      </w:r>
      <w:r w:rsidRPr="00BE1D00">
        <w:rPr>
          <w:rFonts w:eastAsia="Times New Roman"/>
          <w:szCs w:val="24"/>
          <w:lang w:val="ru-RU"/>
        </w:rPr>
        <w:t xml:space="preserve"> </w:t>
      </w:r>
      <w:r w:rsidRPr="00BE1D00">
        <w:rPr>
          <w:szCs w:val="24"/>
          <w:lang w:val="ru-RU"/>
        </w:rPr>
        <w:t>обеспечения доступности ресурсов задолго до наступления ожидаемого срока представления докладов, без введения дополнительных требований к отчетности</w:t>
      </w:r>
      <w:r w:rsidRPr="00BE1D00">
        <w:rPr>
          <w:rFonts w:eastAsia="Times New Roman"/>
          <w:szCs w:val="24"/>
          <w:lang w:val="ru-RU"/>
        </w:rPr>
        <w:t xml:space="preserve">; </w:t>
      </w:r>
    </w:p>
    <w:p w14:paraId="3AF6A9CA" w14:textId="745A1CAD" w:rsidR="004260DF" w:rsidRPr="009C3116" w:rsidRDefault="009C3116" w:rsidP="009C3116">
      <w:pPr>
        <w:pStyle w:val="CBDNormalNoNumber"/>
        <w:keepNext/>
        <w:tabs>
          <w:tab w:val="clear" w:pos="567"/>
        </w:tabs>
        <w:ind w:firstLine="567"/>
        <w:rPr>
          <w:rFonts w:eastAsia="Times New Roman"/>
          <w:szCs w:val="24"/>
          <w:lang w:val="ru-RU"/>
        </w:rPr>
      </w:pPr>
      <w:r w:rsidRPr="00BE1D00">
        <w:rPr>
          <w:rFonts w:eastAsia="Times New Roman"/>
          <w:szCs w:val="24"/>
          <w:lang w:val="ru-RU"/>
        </w:rPr>
        <w:t>[c)</w:t>
      </w:r>
      <w:r w:rsidRPr="00BE1D00">
        <w:rPr>
          <w:rFonts w:eastAsia="Times New Roman"/>
          <w:szCs w:val="24"/>
          <w:lang w:val="ru-RU"/>
        </w:rPr>
        <w:tab/>
      </w:r>
      <w:r w:rsidRPr="00BE1D00">
        <w:rPr>
          <w:szCs w:val="24"/>
          <w:lang w:val="ru-RU"/>
        </w:rPr>
        <w:t>рассмотреть возможность создания в рамках своей тематической области «Биоразнообразие» специального механизма финансирования для деятельности в области доступа к генетическим ресурсам и совместного использования выгод, включая осуществление Нагойского протокола, с предоставлением достаточных и предсказуемых ресурсов с учетом национальных приоритетов и потребностей Сторон, имеющих право на получение помощи, и без сокращения объема ресурсов, доступных для выполнения других национальных приоритетных задач в области биоразнообразия</w:t>
      </w:r>
      <w:r w:rsidRPr="00BE1D00">
        <w:rPr>
          <w:rFonts w:eastAsia="Times New Roman"/>
          <w:szCs w:val="24"/>
          <w:lang w:val="ru-RU"/>
        </w:rPr>
        <w:t>;]</w:t>
      </w:r>
    </w:p>
    <w:p w14:paraId="23DC8054" w14:textId="504E7408" w:rsidR="004260DF" w:rsidRPr="00144988" w:rsidRDefault="0043481F" w:rsidP="004260DF">
      <w:pPr>
        <w:pStyle w:val="CBDNormalNoNumber"/>
        <w:tabs>
          <w:tab w:val="clear" w:pos="567"/>
          <w:tab w:val="clear" w:pos="1134"/>
        </w:tabs>
        <w:ind w:firstLine="567"/>
        <w:rPr>
          <w:rFonts w:eastAsia="Times New Roman"/>
          <w:iCs/>
          <w:szCs w:val="24"/>
          <w:lang w:val="ru-RU"/>
        </w:rPr>
      </w:pPr>
      <w:r w:rsidRPr="00144988">
        <w:rPr>
          <w:rFonts w:eastAsia="Times New Roman"/>
          <w:iCs/>
          <w:szCs w:val="24"/>
          <w:lang w:val="ru-RU"/>
        </w:rPr>
        <w:t>9</w:t>
      </w:r>
      <w:r w:rsidR="004260DF" w:rsidRPr="00144988">
        <w:rPr>
          <w:rFonts w:eastAsia="Times New Roman"/>
          <w:iCs/>
          <w:szCs w:val="24"/>
          <w:lang w:val="ru-RU"/>
        </w:rPr>
        <w:t>.</w:t>
      </w:r>
      <w:r w:rsidR="004260DF" w:rsidRPr="00144988">
        <w:rPr>
          <w:rFonts w:eastAsia="Times New Roman"/>
          <w:iCs/>
          <w:szCs w:val="24"/>
          <w:lang w:val="ru-RU"/>
        </w:rPr>
        <w:tab/>
      </w:r>
      <w:r w:rsidR="00FB5056" w:rsidRPr="00BE1D00">
        <w:rPr>
          <w:i/>
          <w:szCs w:val="24"/>
          <w:lang w:val="ru-RU"/>
        </w:rPr>
        <w:t>подчеркивает</w:t>
      </w:r>
      <w:r w:rsidR="00FB5056" w:rsidRPr="00BE1D00">
        <w:rPr>
          <w:rFonts w:eastAsia="Times New Roman"/>
          <w:iCs/>
          <w:szCs w:val="24"/>
          <w:lang w:val="ru-RU"/>
        </w:rPr>
        <w:t xml:space="preserve"> </w:t>
      </w:r>
      <w:r w:rsidR="00FB5056" w:rsidRPr="00BE1D00">
        <w:rPr>
          <w:color w:val="000000"/>
          <w:kern w:val="22"/>
          <w:lang w:val="ru-RU"/>
        </w:rPr>
        <w:t>важность того, чтобы Стороны</w:t>
      </w:r>
      <w:r w:rsidR="00FB5056" w:rsidRPr="00BE1D00">
        <w:rPr>
          <w:rFonts w:eastAsia="Times New Roman"/>
          <w:iCs/>
          <w:szCs w:val="24"/>
          <w:lang w:val="ru-RU"/>
        </w:rPr>
        <w:t xml:space="preserve">, </w:t>
      </w:r>
      <w:r w:rsidR="00FB5056" w:rsidRPr="00BE1D00">
        <w:rPr>
          <w:iCs/>
          <w:szCs w:val="24"/>
          <w:lang w:val="ru-RU"/>
        </w:rPr>
        <w:t>имеющи</w:t>
      </w:r>
      <w:r w:rsidR="00FB5056">
        <w:rPr>
          <w:iCs/>
          <w:szCs w:val="24"/>
          <w:lang w:val="ru-RU"/>
        </w:rPr>
        <w:t>е</w:t>
      </w:r>
      <w:r w:rsidR="00FB5056" w:rsidRPr="00BE1D00">
        <w:rPr>
          <w:rFonts w:eastAsia="Times New Roman"/>
          <w:iCs/>
          <w:szCs w:val="24"/>
          <w:lang w:val="ru-RU"/>
        </w:rPr>
        <w:t xml:space="preserve"> </w:t>
      </w:r>
      <w:r w:rsidR="00FB5056" w:rsidRPr="00BE1D00">
        <w:rPr>
          <w:iCs/>
          <w:szCs w:val="24"/>
          <w:lang w:val="ru-RU"/>
        </w:rPr>
        <w:t>право</w:t>
      </w:r>
      <w:r w:rsidR="00FB5056" w:rsidRPr="00BE1D00">
        <w:rPr>
          <w:rFonts w:eastAsia="Times New Roman"/>
          <w:iCs/>
          <w:szCs w:val="24"/>
          <w:lang w:val="ru-RU"/>
        </w:rPr>
        <w:t xml:space="preserve"> </w:t>
      </w:r>
      <w:r w:rsidR="00FB5056" w:rsidRPr="00BE1D00">
        <w:rPr>
          <w:iCs/>
          <w:szCs w:val="24"/>
          <w:lang w:val="ru-RU"/>
        </w:rPr>
        <w:t>на</w:t>
      </w:r>
      <w:r w:rsidR="00FB5056" w:rsidRPr="00BE1D00">
        <w:rPr>
          <w:rFonts w:eastAsia="Times New Roman"/>
          <w:iCs/>
          <w:szCs w:val="24"/>
          <w:lang w:val="ru-RU"/>
        </w:rPr>
        <w:t xml:space="preserve"> </w:t>
      </w:r>
      <w:r w:rsidR="00FB5056" w:rsidRPr="00BE1D00">
        <w:rPr>
          <w:iCs/>
          <w:szCs w:val="24"/>
          <w:lang w:val="ru-RU"/>
        </w:rPr>
        <w:t>получение</w:t>
      </w:r>
      <w:r w:rsidR="00FB5056" w:rsidRPr="00BE1D00">
        <w:rPr>
          <w:rFonts w:eastAsia="Times New Roman"/>
          <w:iCs/>
          <w:szCs w:val="24"/>
          <w:lang w:val="ru-RU"/>
        </w:rPr>
        <w:t xml:space="preserve"> </w:t>
      </w:r>
      <w:r w:rsidR="00FB5056" w:rsidRPr="00BE1D00">
        <w:rPr>
          <w:iCs/>
          <w:szCs w:val="24"/>
          <w:lang w:val="ru-RU"/>
        </w:rPr>
        <w:t>помощи</w:t>
      </w:r>
      <w:r w:rsidR="00FB5056" w:rsidRPr="00BE1D00">
        <w:rPr>
          <w:rFonts w:eastAsia="Times New Roman"/>
          <w:iCs/>
          <w:szCs w:val="24"/>
          <w:lang w:val="ru-RU"/>
        </w:rPr>
        <w:t xml:space="preserve">, </w:t>
      </w:r>
      <w:r w:rsidR="00FB5056" w:rsidRPr="00BE1D00">
        <w:rPr>
          <w:iCs/>
          <w:szCs w:val="24"/>
          <w:lang w:val="ru-RU"/>
        </w:rPr>
        <w:t>своевременно</w:t>
      </w:r>
      <w:r w:rsidR="00FB5056" w:rsidRPr="00BE1D00">
        <w:rPr>
          <w:rFonts w:eastAsia="Times New Roman"/>
          <w:iCs/>
          <w:szCs w:val="24"/>
          <w:lang w:val="ru-RU"/>
        </w:rPr>
        <w:t xml:space="preserve"> </w:t>
      </w:r>
      <w:r w:rsidR="00FB5056" w:rsidRPr="00BE1D00">
        <w:rPr>
          <w:iCs/>
          <w:szCs w:val="24"/>
          <w:lang w:val="ru-RU"/>
        </w:rPr>
        <w:t>представля</w:t>
      </w:r>
      <w:r w:rsidR="00FB5056">
        <w:rPr>
          <w:iCs/>
          <w:szCs w:val="24"/>
          <w:lang w:val="ru-RU"/>
        </w:rPr>
        <w:t>ли</w:t>
      </w:r>
      <w:r w:rsidR="00FB5056" w:rsidRPr="00BE1D00">
        <w:rPr>
          <w:rFonts w:eastAsia="Times New Roman"/>
          <w:iCs/>
          <w:szCs w:val="24"/>
          <w:lang w:val="ru-RU"/>
        </w:rPr>
        <w:t xml:space="preserve"> </w:t>
      </w:r>
      <w:r w:rsidR="00FB5056" w:rsidRPr="00BE1D00">
        <w:rPr>
          <w:iCs/>
          <w:szCs w:val="24"/>
          <w:lang w:val="ru-RU"/>
        </w:rPr>
        <w:t>их</w:t>
      </w:r>
      <w:r w:rsidR="00FB5056" w:rsidRPr="00BE1D00">
        <w:rPr>
          <w:rFonts w:eastAsia="Times New Roman"/>
          <w:iCs/>
          <w:szCs w:val="24"/>
          <w:lang w:val="ru-RU"/>
        </w:rPr>
        <w:t xml:space="preserve"> </w:t>
      </w:r>
      <w:r w:rsidR="00FB5056" w:rsidRPr="00BE1D00">
        <w:rPr>
          <w:iCs/>
          <w:szCs w:val="24"/>
          <w:lang w:val="ru-RU"/>
        </w:rPr>
        <w:t>письма</w:t>
      </w:r>
      <w:r w:rsidR="00FB5056" w:rsidRPr="00BE1D00">
        <w:rPr>
          <w:rFonts w:eastAsia="Times New Roman"/>
          <w:iCs/>
          <w:szCs w:val="24"/>
          <w:lang w:val="ru-RU"/>
        </w:rPr>
        <w:t xml:space="preserve"> </w:t>
      </w:r>
      <w:r w:rsidR="00FB5056" w:rsidRPr="00BE1D00">
        <w:rPr>
          <w:iCs/>
          <w:szCs w:val="24"/>
          <w:lang w:val="ru-RU"/>
        </w:rPr>
        <w:t>поддержки</w:t>
      </w:r>
      <w:r w:rsidR="00FB5056" w:rsidRPr="00BE1D00">
        <w:rPr>
          <w:rFonts w:eastAsia="Times New Roman"/>
          <w:iCs/>
          <w:szCs w:val="24"/>
          <w:lang w:val="ru-RU"/>
        </w:rPr>
        <w:t xml:space="preserve"> </w:t>
      </w:r>
      <w:r w:rsidR="00FB5056" w:rsidRPr="00BE1D00">
        <w:rPr>
          <w:iCs/>
          <w:szCs w:val="24"/>
          <w:lang w:val="ru-RU"/>
        </w:rPr>
        <w:t>в</w:t>
      </w:r>
      <w:r w:rsidR="00FB5056" w:rsidRPr="00BE1D00">
        <w:rPr>
          <w:rFonts w:eastAsia="Times New Roman"/>
          <w:iCs/>
          <w:szCs w:val="24"/>
          <w:lang w:val="ru-RU"/>
        </w:rPr>
        <w:t xml:space="preserve"> </w:t>
      </w:r>
      <w:r w:rsidR="00FB5056" w:rsidRPr="00BE1D00">
        <w:rPr>
          <w:iCs/>
          <w:szCs w:val="24"/>
          <w:lang w:val="ru-RU"/>
        </w:rPr>
        <w:t>отношении</w:t>
      </w:r>
      <w:r w:rsidR="00FB5056" w:rsidRPr="00BE1D00">
        <w:rPr>
          <w:rFonts w:eastAsia="Times New Roman"/>
          <w:iCs/>
          <w:szCs w:val="24"/>
          <w:lang w:val="ru-RU"/>
        </w:rPr>
        <w:t xml:space="preserve"> </w:t>
      </w:r>
      <w:r w:rsidR="00FB5056" w:rsidRPr="00BE1D00">
        <w:rPr>
          <w:iCs/>
          <w:szCs w:val="24"/>
          <w:lang w:val="ru-RU"/>
        </w:rPr>
        <w:t>проекта</w:t>
      </w:r>
      <w:r w:rsidR="00FB5056" w:rsidRPr="00BE1D00">
        <w:rPr>
          <w:rFonts w:eastAsia="Times New Roman"/>
          <w:iCs/>
          <w:szCs w:val="24"/>
          <w:lang w:val="ru-RU"/>
        </w:rPr>
        <w:t xml:space="preserve"> </w:t>
      </w:r>
      <w:r w:rsidR="00FB5056" w:rsidRPr="00BE1D00">
        <w:rPr>
          <w:bCs/>
          <w:color w:val="000000"/>
          <w:kern w:val="22"/>
          <w:u w:color="000000"/>
          <w:lang w:val="ru-RU"/>
        </w:rPr>
        <w:t>Глобального экологического фонда</w:t>
      </w:r>
      <w:r w:rsidR="00FB5056" w:rsidRPr="00BE1D00">
        <w:rPr>
          <w:iCs/>
          <w:szCs w:val="24"/>
          <w:lang w:val="ru-RU"/>
        </w:rPr>
        <w:t xml:space="preserve"> по</w:t>
      </w:r>
      <w:r w:rsidR="00FB5056" w:rsidRPr="00BE1D00">
        <w:rPr>
          <w:rFonts w:eastAsia="Times New Roman"/>
          <w:iCs/>
          <w:szCs w:val="24"/>
          <w:lang w:val="ru-RU"/>
        </w:rPr>
        <w:t xml:space="preserve"> </w:t>
      </w:r>
      <w:r w:rsidR="00FB5056" w:rsidRPr="00BE1D00">
        <w:rPr>
          <w:iCs/>
          <w:szCs w:val="24"/>
          <w:lang w:val="ru-RU"/>
        </w:rPr>
        <w:t>содействию</w:t>
      </w:r>
      <w:r w:rsidR="00FB5056" w:rsidRPr="00BE1D00">
        <w:rPr>
          <w:rFonts w:eastAsia="Times New Roman"/>
          <w:iCs/>
          <w:szCs w:val="24"/>
          <w:lang w:val="ru-RU"/>
        </w:rPr>
        <w:t xml:space="preserve"> </w:t>
      </w:r>
      <w:r w:rsidR="00FB5056" w:rsidRPr="00BE1D00">
        <w:rPr>
          <w:iCs/>
          <w:szCs w:val="24"/>
          <w:lang w:val="ru-RU"/>
        </w:rPr>
        <w:t>подготовке</w:t>
      </w:r>
      <w:r w:rsidR="00FB5056" w:rsidRPr="00BE1D00">
        <w:rPr>
          <w:rFonts w:eastAsia="Times New Roman"/>
          <w:iCs/>
          <w:szCs w:val="24"/>
          <w:lang w:val="ru-RU"/>
        </w:rPr>
        <w:t xml:space="preserve"> </w:t>
      </w:r>
      <w:r w:rsidR="00FB5056" w:rsidRPr="00BE1D00">
        <w:rPr>
          <w:iCs/>
          <w:szCs w:val="24"/>
          <w:lang w:val="ru-RU"/>
        </w:rPr>
        <w:t>вторых</w:t>
      </w:r>
      <w:r w:rsidR="00FB5056" w:rsidRPr="00BE1D00">
        <w:rPr>
          <w:rFonts w:eastAsia="Times New Roman"/>
          <w:iCs/>
          <w:szCs w:val="24"/>
          <w:lang w:val="ru-RU"/>
        </w:rPr>
        <w:t xml:space="preserve"> </w:t>
      </w:r>
      <w:r w:rsidR="00FB5056" w:rsidRPr="00BE1D00">
        <w:rPr>
          <w:iCs/>
          <w:szCs w:val="24"/>
          <w:lang w:val="ru-RU"/>
        </w:rPr>
        <w:t>национальных</w:t>
      </w:r>
      <w:r w:rsidR="00FB5056" w:rsidRPr="00BE1D00">
        <w:rPr>
          <w:rFonts w:eastAsia="Times New Roman"/>
          <w:iCs/>
          <w:szCs w:val="24"/>
          <w:lang w:val="ru-RU"/>
        </w:rPr>
        <w:t xml:space="preserve"> </w:t>
      </w:r>
      <w:r w:rsidR="00FB5056" w:rsidRPr="00BE1D00">
        <w:rPr>
          <w:iCs/>
          <w:szCs w:val="24"/>
          <w:lang w:val="ru-RU"/>
        </w:rPr>
        <w:t>докладов</w:t>
      </w:r>
      <w:r w:rsidR="00FB5056" w:rsidRPr="00BE1D00">
        <w:rPr>
          <w:rFonts w:eastAsia="Times New Roman"/>
          <w:iCs/>
          <w:szCs w:val="24"/>
          <w:lang w:val="ru-RU"/>
        </w:rPr>
        <w:t xml:space="preserve"> </w:t>
      </w:r>
      <w:r w:rsidR="00FB5056" w:rsidRPr="00BE1D00">
        <w:rPr>
          <w:iCs/>
          <w:szCs w:val="24"/>
          <w:lang w:val="ru-RU"/>
        </w:rPr>
        <w:t>и</w:t>
      </w:r>
      <w:r w:rsidR="00FB5056" w:rsidRPr="00BE1D00">
        <w:rPr>
          <w:rFonts w:eastAsia="Times New Roman"/>
          <w:iCs/>
          <w:szCs w:val="24"/>
          <w:lang w:val="ru-RU"/>
        </w:rPr>
        <w:t xml:space="preserve"> </w:t>
      </w:r>
      <w:r w:rsidR="00FB5056" w:rsidRPr="00BE1D00">
        <w:rPr>
          <w:iCs/>
          <w:szCs w:val="24"/>
          <w:lang w:val="ru-RU"/>
        </w:rPr>
        <w:t>рекомендует</w:t>
      </w:r>
      <w:r w:rsidR="00FB5056" w:rsidRPr="00BE1D00">
        <w:rPr>
          <w:rFonts w:eastAsia="Times New Roman"/>
          <w:iCs/>
          <w:szCs w:val="24"/>
          <w:lang w:val="ru-RU"/>
        </w:rPr>
        <w:t xml:space="preserve">, </w:t>
      </w:r>
      <w:r w:rsidR="00FB5056" w:rsidRPr="00BE1D00">
        <w:rPr>
          <w:iCs/>
          <w:szCs w:val="24"/>
          <w:lang w:val="ru-RU"/>
        </w:rPr>
        <w:t>чтобы</w:t>
      </w:r>
      <w:r w:rsidR="00FB5056" w:rsidRPr="00BE1D00">
        <w:rPr>
          <w:rFonts w:eastAsia="Times New Roman"/>
          <w:iCs/>
          <w:szCs w:val="24"/>
          <w:lang w:val="ru-RU"/>
        </w:rPr>
        <w:t xml:space="preserve"> </w:t>
      </w:r>
      <w:r w:rsidR="00FB5056" w:rsidRPr="00BE1D00">
        <w:rPr>
          <w:iCs/>
          <w:szCs w:val="24"/>
          <w:lang w:val="ru-RU"/>
        </w:rPr>
        <w:t>учреждения</w:t>
      </w:r>
      <w:r w:rsidR="00FB5056" w:rsidRPr="00BE1D00">
        <w:rPr>
          <w:rFonts w:eastAsia="Times New Roman"/>
          <w:iCs/>
          <w:szCs w:val="24"/>
          <w:lang w:val="ru-RU"/>
        </w:rPr>
        <w:t>-</w:t>
      </w:r>
      <w:r w:rsidR="00FB5056" w:rsidRPr="00BE1D00">
        <w:rPr>
          <w:iCs/>
          <w:szCs w:val="24"/>
          <w:lang w:val="ru-RU"/>
        </w:rPr>
        <w:t>исполнители</w:t>
      </w:r>
      <w:r w:rsidR="00FB5056" w:rsidRPr="00BE1D00">
        <w:rPr>
          <w:rFonts w:eastAsia="Times New Roman"/>
          <w:iCs/>
          <w:szCs w:val="24"/>
          <w:lang w:val="ru-RU"/>
        </w:rPr>
        <w:t xml:space="preserve">, </w:t>
      </w:r>
      <w:r w:rsidR="00FB5056" w:rsidRPr="00BE1D00">
        <w:rPr>
          <w:iCs/>
          <w:szCs w:val="24"/>
          <w:lang w:val="ru-RU"/>
        </w:rPr>
        <w:t>участвующие</w:t>
      </w:r>
      <w:r w:rsidR="00FB5056" w:rsidRPr="00BE1D00">
        <w:rPr>
          <w:rFonts w:eastAsia="Times New Roman"/>
          <w:iCs/>
          <w:szCs w:val="24"/>
          <w:lang w:val="ru-RU"/>
        </w:rPr>
        <w:t xml:space="preserve"> </w:t>
      </w:r>
      <w:r w:rsidR="00FB5056" w:rsidRPr="00BE1D00">
        <w:rPr>
          <w:iCs/>
          <w:szCs w:val="24"/>
          <w:lang w:val="ru-RU"/>
        </w:rPr>
        <w:t>в</w:t>
      </w:r>
      <w:r w:rsidR="00FB5056" w:rsidRPr="00BE1D00">
        <w:rPr>
          <w:rFonts w:eastAsia="Times New Roman"/>
          <w:iCs/>
          <w:szCs w:val="24"/>
          <w:lang w:val="ru-RU"/>
        </w:rPr>
        <w:t xml:space="preserve"> </w:t>
      </w:r>
      <w:r w:rsidR="00FB5056" w:rsidRPr="00BE1D00">
        <w:rPr>
          <w:iCs/>
          <w:szCs w:val="24"/>
          <w:lang w:val="ru-RU"/>
        </w:rPr>
        <w:t>проекте</w:t>
      </w:r>
      <w:r w:rsidR="00FB5056" w:rsidRPr="00BE1D00">
        <w:rPr>
          <w:rFonts w:eastAsia="Times New Roman"/>
          <w:iCs/>
          <w:szCs w:val="24"/>
          <w:lang w:val="ru-RU"/>
        </w:rPr>
        <w:t xml:space="preserve">, </w:t>
      </w:r>
      <w:r w:rsidR="00FB5056" w:rsidRPr="00BE1D00">
        <w:rPr>
          <w:iCs/>
          <w:szCs w:val="24"/>
          <w:lang w:val="ru-RU"/>
        </w:rPr>
        <w:t>принимали меры</w:t>
      </w:r>
      <w:r w:rsidR="00FB5056" w:rsidRPr="00BE1D00">
        <w:rPr>
          <w:rFonts w:eastAsia="Times New Roman"/>
          <w:iCs/>
          <w:szCs w:val="24"/>
          <w:lang w:val="ru-RU"/>
        </w:rPr>
        <w:t xml:space="preserve"> </w:t>
      </w:r>
      <w:r w:rsidR="00FB5056" w:rsidRPr="00BE1D00">
        <w:rPr>
          <w:iCs/>
          <w:szCs w:val="24"/>
          <w:lang w:val="ru-RU"/>
        </w:rPr>
        <w:t>по минимизации административных, процедурных и операционных задержек в целях содействия оперативному освоению финансирования</w:t>
      </w:r>
      <w:r w:rsidR="004260DF" w:rsidRPr="00144988">
        <w:rPr>
          <w:rFonts w:eastAsia="Times New Roman"/>
          <w:iCs/>
          <w:szCs w:val="24"/>
          <w:lang w:val="ru-RU"/>
        </w:rPr>
        <w:t>;</w:t>
      </w:r>
    </w:p>
    <w:p w14:paraId="7E70D549" w14:textId="1E3AFF00" w:rsidR="00A2718E" w:rsidRPr="00485D32" w:rsidRDefault="0043481F" w:rsidP="00A2718E">
      <w:pPr>
        <w:pStyle w:val="CBDsubpara-item"/>
        <w:ind w:left="567" w:firstLine="564"/>
        <w:jc w:val="both"/>
        <w:rPr>
          <w:lang w:val="ru-RU" w:eastAsia="en-GB"/>
        </w:rPr>
      </w:pPr>
      <w:r w:rsidRPr="00485D32">
        <w:rPr>
          <w:lang w:val="ru-RU" w:eastAsia="en-GB"/>
        </w:rPr>
        <w:t>10</w:t>
      </w:r>
      <w:r w:rsidR="00A2718E" w:rsidRPr="00485D32">
        <w:rPr>
          <w:lang w:val="ru-RU" w:eastAsia="en-GB"/>
        </w:rPr>
        <w:t>.</w:t>
      </w:r>
      <w:r w:rsidR="00A2718E" w:rsidRPr="00485D32">
        <w:rPr>
          <w:lang w:val="ru-RU" w:eastAsia="en-GB"/>
        </w:rPr>
        <w:tab/>
      </w:r>
      <w:r w:rsidR="00485D32" w:rsidRPr="00485D32">
        <w:rPr>
          <w:i/>
          <w:lang w:val="ru-RU"/>
        </w:rPr>
        <w:t>признает</w:t>
      </w:r>
      <w:r w:rsidR="00485D32" w:rsidRPr="00485D32">
        <w:rPr>
          <w:lang w:val="ru-RU"/>
        </w:rPr>
        <w:t xml:space="preserve"> важность своевременного предоставления финансовых ресурсов для подготовки национальных докладов по Нагойскому протоколу</w:t>
      </w:r>
      <w:r w:rsidR="00A2718E" w:rsidRPr="00485D32">
        <w:rPr>
          <w:lang w:val="ru-RU" w:eastAsia="en-GB"/>
        </w:rPr>
        <w:t>;</w:t>
      </w:r>
    </w:p>
    <w:p w14:paraId="49B349DB" w14:textId="30A486FA" w:rsidR="00A2718E" w:rsidRPr="00144988" w:rsidRDefault="0043481F" w:rsidP="00A2718E">
      <w:pPr>
        <w:pStyle w:val="CBDsubpara-item"/>
        <w:ind w:left="567" w:firstLine="564"/>
        <w:jc w:val="both"/>
        <w:rPr>
          <w:lang w:val="ru-RU" w:eastAsia="en-GB"/>
        </w:rPr>
      </w:pPr>
      <w:r w:rsidRPr="00144988">
        <w:rPr>
          <w:lang w:val="ru-RU" w:eastAsia="en-GB"/>
        </w:rPr>
        <w:t>11</w:t>
      </w:r>
      <w:r w:rsidR="00A2718E" w:rsidRPr="00144988">
        <w:rPr>
          <w:lang w:val="ru-RU" w:eastAsia="en-GB"/>
        </w:rPr>
        <w:t>.</w:t>
      </w:r>
      <w:r w:rsidR="00A2718E" w:rsidRPr="00144988">
        <w:rPr>
          <w:lang w:val="ru-RU" w:eastAsia="en-GB"/>
        </w:rPr>
        <w:tab/>
      </w:r>
      <w:r w:rsidR="00144988" w:rsidRPr="00144988">
        <w:rPr>
          <w:i/>
          <w:lang w:val="ru-RU"/>
        </w:rPr>
        <w:t>призывает</w:t>
      </w:r>
      <w:r w:rsidR="00144988" w:rsidRPr="00144988">
        <w:rPr>
          <w:lang w:val="ru-RU"/>
        </w:rPr>
        <w:t xml:space="preserve"> прилагать усилия по содействию заблаговременной разработке проектов и созданию механизмов их осуществления в целях оказания поддержки подготовке и представлению вторых национальных докладов по Нагойскому протоколу</w:t>
      </w:r>
      <w:r w:rsidR="00A2718E" w:rsidRPr="00144988">
        <w:rPr>
          <w:lang w:val="ru-RU" w:eastAsia="en-GB"/>
        </w:rPr>
        <w:t>;</w:t>
      </w:r>
    </w:p>
    <w:p w14:paraId="00A6B8D8" w14:textId="77777777" w:rsidR="00122689" w:rsidRPr="00BE1D00" w:rsidRDefault="0043481F" w:rsidP="00065A42">
      <w:pPr>
        <w:pStyle w:val="CBDNormalNoNumber"/>
        <w:tabs>
          <w:tab w:val="clear" w:pos="567"/>
        </w:tabs>
        <w:ind w:firstLine="567"/>
        <w:rPr>
          <w:rFonts w:eastAsia="Times New Roman"/>
          <w:iCs/>
          <w:szCs w:val="24"/>
          <w:lang w:val="ru-RU"/>
        </w:rPr>
      </w:pPr>
      <w:r w:rsidRPr="00122689">
        <w:rPr>
          <w:rFonts w:eastAsia="Times New Roman"/>
          <w:szCs w:val="24"/>
          <w:lang w:val="ru-RU"/>
        </w:rPr>
        <w:t>12</w:t>
      </w:r>
      <w:r w:rsidR="004260DF" w:rsidRPr="00122689">
        <w:rPr>
          <w:rFonts w:eastAsia="Times New Roman"/>
          <w:szCs w:val="24"/>
          <w:lang w:val="ru-RU"/>
        </w:rPr>
        <w:t>.</w:t>
      </w:r>
      <w:r w:rsidR="004260DF" w:rsidRPr="00122689">
        <w:rPr>
          <w:rFonts w:eastAsia="Times New Roman"/>
          <w:szCs w:val="24"/>
          <w:lang w:val="ru-RU"/>
        </w:rPr>
        <w:tab/>
      </w:r>
      <w:r w:rsidR="00122689" w:rsidRPr="00BE1D00">
        <w:rPr>
          <w:i/>
          <w:szCs w:val="24"/>
          <w:lang w:val="ru-RU"/>
        </w:rPr>
        <w:t>поручает</w:t>
      </w:r>
      <w:r w:rsidR="00122689" w:rsidRPr="00BE1D00">
        <w:rPr>
          <w:rFonts w:eastAsia="Times New Roman"/>
          <w:i/>
          <w:szCs w:val="24"/>
          <w:lang w:val="ru-RU"/>
        </w:rPr>
        <w:t xml:space="preserve"> </w:t>
      </w:r>
      <w:r w:rsidR="00122689" w:rsidRPr="00BE1D00">
        <w:rPr>
          <w:iCs/>
          <w:szCs w:val="24"/>
          <w:lang w:val="ru-RU"/>
        </w:rPr>
        <w:t>Исполнительному секретарю</w:t>
      </w:r>
      <w:r w:rsidR="00122689" w:rsidRPr="00BE1D00">
        <w:rPr>
          <w:rFonts w:eastAsia="Times New Roman"/>
          <w:iCs/>
          <w:szCs w:val="24"/>
          <w:lang w:val="ru-RU"/>
        </w:rPr>
        <w:t>:</w:t>
      </w:r>
    </w:p>
    <w:p w14:paraId="170DF82F" w14:textId="77777777" w:rsidR="00122689" w:rsidRPr="00BE1D00" w:rsidRDefault="00122689" w:rsidP="00065A42">
      <w:pPr>
        <w:pStyle w:val="CBDNormalNoNumber"/>
        <w:tabs>
          <w:tab w:val="clear" w:pos="567"/>
        </w:tabs>
        <w:ind w:firstLine="567"/>
        <w:rPr>
          <w:rFonts w:eastAsia="Times New Roman"/>
          <w:bCs/>
          <w:color w:val="000000"/>
          <w:kern w:val="22"/>
          <w:u w:color="000000"/>
          <w:lang w:val="ru-RU"/>
        </w:rPr>
      </w:pPr>
      <w:r w:rsidRPr="00BE1D00">
        <w:rPr>
          <w:bCs/>
          <w:color w:val="000000"/>
          <w:kern w:val="22"/>
          <w:u w:color="000000"/>
          <w:lang w:val="ru-RU"/>
        </w:rPr>
        <w:lastRenderedPageBreak/>
        <w:t xml:space="preserve"> a)</w:t>
      </w:r>
      <w:r w:rsidRPr="00BE1D00">
        <w:rPr>
          <w:bCs/>
          <w:color w:val="000000"/>
          <w:kern w:val="22"/>
          <w:u w:color="000000"/>
          <w:lang w:val="ru-RU"/>
        </w:rPr>
        <w:tab/>
        <w:t>распространять информацию об имеющихся финансовых ресурсах и возможностях финансирования среди Сторон, коренных народов и местных общин, женщин и молодежи в целях осуществления Нагойского протокола;</w:t>
      </w:r>
    </w:p>
    <w:p w14:paraId="4C430E2B" w14:textId="0DF6E205" w:rsidR="004260DF" w:rsidRPr="00122689" w:rsidRDefault="00122689" w:rsidP="00122689">
      <w:pPr>
        <w:pStyle w:val="CBDNormalNoNumber"/>
        <w:keepNext/>
        <w:tabs>
          <w:tab w:val="clear" w:pos="567"/>
          <w:tab w:val="clear" w:pos="1134"/>
        </w:tabs>
        <w:ind w:firstLine="567"/>
        <w:rPr>
          <w:rFonts w:eastAsia="Times New Roman"/>
          <w:iCs/>
          <w:szCs w:val="24"/>
          <w:lang w:val="ru-RU"/>
        </w:rPr>
      </w:pPr>
      <w:r w:rsidRPr="00BE1D00">
        <w:rPr>
          <w:bCs/>
          <w:color w:val="000000"/>
          <w:kern w:val="22"/>
          <w:u w:color="000000"/>
          <w:lang w:val="ru-RU"/>
        </w:rPr>
        <w:t xml:space="preserve"> b)</w:t>
      </w:r>
      <w:r w:rsidRPr="00BE1D00">
        <w:rPr>
          <w:bCs/>
          <w:color w:val="000000"/>
          <w:kern w:val="22"/>
          <w:u w:color="000000"/>
          <w:lang w:val="ru-RU"/>
        </w:rPr>
        <w:tab/>
        <w:t>учитывать результаты второй оценки и обзора</w:t>
      </w:r>
      <w:r w:rsidRPr="00BE1D00">
        <w:rPr>
          <w:rFonts w:eastAsia="Times New Roman"/>
          <w:bCs/>
          <w:color w:val="000000"/>
          <w:kern w:val="22"/>
          <w:u w:color="000000"/>
          <w:lang w:val="ru-RU"/>
        </w:rPr>
        <w:t xml:space="preserve">, </w:t>
      </w:r>
      <w:r w:rsidRPr="00BE1D00">
        <w:rPr>
          <w:iCs/>
          <w:szCs w:val="24"/>
          <w:lang w:val="ru-RU"/>
        </w:rPr>
        <w:t xml:space="preserve">включая потребности Сторон, являющихся развивающимися странами, в частности наименее развитых стран и малых островных развивающихся государств </w:t>
      </w:r>
      <w:r>
        <w:rPr>
          <w:iCs/>
          <w:szCs w:val="24"/>
          <w:lang w:val="ru-RU"/>
        </w:rPr>
        <w:t>среди них и</w:t>
      </w:r>
      <w:r w:rsidRPr="00BE1D00">
        <w:rPr>
          <w:iCs/>
          <w:szCs w:val="24"/>
          <w:lang w:val="ru-RU"/>
        </w:rPr>
        <w:t xml:space="preserve"> Сторон с переходной экономикой</w:t>
      </w:r>
      <w:r w:rsidRPr="00BE1D00">
        <w:rPr>
          <w:rFonts w:eastAsia="Times New Roman"/>
          <w:szCs w:val="24"/>
          <w:lang w:val="ru-RU"/>
        </w:rPr>
        <w:t>,</w:t>
      </w:r>
      <w:r w:rsidRPr="00BE1D00">
        <w:rPr>
          <w:bCs/>
          <w:color w:val="000000"/>
          <w:kern w:val="22"/>
          <w:u w:color="000000"/>
          <w:lang w:val="ru-RU"/>
        </w:rPr>
        <w:t xml:space="preserve"> при подготовке документации, касающейся четырехлетней ориентированной на результаты структуры программных приоритетов, охватывающей период десятого пополнения Целевого фонда Глобального экологического фонда, которая будет представлена для рассмотрения Конференци</w:t>
      </w:r>
      <w:r>
        <w:rPr>
          <w:bCs/>
          <w:color w:val="000000"/>
          <w:kern w:val="22"/>
          <w:u w:color="000000"/>
          <w:lang w:val="ru-RU"/>
        </w:rPr>
        <w:t>ей</w:t>
      </w:r>
      <w:r w:rsidRPr="00BE1D00">
        <w:rPr>
          <w:bCs/>
          <w:color w:val="000000"/>
          <w:kern w:val="22"/>
          <w:u w:color="000000"/>
          <w:lang w:val="ru-RU"/>
        </w:rPr>
        <w:t xml:space="preserve"> Сторон, выступающей в качестве совещания Сторон Нагойского протокола</w:t>
      </w:r>
      <w:r>
        <w:rPr>
          <w:bCs/>
          <w:color w:val="000000"/>
          <w:kern w:val="22"/>
          <w:u w:color="000000"/>
          <w:lang w:val="ru-RU"/>
        </w:rPr>
        <w:t xml:space="preserve">, </w:t>
      </w:r>
      <w:r w:rsidRPr="00BE1D00">
        <w:rPr>
          <w:bCs/>
          <w:color w:val="000000"/>
          <w:kern w:val="22"/>
          <w:u w:color="000000"/>
          <w:lang w:val="ru-RU"/>
        </w:rPr>
        <w:t xml:space="preserve">на </w:t>
      </w:r>
      <w:r>
        <w:rPr>
          <w:bCs/>
          <w:color w:val="000000"/>
          <w:kern w:val="22"/>
          <w:u w:color="000000"/>
          <w:lang w:val="ru-RU"/>
        </w:rPr>
        <w:t xml:space="preserve">ее </w:t>
      </w:r>
      <w:r w:rsidRPr="00BE1D00">
        <w:rPr>
          <w:bCs/>
          <w:color w:val="000000"/>
          <w:kern w:val="22"/>
          <w:u w:color="000000"/>
          <w:lang w:val="ru-RU"/>
        </w:rPr>
        <w:t>седьмом совещании</w:t>
      </w:r>
      <w:r w:rsidR="004260DF" w:rsidRPr="00122689">
        <w:rPr>
          <w:rFonts w:eastAsia="Times New Roman"/>
          <w:iCs/>
          <w:szCs w:val="24"/>
          <w:lang w:val="ru-RU"/>
        </w:rPr>
        <w:t>;</w:t>
      </w:r>
    </w:p>
    <w:p w14:paraId="1C6BFB0F" w14:textId="62C58BD9" w:rsidR="00A2718E" w:rsidRPr="002726FE" w:rsidRDefault="0043481F" w:rsidP="00A2718E">
      <w:pPr>
        <w:pStyle w:val="CBDsubpara-item"/>
        <w:ind w:left="567" w:firstLine="564"/>
        <w:jc w:val="both"/>
        <w:rPr>
          <w:lang w:val="ru-RU" w:eastAsia="en-GB"/>
        </w:rPr>
      </w:pPr>
      <w:r w:rsidRPr="002726FE">
        <w:rPr>
          <w:lang w:val="ru-RU" w:eastAsia="en-GB"/>
        </w:rPr>
        <w:t>13</w:t>
      </w:r>
      <w:r w:rsidR="00A2718E" w:rsidRPr="002726FE">
        <w:rPr>
          <w:lang w:val="ru-RU" w:eastAsia="en-GB"/>
        </w:rPr>
        <w:t>.</w:t>
      </w:r>
      <w:r w:rsidR="00A2718E" w:rsidRPr="002726FE">
        <w:rPr>
          <w:lang w:val="ru-RU" w:eastAsia="en-GB"/>
        </w:rPr>
        <w:tab/>
      </w:r>
      <w:r w:rsidR="002726FE" w:rsidRPr="002726FE">
        <w:rPr>
          <w:i/>
          <w:lang w:val="ru-RU"/>
        </w:rPr>
        <w:t xml:space="preserve">рекомендует </w:t>
      </w:r>
      <w:r w:rsidR="002726FE" w:rsidRPr="002726FE">
        <w:rPr>
          <w:lang w:val="ru-RU"/>
        </w:rPr>
        <w:t>Конференции Сторон Конвенции о биологическом разнообразии в</w:t>
      </w:r>
      <w:r w:rsidR="002726FE">
        <w:t> </w:t>
      </w:r>
      <w:r w:rsidR="002726FE" w:rsidRPr="002726FE">
        <w:rPr>
          <w:lang w:val="ru-RU"/>
        </w:rPr>
        <w:t>полной мере учитывать Нагойский протокол в круге полномочий, который будет утвержден для проведения седьмого четырехгодичного обзора эффективности механизма финансирования в рамках Конвенции</w:t>
      </w:r>
      <w:r w:rsidR="00A2718E" w:rsidRPr="002726FE">
        <w:rPr>
          <w:lang w:val="ru-RU" w:eastAsia="en-GB"/>
        </w:rPr>
        <w:t>;</w:t>
      </w:r>
    </w:p>
    <w:p w14:paraId="758B322E" w14:textId="2029BDF2" w:rsidR="00A2718E" w:rsidRPr="00E32C01" w:rsidRDefault="0043481F" w:rsidP="00A2718E">
      <w:pPr>
        <w:pStyle w:val="CBDsubpara-item"/>
        <w:ind w:left="567" w:firstLine="564"/>
        <w:jc w:val="both"/>
        <w:rPr>
          <w:i/>
          <w:iCs/>
          <w:lang w:val="ru-RU" w:eastAsia="en-GB"/>
        </w:rPr>
      </w:pPr>
      <w:r w:rsidRPr="00E32C01">
        <w:rPr>
          <w:lang w:val="ru-RU" w:eastAsia="en-GB"/>
        </w:rPr>
        <w:t>14</w:t>
      </w:r>
      <w:r w:rsidR="00A2718E" w:rsidRPr="00E32C01">
        <w:rPr>
          <w:lang w:val="ru-RU" w:eastAsia="en-GB"/>
        </w:rPr>
        <w:t>.</w:t>
      </w:r>
      <w:r w:rsidR="00A2718E" w:rsidRPr="00E32C01">
        <w:rPr>
          <w:lang w:val="ru-RU" w:eastAsia="en-GB"/>
        </w:rPr>
        <w:tab/>
      </w:r>
      <w:r w:rsidR="00E32C01" w:rsidRPr="00E32C01">
        <w:rPr>
          <w:i/>
          <w:lang w:val="ru-RU"/>
        </w:rPr>
        <w:t xml:space="preserve">предлагает </w:t>
      </w:r>
      <w:r w:rsidR="00E32C01" w:rsidRPr="00E32C01">
        <w:rPr>
          <w:lang w:val="ru-RU"/>
        </w:rPr>
        <w:t>Сторонам Нагойского протокола внести свой вклад в проведение седьмого четырехгодичного обзора эффективности механизма финансирования и принять в</w:t>
      </w:r>
      <w:r w:rsidR="00E32C01">
        <w:t> </w:t>
      </w:r>
      <w:r w:rsidR="00E32C01" w:rsidRPr="00E32C01">
        <w:rPr>
          <w:lang w:val="ru-RU"/>
        </w:rPr>
        <w:t>нем участие</w:t>
      </w:r>
      <w:r w:rsidR="00577365" w:rsidRPr="00E32C01">
        <w:rPr>
          <w:lang w:val="ru-RU" w:eastAsia="en-GB"/>
        </w:rPr>
        <w:t>;</w:t>
      </w:r>
    </w:p>
    <w:p w14:paraId="4383710C" w14:textId="14F4E2CB" w:rsidR="004260DF" w:rsidRPr="00D93C49" w:rsidRDefault="004260DF" w:rsidP="004260DF">
      <w:pPr>
        <w:pStyle w:val="CBDNormalNoNumber"/>
        <w:tabs>
          <w:tab w:val="clear" w:pos="567"/>
          <w:tab w:val="clear" w:pos="1134"/>
        </w:tabs>
        <w:ind w:firstLine="567"/>
        <w:rPr>
          <w:rFonts w:eastAsia="Arial Unicode MS"/>
          <w:bCs/>
          <w:color w:val="000000"/>
          <w:kern w:val="22"/>
          <w:u w:color="000000"/>
          <w:bdr w:val="nil"/>
          <w:lang w:val="ru-RU"/>
        </w:rPr>
      </w:pPr>
      <w:r w:rsidRPr="00D93C49">
        <w:rPr>
          <w:rFonts w:eastAsia="Times New Roman"/>
          <w:iCs/>
          <w:szCs w:val="24"/>
          <w:lang w:val="ru-RU"/>
        </w:rPr>
        <w:t>[</w:t>
      </w:r>
      <w:r w:rsidR="0043481F" w:rsidRPr="00D93C49">
        <w:rPr>
          <w:rFonts w:eastAsia="Times New Roman"/>
          <w:iCs/>
          <w:szCs w:val="24"/>
          <w:lang w:val="ru-RU"/>
        </w:rPr>
        <w:t>15</w:t>
      </w:r>
      <w:r w:rsidRPr="00D93C49">
        <w:rPr>
          <w:rFonts w:eastAsia="Times New Roman"/>
          <w:iCs/>
          <w:szCs w:val="24"/>
          <w:lang w:val="ru-RU"/>
        </w:rPr>
        <w:t>.</w:t>
      </w:r>
      <w:r w:rsidRPr="00D93C49">
        <w:rPr>
          <w:rFonts w:eastAsia="Times New Roman"/>
          <w:iCs/>
          <w:szCs w:val="24"/>
          <w:lang w:val="ru-RU"/>
        </w:rPr>
        <w:tab/>
      </w:r>
      <w:r w:rsidR="00D93C49" w:rsidRPr="00BE1D00">
        <w:rPr>
          <w:i/>
          <w:szCs w:val="24"/>
          <w:lang w:val="ru-RU"/>
        </w:rPr>
        <w:t xml:space="preserve">предлагает </w:t>
      </w:r>
      <w:r w:rsidR="00D93C49" w:rsidRPr="00BE1D00">
        <w:rPr>
          <w:iCs/>
          <w:szCs w:val="24"/>
          <w:lang w:val="ru-RU"/>
        </w:rPr>
        <w:t>Конференции Сторон Конвенции обеспечить, чтобы при принятии комплексной программы работы и бюджета на двухгодичный период 2027</w:t>
      </w:r>
      <w:r w:rsidR="00D93C49" w:rsidRPr="00887249">
        <w:rPr>
          <w:rFonts w:eastAsia="Times New Roman"/>
          <w:iCs/>
          <w:szCs w:val="24"/>
          <w:lang w:val="ru-RU"/>
        </w:rPr>
        <w:t>–</w:t>
      </w:r>
      <w:r w:rsidR="00D93C49" w:rsidRPr="00BE1D00">
        <w:rPr>
          <w:iCs/>
          <w:szCs w:val="24"/>
          <w:lang w:val="ru-RU"/>
        </w:rPr>
        <w:t>2028 годов основные функции Секретариата, связанные с Нагойским протоколом, включая Механизм посредничества для регулирования доступа к генетическим ресурсам и совместного использования выгод и механизм соблюдения, были предусмотрены в основном бюджете по программе</w:t>
      </w:r>
      <w:r w:rsidRPr="00D93C49">
        <w:rPr>
          <w:rFonts w:eastAsia="Times New Roman"/>
          <w:iCs/>
          <w:szCs w:val="24"/>
          <w:lang w:val="ru-RU"/>
        </w:rPr>
        <w:t>.]</w:t>
      </w:r>
    </w:p>
    <w:p w14:paraId="45239E9E" w14:textId="77777777" w:rsidR="00511703" w:rsidRPr="00D93C49" w:rsidRDefault="00511703" w:rsidP="00295B08">
      <w:pPr>
        <w:pStyle w:val="CBDNormalNumber"/>
        <w:numPr>
          <w:ilvl w:val="0"/>
          <w:numId w:val="0"/>
        </w:numPr>
        <w:ind w:left="567"/>
        <w:rPr>
          <w:lang w:val="ru-RU"/>
        </w:rPr>
      </w:pPr>
    </w:p>
    <w:p w14:paraId="68C555DE" w14:textId="6395456D" w:rsidR="00295B08" w:rsidRPr="00D93C49" w:rsidRDefault="00295B08" w:rsidP="000404F6">
      <w:pPr>
        <w:pStyle w:val="CBDNormalNumber"/>
        <w:numPr>
          <w:ilvl w:val="0"/>
          <w:numId w:val="0"/>
        </w:numPr>
        <w:rPr>
          <w:lang w:val="ru-RU"/>
        </w:rPr>
      </w:pPr>
    </w:p>
    <w:p w14:paraId="3B04DD3F" w14:textId="70BB32BA" w:rsidR="00B70DC0" w:rsidRPr="00D93C49" w:rsidRDefault="00B70DC0" w:rsidP="00295B08">
      <w:pPr>
        <w:pStyle w:val="CBDNormalNumber"/>
        <w:numPr>
          <w:ilvl w:val="0"/>
          <w:numId w:val="0"/>
        </w:numPr>
        <w:ind w:left="567"/>
        <w:rPr>
          <w:lang w:val="ru-RU"/>
        </w:rPr>
      </w:pPr>
    </w:p>
    <w:p w14:paraId="448E9217" w14:textId="77777777" w:rsidR="00A71031" w:rsidRPr="00D93C49" w:rsidRDefault="00A71031" w:rsidP="008C02D0">
      <w:pPr>
        <w:pStyle w:val="CBDAgendaItem"/>
        <w:rPr>
          <w:rFonts w:hint="eastAsia"/>
          <w:lang w:val="ru-RU"/>
        </w:rPr>
        <w:sectPr w:rsidR="00A71031" w:rsidRPr="00D93C49" w:rsidSect="00A71031">
          <w:pgSz w:w="12240" w:h="15840"/>
          <w:pgMar w:top="567" w:right="1440" w:bottom="1134" w:left="1440" w:header="709" w:footer="709" w:gutter="0"/>
          <w:cols w:space="708"/>
          <w:docGrid w:linePitch="360"/>
        </w:sectPr>
      </w:pPr>
    </w:p>
    <w:p w14:paraId="112FA425" w14:textId="223B3643" w:rsidR="00B70DC0" w:rsidRPr="001426BB" w:rsidRDefault="005D6266" w:rsidP="008C02D0">
      <w:pPr>
        <w:pStyle w:val="CBDAgendaItem"/>
        <w:rPr>
          <w:rFonts w:hint="eastAsia"/>
          <w:sz w:val="26"/>
          <w:szCs w:val="26"/>
          <w:lang w:val="ru-RU"/>
        </w:rPr>
      </w:pPr>
      <w:bookmarkStart w:id="8" w:name="_Toc241588364"/>
      <w:r w:rsidRPr="001426BB">
        <w:rPr>
          <w:sz w:val="26"/>
          <w:szCs w:val="26"/>
          <w:lang w:val="ru-RU"/>
        </w:rPr>
        <w:lastRenderedPageBreak/>
        <w:t xml:space="preserve">Пункт </w:t>
      </w:r>
      <w:r w:rsidR="00B70DC0" w:rsidRPr="001426BB">
        <w:rPr>
          <w:rFonts w:hint="eastAsia"/>
          <w:sz w:val="26"/>
          <w:szCs w:val="26"/>
          <w:lang w:val="ru-RU"/>
        </w:rPr>
        <w:t xml:space="preserve">11 </w:t>
      </w:r>
      <w:r w:rsidR="00BE6CBC" w:rsidRPr="001426BB">
        <w:rPr>
          <w:rFonts w:hint="eastAsia"/>
          <w:sz w:val="26"/>
          <w:szCs w:val="26"/>
          <w:lang w:val="ru-RU"/>
        </w:rPr>
        <w:br/>
      </w:r>
      <w:bookmarkEnd w:id="8"/>
      <w:r w:rsidR="001426BB" w:rsidRPr="001426BB">
        <w:rPr>
          <w:sz w:val="26"/>
          <w:szCs w:val="26"/>
          <w:lang w:val="ru-RU"/>
        </w:rPr>
        <w:t>Специализированные международные документы, регулирующие доступ к</w:t>
      </w:r>
      <w:r w:rsidR="001426BB">
        <w:rPr>
          <w:rFonts w:asciiTheme="minorHAnsi" w:hAnsiTheme="minorHAnsi" w:hint="eastAsia"/>
          <w:sz w:val="26"/>
          <w:szCs w:val="26"/>
          <w:lang w:val="ru-RU"/>
        </w:rPr>
        <w:t> </w:t>
      </w:r>
      <w:r w:rsidR="001426BB" w:rsidRPr="001426BB">
        <w:rPr>
          <w:sz w:val="26"/>
          <w:szCs w:val="26"/>
          <w:lang w:val="ru-RU"/>
        </w:rPr>
        <w:t>генетическим ресурсам и совместное использование выгод в контексте пункта 4 статьи 4 Нагойского протокола</w:t>
      </w:r>
    </w:p>
    <w:tbl>
      <w:tblPr>
        <w:tblStyle w:val="TableGrid"/>
        <w:tblW w:w="0" w:type="auto"/>
        <w:tblLook w:val="04A0" w:firstRow="1" w:lastRow="0" w:firstColumn="1" w:lastColumn="0" w:noHBand="0" w:noVBand="1"/>
      </w:tblPr>
      <w:tblGrid>
        <w:gridCol w:w="9360"/>
      </w:tblGrid>
      <w:tr w:rsidR="00A13F14" w:rsidRPr="00BF73AB" w14:paraId="30AC2866" w14:textId="77777777" w:rsidTr="00E44EC1">
        <w:tc>
          <w:tcPr>
            <w:tcW w:w="9360" w:type="dxa"/>
            <w:tcBorders>
              <w:left w:val="nil"/>
              <w:right w:val="nil"/>
            </w:tcBorders>
          </w:tcPr>
          <w:p w14:paraId="5B17873D" w14:textId="3973F79F" w:rsidR="00A13F14" w:rsidRPr="00BB7307" w:rsidRDefault="00943E3B" w:rsidP="00EE7CA8">
            <w:pPr>
              <w:pStyle w:val="CBDcompilation-blurb"/>
              <w:tabs>
                <w:tab w:val="clear" w:pos="567"/>
              </w:tabs>
              <w:ind w:left="0" w:firstLine="602"/>
              <w:rPr>
                <w:lang w:val="ru-RU"/>
              </w:rPr>
            </w:pPr>
            <w:r w:rsidRPr="00BB7307">
              <w:rPr>
                <w:lang w:val="ru-RU"/>
              </w:rPr>
              <w:t xml:space="preserve">Следующий проект решения </w:t>
            </w:r>
            <w:r w:rsidR="00A5058C" w:rsidRPr="00F81333">
              <w:rPr>
                <w:lang w:val="ru-RU"/>
              </w:rPr>
              <w:t xml:space="preserve">приводится по </w:t>
            </w:r>
            <w:r w:rsidR="00BB7307">
              <w:rPr>
                <w:lang w:val="ru-RU"/>
              </w:rPr>
              <w:t>рекомендации</w:t>
            </w:r>
            <w:r w:rsidR="00BB7307" w:rsidRPr="00BB7307">
              <w:rPr>
                <w:lang w:val="ru-RU"/>
              </w:rPr>
              <w:t xml:space="preserve"> </w:t>
            </w:r>
            <w:hyperlink r:id="rId52" w:history="1">
              <w:r w:rsidR="003956DB" w:rsidRPr="00BB7307">
                <w:rPr>
                  <w:rStyle w:val="Hyperlink"/>
                  <w:lang w:val="ru-RU"/>
                </w:rPr>
                <w:t>6/7</w:t>
              </w:r>
            </w:hyperlink>
            <w:r w:rsidR="003956DB" w:rsidRPr="00BB7307">
              <w:rPr>
                <w:lang w:val="ru-RU"/>
              </w:rPr>
              <w:t xml:space="preserve"> </w:t>
            </w:r>
            <w:r w:rsidR="00BB7307">
              <w:rPr>
                <w:lang w:val="ru-RU"/>
              </w:rPr>
              <w:t>Вспомогательного органа по</w:t>
            </w:r>
            <w:r w:rsidR="00A5058C">
              <w:rPr>
                <w:lang w:val="ru-RU"/>
              </w:rPr>
              <w:t> </w:t>
            </w:r>
            <w:r w:rsidR="00BB7307">
              <w:rPr>
                <w:lang w:val="ru-RU"/>
              </w:rPr>
              <w:t>осуществлению</w:t>
            </w:r>
            <w:r w:rsidR="00B7499D" w:rsidRPr="00BB7307">
              <w:rPr>
                <w:lang w:val="ru-RU"/>
              </w:rPr>
              <w:t>.</w:t>
            </w:r>
          </w:p>
        </w:tc>
      </w:tr>
    </w:tbl>
    <w:p w14:paraId="67A8E1E7" w14:textId="3DA7887A" w:rsidR="001A111A" w:rsidRPr="00342646" w:rsidRDefault="00342646" w:rsidP="00397C86">
      <w:pPr>
        <w:pStyle w:val="CBDSubTitle"/>
        <w:ind w:left="562" w:firstLine="562"/>
        <w:rPr>
          <w:i/>
          <w:iCs/>
          <w:sz w:val="24"/>
          <w:szCs w:val="24"/>
          <w:lang w:val="ru-RU"/>
        </w:rPr>
      </w:pPr>
      <w:r w:rsidRPr="00342646">
        <w:rPr>
          <w:sz w:val="24"/>
          <w:szCs w:val="24"/>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58CC15B1" w14:textId="77777777" w:rsidR="003065A4" w:rsidRPr="00612FA1" w:rsidRDefault="003065A4" w:rsidP="00397C86">
      <w:pPr>
        <w:pStyle w:val="CBDDesicionText"/>
        <w:tabs>
          <w:tab w:val="clear" w:pos="567"/>
        </w:tabs>
        <w:ind w:left="562" w:firstLine="562"/>
        <w:rPr>
          <w:i/>
          <w:iCs/>
          <w:lang w:val="ru-RU"/>
        </w:rPr>
      </w:pPr>
      <w:r w:rsidRPr="00612FA1">
        <w:rPr>
          <w:i/>
          <w:iCs/>
          <w:lang w:val="ru-RU"/>
        </w:rPr>
        <w:t>Конференция Сторон, выступающая в качестве совещания Сторон Нагойского протокола</w:t>
      </w:r>
      <w:r w:rsidRPr="00612FA1">
        <w:rPr>
          <w:lang w:val="ru-RU"/>
        </w:rPr>
        <w:t>,</w:t>
      </w:r>
    </w:p>
    <w:p w14:paraId="286919F1" w14:textId="77777777" w:rsidR="003065A4" w:rsidRPr="00612FA1" w:rsidRDefault="003065A4" w:rsidP="00397C86">
      <w:pPr>
        <w:pStyle w:val="CBDDesicionText"/>
        <w:tabs>
          <w:tab w:val="clear" w:pos="567"/>
        </w:tabs>
        <w:ind w:left="562" w:firstLine="562"/>
        <w:rPr>
          <w:lang w:val="ru-RU"/>
        </w:rPr>
      </w:pPr>
      <w:r w:rsidRPr="00612FA1">
        <w:rPr>
          <w:lang w:val="ru-RU"/>
        </w:rPr>
        <w:t>[</w:t>
      </w:r>
      <w:r>
        <w:rPr>
          <w:i/>
          <w:iCs/>
          <w:lang w:val="ru-RU"/>
        </w:rPr>
        <w:t>ссылаясь</w:t>
      </w:r>
      <w:r w:rsidRPr="00612FA1">
        <w:rPr>
          <w:lang w:val="ru-RU"/>
        </w:rPr>
        <w:t xml:space="preserve"> </w:t>
      </w:r>
      <w:r>
        <w:rPr>
          <w:lang w:val="ru-RU"/>
        </w:rPr>
        <w:t>на</w:t>
      </w:r>
      <w:r w:rsidRPr="00612FA1">
        <w:rPr>
          <w:i/>
          <w:iCs/>
          <w:lang w:val="ru-RU"/>
        </w:rPr>
        <w:t xml:space="preserve"> </w:t>
      </w:r>
      <w:hyperlink r:id="rId53" w:history="1">
        <w:r>
          <w:rPr>
            <w:lang w:val="ru-RU"/>
          </w:rPr>
          <w:t>пункт</w:t>
        </w:r>
        <w:r w:rsidRPr="00612FA1">
          <w:rPr>
            <w:lang w:val="ru-RU"/>
          </w:rPr>
          <w:t xml:space="preserve"> 4 </w:t>
        </w:r>
        <w:r>
          <w:rPr>
            <w:lang w:val="ru-RU"/>
          </w:rPr>
          <w:t>статьи</w:t>
        </w:r>
        <w:r>
          <w:t> </w:t>
        </w:r>
        <w:r w:rsidRPr="00612FA1">
          <w:rPr>
            <w:lang w:val="ru-RU"/>
          </w:rPr>
          <w:t xml:space="preserve">4 </w:t>
        </w:r>
        <w:r>
          <w:rPr>
            <w:lang w:val="ru-RU"/>
          </w:rPr>
          <w:t>Нагойского</w:t>
        </w:r>
        <w:r w:rsidRPr="00612FA1">
          <w:rPr>
            <w:lang w:val="ru-RU"/>
          </w:rPr>
          <w:t xml:space="preserve"> </w:t>
        </w:r>
        <w:r>
          <w:rPr>
            <w:lang w:val="ru-RU"/>
          </w:rPr>
          <w:t>протокола</w:t>
        </w:r>
      </w:hyperlink>
      <w:bookmarkStart w:id="9" w:name="_Hlk216706052"/>
      <w:r w:rsidRPr="00612FA1">
        <w:rPr>
          <w:lang w:val="ru-RU"/>
        </w:rPr>
        <w:t xml:space="preserve"> </w:t>
      </w:r>
      <w:bookmarkEnd w:id="9"/>
      <w:r w:rsidRPr="00612FA1">
        <w:rPr>
          <w:lang w:val="ru-RU"/>
        </w:rPr>
        <w:t>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rPr>
        <w:footnoteReference w:id="37"/>
      </w:r>
      <w:r>
        <w:rPr>
          <w:lang w:val="ru-RU"/>
        </w:rPr>
        <w:t>,</w:t>
      </w:r>
    </w:p>
    <w:p w14:paraId="631508F1" w14:textId="77777777" w:rsidR="003065A4" w:rsidRPr="00612FA1" w:rsidRDefault="003065A4" w:rsidP="00397C86">
      <w:pPr>
        <w:pStyle w:val="CBDDesicionText"/>
        <w:tabs>
          <w:tab w:val="clear" w:pos="567"/>
        </w:tabs>
        <w:ind w:left="562" w:firstLine="562"/>
        <w:rPr>
          <w:lang w:val="ru-RU"/>
        </w:rPr>
      </w:pPr>
      <w:r>
        <w:rPr>
          <w:i/>
          <w:iCs/>
          <w:lang w:val="ru-RU"/>
        </w:rPr>
        <w:t>признавая</w:t>
      </w:r>
      <w:r w:rsidRPr="00612FA1">
        <w:rPr>
          <w:lang w:val="ru-RU"/>
        </w:rPr>
        <w:t xml:space="preserve"> необходимость повышения правовой ясности, справедливости и согласованности при осуществлении пункта 4 статьи 4 Нагойского протокола, а также недопущения дублирования и фрагментации режимов доступа к генетическим ресурсам и совместного использования выгод,</w:t>
      </w:r>
    </w:p>
    <w:p w14:paraId="3904EFF3" w14:textId="77777777" w:rsidR="003065A4" w:rsidRPr="00612FA1" w:rsidRDefault="003065A4" w:rsidP="00397C86">
      <w:pPr>
        <w:pStyle w:val="CBDDesicionText"/>
        <w:tabs>
          <w:tab w:val="clear" w:pos="567"/>
        </w:tabs>
        <w:ind w:left="562" w:firstLine="562"/>
        <w:rPr>
          <w:lang w:val="ru-RU"/>
        </w:rPr>
      </w:pPr>
      <w:r>
        <w:rPr>
          <w:i/>
          <w:iCs/>
          <w:lang w:val="ru-RU"/>
        </w:rPr>
        <w:t>подтверждая</w:t>
      </w:r>
      <w:r w:rsidRPr="00612FA1">
        <w:rPr>
          <w:i/>
          <w:iCs/>
          <w:lang w:val="ru-RU"/>
        </w:rPr>
        <w:t xml:space="preserve"> </w:t>
      </w:r>
      <w:r w:rsidRPr="00612FA1">
        <w:rPr>
          <w:lang w:val="ru-RU"/>
        </w:rPr>
        <w:t>важность обеспечения взаимодополняемости международных документов в соответствии с пунктом 3 статьи 4 Нагойского протокола, а также соблюдения суверенных прав Сторон,</w:t>
      </w:r>
    </w:p>
    <w:p w14:paraId="0D76146C" w14:textId="77777777" w:rsidR="003065A4" w:rsidRPr="003E6347" w:rsidRDefault="003065A4" w:rsidP="00397C86">
      <w:pPr>
        <w:pStyle w:val="CBDDesicionText"/>
        <w:tabs>
          <w:tab w:val="clear" w:pos="567"/>
        </w:tabs>
        <w:ind w:left="562" w:firstLine="562"/>
        <w:rPr>
          <w:lang w:val="ru-RU"/>
        </w:rPr>
      </w:pPr>
      <w:r>
        <w:rPr>
          <w:i/>
          <w:lang w:val="ru-RU"/>
        </w:rPr>
        <w:t>ссылаясь</w:t>
      </w:r>
      <w:r w:rsidRPr="003E6347">
        <w:rPr>
          <w:iCs/>
          <w:lang w:val="ru-RU"/>
        </w:rPr>
        <w:t xml:space="preserve"> </w:t>
      </w:r>
      <w:r>
        <w:rPr>
          <w:iCs/>
          <w:lang w:val="ru-RU"/>
        </w:rPr>
        <w:t>на</w:t>
      </w:r>
      <w:r w:rsidRPr="003E6347">
        <w:rPr>
          <w:lang w:val="ru-RU"/>
        </w:rPr>
        <w:t xml:space="preserve"> </w:t>
      </w:r>
      <w:hyperlink r:id="rId54" w:history="1">
        <w:r>
          <w:rPr>
            <w:lang w:val="ru-RU"/>
          </w:rPr>
          <w:t>статью</w:t>
        </w:r>
        <w:r w:rsidRPr="003E6347">
          <w:rPr>
            <w:lang w:val="ru-RU"/>
          </w:rPr>
          <w:t xml:space="preserve"> 10</w:t>
        </w:r>
        <w:r>
          <w:rPr>
            <w:lang w:val="ru-RU"/>
          </w:rPr>
          <w:t xml:space="preserve"> Нагойского протокола</w:t>
        </w:r>
      </w:hyperlink>
      <w:r w:rsidRPr="003E6347">
        <w:rPr>
          <w:lang w:val="ru-RU"/>
        </w:rPr>
        <w:t>,]</w:t>
      </w:r>
    </w:p>
    <w:p w14:paraId="05FA303B" w14:textId="77777777" w:rsidR="003065A4" w:rsidRPr="003E6347" w:rsidRDefault="003065A4" w:rsidP="00397C86">
      <w:pPr>
        <w:pStyle w:val="CBDDesicionText"/>
        <w:tabs>
          <w:tab w:val="clear" w:pos="567"/>
        </w:tabs>
        <w:ind w:left="562" w:firstLine="562"/>
        <w:rPr>
          <w:lang w:val="ru-RU"/>
        </w:rPr>
      </w:pPr>
      <w:r w:rsidRPr="003E6347">
        <w:rPr>
          <w:lang w:val="ru-RU"/>
        </w:rPr>
        <w:t>[1.</w:t>
      </w:r>
      <w:r w:rsidRPr="003E6347">
        <w:rPr>
          <w:i/>
          <w:iCs/>
          <w:lang w:val="ru-RU"/>
        </w:rPr>
        <w:tab/>
        <w:t xml:space="preserve">принимает к сведению </w:t>
      </w:r>
      <w:r>
        <w:rPr>
          <w:lang w:val="ru-RU"/>
        </w:rPr>
        <w:t>обобщение</w:t>
      </w:r>
      <w:r w:rsidRPr="003E6347">
        <w:rPr>
          <w:lang w:val="ru-RU"/>
        </w:rPr>
        <w:t xml:space="preserve"> материалов, полученных в соответствии с решением </w:t>
      </w:r>
      <w:hyperlink r:id="rId55" w:history="1">
        <w:r w:rsidRPr="00FD0C46">
          <w:rPr>
            <w:rStyle w:val="Hyperlink"/>
          </w:rPr>
          <w:t>NP</w:t>
        </w:r>
        <w:r w:rsidRPr="003E6347">
          <w:rPr>
            <w:rStyle w:val="Hyperlink"/>
            <w:lang w:val="ru-RU"/>
          </w:rPr>
          <w:t>-5/8</w:t>
        </w:r>
      </w:hyperlink>
      <w:r w:rsidRPr="003E6347">
        <w:rPr>
          <w:lang w:val="ru-RU"/>
        </w:rPr>
        <w:t xml:space="preserve"> </w:t>
      </w:r>
      <w:r>
        <w:rPr>
          <w:lang w:val="ru-RU"/>
        </w:rPr>
        <w:t>от</w:t>
      </w:r>
      <w:r w:rsidRPr="003E6347">
        <w:rPr>
          <w:lang w:val="ru-RU"/>
        </w:rPr>
        <w:t xml:space="preserve"> 25 </w:t>
      </w:r>
      <w:r>
        <w:rPr>
          <w:lang w:val="ru-RU"/>
        </w:rPr>
        <w:t>октября</w:t>
      </w:r>
      <w:r w:rsidRPr="003E6347">
        <w:rPr>
          <w:lang w:val="ru-RU"/>
        </w:rPr>
        <w:t xml:space="preserve"> 2024 </w:t>
      </w:r>
      <w:r>
        <w:rPr>
          <w:lang w:val="ru-RU"/>
        </w:rPr>
        <w:t>года</w:t>
      </w:r>
      <w:r w:rsidRPr="003E6347">
        <w:rPr>
          <w:lang w:val="ru-RU"/>
        </w:rPr>
        <w:t>,</w:t>
      </w:r>
      <w:r w:rsidRPr="00990876">
        <w:rPr>
          <w:lang w:val="ru-RU"/>
        </w:rPr>
        <w:t xml:space="preserve"> </w:t>
      </w:r>
      <w:r w:rsidRPr="003E6347">
        <w:rPr>
          <w:lang w:val="ru-RU"/>
        </w:rPr>
        <w:t>содержащ</w:t>
      </w:r>
      <w:r>
        <w:rPr>
          <w:lang w:val="ru-RU"/>
        </w:rPr>
        <w:t>ее</w:t>
      </w:r>
      <w:r w:rsidRPr="003E6347">
        <w:rPr>
          <w:lang w:val="ru-RU"/>
        </w:rPr>
        <w:t xml:space="preserve">ся в документе </w:t>
      </w:r>
      <w:hyperlink r:id="rId56" w:history="1">
        <w:r w:rsidRPr="0023152B">
          <w:rPr>
            <w:rStyle w:val="Hyperlink"/>
            <w:lang w:val="ru-RU"/>
          </w:rPr>
          <w:t>CBD/SBI/6/8</w:t>
        </w:r>
      </w:hyperlink>
      <w:r w:rsidRPr="003E6347">
        <w:rPr>
          <w:lang w:val="ru-RU"/>
        </w:rPr>
        <w:t>, котор</w:t>
      </w:r>
      <w:r>
        <w:rPr>
          <w:lang w:val="ru-RU"/>
        </w:rPr>
        <w:t>ое</w:t>
      </w:r>
      <w:r w:rsidRPr="003E6347">
        <w:rPr>
          <w:lang w:val="ru-RU"/>
        </w:rPr>
        <w:t xml:space="preserve"> служит основой для дальнейшего рассмотрения процесса признания специализированных международных документов, регулирующих доступ к генетическим ресурсам и совместное использование выгод в контексте пункта</w:t>
      </w:r>
      <w:r>
        <w:rPr>
          <w:lang w:val="ru-RU"/>
        </w:rPr>
        <w:t> </w:t>
      </w:r>
      <w:r w:rsidRPr="003E6347">
        <w:rPr>
          <w:lang w:val="ru-RU"/>
        </w:rPr>
        <w:t>4</w:t>
      </w:r>
      <w:r>
        <w:rPr>
          <w:lang w:val="ru-RU"/>
        </w:rPr>
        <w:t xml:space="preserve"> </w:t>
      </w:r>
      <w:r w:rsidRPr="003E6347">
        <w:rPr>
          <w:lang w:val="ru-RU"/>
        </w:rPr>
        <w:t>статьи</w:t>
      </w:r>
      <w:r>
        <w:rPr>
          <w:lang w:val="ru-RU"/>
        </w:rPr>
        <w:t> </w:t>
      </w:r>
      <w:r w:rsidRPr="003E6347">
        <w:rPr>
          <w:lang w:val="ru-RU"/>
        </w:rPr>
        <w:t>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A18F55D" w14:textId="77777777" w:rsidR="003065A4" w:rsidRPr="003E6347" w:rsidRDefault="003065A4" w:rsidP="00397C86">
      <w:pPr>
        <w:pStyle w:val="CBDDesicionText"/>
        <w:tabs>
          <w:tab w:val="clear" w:pos="567"/>
        </w:tabs>
        <w:ind w:left="562" w:firstLine="562"/>
        <w:rPr>
          <w:lang w:val="ru-RU"/>
        </w:rPr>
      </w:pPr>
      <w:r w:rsidRPr="003E6347">
        <w:rPr>
          <w:lang w:val="ru-RU"/>
        </w:rPr>
        <w:t>2.</w:t>
      </w:r>
      <w:r w:rsidRPr="003E6347">
        <w:rPr>
          <w:i/>
          <w:iCs/>
          <w:lang w:val="ru-RU"/>
        </w:rPr>
        <w:tab/>
      </w:r>
      <w:r>
        <w:rPr>
          <w:i/>
          <w:iCs/>
          <w:lang w:val="ru-RU"/>
        </w:rPr>
        <w:t xml:space="preserve">также </w:t>
      </w:r>
      <w:r w:rsidRPr="003E6347">
        <w:rPr>
          <w:i/>
          <w:iCs/>
          <w:lang w:val="ru-RU"/>
        </w:rPr>
        <w:t xml:space="preserve">принимает к сведению </w:t>
      </w:r>
      <w:r w:rsidRPr="003E6347">
        <w:rPr>
          <w:lang w:val="ru-RU"/>
        </w:rPr>
        <w:t>варианты, предложенные в разделе</w:t>
      </w:r>
      <w:r>
        <w:rPr>
          <w:lang w:val="ru-RU"/>
        </w:rPr>
        <w:t> </w:t>
      </w:r>
      <w:r w:rsidRPr="003E6347">
        <w:rPr>
          <w:lang w:val="ru-RU"/>
        </w:rPr>
        <w:t>I приложения</w:t>
      </w:r>
      <w:r>
        <w:rPr>
          <w:lang w:val="ru-RU"/>
        </w:rPr>
        <w:t> </w:t>
      </w:r>
      <w:r w:rsidRPr="003E6347">
        <w:rPr>
          <w:lang w:val="ru-RU"/>
        </w:rPr>
        <w:t>I к настоящему решению в качестве потенциальных подходов к процессу признания специализированного международного документа, регулирующего доступ к генетическим ресурсам и совместное использование выгод в контексте пункта</w:t>
      </w:r>
      <w:r>
        <w:rPr>
          <w:lang w:val="ru-RU"/>
        </w:rPr>
        <w:t> </w:t>
      </w:r>
      <w:r w:rsidRPr="003E6347">
        <w:rPr>
          <w:lang w:val="ru-RU"/>
        </w:rPr>
        <w:t>4 статьи</w:t>
      </w:r>
      <w:r>
        <w:rPr>
          <w:lang w:val="ru-RU"/>
        </w:rPr>
        <w:t> </w:t>
      </w:r>
      <w:r w:rsidRPr="003E6347">
        <w:rPr>
          <w:lang w:val="ru-RU"/>
        </w:rPr>
        <w:t>4 Нагойского протокола;]</w:t>
      </w:r>
    </w:p>
    <w:p w14:paraId="5A89D7E3" w14:textId="77777777" w:rsidR="003065A4" w:rsidRPr="00F17F87" w:rsidRDefault="003065A4" w:rsidP="00397C86">
      <w:pPr>
        <w:pStyle w:val="CBDDesicionText"/>
        <w:tabs>
          <w:tab w:val="clear" w:pos="567"/>
        </w:tabs>
        <w:ind w:left="562" w:firstLine="562"/>
        <w:rPr>
          <w:lang w:val="ru-RU"/>
        </w:rPr>
      </w:pPr>
      <w:r w:rsidRPr="00F17F87">
        <w:rPr>
          <w:lang w:val="ru-RU"/>
        </w:rPr>
        <w:t>3.</w:t>
      </w:r>
      <w:r w:rsidRPr="00F17F87">
        <w:rPr>
          <w:lang w:val="ru-RU"/>
        </w:rPr>
        <w:tab/>
      </w:r>
      <w:r>
        <w:rPr>
          <w:i/>
          <w:iCs/>
          <w:lang w:val="ru-RU"/>
        </w:rPr>
        <w:t>предлагает</w:t>
      </w:r>
      <w:r w:rsidRPr="00F17F87">
        <w:rPr>
          <w:lang w:val="ru-RU"/>
        </w:rPr>
        <w:t xml:space="preserve"> Сторонам, правительствам других стран, коренным народам и местным общинам, соответствующим субъектам деятельности, международным организациям и процессам представить свои мнения </w:t>
      </w:r>
      <w:r>
        <w:rPr>
          <w:lang w:val="ru-RU"/>
        </w:rPr>
        <w:t>о</w:t>
      </w:r>
      <w:r w:rsidRPr="00F17F87">
        <w:rPr>
          <w:lang w:val="ru-RU"/>
        </w:rPr>
        <w:t xml:space="preserve"> варианта</w:t>
      </w:r>
      <w:r>
        <w:rPr>
          <w:lang w:val="ru-RU"/>
        </w:rPr>
        <w:t>х</w:t>
      </w:r>
      <w:r w:rsidRPr="00F17F87">
        <w:rPr>
          <w:lang w:val="ru-RU"/>
        </w:rPr>
        <w:t xml:space="preserve"> и ориентировочны</w:t>
      </w:r>
      <w:r>
        <w:rPr>
          <w:lang w:val="ru-RU"/>
        </w:rPr>
        <w:t>х</w:t>
      </w:r>
      <w:r w:rsidRPr="00F17F87">
        <w:rPr>
          <w:lang w:val="ru-RU"/>
        </w:rPr>
        <w:t xml:space="preserve"> критерия</w:t>
      </w:r>
      <w:r>
        <w:rPr>
          <w:lang w:val="ru-RU"/>
        </w:rPr>
        <w:t>х</w:t>
      </w:r>
      <w:r w:rsidRPr="00F17F87">
        <w:rPr>
          <w:lang w:val="ru-RU"/>
        </w:rPr>
        <w:t>, включая дополнительные предложения, в отношении специализированного международного документа, регулирующего доступ к генетическим ресурсам и совместное использование выгод, как изложено</w:t>
      </w:r>
      <w:r>
        <w:rPr>
          <w:lang w:val="ru-RU"/>
        </w:rPr>
        <w:t>, соответственно,</w:t>
      </w:r>
      <w:r w:rsidRPr="00F17F87">
        <w:rPr>
          <w:lang w:val="ru-RU"/>
        </w:rPr>
        <w:t xml:space="preserve"> в разделах </w:t>
      </w:r>
      <w:r w:rsidRPr="00F17F87">
        <w:rPr>
          <w:lang w:val="en-CA"/>
        </w:rPr>
        <w:t>I</w:t>
      </w:r>
      <w:r w:rsidRPr="00F17F87">
        <w:rPr>
          <w:lang w:val="ru-RU"/>
        </w:rPr>
        <w:t xml:space="preserve"> и </w:t>
      </w:r>
      <w:r w:rsidRPr="00F17F87">
        <w:rPr>
          <w:lang w:val="en-CA"/>
        </w:rPr>
        <w:t>II</w:t>
      </w:r>
      <w:r w:rsidRPr="00F17F87">
        <w:rPr>
          <w:lang w:val="ru-RU"/>
        </w:rPr>
        <w:t xml:space="preserve"> приложения </w:t>
      </w:r>
      <w:r w:rsidRPr="00F17F87">
        <w:rPr>
          <w:lang w:val="en-CA"/>
        </w:rPr>
        <w:t>I</w:t>
      </w:r>
      <w:r w:rsidRPr="00F17F87">
        <w:rPr>
          <w:lang w:val="ru-RU"/>
        </w:rPr>
        <w:t xml:space="preserve"> к настоящему решению;</w:t>
      </w:r>
    </w:p>
    <w:p w14:paraId="752BF6E7" w14:textId="77777777" w:rsidR="003065A4" w:rsidRPr="00F17F87" w:rsidRDefault="003065A4" w:rsidP="00397C86">
      <w:pPr>
        <w:pStyle w:val="CBDDesicionText"/>
        <w:tabs>
          <w:tab w:val="clear" w:pos="567"/>
        </w:tabs>
        <w:ind w:left="562" w:firstLine="562"/>
        <w:rPr>
          <w:lang w:val="ru-RU"/>
        </w:rPr>
      </w:pPr>
      <w:r w:rsidRPr="00F17F87">
        <w:rPr>
          <w:lang w:val="ru-RU"/>
        </w:rPr>
        <w:lastRenderedPageBreak/>
        <w:t>4.</w:t>
      </w:r>
      <w:r w:rsidRPr="00F17F87">
        <w:rPr>
          <w:lang w:val="ru-RU"/>
        </w:rPr>
        <w:tab/>
      </w:r>
      <w:r>
        <w:rPr>
          <w:i/>
          <w:iCs/>
          <w:lang w:val="ru-RU"/>
        </w:rPr>
        <w:t>постановляет</w:t>
      </w:r>
      <w:r w:rsidRPr="00F17F87">
        <w:rPr>
          <w:lang w:val="ru-RU"/>
        </w:rPr>
        <w:t xml:space="preserve"> </w:t>
      </w:r>
      <w:r>
        <w:rPr>
          <w:lang w:val="ru-RU"/>
        </w:rPr>
        <w:t>учредить</w:t>
      </w:r>
      <w:r w:rsidRPr="00F17F87">
        <w:rPr>
          <w:lang w:val="ru-RU"/>
        </w:rPr>
        <w:t xml:space="preserve"> </w:t>
      </w:r>
      <w:r>
        <w:rPr>
          <w:lang w:val="ru-RU"/>
        </w:rPr>
        <w:t>неофициальную</w:t>
      </w:r>
      <w:r w:rsidRPr="00F17F87">
        <w:rPr>
          <w:lang w:val="ru-RU"/>
        </w:rPr>
        <w:t xml:space="preserve"> </w:t>
      </w:r>
      <w:r>
        <w:rPr>
          <w:lang w:val="ru-RU"/>
        </w:rPr>
        <w:t>группу</w:t>
      </w:r>
      <w:r w:rsidRPr="00844AE7">
        <w:rPr>
          <w:rStyle w:val="FootnoteReference"/>
        </w:rPr>
        <w:footnoteReference w:id="38"/>
      </w:r>
      <w:r w:rsidRPr="00F17F87">
        <w:rPr>
          <w:lang w:val="ru-RU"/>
        </w:rPr>
        <w:t xml:space="preserve"> для </w:t>
      </w:r>
      <w:r>
        <w:rPr>
          <w:lang w:val="ru-RU"/>
        </w:rPr>
        <w:t>дальнейшего осуществления</w:t>
      </w:r>
      <w:r w:rsidRPr="00F17F87">
        <w:rPr>
          <w:lang w:val="ru-RU"/>
        </w:rPr>
        <w:t xml:space="preserve"> работы [по пункту</w:t>
      </w:r>
      <w:r>
        <w:rPr>
          <w:lang w:val="ru-RU"/>
        </w:rPr>
        <w:t> </w:t>
      </w:r>
      <w:r w:rsidRPr="00F17F87">
        <w:rPr>
          <w:lang w:val="ru-RU"/>
        </w:rPr>
        <w:t>4 статьи</w:t>
      </w:r>
      <w:r>
        <w:rPr>
          <w:lang w:val="ru-RU"/>
        </w:rPr>
        <w:t> </w:t>
      </w:r>
      <w:r w:rsidRPr="00F17F87">
        <w:rPr>
          <w:lang w:val="ru-RU"/>
        </w:rPr>
        <w:t>4] посредством [онлайнового</w:t>
      </w:r>
      <w:r>
        <w:rPr>
          <w:lang w:val="ru-RU"/>
        </w:rPr>
        <w:t xml:space="preserve"> </w:t>
      </w:r>
      <w:r w:rsidRPr="00F17F87">
        <w:rPr>
          <w:lang w:val="ru-RU"/>
        </w:rPr>
        <w:t xml:space="preserve">и] полностью инклюзивного процесса, открытого для всех Сторон, коренных народов и местных общин, соответствующих международных организаций и субъектов деятельности, </w:t>
      </w:r>
      <w:r>
        <w:rPr>
          <w:lang w:val="ru-RU"/>
        </w:rPr>
        <w:t>в целях</w:t>
      </w:r>
      <w:r w:rsidRPr="00F17F87">
        <w:rPr>
          <w:lang w:val="ru-RU"/>
        </w:rPr>
        <w:t xml:space="preserve"> предоставления информации Вспомогательному органу по осуществлению на его восьмом совещании [и завершения работы над пунктом повестки дня, касающимся специализированного международного документа, регулирующего доступ к генетическим ресурсам и совместное использование выгод в контексте пункта</w:t>
      </w:r>
      <w:r>
        <w:rPr>
          <w:lang w:val="ru-RU"/>
        </w:rPr>
        <w:t> </w:t>
      </w:r>
      <w:r w:rsidRPr="00F17F87">
        <w:rPr>
          <w:lang w:val="ru-RU"/>
        </w:rPr>
        <w:t>4</w:t>
      </w:r>
      <w:r>
        <w:rPr>
          <w:lang w:val="ru-RU"/>
        </w:rPr>
        <w:t xml:space="preserve"> </w:t>
      </w:r>
      <w:r w:rsidRPr="00F17F87">
        <w:rPr>
          <w:lang w:val="ru-RU"/>
        </w:rPr>
        <w:t>статьи</w:t>
      </w:r>
      <w:r>
        <w:rPr>
          <w:lang w:val="ru-RU"/>
        </w:rPr>
        <w:t> 4</w:t>
      </w:r>
      <w:r w:rsidRPr="00F17F87">
        <w:rPr>
          <w:lang w:val="ru-RU"/>
        </w:rPr>
        <w:t xml:space="preserve"> Нагойского протокола, на </w:t>
      </w:r>
      <w:r>
        <w:rPr>
          <w:lang w:val="ru-RU"/>
        </w:rPr>
        <w:t>седьмо</w:t>
      </w:r>
      <w:r w:rsidRPr="00F17F87">
        <w:rPr>
          <w:lang w:val="ru-RU"/>
        </w:rPr>
        <w:t>м совещании Конференции Сторон, выступающей в качестве совещания Сторон Нагойского протокола];</w:t>
      </w:r>
    </w:p>
    <w:p w14:paraId="32ABFB26" w14:textId="77777777" w:rsidR="003065A4" w:rsidRPr="00F17F87" w:rsidRDefault="003065A4" w:rsidP="00397C86">
      <w:pPr>
        <w:pStyle w:val="CBDDesicionText"/>
        <w:tabs>
          <w:tab w:val="clear" w:pos="567"/>
        </w:tabs>
        <w:ind w:left="562" w:firstLine="562"/>
        <w:rPr>
          <w:lang w:val="ru-RU"/>
        </w:rPr>
      </w:pPr>
      <w:r w:rsidRPr="00F17F87">
        <w:rPr>
          <w:lang w:val="ru-RU"/>
        </w:rPr>
        <w:t>5.</w:t>
      </w:r>
      <w:r w:rsidRPr="00F17F87">
        <w:rPr>
          <w:lang w:val="ru-RU"/>
        </w:rPr>
        <w:tab/>
      </w:r>
      <w:r>
        <w:rPr>
          <w:i/>
          <w:iCs/>
          <w:lang w:val="ru-RU"/>
        </w:rPr>
        <w:t>поручает</w:t>
      </w:r>
      <w:r w:rsidRPr="00F17F87">
        <w:rPr>
          <w:lang w:val="ru-RU"/>
        </w:rPr>
        <w:t xml:space="preserve"> Исполнительному секретарю при условии наличия ресурсов: </w:t>
      </w:r>
    </w:p>
    <w:p w14:paraId="0ACEA4C5" w14:textId="77777777" w:rsidR="003065A4" w:rsidRPr="00F17F87" w:rsidRDefault="003065A4" w:rsidP="00397C86">
      <w:pPr>
        <w:pStyle w:val="CBDDesicionText"/>
        <w:tabs>
          <w:tab w:val="clear" w:pos="567"/>
        </w:tabs>
        <w:ind w:left="562" w:firstLine="562"/>
        <w:rPr>
          <w:lang w:val="ru-RU"/>
        </w:rPr>
      </w:pPr>
      <w:r w:rsidRPr="00222B9B">
        <w:t>a</w:t>
      </w:r>
      <w:r w:rsidRPr="00F17F87">
        <w:rPr>
          <w:lang w:val="ru-RU"/>
        </w:rPr>
        <w:t>)</w:t>
      </w:r>
      <w:r w:rsidRPr="00F17F87">
        <w:rPr>
          <w:lang w:val="ru-RU"/>
        </w:rPr>
        <w:tab/>
        <w:t>подготовить обобщение мнений, упомянутых в пункте</w:t>
      </w:r>
      <w:r>
        <w:rPr>
          <w:lang w:val="ru-RU"/>
        </w:rPr>
        <w:t> </w:t>
      </w:r>
      <w:r w:rsidRPr="00F17F87">
        <w:rPr>
          <w:lang w:val="ru-RU"/>
        </w:rPr>
        <w:t xml:space="preserve">3 выше, для рассмотрения </w:t>
      </w:r>
      <w:r>
        <w:rPr>
          <w:lang w:val="ru-RU"/>
        </w:rPr>
        <w:t>Неофициальной группой</w:t>
      </w:r>
      <w:r w:rsidRPr="00F17F87">
        <w:rPr>
          <w:bCs/>
          <w:lang w:val="ru-RU"/>
        </w:rPr>
        <w:t>;</w:t>
      </w:r>
    </w:p>
    <w:p w14:paraId="3493C361" w14:textId="77777777" w:rsidR="003065A4" w:rsidRPr="00F17F87" w:rsidRDefault="003065A4" w:rsidP="00397C86">
      <w:pPr>
        <w:pStyle w:val="CBDDesicionText"/>
        <w:tabs>
          <w:tab w:val="clear" w:pos="567"/>
        </w:tabs>
        <w:ind w:left="562" w:firstLine="562"/>
        <w:rPr>
          <w:lang w:val="ru-RU"/>
        </w:rPr>
      </w:pPr>
      <w:r w:rsidRPr="00222B9B">
        <w:t>b</w:t>
      </w:r>
      <w:r w:rsidRPr="00F17F87">
        <w:rPr>
          <w:lang w:val="ru-RU"/>
        </w:rPr>
        <w:t>)</w:t>
      </w:r>
      <w:r w:rsidRPr="00F17F87">
        <w:rPr>
          <w:lang w:val="ru-RU"/>
        </w:rPr>
        <w:tab/>
        <w:t xml:space="preserve">оказывать содействие сопредседателям </w:t>
      </w:r>
      <w:r>
        <w:rPr>
          <w:lang w:val="ru-RU"/>
        </w:rPr>
        <w:t>Неофициальной</w:t>
      </w:r>
      <w:r w:rsidRPr="00F17F87">
        <w:rPr>
          <w:lang w:val="ru-RU"/>
        </w:rPr>
        <w:t xml:space="preserve"> </w:t>
      </w:r>
      <w:r>
        <w:rPr>
          <w:lang w:val="ru-RU"/>
        </w:rPr>
        <w:t>группы</w:t>
      </w:r>
      <w:r w:rsidRPr="00F17F87">
        <w:rPr>
          <w:lang w:val="ru-RU"/>
        </w:rPr>
        <w:t xml:space="preserve"> в организации и проведении [онлайновых] совещаний </w:t>
      </w:r>
      <w:r>
        <w:rPr>
          <w:lang w:val="ru-RU"/>
        </w:rPr>
        <w:t>Группы</w:t>
      </w:r>
      <w:r w:rsidRPr="00F17F87">
        <w:rPr>
          <w:lang w:val="ru-RU"/>
        </w:rPr>
        <w:t xml:space="preserve"> и подготовке их доклада;</w:t>
      </w:r>
    </w:p>
    <w:p w14:paraId="23BB215A" w14:textId="77777777" w:rsidR="003065A4" w:rsidRPr="00F17F87" w:rsidRDefault="003065A4" w:rsidP="00397C86">
      <w:pPr>
        <w:pStyle w:val="CBDDesicionText"/>
        <w:tabs>
          <w:tab w:val="clear" w:pos="567"/>
        </w:tabs>
        <w:ind w:left="562" w:firstLine="562"/>
        <w:rPr>
          <w:lang w:val="ru-RU"/>
        </w:rPr>
      </w:pPr>
      <w:r w:rsidRPr="00F17F87">
        <w:rPr>
          <w:lang w:val="ru-RU"/>
        </w:rPr>
        <w:t>[6</w:t>
      </w:r>
      <w:r w:rsidRPr="00F17F87">
        <w:rPr>
          <w:i/>
          <w:iCs/>
          <w:lang w:val="ru-RU"/>
        </w:rPr>
        <w:t>.</w:t>
      </w:r>
      <w:r w:rsidRPr="00F17F87">
        <w:rPr>
          <w:i/>
          <w:iCs/>
          <w:lang w:val="ru-RU"/>
        </w:rPr>
        <w:tab/>
      </w:r>
      <w:r>
        <w:rPr>
          <w:i/>
          <w:iCs/>
          <w:lang w:val="ru-RU"/>
        </w:rPr>
        <w:t>рекомендует</w:t>
      </w:r>
      <w:r w:rsidRPr="00F17F87">
        <w:rPr>
          <w:lang w:val="ru-RU"/>
        </w:rPr>
        <w:t xml:space="preserve"> включить пункт «сотрудничество с другими международными организациями, руководящими органами и секретариатами международных документов» в качестве постоянного пункта в повестку дня будущих совещаний Конференции Сторон, выступающей в качестве совещания Сторон Нагойского протокола, </w:t>
      </w:r>
      <w:r>
        <w:rPr>
          <w:lang w:val="ru-RU"/>
        </w:rPr>
        <w:t>в целях</w:t>
      </w:r>
      <w:r w:rsidRPr="00F17F87">
        <w:rPr>
          <w:lang w:val="ru-RU"/>
        </w:rPr>
        <w:t xml:space="preserve"> мониторинга </w:t>
      </w:r>
      <w:r>
        <w:rPr>
          <w:lang w:val="ru-RU"/>
        </w:rPr>
        <w:t>событий</w:t>
      </w:r>
      <w:r w:rsidRPr="00F17F87">
        <w:rPr>
          <w:lang w:val="ru-RU"/>
        </w:rPr>
        <w:t>, представляющих актуальность с точки зрения пункта</w:t>
      </w:r>
      <w:r>
        <w:rPr>
          <w:lang w:val="ru-RU"/>
        </w:rPr>
        <w:t> </w:t>
      </w:r>
      <w:r w:rsidRPr="00F17F87">
        <w:rPr>
          <w:lang w:val="ru-RU"/>
        </w:rPr>
        <w:t>4 статьи</w:t>
      </w:r>
      <w:r>
        <w:rPr>
          <w:lang w:val="ru-RU"/>
        </w:rPr>
        <w:t> </w:t>
      </w:r>
      <w:r w:rsidRPr="00F17F87">
        <w:rPr>
          <w:lang w:val="ru-RU"/>
        </w:rPr>
        <w:t>4 Протокола, и обеспечения взаимодополняемости.]</w:t>
      </w:r>
    </w:p>
    <w:p w14:paraId="5CFB4D9D" w14:textId="77777777" w:rsidR="003065A4" w:rsidRPr="00477FC5" w:rsidRDefault="003065A4" w:rsidP="00397C86">
      <w:pPr>
        <w:pStyle w:val="CBDDesicionAnnex"/>
        <w:ind w:left="562" w:firstLine="562"/>
        <w:rPr>
          <w:lang w:val="ru-RU"/>
        </w:rPr>
      </w:pPr>
      <w:r>
        <w:rPr>
          <w:lang w:val="ru-RU"/>
        </w:rPr>
        <w:t>Приложение</w:t>
      </w:r>
      <w:r w:rsidRPr="00477FC5">
        <w:rPr>
          <w:lang w:val="ru-RU"/>
        </w:rPr>
        <w:t xml:space="preserve"> </w:t>
      </w:r>
      <w:r w:rsidRPr="00CE3DC0">
        <w:t>I</w:t>
      </w:r>
    </w:p>
    <w:p w14:paraId="2FDD6AA9" w14:textId="77777777" w:rsidR="003065A4" w:rsidRPr="00477FC5" w:rsidRDefault="003065A4" w:rsidP="00397C86">
      <w:pPr>
        <w:pStyle w:val="CBDDesicionAnnex"/>
        <w:ind w:left="562" w:firstLine="562"/>
        <w:rPr>
          <w:lang w:val="ru-RU"/>
        </w:rPr>
      </w:pPr>
      <w:r w:rsidRPr="00477FC5">
        <w:rPr>
          <w:lang w:val="ru-RU"/>
        </w:rPr>
        <w:t>[Предлагаемые варианты определения статуса или признания специализированных международных документов, регулирующих доступ к генетическим ресурсам и совместное использование выгод</w:t>
      </w:r>
    </w:p>
    <w:p w14:paraId="5C519B14" w14:textId="77777777" w:rsidR="003065A4" w:rsidRPr="00477FC5" w:rsidRDefault="003065A4" w:rsidP="00397C86">
      <w:pPr>
        <w:pStyle w:val="CBDH2"/>
        <w:tabs>
          <w:tab w:val="clear" w:pos="567"/>
        </w:tabs>
        <w:ind w:left="562" w:firstLine="562"/>
        <w:jc w:val="left"/>
        <w:rPr>
          <w:lang w:val="ru-RU"/>
        </w:rPr>
      </w:pPr>
      <w:r>
        <w:t>I</w:t>
      </w:r>
      <w:r w:rsidRPr="00477FC5">
        <w:rPr>
          <w:lang w:val="ru-RU"/>
        </w:rPr>
        <w:t>.</w:t>
      </w:r>
      <w:r w:rsidRPr="00477FC5">
        <w:rPr>
          <w:lang w:val="ru-RU"/>
        </w:rPr>
        <w:tab/>
        <w:t xml:space="preserve">Варианты признания специализированных международных документов, регулирующих доступ к генетическим ресурсам и совместное использование выгод </w:t>
      </w:r>
    </w:p>
    <w:p w14:paraId="41B72542" w14:textId="77777777" w:rsidR="003065A4" w:rsidRPr="00477FC5" w:rsidRDefault="003065A4" w:rsidP="00397C86">
      <w:pPr>
        <w:pStyle w:val="CBDH3"/>
        <w:tabs>
          <w:tab w:val="clear" w:pos="567"/>
        </w:tabs>
        <w:ind w:left="562" w:firstLine="562"/>
        <w:rPr>
          <w:lang w:val="ru-RU"/>
        </w:rPr>
      </w:pPr>
      <w:r>
        <w:rPr>
          <w:lang w:val="ru-RU"/>
        </w:rPr>
        <w:t>Вариант</w:t>
      </w:r>
      <w:r w:rsidRPr="00477FC5">
        <w:rPr>
          <w:lang w:val="ru-RU"/>
        </w:rPr>
        <w:t xml:space="preserve"> </w:t>
      </w:r>
      <w:r>
        <w:t>A</w:t>
      </w:r>
      <w:r w:rsidRPr="00477FC5">
        <w:rPr>
          <w:lang w:val="ru-RU"/>
        </w:rPr>
        <w:t xml:space="preserve"> </w:t>
      </w:r>
      <w:r w:rsidRPr="00477FC5">
        <w:rPr>
          <w:lang w:val="ru-RU"/>
        </w:rPr>
        <w:br/>
        <w:t xml:space="preserve">Признание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p>
    <w:p w14:paraId="2A1D2A65" w14:textId="77777777" w:rsidR="003065A4" w:rsidRPr="00477FC5" w:rsidRDefault="003065A4" w:rsidP="00397C86">
      <w:pPr>
        <w:pStyle w:val="CBDNormalNoNumber"/>
        <w:tabs>
          <w:tab w:val="clear" w:pos="567"/>
        </w:tabs>
        <w:ind w:left="562" w:firstLine="562"/>
        <w:rPr>
          <w:lang w:val="ru-RU"/>
        </w:rPr>
      </w:pPr>
      <w:r w:rsidRPr="00477FC5">
        <w:rPr>
          <w:lang w:val="ru-RU"/>
        </w:rPr>
        <w:t>1.</w:t>
      </w:r>
      <w:r w:rsidRPr="00477FC5">
        <w:rPr>
          <w:lang w:val="ru-RU"/>
        </w:rPr>
        <w:tab/>
        <w:t>Цель варианта А заключается в создании официального механизма под руководством Сторон для признания специализированных международных документов, регулирующих доступ к генетическим ресурсам и совместное использование выгод, Конференцией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60A58">
        <w:rPr>
          <w:rStyle w:val="FootnoteReference"/>
        </w:rPr>
        <w:footnoteReference w:id="39"/>
      </w:r>
      <w:r w:rsidRPr="00477FC5">
        <w:rPr>
          <w:lang w:val="ru-RU"/>
        </w:rPr>
        <w:t>, на основе ориентировочных критериев, изложенных в разделе II. Данный вариант может включать следующие элементы:</w:t>
      </w:r>
    </w:p>
    <w:p w14:paraId="3BF0413A" w14:textId="77777777" w:rsidR="003065A4" w:rsidRPr="00477FC5" w:rsidRDefault="003065A4" w:rsidP="00397C86">
      <w:pPr>
        <w:pStyle w:val="CBDNormalNoNumber"/>
        <w:tabs>
          <w:tab w:val="clear" w:pos="567"/>
        </w:tabs>
        <w:ind w:left="562" w:firstLine="562"/>
        <w:rPr>
          <w:lang w:val="ru-RU"/>
        </w:rPr>
      </w:pPr>
      <w:r>
        <w:t>a</w:t>
      </w:r>
      <w:r w:rsidRPr="00477FC5">
        <w:rPr>
          <w:lang w:val="ru-RU"/>
        </w:rPr>
        <w:t>)</w:t>
      </w:r>
      <w:r w:rsidRPr="00477FC5">
        <w:rPr>
          <w:lang w:val="ru-RU"/>
        </w:rPr>
        <w:tab/>
        <w:t xml:space="preserve">ориентировочные критерии, согласованные Конференцией Сторон, выступающей в качестве совещания Сторон Нагойского протокола (см. раздел </w:t>
      </w:r>
      <w:r>
        <w:t>II</w:t>
      </w:r>
      <w:r w:rsidRPr="00477FC5">
        <w:rPr>
          <w:lang w:val="ru-RU"/>
        </w:rPr>
        <w:t>);</w:t>
      </w:r>
    </w:p>
    <w:p w14:paraId="0B03346D" w14:textId="77777777" w:rsidR="003065A4" w:rsidRPr="00477FC5" w:rsidRDefault="003065A4" w:rsidP="00397C86">
      <w:pPr>
        <w:pStyle w:val="CBDNormalNoNumber"/>
        <w:tabs>
          <w:tab w:val="clear" w:pos="567"/>
        </w:tabs>
        <w:ind w:left="562" w:firstLine="562"/>
        <w:rPr>
          <w:lang w:val="ru-RU"/>
        </w:rPr>
      </w:pPr>
      <w:r>
        <w:lastRenderedPageBreak/>
        <w:t>b</w:t>
      </w:r>
      <w:r w:rsidRPr="00477FC5">
        <w:rPr>
          <w:lang w:val="ru-RU"/>
        </w:rPr>
        <w:t>)</w:t>
      </w:r>
      <w:r w:rsidRPr="00477FC5">
        <w:rPr>
          <w:lang w:val="ru-RU"/>
        </w:rPr>
        <w:tab/>
        <w:t>представление досье Сторонами;</w:t>
      </w:r>
    </w:p>
    <w:p w14:paraId="14FEF1B9" w14:textId="77777777" w:rsidR="003065A4" w:rsidRPr="00477FC5" w:rsidRDefault="003065A4" w:rsidP="00397C86">
      <w:pPr>
        <w:pStyle w:val="CBDNormalNoNumber"/>
        <w:tabs>
          <w:tab w:val="clear" w:pos="567"/>
        </w:tabs>
        <w:ind w:left="562" w:firstLine="562"/>
        <w:rPr>
          <w:lang w:val="ru-RU"/>
        </w:rPr>
      </w:pPr>
      <w:r>
        <w:t>c</w:t>
      </w:r>
      <w:r w:rsidRPr="00477FC5">
        <w:rPr>
          <w:lang w:val="ru-RU"/>
        </w:rPr>
        <w:t>)</w:t>
      </w:r>
      <w:r w:rsidRPr="00477FC5">
        <w:rPr>
          <w:lang w:val="ru-RU"/>
        </w:rPr>
        <w:tab/>
        <w:t>всесторонние консультации с заинтересованными сторонами;</w:t>
      </w:r>
    </w:p>
    <w:p w14:paraId="138BFB8F" w14:textId="77777777" w:rsidR="003065A4" w:rsidRPr="00477FC5" w:rsidRDefault="003065A4" w:rsidP="00397C86">
      <w:pPr>
        <w:pStyle w:val="CBDNormalNoNumber"/>
        <w:tabs>
          <w:tab w:val="clear" w:pos="567"/>
        </w:tabs>
        <w:ind w:left="562" w:firstLine="562"/>
        <w:rPr>
          <w:lang w:val="ru-RU"/>
        </w:rPr>
      </w:pPr>
      <w:r>
        <w:t>d</w:t>
      </w:r>
      <w:r w:rsidRPr="00477FC5">
        <w:rPr>
          <w:lang w:val="ru-RU"/>
        </w:rPr>
        <w:t>)</w:t>
      </w:r>
      <w:r w:rsidRPr="00477FC5">
        <w:rPr>
          <w:lang w:val="ru-RU"/>
        </w:rPr>
        <w:tab/>
        <w:t>признание на ограниченный срок с проведением периодических обзоров;</w:t>
      </w:r>
    </w:p>
    <w:p w14:paraId="7C3E5D02" w14:textId="77777777" w:rsidR="003065A4" w:rsidRPr="00477FC5" w:rsidRDefault="003065A4" w:rsidP="00397C86">
      <w:pPr>
        <w:pStyle w:val="CBDNormalNoNumber"/>
        <w:tabs>
          <w:tab w:val="clear" w:pos="567"/>
        </w:tabs>
        <w:ind w:left="562" w:firstLine="562"/>
        <w:rPr>
          <w:lang w:val="ru-RU"/>
        </w:rPr>
      </w:pPr>
      <w:r>
        <w:t>e</w:t>
      </w:r>
      <w:r w:rsidRPr="00477FC5">
        <w:rPr>
          <w:lang w:val="ru-RU"/>
        </w:rPr>
        <w:t>)</w:t>
      </w:r>
      <w:r w:rsidRPr="00477FC5">
        <w:rPr>
          <w:lang w:val="ru-RU"/>
        </w:rPr>
        <w:tab/>
        <w:t>механизм урегулирования споров;</w:t>
      </w:r>
    </w:p>
    <w:p w14:paraId="7F83218A" w14:textId="77777777" w:rsidR="003065A4" w:rsidRPr="00477FC5" w:rsidRDefault="003065A4" w:rsidP="00397C86">
      <w:pPr>
        <w:pStyle w:val="CBDNormalNoNumber"/>
        <w:tabs>
          <w:tab w:val="clear" w:pos="567"/>
        </w:tabs>
        <w:ind w:left="562" w:firstLine="562"/>
        <w:rPr>
          <w:lang w:val="ru-RU"/>
        </w:rPr>
      </w:pPr>
      <w:r>
        <w:t>f</w:t>
      </w:r>
      <w:r w:rsidRPr="00477FC5">
        <w:rPr>
          <w:lang w:val="ru-RU"/>
        </w:rPr>
        <w:t>)</w:t>
      </w:r>
      <w:r w:rsidRPr="00477FC5">
        <w:rPr>
          <w:lang w:val="ru-RU"/>
        </w:rPr>
        <w:tab/>
        <w:t>реестр в рамках Механизма посредничества для регулирования доступа к генетическим ресурсам и совместного использования выгод.</w:t>
      </w:r>
    </w:p>
    <w:p w14:paraId="64AAA93C" w14:textId="77777777" w:rsidR="003065A4" w:rsidRPr="00633DED" w:rsidRDefault="003065A4" w:rsidP="00397C86">
      <w:pPr>
        <w:pStyle w:val="CBDH3"/>
        <w:tabs>
          <w:tab w:val="clear" w:pos="567"/>
        </w:tabs>
        <w:ind w:left="562" w:firstLine="562"/>
        <w:rPr>
          <w:lang w:val="ru-RU"/>
        </w:rPr>
      </w:pPr>
      <w:r>
        <w:rPr>
          <w:lang w:val="ru-RU"/>
        </w:rPr>
        <w:t>Вариант</w:t>
      </w:r>
      <w:r w:rsidRPr="00633DED">
        <w:rPr>
          <w:lang w:val="ru-RU"/>
        </w:rPr>
        <w:t xml:space="preserve"> </w:t>
      </w:r>
      <w:r>
        <w:t>B</w:t>
      </w:r>
      <w:r w:rsidRPr="00633DED">
        <w:rPr>
          <w:lang w:val="ru-RU"/>
        </w:rPr>
        <w:t xml:space="preserve"> </w:t>
      </w:r>
      <w:r w:rsidRPr="00633DED">
        <w:rPr>
          <w:lang w:val="ru-RU"/>
        </w:rPr>
        <w:br/>
        <w:t>Подход на основе предварительной координации без официального признания</w:t>
      </w:r>
    </w:p>
    <w:p w14:paraId="022B579D" w14:textId="77777777" w:rsidR="003065A4" w:rsidRPr="00633DED" w:rsidRDefault="003065A4" w:rsidP="00397C86">
      <w:pPr>
        <w:pStyle w:val="CBDNormalNoNumber"/>
        <w:tabs>
          <w:tab w:val="clear" w:pos="567"/>
        </w:tabs>
        <w:ind w:left="562" w:firstLine="562"/>
        <w:rPr>
          <w:lang w:val="ru-RU"/>
        </w:rPr>
      </w:pPr>
      <w:r w:rsidRPr="00633DED">
        <w:rPr>
          <w:lang w:val="ru-RU"/>
        </w:rPr>
        <w:t>2.</w:t>
      </w:r>
      <w:r w:rsidRPr="00633DED">
        <w:rPr>
          <w:lang w:val="ru-RU"/>
        </w:rPr>
        <w:tab/>
        <w:t xml:space="preserve">Цель варианта B заключается в содействии структурированной координации и обеспечении взаимодополняемости без официального признания. Данный вариант </w:t>
      </w:r>
      <w:r>
        <w:rPr>
          <w:lang w:val="ru-RU"/>
        </w:rPr>
        <w:t>харакеризуется</w:t>
      </w:r>
      <w:r w:rsidRPr="00633DED">
        <w:rPr>
          <w:lang w:val="ru-RU"/>
        </w:rPr>
        <w:t xml:space="preserve"> следующими элементами:</w:t>
      </w:r>
    </w:p>
    <w:p w14:paraId="53CCDC54" w14:textId="77777777" w:rsidR="003065A4" w:rsidRPr="00633DED" w:rsidRDefault="003065A4" w:rsidP="00397C86">
      <w:pPr>
        <w:pStyle w:val="CBDNormalNoNumber"/>
        <w:tabs>
          <w:tab w:val="clear" w:pos="567"/>
        </w:tabs>
        <w:ind w:left="562" w:firstLine="562"/>
        <w:rPr>
          <w:lang w:val="ru-RU"/>
        </w:rPr>
      </w:pPr>
      <w:r>
        <w:t>a</w:t>
      </w:r>
      <w:r w:rsidRPr="00633DED">
        <w:rPr>
          <w:lang w:val="ru-RU"/>
        </w:rPr>
        <w:t>)</w:t>
      </w:r>
      <w:r w:rsidRPr="00633DED">
        <w:rPr>
          <w:lang w:val="ru-RU"/>
        </w:rPr>
        <w:tab/>
        <w:t>структурированное сотрудничество с другими международными организациями;</w:t>
      </w:r>
    </w:p>
    <w:p w14:paraId="752D687E" w14:textId="77777777" w:rsidR="003065A4" w:rsidRPr="00633DED" w:rsidRDefault="003065A4" w:rsidP="00397C86">
      <w:pPr>
        <w:pStyle w:val="CBDNormalNoNumber"/>
        <w:tabs>
          <w:tab w:val="clear" w:pos="567"/>
        </w:tabs>
        <w:ind w:left="562" w:firstLine="562"/>
        <w:rPr>
          <w:lang w:val="ru-RU"/>
        </w:rPr>
      </w:pPr>
      <w:r>
        <w:t>b</w:t>
      </w:r>
      <w:r w:rsidRPr="00633DED">
        <w:rPr>
          <w:lang w:val="ru-RU"/>
        </w:rPr>
        <w:t>)</w:t>
      </w:r>
      <w:r w:rsidRPr="00633DED">
        <w:rPr>
          <w:lang w:val="ru-RU"/>
        </w:rPr>
        <w:tab/>
        <w:t>обмен информацией и обеспечение прозрачности;</w:t>
      </w:r>
    </w:p>
    <w:p w14:paraId="6A0EA2C8" w14:textId="77777777" w:rsidR="003065A4" w:rsidRPr="00633DED" w:rsidRDefault="003065A4" w:rsidP="00397C86">
      <w:pPr>
        <w:pStyle w:val="CBDNormalNoNumber"/>
        <w:tabs>
          <w:tab w:val="clear" w:pos="567"/>
        </w:tabs>
        <w:ind w:left="562" w:firstLine="562"/>
        <w:rPr>
          <w:lang w:val="ru-RU"/>
        </w:rPr>
      </w:pPr>
      <w:r>
        <w:t>c</w:t>
      </w:r>
      <w:r w:rsidRPr="00633DED">
        <w:rPr>
          <w:lang w:val="ru-RU"/>
        </w:rPr>
        <w:t>)</w:t>
      </w:r>
      <w:r w:rsidRPr="00633DED">
        <w:rPr>
          <w:lang w:val="ru-RU"/>
        </w:rPr>
        <w:tab/>
        <w:t xml:space="preserve">национальная отчетность о практике, связанной со специализированными международными документами, регулирующими доступ к генетическим ресурсам и совместное использование выгод; </w:t>
      </w:r>
    </w:p>
    <w:p w14:paraId="4E87B9FB" w14:textId="77777777" w:rsidR="003065A4" w:rsidRPr="00633DED" w:rsidRDefault="003065A4" w:rsidP="00397C86">
      <w:pPr>
        <w:pStyle w:val="CBDNormalNoNumber"/>
        <w:tabs>
          <w:tab w:val="clear" w:pos="567"/>
        </w:tabs>
        <w:ind w:left="562" w:firstLine="562"/>
        <w:rPr>
          <w:lang w:val="ru-RU"/>
        </w:rPr>
      </w:pPr>
      <w:r>
        <w:t>d</w:t>
      </w:r>
      <w:r w:rsidRPr="00633DED">
        <w:rPr>
          <w:lang w:val="ru-RU"/>
        </w:rPr>
        <w:t>)</w:t>
      </w:r>
      <w:r w:rsidRPr="00633DED">
        <w:rPr>
          <w:lang w:val="ru-RU"/>
        </w:rPr>
        <w:tab/>
        <w:t>оценки на основе положений Нагойского протокола;</w:t>
      </w:r>
    </w:p>
    <w:p w14:paraId="47F6BE88" w14:textId="77777777" w:rsidR="003065A4" w:rsidRPr="00633DED" w:rsidRDefault="003065A4" w:rsidP="00397C86">
      <w:pPr>
        <w:pStyle w:val="CBDNormalNoNumber"/>
        <w:tabs>
          <w:tab w:val="clear" w:pos="567"/>
        </w:tabs>
        <w:ind w:left="562" w:firstLine="562"/>
        <w:rPr>
          <w:lang w:val="ru-RU"/>
        </w:rPr>
      </w:pPr>
      <w:r>
        <w:t>e</w:t>
      </w:r>
      <w:r w:rsidRPr="00633DED">
        <w:rPr>
          <w:lang w:val="ru-RU"/>
        </w:rPr>
        <w:t>)</w:t>
      </w:r>
      <w:r w:rsidRPr="00633DED">
        <w:rPr>
          <w:lang w:val="ru-RU"/>
        </w:rPr>
        <w:tab/>
        <w:t>процессы обзора;</w:t>
      </w:r>
    </w:p>
    <w:p w14:paraId="5FF833E8" w14:textId="77777777" w:rsidR="003065A4" w:rsidRPr="00633DED" w:rsidRDefault="003065A4" w:rsidP="00397C86">
      <w:pPr>
        <w:pStyle w:val="CBDNormalNoNumber"/>
        <w:tabs>
          <w:tab w:val="clear" w:pos="567"/>
        </w:tabs>
        <w:ind w:left="562" w:firstLine="562"/>
        <w:rPr>
          <w:b/>
          <w:bCs/>
          <w:lang w:val="ru-RU"/>
        </w:rPr>
      </w:pPr>
      <w:r>
        <w:t>f</w:t>
      </w:r>
      <w:r w:rsidRPr="00633DED">
        <w:rPr>
          <w:lang w:val="ru-RU"/>
        </w:rPr>
        <w:t>)</w:t>
      </w:r>
      <w:r w:rsidRPr="00633DED">
        <w:rPr>
          <w:lang w:val="ru-RU"/>
        </w:rPr>
        <w:tab/>
        <w:t>отсутствие процедуры официального признания или аккредитации.</w:t>
      </w:r>
    </w:p>
    <w:p w14:paraId="4FEC3694" w14:textId="77777777" w:rsidR="003065A4" w:rsidRPr="00633DED" w:rsidRDefault="003065A4" w:rsidP="00397C86">
      <w:pPr>
        <w:pStyle w:val="CBDH3"/>
        <w:tabs>
          <w:tab w:val="clear" w:pos="567"/>
        </w:tabs>
        <w:ind w:left="562" w:firstLine="562"/>
        <w:rPr>
          <w:lang w:val="ru-RU"/>
        </w:rPr>
      </w:pPr>
      <w:r>
        <w:rPr>
          <w:lang w:val="ru-RU"/>
        </w:rPr>
        <w:t>Вариант</w:t>
      </w:r>
      <w:r w:rsidRPr="00633DED">
        <w:rPr>
          <w:lang w:val="ru-RU"/>
        </w:rPr>
        <w:t xml:space="preserve"> </w:t>
      </w:r>
      <w:r>
        <w:t>C</w:t>
      </w:r>
      <w:r w:rsidRPr="00633DED">
        <w:rPr>
          <w:lang w:val="ru-RU"/>
        </w:rPr>
        <w:t xml:space="preserve"> </w:t>
      </w:r>
      <w:r w:rsidRPr="00633DED">
        <w:rPr>
          <w:lang w:val="ru-RU"/>
        </w:rPr>
        <w:br/>
        <w:t>Гибридная модель «уважение и ведение реестра»</w:t>
      </w:r>
      <w:r>
        <w:rPr>
          <w:rStyle w:val="FootnoteReference"/>
          <w:bCs/>
        </w:rPr>
        <w:footnoteReference w:id="40"/>
      </w:r>
    </w:p>
    <w:p w14:paraId="33F6A9CD" w14:textId="77777777" w:rsidR="003065A4" w:rsidRPr="00633DED" w:rsidRDefault="003065A4" w:rsidP="00397C86">
      <w:pPr>
        <w:pStyle w:val="CBDNormalNoNumber"/>
        <w:tabs>
          <w:tab w:val="clear" w:pos="567"/>
        </w:tabs>
        <w:ind w:left="562" w:firstLine="562"/>
        <w:rPr>
          <w:lang w:val="ru-RU"/>
        </w:rPr>
      </w:pPr>
      <w:r w:rsidRPr="00633DED">
        <w:rPr>
          <w:lang w:val="ru-RU"/>
        </w:rPr>
        <w:t>3.</w:t>
      </w:r>
      <w:r w:rsidRPr="00633DED">
        <w:rPr>
          <w:lang w:val="ru-RU"/>
        </w:rPr>
        <w:tab/>
        <w:t>Цель варианта C состоит в объединении самостоятельн</w:t>
      </w:r>
      <w:r>
        <w:rPr>
          <w:lang w:val="ru-RU"/>
        </w:rPr>
        <w:t>ых</w:t>
      </w:r>
      <w:r w:rsidRPr="00633DED">
        <w:rPr>
          <w:lang w:val="ru-RU"/>
        </w:rPr>
        <w:t xml:space="preserve"> деклараци</w:t>
      </w:r>
      <w:r>
        <w:rPr>
          <w:lang w:val="ru-RU"/>
        </w:rPr>
        <w:t>й</w:t>
      </w:r>
      <w:r w:rsidRPr="00633DED">
        <w:rPr>
          <w:lang w:val="ru-RU"/>
        </w:rPr>
        <w:t xml:space="preserve"> со стороны руководящих органов и секретариатов специализированных международных документов, регулирующих доступ к генетическим ресурсам и совместное использование выгод, </w:t>
      </w:r>
      <w:r>
        <w:rPr>
          <w:lang w:val="ru-RU"/>
        </w:rPr>
        <w:t>которые будут вноситься</w:t>
      </w:r>
      <w:r w:rsidRPr="00633DED">
        <w:rPr>
          <w:lang w:val="ru-RU"/>
        </w:rPr>
        <w:t xml:space="preserve"> в реестр Конференцией Сторон, выступающей в качестве совещания Сторон Нагойского протокола, с минимальным обзором. Данный вариант </w:t>
      </w:r>
      <w:r>
        <w:rPr>
          <w:lang w:val="ru-RU"/>
        </w:rPr>
        <w:t>характеризуется</w:t>
      </w:r>
      <w:r w:rsidRPr="00633DED">
        <w:rPr>
          <w:lang w:val="ru-RU"/>
        </w:rPr>
        <w:t xml:space="preserve"> следующими элементами:</w:t>
      </w:r>
    </w:p>
    <w:p w14:paraId="18DCF5BE" w14:textId="77777777" w:rsidR="003065A4" w:rsidRPr="00633DED" w:rsidRDefault="003065A4" w:rsidP="00397C86">
      <w:pPr>
        <w:pStyle w:val="CBDNormalNoNumber"/>
        <w:tabs>
          <w:tab w:val="clear" w:pos="567"/>
        </w:tabs>
        <w:ind w:left="562" w:firstLine="562"/>
        <w:rPr>
          <w:lang w:val="ru-RU"/>
        </w:rPr>
      </w:pPr>
      <w:r>
        <w:t>a</w:t>
      </w:r>
      <w:r w:rsidRPr="00633DED">
        <w:rPr>
          <w:lang w:val="ru-RU"/>
        </w:rPr>
        <w:t>)</w:t>
      </w:r>
      <w:r w:rsidRPr="00633DED">
        <w:rPr>
          <w:lang w:val="ru-RU"/>
        </w:rPr>
        <w:tab/>
        <w:t xml:space="preserve">первичные самостоятельные декларации </w:t>
      </w:r>
      <w:r>
        <w:rPr>
          <w:lang w:val="ru-RU"/>
        </w:rPr>
        <w:t>руководящих</w:t>
      </w:r>
      <w:r w:rsidRPr="00633DED">
        <w:rPr>
          <w:lang w:val="ru-RU"/>
        </w:rPr>
        <w:t xml:space="preserve"> органов или секретариатов специализированных международных документов, регулирующих доступ к генетическим ресурсам и совместное использование выгод;</w:t>
      </w:r>
    </w:p>
    <w:p w14:paraId="6FCC2C73" w14:textId="77777777" w:rsidR="003065A4" w:rsidRPr="00633DED" w:rsidRDefault="003065A4" w:rsidP="00397C86">
      <w:pPr>
        <w:pStyle w:val="CBDNormalNoNumber"/>
        <w:tabs>
          <w:tab w:val="clear" w:pos="567"/>
        </w:tabs>
        <w:ind w:left="562" w:firstLine="562"/>
        <w:rPr>
          <w:lang w:val="ru-RU"/>
        </w:rPr>
      </w:pPr>
      <w:r>
        <w:t>b</w:t>
      </w:r>
      <w:r w:rsidRPr="00633DED">
        <w:rPr>
          <w:lang w:val="ru-RU"/>
        </w:rPr>
        <w:t>)</w:t>
      </w:r>
      <w:r w:rsidRPr="00633DED">
        <w:rPr>
          <w:lang w:val="ru-RU"/>
        </w:rPr>
        <w:tab/>
        <w:t>регистрация или принятие к сведению самостоятельных деклараций Конференцией Сторон, выступающей в качестве совещания Сторон Нагойского протокола;</w:t>
      </w:r>
    </w:p>
    <w:p w14:paraId="06D21AFC" w14:textId="77777777" w:rsidR="003065A4" w:rsidRPr="00633DED" w:rsidRDefault="003065A4" w:rsidP="00397C86">
      <w:pPr>
        <w:pStyle w:val="CBDNormalNoNumber"/>
        <w:tabs>
          <w:tab w:val="clear" w:pos="567"/>
        </w:tabs>
        <w:ind w:left="562" w:firstLine="562"/>
        <w:rPr>
          <w:lang w:val="ru-RU"/>
        </w:rPr>
      </w:pPr>
      <w:r>
        <w:t>c</w:t>
      </w:r>
      <w:r w:rsidRPr="00633DED">
        <w:rPr>
          <w:lang w:val="ru-RU"/>
        </w:rPr>
        <w:t>)</w:t>
      </w:r>
      <w:r w:rsidRPr="00633DED">
        <w:rPr>
          <w:lang w:val="ru-RU"/>
        </w:rPr>
        <w:tab/>
        <w:t>использование добровольных критериев руководящими органами или секретариатами специализированных международных документов, регулирующих доступ к генетическим ресурсам и совместное использование выгод, для определения статуса этих документов в контексте пункта 4 статьи 4 Нагойского протокола;</w:t>
      </w:r>
    </w:p>
    <w:p w14:paraId="4561FBE8" w14:textId="77777777" w:rsidR="003065A4" w:rsidRPr="00633DED" w:rsidRDefault="003065A4" w:rsidP="00397C86">
      <w:pPr>
        <w:pStyle w:val="CBDNormalNoNumber"/>
        <w:tabs>
          <w:tab w:val="clear" w:pos="567"/>
        </w:tabs>
        <w:ind w:left="562" w:firstLine="562"/>
        <w:rPr>
          <w:lang w:val="ru-RU"/>
        </w:rPr>
      </w:pPr>
      <w:r>
        <w:t>d</w:t>
      </w:r>
      <w:r w:rsidRPr="00633DED">
        <w:rPr>
          <w:lang w:val="ru-RU"/>
        </w:rPr>
        <w:t>)</w:t>
      </w:r>
      <w:r w:rsidRPr="00633DED">
        <w:rPr>
          <w:lang w:val="ru-RU"/>
        </w:rPr>
        <w:tab/>
        <w:t>составление перечня в межсессионный период;</w:t>
      </w:r>
    </w:p>
    <w:p w14:paraId="5B09BC43" w14:textId="77777777" w:rsidR="003065A4" w:rsidRPr="00633DED" w:rsidRDefault="003065A4" w:rsidP="00397C86">
      <w:pPr>
        <w:pStyle w:val="CBDNormalNoNumber"/>
        <w:tabs>
          <w:tab w:val="clear" w:pos="567"/>
        </w:tabs>
        <w:ind w:left="562" w:firstLine="562"/>
        <w:rPr>
          <w:lang w:val="ru-RU"/>
        </w:rPr>
      </w:pPr>
      <w:r>
        <w:lastRenderedPageBreak/>
        <w:t>e</w:t>
      </w:r>
      <w:r w:rsidRPr="00633DED">
        <w:rPr>
          <w:lang w:val="ru-RU"/>
        </w:rPr>
        <w:t>)</w:t>
      </w:r>
      <w:r w:rsidRPr="00633DED">
        <w:rPr>
          <w:lang w:val="ru-RU"/>
        </w:rPr>
        <w:tab/>
        <w:t>создание реестра в рамках Механизма посредничества для регулирования доступа к генетическим ресурсам и совместного использования выгод;</w:t>
      </w:r>
    </w:p>
    <w:p w14:paraId="1F882D09" w14:textId="77777777" w:rsidR="003065A4" w:rsidRPr="00633DED" w:rsidRDefault="003065A4" w:rsidP="00397C86">
      <w:pPr>
        <w:pStyle w:val="CBDNormalNoNumber"/>
        <w:tabs>
          <w:tab w:val="clear" w:pos="567"/>
        </w:tabs>
        <w:ind w:left="562" w:firstLine="562"/>
        <w:rPr>
          <w:lang w:val="ru-RU"/>
        </w:rPr>
      </w:pPr>
      <w:r>
        <w:t>f</w:t>
      </w:r>
      <w:r w:rsidRPr="00633DED">
        <w:rPr>
          <w:lang w:val="ru-RU"/>
        </w:rPr>
        <w:t>)</w:t>
      </w:r>
      <w:r w:rsidRPr="00633DED">
        <w:rPr>
          <w:lang w:val="ru-RU"/>
        </w:rPr>
        <w:tab/>
        <w:t>служба поддержки для Сторон и субъектов деятельности, охватывающая различные режимы.</w:t>
      </w:r>
    </w:p>
    <w:p w14:paraId="46346BD0" w14:textId="77777777" w:rsidR="003065A4" w:rsidRPr="00633DED" w:rsidRDefault="003065A4" w:rsidP="006C05C7">
      <w:pPr>
        <w:pStyle w:val="CBDH2"/>
        <w:tabs>
          <w:tab w:val="clear" w:pos="567"/>
        </w:tabs>
        <w:ind w:left="562" w:firstLine="562"/>
        <w:jc w:val="left"/>
        <w:rPr>
          <w:lang w:val="ru-RU"/>
        </w:rPr>
      </w:pPr>
      <w:r>
        <w:t>II</w:t>
      </w:r>
      <w:r w:rsidRPr="00633DED">
        <w:rPr>
          <w:lang w:val="ru-RU"/>
        </w:rPr>
        <w:t>.</w:t>
      </w:r>
      <w:r w:rsidRPr="00633DED">
        <w:rPr>
          <w:lang w:val="ru-RU"/>
        </w:rPr>
        <w:tab/>
        <w:t xml:space="preserve">Предлагаемые ориентировочные критерии для определения статуса или признания специализированных международных документов, регулирующих доступ к генетическим ресурсам и совместное использование выгод (применимы к вариантам I.A и </w:t>
      </w:r>
      <w:r>
        <w:t>I</w:t>
      </w:r>
      <w:r w:rsidRPr="00633DED">
        <w:rPr>
          <w:lang w:val="ru-RU"/>
        </w:rPr>
        <w:t>.</w:t>
      </w:r>
      <w:r>
        <w:t>C</w:t>
      </w:r>
      <w:r w:rsidRPr="00633DED">
        <w:rPr>
          <w:lang w:val="ru-RU"/>
        </w:rPr>
        <w:t>)</w:t>
      </w:r>
    </w:p>
    <w:p w14:paraId="6418F795" w14:textId="77777777" w:rsidR="003065A4" w:rsidRPr="00633DED" w:rsidRDefault="003065A4" w:rsidP="006C05C7">
      <w:pPr>
        <w:pStyle w:val="CBDNormalNoNumber"/>
        <w:tabs>
          <w:tab w:val="clear" w:pos="567"/>
        </w:tabs>
        <w:ind w:left="562" w:firstLine="562"/>
        <w:rPr>
          <w:lang w:val="ru-RU"/>
        </w:rPr>
      </w:pPr>
      <w:r w:rsidRPr="00633DED">
        <w:rPr>
          <w:lang w:val="ru-RU"/>
        </w:rPr>
        <w:t>4.</w:t>
      </w:r>
      <w:r w:rsidRPr="00633DED">
        <w:rPr>
          <w:lang w:val="ru-RU"/>
        </w:rPr>
        <w:tab/>
        <w:t>Ориентировочные критерии для признания включают:</w:t>
      </w:r>
    </w:p>
    <w:p w14:paraId="2CDEF3FC" w14:textId="77777777" w:rsidR="003065A4" w:rsidRPr="00633DED" w:rsidRDefault="003065A4" w:rsidP="006C05C7">
      <w:pPr>
        <w:pStyle w:val="CBDNormalNoNumber"/>
        <w:tabs>
          <w:tab w:val="clear" w:pos="567"/>
        </w:tabs>
        <w:ind w:left="562" w:firstLine="562"/>
        <w:rPr>
          <w:lang w:val="ru-RU"/>
        </w:rPr>
      </w:pPr>
      <w:r>
        <w:t>a</w:t>
      </w:r>
      <w:r w:rsidRPr="00633DED">
        <w:rPr>
          <w:lang w:val="ru-RU"/>
        </w:rPr>
        <w:t>)</w:t>
      </w:r>
      <w:r w:rsidRPr="00633DED">
        <w:rPr>
          <w:lang w:val="ru-RU"/>
        </w:rPr>
        <w:tab/>
        <w:t>наличие правовой основы, обеспеченной посредством принятия или одобрения на межправительственном уровне;</w:t>
      </w:r>
    </w:p>
    <w:p w14:paraId="0042D0C2" w14:textId="77777777" w:rsidR="003065A4" w:rsidRPr="00633DED" w:rsidRDefault="003065A4" w:rsidP="006C05C7">
      <w:pPr>
        <w:pStyle w:val="CBDNormalNoNumber"/>
        <w:tabs>
          <w:tab w:val="clear" w:pos="567"/>
        </w:tabs>
        <w:ind w:left="562" w:firstLine="562"/>
        <w:rPr>
          <w:lang w:val="ru-RU"/>
        </w:rPr>
      </w:pPr>
      <w:r>
        <w:t>b</w:t>
      </w:r>
      <w:r w:rsidRPr="00633DED">
        <w:rPr>
          <w:lang w:val="ru-RU"/>
        </w:rPr>
        <w:t>)</w:t>
      </w:r>
      <w:r w:rsidRPr="00633DED">
        <w:rPr>
          <w:lang w:val="ru-RU"/>
        </w:rPr>
        <w:tab/>
        <w:t>специализированный характер в плане области применения и цели;</w:t>
      </w:r>
    </w:p>
    <w:p w14:paraId="1E4F5D86" w14:textId="77777777" w:rsidR="003065A4" w:rsidRPr="00633DED" w:rsidRDefault="003065A4" w:rsidP="006C05C7">
      <w:pPr>
        <w:pStyle w:val="CBDNormalNoNumber"/>
        <w:tabs>
          <w:tab w:val="clear" w:pos="567"/>
        </w:tabs>
        <w:ind w:left="562" w:firstLine="562"/>
        <w:rPr>
          <w:lang w:val="ru-RU"/>
        </w:rPr>
      </w:pPr>
      <w:r>
        <w:t>c</w:t>
      </w:r>
      <w:r w:rsidRPr="00633DED">
        <w:rPr>
          <w:lang w:val="ru-RU"/>
        </w:rPr>
        <w:t>)</w:t>
      </w:r>
      <w:r w:rsidRPr="00633DED">
        <w:rPr>
          <w:lang w:val="ru-RU"/>
        </w:rPr>
        <w:tab/>
        <w:t>соответствие целям Конвенции о биологическом разнообразии</w:t>
      </w:r>
      <w:r>
        <w:rPr>
          <w:rStyle w:val="FootnoteReference"/>
        </w:rPr>
        <w:footnoteReference w:id="41"/>
      </w:r>
      <w:r w:rsidRPr="00633DED">
        <w:rPr>
          <w:lang w:val="ru-RU"/>
        </w:rPr>
        <w:t xml:space="preserve"> и Нагойского протокола; </w:t>
      </w:r>
    </w:p>
    <w:p w14:paraId="65C39640" w14:textId="77777777" w:rsidR="003065A4" w:rsidRPr="00633DED" w:rsidRDefault="003065A4" w:rsidP="006C05C7">
      <w:pPr>
        <w:pStyle w:val="CBDNormalNoNumber"/>
        <w:tabs>
          <w:tab w:val="clear" w:pos="567"/>
        </w:tabs>
        <w:ind w:left="562" w:firstLine="562"/>
        <w:rPr>
          <w:lang w:val="ru-RU"/>
        </w:rPr>
      </w:pPr>
      <w:r>
        <w:t>d</w:t>
      </w:r>
      <w:r w:rsidRPr="00633DED">
        <w:rPr>
          <w:lang w:val="ru-RU"/>
        </w:rPr>
        <w:t>)</w:t>
      </w:r>
      <w:r w:rsidRPr="00633DED">
        <w:rPr>
          <w:lang w:val="ru-RU"/>
        </w:rPr>
        <w:tab/>
        <w:t>механизмы совместного использования выгод на справедливой и равной основе;</w:t>
      </w:r>
    </w:p>
    <w:p w14:paraId="1B6802CC" w14:textId="77777777" w:rsidR="003065A4" w:rsidRPr="00633DED" w:rsidRDefault="003065A4" w:rsidP="006C05C7">
      <w:pPr>
        <w:pStyle w:val="CBDNormalNoNumber"/>
        <w:tabs>
          <w:tab w:val="clear" w:pos="567"/>
        </w:tabs>
        <w:ind w:left="562" w:firstLine="562"/>
        <w:rPr>
          <w:lang w:val="ru-RU"/>
        </w:rPr>
      </w:pPr>
      <w:r>
        <w:t>e</w:t>
      </w:r>
      <w:r w:rsidRPr="00633DED">
        <w:rPr>
          <w:lang w:val="ru-RU"/>
        </w:rPr>
        <w:t>)</w:t>
      </w:r>
      <w:r w:rsidRPr="00633DED">
        <w:rPr>
          <w:lang w:val="ru-RU"/>
        </w:rPr>
        <w:tab/>
        <w:t xml:space="preserve">эффективное участие коренных народов и местных общин; </w:t>
      </w:r>
    </w:p>
    <w:p w14:paraId="00401505" w14:textId="77777777" w:rsidR="003065A4" w:rsidRPr="00633DED" w:rsidRDefault="003065A4" w:rsidP="006C05C7">
      <w:pPr>
        <w:pStyle w:val="CBDNormalNoNumber"/>
        <w:tabs>
          <w:tab w:val="clear" w:pos="567"/>
        </w:tabs>
        <w:ind w:left="562" w:firstLine="562"/>
        <w:rPr>
          <w:lang w:val="ru-RU"/>
        </w:rPr>
      </w:pPr>
      <w:r>
        <w:t>f</w:t>
      </w:r>
      <w:r w:rsidRPr="00633DED">
        <w:rPr>
          <w:lang w:val="ru-RU"/>
        </w:rPr>
        <w:t>)</w:t>
      </w:r>
      <w:r w:rsidRPr="00633DED">
        <w:rPr>
          <w:lang w:val="ru-RU"/>
        </w:rPr>
        <w:tab/>
        <w:t>наличие положений о прозрачности, мониторинге и подотчетности;</w:t>
      </w:r>
    </w:p>
    <w:p w14:paraId="35730A2E" w14:textId="77777777" w:rsidR="003065A4" w:rsidRPr="00633DED" w:rsidRDefault="003065A4" w:rsidP="006C05C7">
      <w:pPr>
        <w:pStyle w:val="CBDNormalNoNumber"/>
        <w:tabs>
          <w:tab w:val="clear" w:pos="567"/>
        </w:tabs>
        <w:ind w:left="562" w:firstLine="562"/>
        <w:rPr>
          <w:lang w:val="ru-RU"/>
        </w:rPr>
      </w:pPr>
      <w:r>
        <w:t>g</w:t>
      </w:r>
      <w:r w:rsidRPr="00633DED">
        <w:rPr>
          <w:lang w:val="ru-RU"/>
        </w:rPr>
        <w:t>)</w:t>
      </w:r>
      <w:r w:rsidRPr="00633DED">
        <w:rPr>
          <w:lang w:val="ru-RU"/>
        </w:rPr>
        <w:tab/>
        <w:t>содействие взаимодополняемости и избежание дублирования.]</w:t>
      </w:r>
    </w:p>
    <w:p w14:paraId="195A4462" w14:textId="77777777" w:rsidR="003065A4" w:rsidRPr="00633DED" w:rsidRDefault="003065A4" w:rsidP="006C05C7">
      <w:pPr>
        <w:pStyle w:val="CBDDesicionAnnex"/>
        <w:ind w:left="562" w:firstLine="562"/>
        <w:rPr>
          <w:lang w:val="ru-RU"/>
        </w:rPr>
      </w:pPr>
      <w:r>
        <w:rPr>
          <w:lang w:val="ru-RU"/>
        </w:rPr>
        <w:t>Приложение</w:t>
      </w:r>
      <w:r w:rsidRPr="00633DED">
        <w:rPr>
          <w:lang w:val="ru-RU"/>
        </w:rPr>
        <w:t xml:space="preserve"> </w:t>
      </w:r>
      <w:r>
        <w:rPr>
          <w:lang w:val="en-CA"/>
        </w:rPr>
        <w:t>II</w:t>
      </w:r>
    </w:p>
    <w:p w14:paraId="36FE11E8" w14:textId="77777777" w:rsidR="003065A4" w:rsidRPr="00633DED" w:rsidRDefault="003065A4" w:rsidP="006C05C7">
      <w:pPr>
        <w:pStyle w:val="CBDDesicionAnnex"/>
        <w:spacing w:before="120"/>
        <w:ind w:left="562" w:firstLine="562"/>
        <w:rPr>
          <w:lang w:val="ru-RU"/>
        </w:rPr>
      </w:pPr>
      <w:r w:rsidRPr="00633DED">
        <w:rPr>
          <w:lang w:val="ru-RU"/>
        </w:rPr>
        <w:t xml:space="preserve">Круг ведения </w:t>
      </w:r>
      <w:r>
        <w:rPr>
          <w:lang w:val="ru-RU"/>
        </w:rPr>
        <w:t>Неофициальной группы</w:t>
      </w:r>
      <w:r w:rsidRPr="00633DED">
        <w:rPr>
          <w:lang w:val="ru-RU"/>
        </w:rPr>
        <w:t xml:space="preserve"> </w:t>
      </w:r>
      <w:r>
        <w:rPr>
          <w:lang w:val="ru-RU"/>
        </w:rPr>
        <w:t>для дальнейшего осуществления работы по пункту 4 статьи 4 Нагойского протокола</w:t>
      </w:r>
    </w:p>
    <w:p w14:paraId="4C01D4DC" w14:textId="77777777" w:rsidR="003065A4" w:rsidRPr="00633DED" w:rsidRDefault="003065A4" w:rsidP="00DF1447">
      <w:pPr>
        <w:pStyle w:val="CBDNormalNoNumber"/>
        <w:tabs>
          <w:tab w:val="clear" w:pos="567"/>
        </w:tabs>
        <w:rPr>
          <w:lang w:val="ru-RU"/>
        </w:rPr>
      </w:pPr>
      <w:r w:rsidRPr="00633DED">
        <w:rPr>
          <w:lang w:val="ru-RU"/>
        </w:rPr>
        <w:t>1.</w:t>
      </w:r>
      <w:r w:rsidRPr="00633DED">
        <w:rPr>
          <w:lang w:val="ru-RU"/>
        </w:rPr>
        <w:tab/>
      </w:r>
      <w:r>
        <w:rPr>
          <w:lang w:val="ru-RU"/>
        </w:rPr>
        <w:t xml:space="preserve">Неофициальная группа для дальнейшего осуществления работы по пункту 4 статьи 4 </w:t>
      </w:r>
      <w:r w:rsidRPr="00612FA1">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DF1447">
        <w:rPr>
          <w:lang w:val="ru-RU"/>
        </w:rPr>
        <w:footnoteReference w:id="42"/>
      </w:r>
      <w:r>
        <w:rPr>
          <w:lang w:val="ru-RU"/>
        </w:rPr>
        <w:t xml:space="preserve"> рассматривает</w:t>
      </w:r>
      <w:r w:rsidRPr="00633DED">
        <w:rPr>
          <w:lang w:val="ru-RU"/>
        </w:rPr>
        <w:t>:</w:t>
      </w:r>
    </w:p>
    <w:p w14:paraId="7D4FE51E" w14:textId="77777777" w:rsidR="003065A4" w:rsidRPr="00633DED" w:rsidRDefault="003065A4" w:rsidP="00DF1447">
      <w:pPr>
        <w:pStyle w:val="CBDNormalNoNumber"/>
        <w:tabs>
          <w:tab w:val="clear" w:pos="567"/>
        </w:tabs>
        <w:rPr>
          <w:lang w:val="ru-RU"/>
        </w:rPr>
      </w:pPr>
      <w:r w:rsidRPr="00DF1447">
        <w:rPr>
          <w:lang w:val="ru-RU"/>
        </w:rPr>
        <w:t>a</w:t>
      </w:r>
      <w:r w:rsidRPr="00633DED">
        <w:rPr>
          <w:lang w:val="ru-RU"/>
        </w:rPr>
        <w:t>)</w:t>
      </w:r>
      <w:r w:rsidRPr="00633DED">
        <w:rPr>
          <w:lang w:val="ru-RU"/>
        </w:rPr>
        <w:tab/>
      </w:r>
      <w:r>
        <w:rPr>
          <w:lang w:val="ru-RU"/>
        </w:rPr>
        <w:t>обобщение</w:t>
      </w:r>
      <w:r w:rsidRPr="00633DED">
        <w:rPr>
          <w:lang w:val="ru-RU"/>
        </w:rPr>
        <w:t xml:space="preserve"> мнений, </w:t>
      </w:r>
      <w:r>
        <w:rPr>
          <w:lang w:val="ru-RU"/>
        </w:rPr>
        <w:t>упомянутое</w:t>
      </w:r>
      <w:r w:rsidRPr="00633DED">
        <w:rPr>
          <w:lang w:val="ru-RU"/>
        </w:rPr>
        <w:t xml:space="preserve"> </w:t>
      </w:r>
      <w:r>
        <w:rPr>
          <w:lang w:val="ru-RU"/>
        </w:rPr>
        <w:t>в</w:t>
      </w:r>
      <w:r w:rsidRPr="00633DED">
        <w:rPr>
          <w:lang w:val="ru-RU"/>
        </w:rPr>
        <w:t xml:space="preserve"> </w:t>
      </w:r>
      <w:r>
        <w:rPr>
          <w:lang w:val="ru-RU"/>
        </w:rPr>
        <w:t>пункте</w:t>
      </w:r>
      <w:r w:rsidRPr="00633DED">
        <w:rPr>
          <w:lang w:val="ru-RU"/>
        </w:rPr>
        <w:t xml:space="preserve"> 5</w:t>
      </w:r>
      <w:r w:rsidRPr="00DF1447">
        <w:rPr>
          <w:lang w:val="ru-RU"/>
        </w:rPr>
        <w:t> a</w:t>
      </w:r>
      <w:r w:rsidRPr="00633DED">
        <w:rPr>
          <w:lang w:val="ru-RU"/>
        </w:rPr>
        <w:t xml:space="preserve">) </w:t>
      </w:r>
      <w:r>
        <w:rPr>
          <w:lang w:val="ru-RU"/>
        </w:rPr>
        <w:t>настоящего решения</w:t>
      </w:r>
      <w:r w:rsidRPr="00633DED">
        <w:rPr>
          <w:lang w:val="ru-RU"/>
        </w:rPr>
        <w:t xml:space="preserve">, с целью выявления областей расхождения и совпадения позиций; </w:t>
      </w:r>
    </w:p>
    <w:p w14:paraId="7D15B0FF" w14:textId="77777777" w:rsidR="003065A4" w:rsidRPr="00633DED" w:rsidRDefault="003065A4" w:rsidP="00DF1447">
      <w:pPr>
        <w:pStyle w:val="CBDNormalNoNumber"/>
        <w:tabs>
          <w:tab w:val="clear" w:pos="567"/>
        </w:tabs>
        <w:rPr>
          <w:lang w:val="ru-RU"/>
        </w:rPr>
      </w:pPr>
      <w:r w:rsidRPr="00DF1447">
        <w:rPr>
          <w:lang w:val="ru-RU"/>
        </w:rPr>
        <w:t>b</w:t>
      </w:r>
      <w:r w:rsidRPr="00633DED">
        <w:rPr>
          <w:lang w:val="ru-RU"/>
        </w:rPr>
        <w:t>)</w:t>
      </w:r>
      <w:r w:rsidRPr="00633DED">
        <w:rPr>
          <w:lang w:val="ru-RU"/>
        </w:rPr>
        <w:tab/>
        <w:t>информацию, представленную в первых национальных докладах об осуществлении Нагойского протокола</w:t>
      </w:r>
      <w:r>
        <w:rPr>
          <w:lang w:val="ru-RU"/>
        </w:rPr>
        <w:t>,</w:t>
      </w:r>
      <w:r w:rsidRPr="00633DED">
        <w:rPr>
          <w:lang w:val="ru-RU"/>
        </w:rPr>
        <w:t xml:space="preserve"> а также во второй оценке и обзоре Протокола.</w:t>
      </w:r>
    </w:p>
    <w:p w14:paraId="443425A4" w14:textId="77777777" w:rsidR="003065A4" w:rsidRPr="00633DED" w:rsidRDefault="003065A4" w:rsidP="00DF1447">
      <w:pPr>
        <w:pStyle w:val="CBDNormalNoNumber"/>
        <w:tabs>
          <w:tab w:val="clear" w:pos="567"/>
        </w:tabs>
        <w:rPr>
          <w:lang w:val="ru-RU"/>
        </w:rPr>
      </w:pPr>
      <w:r w:rsidRPr="00633DED">
        <w:rPr>
          <w:lang w:val="ru-RU"/>
        </w:rPr>
        <w:t>2.</w:t>
      </w:r>
      <w:r w:rsidRPr="00633DED">
        <w:rPr>
          <w:lang w:val="ru-RU"/>
        </w:rPr>
        <w:tab/>
      </w:r>
      <w:r>
        <w:rPr>
          <w:lang w:val="ru-RU"/>
        </w:rPr>
        <w:t>В течение межсессионного периода Неофициальная</w:t>
      </w:r>
      <w:r w:rsidRPr="00633DED">
        <w:rPr>
          <w:lang w:val="ru-RU"/>
        </w:rPr>
        <w:t xml:space="preserve"> </w:t>
      </w:r>
      <w:r>
        <w:rPr>
          <w:lang w:val="ru-RU"/>
        </w:rPr>
        <w:t>группа</w:t>
      </w:r>
      <w:r w:rsidRPr="00633DED">
        <w:rPr>
          <w:lang w:val="ru-RU"/>
        </w:rPr>
        <w:t xml:space="preserve"> </w:t>
      </w:r>
      <w:r>
        <w:rPr>
          <w:lang w:val="ru-RU"/>
        </w:rPr>
        <w:t>проводит</w:t>
      </w:r>
      <w:r w:rsidRPr="00633DED">
        <w:rPr>
          <w:lang w:val="ru-RU"/>
        </w:rPr>
        <w:t xml:space="preserve"> до тр</w:t>
      </w:r>
      <w:r>
        <w:rPr>
          <w:lang w:val="ru-RU"/>
        </w:rPr>
        <w:t>е</w:t>
      </w:r>
      <w:r w:rsidRPr="00633DED">
        <w:rPr>
          <w:lang w:val="ru-RU"/>
        </w:rPr>
        <w:t>х заседаний [в онлайновом формате</w:t>
      </w:r>
      <w:r>
        <w:rPr>
          <w:lang w:val="ru-RU"/>
        </w:rPr>
        <w:t xml:space="preserve"> и</w:t>
      </w:r>
      <w:r w:rsidRPr="00633DED">
        <w:rPr>
          <w:lang w:val="ru-RU"/>
        </w:rPr>
        <w:t xml:space="preserve">] </w:t>
      </w:r>
      <w:r>
        <w:rPr>
          <w:lang w:val="ru-RU"/>
        </w:rPr>
        <w:t>таким образом, чтобы обеспечить учет</w:t>
      </w:r>
      <w:r w:rsidRPr="00633DED">
        <w:rPr>
          <w:lang w:val="ru-RU"/>
        </w:rPr>
        <w:t xml:space="preserve"> различных часовых поясов. Ожидается, что каждое заседание продлится приблизительно три часа. Рабочим языком будет английский. </w:t>
      </w:r>
    </w:p>
    <w:p w14:paraId="1F94D9EC" w14:textId="77777777" w:rsidR="003065A4" w:rsidRPr="003F3F10" w:rsidRDefault="003065A4" w:rsidP="00DF1447">
      <w:pPr>
        <w:pStyle w:val="CBDNormalNoNumber"/>
        <w:tabs>
          <w:tab w:val="clear" w:pos="567"/>
        </w:tabs>
        <w:rPr>
          <w:lang w:val="ru-RU"/>
        </w:rPr>
      </w:pPr>
      <w:r w:rsidRPr="00633DED">
        <w:rPr>
          <w:lang w:val="ru-RU"/>
        </w:rPr>
        <w:t>3.</w:t>
      </w:r>
      <w:r w:rsidRPr="00633DED">
        <w:rPr>
          <w:lang w:val="ru-RU"/>
        </w:rPr>
        <w:tab/>
      </w:r>
      <w:r w:rsidRPr="003F3F10">
        <w:rPr>
          <w:lang w:val="ru-RU"/>
        </w:rPr>
        <w:t xml:space="preserve">Работой </w:t>
      </w:r>
      <w:r>
        <w:rPr>
          <w:lang w:val="ru-RU"/>
        </w:rPr>
        <w:t>Неофициальной</w:t>
      </w:r>
      <w:r w:rsidRPr="00633DED">
        <w:rPr>
          <w:lang w:val="ru-RU"/>
        </w:rPr>
        <w:t xml:space="preserve"> </w:t>
      </w:r>
      <w:r>
        <w:rPr>
          <w:lang w:val="ru-RU"/>
        </w:rPr>
        <w:t>группы</w:t>
      </w:r>
      <w:r w:rsidRPr="003F3F10">
        <w:rPr>
          <w:lang w:val="ru-RU"/>
        </w:rPr>
        <w:t xml:space="preserve"> </w:t>
      </w:r>
      <w:r>
        <w:rPr>
          <w:lang w:val="ru-RU"/>
        </w:rPr>
        <w:t>руководят</w:t>
      </w:r>
      <w:r w:rsidRPr="003F3F10">
        <w:rPr>
          <w:lang w:val="ru-RU"/>
        </w:rPr>
        <w:t xml:space="preserve"> два сопредседателя. Один сопредседатель </w:t>
      </w:r>
      <w:r>
        <w:rPr>
          <w:lang w:val="ru-RU"/>
        </w:rPr>
        <w:t>должен</w:t>
      </w:r>
      <w:r w:rsidRPr="003F3F10">
        <w:rPr>
          <w:lang w:val="ru-RU"/>
        </w:rPr>
        <w:t xml:space="preserve"> представлять развитую страну, а другой </w:t>
      </w:r>
      <w:r>
        <w:rPr>
          <w:lang w:val="ru-RU"/>
        </w:rPr>
        <w:t>–</w:t>
      </w:r>
      <w:r w:rsidRPr="003F3F10">
        <w:rPr>
          <w:lang w:val="ru-RU"/>
        </w:rPr>
        <w:t xml:space="preserve"> развивающуюся страну. Сопредседателями являются </w:t>
      </w:r>
      <w:r w:rsidRPr="00DF1447">
        <w:rPr>
          <w:lang w:val="ru-RU"/>
        </w:rPr>
        <w:t>XXX</w:t>
      </w:r>
      <w:r w:rsidRPr="003F3F10">
        <w:rPr>
          <w:lang w:val="ru-RU"/>
        </w:rPr>
        <w:t xml:space="preserve"> и </w:t>
      </w:r>
      <w:r w:rsidRPr="00DF1447">
        <w:rPr>
          <w:lang w:val="ru-RU"/>
        </w:rPr>
        <w:t>XXX</w:t>
      </w:r>
      <w:r w:rsidRPr="00DF1447">
        <w:rPr>
          <w:lang w:val="ru-RU"/>
        </w:rPr>
        <w:footnoteReference w:id="43"/>
      </w:r>
      <w:r>
        <w:rPr>
          <w:lang w:val="ru-RU"/>
        </w:rPr>
        <w:t>.</w:t>
      </w:r>
    </w:p>
    <w:p w14:paraId="2C79084E" w14:textId="77777777" w:rsidR="003065A4" w:rsidRPr="003F3F10" w:rsidRDefault="003065A4" w:rsidP="00DF1447">
      <w:pPr>
        <w:pStyle w:val="CBDNormalNoNumber"/>
        <w:tabs>
          <w:tab w:val="clear" w:pos="567"/>
        </w:tabs>
        <w:rPr>
          <w:lang w:val="ru-RU"/>
        </w:rPr>
      </w:pPr>
      <w:r w:rsidRPr="003F3F10">
        <w:rPr>
          <w:lang w:val="ru-RU"/>
        </w:rPr>
        <w:t>4.</w:t>
      </w:r>
      <w:r w:rsidRPr="003F3F10">
        <w:rPr>
          <w:lang w:val="ru-RU"/>
        </w:rPr>
        <w:tab/>
        <w:t>Сопредседатели подготовят доклад, охватывающий, среди прочего, следующие элементы:</w:t>
      </w:r>
    </w:p>
    <w:p w14:paraId="3A405C72" w14:textId="77777777" w:rsidR="003065A4" w:rsidRPr="003F3F10" w:rsidRDefault="003065A4" w:rsidP="00DF1447">
      <w:pPr>
        <w:pStyle w:val="CBDNormalNoNumber"/>
        <w:tabs>
          <w:tab w:val="clear" w:pos="567"/>
        </w:tabs>
        <w:rPr>
          <w:lang w:val="ru-RU"/>
        </w:rPr>
      </w:pPr>
      <w:r w:rsidRPr="00DF1447">
        <w:rPr>
          <w:lang w:val="ru-RU"/>
        </w:rPr>
        <w:lastRenderedPageBreak/>
        <w:t>a</w:t>
      </w:r>
      <w:r w:rsidRPr="003F3F10">
        <w:rPr>
          <w:lang w:val="ru-RU"/>
        </w:rPr>
        <w:t>)</w:t>
      </w:r>
      <w:r w:rsidRPr="003F3F10">
        <w:rPr>
          <w:lang w:val="ru-RU"/>
        </w:rPr>
        <w:tab/>
        <w:t>правовые и институциональные последствия вариантов реализации пункта</w:t>
      </w:r>
      <w:r>
        <w:rPr>
          <w:lang w:val="ru-RU"/>
        </w:rPr>
        <w:t> </w:t>
      </w:r>
      <w:r w:rsidRPr="003F3F10">
        <w:rPr>
          <w:lang w:val="ru-RU"/>
        </w:rPr>
        <w:t>4 статьи</w:t>
      </w:r>
      <w:r>
        <w:rPr>
          <w:lang w:val="ru-RU"/>
        </w:rPr>
        <w:t> </w:t>
      </w:r>
      <w:r w:rsidRPr="003F3F10">
        <w:rPr>
          <w:lang w:val="ru-RU"/>
        </w:rPr>
        <w:t>4 Протокола;</w:t>
      </w:r>
    </w:p>
    <w:p w14:paraId="52275F86" w14:textId="77777777" w:rsidR="003065A4" w:rsidRPr="003F3F10" w:rsidRDefault="003065A4" w:rsidP="00DF1447">
      <w:pPr>
        <w:pStyle w:val="CBDNormalNoNumber"/>
        <w:tabs>
          <w:tab w:val="clear" w:pos="567"/>
        </w:tabs>
        <w:rPr>
          <w:lang w:val="ru-RU"/>
        </w:rPr>
      </w:pPr>
      <w:r w:rsidRPr="00DF1447">
        <w:rPr>
          <w:lang w:val="ru-RU"/>
        </w:rPr>
        <w:t>b</w:t>
      </w:r>
      <w:r w:rsidRPr="003F3F10">
        <w:rPr>
          <w:lang w:val="ru-RU"/>
        </w:rPr>
        <w:t>)</w:t>
      </w:r>
      <w:r w:rsidRPr="003F3F10">
        <w:rPr>
          <w:lang w:val="ru-RU"/>
        </w:rPr>
        <w:tab/>
        <w:t>проект ориентировочных критериев для специализированных международных документов, регулирующих доступ к генетическим ресурсам и совместное использование выгод.</w:t>
      </w:r>
    </w:p>
    <w:p w14:paraId="74235E71" w14:textId="4B8876EA" w:rsidR="00BA61B1" w:rsidRPr="003065A4" w:rsidRDefault="003065A4" w:rsidP="003065A4">
      <w:pPr>
        <w:pStyle w:val="CBDNormalNoNumber"/>
        <w:tabs>
          <w:tab w:val="clear" w:pos="567"/>
        </w:tabs>
        <w:rPr>
          <w:lang w:val="ru-RU"/>
        </w:rPr>
      </w:pPr>
      <w:r w:rsidRPr="003F3F10">
        <w:rPr>
          <w:lang w:val="ru-RU"/>
        </w:rPr>
        <w:t>5.</w:t>
      </w:r>
      <w:r w:rsidRPr="003F3F10">
        <w:rPr>
          <w:lang w:val="ru-RU"/>
        </w:rPr>
        <w:tab/>
        <w:t xml:space="preserve">Правительства других стран, наблюдатели и эксперты от Сторон </w:t>
      </w:r>
      <w:r>
        <w:rPr>
          <w:lang w:val="ru-RU"/>
        </w:rPr>
        <w:t>и</w:t>
      </w:r>
      <w:r w:rsidRPr="003F3F10">
        <w:rPr>
          <w:lang w:val="ru-RU"/>
        </w:rPr>
        <w:t xml:space="preserve"> соответствующих организаций могут быть приглашены к участию в заседаниях </w:t>
      </w:r>
      <w:r>
        <w:rPr>
          <w:lang w:val="ru-RU"/>
        </w:rPr>
        <w:t>Неофициальной</w:t>
      </w:r>
      <w:r w:rsidRPr="00633DED">
        <w:rPr>
          <w:lang w:val="ru-RU"/>
        </w:rPr>
        <w:t xml:space="preserve"> </w:t>
      </w:r>
      <w:r>
        <w:rPr>
          <w:lang w:val="ru-RU"/>
        </w:rPr>
        <w:t>группы</w:t>
      </w:r>
      <w:r w:rsidRPr="003F3F10">
        <w:rPr>
          <w:lang w:val="ru-RU"/>
        </w:rPr>
        <w:t xml:space="preserve"> или их отдельных частях по усмотрению сопредседателей.</w:t>
      </w:r>
    </w:p>
    <w:p w14:paraId="6A03860A" w14:textId="77777777" w:rsidR="00A13F14" w:rsidRPr="003065A4" w:rsidRDefault="00A13F14" w:rsidP="000A27B1">
      <w:pPr>
        <w:pStyle w:val="CBDNormalNumber"/>
        <w:numPr>
          <w:ilvl w:val="0"/>
          <w:numId w:val="0"/>
        </w:numPr>
        <w:ind w:left="567"/>
        <w:rPr>
          <w:lang w:val="ru-RU"/>
        </w:rPr>
      </w:pPr>
    </w:p>
    <w:p w14:paraId="579544CE" w14:textId="26410A46" w:rsidR="00B70DC0" w:rsidRPr="003065A4" w:rsidRDefault="00B70DC0" w:rsidP="000A27B1">
      <w:pPr>
        <w:pStyle w:val="CBDNormalNumber"/>
        <w:numPr>
          <w:ilvl w:val="0"/>
          <w:numId w:val="0"/>
        </w:numPr>
        <w:ind w:left="567"/>
        <w:rPr>
          <w:lang w:val="ru-RU"/>
        </w:rPr>
      </w:pPr>
    </w:p>
    <w:p w14:paraId="0B60FF1C" w14:textId="77777777" w:rsidR="00A71031" w:rsidRPr="003065A4" w:rsidRDefault="00A71031" w:rsidP="008C02D0">
      <w:pPr>
        <w:pStyle w:val="CBDAgendaItem"/>
        <w:rPr>
          <w:rFonts w:hint="eastAsia"/>
          <w:lang w:val="ru-RU"/>
        </w:rPr>
        <w:sectPr w:rsidR="00A71031" w:rsidRPr="003065A4" w:rsidSect="00A71031">
          <w:pgSz w:w="12240" w:h="15840"/>
          <w:pgMar w:top="567" w:right="1440" w:bottom="1134" w:left="1440" w:header="709" w:footer="709" w:gutter="0"/>
          <w:cols w:space="708"/>
          <w:docGrid w:linePitch="360"/>
        </w:sectPr>
      </w:pPr>
    </w:p>
    <w:p w14:paraId="2EB88CBD" w14:textId="45701359" w:rsidR="00B70DC0" w:rsidRPr="00A8040B" w:rsidRDefault="005D6266" w:rsidP="008C02D0">
      <w:pPr>
        <w:pStyle w:val="CBDAgendaItem"/>
        <w:rPr>
          <w:rFonts w:hint="eastAsia"/>
          <w:sz w:val="26"/>
          <w:szCs w:val="26"/>
          <w:lang w:val="ru-RU"/>
        </w:rPr>
      </w:pPr>
      <w:bookmarkStart w:id="10" w:name="_Toc241588365"/>
      <w:r w:rsidRPr="00A8040B">
        <w:rPr>
          <w:sz w:val="26"/>
          <w:szCs w:val="26"/>
          <w:lang w:val="ru-RU"/>
        </w:rPr>
        <w:lastRenderedPageBreak/>
        <w:t xml:space="preserve">Пункт </w:t>
      </w:r>
      <w:r w:rsidR="00B70DC0" w:rsidRPr="00A8040B">
        <w:rPr>
          <w:rFonts w:hint="eastAsia"/>
          <w:sz w:val="26"/>
          <w:szCs w:val="26"/>
          <w:lang w:val="ru-RU"/>
        </w:rPr>
        <w:t xml:space="preserve">12 </w:t>
      </w:r>
      <w:r w:rsidR="00BE6CBC" w:rsidRPr="00A8040B">
        <w:rPr>
          <w:rFonts w:hint="eastAsia"/>
          <w:sz w:val="26"/>
          <w:szCs w:val="26"/>
          <w:lang w:val="ru-RU"/>
        </w:rPr>
        <w:br/>
      </w:r>
      <w:bookmarkEnd w:id="10"/>
      <w:r w:rsidR="00A8040B" w:rsidRPr="00A8040B">
        <w:rPr>
          <w:sz w:val="26"/>
          <w:szCs w:val="26"/>
          <w:lang w:val="ru-RU"/>
        </w:rPr>
        <w:t>Глобальный многосторонний механизм совместного использования выгод</w:t>
      </w:r>
    </w:p>
    <w:tbl>
      <w:tblPr>
        <w:tblStyle w:val="TableGrid"/>
        <w:tblW w:w="0" w:type="auto"/>
        <w:tblLook w:val="04A0" w:firstRow="1" w:lastRow="0" w:firstColumn="1" w:lastColumn="0" w:noHBand="0" w:noVBand="1"/>
      </w:tblPr>
      <w:tblGrid>
        <w:gridCol w:w="9360"/>
      </w:tblGrid>
      <w:tr w:rsidR="00A13F14" w:rsidRPr="00BF73AB" w14:paraId="10F567EB" w14:textId="77777777" w:rsidTr="00E44EC1">
        <w:tc>
          <w:tcPr>
            <w:tcW w:w="9360" w:type="dxa"/>
            <w:tcBorders>
              <w:left w:val="nil"/>
              <w:right w:val="nil"/>
            </w:tcBorders>
          </w:tcPr>
          <w:p w14:paraId="0F60D5C4" w14:textId="5310C2B9" w:rsidR="00A13F14" w:rsidRPr="00667303" w:rsidRDefault="009210EB" w:rsidP="00E44EC1">
            <w:pPr>
              <w:pStyle w:val="CBDNormalNumber"/>
              <w:numPr>
                <w:ilvl w:val="0"/>
                <w:numId w:val="0"/>
              </w:numPr>
              <w:ind w:firstLine="596"/>
              <w:rPr>
                <w:i/>
                <w:iCs/>
                <w:lang w:val="ru-RU"/>
              </w:rPr>
            </w:pPr>
            <w:r w:rsidRPr="00295649">
              <w:rPr>
                <w:i/>
                <w:iCs/>
                <w:lang w:val="ru-RU"/>
              </w:rPr>
              <w:t>Ожидается</w:t>
            </w:r>
            <w:r w:rsidRPr="00667303">
              <w:rPr>
                <w:i/>
                <w:iCs/>
                <w:lang w:val="ru-RU"/>
              </w:rPr>
              <w:t xml:space="preserve">, </w:t>
            </w:r>
            <w:r w:rsidRPr="00295649">
              <w:rPr>
                <w:i/>
                <w:iCs/>
                <w:lang w:val="ru-RU"/>
              </w:rPr>
              <w:t>что</w:t>
            </w:r>
            <w:r w:rsidRPr="00667303">
              <w:rPr>
                <w:i/>
                <w:iCs/>
                <w:lang w:val="ru-RU"/>
              </w:rPr>
              <w:t xml:space="preserve"> </w:t>
            </w:r>
            <w:r w:rsidRPr="00295649">
              <w:rPr>
                <w:i/>
                <w:iCs/>
                <w:lang w:val="ru-RU"/>
              </w:rPr>
              <w:t>Конференция</w:t>
            </w:r>
            <w:r w:rsidRPr="00667303">
              <w:rPr>
                <w:i/>
                <w:iCs/>
                <w:lang w:val="ru-RU"/>
              </w:rPr>
              <w:t xml:space="preserve"> </w:t>
            </w:r>
            <w:r w:rsidRPr="00295649">
              <w:rPr>
                <w:i/>
                <w:iCs/>
                <w:lang w:val="ru-RU"/>
              </w:rPr>
              <w:t>Сторон</w:t>
            </w:r>
            <w:r w:rsidRPr="00667303">
              <w:rPr>
                <w:i/>
                <w:iCs/>
                <w:lang w:val="ru-RU"/>
              </w:rPr>
              <w:t xml:space="preserve">, </w:t>
            </w:r>
            <w:r w:rsidRPr="00295649">
              <w:rPr>
                <w:i/>
                <w:iCs/>
                <w:lang w:val="ru-RU"/>
              </w:rPr>
              <w:t>выступающая</w:t>
            </w:r>
            <w:r w:rsidRPr="00667303">
              <w:rPr>
                <w:i/>
                <w:iCs/>
                <w:lang w:val="ru-RU"/>
              </w:rPr>
              <w:t xml:space="preserve"> </w:t>
            </w:r>
            <w:r w:rsidRPr="00295649">
              <w:rPr>
                <w:i/>
                <w:iCs/>
                <w:lang w:val="ru-RU"/>
              </w:rPr>
              <w:t>в</w:t>
            </w:r>
            <w:r w:rsidRPr="00667303">
              <w:rPr>
                <w:i/>
                <w:iCs/>
                <w:lang w:val="ru-RU"/>
              </w:rPr>
              <w:t xml:space="preserve"> </w:t>
            </w:r>
            <w:r w:rsidRPr="00295649">
              <w:rPr>
                <w:i/>
                <w:iCs/>
                <w:lang w:val="ru-RU"/>
              </w:rPr>
              <w:t>качестве</w:t>
            </w:r>
            <w:r w:rsidRPr="00667303">
              <w:rPr>
                <w:i/>
                <w:iCs/>
                <w:lang w:val="ru-RU"/>
              </w:rPr>
              <w:t xml:space="preserve"> </w:t>
            </w:r>
            <w:r w:rsidRPr="00295649">
              <w:rPr>
                <w:i/>
                <w:iCs/>
                <w:lang w:val="ru-RU"/>
              </w:rPr>
              <w:t>совещания</w:t>
            </w:r>
            <w:r w:rsidRPr="00667303">
              <w:rPr>
                <w:i/>
                <w:iCs/>
                <w:lang w:val="ru-RU"/>
              </w:rPr>
              <w:t xml:space="preserve"> </w:t>
            </w:r>
            <w:r w:rsidRPr="00295649">
              <w:rPr>
                <w:i/>
                <w:iCs/>
                <w:lang w:val="ru-RU"/>
              </w:rPr>
              <w:t>Сторон</w:t>
            </w:r>
            <w:r w:rsidRPr="00667303">
              <w:rPr>
                <w:i/>
                <w:iCs/>
                <w:lang w:val="ru-RU"/>
              </w:rPr>
              <w:t xml:space="preserve"> </w:t>
            </w:r>
            <w:r w:rsidRPr="00295649">
              <w:rPr>
                <w:i/>
                <w:iCs/>
                <w:lang w:val="ru-RU"/>
              </w:rPr>
              <w:t>Нагойского</w:t>
            </w:r>
            <w:r w:rsidRPr="00667303">
              <w:rPr>
                <w:i/>
                <w:iCs/>
                <w:lang w:val="ru-RU"/>
              </w:rPr>
              <w:t xml:space="preserve"> </w:t>
            </w:r>
            <w:r w:rsidRPr="00295649">
              <w:rPr>
                <w:i/>
                <w:iCs/>
                <w:lang w:val="ru-RU"/>
              </w:rPr>
              <w:t>протокола</w:t>
            </w:r>
            <w:r w:rsidRPr="00667303">
              <w:rPr>
                <w:i/>
                <w:iCs/>
                <w:lang w:val="ru-RU"/>
              </w:rPr>
              <w:t xml:space="preserve">, </w:t>
            </w:r>
            <w:r w:rsidR="002A7ED3">
              <w:rPr>
                <w:i/>
                <w:iCs/>
                <w:lang w:val="ru-RU"/>
              </w:rPr>
              <w:t>выработает</w:t>
            </w:r>
            <w:r w:rsidR="002A7ED3" w:rsidRPr="00667303">
              <w:rPr>
                <w:i/>
                <w:iCs/>
                <w:lang w:val="ru-RU"/>
              </w:rPr>
              <w:t xml:space="preserve"> </w:t>
            </w:r>
            <w:r w:rsidR="002A7ED3">
              <w:rPr>
                <w:i/>
                <w:iCs/>
                <w:lang w:val="ru-RU"/>
              </w:rPr>
              <w:t>решение</w:t>
            </w:r>
            <w:r w:rsidR="00667303" w:rsidRPr="00667303">
              <w:rPr>
                <w:i/>
                <w:iCs/>
                <w:lang w:val="ru-RU"/>
              </w:rPr>
              <w:t xml:space="preserve"> </w:t>
            </w:r>
            <w:r w:rsidR="00667303">
              <w:rPr>
                <w:i/>
                <w:iCs/>
                <w:lang w:val="ru-RU"/>
              </w:rPr>
              <w:t>по</w:t>
            </w:r>
            <w:r w:rsidR="00667303" w:rsidRPr="00667303">
              <w:rPr>
                <w:i/>
                <w:iCs/>
                <w:lang w:val="ru-RU"/>
              </w:rPr>
              <w:t xml:space="preserve"> </w:t>
            </w:r>
            <w:r w:rsidR="00667303">
              <w:rPr>
                <w:i/>
                <w:iCs/>
                <w:lang w:val="ru-RU"/>
              </w:rPr>
              <w:t>пункту</w:t>
            </w:r>
            <w:r w:rsidR="00667303" w:rsidRPr="00667303">
              <w:rPr>
                <w:i/>
                <w:iCs/>
                <w:lang w:val="ru-RU"/>
              </w:rPr>
              <w:t xml:space="preserve"> 12 </w:t>
            </w:r>
            <w:r w:rsidR="00667303">
              <w:rPr>
                <w:i/>
                <w:iCs/>
                <w:lang w:val="ru-RU"/>
              </w:rPr>
              <w:t xml:space="preserve">повестки дня в </w:t>
            </w:r>
            <w:r w:rsidR="00320CA2">
              <w:rPr>
                <w:i/>
                <w:iCs/>
                <w:lang w:val="ru-RU"/>
              </w:rPr>
              <w:t xml:space="preserve">ходе совещания, </w:t>
            </w:r>
            <w:r w:rsidRPr="00295649">
              <w:rPr>
                <w:i/>
                <w:iCs/>
                <w:lang w:val="ru-RU"/>
              </w:rPr>
              <w:t>при</w:t>
            </w:r>
            <w:r w:rsidR="00320CA2">
              <w:rPr>
                <w:i/>
                <w:iCs/>
                <w:lang w:val="ru-RU"/>
              </w:rPr>
              <w:t xml:space="preserve">няв </w:t>
            </w:r>
            <w:r w:rsidRPr="00295649">
              <w:rPr>
                <w:i/>
                <w:iCs/>
                <w:lang w:val="ru-RU"/>
              </w:rPr>
              <w:t>к</w:t>
            </w:r>
            <w:r w:rsidRPr="00667303">
              <w:rPr>
                <w:i/>
                <w:iCs/>
                <w:lang w:val="ru-RU"/>
              </w:rPr>
              <w:t xml:space="preserve"> </w:t>
            </w:r>
            <w:r w:rsidRPr="00295649">
              <w:rPr>
                <w:i/>
                <w:iCs/>
                <w:lang w:val="ru-RU"/>
              </w:rPr>
              <w:t>сведению</w:t>
            </w:r>
            <w:r w:rsidRPr="00667303">
              <w:rPr>
                <w:i/>
                <w:iCs/>
                <w:lang w:val="ru-RU"/>
              </w:rPr>
              <w:t xml:space="preserve"> </w:t>
            </w:r>
            <w:r w:rsidRPr="00295649">
              <w:rPr>
                <w:i/>
                <w:iCs/>
                <w:lang w:val="ru-RU"/>
              </w:rPr>
              <w:t>информацию</w:t>
            </w:r>
            <w:r w:rsidRPr="00667303">
              <w:rPr>
                <w:i/>
                <w:iCs/>
                <w:lang w:val="ru-RU"/>
              </w:rPr>
              <w:t xml:space="preserve">, </w:t>
            </w:r>
            <w:r w:rsidRPr="00295649">
              <w:rPr>
                <w:i/>
                <w:iCs/>
                <w:lang w:val="ru-RU"/>
              </w:rPr>
              <w:t>содержащуюся</w:t>
            </w:r>
            <w:r w:rsidRPr="00667303">
              <w:rPr>
                <w:i/>
                <w:iCs/>
                <w:lang w:val="ru-RU"/>
              </w:rPr>
              <w:t xml:space="preserve"> </w:t>
            </w:r>
            <w:r w:rsidRPr="00295649">
              <w:rPr>
                <w:i/>
                <w:iCs/>
                <w:lang w:val="ru-RU"/>
              </w:rPr>
              <w:t>в</w:t>
            </w:r>
            <w:r w:rsidRPr="00667303">
              <w:rPr>
                <w:i/>
                <w:iCs/>
                <w:lang w:val="ru-RU"/>
              </w:rPr>
              <w:t xml:space="preserve"> </w:t>
            </w:r>
            <w:r w:rsidRPr="00295649">
              <w:rPr>
                <w:i/>
                <w:iCs/>
                <w:lang w:val="ru-RU"/>
              </w:rPr>
              <w:t>документе</w:t>
            </w:r>
            <w:r w:rsidR="00F165DF" w:rsidRPr="00667303">
              <w:rPr>
                <w:i/>
                <w:iCs/>
                <w:lang w:val="ru-RU"/>
              </w:rPr>
              <w:t xml:space="preserve"> </w:t>
            </w:r>
            <w:hyperlink r:id="rId57" w:history="1">
              <w:r w:rsidR="00F165DF" w:rsidRPr="00F74157">
                <w:rPr>
                  <w:rStyle w:val="Hyperlink"/>
                  <w:i/>
                  <w:iCs/>
                </w:rPr>
                <w:t>CBD</w:t>
              </w:r>
              <w:r w:rsidR="00F165DF" w:rsidRPr="00667303">
                <w:rPr>
                  <w:rStyle w:val="Hyperlink"/>
                  <w:i/>
                  <w:iCs/>
                  <w:lang w:val="ru-RU"/>
                </w:rPr>
                <w:t>/</w:t>
              </w:r>
              <w:r w:rsidR="00F165DF" w:rsidRPr="00F74157">
                <w:rPr>
                  <w:rStyle w:val="Hyperlink"/>
                  <w:i/>
                  <w:iCs/>
                </w:rPr>
                <w:t>NP</w:t>
              </w:r>
              <w:r w:rsidR="00F165DF" w:rsidRPr="00667303">
                <w:rPr>
                  <w:rStyle w:val="Hyperlink"/>
                  <w:i/>
                  <w:iCs/>
                  <w:lang w:val="ru-RU"/>
                </w:rPr>
                <w:t>/</w:t>
              </w:r>
              <w:r w:rsidR="00F165DF" w:rsidRPr="00F74157">
                <w:rPr>
                  <w:rStyle w:val="Hyperlink"/>
                  <w:i/>
                  <w:iCs/>
                </w:rPr>
                <w:t>MOP</w:t>
              </w:r>
              <w:r w:rsidR="00F165DF" w:rsidRPr="00667303">
                <w:rPr>
                  <w:rStyle w:val="Hyperlink"/>
                  <w:i/>
                  <w:iCs/>
                  <w:lang w:val="ru-RU"/>
                </w:rPr>
                <w:t>/6/10</w:t>
              </w:r>
            </w:hyperlink>
            <w:r w:rsidR="00B545BA" w:rsidRPr="00667303">
              <w:rPr>
                <w:i/>
                <w:iCs/>
                <w:lang w:val="ru-RU"/>
              </w:rPr>
              <w:t>.</w:t>
            </w:r>
          </w:p>
        </w:tc>
      </w:tr>
    </w:tbl>
    <w:p w14:paraId="77A56AC1" w14:textId="65270C49" w:rsidR="00B70DC0" w:rsidRPr="00667303" w:rsidRDefault="00B70DC0" w:rsidP="000A27B1">
      <w:pPr>
        <w:pStyle w:val="CBDNormalNumber"/>
        <w:numPr>
          <w:ilvl w:val="0"/>
          <w:numId w:val="0"/>
        </w:numPr>
        <w:ind w:left="567"/>
        <w:rPr>
          <w:lang w:val="ru-RU"/>
        </w:rPr>
      </w:pPr>
    </w:p>
    <w:p w14:paraId="6BF70622" w14:textId="77777777" w:rsidR="00A71031" w:rsidRPr="00667303" w:rsidRDefault="00A71031" w:rsidP="008C02D0">
      <w:pPr>
        <w:pStyle w:val="CBDAgendaItem"/>
        <w:rPr>
          <w:rFonts w:hint="eastAsia"/>
          <w:lang w:val="ru-RU"/>
        </w:rPr>
        <w:sectPr w:rsidR="00A71031" w:rsidRPr="00667303" w:rsidSect="00A71031">
          <w:pgSz w:w="12240" w:h="15840"/>
          <w:pgMar w:top="567" w:right="1440" w:bottom="1134" w:left="1440" w:header="709" w:footer="709" w:gutter="0"/>
          <w:cols w:space="708"/>
          <w:docGrid w:linePitch="360"/>
        </w:sectPr>
      </w:pPr>
    </w:p>
    <w:p w14:paraId="594CE1DC" w14:textId="5B273598" w:rsidR="00B70DC0" w:rsidRPr="005A75AA" w:rsidRDefault="005D6266" w:rsidP="008C02D0">
      <w:pPr>
        <w:pStyle w:val="CBDAgendaItem"/>
        <w:rPr>
          <w:rFonts w:asciiTheme="minorHAnsi" w:hAnsiTheme="minorHAnsi"/>
          <w:sz w:val="26"/>
          <w:szCs w:val="26"/>
          <w:lang w:val="ru-RU"/>
        </w:rPr>
      </w:pPr>
      <w:bookmarkStart w:id="11" w:name="_Toc241588366"/>
      <w:r w:rsidRPr="00256214">
        <w:rPr>
          <w:rFonts w:ascii="Times New Roman" w:hAnsi="Times New Roman" w:cs="Times New Roman"/>
          <w:sz w:val="26"/>
          <w:szCs w:val="26"/>
          <w:lang w:val="ru-RU"/>
        </w:rPr>
        <w:lastRenderedPageBreak/>
        <w:t>Пункт</w:t>
      </w:r>
      <w:r w:rsidRPr="00CE7476">
        <w:rPr>
          <w:sz w:val="26"/>
          <w:szCs w:val="26"/>
          <w:lang w:val="ru-RU"/>
        </w:rPr>
        <w:t xml:space="preserve"> </w:t>
      </w:r>
      <w:r w:rsidR="00B70DC0" w:rsidRPr="00CE7476">
        <w:rPr>
          <w:rFonts w:hint="eastAsia"/>
          <w:sz w:val="26"/>
          <w:szCs w:val="26"/>
          <w:lang w:val="ru-RU"/>
        </w:rPr>
        <w:t xml:space="preserve">13 </w:t>
      </w:r>
      <w:r w:rsidR="00BE6CBC" w:rsidRPr="00CE7476">
        <w:rPr>
          <w:rFonts w:hint="eastAsia"/>
          <w:sz w:val="26"/>
          <w:szCs w:val="26"/>
          <w:lang w:val="ru-RU"/>
        </w:rPr>
        <w:br/>
      </w:r>
      <w:bookmarkEnd w:id="11"/>
      <w:r w:rsidR="00CE7476" w:rsidRPr="00C047E8">
        <w:rPr>
          <w:sz w:val="26"/>
          <w:szCs w:val="26"/>
          <w:lang w:val="ru-RU"/>
        </w:rPr>
        <w:t>Сотрудничество с международными организациями, органами, созданными в рамках других конвенций, и инициативами</w:t>
      </w:r>
    </w:p>
    <w:tbl>
      <w:tblPr>
        <w:tblStyle w:val="TableGrid"/>
        <w:tblW w:w="0" w:type="auto"/>
        <w:tblLook w:val="04A0" w:firstRow="1" w:lastRow="0" w:firstColumn="1" w:lastColumn="0" w:noHBand="0" w:noVBand="1"/>
      </w:tblPr>
      <w:tblGrid>
        <w:gridCol w:w="9360"/>
      </w:tblGrid>
      <w:tr w:rsidR="00A13F14" w:rsidRPr="00E42DB9" w14:paraId="7E281DF3" w14:textId="77777777" w:rsidTr="00E44EC1">
        <w:tc>
          <w:tcPr>
            <w:tcW w:w="9360" w:type="dxa"/>
            <w:tcBorders>
              <w:left w:val="nil"/>
              <w:right w:val="nil"/>
            </w:tcBorders>
          </w:tcPr>
          <w:p w14:paraId="1C2CCFAF" w14:textId="25459DC5" w:rsidR="00A13F14" w:rsidRPr="00E42DB9" w:rsidRDefault="00295649" w:rsidP="00E44EC1">
            <w:pPr>
              <w:pStyle w:val="CBDNormalNumber"/>
              <w:numPr>
                <w:ilvl w:val="0"/>
                <w:numId w:val="0"/>
              </w:numPr>
              <w:ind w:firstLine="596"/>
              <w:rPr>
                <w:i/>
                <w:iCs/>
                <w:lang w:val="ru-RU"/>
              </w:rPr>
            </w:pPr>
            <w:r w:rsidRPr="00295649">
              <w:rPr>
                <w:i/>
                <w:iCs/>
                <w:lang w:val="ru-RU"/>
              </w:rPr>
              <w:t xml:space="preserve">Ожидается, что Конференция Сторон, выступающая в качестве совещания Сторон Нагойского протокола, примет к сведению информацию, содержащуюся в документе </w:t>
            </w:r>
            <w:hyperlink r:id="rId58" w:history="1">
              <w:r w:rsidR="00EF1478" w:rsidRPr="009520E6">
                <w:rPr>
                  <w:rStyle w:val="Hyperlink"/>
                  <w:i/>
                  <w:iCs/>
                </w:rPr>
                <w:t>CBD</w:t>
              </w:r>
              <w:r w:rsidR="00EF1478" w:rsidRPr="00295649">
                <w:rPr>
                  <w:rStyle w:val="Hyperlink"/>
                  <w:i/>
                  <w:iCs/>
                  <w:lang w:val="ru-RU"/>
                </w:rPr>
                <w:t>/</w:t>
              </w:r>
              <w:r w:rsidR="00EF1478" w:rsidRPr="009520E6">
                <w:rPr>
                  <w:rStyle w:val="Hyperlink"/>
                  <w:i/>
                  <w:iCs/>
                </w:rPr>
                <w:t>NP</w:t>
              </w:r>
              <w:r w:rsidR="00EF1478" w:rsidRPr="00295649">
                <w:rPr>
                  <w:rStyle w:val="Hyperlink"/>
                  <w:i/>
                  <w:iCs/>
                  <w:lang w:val="ru-RU"/>
                </w:rPr>
                <w:t>/</w:t>
              </w:r>
              <w:r w:rsidR="00EF1478" w:rsidRPr="009520E6">
                <w:rPr>
                  <w:rStyle w:val="Hyperlink"/>
                  <w:i/>
                  <w:iCs/>
                </w:rPr>
                <w:t>MOP</w:t>
              </w:r>
              <w:r w:rsidR="00EF1478" w:rsidRPr="00295649">
                <w:rPr>
                  <w:rStyle w:val="Hyperlink"/>
                  <w:i/>
                  <w:iCs/>
                  <w:lang w:val="ru-RU"/>
                </w:rPr>
                <w:t>/6/11</w:t>
              </w:r>
            </w:hyperlink>
            <w:r w:rsidR="00EF1478" w:rsidRPr="00295649">
              <w:rPr>
                <w:i/>
                <w:iCs/>
                <w:lang w:val="ru-RU"/>
              </w:rPr>
              <w:t xml:space="preserve">. </w:t>
            </w:r>
            <w:r w:rsidR="004D6F5A" w:rsidRPr="00295649">
              <w:rPr>
                <w:i/>
                <w:iCs/>
                <w:lang w:val="ru-RU"/>
              </w:rPr>
              <w:t>Принятие решения по пункту 1</w:t>
            </w:r>
            <w:r w:rsidRPr="00295649">
              <w:rPr>
                <w:i/>
                <w:iCs/>
                <w:lang w:val="en-US"/>
              </w:rPr>
              <w:t>3</w:t>
            </w:r>
            <w:r w:rsidR="004D6F5A" w:rsidRPr="00295649">
              <w:rPr>
                <w:i/>
                <w:iCs/>
                <w:lang w:val="ru-RU"/>
              </w:rPr>
              <w:t xml:space="preserve"> повестки дня не планируется</w:t>
            </w:r>
            <w:r w:rsidR="00EF1478" w:rsidRPr="00295649">
              <w:rPr>
                <w:i/>
                <w:iCs/>
                <w:lang w:val="ru-RU"/>
              </w:rPr>
              <w:t>.</w:t>
            </w:r>
          </w:p>
        </w:tc>
      </w:tr>
    </w:tbl>
    <w:p w14:paraId="3D229865" w14:textId="77777777" w:rsidR="00A13F14" w:rsidRPr="00E42DB9" w:rsidRDefault="00A13F14" w:rsidP="008066F8">
      <w:pPr>
        <w:pStyle w:val="CBDNormalNumber"/>
        <w:numPr>
          <w:ilvl w:val="0"/>
          <w:numId w:val="0"/>
        </w:numPr>
        <w:ind w:left="567"/>
        <w:rPr>
          <w:lang w:val="ru-RU"/>
        </w:rPr>
      </w:pPr>
    </w:p>
    <w:p w14:paraId="20C6D8AD" w14:textId="34636586" w:rsidR="00B70DC0" w:rsidRPr="00E42DB9" w:rsidRDefault="00B70DC0" w:rsidP="008066F8">
      <w:pPr>
        <w:pStyle w:val="CBDNormalNumber"/>
        <w:numPr>
          <w:ilvl w:val="0"/>
          <w:numId w:val="0"/>
        </w:numPr>
        <w:ind w:left="567"/>
        <w:rPr>
          <w:lang w:val="ru-RU"/>
        </w:rPr>
      </w:pPr>
    </w:p>
    <w:p w14:paraId="725A434B" w14:textId="77777777" w:rsidR="00A71031" w:rsidRPr="00E42DB9" w:rsidRDefault="00A71031" w:rsidP="008C02D0">
      <w:pPr>
        <w:pStyle w:val="CBDAgendaItem"/>
        <w:rPr>
          <w:rFonts w:hint="eastAsia"/>
          <w:lang w:val="ru-RU"/>
        </w:rPr>
        <w:sectPr w:rsidR="00A71031" w:rsidRPr="00E42DB9" w:rsidSect="00A71031">
          <w:pgSz w:w="12240" w:h="15840"/>
          <w:pgMar w:top="567" w:right="1440" w:bottom="1134" w:left="1440" w:header="709" w:footer="709" w:gutter="0"/>
          <w:cols w:space="708"/>
          <w:docGrid w:linePitch="360"/>
        </w:sectPr>
      </w:pPr>
    </w:p>
    <w:p w14:paraId="65CC5612" w14:textId="3FC9E9CB" w:rsidR="00B70DC0" w:rsidRPr="00CE7476" w:rsidRDefault="005D6266" w:rsidP="008C02D0">
      <w:pPr>
        <w:pStyle w:val="CBDAgendaItem"/>
        <w:rPr>
          <w:rFonts w:hint="eastAsia"/>
          <w:sz w:val="26"/>
          <w:szCs w:val="26"/>
          <w:lang w:val="ru-RU"/>
        </w:rPr>
      </w:pPr>
      <w:bookmarkStart w:id="12" w:name="_Toc241588367"/>
      <w:r w:rsidRPr="00821E60">
        <w:rPr>
          <w:sz w:val="26"/>
          <w:szCs w:val="26"/>
          <w:lang w:val="ru-RU"/>
        </w:rPr>
        <w:lastRenderedPageBreak/>
        <w:t xml:space="preserve">Пункт </w:t>
      </w:r>
      <w:r w:rsidR="00B70DC0" w:rsidRPr="00821E60">
        <w:rPr>
          <w:rFonts w:hint="eastAsia"/>
          <w:sz w:val="26"/>
          <w:szCs w:val="26"/>
          <w:lang w:val="ru-RU"/>
        </w:rPr>
        <w:t xml:space="preserve">14 </w:t>
      </w:r>
      <w:r w:rsidR="00BE6CBC" w:rsidRPr="00821E60">
        <w:rPr>
          <w:rFonts w:hint="eastAsia"/>
          <w:sz w:val="26"/>
          <w:szCs w:val="26"/>
          <w:lang w:val="ru-RU"/>
        </w:rPr>
        <w:br/>
      </w:r>
      <w:bookmarkEnd w:id="12"/>
      <w:r w:rsidR="00821E60" w:rsidRPr="00821E60">
        <w:rPr>
          <w:sz w:val="26"/>
          <w:szCs w:val="26"/>
          <w:lang w:val="ru-RU"/>
        </w:rPr>
        <w:t>Обзор эффективности процессов в рамках Конвенции о биологическом разнообразии и протоколов к ней</w:t>
      </w:r>
    </w:p>
    <w:tbl>
      <w:tblPr>
        <w:tblStyle w:val="TableGrid"/>
        <w:tblW w:w="0" w:type="auto"/>
        <w:tblLook w:val="04A0" w:firstRow="1" w:lastRow="0" w:firstColumn="1" w:lastColumn="0" w:noHBand="0" w:noVBand="1"/>
      </w:tblPr>
      <w:tblGrid>
        <w:gridCol w:w="9360"/>
      </w:tblGrid>
      <w:tr w:rsidR="00A13F14" w:rsidRPr="00BF73AB" w14:paraId="2C0EC536" w14:textId="77777777" w:rsidTr="00E44EC1">
        <w:tc>
          <w:tcPr>
            <w:tcW w:w="9360" w:type="dxa"/>
            <w:tcBorders>
              <w:left w:val="nil"/>
              <w:right w:val="nil"/>
            </w:tcBorders>
          </w:tcPr>
          <w:p w14:paraId="585ABCED" w14:textId="340EF648" w:rsidR="00A13F14" w:rsidRPr="00605099" w:rsidRDefault="00605099" w:rsidP="00E44EC1">
            <w:pPr>
              <w:pStyle w:val="CBDNormalNumber"/>
              <w:numPr>
                <w:ilvl w:val="0"/>
                <w:numId w:val="0"/>
              </w:numPr>
              <w:ind w:firstLine="596"/>
              <w:rPr>
                <w:i/>
                <w:iCs/>
                <w:lang w:val="ru-RU"/>
              </w:rPr>
            </w:pPr>
            <w:r w:rsidRPr="00605099">
              <w:rPr>
                <w:i/>
                <w:iCs/>
                <w:lang w:val="ru-RU"/>
              </w:rPr>
              <w:t xml:space="preserve">Следующий проект решения </w:t>
            </w:r>
            <w:r w:rsidR="00A5058C" w:rsidRPr="00A5058C">
              <w:rPr>
                <w:i/>
                <w:iCs/>
                <w:lang w:val="ru-RU"/>
              </w:rPr>
              <w:t>приводится по</w:t>
            </w:r>
            <w:r w:rsidR="00A5058C" w:rsidRPr="00F81333">
              <w:rPr>
                <w:lang w:val="ru-RU"/>
              </w:rPr>
              <w:t xml:space="preserve"> </w:t>
            </w:r>
            <w:r w:rsidRPr="00605099">
              <w:rPr>
                <w:i/>
                <w:iCs/>
                <w:lang w:val="ru-RU"/>
              </w:rPr>
              <w:t>рекомендации</w:t>
            </w:r>
            <w:r w:rsidR="008066F8" w:rsidRPr="00605099">
              <w:rPr>
                <w:i/>
                <w:iCs/>
                <w:lang w:val="ru-RU"/>
              </w:rPr>
              <w:t xml:space="preserve"> </w:t>
            </w:r>
            <w:hyperlink r:id="rId59" w:history="1">
              <w:r w:rsidR="000A37F5" w:rsidRPr="00605099">
                <w:rPr>
                  <w:rStyle w:val="Hyperlink"/>
                  <w:i/>
                  <w:iCs/>
                  <w:lang w:val="ru-RU"/>
                </w:rPr>
                <w:t>6/8</w:t>
              </w:r>
            </w:hyperlink>
            <w:r w:rsidR="000A37F5" w:rsidRPr="00605099">
              <w:rPr>
                <w:i/>
                <w:iCs/>
                <w:lang w:val="ru-RU"/>
              </w:rPr>
              <w:t xml:space="preserve"> </w:t>
            </w:r>
            <w:r w:rsidR="0039438E" w:rsidRPr="00605099">
              <w:rPr>
                <w:i/>
                <w:iCs/>
                <w:lang w:val="ru-RU"/>
              </w:rPr>
              <w:t>Вспомогательного органа по</w:t>
            </w:r>
            <w:r w:rsidR="003B5773">
              <w:rPr>
                <w:i/>
                <w:iCs/>
                <w:lang w:val="ru-RU"/>
              </w:rPr>
              <w:t> </w:t>
            </w:r>
            <w:r w:rsidR="0039438E" w:rsidRPr="00605099">
              <w:rPr>
                <w:i/>
                <w:iCs/>
                <w:lang w:val="ru-RU"/>
              </w:rPr>
              <w:t>осуществлению</w:t>
            </w:r>
            <w:r>
              <w:rPr>
                <w:i/>
                <w:iCs/>
                <w:lang w:val="ru-RU"/>
              </w:rPr>
              <w:t>.</w:t>
            </w:r>
          </w:p>
        </w:tc>
      </w:tr>
    </w:tbl>
    <w:p w14:paraId="47F1B7E7" w14:textId="560A97D7" w:rsidR="00852DEE" w:rsidRPr="00E87A94" w:rsidRDefault="00E87A94" w:rsidP="00195AA3">
      <w:pPr>
        <w:pStyle w:val="CBDSubTitle"/>
        <w:rPr>
          <w:i/>
          <w:iCs/>
          <w:sz w:val="24"/>
          <w:szCs w:val="24"/>
          <w:lang w:val="ru-RU"/>
        </w:rPr>
      </w:pPr>
      <w:r w:rsidRPr="00E87A94">
        <w:rPr>
          <w:sz w:val="24"/>
          <w:szCs w:val="24"/>
          <w:lang w:val="ru-RU"/>
        </w:rPr>
        <w:t>Варианты дальнейшего повышения эффективности проведения совещаний в</w:t>
      </w:r>
      <w:r>
        <w:rPr>
          <w:sz w:val="24"/>
          <w:szCs w:val="24"/>
          <w:lang w:val="ru-RU"/>
        </w:rPr>
        <w:t> </w:t>
      </w:r>
      <w:r w:rsidRPr="00E87A94">
        <w:rPr>
          <w:sz w:val="24"/>
          <w:szCs w:val="24"/>
          <w:lang w:val="ru-RU"/>
        </w:rPr>
        <w:t>рамках Конвенции и протоколов к ней</w:t>
      </w:r>
    </w:p>
    <w:p w14:paraId="2C943A3C" w14:textId="665CA23C" w:rsidR="00852DEE" w:rsidRPr="000313C6" w:rsidRDefault="000313C6" w:rsidP="00167C89">
      <w:pPr>
        <w:pStyle w:val="CBDDesicionText"/>
        <w:keepNext/>
        <w:tabs>
          <w:tab w:val="clear" w:pos="1134"/>
        </w:tabs>
        <w:ind w:left="562" w:firstLine="562"/>
        <w:rPr>
          <w:lang w:val="ru-RU"/>
        </w:rPr>
      </w:pPr>
      <w:r w:rsidRPr="000313C6">
        <w:rPr>
          <w:i/>
          <w:iCs/>
          <w:lang w:val="ru-RU"/>
        </w:rPr>
        <w:t xml:space="preserve">Конференция Сторон, выступающая в качестве совещания Сторон </w:t>
      </w:r>
      <w:r>
        <w:rPr>
          <w:i/>
          <w:iCs/>
          <w:lang w:val="ru-RU"/>
        </w:rPr>
        <w:t>Нагойского п</w:t>
      </w:r>
      <w:r w:rsidRPr="000313C6">
        <w:rPr>
          <w:i/>
          <w:iCs/>
          <w:lang w:val="ru-RU"/>
        </w:rPr>
        <w:t>ротокола</w:t>
      </w:r>
      <w:r w:rsidR="00852DEE" w:rsidRPr="000313C6">
        <w:rPr>
          <w:lang w:val="ru-RU"/>
        </w:rPr>
        <w:t>,</w:t>
      </w:r>
      <w:r w:rsidR="00852DEE" w:rsidRPr="000313C6">
        <w:rPr>
          <w:i/>
          <w:iCs/>
          <w:lang w:val="ru-RU"/>
        </w:rPr>
        <w:t xml:space="preserve"> </w:t>
      </w:r>
    </w:p>
    <w:p w14:paraId="1D633FEA" w14:textId="555C4B29" w:rsidR="00B079A4" w:rsidRDefault="00B079A4" w:rsidP="00167C89">
      <w:pPr>
        <w:pStyle w:val="CBDDesicionText"/>
        <w:ind w:left="562" w:firstLine="562"/>
        <w:rPr>
          <w:lang w:val="ru-RU"/>
        </w:rPr>
      </w:pPr>
      <w:r>
        <w:rPr>
          <w:i/>
          <w:lang w:val="ru-RU"/>
        </w:rPr>
        <w:t>признавая</w:t>
      </w:r>
      <w:r>
        <w:rPr>
          <w:lang w:val="ru-RU"/>
        </w:rPr>
        <w:t xml:space="preserve"> необходимость обеспечения [инклюзивности, транспарентности и справедливости] [целостности] </w:t>
      </w:r>
      <w:bookmarkStart w:id="13" w:name="_Hlk214277284"/>
      <w:r>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BD48D4">
        <w:rPr>
          <w:rStyle w:val="FootnoteReference"/>
        </w:rPr>
        <w:footnoteReference w:id="44"/>
      </w:r>
      <w:r>
        <w:rPr>
          <w:lang w:val="ru-RU"/>
        </w:rPr>
        <w:t xml:space="preserve"> </w:t>
      </w:r>
      <w:bookmarkEnd w:id="13"/>
      <w:r>
        <w:rPr>
          <w:lang w:val="ru-RU"/>
        </w:rPr>
        <w:t>и в то же время стремясь к повышению эффективности и, в соответствующих случаях, к интеграции процессов с Конвенцией о биологическом разнообразии</w:t>
      </w:r>
      <w:r w:rsidR="00A37521">
        <w:rPr>
          <w:rStyle w:val="FootnoteReference"/>
        </w:rPr>
        <w:footnoteReference w:id="45"/>
      </w:r>
      <w:r>
        <w:rPr>
          <w:lang w:val="ru-RU"/>
        </w:rPr>
        <w:t xml:space="preserve"> и Картахенским протоколом по биобезопасности</w:t>
      </w:r>
      <w:r w:rsidR="00174344">
        <w:rPr>
          <w:rStyle w:val="FootnoteReference"/>
        </w:rPr>
        <w:footnoteReference w:id="46"/>
      </w:r>
      <w:r>
        <w:rPr>
          <w:lang w:val="ru-RU"/>
        </w:rPr>
        <w:t>,</w:t>
      </w:r>
    </w:p>
    <w:p w14:paraId="0397AE28" w14:textId="77777777" w:rsidR="00B079A4" w:rsidRDefault="00B079A4" w:rsidP="00167C89">
      <w:pPr>
        <w:pStyle w:val="CBDDesicionText"/>
        <w:ind w:left="562" w:firstLine="562"/>
        <w:rPr>
          <w:lang w:val="ru-RU"/>
        </w:rPr>
      </w:pPr>
      <w:r>
        <w:rPr>
          <w:i/>
          <w:lang w:val="ru-RU"/>
        </w:rPr>
        <w:t xml:space="preserve">вновь подтверждая </w:t>
      </w:r>
      <w:r>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14:paraId="6D00E635" w14:textId="77777777" w:rsidR="00B079A4" w:rsidRDefault="00B079A4" w:rsidP="00167C89">
      <w:pPr>
        <w:pStyle w:val="CBDDesicionText"/>
        <w:ind w:left="562" w:firstLine="562"/>
        <w:rPr>
          <w:i/>
          <w:iCs/>
          <w:lang w:val="ru-RU"/>
        </w:rPr>
      </w:pPr>
      <w:r>
        <w:rPr>
          <w:color w:val="000000"/>
          <w:lang w:val="ru-RU"/>
        </w:rPr>
        <w:t>1.</w:t>
      </w:r>
      <w:r>
        <w:rPr>
          <w:color w:val="000000"/>
          <w:lang w:val="ru-RU"/>
        </w:rPr>
        <w:tab/>
      </w:r>
      <w:r>
        <w:rPr>
          <w:i/>
          <w:color w:val="000000"/>
          <w:lang w:val="ru-RU"/>
        </w:rPr>
        <w:t>принимает</w:t>
      </w:r>
      <w:r>
        <w:rPr>
          <w:color w:val="000000"/>
          <w:lang w:val="ru-RU"/>
        </w:rPr>
        <w:t xml:space="preserve"> </w:t>
      </w:r>
      <w:r>
        <w:rPr>
          <w:i/>
          <w:lang w:val="ru-RU"/>
        </w:rPr>
        <w:t>к</w:t>
      </w:r>
      <w:r>
        <w:rPr>
          <w:lang w:val="ru-RU"/>
        </w:rPr>
        <w:t xml:space="preserve"> сведению</w:t>
      </w:r>
      <w:r>
        <w:rPr>
          <w:i/>
          <w:lang w:val="ru-RU"/>
        </w:rPr>
        <w:t xml:space="preserve"> </w:t>
      </w:r>
      <w:r>
        <w:rPr>
          <w:lang w:val="ru-RU"/>
        </w:rPr>
        <w:t>решение 17/-- Конференции Сторон Конвенции о биологическом разнообразии;</w:t>
      </w:r>
    </w:p>
    <w:p w14:paraId="568C6980" w14:textId="77777777" w:rsidR="00B079A4" w:rsidRDefault="00B079A4" w:rsidP="00167C89">
      <w:pPr>
        <w:pStyle w:val="CBDDesicionText"/>
        <w:ind w:left="562" w:firstLine="562"/>
        <w:rPr>
          <w:lang w:val="ru-RU"/>
        </w:rPr>
      </w:pPr>
      <w:r>
        <w:rPr>
          <w:color w:val="000000"/>
          <w:lang w:val="ru-RU"/>
        </w:rPr>
        <w:t>2.</w:t>
      </w:r>
      <w:r>
        <w:rPr>
          <w:color w:val="000000"/>
          <w:lang w:val="ru-RU"/>
        </w:rPr>
        <w:tab/>
      </w:r>
      <w:r>
        <w:rPr>
          <w:i/>
          <w:lang w:val="ru-RU"/>
        </w:rPr>
        <w:t xml:space="preserve">приветствует </w:t>
      </w:r>
      <w:r>
        <w:rPr>
          <w:lang w:val="ru-RU"/>
        </w:rPr>
        <w:t>прогресс, достигнутый в отношении инструмента для отслеживания решений, разработанного во исполнение решения</w:t>
      </w:r>
      <w:r>
        <w:t> </w:t>
      </w:r>
      <w:hyperlink r:id="rId60" w:history="1">
        <w:r>
          <w:rPr>
            <w:rStyle w:val="Hyperlink"/>
          </w:rPr>
          <w:t>XII</w:t>
        </w:r>
        <w:r>
          <w:rPr>
            <w:rStyle w:val="Hyperlink"/>
            <w:lang w:val="ru-RU"/>
          </w:rPr>
          <w:t>/28</w:t>
        </w:r>
      </w:hyperlink>
      <w:r>
        <w:rPr>
          <w:lang w:val="ru-RU"/>
        </w:rPr>
        <w:t xml:space="preserve"> Конференции Сторон Конвенции от 17 октября 2014 года, как описано в документе </w:t>
      </w:r>
      <w:hyperlink r:id="rId61" w:history="1">
        <w:r>
          <w:rPr>
            <w:rStyle w:val="Hyperlink"/>
          </w:rPr>
          <w:t>CBD</w:t>
        </w:r>
        <w:r>
          <w:rPr>
            <w:rStyle w:val="Hyperlink"/>
            <w:lang w:val="ru-RU"/>
          </w:rPr>
          <w:t>/</w:t>
        </w:r>
        <w:r>
          <w:rPr>
            <w:rStyle w:val="Hyperlink"/>
          </w:rPr>
          <w:t>SBI</w:t>
        </w:r>
        <w:r>
          <w:rPr>
            <w:rStyle w:val="Hyperlink"/>
            <w:lang w:val="ru-RU"/>
          </w:rPr>
          <w:t>/6/</w:t>
        </w:r>
        <w:r>
          <w:rPr>
            <w:rStyle w:val="Hyperlink"/>
          </w:rPr>
          <w:t>INF</w:t>
        </w:r>
        <w:r>
          <w:rPr>
            <w:rStyle w:val="Hyperlink"/>
            <w:lang w:val="ru-RU"/>
          </w:rPr>
          <w:t>/11</w:t>
        </w:r>
      </w:hyperlink>
      <w:r>
        <w:rPr>
          <w:lang w:val="ru-RU"/>
        </w:rPr>
        <w:t>;</w:t>
      </w:r>
    </w:p>
    <w:p w14:paraId="63B84337" w14:textId="77777777" w:rsidR="00B079A4" w:rsidRDefault="00B079A4" w:rsidP="00167C89">
      <w:pPr>
        <w:pStyle w:val="CBDDesicionText"/>
        <w:ind w:left="562" w:firstLine="562"/>
        <w:rPr>
          <w:lang w:val="ru-RU"/>
        </w:rPr>
      </w:pPr>
      <w:r>
        <w:rPr>
          <w:color w:val="000000"/>
          <w:lang w:val="ru-RU"/>
        </w:rPr>
        <w:t>3.</w:t>
      </w:r>
      <w:r>
        <w:rPr>
          <w:color w:val="000000"/>
          <w:lang w:val="ru-RU"/>
        </w:rPr>
        <w:tab/>
      </w:r>
      <w:r>
        <w:rPr>
          <w:i/>
          <w:lang w:val="ru-RU"/>
        </w:rPr>
        <w:t>постановляет</w:t>
      </w:r>
      <w:r>
        <w:rPr>
          <w:iCs/>
          <w:lang w:val="ru-RU"/>
        </w:rPr>
        <w:t xml:space="preserve">, </w:t>
      </w:r>
      <w:r>
        <w:rPr>
          <w:lang w:val="ru-RU"/>
        </w:rPr>
        <w:t xml:space="preserve">что решения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должны быть включены в сферу действия инструмента для отслеживания решений; </w:t>
      </w:r>
    </w:p>
    <w:p w14:paraId="2EF78E84" w14:textId="77777777" w:rsidR="00B079A4" w:rsidRDefault="00B079A4" w:rsidP="00167C89">
      <w:pPr>
        <w:pStyle w:val="CBDDesicionText"/>
        <w:ind w:left="562" w:firstLine="562"/>
        <w:rPr>
          <w:i/>
          <w:iCs/>
          <w:lang w:val="ru-RU"/>
        </w:rPr>
      </w:pPr>
      <w:r>
        <w:rPr>
          <w:color w:val="000000"/>
          <w:lang w:val="ru-RU"/>
        </w:rPr>
        <w:t>4.</w:t>
      </w:r>
      <w:r>
        <w:rPr>
          <w:color w:val="000000"/>
          <w:lang w:val="ru-RU"/>
        </w:rPr>
        <w:tab/>
      </w:r>
      <w:r>
        <w:rPr>
          <w:i/>
          <w:lang w:val="ru-RU"/>
        </w:rPr>
        <w:t>поручает</w:t>
      </w:r>
      <w:r>
        <w:rPr>
          <w:lang w:val="ru-RU"/>
        </w:rPr>
        <w:t xml:space="preserve"> Исполнительному секретарю предпринять необходимые в этой связи шаги, начиная с решений, принятых на ее четвертом и пятом совещаниях;</w:t>
      </w:r>
    </w:p>
    <w:p w14:paraId="6A232941" w14:textId="77777777" w:rsidR="00B079A4" w:rsidRDefault="00B079A4" w:rsidP="00167C89">
      <w:pPr>
        <w:pStyle w:val="CBDDesicionText"/>
        <w:ind w:left="562" w:firstLine="562"/>
        <w:rPr>
          <w:lang w:val="ru-RU"/>
        </w:rPr>
      </w:pPr>
      <w:r>
        <w:rPr>
          <w:color w:val="000000"/>
          <w:lang w:val="ru-RU"/>
        </w:rPr>
        <w:t>5.</w:t>
      </w:r>
      <w:r>
        <w:rPr>
          <w:color w:val="000000"/>
          <w:lang w:val="ru-RU"/>
        </w:rPr>
        <w:tab/>
      </w:r>
      <w:r>
        <w:rPr>
          <w:i/>
          <w:lang w:val="ru-RU"/>
        </w:rPr>
        <w:t xml:space="preserve">ссылается </w:t>
      </w:r>
      <w:r>
        <w:rPr>
          <w:lang w:val="ru-RU"/>
        </w:rPr>
        <w:t xml:space="preserve">на свое решение </w:t>
      </w:r>
      <w:hyperlink r:id="rId62" w:history="1">
        <w:r>
          <w:rPr>
            <w:rStyle w:val="Hyperlink"/>
          </w:rPr>
          <w:t>NP</w:t>
        </w:r>
        <w:r>
          <w:rPr>
            <w:rStyle w:val="Hyperlink"/>
            <w:lang w:val="ru-RU"/>
          </w:rPr>
          <w:t>-1/12</w:t>
        </w:r>
      </w:hyperlink>
      <w:r>
        <w:rPr>
          <w:lang w:val="ru-RU"/>
        </w:rPr>
        <w:t xml:space="preserve"> от 14 октября 2014 года, в котором содержится постановление о проведении очередных совещаний одновременно с совещаниями Конференции Сторон Конвенции и совещаниями Конференции Сторон, выступающей в качестве совещания Сторон Картахенского протокола по биобезопасности, в двухнедельный период;</w:t>
      </w:r>
    </w:p>
    <w:p w14:paraId="61F29181" w14:textId="77777777" w:rsidR="00B079A4" w:rsidRDefault="00B079A4" w:rsidP="00167C89">
      <w:pPr>
        <w:pStyle w:val="CBDDesicionText"/>
        <w:ind w:left="562" w:firstLine="562"/>
        <w:rPr>
          <w:i/>
          <w:iCs/>
          <w:lang w:val="ru-RU"/>
        </w:rPr>
      </w:pPr>
      <w:r>
        <w:rPr>
          <w:lang w:val="ru-RU"/>
        </w:rPr>
        <w:t>[6.</w:t>
      </w:r>
      <w:r>
        <w:rPr>
          <w:lang w:val="ru-RU"/>
        </w:rPr>
        <w:tab/>
      </w:r>
      <w:r>
        <w:rPr>
          <w:i/>
          <w:lang w:val="ru-RU"/>
        </w:rPr>
        <w:t>вновь призывает</w:t>
      </w:r>
      <w:r>
        <w:rPr>
          <w:lang w:val="ru-RU"/>
        </w:rPr>
        <w:t xml:space="preserve"> Стороны [из числа развитых стран] [и другие Стороны, обладающие соответствующими возможностями,] [увеличить размер своих взносов] [делать взносы] в соответствующие добровольные целевые фонды для обеспечения полноценного и эффективного участия представителей Сторон, являющихся развивающимися странами, в частности наименее развитых стран и малых островных развивающихся государств из их числа, и Сторон с переходной экономикой, в одновременных совещаниях, а также увеличить свой вклад в Специальный добровольный целевой фонд для содействия участию коренных народов и местных общин;]</w:t>
      </w:r>
    </w:p>
    <w:p w14:paraId="465F7213" w14:textId="6065F351" w:rsidR="00A13F14" w:rsidRPr="005A75AA" w:rsidRDefault="00B079A4" w:rsidP="00167C89">
      <w:pPr>
        <w:tabs>
          <w:tab w:val="clear" w:pos="567"/>
          <w:tab w:val="clear" w:pos="1134"/>
          <w:tab w:val="clear" w:pos="2268"/>
        </w:tabs>
        <w:ind w:left="562" w:firstLine="562"/>
        <w:rPr>
          <w:lang w:val="ru-RU"/>
        </w:rPr>
      </w:pPr>
      <w:r>
        <w:rPr>
          <w:color w:val="000000"/>
          <w:lang w:val="ru-RU"/>
        </w:rPr>
        <w:lastRenderedPageBreak/>
        <w:t>7.</w:t>
      </w:r>
      <w:r>
        <w:rPr>
          <w:color w:val="000000"/>
          <w:lang w:val="ru-RU"/>
        </w:rPr>
        <w:tab/>
      </w:r>
      <w:r>
        <w:rPr>
          <w:i/>
          <w:lang w:val="ru-RU"/>
        </w:rPr>
        <w:t xml:space="preserve">отмечает, </w:t>
      </w:r>
      <w:r>
        <w:rPr>
          <w:lang w:val="ru-RU"/>
        </w:rPr>
        <w:t>что председатели групп, рассматривающих вопросы в рамках Нагойского протокола, должны избираться из числа Сторон Протокола.</w:t>
      </w:r>
    </w:p>
    <w:p w14:paraId="402CF53C" w14:textId="35DAD20F" w:rsidR="00B70DC0" w:rsidRPr="005A75AA" w:rsidRDefault="00B70DC0" w:rsidP="000A37F5">
      <w:pPr>
        <w:pStyle w:val="CBDNormalNumber"/>
        <w:numPr>
          <w:ilvl w:val="0"/>
          <w:numId w:val="0"/>
        </w:numPr>
        <w:ind w:left="567"/>
        <w:rPr>
          <w:lang w:val="ru-RU"/>
        </w:rPr>
      </w:pPr>
      <w:r w:rsidRPr="005A75AA">
        <w:rPr>
          <w:lang w:val="ru-RU"/>
        </w:rPr>
        <w:t xml:space="preserve"> </w:t>
      </w:r>
    </w:p>
    <w:p w14:paraId="4E796AE9" w14:textId="77777777" w:rsidR="00A71031" w:rsidRPr="005A75AA" w:rsidRDefault="00A71031" w:rsidP="008C02D0">
      <w:pPr>
        <w:pStyle w:val="CBDAgendaItem"/>
        <w:rPr>
          <w:rFonts w:hint="eastAsia"/>
          <w:lang w:val="ru-RU"/>
        </w:rPr>
        <w:sectPr w:rsidR="00A71031" w:rsidRPr="005A75AA" w:rsidSect="00A71031">
          <w:pgSz w:w="12240" w:h="15840"/>
          <w:pgMar w:top="567" w:right="1440" w:bottom="1134" w:left="1440" w:header="709" w:footer="709" w:gutter="0"/>
          <w:cols w:space="708"/>
          <w:docGrid w:linePitch="360"/>
        </w:sectPr>
      </w:pPr>
    </w:p>
    <w:p w14:paraId="109306B9" w14:textId="708BE63B" w:rsidR="00B70DC0" w:rsidRPr="00115C83" w:rsidRDefault="005D6266" w:rsidP="008C02D0">
      <w:pPr>
        <w:pStyle w:val="CBDAgendaItem"/>
        <w:rPr>
          <w:rFonts w:hint="eastAsia"/>
          <w:sz w:val="26"/>
          <w:szCs w:val="26"/>
          <w:lang w:val="ru-RU"/>
        </w:rPr>
      </w:pPr>
      <w:bookmarkStart w:id="14" w:name="_Toc241588368"/>
      <w:r w:rsidRPr="00115C83">
        <w:rPr>
          <w:sz w:val="26"/>
          <w:szCs w:val="26"/>
          <w:lang w:val="ru-RU"/>
        </w:rPr>
        <w:lastRenderedPageBreak/>
        <w:t xml:space="preserve">Пункт </w:t>
      </w:r>
      <w:r w:rsidR="00B70DC0" w:rsidRPr="00115C83">
        <w:rPr>
          <w:rFonts w:hint="eastAsia"/>
          <w:sz w:val="26"/>
          <w:szCs w:val="26"/>
          <w:lang w:val="ru-RU"/>
        </w:rPr>
        <w:t xml:space="preserve">15 </w:t>
      </w:r>
      <w:r w:rsidR="00BE6CBC" w:rsidRPr="00115C83">
        <w:rPr>
          <w:rFonts w:hint="eastAsia"/>
          <w:sz w:val="26"/>
          <w:szCs w:val="26"/>
          <w:lang w:val="ru-RU"/>
        </w:rPr>
        <w:br/>
      </w:r>
      <w:bookmarkEnd w:id="14"/>
      <w:r w:rsidR="00115C83" w:rsidRPr="00115C83">
        <w:rPr>
          <w:sz w:val="26"/>
          <w:szCs w:val="26"/>
          <w:lang w:val="ru-RU"/>
        </w:rPr>
        <w:t>Цифровая информация о последовательностях в отношении генетических ресурсов</w:t>
      </w:r>
    </w:p>
    <w:tbl>
      <w:tblPr>
        <w:tblStyle w:val="TableGrid"/>
        <w:tblW w:w="0" w:type="auto"/>
        <w:tblLook w:val="04A0" w:firstRow="1" w:lastRow="0" w:firstColumn="1" w:lastColumn="0" w:noHBand="0" w:noVBand="1"/>
      </w:tblPr>
      <w:tblGrid>
        <w:gridCol w:w="9360"/>
      </w:tblGrid>
      <w:tr w:rsidR="00A13F14" w:rsidRPr="00BF73AB" w14:paraId="76DAAE46" w14:textId="77777777" w:rsidTr="00E44EC1">
        <w:tc>
          <w:tcPr>
            <w:tcW w:w="9360" w:type="dxa"/>
            <w:tcBorders>
              <w:left w:val="nil"/>
              <w:right w:val="nil"/>
            </w:tcBorders>
          </w:tcPr>
          <w:p w14:paraId="54CDD113" w14:textId="4CAF9A7D" w:rsidR="00A13F14" w:rsidRPr="003C7292" w:rsidRDefault="003C7292" w:rsidP="00E44EC1">
            <w:pPr>
              <w:pStyle w:val="CBDNormalNumber"/>
              <w:numPr>
                <w:ilvl w:val="0"/>
                <w:numId w:val="0"/>
              </w:numPr>
              <w:ind w:firstLine="596"/>
              <w:rPr>
                <w:i/>
                <w:iCs/>
                <w:lang w:val="ru-RU"/>
              </w:rPr>
            </w:pPr>
            <w:r w:rsidRPr="003C7292">
              <w:rPr>
                <w:i/>
                <w:iCs/>
                <w:lang w:val="ru-RU"/>
              </w:rPr>
              <w:t xml:space="preserve">Ожидается, что </w:t>
            </w:r>
            <w:r w:rsidR="00020118">
              <w:rPr>
                <w:i/>
                <w:iCs/>
                <w:lang w:val="ru-RU"/>
              </w:rPr>
              <w:t>этот</w:t>
            </w:r>
            <w:r w:rsidR="00161451">
              <w:rPr>
                <w:i/>
                <w:iCs/>
                <w:lang w:val="ru-RU"/>
              </w:rPr>
              <w:t xml:space="preserve"> </w:t>
            </w:r>
            <w:r w:rsidRPr="003C7292">
              <w:rPr>
                <w:i/>
                <w:iCs/>
                <w:lang w:val="ru-RU"/>
              </w:rPr>
              <w:t>пункт</w:t>
            </w:r>
            <w:r w:rsidR="001B4403">
              <w:rPr>
                <w:i/>
                <w:iCs/>
                <w:lang w:val="ru-RU"/>
              </w:rPr>
              <w:t xml:space="preserve"> </w:t>
            </w:r>
            <w:r w:rsidRPr="003C7292">
              <w:rPr>
                <w:i/>
                <w:iCs/>
                <w:lang w:val="ru-RU"/>
              </w:rPr>
              <w:t xml:space="preserve">повестки дня будет рассмотрен совместно с пунктом </w:t>
            </w:r>
            <w:r w:rsidR="001B4403">
              <w:rPr>
                <w:i/>
                <w:iCs/>
                <w:lang w:val="ru-RU"/>
              </w:rPr>
              <w:t>11</w:t>
            </w:r>
            <w:r w:rsidRPr="003C7292">
              <w:rPr>
                <w:i/>
                <w:iCs/>
                <w:lang w:val="ru-RU"/>
              </w:rPr>
              <w:t xml:space="preserve"> 1</w:t>
            </w:r>
            <w:r w:rsidR="001B4403">
              <w:rPr>
                <w:i/>
                <w:iCs/>
                <w:lang w:val="ru-RU"/>
              </w:rPr>
              <w:t>7</w:t>
            </w:r>
            <w:r w:rsidRPr="003C7292">
              <w:rPr>
                <w:i/>
                <w:iCs/>
                <w:lang w:val="ru-RU"/>
              </w:rPr>
              <w:t xml:space="preserve">-го совещания Конференции Сторон Конвенции (см. документ </w:t>
            </w:r>
            <w:r w:rsidRPr="003C7292">
              <w:rPr>
                <w:i/>
                <w:iCs/>
              </w:rPr>
              <w:t>CBD</w:t>
            </w:r>
            <w:r w:rsidRPr="003C7292">
              <w:rPr>
                <w:i/>
                <w:iCs/>
                <w:lang w:val="ru-RU"/>
              </w:rPr>
              <w:t>/</w:t>
            </w:r>
            <w:r w:rsidRPr="003C7292">
              <w:rPr>
                <w:i/>
                <w:iCs/>
              </w:rPr>
              <w:t>COP</w:t>
            </w:r>
            <w:r w:rsidRPr="003C7292">
              <w:rPr>
                <w:i/>
                <w:iCs/>
                <w:lang w:val="ru-RU"/>
              </w:rPr>
              <w:t>/1</w:t>
            </w:r>
            <w:r w:rsidR="001B4403">
              <w:rPr>
                <w:i/>
                <w:iCs/>
                <w:lang w:val="ru-RU"/>
              </w:rPr>
              <w:t>7</w:t>
            </w:r>
            <w:r w:rsidRPr="003C7292">
              <w:rPr>
                <w:i/>
                <w:iCs/>
                <w:lang w:val="ru-RU"/>
              </w:rPr>
              <w:t xml:space="preserve">/2, пункт </w:t>
            </w:r>
            <w:r w:rsidR="001B4403">
              <w:rPr>
                <w:i/>
                <w:iCs/>
                <w:lang w:val="ru-RU"/>
              </w:rPr>
              <w:t>11</w:t>
            </w:r>
            <w:r w:rsidRPr="003C7292">
              <w:rPr>
                <w:i/>
                <w:iCs/>
                <w:lang w:val="ru-RU"/>
              </w:rPr>
              <w:t>)</w:t>
            </w:r>
            <w:r w:rsidR="001B4403">
              <w:rPr>
                <w:i/>
                <w:iCs/>
                <w:lang w:val="ru-RU"/>
              </w:rPr>
              <w:t>.</w:t>
            </w:r>
          </w:p>
        </w:tc>
      </w:tr>
    </w:tbl>
    <w:p w14:paraId="49C42B96" w14:textId="77777777" w:rsidR="00A13F14" w:rsidRPr="003C7292" w:rsidRDefault="00A13F14" w:rsidP="00EE7CA8">
      <w:pPr>
        <w:pStyle w:val="CBDNormalNumber"/>
        <w:numPr>
          <w:ilvl w:val="0"/>
          <w:numId w:val="0"/>
        </w:numPr>
        <w:ind w:left="567"/>
        <w:rPr>
          <w:lang w:val="ru-RU"/>
        </w:rPr>
      </w:pPr>
    </w:p>
    <w:p w14:paraId="0FB56612" w14:textId="49506710" w:rsidR="00BB4ACE" w:rsidRPr="003C7292" w:rsidRDefault="00BB4ACE" w:rsidP="00A526A1">
      <w:pPr>
        <w:pStyle w:val="CBDNormalNumber"/>
        <w:numPr>
          <w:ilvl w:val="0"/>
          <w:numId w:val="0"/>
        </w:numPr>
        <w:ind w:left="567"/>
        <w:rPr>
          <w:lang w:val="ru-RU"/>
        </w:rPr>
      </w:pPr>
    </w:p>
    <w:p w14:paraId="1556A83B" w14:textId="7F8DF6E7" w:rsidR="003206E8" w:rsidRPr="003C7292" w:rsidRDefault="003206E8" w:rsidP="00EE7CA8">
      <w:pPr>
        <w:pStyle w:val="CBDNormalNumber"/>
        <w:numPr>
          <w:ilvl w:val="0"/>
          <w:numId w:val="0"/>
        </w:numPr>
        <w:rPr>
          <w:lang w:val="ru-RU"/>
        </w:rPr>
      </w:pPr>
    </w:p>
    <w:p w14:paraId="30281988" w14:textId="77777777" w:rsidR="00A71031" w:rsidRPr="003C7292" w:rsidRDefault="00A71031" w:rsidP="008C02D0">
      <w:pPr>
        <w:pStyle w:val="CBDAgendaItem"/>
        <w:rPr>
          <w:rFonts w:hint="eastAsia"/>
          <w:lang w:val="ru-RU"/>
        </w:rPr>
        <w:sectPr w:rsidR="00A71031" w:rsidRPr="003C7292" w:rsidSect="00A71031">
          <w:pgSz w:w="12240" w:h="15840"/>
          <w:pgMar w:top="567" w:right="1440" w:bottom="1134" w:left="1440" w:header="709" w:footer="709" w:gutter="0"/>
          <w:cols w:space="708"/>
          <w:docGrid w:linePitch="360"/>
        </w:sectPr>
      </w:pPr>
    </w:p>
    <w:p w14:paraId="77E6929B" w14:textId="0FF2D3AE" w:rsidR="00B70DC0" w:rsidRPr="005A75AA" w:rsidRDefault="005D6266" w:rsidP="008C02D0">
      <w:pPr>
        <w:pStyle w:val="CBDAgendaItem"/>
        <w:rPr>
          <w:rFonts w:hint="eastAsia"/>
          <w:sz w:val="26"/>
          <w:szCs w:val="26"/>
          <w:lang w:val="ru-RU"/>
        </w:rPr>
      </w:pPr>
      <w:bookmarkStart w:id="15" w:name="_Toc241588369"/>
      <w:r w:rsidRPr="00256214">
        <w:rPr>
          <w:rFonts w:ascii="Times New Roman" w:hAnsi="Times New Roman" w:cs="Times New Roman"/>
          <w:sz w:val="26"/>
          <w:szCs w:val="26"/>
          <w:lang w:val="ru-RU"/>
        </w:rPr>
        <w:lastRenderedPageBreak/>
        <w:t xml:space="preserve">Пункты </w:t>
      </w:r>
      <w:r w:rsidR="00B70DC0" w:rsidRPr="005A75AA">
        <w:rPr>
          <w:rFonts w:hint="eastAsia"/>
          <w:sz w:val="26"/>
          <w:szCs w:val="26"/>
          <w:lang w:val="ru-RU"/>
        </w:rPr>
        <w:t>16</w:t>
      </w:r>
      <w:r w:rsidR="00610450" w:rsidRPr="005A75AA">
        <w:rPr>
          <w:sz w:val="26"/>
          <w:szCs w:val="26"/>
          <w:lang w:val="ru-RU"/>
        </w:rPr>
        <w:t>–</w:t>
      </w:r>
      <w:r w:rsidR="002F1DF8" w:rsidRPr="005A75AA">
        <w:rPr>
          <w:rFonts w:hint="eastAsia"/>
          <w:sz w:val="26"/>
          <w:szCs w:val="26"/>
          <w:lang w:val="ru-RU"/>
        </w:rPr>
        <w:t>18</w:t>
      </w:r>
      <w:bookmarkEnd w:id="15"/>
    </w:p>
    <w:p w14:paraId="639334B3" w14:textId="698190C5" w:rsidR="00B70DC0" w:rsidRPr="0058350F" w:rsidRDefault="0058350F" w:rsidP="00F848B3">
      <w:pPr>
        <w:pStyle w:val="CBDNormalNumber"/>
        <w:numPr>
          <w:ilvl w:val="0"/>
          <w:numId w:val="0"/>
        </w:numPr>
        <w:ind w:left="567"/>
        <w:rPr>
          <w:lang w:val="ru-RU"/>
        </w:rPr>
      </w:pPr>
      <w:r w:rsidRPr="00606199">
        <w:rPr>
          <w:lang w:val="ru-RU"/>
        </w:rPr>
        <w:t>По пунктам 1</w:t>
      </w:r>
      <w:r w:rsidR="0083457A">
        <w:rPr>
          <w:lang w:val="ru-RU"/>
        </w:rPr>
        <w:t>8</w:t>
      </w:r>
      <w:r w:rsidRPr="00606199">
        <w:rPr>
          <w:lang w:val="ru-RU"/>
        </w:rPr>
        <w:t>–</w:t>
      </w:r>
      <w:r w:rsidR="0083457A">
        <w:rPr>
          <w:lang w:val="ru-RU"/>
        </w:rPr>
        <w:t>20</w:t>
      </w:r>
      <w:r w:rsidRPr="00606199">
        <w:rPr>
          <w:lang w:val="ru-RU"/>
        </w:rPr>
        <w:t xml:space="preserve"> проектов решений не предусмотрено в связи с характером этих пунктов. </w:t>
      </w:r>
      <w:r w:rsidRPr="00B53577">
        <w:rPr>
          <w:lang w:val="ru-RU"/>
        </w:rPr>
        <w:t xml:space="preserve">Действия, требуемые со стороны Конференции Сторон, выступающей в качестве совещания Сторон </w:t>
      </w:r>
      <w:r>
        <w:rPr>
          <w:lang w:val="ru-RU"/>
        </w:rPr>
        <w:t>П</w:t>
      </w:r>
      <w:r w:rsidRPr="00B53577">
        <w:rPr>
          <w:lang w:val="ru-RU"/>
        </w:rPr>
        <w:t>ротокола, в рамках этих пунктов, отражены в аннотированной предварительной повестке дня</w:t>
      </w:r>
      <w:r w:rsidR="00742427">
        <w:rPr>
          <w:lang w:val="ru-RU"/>
        </w:rPr>
        <w:t>.</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A7103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C7AAB" w14:textId="77777777" w:rsidR="00056281" w:rsidRPr="003F1A75" w:rsidRDefault="00056281" w:rsidP="00CF1848">
      <w:r w:rsidRPr="003F1A75">
        <w:separator/>
      </w:r>
    </w:p>
  </w:endnote>
  <w:endnote w:type="continuationSeparator" w:id="0">
    <w:p w14:paraId="011D1507" w14:textId="77777777" w:rsidR="00056281" w:rsidRPr="003F1A75" w:rsidRDefault="0005628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D75CA6" w:rsidRPr="003F1A75" w:rsidRDefault="00D75CA6"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192FD72" w14:textId="77777777" w:rsidR="00D75CA6" w:rsidRPr="00F2740F" w:rsidRDefault="00D75CA6"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63103574" w14:textId="77777777" w:rsidR="00C83DB9" w:rsidRPr="00D12B34" w:rsidRDefault="00C83DB9"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Content>
      <w:p w14:paraId="333E3349" w14:textId="77777777" w:rsidR="00C83DB9" w:rsidRPr="00866063" w:rsidRDefault="00C83DB9"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D712" w14:textId="77777777" w:rsidR="00056281" w:rsidRPr="003F1A75" w:rsidRDefault="00056281" w:rsidP="00CF1848">
      <w:r w:rsidRPr="003F1A75">
        <w:separator/>
      </w:r>
    </w:p>
  </w:footnote>
  <w:footnote w:type="continuationSeparator" w:id="0">
    <w:p w14:paraId="3EEC6323" w14:textId="77777777" w:rsidR="00056281" w:rsidRPr="003F1A75" w:rsidRDefault="00056281" w:rsidP="00CF1848">
      <w:r w:rsidRPr="003F1A75">
        <w:continuationSeparator/>
      </w:r>
    </w:p>
  </w:footnote>
  <w:footnote w:id="1">
    <w:p w14:paraId="55783262" w14:textId="6891011E" w:rsidR="008A1499" w:rsidRPr="003F1A75" w:rsidRDefault="008A1499">
      <w:pPr>
        <w:pStyle w:val="FootnoteText"/>
      </w:pPr>
      <w:r w:rsidRPr="003F1A75">
        <w:rPr>
          <w:rStyle w:val="FootnoteReference"/>
        </w:rPr>
        <w:t>*</w:t>
      </w:r>
      <w:r w:rsidRPr="003F1A75">
        <w:t xml:space="preserve"> </w:t>
      </w:r>
      <w:hyperlink r:id="rId1" w:history="1">
        <w:r w:rsidRPr="00FB3F55">
          <w:rPr>
            <w:rStyle w:val="Hyperlink"/>
          </w:rPr>
          <w:t>CBD/</w:t>
        </w:r>
        <w:r w:rsidR="00975047" w:rsidRPr="00FB3F55">
          <w:rPr>
            <w:rStyle w:val="Hyperlink"/>
          </w:rPr>
          <w:t>NP/MOP/6</w:t>
        </w:r>
        <w:r w:rsidRPr="00FB3F55">
          <w:rPr>
            <w:rStyle w:val="Hyperlink"/>
          </w:rPr>
          <w:t>/1</w:t>
        </w:r>
      </w:hyperlink>
      <w:r w:rsidRPr="003F1A75">
        <w:t>.</w:t>
      </w:r>
    </w:p>
  </w:footnote>
  <w:footnote w:id="2">
    <w:p w14:paraId="62670E0F" w14:textId="113D7BCA" w:rsidR="003E5423" w:rsidRDefault="003E5423">
      <w:pPr>
        <w:pStyle w:val="FootnoteText"/>
      </w:pPr>
      <w:r>
        <w:rPr>
          <w:rStyle w:val="FootnoteReference"/>
        </w:rPr>
        <w:footnoteRef/>
      </w:r>
      <w:r>
        <w:t xml:space="preserve"> </w:t>
      </w:r>
      <w:hyperlink r:id="rId2" w:history="1">
        <w:r w:rsidR="001068B4" w:rsidRPr="00FB3F55">
          <w:rPr>
            <w:rStyle w:val="Hyperlink"/>
          </w:rPr>
          <w:t>CBD/NP/MOP/6/1</w:t>
        </w:r>
      </w:hyperlink>
      <w:r w:rsidR="001068B4" w:rsidRPr="003F1A75">
        <w:t>.</w:t>
      </w:r>
    </w:p>
  </w:footnote>
  <w:footnote w:id="3">
    <w:p w14:paraId="5AFB8705" w14:textId="77777777" w:rsidR="00EE65B5" w:rsidRPr="000731BC" w:rsidRDefault="00EE65B5" w:rsidP="00EE65B5">
      <w:pPr>
        <w:pStyle w:val="FootnoteText"/>
        <w:rPr>
          <w:lang w:val="ru-RU"/>
        </w:rPr>
      </w:pPr>
      <w:r w:rsidRPr="000731BC">
        <w:rPr>
          <w:rStyle w:val="FootnoteReference"/>
        </w:rPr>
        <w:footnoteRef/>
      </w:r>
      <w:r w:rsidRPr="000731BC">
        <w:rPr>
          <w:lang w:val="ru-RU"/>
        </w:rPr>
        <w:t xml:space="preserve"> Сборник договоров Организации Объединенных Наций, т. 3008, № 30619.</w:t>
      </w:r>
    </w:p>
  </w:footnote>
  <w:footnote w:id="4">
    <w:p w14:paraId="7E77A7CD" w14:textId="77777777" w:rsidR="00EE65B5" w:rsidRPr="000731BC" w:rsidRDefault="00EE65B5" w:rsidP="00EE65B5">
      <w:pPr>
        <w:pStyle w:val="FootnoteText"/>
        <w:rPr>
          <w:lang w:val="ru-RU"/>
        </w:rPr>
      </w:pPr>
      <w:r w:rsidRPr="000731BC">
        <w:rPr>
          <w:rStyle w:val="FootnoteReference"/>
        </w:rPr>
        <w:footnoteRef/>
      </w:r>
      <w:r w:rsidRPr="000731BC">
        <w:rPr>
          <w:lang w:val="ru-RU"/>
        </w:rPr>
        <w:t xml:space="preserve"> См. </w:t>
      </w:r>
      <w:hyperlink r:id="rId3" w:history="1">
        <w:r w:rsidRPr="000731BC">
          <w:rPr>
            <w:rStyle w:val="Hyperlink"/>
          </w:rPr>
          <w:t>CBD</w:t>
        </w:r>
        <w:r w:rsidRPr="000731BC">
          <w:rPr>
            <w:rStyle w:val="Hyperlink"/>
            <w:lang w:val="ru-RU"/>
          </w:rPr>
          <w:t>/</w:t>
        </w:r>
        <w:r w:rsidRPr="000731BC">
          <w:rPr>
            <w:rStyle w:val="Hyperlink"/>
          </w:rPr>
          <w:t>SBI</w:t>
        </w:r>
        <w:r w:rsidRPr="000731BC">
          <w:rPr>
            <w:rStyle w:val="Hyperlink"/>
            <w:lang w:val="ru-RU"/>
          </w:rPr>
          <w:t>/7/7/</w:t>
        </w:r>
        <w:r w:rsidRPr="000731BC">
          <w:rPr>
            <w:rStyle w:val="Hyperlink"/>
          </w:rPr>
          <w:t>Add</w:t>
        </w:r>
        <w:r w:rsidRPr="000731BC">
          <w:rPr>
            <w:rStyle w:val="Hyperlink"/>
            <w:lang w:val="ru-RU"/>
          </w:rPr>
          <w:t>.1</w:t>
        </w:r>
      </w:hyperlink>
      <w:r w:rsidRPr="000731BC">
        <w:rPr>
          <w:lang w:val="ru-RU"/>
        </w:rPr>
        <w:t>.</w:t>
      </w:r>
    </w:p>
  </w:footnote>
  <w:footnote w:id="5">
    <w:p w14:paraId="4F6D4D45" w14:textId="77777777" w:rsidR="00EE65B5" w:rsidRPr="005A75AA" w:rsidRDefault="00EE65B5" w:rsidP="00EE65B5">
      <w:pPr>
        <w:pStyle w:val="FootnoteText"/>
        <w:rPr>
          <w:lang w:val="ru-RU"/>
        </w:rPr>
      </w:pPr>
      <w:r w:rsidRPr="000731BC">
        <w:rPr>
          <w:rStyle w:val="FootnoteReference"/>
        </w:rPr>
        <w:footnoteRef/>
      </w:r>
      <w:r w:rsidRPr="005A75AA">
        <w:rPr>
          <w:lang w:val="ru-RU"/>
        </w:rPr>
        <w:t xml:space="preserve"> </w:t>
      </w:r>
      <w:r w:rsidRPr="000731BC">
        <w:rPr>
          <w:lang w:val="ru-RU"/>
        </w:rPr>
        <w:t>Там</w:t>
      </w:r>
      <w:r w:rsidRPr="005A75AA">
        <w:rPr>
          <w:lang w:val="ru-RU"/>
        </w:rPr>
        <w:t xml:space="preserve"> </w:t>
      </w:r>
      <w:r w:rsidRPr="000731BC">
        <w:rPr>
          <w:lang w:val="ru-RU"/>
        </w:rPr>
        <w:t>же</w:t>
      </w:r>
      <w:r w:rsidRPr="005A75AA">
        <w:rPr>
          <w:lang w:val="ru-RU"/>
        </w:rPr>
        <w:t>.</w:t>
      </w:r>
    </w:p>
  </w:footnote>
  <w:footnote w:id="6">
    <w:p w14:paraId="01548940" w14:textId="77777777" w:rsidR="00AF0783" w:rsidRPr="00FA2DBE" w:rsidRDefault="00AF0783" w:rsidP="00AF0783">
      <w:pPr>
        <w:pStyle w:val="FootnoteText"/>
        <w:rPr>
          <w:lang w:val="ru-RU"/>
        </w:rPr>
      </w:pPr>
      <w:r>
        <w:rPr>
          <w:rStyle w:val="FootnoteReference"/>
        </w:rPr>
        <w:footnoteRef/>
      </w:r>
      <w:r w:rsidRPr="00FA2DBE">
        <w:rPr>
          <w:lang w:val="ru-RU"/>
        </w:rPr>
        <w:t xml:space="preserve"> </w:t>
      </w:r>
      <w:r>
        <w:rPr>
          <w:lang w:val="ru-RU"/>
        </w:rPr>
        <w:t xml:space="preserve">Сборник договоров Организации Объединенных Наций, том </w:t>
      </w:r>
      <w:r w:rsidRPr="00FA2DBE">
        <w:rPr>
          <w:lang w:val="ru-RU"/>
        </w:rPr>
        <w:t xml:space="preserve">1760, </w:t>
      </w:r>
      <w:r>
        <w:rPr>
          <w:lang w:val="ru-RU"/>
        </w:rPr>
        <w:t xml:space="preserve">№ </w:t>
      </w:r>
      <w:r w:rsidRPr="00FA2DBE">
        <w:rPr>
          <w:lang w:val="ru-RU"/>
        </w:rPr>
        <w:t>30619.</w:t>
      </w:r>
    </w:p>
  </w:footnote>
  <w:footnote w:id="7">
    <w:p w14:paraId="66C15445" w14:textId="37D53E7B" w:rsidR="003055A6" w:rsidRPr="00017BF9" w:rsidRDefault="003055A6" w:rsidP="003055A6">
      <w:pPr>
        <w:pStyle w:val="FootnoteText"/>
        <w:rPr>
          <w:szCs w:val="18"/>
          <w:lang w:val="ru-RU"/>
        </w:rPr>
      </w:pPr>
      <w:r w:rsidRPr="00CE7F69">
        <w:rPr>
          <w:rStyle w:val="FootnoteReference"/>
          <w:szCs w:val="18"/>
        </w:rPr>
        <w:footnoteRef/>
      </w:r>
      <w:r w:rsidR="000640A1">
        <w:rPr>
          <w:szCs w:val="18"/>
          <w:lang w:val="ru-RU"/>
        </w:rPr>
        <w:t xml:space="preserve"> Там же</w:t>
      </w:r>
      <w:r w:rsidRPr="00017BF9">
        <w:rPr>
          <w:szCs w:val="18"/>
          <w:lang w:val="ru-RU"/>
        </w:rPr>
        <w:t xml:space="preserve">, </w:t>
      </w:r>
      <w:r w:rsidR="00F411F6">
        <w:rPr>
          <w:lang w:val="ru-RU"/>
        </w:rPr>
        <w:t xml:space="preserve">том </w:t>
      </w:r>
      <w:r w:rsidR="00F411F6">
        <w:rPr>
          <w:lang w:val="ru-RU"/>
        </w:rPr>
        <w:t>3008</w:t>
      </w:r>
      <w:r w:rsidR="00F411F6" w:rsidRPr="00FA2DBE">
        <w:rPr>
          <w:lang w:val="ru-RU"/>
        </w:rPr>
        <w:t xml:space="preserve">, </w:t>
      </w:r>
      <w:r w:rsidR="00F411F6">
        <w:rPr>
          <w:lang w:val="ru-RU"/>
        </w:rPr>
        <w:t xml:space="preserve">№ </w:t>
      </w:r>
      <w:r w:rsidRPr="00017BF9">
        <w:rPr>
          <w:szCs w:val="18"/>
          <w:lang w:val="ru-RU"/>
        </w:rPr>
        <w:t>30619.</w:t>
      </w:r>
    </w:p>
  </w:footnote>
  <w:footnote w:id="8">
    <w:p w14:paraId="23221652" w14:textId="5519D720" w:rsidR="00AF0783" w:rsidRPr="00017BF9" w:rsidRDefault="00AF0783" w:rsidP="00AF0783">
      <w:pPr>
        <w:pStyle w:val="FootnoteText"/>
        <w:rPr>
          <w:lang w:val="ru-RU"/>
        </w:rPr>
      </w:pPr>
      <w:r>
        <w:rPr>
          <w:rStyle w:val="FootnoteReference"/>
        </w:rPr>
        <w:footnoteRef/>
      </w:r>
      <w:r w:rsidRPr="00017BF9">
        <w:rPr>
          <w:lang w:val="ru-RU"/>
        </w:rPr>
        <w:t xml:space="preserve"> </w:t>
      </w:r>
      <w:r w:rsidR="00017BF9" w:rsidRPr="003A1C99">
        <w:rPr>
          <w:lang w:val="en-CA"/>
        </w:rPr>
        <w:t>CBD</w:t>
      </w:r>
      <w:r w:rsidR="00017BF9" w:rsidRPr="00017BF9">
        <w:rPr>
          <w:lang w:val="ru-RU"/>
        </w:rPr>
        <w:t>/</w:t>
      </w:r>
      <w:r w:rsidR="00017BF9" w:rsidRPr="003A1C99">
        <w:rPr>
          <w:lang w:val="en-CA"/>
        </w:rPr>
        <w:t>NP</w:t>
      </w:r>
      <w:r w:rsidR="00017BF9" w:rsidRPr="00017BF9">
        <w:rPr>
          <w:lang w:val="ru-RU"/>
        </w:rPr>
        <w:t>/</w:t>
      </w:r>
      <w:r w:rsidR="00017BF9" w:rsidRPr="003A1C99">
        <w:rPr>
          <w:lang w:val="en-CA"/>
        </w:rPr>
        <w:t>MOP</w:t>
      </w:r>
      <w:r w:rsidR="00017BF9" w:rsidRPr="00017BF9">
        <w:rPr>
          <w:lang w:val="ru-RU"/>
        </w:rPr>
        <w:t xml:space="preserve">/6/4, </w:t>
      </w:r>
      <w:r w:rsidR="00017BF9" w:rsidRPr="003A1C99">
        <w:rPr>
          <w:lang w:val="en-CA"/>
        </w:rPr>
        <w:t>CBD</w:t>
      </w:r>
      <w:r w:rsidR="00017BF9" w:rsidRPr="00017BF9">
        <w:rPr>
          <w:lang w:val="ru-RU"/>
        </w:rPr>
        <w:t>/</w:t>
      </w:r>
      <w:r w:rsidR="00017BF9" w:rsidRPr="003A1C99">
        <w:rPr>
          <w:lang w:val="en-CA"/>
        </w:rPr>
        <w:t>NP</w:t>
      </w:r>
      <w:r w:rsidR="00017BF9" w:rsidRPr="00017BF9">
        <w:rPr>
          <w:lang w:val="ru-RU"/>
        </w:rPr>
        <w:t>/</w:t>
      </w:r>
      <w:r w:rsidR="00017BF9" w:rsidRPr="003A1C99">
        <w:rPr>
          <w:lang w:val="en-CA"/>
        </w:rPr>
        <w:t>MOP</w:t>
      </w:r>
      <w:r w:rsidR="00017BF9" w:rsidRPr="00017BF9">
        <w:rPr>
          <w:lang w:val="ru-RU"/>
        </w:rPr>
        <w:t>/6/5</w:t>
      </w:r>
      <w:r w:rsidRPr="00017BF9">
        <w:rPr>
          <w:lang w:val="ru-RU"/>
        </w:rPr>
        <w:t xml:space="preserve"> </w:t>
      </w:r>
      <w:r>
        <w:rPr>
          <w:lang w:val="ru-RU"/>
        </w:rPr>
        <w:t>и</w:t>
      </w:r>
      <w:r w:rsidRPr="00017BF9">
        <w:rPr>
          <w:lang w:val="ru-RU"/>
        </w:rPr>
        <w:t xml:space="preserve"> </w:t>
      </w:r>
      <w:r w:rsidR="003A1C99" w:rsidRPr="003A1C99">
        <w:rPr>
          <w:lang w:val="en-CA"/>
        </w:rPr>
        <w:t>CBD</w:t>
      </w:r>
      <w:r w:rsidR="003A1C99" w:rsidRPr="00017BF9">
        <w:rPr>
          <w:lang w:val="ru-RU"/>
        </w:rPr>
        <w:t>/</w:t>
      </w:r>
      <w:r w:rsidR="003A1C99" w:rsidRPr="003A1C99">
        <w:rPr>
          <w:lang w:val="en-CA"/>
        </w:rPr>
        <w:t>NP</w:t>
      </w:r>
      <w:r w:rsidR="003A1C99" w:rsidRPr="00017BF9">
        <w:rPr>
          <w:lang w:val="ru-RU"/>
        </w:rPr>
        <w:t>/</w:t>
      </w:r>
      <w:r w:rsidR="003A1C99" w:rsidRPr="003A1C99">
        <w:rPr>
          <w:lang w:val="en-CA"/>
        </w:rPr>
        <w:t>MOP</w:t>
      </w:r>
      <w:r w:rsidR="003A1C99" w:rsidRPr="00017BF9">
        <w:rPr>
          <w:lang w:val="ru-RU"/>
        </w:rPr>
        <w:t>/6/5/</w:t>
      </w:r>
      <w:r w:rsidR="003A1C99" w:rsidRPr="003A1C99">
        <w:rPr>
          <w:lang w:val="en-CA"/>
        </w:rPr>
        <w:t>Add</w:t>
      </w:r>
      <w:r w:rsidR="003A1C99" w:rsidRPr="00017BF9">
        <w:rPr>
          <w:lang w:val="ru-RU"/>
        </w:rPr>
        <w:t>.1</w:t>
      </w:r>
      <w:r w:rsidRPr="00017BF9">
        <w:rPr>
          <w:lang w:val="ru-RU"/>
        </w:rPr>
        <w:t>.</w:t>
      </w:r>
    </w:p>
  </w:footnote>
  <w:footnote w:id="9">
    <w:p w14:paraId="6DBF18DC" w14:textId="77777777" w:rsidR="00AF0783" w:rsidRPr="005A75AA" w:rsidRDefault="00AF0783" w:rsidP="00AF0783">
      <w:pPr>
        <w:pStyle w:val="FootnoteText"/>
        <w:rPr>
          <w:lang w:val="ru-RU"/>
        </w:rPr>
      </w:pPr>
      <w:r>
        <w:rPr>
          <w:rStyle w:val="FootnoteReference"/>
        </w:rPr>
        <w:footnoteRef/>
      </w:r>
      <w:r w:rsidRPr="005A75AA">
        <w:rPr>
          <w:lang w:val="ru-RU"/>
        </w:rPr>
        <w:t xml:space="preserve"> </w:t>
      </w:r>
      <w:r>
        <w:rPr>
          <w:lang w:val="ru-RU"/>
        </w:rPr>
        <w:t>Решение</w:t>
      </w:r>
      <w:r w:rsidRPr="005A75AA">
        <w:rPr>
          <w:lang w:val="ru-RU"/>
        </w:rPr>
        <w:t xml:space="preserve"> </w:t>
      </w:r>
      <w:hyperlink r:id="rId4" w:history="1">
        <w:r w:rsidRPr="005A75AA">
          <w:rPr>
            <w:rStyle w:val="Hyperlink"/>
            <w:lang w:val="ru-RU"/>
          </w:rPr>
          <w:t>15/4</w:t>
        </w:r>
      </w:hyperlink>
      <w:r w:rsidRPr="005A75AA">
        <w:rPr>
          <w:lang w:val="ru-RU"/>
        </w:rPr>
        <w:t xml:space="preserve">, </w:t>
      </w:r>
      <w:r>
        <w:rPr>
          <w:lang w:val="ru-RU"/>
        </w:rPr>
        <w:t>приложение</w:t>
      </w:r>
      <w:r w:rsidRPr="005A75AA">
        <w:rPr>
          <w:lang w:val="ru-RU"/>
        </w:rPr>
        <w:t>.</w:t>
      </w:r>
    </w:p>
  </w:footnote>
  <w:footnote w:id="10">
    <w:p w14:paraId="0466E3E2" w14:textId="77777777" w:rsidR="003304E6" w:rsidRPr="00002E03" w:rsidRDefault="003304E6" w:rsidP="003304E6">
      <w:pPr>
        <w:pStyle w:val="FootnoteText"/>
        <w:rPr>
          <w:lang w:val="ru-RU"/>
        </w:rPr>
      </w:pPr>
      <w:r w:rsidRPr="6D5F172A">
        <w:rPr>
          <w:rStyle w:val="FootnoteReference"/>
        </w:rPr>
        <w:footnoteRef/>
      </w:r>
      <w:r w:rsidRPr="00002E03">
        <w:rPr>
          <w:szCs w:val="18"/>
          <w:lang w:val="ru-RU"/>
        </w:rPr>
        <w:t xml:space="preserve"> </w:t>
      </w:r>
      <w:r w:rsidRPr="00002E03">
        <w:rPr>
          <w:color w:val="000000"/>
          <w:lang w:val="ru-RU"/>
        </w:rPr>
        <w:t xml:space="preserve">Сборник договоров Организации Объединенных Наций, том 2226, </w:t>
      </w:r>
      <w:r>
        <w:rPr>
          <w:color w:val="000000"/>
          <w:lang w:val="ru-RU"/>
        </w:rPr>
        <w:t xml:space="preserve">№ </w:t>
      </w:r>
      <w:r w:rsidRPr="00002E03">
        <w:rPr>
          <w:color w:val="000000"/>
          <w:lang w:val="ru-RU"/>
        </w:rPr>
        <w:t>30619.</w:t>
      </w:r>
    </w:p>
  </w:footnote>
  <w:footnote w:id="11">
    <w:p w14:paraId="3213B1A3" w14:textId="77777777" w:rsidR="00FC0618" w:rsidRPr="00FA2DBE" w:rsidRDefault="00FC0618" w:rsidP="00FC0618">
      <w:pPr>
        <w:spacing w:after="60"/>
        <w:rPr>
          <w:rFonts w:asciiTheme="majorBidi" w:hAnsiTheme="majorBidi" w:cstheme="majorBidi"/>
          <w:sz w:val="18"/>
          <w:szCs w:val="18"/>
          <w:lang w:val="ru-RU"/>
        </w:rPr>
      </w:pPr>
      <w:r w:rsidRPr="0076397B">
        <w:rPr>
          <w:rStyle w:val="FootnoteReference"/>
          <w:rFonts w:asciiTheme="majorBidi" w:hAnsiTheme="majorBidi" w:cstheme="majorBidi"/>
          <w:sz w:val="18"/>
          <w:szCs w:val="18"/>
        </w:rPr>
        <w:footnoteRef/>
      </w:r>
      <w:r w:rsidRPr="00FA2DBE">
        <w:rPr>
          <w:rFonts w:asciiTheme="majorBidi" w:hAnsiTheme="majorBidi" w:cstheme="majorBidi"/>
          <w:sz w:val="18"/>
          <w:szCs w:val="18"/>
          <w:lang w:val="ru-RU"/>
        </w:rPr>
        <w:t xml:space="preserve"> </w:t>
      </w:r>
      <w:r>
        <w:rPr>
          <w:rFonts w:asciiTheme="majorBidi" w:hAnsiTheme="majorBidi" w:cstheme="majorBidi"/>
          <w:sz w:val="18"/>
          <w:szCs w:val="18"/>
          <w:lang w:val="ru-RU"/>
        </w:rPr>
        <w:t xml:space="preserve">Содержится в резолюции </w:t>
      </w:r>
      <w:r w:rsidRPr="00FA2DBE">
        <w:rPr>
          <w:rFonts w:asciiTheme="majorBidi" w:hAnsiTheme="majorBidi" w:cstheme="majorBidi"/>
          <w:sz w:val="18"/>
          <w:szCs w:val="18"/>
          <w:lang w:val="ru-RU"/>
        </w:rPr>
        <w:t>79/249</w:t>
      </w:r>
      <w:r>
        <w:rPr>
          <w:rFonts w:asciiTheme="majorBidi" w:hAnsiTheme="majorBidi" w:cstheme="majorBidi"/>
          <w:sz w:val="18"/>
          <w:szCs w:val="18"/>
          <w:lang w:val="ru-RU"/>
        </w:rPr>
        <w:t xml:space="preserve"> Генеральной Ассамблеи</w:t>
      </w:r>
      <w:r w:rsidRPr="00FA2DBE">
        <w:rPr>
          <w:rFonts w:asciiTheme="majorBidi" w:hAnsiTheme="majorBidi" w:cstheme="majorBidi"/>
          <w:sz w:val="18"/>
          <w:szCs w:val="18"/>
          <w:lang w:val="ru-RU"/>
        </w:rPr>
        <w:t xml:space="preserve">. </w:t>
      </w:r>
    </w:p>
  </w:footnote>
  <w:footnote w:id="12">
    <w:p w14:paraId="2079468A" w14:textId="60DAC1E6" w:rsidR="005C267F" w:rsidRPr="000B21A3" w:rsidRDefault="005C267F" w:rsidP="00262968">
      <w:pPr>
        <w:pStyle w:val="FootnoteText"/>
        <w:rPr>
          <w:lang w:val="ru-RU"/>
        </w:rPr>
      </w:pPr>
      <w:r>
        <w:rPr>
          <w:rStyle w:val="FootnoteReference"/>
        </w:rPr>
        <w:footnoteRef/>
      </w:r>
      <w:r w:rsidRPr="00EF646D">
        <w:rPr>
          <w:lang w:val="ru-RU"/>
        </w:rPr>
        <w:t xml:space="preserve"> </w:t>
      </w:r>
      <w:r w:rsidR="00EF646D">
        <w:rPr>
          <w:lang w:val="ru-RU"/>
        </w:rPr>
        <w:t>См.</w:t>
      </w:r>
      <w:r w:rsidR="00262968" w:rsidRPr="00EF646D">
        <w:rPr>
          <w:lang w:val="ru-RU"/>
        </w:rPr>
        <w:t xml:space="preserve"> </w:t>
      </w:r>
      <w:hyperlink r:id="rId5" w:history="1">
        <w:r w:rsidR="00262968" w:rsidRPr="00262968">
          <w:rPr>
            <w:rStyle w:val="Hyperlink"/>
          </w:rPr>
          <w:t>CBD</w:t>
        </w:r>
        <w:r w:rsidR="00262968" w:rsidRPr="005A75AA">
          <w:rPr>
            <w:rStyle w:val="Hyperlink"/>
            <w:lang w:val="ru-RU"/>
          </w:rPr>
          <w:t>/</w:t>
        </w:r>
        <w:r w:rsidR="00262968" w:rsidRPr="00262968">
          <w:rPr>
            <w:rStyle w:val="Hyperlink"/>
          </w:rPr>
          <w:t>NP</w:t>
        </w:r>
        <w:r w:rsidR="00262968" w:rsidRPr="005A75AA">
          <w:rPr>
            <w:rStyle w:val="Hyperlink"/>
            <w:lang w:val="ru-RU"/>
          </w:rPr>
          <w:t>/</w:t>
        </w:r>
        <w:r w:rsidR="00262968" w:rsidRPr="00262968">
          <w:rPr>
            <w:rStyle w:val="Hyperlink"/>
          </w:rPr>
          <w:t>MOP</w:t>
        </w:r>
        <w:r w:rsidR="00262968" w:rsidRPr="005A75AA">
          <w:rPr>
            <w:rStyle w:val="Hyperlink"/>
            <w:lang w:val="ru-RU"/>
          </w:rPr>
          <w:t>/6/5</w:t>
        </w:r>
      </w:hyperlink>
      <w:r w:rsidR="00262968" w:rsidRPr="005A75AA">
        <w:rPr>
          <w:lang w:val="ru-RU"/>
        </w:rPr>
        <w:t xml:space="preserve">, </w:t>
      </w:r>
      <w:r w:rsidR="00EF646D">
        <w:rPr>
          <w:lang w:val="ru-RU"/>
        </w:rPr>
        <w:t>приложение</w:t>
      </w:r>
      <w:r w:rsidR="00262968" w:rsidRPr="005A75AA">
        <w:rPr>
          <w:lang w:val="ru-RU"/>
        </w:rPr>
        <w:t xml:space="preserve">, </w:t>
      </w:r>
      <w:r w:rsidR="00EF646D">
        <w:rPr>
          <w:lang w:val="ru-RU"/>
        </w:rPr>
        <w:t>та</w:t>
      </w:r>
      <w:r w:rsidR="00317A86">
        <w:rPr>
          <w:lang w:val="ru-RU"/>
        </w:rPr>
        <w:t>блица</w:t>
      </w:r>
      <w:r w:rsidR="00317A86" w:rsidRPr="005A75AA">
        <w:rPr>
          <w:lang w:val="ru-RU"/>
        </w:rPr>
        <w:t xml:space="preserve"> </w:t>
      </w:r>
      <w:r w:rsidR="00262968" w:rsidRPr="005A75AA">
        <w:rPr>
          <w:lang w:val="ru-RU"/>
        </w:rPr>
        <w:t xml:space="preserve">3. </w:t>
      </w:r>
      <w:r w:rsidR="007C7871">
        <w:rPr>
          <w:lang w:val="ru-RU"/>
        </w:rPr>
        <w:t>Ш</w:t>
      </w:r>
      <w:r w:rsidR="007C7871" w:rsidRPr="00FA2DBE">
        <w:rPr>
          <w:lang w:val="ru-RU"/>
        </w:rPr>
        <w:t>кал</w:t>
      </w:r>
      <w:r w:rsidR="007C7871">
        <w:rPr>
          <w:lang w:val="ru-RU"/>
        </w:rPr>
        <w:t>а</w:t>
      </w:r>
      <w:r w:rsidR="007C7871" w:rsidRPr="000B21A3">
        <w:rPr>
          <w:lang w:val="ru-RU"/>
        </w:rPr>
        <w:t xml:space="preserve"> </w:t>
      </w:r>
      <w:r w:rsidR="007C7871" w:rsidRPr="00FA2DBE">
        <w:rPr>
          <w:lang w:val="ru-RU"/>
        </w:rPr>
        <w:t>взносов</w:t>
      </w:r>
      <w:r w:rsidR="007C7871" w:rsidRPr="000B21A3">
        <w:rPr>
          <w:lang w:val="ru-RU"/>
        </w:rPr>
        <w:t xml:space="preserve"> </w:t>
      </w:r>
      <w:r w:rsidR="007C7871">
        <w:rPr>
          <w:lang w:val="ru-RU"/>
        </w:rPr>
        <w:t>будет</w:t>
      </w:r>
      <w:r w:rsidR="007C7871" w:rsidRPr="000B21A3">
        <w:rPr>
          <w:lang w:val="ru-RU"/>
        </w:rPr>
        <w:t xml:space="preserve"> </w:t>
      </w:r>
      <w:r w:rsidR="007C7871">
        <w:rPr>
          <w:lang w:val="ru-RU"/>
        </w:rPr>
        <w:t>добавлена</w:t>
      </w:r>
      <w:r w:rsidR="007C7871" w:rsidRPr="000B21A3">
        <w:rPr>
          <w:lang w:val="ru-RU"/>
        </w:rPr>
        <w:t xml:space="preserve"> </w:t>
      </w:r>
      <w:r w:rsidR="007C7871">
        <w:rPr>
          <w:lang w:val="ru-RU"/>
        </w:rPr>
        <w:t>в</w:t>
      </w:r>
      <w:r w:rsidR="007C7871" w:rsidRPr="000B21A3">
        <w:rPr>
          <w:lang w:val="ru-RU"/>
        </w:rPr>
        <w:t xml:space="preserve"> </w:t>
      </w:r>
      <w:r w:rsidR="007C7871">
        <w:rPr>
          <w:lang w:val="ru-RU"/>
        </w:rPr>
        <w:t>текст</w:t>
      </w:r>
      <w:r w:rsidR="007C7871" w:rsidRPr="000B21A3">
        <w:rPr>
          <w:lang w:val="ru-RU"/>
        </w:rPr>
        <w:t xml:space="preserve"> </w:t>
      </w:r>
      <w:r w:rsidR="007C7871">
        <w:rPr>
          <w:lang w:val="ru-RU"/>
        </w:rPr>
        <w:t>решения</w:t>
      </w:r>
      <w:r w:rsidR="007C7871" w:rsidRPr="000B21A3">
        <w:rPr>
          <w:lang w:val="ru-RU"/>
        </w:rPr>
        <w:t xml:space="preserve"> </w:t>
      </w:r>
      <w:r w:rsidR="001E27B1">
        <w:rPr>
          <w:lang w:val="ru-RU"/>
        </w:rPr>
        <w:t>после</w:t>
      </w:r>
      <w:r w:rsidR="001E27B1" w:rsidRPr="000B21A3">
        <w:rPr>
          <w:lang w:val="ru-RU"/>
        </w:rPr>
        <w:t xml:space="preserve"> </w:t>
      </w:r>
      <w:r w:rsidR="001E27B1">
        <w:rPr>
          <w:lang w:val="ru-RU"/>
        </w:rPr>
        <w:t>утверждения</w:t>
      </w:r>
      <w:r w:rsidR="001E27B1" w:rsidRPr="000B21A3">
        <w:rPr>
          <w:lang w:val="ru-RU"/>
        </w:rPr>
        <w:t xml:space="preserve"> </w:t>
      </w:r>
      <w:r w:rsidR="001E27B1">
        <w:rPr>
          <w:lang w:val="ru-RU"/>
        </w:rPr>
        <w:t>единой</w:t>
      </w:r>
      <w:r w:rsidR="001E27B1" w:rsidRPr="000B21A3">
        <w:rPr>
          <w:lang w:val="ru-RU"/>
        </w:rPr>
        <w:t xml:space="preserve"> </w:t>
      </w:r>
      <w:r w:rsidR="004F717F">
        <w:rPr>
          <w:lang w:val="ru-RU"/>
        </w:rPr>
        <w:t>шкалы</w:t>
      </w:r>
      <w:r w:rsidR="004F717F" w:rsidRPr="000B21A3">
        <w:rPr>
          <w:lang w:val="ru-RU"/>
        </w:rPr>
        <w:t xml:space="preserve"> </w:t>
      </w:r>
      <w:r w:rsidR="004F717F">
        <w:rPr>
          <w:lang w:val="ru-RU"/>
        </w:rPr>
        <w:t>взносов</w:t>
      </w:r>
      <w:r w:rsidR="004F717F" w:rsidRPr="000B21A3">
        <w:rPr>
          <w:lang w:val="ru-RU"/>
        </w:rPr>
        <w:t xml:space="preserve"> </w:t>
      </w:r>
      <w:r w:rsidR="004F717F">
        <w:rPr>
          <w:lang w:val="ru-RU"/>
        </w:rPr>
        <w:t>для</w:t>
      </w:r>
      <w:r w:rsidR="004F717F" w:rsidRPr="000B21A3">
        <w:rPr>
          <w:lang w:val="ru-RU"/>
        </w:rPr>
        <w:t xml:space="preserve"> </w:t>
      </w:r>
      <w:r w:rsidR="004F717F">
        <w:rPr>
          <w:lang w:val="ru-RU"/>
        </w:rPr>
        <w:t>Конвенции</w:t>
      </w:r>
      <w:r w:rsidR="004F717F" w:rsidRPr="000B21A3">
        <w:rPr>
          <w:lang w:val="ru-RU"/>
        </w:rPr>
        <w:t xml:space="preserve"> </w:t>
      </w:r>
      <w:r w:rsidR="004F717F">
        <w:rPr>
          <w:lang w:val="ru-RU"/>
        </w:rPr>
        <w:t>и</w:t>
      </w:r>
      <w:r w:rsidR="004F717F" w:rsidRPr="000B21A3">
        <w:rPr>
          <w:lang w:val="ru-RU"/>
        </w:rPr>
        <w:t xml:space="preserve"> </w:t>
      </w:r>
      <w:r w:rsidR="004F717F">
        <w:rPr>
          <w:lang w:val="ru-RU"/>
        </w:rPr>
        <w:t>протоколов</w:t>
      </w:r>
      <w:r w:rsidR="004F717F" w:rsidRPr="000B21A3">
        <w:rPr>
          <w:lang w:val="ru-RU"/>
        </w:rPr>
        <w:t xml:space="preserve"> </w:t>
      </w:r>
      <w:r w:rsidR="004F717F">
        <w:rPr>
          <w:lang w:val="ru-RU"/>
        </w:rPr>
        <w:t>к</w:t>
      </w:r>
      <w:r w:rsidR="004F717F" w:rsidRPr="000B21A3">
        <w:rPr>
          <w:lang w:val="ru-RU"/>
        </w:rPr>
        <w:t xml:space="preserve"> </w:t>
      </w:r>
      <w:r w:rsidR="004F717F">
        <w:rPr>
          <w:lang w:val="ru-RU"/>
        </w:rPr>
        <w:t>ней</w:t>
      </w:r>
      <w:r w:rsidR="00262968" w:rsidRPr="000B21A3">
        <w:rPr>
          <w:lang w:val="ru-RU"/>
        </w:rPr>
        <w:t>.</w:t>
      </w:r>
    </w:p>
  </w:footnote>
  <w:footnote w:id="13">
    <w:p w14:paraId="001830BE" w14:textId="205C1F4F" w:rsidR="00B334E7" w:rsidRPr="005A75AA" w:rsidRDefault="00B334E7" w:rsidP="00B334E7">
      <w:pPr>
        <w:pStyle w:val="FootnoteText"/>
        <w:rPr>
          <w:lang w:val="ru-RU"/>
        </w:rPr>
      </w:pPr>
      <w:r>
        <w:rPr>
          <w:rStyle w:val="FootnoteReference"/>
        </w:rPr>
        <w:footnoteRef/>
      </w:r>
      <w:r w:rsidRPr="005A75AA">
        <w:rPr>
          <w:lang w:val="ru-RU"/>
        </w:rPr>
        <w:t xml:space="preserve"> </w:t>
      </w:r>
      <w:hyperlink r:id="rId6" w:history="1">
        <w:r w:rsidRPr="00051E3D">
          <w:rPr>
            <w:rStyle w:val="Hyperlink"/>
          </w:rPr>
          <w:t>CBD</w:t>
        </w:r>
        <w:r w:rsidRPr="005A75AA">
          <w:rPr>
            <w:rStyle w:val="Hyperlink"/>
            <w:lang w:val="ru-RU"/>
          </w:rPr>
          <w:t>/</w:t>
        </w:r>
        <w:r w:rsidRPr="00051E3D">
          <w:rPr>
            <w:rStyle w:val="Hyperlink"/>
          </w:rPr>
          <w:t>SBI</w:t>
        </w:r>
        <w:r w:rsidRPr="005A75AA">
          <w:rPr>
            <w:rStyle w:val="Hyperlink"/>
            <w:lang w:val="ru-RU"/>
          </w:rPr>
          <w:t>/6/10</w:t>
        </w:r>
      </w:hyperlink>
      <w:r w:rsidRPr="005A75AA">
        <w:rPr>
          <w:lang w:val="ru-RU"/>
        </w:rPr>
        <w:t xml:space="preserve">, </w:t>
      </w:r>
      <w:r w:rsidR="00EF646D">
        <w:rPr>
          <w:lang w:val="ru-RU"/>
        </w:rPr>
        <w:t>приложение</w:t>
      </w:r>
      <w:r w:rsidRPr="005A75AA">
        <w:rPr>
          <w:lang w:val="ru-RU"/>
        </w:rPr>
        <w:t>.</w:t>
      </w:r>
    </w:p>
  </w:footnote>
  <w:footnote w:id="14">
    <w:p w14:paraId="71C561EF" w14:textId="77777777" w:rsidR="00790843" w:rsidRPr="005A75AA" w:rsidRDefault="00790843" w:rsidP="00790843">
      <w:pPr>
        <w:pStyle w:val="FootnoteText"/>
        <w:rPr>
          <w:lang w:val="ru-RU"/>
        </w:rPr>
      </w:pPr>
      <w:r>
        <w:rPr>
          <w:rStyle w:val="FootnoteReference"/>
        </w:rPr>
        <w:footnoteRef/>
      </w:r>
      <w:r w:rsidRPr="005A75AA">
        <w:rPr>
          <w:lang w:val="ru-RU"/>
        </w:rPr>
        <w:t xml:space="preserve"> </w:t>
      </w:r>
      <w:hyperlink r:id="rId7" w:history="1">
        <w:r w:rsidRPr="00845480">
          <w:rPr>
            <w:rStyle w:val="Hyperlink"/>
          </w:rPr>
          <w:t>CBD</w:t>
        </w:r>
        <w:r w:rsidRPr="005A75AA">
          <w:rPr>
            <w:rStyle w:val="Hyperlink"/>
            <w:lang w:val="ru-RU"/>
          </w:rPr>
          <w:t>/</w:t>
        </w:r>
        <w:r w:rsidRPr="00845480">
          <w:rPr>
            <w:rStyle w:val="Hyperlink"/>
          </w:rPr>
          <w:t>COP</w:t>
        </w:r>
        <w:r w:rsidRPr="005A75AA">
          <w:rPr>
            <w:rStyle w:val="Hyperlink"/>
            <w:lang w:val="ru-RU"/>
          </w:rPr>
          <w:t>/17/4/</w:t>
        </w:r>
        <w:r w:rsidRPr="00845480">
          <w:rPr>
            <w:rStyle w:val="Hyperlink"/>
          </w:rPr>
          <w:t>Add</w:t>
        </w:r>
        <w:r w:rsidRPr="005A75AA">
          <w:rPr>
            <w:rStyle w:val="Hyperlink"/>
            <w:lang w:val="ru-RU"/>
          </w:rPr>
          <w:t>.4</w:t>
        </w:r>
      </w:hyperlink>
      <w:r w:rsidRPr="005A75AA">
        <w:rPr>
          <w:lang w:val="ru-RU"/>
        </w:rPr>
        <w:t>.</w:t>
      </w:r>
    </w:p>
  </w:footnote>
  <w:footnote w:id="15">
    <w:p w14:paraId="6288B841" w14:textId="77777777" w:rsidR="006A5B77" w:rsidRPr="00F85DC9" w:rsidRDefault="006A5B77" w:rsidP="006A5B77">
      <w:pPr>
        <w:pStyle w:val="FootnoteText"/>
        <w:rPr>
          <w:lang w:val="ru-RU"/>
        </w:rPr>
      </w:pPr>
      <w:r>
        <w:rPr>
          <w:rStyle w:val="FootnoteReference"/>
          <w:lang w:val="ru"/>
        </w:rPr>
        <w:footnoteRef/>
      </w:r>
      <w:r>
        <w:rPr>
          <w:lang w:val="ru"/>
        </w:rPr>
        <w:t xml:space="preserve"> Сборник договоров Организации Объединенных Наций, том 3008, № 30619.</w:t>
      </w:r>
    </w:p>
  </w:footnote>
  <w:footnote w:id="16">
    <w:p w14:paraId="3211901F" w14:textId="77777777" w:rsidR="006A5B77" w:rsidRPr="005A75AA" w:rsidRDefault="006A5B77" w:rsidP="006A5B77">
      <w:pPr>
        <w:pStyle w:val="FootnoteText"/>
        <w:rPr>
          <w:lang w:val="ru-RU"/>
        </w:rPr>
      </w:pPr>
      <w:r>
        <w:rPr>
          <w:rStyle w:val="FootnoteReference"/>
          <w:lang w:val="ru"/>
        </w:rPr>
        <w:footnoteRef/>
      </w:r>
      <w:r w:rsidRPr="005A75AA">
        <w:rPr>
          <w:rFonts w:eastAsiaTheme="minorEastAsia" w:hint="eastAsia"/>
          <w:lang w:val="ru-RU" w:eastAsia="ja-JP"/>
        </w:rPr>
        <w:t xml:space="preserve"> </w:t>
      </w:r>
      <w:r>
        <w:rPr>
          <w:lang w:val="ru"/>
        </w:rPr>
        <w:t>Там</w:t>
      </w:r>
      <w:r w:rsidRPr="005A75AA">
        <w:rPr>
          <w:lang w:val="ru-RU"/>
        </w:rPr>
        <w:t xml:space="preserve"> </w:t>
      </w:r>
      <w:r>
        <w:rPr>
          <w:lang w:val="ru"/>
        </w:rPr>
        <w:t>же</w:t>
      </w:r>
      <w:r w:rsidRPr="005A75AA">
        <w:rPr>
          <w:lang w:val="ru-RU"/>
        </w:rPr>
        <w:t xml:space="preserve">, </w:t>
      </w:r>
      <w:r>
        <w:rPr>
          <w:lang w:val="ru"/>
        </w:rPr>
        <w:t>том</w:t>
      </w:r>
      <w:r w:rsidRPr="005A75AA">
        <w:rPr>
          <w:lang w:val="ru-RU"/>
        </w:rPr>
        <w:t xml:space="preserve"> 1760, №</w:t>
      </w:r>
      <w:r w:rsidRPr="009A7E0C">
        <w:rPr>
          <w:lang w:val="en-US"/>
        </w:rPr>
        <w:t> </w:t>
      </w:r>
      <w:r w:rsidRPr="005A75AA">
        <w:rPr>
          <w:lang w:val="ru-RU"/>
        </w:rPr>
        <w:t>30619.</w:t>
      </w:r>
    </w:p>
  </w:footnote>
  <w:footnote w:id="17">
    <w:p w14:paraId="40D49555" w14:textId="5F847EBB" w:rsidR="005336FC" w:rsidRPr="005336FC" w:rsidRDefault="005336FC" w:rsidP="005336FC">
      <w:pPr>
        <w:pStyle w:val="FootnoteText"/>
        <w:rPr>
          <w:lang w:val="ru-RU"/>
        </w:rPr>
      </w:pPr>
      <w:r>
        <w:rPr>
          <w:rStyle w:val="FootnoteReference"/>
        </w:rPr>
        <w:footnoteRef/>
      </w:r>
      <w:r w:rsidRPr="005336FC">
        <w:rPr>
          <w:lang w:val="ru-RU"/>
        </w:rPr>
        <w:t xml:space="preserve"> </w:t>
      </w:r>
      <w:r>
        <w:rPr>
          <w:lang w:val="ru"/>
        </w:rPr>
        <w:t>Сборник договоров Организации Объединенных Наций, том 3008, № 30619</w:t>
      </w:r>
      <w:r w:rsidRPr="005336FC">
        <w:rPr>
          <w:lang w:val="ru-RU"/>
        </w:rPr>
        <w:t>.</w:t>
      </w:r>
    </w:p>
  </w:footnote>
  <w:footnote w:id="18">
    <w:p w14:paraId="3AB45151" w14:textId="77777777" w:rsidR="00275ADE" w:rsidRPr="00C037D9" w:rsidRDefault="00275ADE" w:rsidP="00275ADE">
      <w:pPr>
        <w:pStyle w:val="FootnoteText"/>
        <w:rPr>
          <w:szCs w:val="18"/>
          <w:lang w:val="ru-RU"/>
        </w:rPr>
      </w:pPr>
      <w:r w:rsidRPr="00032EFF">
        <w:rPr>
          <w:rStyle w:val="FootnoteReference"/>
          <w:szCs w:val="18"/>
        </w:rPr>
        <w:footnoteRef/>
      </w:r>
      <w:r w:rsidRPr="00032EFF">
        <w:rPr>
          <w:szCs w:val="18"/>
          <w:lang w:val="ru-RU"/>
        </w:rPr>
        <w:t xml:space="preserve"> См. </w:t>
      </w:r>
      <w:hyperlink r:id="rId8" w:history="1">
        <w:r w:rsidRPr="00032EFF">
          <w:rPr>
            <w:rStyle w:val="Hyperlink"/>
            <w:szCs w:val="18"/>
          </w:rPr>
          <w:t>CBD</w:t>
        </w:r>
        <w:r w:rsidRPr="00032EFF">
          <w:rPr>
            <w:rStyle w:val="Hyperlink"/>
            <w:szCs w:val="18"/>
            <w:lang w:val="ru-RU"/>
          </w:rPr>
          <w:t>/</w:t>
        </w:r>
        <w:r w:rsidRPr="00032EFF">
          <w:rPr>
            <w:rStyle w:val="Hyperlink"/>
            <w:szCs w:val="18"/>
          </w:rPr>
          <w:t>NP</w:t>
        </w:r>
        <w:r w:rsidRPr="00032EFF">
          <w:rPr>
            <w:rStyle w:val="Hyperlink"/>
            <w:szCs w:val="18"/>
            <w:lang w:val="ru-RU"/>
          </w:rPr>
          <w:t>/</w:t>
        </w:r>
        <w:r w:rsidRPr="00032EFF">
          <w:rPr>
            <w:rStyle w:val="Hyperlink"/>
            <w:szCs w:val="18"/>
          </w:rPr>
          <w:t>MOP</w:t>
        </w:r>
        <w:r w:rsidRPr="00032EFF">
          <w:rPr>
            <w:rStyle w:val="Hyperlink"/>
            <w:szCs w:val="18"/>
            <w:lang w:val="ru-RU"/>
          </w:rPr>
          <w:t>/6/3</w:t>
        </w:r>
      </w:hyperlink>
      <w:r w:rsidRPr="00032EFF">
        <w:rPr>
          <w:szCs w:val="18"/>
          <w:lang w:val="ru-RU"/>
        </w:rPr>
        <w:t xml:space="preserve"> и </w:t>
      </w:r>
      <w:hyperlink r:id="rId9" w:history="1">
        <w:r w:rsidRPr="00032EFF">
          <w:rPr>
            <w:rStyle w:val="Hyperlink"/>
            <w:szCs w:val="18"/>
          </w:rPr>
          <w:t>CBD</w:t>
        </w:r>
        <w:r w:rsidRPr="00032EFF">
          <w:rPr>
            <w:rStyle w:val="Hyperlink"/>
            <w:szCs w:val="18"/>
            <w:lang w:val="ru-RU"/>
          </w:rPr>
          <w:t>/</w:t>
        </w:r>
        <w:r w:rsidRPr="00032EFF">
          <w:rPr>
            <w:rStyle w:val="Hyperlink"/>
            <w:szCs w:val="18"/>
          </w:rPr>
          <w:t>NP</w:t>
        </w:r>
        <w:r w:rsidRPr="00032EFF">
          <w:rPr>
            <w:rStyle w:val="Hyperlink"/>
            <w:szCs w:val="18"/>
            <w:lang w:val="ru-RU"/>
          </w:rPr>
          <w:t>/</w:t>
        </w:r>
        <w:r w:rsidRPr="00032EFF">
          <w:rPr>
            <w:rStyle w:val="Hyperlink"/>
            <w:szCs w:val="18"/>
          </w:rPr>
          <w:t>CB</w:t>
        </w:r>
        <w:r w:rsidRPr="00032EFF">
          <w:rPr>
            <w:rStyle w:val="Hyperlink"/>
            <w:szCs w:val="18"/>
            <w:lang w:val="ru-RU"/>
          </w:rPr>
          <w:t>-</w:t>
        </w:r>
        <w:r w:rsidRPr="00032EFF">
          <w:rPr>
            <w:rStyle w:val="Hyperlink"/>
            <w:szCs w:val="18"/>
          </w:rPr>
          <w:t>IAC</w:t>
        </w:r>
        <w:r w:rsidRPr="00032EFF">
          <w:rPr>
            <w:rStyle w:val="Hyperlink"/>
            <w:szCs w:val="18"/>
            <w:lang w:val="ru-RU"/>
          </w:rPr>
          <w:t>/2026/1/4</w:t>
        </w:r>
      </w:hyperlink>
      <w:r w:rsidRPr="00032EFF">
        <w:rPr>
          <w:szCs w:val="18"/>
          <w:lang w:val="ru-RU"/>
        </w:rPr>
        <w:t xml:space="preserve"> соответственно.</w:t>
      </w:r>
    </w:p>
  </w:footnote>
  <w:footnote w:id="19">
    <w:p w14:paraId="32A073C8" w14:textId="77777777" w:rsidR="00275ADE" w:rsidRPr="00032EFF" w:rsidRDefault="00275ADE" w:rsidP="00275ADE">
      <w:pPr>
        <w:pStyle w:val="FootnoteText"/>
        <w:rPr>
          <w:szCs w:val="18"/>
        </w:rPr>
      </w:pPr>
      <w:r w:rsidRPr="00032EFF">
        <w:rPr>
          <w:rStyle w:val="FootnoteReference"/>
          <w:szCs w:val="18"/>
        </w:rPr>
        <w:footnoteRef/>
      </w:r>
      <w:r w:rsidRPr="00032EFF">
        <w:rPr>
          <w:szCs w:val="18"/>
        </w:rPr>
        <w:t xml:space="preserve"> </w:t>
      </w:r>
      <w:hyperlink r:id="rId10" w:history="1">
        <w:r w:rsidRPr="00032EFF">
          <w:rPr>
            <w:rStyle w:val="Hyperlink"/>
            <w:szCs w:val="18"/>
          </w:rPr>
          <w:t>CBD/SBI/7/INF/3/Rev.1</w:t>
        </w:r>
      </w:hyperlink>
      <w:r w:rsidRPr="00032EFF">
        <w:rPr>
          <w:szCs w:val="18"/>
        </w:rPr>
        <w:t xml:space="preserve">. </w:t>
      </w:r>
    </w:p>
  </w:footnote>
  <w:footnote w:id="20">
    <w:p w14:paraId="508693F3" w14:textId="77777777" w:rsidR="00275ADE" w:rsidRPr="00C037D9" w:rsidRDefault="00275ADE" w:rsidP="00275ADE">
      <w:pPr>
        <w:pStyle w:val="FootnoteText"/>
        <w:rPr>
          <w:szCs w:val="18"/>
          <w:lang w:val="ru-RU"/>
        </w:rPr>
      </w:pPr>
      <w:r w:rsidRPr="00032EFF">
        <w:rPr>
          <w:rStyle w:val="FootnoteReference"/>
          <w:szCs w:val="18"/>
        </w:rPr>
        <w:footnoteRef/>
      </w:r>
      <w:r w:rsidRPr="00032EFF">
        <w:rPr>
          <w:szCs w:val="18"/>
          <w:lang w:val="en-CA"/>
        </w:rPr>
        <w:t xml:space="preserve"> </w:t>
      </w:r>
      <w:r w:rsidRPr="00032EFF">
        <w:rPr>
          <w:szCs w:val="18"/>
          <w:lang w:val="ru-RU"/>
        </w:rPr>
        <w:t>См</w:t>
      </w:r>
      <w:r w:rsidRPr="00032EFF">
        <w:rPr>
          <w:szCs w:val="18"/>
          <w:lang w:val="en-CA"/>
        </w:rPr>
        <w:t xml:space="preserve">. </w:t>
      </w:r>
      <w:hyperlink r:id="rId11" w:history="1">
        <w:r w:rsidRPr="00032EFF">
          <w:rPr>
            <w:rStyle w:val="Hyperlink"/>
            <w:szCs w:val="18"/>
          </w:rPr>
          <w:t>CBD</w:t>
        </w:r>
        <w:r w:rsidRPr="00032EFF">
          <w:rPr>
            <w:rStyle w:val="Hyperlink"/>
            <w:szCs w:val="18"/>
            <w:lang w:val="ru-RU"/>
          </w:rPr>
          <w:t>/</w:t>
        </w:r>
        <w:r w:rsidRPr="00032EFF">
          <w:rPr>
            <w:rStyle w:val="Hyperlink"/>
            <w:szCs w:val="18"/>
          </w:rPr>
          <w:t>SBI</w:t>
        </w:r>
        <w:r w:rsidRPr="00032EFF">
          <w:rPr>
            <w:rStyle w:val="Hyperlink"/>
            <w:szCs w:val="18"/>
            <w:lang w:val="ru-RU"/>
          </w:rPr>
          <w:t>/7/7/</w:t>
        </w:r>
        <w:r w:rsidRPr="00032EFF">
          <w:rPr>
            <w:rStyle w:val="Hyperlink"/>
            <w:szCs w:val="18"/>
          </w:rPr>
          <w:t>Add</w:t>
        </w:r>
        <w:r w:rsidRPr="00032EFF">
          <w:rPr>
            <w:rStyle w:val="Hyperlink"/>
            <w:szCs w:val="18"/>
            <w:lang w:val="ru-RU"/>
          </w:rPr>
          <w:t>.1</w:t>
        </w:r>
      </w:hyperlink>
      <w:r w:rsidRPr="00032EFF">
        <w:rPr>
          <w:szCs w:val="18"/>
          <w:lang w:val="ru-RU"/>
        </w:rPr>
        <w:t>.</w:t>
      </w:r>
    </w:p>
  </w:footnote>
  <w:footnote w:id="21">
    <w:p w14:paraId="55E6B861" w14:textId="77777777" w:rsidR="00275ADE" w:rsidRPr="00175469" w:rsidRDefault="00275ADE" w:rsidP="00275ADE">
      <w:pPr>
        <w:pStyle w:val="FootnoteText"/>
        <w:rPr>
          <w:szCs w:val="18"/>
          <w:lang w:val="ru-RU"/>
        </w:rPr>
      </w:pPr>
      <w:r w:rsidRPr="00032EFF">
        <w:rPr>
          <w:rStyle w:val="FootnoteReference"/>
          <w:szCs w:val="18"/>
        </w:rPr>
        <w:footnoteRef/>
      </w:r>
      <w:r w:rsidRPr="00032EFF">
        <w:rPr>
          <w:szCs w:val="18"/>
          <w:lang w:val="ru-RU"/>
        </w:rPr>
        <w:t xml:space="preserve"> </w:t>
      </w:r>
      <w:hyperlink r:id="rId12" w:history="1">
        <w:r w:rsidRPr="00032EFF">
          <w:rPr>
            <w:rStyle w:val="Hyperlink"/>
            <w:rFonts w:eastAsia="Times New Roman"/>
            <w:iCs/>
            <w:szCs w:val="22"/>
          </w:rPr>
          <w:t>CBD</w:t>
        </w:r>
        <w:r w:rsidRPr="00032EFF">
          <w:rPr>
            <w:rStyle w:val="Hyperlink"/>
            <w:rFonts w:eastAsia="Times New Roman"/>
            <w:iCs/>
            <w:szCs w:val="22"/>
            <w:lang w:val="ru-RU"/>
          </w:rPr>
          <w:t>/</w:t>
        </w:r>
        <w:r w:rsidRPr="00032EFF">
          <w:rPr>
            <w:rStyle w:val="Hyperlink"/>
            <w:rFonts w:eastAsia="Times New Roman"/>
            <w:iCs/>
            <w:szCs w:val="22"/>
          </w:rPr>
          <w:t>SBI</w:t>
        </w:r>
        <w:r w:rsidRPr="00032EFF">
          <w:rPr>
            <w:rStyle w:val="Hyperlink"/>
            <w:rFonts w:eastAsia="Times New Roman"/>
            <w:iCs/>
            <w:szCs w:val="22"/>
            <w:lang w:val="ru-RU"/>
          </w:rPr>
          <w:t>/7/7</w:t>
        </w:r>
      </w:hyperlink>
      <w:r w:rsidRPr="00032EFF">
        <w:rPr>
          <w:rFonts w:eastAsia="Times New Roman"/>
          <w:iCs/>
          <w:szCs w:val="22"/>
          <w:lang w:val="ru-RU"/>
        </w:rPr>
        <w:t xml:space="preserve">, </w:t>
      </w:r>
      <w:r w:rsidRPr="00032EFF">
        <w:rPr>
          <w:iCs/>
          <w:szCs w:val="22"/>
          <w:lang w:val="ru-RU"/>
        </w:rPr>
        <w:t>приложения I и II соответственно</w:t>
      </w:r>
      <w:r w:rsidRPr="00032EFF">
        <w:rPr>
          <w:rFonts w:eastAsia="Times New Roman"/>
          <w:iCs/>
          <w:szCs w:val="22"/>
          <w:lang w:val="ru-RU"/>
        </w:rPr>
        <w:t>.</w:t>
      </w:r>
    </w:p>
  </w:footnote>
  <w:footnote w:id="22">
    <w:p w14:paraId="0F3C38AF" w14:textId="77777777" w:rsidR="00275ADE" w:rsidRPr="00175469" w:rsidRDefault="00275ADE" w:rsidP="00275ADE">
      <w:pPr>
        <w:pStyle w:val="FootnoteText"/>
        <w:rPr>
          <w:lang w:val="ru-RU"/>
        </w:rPr>
      </w:pPr>
      <w:r w:rsidRPr="00032EFF">
        <w:rPr>
          <w:rStyle w:val="FootnoteReference"/>
          <w:szCs w:val="18"/>
        </w:rPr>
        <w:footnoteRef/>
      </w:r>
      <w:r w:rsidRPr="00032EFF">
        <w:rPr>
          <w:szCs w:val="18"/>
          <w:lang w:val="ru-RU"/>
        </w:rPr>
        <w:t xml:space="preserve"> См. решения NP-6/-- об активизации осуществления Нагойского протокола и NP-6/-- о механизме финансирования и финансовых ресурсах.</w:t>
      </w:r>
    </w:p>
  </w:footnote>
  <w:footnote w:id="23">
    <w:p w14:paraId="14574414" w14:textId="77777777" w:rsidR="00275ADE" w:rsidRPr="00E279C7" w:rsidRDefault="00275ADE" w:rsidP="00275ADE">
      <w:pPr>
        <w:pStyle w:val="FootnoteText"/>
        <w:rPr>
          <w:lang w:val="ru-RU"/>
        </w:rPr>
      </w:pPr>
      <w:r>
        <w:rPr>
          <w:rStyle w:val="FootnoteReference"/>
        </w:rPr>
        <w:footnoteRef/>
      </w:r>
      <w:r w:rsidRPr="00E279C7">
        <w:rPr>
          <w:lang w:val="ru-RU"/>
        </w:rPr>
        <w:t xml:space="preserve"> Сборник договоров Организации Объединенных Наций, том 1760, № 30619.</w:t>
      </w:r>
    </w:p>
  </w:footnote>
  <w:footnote w:id="24">
    <w:p w14:paraId="72DB7713" w14:textId="77777777" w:rsidR="00275ADE" w:rsidRPr="005A75AA" w:rsidRDefault="00275ADE" w:rsidP="00275ADE">
      <w:pPr>
        <w:pStyle w:val="FootnoteText"/>
        <w:rPr>
          <w:lang w:val="ru-RU"/>
        </w:rPr>
      </w:pPr>
      <w:r w:rsidRPr="00032EFF">
        <w:rPr>
          <w:rStyle w:val="FootnoteReference"/>
          <w:szCs w:val="18"/>
        </w:rPr>
        <w:footnoteRef/>
      </w:r>
      <w:r w:rsidRPr="005A75AA">
        <w:rPr>
          <w:szCs w:val="18"/>
          <w:lang w:val="ru-RU"/>
        </w:rPr>
        <w:t xml:space="preserve"> </w:t>
      </w:r>
      <w:r w:rsidRPr="00032EFF">
        <w:rPr>
          <w:szCs w:val="18"/>
          <w:lang w:val="ru-RU"/>
        </w:rPr>
        <w:t>Решение</w:t>
      </w:r>
      <w:r w:rsidRPr="005A75AA">
        <w:rPr>
          <w:szCs w:val="18"/>
          <w:lang w:val="ru-RU"/>
        </w:rPr>
        <w:t xml:space="preserve"> </w:t>
      </w:r>
      <w:hyperlink r:id="rId13" w:history="1">
        <w:r w:rsidRPr="00032EFF">
          <w:rPr>
            <w:rStyle w:val="Hyperlink"/>
            <w:szCs w:val="18"/>
          </w:rPr>
          <w:t>NP</w:t>
        </w:r>
        <w:r w:rsidRPr="005A75AA">
          <w:rPr>
            <w:rStyle w:val="Hyperlink"/>
            <w:szCs w:val="18"/>
            <w:lang w:val="ru-RU"/>
          </w:rPr>
          <w:t>-1/4</w:t>
        </w:r>
      </w:hyperlink>
      <w:r w:rsidRPr="005A75AA">
        <w:rPr>
          <w:szCs w:val="18"/>
          <w:lang w:val="ru-RU"/>
        </w:rPr>
        <w:t xml:space="preserve">, </w:t>
      </w:r>
      <w:r w:rsidRPr="00032EFF">
        <w:rPr>
          <w:szCs w:val="18"/>
          <w:lang w:val="ru-RU"/>
        </w:rPr>
        <w:t>приложение</w:t>
      </w:r>
      <w:r w:rsidRPr="005A75AA">
        <w:rPr>
          <w:szCs w:val="18"/>
          <w:lang w:val="ru-RU"/>
        </w:rPr>
        <w:t>.</w:t>
      </w:r>
    </w:p>
  </w:footnote>
  <w:footnote w:id="25">
    <w:p w14:paraId="6FFEFFFA" w14:textId="32DA8814" w:rsidR="00B22C85" w:rsidRPr="00600025" w:rsidRDefault="00B22C85" w:rsidP="00B22C85">
      <w:pPr>
        <w:pStyle w:val="FootnoteText"/>
        <w:rPr>
          <w:lang w:val="ru-RU"/>
        </w:rPr>
      </w:pPr>
      <w:r>
        <w:rPr>
          <w:rStyle w:val="FootnoteReference"/>
        </w:rPr>
        <w:footnoteRef/>
      </w:r>
      <w:r w:rsidRPr="00600025">
        <w:rPr>
          <w:lang w:val="ru-RU"/>
        </w:rPr>
        <w:t xml:space="preserve"> </w:t>
      </w:r>
      <w:r w:rsidR="00600025" w:rsidRPr="00E279C7">
        <w:rPr>
          <w:lang w:val="ru-RU"/>
        </w:rPr>
        <w:t xml:space="preserve">Сборник договоров Организации Объединенных Наций, том </w:t>
      </w:r>
      <w:r w:rsidR="00600025">
        <w:rPr>
          <w:lang w:val="ru-RU"/>
        </w:rPr>
        <w:t>3008</w:t>
      </w:r>
      <w:r w:rsidR="00600025" w:rsidRPr="00E279C7">
        <w:rPr>
          <w:lang w:val="ru-RU"/>
        </w:rPr>
        <w:t>, № 30619</w:t>
      </w:r>
      <w:r w:rsidRPr="00600025">
        <w:rPr>
          <w:lang w:val="ru-RU"/>
        </w:rPr>
        <w:t>.</w:t>
      </w:r>
    </w:p>
  </w:footnote>
  <w:footnote w:id="26">
    <w:p w14:paraId="1E483CEC" w14:textId="77777777" w:rsidR="008F4024" w:rsidRPr="00C037D9" w:rsidRDefault="008F4024" w:rsidP="008F4024">
      <w:pPr>
        <w:pStyle w:val="FootnoteText"/>
        <w:rPr>
          <w:lang w:val="ru-RU"/>
        </w:rPr>
      </w:pPr>
      <w:r w:rsidRPr="00032EFF">
        <w:rPr>
          <w:rStyle w:val="FootnoteReference"/>
          <w:szCs w:val="18"/>
        </w:rPr>
        <w:footnoteRef/>
      </w:r>
      <w:r w:rsidRPr="00032EFF">
        <w:rPr>
          <w:szCs w:val="18"/>
          <w:lang w:val="ru-RU"/>
        </w:rPr>
        <w:t xml:space="preserve"> См. </w:t>
      </w:r>
      <w:hyperlink r:id="rId14" w:history="1">
        <w:r w:rsidRPr="00032EFF">
          <w:rPr>
            <w:rStyle w:val="Hyperlink"/>
            <w:rFonts w:eastAsia="Times New Roman"/>
            <w:iCs/>
            <w:szCs w:val="22"/>
          </w:rPr>
          <w:t>CBD</w:t>
        </w:r>
        <w:r w:rsidRPr="00032EFF">
          <w:rPr>
            <w:rStyle w:val="Hyperlink"/>
            <w:rFonts w:eastAsia="Times New Roman"/>
            <w:iCs/>
            <w:szCs w:val="22"/>
            <w:lang w:val="ru-RU"/>
          </w:rPr>
          <w:t>/</w:t>
        </w:r>
        <w:r w:rsidRPr="00032EFF">
          <w:rPr>
            <w:rStyle w:val="Hyperlink"/>
            <w:rFonts w:eastAsia="Times New Roman"/>
            <w:iCs/>
            <w:szCs w:val="22"/>
          </w:rPr>
          <w:t>SBI</w:t>
        </w:r>
        <w:r w:rsidRPr="00032EFF">
          <w:rPr>
            <w:rStyle w:val="Hyperlink"/>
            <w:rFonts w:eastAsia="Times New Roman"/>
            <w:iCs/>
            <w:szCs w:val="22"/>
            <w:lang w:val="ru-RU"/>
          </w:rPr>
          <w:t>/7/7</w:t>
        </w:r>
      </w:hyperlink>
      <w:r w:rsidRPr="00032EFF">
        <w:rPr>
          <w:rFonts w:eastAsia="Times New Roman"/>
          <w:iCs/>
          <w:szCs w:val="22"/>
          <w:lang w:val="ru-RU"/>
        </w:rPr>
        <w:t xml:space="preserve">, </w:t>
      </w:r>
      <w:r w:rsidRPr="00032EFF">
        <w:rPr>
          <w:iCs/>
          <w:szCs w:val="22"/>
          <w:lang w:val="ru-RU"/>
        </w:rPr>
        <w:t>приложения</w:t>
      </w:r>
      <w:r w:rsidRPr="00032EFF">
        <w:rPr>
          <w:rFonts w:eastAsia="Times New Roman"/>
          <w:iCs/>
          <w:szCs w:val="22"/>
        </w:rPr>
        <w:t> I</w:t>
      </w:r>
      <w:r w:rsidRPr="00032EFF">
        <w:rPr>
          <w:rFonts w:eastAsia="Times New Roman"/>
          <w:iCs/>
          <w:szCs w:val="22"/>
          <w:lang w:val="ru-RU"/>
        </w:rPr>
        <w:t xml:space="preserve"> </w:t>
      </w:r>
      <w:r w:rsidRPr="00032EFF">
        <w:rPr>
          <w:iCs/>
          <w:szCs w:val="22"/>
          <w:lang w:val="ru-RU"/>
        </w:rPr>
        <w:t>и</w:t>
      </w:r>
      <w:r w:rsidRPr="00032EFF">
        <w:rPr>
          <w:rFonts w:eastAsia="Times New Roman"/>
          <w:iCs/>
          <w:szCs w:val="22"/>
          <w:lang w:val="ru-RU"/>
        </w:rPr>
        <w:t xml:space="preserve"> </w:t>
      </w:r>
      <w:r w:rsidRPr="00032EFF">
        <w:rPr>
          <w:rFonts w:eastAsia="Times New Roman"/>
          <w:iCs/>
          <w:szCs w:val="22"/>
        </w:rPr>
        <w:t>II</w:t>
      </w:r>
      <w:r w:rsidRPr="00032EFF">
        <w:rPr>
          <w:rFonts w:eastAsia="Times New Roman"/>
          <w:iCs/>
          <w:szCs w:val="22"/>
          <w:lang w:val="ru-RU"/>
        </w:rPr>
        <w:t>.</w:t>
      </w:r>
    </w:p>
  </w:footnote>
  <w:footnote w:id="27">
    <w:p w14:paraId="5455F8B5" w14:textId="77777777" w:rsidR="008F4024" w:rsidRPr="00175469" w:rsidRDefault="008F4024" w:rsidP="008F4024">
      <w:pPr>
        <w:pStyle w:val="FootnoteText"/>
        <w:rPr>
          <w:szCs w:val="18"/>
          <w:lang w:val="ru-RU"/>
        </w:rPr>
      </w:pPr>
      <w:r w:rsidRPr="00032EFF">
        <w:rPr>
          <w:rStyle w:val="FootnoteReference"/>
          <w:szCs w:val="18"/>
        </w:rPr>
        <w:footnoteRef/>
      </w:r>
      <w:r w:rsidRPr="00032EFF">
        <w:rPr>
          <w:szCs w:val="18"/>
          <w:lang w:val="ru-RU"/>
        </w:rPr>
        <w:t xml:space="preserve"> Сборник договоров Организации Объединенных Наций, том 1760, № 30619.</w:t>
      </w:r>
    </w:p>
  </w:footnote>
  <w:footnote w:id="28">
    <w:p w14:paraId="013322D5" w14:textId="77777777" w:rsidR="008F4024" w:rsidRPr="00175469" w:rsidRDefault="008F4024" w:rsidP="008F4024">
      <w:pPr>
        <w:pStyle w:val="FootnoteText"/>
        <w:rPr>
          <w:lang w:val="ru-RU"/>
        </w:rPr>
      </w:pPr>
      <w:r w:rsidRPr="00032EFF">
        <w:rPr>
          <w:rStyle w:val="FootnoteReference"/>
          <w:szCs w:val="18"/>
        </w:rPr>
        <w:footnoteRef/>
      </w:r>
      <w:r w:rsidRPr="00032EFF">
        <w:rPr>
          <w:szCs w:val="18"/>
          <w:lang w:val="ru-RU"/>
        </w:rPr>
        <w:t xml:space="preserve"> </w:t>
      </w:r>
      <w:hyperlink r:id="rId15" w:history="1">
        <w:r w:rsidRPr="00032EFF">
          <w:rPr>
            <w:rStyle w:val="Hyperlink"/>
            <w:szCs w:val="18"/>
          </w:rPr>
          <w:t>www</w:t>
        </w:r>
        <w:r w:rsidRPr="00032EFF">
          <w:rPr>
            <w:rStyle w:val="Hyperlink"/>
            <w:szCs w:val="18"/>
            <w:lang w:val="ru-RU"/>
          </w:rPr>
          <w:t>.</w:t>
        </w:r>
        <w:r w:rsidRPr="00032EFF">
          <w:rPr>
            <w:rStyle w:val="Hyperlink"/>
            <w:szCs w:val="18"/>
          </w:rPr>
          <w:t>cbd</w:t>
        </w:r>
        <w:r w:rsidRPr="00032EFF">
          <w:rPr>
            <w:rStyle w:val="Hyperlink"/>
            <w:szCs w:val="18"/>
            <w:lang w:val="ru-RU"/>
          </w:rPr>
          <w:t>.</w:t>
        </w:r>
        <w:r w:rsidRPr="00032EFF">
          <w:rPr>
            <w:rStyle w:val="Hyperlink"/>
            <w:szCs w:val="18"/>
          </w:rPr>
          <w:t>int</w:t>
        </w:r>
        <w:r w:rsidRPr="00032EFF">
          <w:rPr>
            <w:rStyle w:val="Hyperlink"/>
            <w:szCs w:val="18"/>
            <w:lang w:val="ru-RU"/>
          </w:rPr>
          <w:t>/</w:t>
        </w:r>
        <w:r w:rsidRPr="00032EFF">
          <w:rPr>
            <w:rStyle w:val="Hyperlink"/>
            <w:szCs w:val="18"/>
          </w:rPr>
          <w:t>abs</w:t>
        </w:r>
        <w:r w:rsidRPr="00032EFF">
          <w:rPr>
            <w:rStyle w:val="Hyperlink"/>
            <w:szCs w:val="18"/>
            <w:lang w:val="ru-RU"/>
          </w:rPr>
          <w:t>/</w:t>
        </w:r>
        <w:r w:rsidRPr="00032EFF">
          <w:rPr>
            <w:rStyle w:val="Hyperlink"/>
            <w:szCs w:val="18"/>
          </w:rPr>
          <w:t>doc</w:t>
        </w:r>
        <w:r w:rsidRPr="00032EFF">
          <w:rPr>
            <w:rStyle w:val="Hyperlink"/>
            <w:szCs w:val="18"/>
            <w:lang w:val="ru-RU"/>
          </w:rPr>
          <w:t>/</w:t>
        </w:r>
        <w:r w:rsidRPr="00032EFF">
          <w:rPr>
            <w:rStyle w:val="Hyperlink"/>
            <w:szCs w:val="18"/>
          </w:rPr>
          <w:t>cepa</w:t>
        </w:r>
        <w:r w:rsidRPr="00032EFF">
          <w:rPr>
            <w:rStyle w:val="Hyperlink"/>
            <w:szCs w:val="18"/>
            <w:lang w:val="ru-RU"/>
          </w:rPr>
          <w:t>-</w:t>
        </w:r>
        <w:r w:rsidRPr="00032EFF">
          <w:rPr>
            <w:rStyle w:val="Hyperlink"/>
            <w:szCs w:val="18"/>
          </w:rPr>
          <w:t>toolkit</w:t>
        </w:r>
        <w:r w:rsidRPr="00032EFF">
          <w:rPr>
            <w:rStyle w:val="Hyperlink"/>
            <w:szCs w:val="18"/>
            <w:lang w:val="ru-RU"/>
          </w:rPr>
          <w:t>-</w:t>
        </w:r>
        <w:r w:rsidRPr="00032EFF">
          <w:rPr>
            <w:rStyle w:val="Hyperlink"/>
            <w:szCs w:val="18"/>
          </w:rPr>
          <w:t>en</w:t>
        </w:r>
        <w:r w:rsidRPr="00032EFF">
          <w:rPr>
            <w:rStyle w:val="Hyperlink"/>
            <w:szCs w:val="18"/>
            <w:lang w:val="ru-RU"/>
          </w:rPr>
          <w:t>.</w:t>
        </w:r>
        <w:r w:rsidRPr="00032EFF">
          <w:rPr>
            <w:rStyle w:val="Hyperlink"/>
            <w:szCs w:val="18"/>
          </w:rPr>
          <w:t>pdf</w:t>
        </w:r>
      </w:hyperlink>
      <w:r w:rsidRPr="00032EFF">
        <w:rPr>
          <w:szCs w:val="18"/>
          <w:lang w:val="ru-RU"/>
        </w:rPr>
        <w:t xml:space="preserve">. </w:t>
      </w:r>
    </w:p>
  </w:footnote>
  <w:footnote w:id="29">
    <w:p w14:paraId="21CBE826" w14:textId="77777777" w:rsidR="008F4024" w:rsidRPr="00DC33DF" w:rsidRDefault="008F4024" w:rsidP="008F4024">
      <w:pPr>
        <w:pStyle w:val="FootnoteText"/>
        <w:rPr>
          <w:lang w:val="en-US"/>
        </w:rPr>
      </w:pPr>
      <w:r>
        <w:rPr>
          <w:rStyle w:val="FootnoteReference"/>
        </w:rPr>
        <w:footnoteRef/>
      </w:r>
      <w:r>
        <w:t xml:space="preserve"> </w:t>
      </w:r>
      <w:r w:rsidRPr="000B6EDE">
        <w:t>A/CONF.232/2023/4.</w:t>
      </w:r>
    </w:p>
  </w:footnote>
  <w:footnote w:id="30">
    <w:p w14:paraId="2695B813" w14:textId="77777777" w:rsidR="008F4024" w:rsidRPr="008130E2" w:rsidRDefault="008F4024" w:rsidP="008F4024">
      <w:pPr>
        <w:pStyle w:val="FootnoteText"/>
        <w:rPr>
          <w:szCs w:val="18"/>
        </w:rPr>
      </w:pPr>
      <w:r w:rsidRPr="008130E2">
        <w:rPr>
          <w:rStyle w:val="FootnoteReference"/>
          <w:szCs w:val="18"/>
        </w:rPr>
        <w:footnoteRef/>
      </w:r>
      <w:r w:rsidRPr="008130E2">
        <w:rPr>
          <w:szCs w:val="18"/>
        </w:rPr>
        <w:t xml:space="preserve"> </w:t>
      </w:r>
      <w:r w:rsidRPr="008130E2">
        <w:rPr>
          <w:szCs w:val="18"/>
          <w:lang w:val="ru-RU"/>
        </w:rPr>
        <w:t>См</w:t>
      </w:r>
      <w:r w:rsidRPr="008130E2">
        <w:rPr>
          <w:szCs w:val="18"/>
          <w:lang w:val="en-CA"/>
        </w:rPr>
        <w:t xml:space="preserve">. </w:t>
      </w:r>
      <w:hyperlink r:id="rId16" w:history="1">
        <w:r w:rsidRPr="008130E2">
          <w:rPr>
            <w:rStyle w:val="Hyperlink"/>
            <w:szCs w:val="18"/>
            <w:lang w:val="en-CA"/>
          </w:rPr>
          <w:t>CBD/NP/ABSCH-IAC/6/3</w:t>
        </w:r>
      </w:hyperlink>
      <w:r w:rsidRPr="008130E2">
        <w:rPr>
          <w:szCs w:val="18"/>
          <w:lang w:val="en-CA"/>
        </w:rPr>
        <w:t>.</w:t>
      </w:r>
    </w:p>
  </w:footnote>
  <w:footnote w:id="31">
    <w:p w14:paraId="58C36DB5" w14:textId="77777777" w:rsidR="008F4024" w:rsidRPr="005A75AA" w:rsidRDefault="008F4024" w:rsidP="008F4024">
      <w:pPr>
        <w:pStyle w:val="FootnoteText"/>
        <w:rPr>
          <w:lang w:val="ru-RU"/>
        </w:rPr>
      </w:pPr>
      <w:r w:rsidRPr="008130E2">
        <w:rPr>
          <w:rStyle w:val="FootnoteReference"/>
          <w:szCs w:val="18"/>
        </w:rPr>
        <w:footnoteRef/>
      </w:r>
      <w:r w:rsidRPr="005A75AA">
        <w:rPr>
          <w:szCs w:val="18"/>
          <w:lang w:val="ru-RU"/>
        </w:rPr>
        <w:t xml:space="preserve"> </w:t>
      </w:r>
      <w:r w:rsidRPr="008130E2">
        <w:rPr>
          <w:szCs w:val="18"/>
          <w:lang w:val="ru-RU"/>
        </w:rPr>
        <w:t>Решение</w:t>
      </w:r>
      <w:r w:rsidRPr="005A75AA">
        <w:rPr>
          <w:szCs w:val="18"/>
          <w:lang w:val="ru-RU"/>
        </w:rPr>
        <w:t xml:space="preserve"> </w:t>
      </w:r>
      <w:hyperlink r:id="rId17" w:history="1">
        <w:r w:rsidRPr="005A75AA">
          <w:rPr>
            <w:rStyle w:val="Hyperlink"/>
            <w:szCs w:val="18"/>
            <w:lang w:val="ru-RU"/>
          </w:rPr>
          <w:t>15/4</w:t>
        </w:r>
      </w:hyperlink>
      <w:r w:rsidRPr="005A75AA">
        <w:rPr>
          <w:szCs w:val="18"/>
          <w:lang w:val="ru-RU"/>
        </w:rPr>
        <w:t xml:space="preserve">, </w:t>
      </w:r>
      <w:r w:rsidRPr="008130E2">
        <w:rPr>
          <w:szCs w:val="18"/>
          <w:lang w:val="ru-RU"/>
        </w:rPr>
        <w:t>приложение</w:t>
      </w:r>
      <w:r w:rsidRPr="005A75AA">
        <w:rPr>
          <w:szCs w:val="18"/>
          <w:lang w:val="ru-RU"/>
        </w:rPr>
        <w:t xml:space="preserve">. </w:t>
      </w:r>
    </w:p>
  </w:footnote>
  <w:footnote w:id="32">
    <w:p w14:paraId="384FA33B" w14:textId="77777777" w:rsidR="00195E60" w:rsidRPr="009025A2" w:rsidRDefault="00195E60" w:rsidP="00195E60">
      <w:pPr>
        <w:pStyle w:val="FootnoteText"/>
        <w:rPr>
          <w:lang w:val="ru-RU"/>
        </w:rPr>
      </w:pPr>
      <w:r>
        <w:rPr>
          <w:rStyle w:val="FootnoteReference"/>
        </w:rPr>
        <w:footnoteRef/>
      </w:r>
      <w:r w:rsidRPr="009025A2">
        <w:rPr>
          <w:lang w:val="ru-RU"/>
        </w:rPr>
        <w:t xml:space="preserve"> Сборник договоров Организации Объединенных Наций, том 3008, №</w:t>
      </w:r>
      <w:r>
        <w:t> </w:t>
      </w:r>
      <w:r w:rsidRPr="009025A2">
        <w:rPr>
          <w:lang w:val="ru-RU"/>
        </w:rPr>
        <w:t>30619.</w:t>
      </w:r>
    </w:p>
  </w:footnote>
  <w:footnote w:id="33">
    <w:p w14:paraId="6235F037" w14:textId="77777777" w:rsidR="00195E60" w:rsidRPr="009025A2" w:rsidRDefault="00195E60" w:rsidP="00195E60">
      <w:pPr>
        <w:pStyle w:val="FootnoteText"/>
        <w:rPr>
          <w:lang w:val="ru-RU"/>
        </w:rPr>
      </w:pPr>
      <w:r>
        <w:rPr>
          <w:rStyle w:val="FootnoteReference"/>
        </w:rPr>
        <w:footnoteRef/>
      </w:r>
      <w:r w:rsidRPr="009025A2">
        <w:rPr>
          <w:lang w:val="ru-RU"/>
        </w:rPr>
        <w:t xml:space="preserve"> Там же, том 1760, № 30619.</w:t>
      </w:r>
    </w:p>
  </w:footnote>
  <w:footnote w:id="34">
    <w:p w14:paraId="4A4D4965" w14:textId="77777777" w:rsidR="00195E60" w:rsidRPr="009025A2" w:rsidRDefault="00195E60" w:rsidP="00195E60">
      <w:pPr>
        <w:pStyle w:val="FootnoteText"/>
        <w:rPr>
          <w:lang w:val="ru-RU"/>
        </w:rPr>
      </w:pPr>
      <w:r>
        <w:rPr>
          <w:rStyle w:val="FootnoteReference"/>
        </w:rPr>
        <w:footnoteRef/>
      </w:r>
      <w:r w:rsidRPr="009025A2">
        <w:rPr>
          <w:lang w:val="ru-RU"/>
        </w:rPr>
        <w:t xml:space="preserve"> </w:t>
      </w:r>
      <w:hyperlink r:id="rId18" w:history="1">
        <w:r>
          <w:rPr>
            <w:rStyle w:val="Hyperlink"/>
          </w:rPr>
          <w:t>CBD</w:t>
        </w:r>
        <w:r w:rsidRPr="009025A2">
          <w:rPr>
            <w:rStyle w:val="Hyperlink"/>
            <w:lang w:val="ru-RU"/>
          </w:rPr>
          <w:t>/</w:t>
        </w:r>
        <w:r>
          <w:rPr>
            <w:rStyle w:val="Hyperlink"/>
          </w:rPr>
          <w:t>COP</w:t>
        </w:r>
        <w:r w:rsidRPr="009025A2">
          <w:rPr>
            <w:rStyle w:val="Hyperlink"/>
            <w:lang w:val="ru-RU"/>
          </w:rPr>
          <w:t>/17/5/</w:t>
        </w:r>
        <w:r>
          <w:rPr>
            <w:rStyle w:val="Hyperlink"/>
          </w:rPr>
          <w:t>Add</w:t>
        </w:r>
        <w:r w:rsidRPr="009025A2">
          <w:rPr>
            <w:rStyle w:val="Hyperlink"/>
            <w:lang w:val="ru-RU"/>
          </w:rPr>
          <w:t>.1</w:t>
        </w:r>
      </w:hyperlink>
      <w:r w:rsidRPr="009025A2">
        <w:rPr>
          <w:lang w:val="ru-RU"/>
        </w:rPr>
        <w:t>.</w:t>
      </w:r>
    </w:p>
  </w:footnote>
  <w:footnote w:id="35">
    <w:p w14:paraId="2B67F18D" w14:textId="77777777" w:rsidR="00A72BF1" w:rsidRPr="00111D03" w:rsidRDefault="00A72BF1" w:rsidP="00A72BF1">
      <w:pPr>
        <w:pStyle w:val="FootnoteText"/>
        <w:rPr>
          <w:lang w:val="ru-RU"/>
        </w:rPr>
      </w:pPr>
      <w:r>
        <w:rPr>
          <w:rStyle w:val="FootnoteReference"/>
        </w:rPr>
        <w:footnoteRef/>
      </w:r>
      <w:r w:rsidRPr="00111D03">
        <w:rPr>
          <w:lang w:val="ru-RU"/>
        </w:rPr>
        <w:t xml:space="preserve"> Решение </w:t>
      </w:r>
      <w:hyperlink r:id="rId19" w:history="1">
        <w:r w:rsidRPr="00111D03">
          <w:rPr>
            <w:rStyle w:val="Hyperlink"/>
            <w:lang w:val="ru-RU"/>
          </w:rPr>
          <w:t>16/33</w:t>
        </w:r>
      </w:hyperlink>
      <w:r w:rsidRPr="00111D03">
        <w:rPr>
          <w:lang w:val="ru-RU"/>
        </w:rPr>
        <w:t>, приложение</w:t>
      </w:r>
      <w:r>
        <w:t> I</w:t>
      </w:r>
      <w:r w:rsidRPr="00111D03">
        <w:rPr>
          <w:lang w:val="ru-RU"/>
        </w:rPr>
        <w:t>.</w:t>
      </w:r>
    </w:p>
  </w:footnote>
  <w:footnote w:id="36">
    <w:p w14:paraId="5B3AA93A" w14:textId="77777777" w:rsidR="00502985" w:rsidRPr="00175469" w:rsidRDefault="00502985" w:rsidP="00502985">
      <w:pPr>
        <w:pStyle w:val="FootnoteText"/>
        <w:rPr>
          <w:lang w:val="ru-RU"/>
        </w:rPr>
      </w:pPr>
      <w:r w:rsidRPr="008130E2">
        <w:rPr>
          <w:rStyle w:val="FootnoteReference"/>
          <w:szCs w:val="18"/>
        </w:rPr>
        <w:footnoteRef/>
      </w:r>
      <w:r w:rsidRPr="008130E2">
        <w:rPr>
          <w:szCs w:val="18"/>
          <w:lang w:val="ru-RU"/>
        </w:rPr>
        <w:t xml:space="preserve"> </w:t>
      </w:r>
      <w:hyperlink r:id="rId20" w:history="1">
        <w:r w:rsidRPr="008130E2">
          <w:rPr>
            <w:rStyle w:val="Hyperlink"/>
            <w:rFonts w:eastAsia="Times New Roman"/>
            <w:kern w:val="22"/>
            <w:szCs w:val="18"/>
          </w:rPr>
          <w:t>CBD</w:t>
        </w:r>
        <w:r w:rsidRPr="008130E2">
          <w:rPr>
            <w:rStyle w:val="Hyperlink"/>
            <w:rFonts w:eastAsia="Times New Roman"/>
            <w:kern w:val="22"/>
            <w:szCs w:val="18"/>
            <w:lang w:val="ru-RU"/>
          </w:rPr>
          <w:t>/</w:t>
        </w:r>
        <w:r w:rsidRPr="008130E2">
          <w:rPr>
            <w:rStyle w:val="Hyperlink"/>
            <w:rFonts w:eastAsia="Times New Roman"/>
            <w:kern w:val="22"/>
            <w:szCs w:val="18"/>
          </w:rPr>
          <w:t>SBI</w:t>
        </w:r>
        <w:r w:rsidRPr="008130E2">
          <w:rPr>
            <w:rStyle w:val="Hyperlink"/>
            <w:rFonts w:eastAsia="Times New Roman"/>
            <w:kern w:val="22"/>
            <w:szCs w:val="18"/>
            <w:lang w:val="ru-RU"/>
          </w:rPr>
          <w:t>/7/7</w:t>
        </w:r>
      </w:hyperlink>
      <w:r w:rsidRPr="008130E2">
        <w:rPr>
          <w:rFonts w:eastAsia="Times New Roman"/>
          <w:iCs/>
          <w:szCs w:val="22"/>
          <w:lang w:val="ru-RU"/>
        </w:rPr>
        <w:t xml:space="preserve">, </w:t>
      </w:r>
      <w:r w:rsidRPr="008130E2">
        <w:rPr>
          <w:iCs/>
          <w:szCs w:val="22"/>
          <w:lang w:val="ru-RU"/>
        </w:rPr>
        <w:t>приложения</w:t>
      </w:r>
      <w:r w:rsidRPr="008130E2">
        <w:rPr>
          <w:rFonts w:eastAsia="Times New Roman"/>
          <w:iCs/>
          <w:szCs w:val="22"/>
        </w:rPr>
        <w:t> I</w:t>
      </w:r>
      <w:r w:rsidRPr="008130E2">
        <w:rPr>
          <w:rFonts w:eastAsia="Times New Roman"/>
          <w:iCs/>
          <w:szCs w:val="22"/>
          <w:lang w:val="ru-RU"/>
        </w:rPr>
        <w:t xml:space="preserve"> </w:t>
      </w:r>
      <w:r w:rsidRPr="008130E2">
        <w:rPr>
          <w:iCs/>
          <w:szCs w:val="22"/>
          <w:lang w:val="ru-RU"/>
        </w:rPr>
        <w:t>и</w:t>
      </w:r>
      <w:r w:rsidRPr="008130E2">
        <w:rPr>
          <w:rFonts w:eastAsia="Times New Roman"/>
          <w:iCs/>
          <w:szCs w:val="22"/>
          <w:lang w:val="ru-RU"/>
        </w:rPr>
        <w:t xml:space="preserve"> </w:t>
      </w:r>
      <w:r w:rsidRPr="008130E2">
        <w:rPr>
          <w:rFonts w:eastAsia="Times New Roman"/>
          <w:iCs/>
          <w:szCs w:val="22"/>
        </w:rPr>
        <w:t>II</w:t>
      </w:r>
      <w:r w:rsidRPr="008130E2">
        <w:rPr>
          <w:rFonts w:eastAsia="Times New Roman"/>
          <w:color w:val="000000"/>
          <w:kern w:val="22"/>
          <w:szCs w:val="18"/>
          <w:u w:color="000000"/>
          <w:lang w:val="ru-RU"/>
        </w:rPr>
        <w:t>.</w:t>
      </w:r>
    </w:p>
  </w:footnote>
  <w:footnote w:id="37">
    <w:p w14:paraId="4D46C3AD" w14:textId="14E675C6" w:rsidR="003065A4" w:rsidRPr="00F17F87" w:rsidRDefault="003065A4" w:rsidP="003065A4">
      <w:pPr>
        <w:pStyle w:val="FootnoteText"/>
        <w:rPr>
          <w:lang w:val="ru-RU"/>
        </w:rPr>
      </w:pPr>
      <w:r>
        <w:rPr>
          <w:rStyle w:val="FootnoteReference"/>
        </w:rPr>
        <w:footnoteRef/>
      </w:r>
      <w:r w:rsidRPr="00F17F87">
        <w:rPr>
          <w:lang w:val="ru-RU"/>
        </w:rPr>
        <w:t xml:space="preserve"> </w:t>
      </w:r>
      <w:r w:rsidR="007009FE" w:rsidRPr="009025A2">
        <w:rPr>
          <w:lang w:val="ru-RU"/>
        </w:rPr>
        <w:t>Сборник договоров Организации Объединенных Наций, том 3008, №</w:t>
      </w:r>
      <w:r w:rsidR="007009FE">
        <w:t> </w:t>
      </w:r>
      <w:r w:rsidR="007009FE" w:rsidRPr="009025A2">
        <w:rPr>
          <w:lang w:val="ru-RU"/>
        </w:rPr>
        <w:t>30619</w:t>
      </w:r>
      <w:r w:rsidRPr="00F17F87">
        <w:rPr>
          <w:lang w:val="ru-RU"/>
        </w:rPr>
        <w:t>.</w:t>
      </w:r>
    </w:p>
  </w:footnote>
  <w:footnote w:id="38">
    <w:p w14:paraId="2ECDA76E" w14:textId="5F36A6AA" w:rsidR="003065A4" w:rsidRPr="00F17F87" w:rsidRDefault="003065A4" w:rsidP="003065A4">
      <w:pPr>
        <w:pStyle w:val="FootnoteText"/>
        <w:rPr>
          <w:lang w:val="ru-RU"/>
        </w:rPr>
      </w:pPr>
      <w:r>
        <w:rPr>
          <w:rStyle w:val="FootnoteReference"/>
        </w:rPr>
        <w:footnoteRef/>
      </w:r>
      <w:r w:rsidRPr="00F17F87">
        <w:rPr>
          <w:lang w:val="ru-RU"/>
        </w:rPr>
        <w:t xml:space="preserve"> </w:t>
      </w:r>
      <w:r w:rsidR="00D428C4">
        <w:rPr>
          <w:lang w:val="ru-RU"/>
        </w:rPr>
        <w:t>Определение</w:t>
      </w:r>
      <w:r w:rsidRPr="00F17F87">
        <w:rPr>
          <w:lang w:val="ru-RU"/>
        </w:rPr>
        <w:t xml:space="preserve"> «</w:t>
      </w:r>
      <w:r>
        <w:rPr>
          <w:lang w:val="ru-RU"/>
        </w:rPr>
        <w:t>неофициальная группа</w:t>
      </w:r>
      <w:r w:rsidRPr="00F17F87">
        <w:rPr>
          <w:lang w:val="ru-RU"/>
        </w:rPr>
        <w:t xml:space="preserve">» является временным, пока Стороны не примут решение о названии </w:t>
      </w:r>
      <w:r>
        <w:rPr>
          <w:lang w:val="ru-RU"/>
        </w:rPr>
        <w:t>этой группы</w:t>
      </w:r>
      <w:r w:rsidRPr="00F17F87">
        <w:rPr>
          <w:lang w:val="ru-RU"/>
        </w:rPr>
        <w:t xml:space="preserve">. </w:t>
      </w:r>
      <w:r>
        <w:rPr>
          <w:lang w:val="ru-RU"/>
        </w:rPr>
        <w:t xml:space="preserve">На шестом совещании Вспомогательного органа по осуществлению были предложены в том числе такие варианты, как </w:t>
      </w:r>
      <w:r w:rsidRPr="00F17F87">
        <w:rPr>
          <w:lang w:val="ru-RU"/>
        </w:rPr>
        <w:t xml:space="preserve">«Неофициальная консультативная группа открытого состава» </w:t>
      </w:r>
      <w:r>
        <w:rPr>
          <w:lang w:val="ru-RU"/>
        </w:rPr>
        <w:t>и</w:t>
      </w:r>
      <w:r w:rsidRPr="00F17F87">
        <w:rPr>
          <w:lang w:val="ru-RU"/>
        </w:rPr>
        <w:t xml:space="preserve"> «Дискуссионный форум».</w:t>
      </w:r>
    </w:p>
  </w:footnote>
  <w:footnote w:id="39">
    <w:p w14:paraId="229CE9CD" w14:textId="77777777" w:rsidR="003065A4" w:rsidRPr="00935985" w:rsidRDefault="003065A4" w:rsidP="003065A4">
      <w:pPr>
        <w:pStyle w:val="FootnoteText"/>
        <w:rPr>
          <w:lang w:val="ru-RU"/>
        </w:rPr>
      </w:pPr>
      <w:r w:rsidRPr="00460A58">
        <w:rPr>
          <w:rStyle w:val="FootnoteReference"/>
        </w:rPr>
        <w:footnoteRef/>
      </w:r>
      <w:r w:rsidRPr="00935985">
        <w:rPr>
          <w:lang w:val="ru-RU"/>
        </w:rPr>
        <w:t xml:space="preserve"> </w:t>
      </w:r>
      <w:r w:rsidRPr="00612FA1">
        <w:rPr>
          <w:lang w:val="ru-RU"/>
        </w:rPr>
        <w:t xml:space="preserve">Сборник договоров Организации Объединенных Наций, том 3008, </w:t>
      </w:r>
      <w:r>
        <w:rPr>
          <w:lang w:val="ru-RU"/>
        </w:rPr>
        <w:t>№ </w:t>
      </w:r>
      <w:r w:rsidRPr="00935985">
        <w:rPr>
          <w:lang w:val="ru-RU"/>
        </w:rPr>
        <w:t>30619.</w:t>
      </w:r>
    </w:p>
  </w:footnote>
  <w:footnote w:id="40">
    <w:p w14:paraId="78C211D8" w14:textId="77777777" w:rsidR="003065A4" w:rsidRPr="00633DED" w:rsidRDefault="003065A4" w:rsidP="003065A4">
      <w:pPr>
        <w:pStyle w:val="FootnoteText"/>
        <w:rPr>
          <w:lang w:val="ru-RU"/>
        </w:rPr>
      </w:pPr>
      <w:r>
        <w:rPr>
          <w:rStyle w:val="FootnoteReference"/>
        </w:rPr>
        <w:footnoteRef/>
      </w:r>
      <w:r w:rsidRPr="00633DED">
        <w:rPr>
          <w:lang w:val="ru-RU"/>
        </w:rPr>
        <w:t xml:space="preserve"> Гибридная модель «уважение и ведение реестра» относится к стратегическому подходу к управлению, который сочетает в себе дискреционные полномочия Сторон (уважение) и структурированный, прозрачный процесс (ведение реестра), который может быть использован для обзора и признания 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Нагойского протокола.</w:t>
      </w:r>
    </w:p>
  </w:footnote>
  <w:footnote w:id="41">
    <w:p w14:paraId="48338A66" w14:textId="77777777" w:rsidR="003065A4" w:rsidRPr="00633DED" w:rsidRDefault="003065A4" w:rsidP="003065A4">
      <w:pPr>
        <w:pStyle w:val="FootnoteText"/>
        <w:rPr>
          <w:lang w:val="ru-RU"/>
        </w:rPr>
      </w:pPr>
      <w:r>
        <w:rPr>
          <w:rStyle w:val="FootnoteReference"/>
        </w:rPr>
        <w:footnoteRef/>
      </w:r>
      <w:r w:rsidRPr="00633DED">
        <w:rPr>
          <w:lang w:val="ru-RU"/>
        </w:rPr>
        <w:t xml:space="preserve"> Сборник договоров Организации Объединенных Наций, том 1760, </w:t>
      </w:r>
      <w:r>
        <w:rPr>
          <w:lang w:val="ru-RU"/>
        </w:rPr>
        <w:t>№</w:t>
      </w:r>
      <w:r w:rsidRPr="00633DED">
        <w:rPr>
          <w:lang w:val="ru-RU"/>
        </w:rPr>
        <w:t xml:space="preserve"> 30619.</w:t>
      </w:r>
    </w:p>
  </w:footnote>
  <w:footnote w:id="42">
    <w:p w14:paraId="7C513980" w14:textId="77777777" w:rsidR="003065A4" w:rsidRPr="003F3F10" w:rsidRDefault="003065A4" w:rsidP="003065A4">
      <w:pPr>
        <w:pStyle w:val="FootnoteText"/>
        <w:rPr>
          <w:lang w:val="ru-RU"/>
        </w:rPr>
      </w:pPr>
      <w:r>
        <w:rPr>
          <w:rStyle w:val="FootnoteReference"/>
        </w:rPr>
        <w:footnoteRef/>
      </w:r>
      <w:r w:rsidRPr="003F3F10">
        <w:rPr>
          <w:i/>
          <w:iCs/>
          <w:lang w:val="ru-RU"/>
        </w:rPr>
        <w:t xml:space="preserve"> </w:t>
      </w:r>
      <w:r>
        <w:rPr>
          <w:lang w:val="ru-RU"/>
        </w:rPr>
        <w:t>Там же</w:t>
      </w:r>
      <w:r w:rsidRPr="003F3F10">
        <w:rPr>
          <w:lang w:val="ru-RU"/>
        </w:rPr>
        <w:t xml:space="preserve">, </w:t>
      </w:r>
      <w:r>
        <w:rPr>
          <w:lang w:val="ru-RU"/>
        </w:rPr>
        <w:t>том</w:t>
      </w:r>
      <w:r w:rsidRPr="003F3F10">
        <w:rPr>
          <w:lang w:val="ru-RU"/>
        </w:rPr>
        <w:t xml:space="preserve"> 3008, </w:t>
      </w:r>
      <w:r>
        <w:rPr>
          <w:lang w:val="ru-RU"/>
        </w:rPr>
        <w:t>№</w:t>
      </w:r>
      <w:r w:rsidRPr="003F3F10">
        <w:rPr>
          <w:lang w:val="ru-RU"/>
        </w:rPr>
        <w:t xml:space="preserve"> 30619.</w:t>
      </w:r>
    </w:p>
  </w:footnote>
  <w:footnote w:id="43">
    <w:p w14:paraId="5317EA85" w14:textId="77777777" w:rsidR="003065A4" w:rsidRPr="003F3F10" w:rsidRDefault="003065A4" w:rsidP="003065A4">
      <w:pPr>
        <w:pStyle w:val="FootnoteText"/>
        <w:rPr>
          <w:lang w:val="ru-RU"/>
        </w:rPr>
      </w:pPr>
      <w:r>
        <w:rPr>
          <w:rStyle w:val="FootnoteReference"/>
        </w:rPr>
        <w:footnoteRef/>
      </w:r>
      <w:r w:rsidRPr="003F3F10">
        <w:rPr>
          <w:lang w:val="ru-RU"/>
        </w:rPr>
        <w:t xml:space="preserve"> </w:t>
      </w:r>
      <w:r>
        <w:rPr>
          <w:lang w:val="ru-RU"/>
        </w:rPr>
        <w:t>Ожидается, что сопредседатели будут избраны на шестом совещании Конференции Сторон, выступающей в качестве совещания Сторон Нагойского протокола</w:t>
      </w:r>
      <w:r w:rsidRPr="003F3F10">
        <w:rPr>
          <w:lang w:val="ru-RU"/>
        </w:rPr>
        <w:t>.</w:t>
      </w:r>
    </w:p>
  </w:footnote>
  <w:footnote w:id="44">
    <w:p w14:paraId="4DF3B4FA" w14:textId="5B913A26" w:rsidR="00BD48D4" w:rsidRPr="00174344" w:rsidRDefault="00BD48D4" w:rsidP="00BD48D4">
      <w:pPr>
        <w:pStyle w:val="FootnoteText"/>
        <w:rPr>
          <w:lang w:val="ru-RU"/>
        </w:rPr>
      </w:pPr>
      <w:r>
        <w:rPr>
          <w:rStyle w:val="FootnoteReference"/>
        </w:rPr>
        <w:footnoteRef/>
      </w:r>
      <w:r w:rsidRPr="00174344">
        <w:rPr>
          <w:lang w:val="ru-RU"/>
        </w:rPr>
        <w:t xml:space="preserve"> </w:t>
      </w:r>
      <w:r w:rsidR="00174344" w:rsidRPr="00633DED">
        <w:rPr>
          <w:lang w:val="ru-RU"/>
        </w:rPr>
        <w:t xml:space="preserve">Сборник договоров Организации Объединенных Наций, том </w:t>
      </w:r>
      <w:r w:rsidR="00174344">
        <w:rPr>
          <w:lang w:val="ru-RU"/>
        </w:rPr>
        <w:t>3008</w:t>
      </w:r>
      <w:r w:rsidR="00174344" w:rsidRPr="00633DED">
        <w:rPr>
          <w:lang w:val="ru-RU"/>
        </w:rPr>
        <w:t xml:space="preserve">, </w:t>
      </w:r>
      <w:r w:rsidR="00174344">
        <w:rPr>
          <w:lang w:val="ru-RU"/>
        </w:rPr>
        <w:t>№</w:t>
      </w:r>
      <w:r w:rsidR="00174344" w:rsidRPr="00633DED">
        <w:rPr>
          <w:lang w:val="ru-RU"/>
        </w:rPr>
        <w:t xml:space="preserve"> 30619</w:t>
      </w:r>
      <w:r w:rsidRPr="00174344">
        <w:rPr>
          <w:lang w:val="ru-RU"/>
        </w:rPr>
        <w:t>.</w:t>
      </w:r>
    </w:p>
  </w:footnote>
  <w:footnote w:id="45">
    <w:p w14:paraId="03781837" w14:textId="287C6BFE" w:rsidR="00A37521" w:rsidRPr="00EE7CA8" w:rsidRDefault="00A37521" w:rsidP="00A37521">
      <w:pPr>
        <w:pStyle w:val="FootnoteText"/>
        <w:rPr>
          <w:lang w:val="es-ES"/>
        </w:rPr>
      </w:pPr>
      <w:r>
        <w:rPr>
          <w:rStyle w:val="FootnoteReference"/>
        </w:rPr>
        <w:footnoteRef/>
      </w:r>
      <w:r w:rsidRPr="00EE7CA8">
        <w:rPr>
          <w:lang w:val="es-ES"/>
        </w:rPr>
        <w:t xml:space="preserve"> </w:t>
      </w:r>
      <w:r w:rsidR="00174344">
        <w:rPr>
          <w:lang w:val="ru-RU"/>
        </w:rPr>
        <w:t xml:space="preserve">Там же, </w:t>
      </w:r>
      <w:r w:rsidR="00174344" w:rsidRPr="00633DED">
        <w:rPr>
          <w:lang w:val="ru-RU"/>
        </w:rPr>
        <w:t xml:space="preserve">том 1760, </w:t>
      </w:r>
      <w:r w:rsidR="00174344">
        <w:rPr>
          <w:lang w:val="ru-RU"/>
        </w:rPr>
        <w:t>№</w:t>
      </w:r>
      <w:r w:rsidR="00174344" w:rsidRPr="00633DED">
        <w:rPr>
          <w:lang w:val="ru-RU"/>
        </w:rPr>
        <w:t xml:space="preserve"> 30619</w:t>
      </w:r>
      <w:r w:rsidRPr="00EE7CA8">
        <w:rPr>
          <w:lang w:val="es-ES"/>
        </w:rPr>
        <w:t>.</w:t>
      </w:r>
    </w:p>
  </w:footnote>
  <w:footnote w:id="46">
    <w:p w14:paraId="50BC4FDE" w14:textId="549C453F" w:rsidR="00174344" w:rsidRPr="00EE7CA8" w:rsidRDefault="00174344" w:rsidP="00174344">
      <w:pPr>
        <w:pStyle w:val="FootnoteText"/>
        <w:rPr>
          <w:lang w:val="es-ES"/>
        </w:rPr>
      </w:pPr>
      <w:r>
        <w:rPr>
          <w:rStyle w:val="FootnoteReference"/>
        </w:rPr>
        <w:footnoteRef/>
      </w:r>
      <w:r w:rsidRPr="00EE7CA8">
        <w:rPr>
          <w:lang w:val="es-ES"/>
        </w:rPr>
        <w:t xml:space="preserve"> </w:t>
      </w:r>
      <w:r>
        <w:rPr>
          <w:lang w:val="ru-RU"/>
        </w:rPr>
        <w:t xml:space="preserve">Там же, </w:t>
      </w:r>
      <w:r w:rsidRPr="00633DED">
        <w:rPr>
          <w:lang w:val="ru-RU"/>
        </w:rPr>
        <w:t xml:space="preserve">том </w:t>
      </w:r>
      <w:r w:rsidRPr="00EE7CA8">
        <w:rPr>
          <w:lang w:val="es-ES"/>
        </w:rPr>
        <w:t xml:space="preserve">2226, </w:t>
      </w:r>
      <w:r>
        <w:rPr>
          <w:lang w:val="ru-RU"/>
        </w:rPr>
        <w:t>№</w:t>
      </w:r>
      <w:r w:rsidRPr="00633DED">
        <w:rPr>
          <w:lang w:val="ru-RU"/>
        </w:rPr>
        <w:t xml:space="preserve"> </w:t>
      </w:r>
      <w:r w:rsidRPr="00EE7CA8">
        <w:rPr>
          <w:lang w:val="es-ES"/>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3B5CC348" w:rsidR="00534681" w:rsidRPr="003F1A75" w:rsidRDefault="00A53858" w:rsidP="007C4951">
        <w:pPr>
          <w:pStyle w:val="Header"/>
          <w:spacing w:after="240"/>
          <w:rPr>
            <w:szCs w:val="20"/>
          </w:rPr>
        </w:pPr>
        <w:r>
          <w:rPr>
            <w:szCs w:val="20"/>
          </w:rPr>
          <w:t>CBD/NP/MOP/6/2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371C7377" w:rsidR="009505C9" w:rsidRPr="003F1A75" w:rsidRDefault="00A53858" w:rsidP="007C4951">
        <w:pPr>
          <w:pStyle w:val="Header"/>
          <w:spacing w:after="240"/>
          <w:jc w:val="right"/>
        </w:pPr>
        <w:r>
          <w:t>CBD/NP/MOP/6/2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2B0F086A" w14:textId="353DC0AF" w:rsidR="00C83DB9" w:rsidRPr="00866063" w:rsidRDefault="00C83DB9" w:rsidP="007C4951">
        <w:pPr>
          <w:pStyle w:val="Header"/>
          <w:spacing w:after="240"/>
          <w:rPr>
            <w:szCs w:val="20"/>
          </w:rPr>
        </w:pPr>
        <w:r>
          <w:rPr>
            <w:szCs w:val="20"/>
          </w:rPr>
          <w:t>CBD/NP/MOP/6/2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75BF4238" w14:textId="32065E04" w:rsidR="00C83DB9" w:rsidRPr="00866063" w:rsidRDefault="00C83DB9" w:rsidP="00EE7CA8">
        <w:pPr>
          <w:pStyle w:val="Header"/>
          <w:spacing w:after="240"/>
          <w:jc w:val="right"/>
        </w:pPr>
        <w:r>
          <w:t>CBD/NP/MOP/6/2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C83DB9" w:rsidRDefault="00C83DB9"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2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5D943BEE"/>
    <w:multiLevelType w:val="multilevel"/>
    <w:tmpl w:val="222A08B4"/>
    <w:numStyleLink w:val="ListCBD"/>
  </w:abstractNum>
  <w:abstractNum w:abstractNumId="2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31"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21"/>
  </w:num>
  <w:num w:numId="2" w16cid:durableId="1858829">
    <w:abstractNumId w:val="16"/>
  </w:num>
  <w:num w:numId="3" w16cid:durableId="1333221471">
    <w:abstractNumId w:val="34"/>
  </w:num>
  <w:num w:numId="4" w16cid:durableId="1072390599">
    <w:abstractNumId w:val="35"/>
  </w:num>
  <w:num w:numId="5" w16cid:durableId="960385107">
    <w:abstractNumId w:val="17"/>
  </w:num>
  <w:num w:numId="6" w16cid:durableId="893932166">
    <w:abstractNumId w:val="33"/>
  </w:num>
  <w:num w:numId="7" w16cid:durableId="323945383">
    <w:abstractNumId w:val="28"/>
  </w:num>
  <w:num w:numId="8" w16cid:durableId="1973365333">
    <w:abstractNumId w:val="36"/>
  </w:num>
  <w:num w:numId="9" w16cid:durableId="14808070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28"/>
  </w:num>
  <w:num w:numId="11" w16cid:durableId="7032136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30"/>
  </w:num>
  <w:num w:numId="13" w16cid:durableId="368343376">
    <w:abstractNumId w:val="28"/>
  </w:num>
  <w:num w:numId="14" w16cid:durableId="102961897">
    <w:abstractNumId w:val="28"/>
  </w:num>
  <w:num w:numId="15" w16cid:durableId="1161580870">
    <w:abstractNumId w:val="28"/>
  </w:num>
  <w:num w:numId="16" w16cid:durableId="5747518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28"/>
  </w:num>
  <w:num w:numId="18" w16cid:durableId="1480611021">
    <w:abstractNumId w:val="37"/>
  </w:num>
  <w:num w:numId="19" w16cid:durableId="1707946535">
    <w:abstractNumId w:val="14"/>
  </w:num>
  <w:num w:numId="20" w16cid:durableId="1930844236">
    <w:abstractNumId w:val="28"/>
    <w:lvlOverride w:ilvl="0">
      <w:startOverride w:val="13"/>
    </w:lvlOverride>
  </w:num>
  <w:num w:numId="21" w16cid:durableId="102500802">
    <w:abstractNumId w:val="32"/>
  </w:num>
  <w:num w:numId="22" w16cid:durableId="1657562663">
    <w:abstractNumId w:val="12"/>
  </w:num>
  <w:num w:numId="23" w16cid:durableId="1267542894">
    <w:abstractNumId w:val="20"/>
  </w:num>
  <w:num w:numId="24" w16cid:durableId="373769626">
    <w:abstractNumId w:val="22"/>
  </w:num>
  <w:num w:numId="25" w16cid:durableId="1715276354">
    <w:abstractNumId w:val="3"/>
  </w:num>
  <w:num w:numId="26" w16cid:durableId="1065908095">
    <w:abstractNumId w:val="7"/>
  </w:num>
  <w:num w:numId="27" w16cid:durableId="1501698581">
    <w:abstractNumId w:val="27"/>
  </w:num>
  <w:num w:numId="28" w16cid:durableId="1787430012">
    <w:abstractNumId w:val="10"/>
  </w:num>
  <w:num w:numId="29" w16cid:durableId="113913808">
    <w:abstractNumId w:val="5"/>
  </w:num>
  <w:num w:numId="30" w16cid:durableId="1862475306">
    <w:abstractNumId w:val="1"/>
  </w:num>
  <w:num w:numId="31" w16cid:durableId="1158420971">
    <w:abstractNumId w:val="4"/>
  </w:num>
  <w:num w:numId="32" w16cid:durableId="1038697703">
    <w:abstractNumId w:val="13"/>
  </w:num>
  <w:num w:numId="33" w16cid:durableId="1201283915">
    <w:abstractNumId w:val="8"/>
  </w:num>
  <w:num w:numId="34" w16cid:durableId="1875730947">
    <w:abstractNumId w:val="9"/>
  </w:num>
  <w:num w:numId="35" w16cid:durableId="1474904090">
    <w:abstractNumId w:val="31"/>
  </w:num>
  <w:num w:numId="36" w16cid:durableId="7489629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997603">
    <w:abstractNumId w:val="25"/>
  </w:num>
  <w:num w:numId="38" w16cid:durableId="1221984922">
    <w:abstractNumId w:val="11"/>
  </w:num>
  <w:num w:numId="39" w16cid:durableId="10886201">
    <w:abstractNumId w:val="26"/>
  </w:num>
  <w:num w:numId="40" w16cid:durableId="1243683090">
    <w:abstractNumId w:val="0"/>
  </w:num>
  <w:num w:numId="41" w16cid:durableId="1790853897">
    <w:abstractNumId w:val="24"/>
  </w:num>
  <w:num w:numId="42" w16cid:durableId="1417172891">
    <w:abstractNumId w:val="29"/>
  </w:num>
  <w:num w:numId="43" w16cid:durableId="145128126">
    <w:abstractNumId w:val="2"/>
  </w:num>
  <w:num w:numId="44" w16cid:durableId="995885938">
    <w:abstractNumId w:val="18"/>
  </w:num>
  <w:num w:numId="45" w16cid:durableId="178393729">
    <w:abstractNumId w:val="19"/>
  </w:num>
  <w:num w:numId="46" w16cid:durableId="1300259377">
    <w:abstractNumId w:val="6"/>
  </w:num>
  <w:num w:numId="47" w16cid:durableId="1509707552">
    <w:abstractNumId w:val="23"/>
  </w:num>
  <w:num w:numId="48" w16cid:durableId="2078164084">
    <w:abstractNumId w:val="15"/>
  </w:num>
  <w:num w:numId="49" w16cid:durableId="13133633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3004"/>
    <w:rsid w:val="00004607"/>
    <w:rsid w:val="00005875"/>
    <w:rsid w:val="00005927"/>
    <w:rsid w:val="000065BF"/>
    <w:rsid w:val="00006A25"/>
    <w:rsid w:val="00007E42"/>
    <w:rsid w:val="00012921"/>
    <w:rsid w:val="00016684"/>
    <w:rsid w:val="00017BF9"/>
    <w:rsid w:val="00020118"/>
    <w:rsid w:val="00023A6D"/>
    <w:rsid w:val="00023B2A"/>
    <w:rsid w:val="000245FC"/>
    <w:rsid w:val="00025CC6"/>
    <w:rsid w:val="00025EBC"/>
    <w:rsid w:val="000269B4"/>
    <w:rsid w:val="00026C58"/>
    <w:rsid w:val="00026F58"/>
    <w:rsid w:val="00027803"/>
    <w:rsid w:val="000305DB"/>
    <w:rsid w:val="00030BFA"/>
    <w:rsid w:val="00030C25"/>
    <w:rsid w:val="000313C6"/>
    <w:rsid w:val="00032138"/>
    <w:rsid w:val="00033149"/>
    <w:rsid w:val="0003361C"/>
    <w:rsid w:val="00033673"/>
    <w:rsid w:val="00033DC5"/>
    <w:rsid w:val="00036F6A"/>
    <w:rsid w:val="0003754D"/>
    <w:rsid w:val="000378CB"/>
    <w:rsid w:val="000379AA"/>
    <w:rsid w:val="000404F6"/>
    <w:rsid w:val="00040A03"/>
    <w:rsid w:val="00042210"/>
    <w:rsid w:val="00042E95"/>
    <w:rsid w:val="000433C3"/>
    <w:rsid w:val="000434FD"/>
    <w:rsid w:val="00044583"/>
    <w:rsid w:val="000449FC"/>
    <w:rsid w:val="00045A3A"/>
    <w:rsid w:val="00051CFA"/>
    <w:rsid w:val="00053147"/>
    <w:rsid w:val="00053745"/>
    <w:rsid w:val="00053C38"/>
    <w:rsid w:val="00056281"/>
    <w:rsid w:val="000603B0"/>
    <w:rsid w:val="00060547"/>
    <w:rsid w:val="00062DEB"/>
    <w:rsid w:val="00063DCC"/>
    <w:rsid w:val="000640A1"/>
    <w:rsid w:val="000642C1"/>
    <w:rsid w:val="00065A42"/>
    <w:rsid w:val="00066588"/>
    <w:rsid w:val="00066D57"/>
    <w:rsid w:val="000675C2"/>
    <w:rsid w:val="00067B7C"/>
    <w:rsid w:val="0007171B"/>
    <w:rsid w:val="00076237"/>
    <w:rsid w:val="00077972"/>
    <w:rsid w:val="00081E51"/>
    <w:rsid w:val="000833D8"/>
    <w:rsid w:val="0008340A"/>
    <w:rsid w:val="000836E1"/>
    <w:rsid w:val="000837A6"/>
    <w:rsid w:val="00084044"/>
    <w:rsid w:val="00085413"/>
    <w:rsid w:val="00085D2F"/>
    <w:rsid w:val="0008682B"/>
    <w:rsid w:val="00087ED2"/>
    <w:rsid w:val="00090FC3"/>
    <w:rsid w:val="00092407"/>
    <w:rsid w:val="00092579"/>
    <w:rsid w:val="00093CD9"/>
    <w:rsid w:val="00094741"/>
    <w:rsid w:val="00094E14"/>
    <w:rsid w:val="00095629"/>
    <w:rsid w:val="00096238"/>
    <w:rsid w:val="00097711"/>
    <w:rsid w:val="00097E06"/>
    <w:rsid w:val="000A05EB"/>
    <w:rsid w:val="000A2071"/>
    <w:rsid w:val="000A27B1"/>
    <w:rsid w:val="000A37F5"/>
    <w:rsid w:val="000A4DCA"/>
    <w:rsid w:val="000B00F8"/>
    <w:rsid w:val="000B0256"/>
    <w:rsid w:val="000B107B"/>
    <w:rsid w:val="000B12C1"/>
    <w:rsid w:val="000B162E"/>
    <w:rsid w:val="000B1948"/>
    <w:rsid w:val="000B21A3"/>
    <w:rsid w:val="000B2E28"/>
    <w:rsid w:val="000B3215"/>
    <w:rsid w:val="000B5F20"/>
    <w:rsid w:val="000B5FEB"/>
    <w:rsid w:val="000B7097"/>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34BD"/>
    <w:rsid w:val="000D5004"/>
    <w:rsid w:val="000D6D03"/>
    <w:rsid w:val="000E06E4"/>
    <w:rsid w:val="000E14D3"/>
    <w:rsid w:val="000E4493"/>
    <w:rsid w:val="000E4C3F"/>
    <w:rsid w:val="000E673A"/>
    <w:rsid w:val="000E754C"/>
    <w:rsid w:val="000F1B1A"/>
    <w:rsid w:val="000F2FE1"/>
    <w:rsid w:val="000F45D6"/>
    <w:rsid w:val="000F5B8B"/>
    <w:rsid w:val="000F61D0"/>
    <w:rsid w:val="000F6945"/>
    <w:rsid w:val="000F74F5"/>
    <w:rsid w:val="000F76B3"/>
    <w:rsid w:val="000F777D"/>
    <w:rsid w:val="000F78FC"/>
    <w:rsid w:val="000F7C49"/>
    <w:rsid w:val="001021D2"/>
    <w:rsid w:val="00102FD9"/>
    <w:rsid w:val="001031DF"/>
    <w:rsid w:val="00104B26"/>
    <w:rsid w:val="00105372"/>
    <w:rsid w:val="001054A6"/>
    <w:rsid w:val="0010668B"/>
    <w:rsid w:val="001068B4"/>
    <w:rsid w:val="00107551"/>
    <w:rsid w:val="001078A1"/>
    <w:rsid w:val="00110084"/>
    <w:rsid w:val="00110D26"/>
    <w:rsid w:val="00110EE3"/>
    <w:rsid w:val="00111503"/>
    <w:rsid w:val="00111D03"/>
    <w:rsid w:val="00113B4D"/>
    <w:rsid w:val="001142D7"/>
    <w:rsid w:val="0011507D"/>
    <w:rsid w:val="00115C83"/>
    <w:rsid w:val="00115E8F"/>
    <w:rsid w:val="001166A2"/>
    <w:rsid w:val="00116EBC"/>
    <w:rsid w:val="00121681"/>
    <w:rsid w:val="00121F93"/>
    <w:rsid w:val="00122689"/>
    <w:rsid w:val="00122859"/>
    <w:rsid w:val="001229BF"/>
    <w:rsid w:val="00122AA1"/>
    <w:rsid w:val="00122CA6"/>
    <w:rsid w:val="00122DD1"/>
    <w:rsid w:val="0012303F"/>
    <w:rsid w:val="00123FF4"/>
    <w:rsid w:val="0012555E"/>
    <w:rsid w:val="0012630F"/>
    <w:rsid w:val="0012659E"/>
    <w:rsid w:val="00127390"/>
    <w:rsid w:val="0012798F"/>
    <w:rsid w:val="0013116C"/>
    <w:rsid w:val="001312AD"/>
    <w:rsid w:val="00131E7A"/>
    <w:rsid w:val="00134817"/>
    <w:rsid w:val="00134846"/>
    <w:rsid w:val="00135893"/>
    <w:rsid w:val="001368DA"/>
    <w:rsid w:val="001412FE"/>
    <w:rsid w:val="001426BB"/>
    <w:rsid w:val="00144988"/>
    <w:rsid w:val="001463F4"/>
    <w:rsid w:val="00150E14"/>
    <w:rsid w:val="00151088"/>
    <w:rsid w:val="0015122E"/>
    <w:rsid w:val="00151812"/>
    <w:rsid w:val="00152677"/>
    <w:rsid w:val="001547F3"/>
    <w:rsid w:val="001554A3"/>
    <w:rsid w:val="001555A5"/>
    <w:rsid w:val="00160E55"/>
    <w:rsid w:val="00161451"/>
    <w:rsid w:val="0016178B"/>
    <w:rsid w:val="00161B75"/>
    <w:rsid w:val="00161F2E"/>
    <w:rsid w:val="00162059"/>
    <w:rsid w:val="001639CE"/>
    <w:rsid w:val="00164CD7"/>
    <w:rsid w:val="0016538F"/>
    <w:rsid w:val="0016752D"/>
    <w:rsid w:val="00167C89"/>
    <w:rsid w:val="00170F2C"/>
    <w:rsid w:val="0017291C"/>
    <w:rsid w:val="00172A33"/>
    <w:rsid w:val="00172AF6"/>
    <w:rsid w:val="00173354"/>
    <w:rsid w:val="00174057"/>
    <w:rsid w:val="00174274"/>
    <w:rsid w:val="00174344"/>
    <w:rsid w:val="00175664"/>
    <w:rsid w:val="00176CEE"/>
    <w:rsid w:val="00176E1B"/>
    <w:rsid w:val="001777DD"/>
    <w:rsid w:val="00177DE3"/>
    <w:rsid w:val="001854CB"/>
    <w:rsid w:val="00186DD8"/>
    <w:rsid w:val="00187DE3"/>
    <w:rsid w:val="00190AF6"/>
    <w:rsid w:val="001911A6"/>
    <w:rsid w:val="00191204"/>
    <w:rsid w:val="001939EF"/>
    <w:rsid w:val="00195AA3"/>
    <w:rsid w:val="00195E60"/>
    <w:rsid w:val="0019733E"/>
    <w:rsid w:val="0019755D"/>
    <w:rsid w:val="001A0708"/>
    <w:rsid w:val="001A0A85"/>
    <w:rsid w:val="001A0C27"/>
    <w:rsid w:val="001A111A"/>
    <w:rsid w:val="001A3154"/>
    <w:rsid w:val="001A35EC"/>
    <w:rsid w:val="001A4944"/>
    <w:rsid w:val="001A4FA4"/>
    <w:rsid w:val="001B13FE"/>
    <w:rsid w:val="001B305A"/>
    <w:rsid w:val="001B4403"/>
    <w:rsid w:val="001B4522"/>
    <w:rsid w:val="001B533A"/>
    <w:rsid w:val="001B592A"/>
    <w:rsid w:val="001B712B"/>
    <w:rsid w:val="001C03C5"/>
    <w:rsid w:val="001C161C"/>
    <w:rsid w:val="001C2C78"/>
    <w:rsid w:val="001C49DE"/>
    <w:rsid w:val="001C50E0"/>
    <w:rsid w:val="001C6F15"/>
    <w:rsid w:val="001D0C19"/>
    <w:rsid w:val="001D0EEE"/>
    <w:rsid w:val="001D135E"/>
    <w:rsid w:val="001D2A66"/>
    <w:rsid w:val="001D4A17"/>
    <w:rsid w:val="001D6CA1"/>
    <w:rsid w:val="001D7D72"/>
    <w:rsid w:val="001E0F9A"/>
    <w:rsid w:val="001E1C66"/>
    <w:rsid w:val="001E27B1"/>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7B61"/>
    <w:rsid w:val="00207C62"/>
    <w:rsid w:val="00207DA8"/>
    <w:rsid w:val="002118EC"/>
    <w:rsid w:val="00212184"/>
    <w:rsid w:val="0021233F"/>
    <w:rsid w:val="00212562"/>
    <w:rsid w:val="00213055"/>
    <w:rsid w:val="00213DDE"/>
    <w:rsid w:val="002142B2"/>
    <w:rsid w:val="00215C7F"/>
    <w:rsid w:val="0021614F"/>
    <w:rsid w:val="00217747"/>
    <w:rsid w:val="00220E04"/>
    <w:rsid w:val="00222C50"/>
    <w:rsid w:val="002230D0"/>
    <w:rsid w:val="00225275"/>
    <w:rsid w:val="0022599C"/>
    <w:rsid w:val="00226808"/>
    <w:rsid w:val="00226E3D"/>
    <w:rsid w:val="00227D0F"/>
    <w:rsid w:val="002325FF"/>
    <w:rsid w:val="00232D19"/>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1E47"/>
    <w:rsid w:val="00253C44"/>
    <w:rsid w:val="00254EB5"/>
    <w:rsid w:val="002554FB"/>
    <w:rsid w:val="00255C2F"/>
    <w:rsid w:val="00256214"/>
    <w:rsid w:val="00256CA3"/>
    <w:rsid w:val="00260FBC"/>
    <w:rsid w:val="00261791"/>
    <w:rsid w:val="00262968"/>
    <w:rsid w:val="0026328D"/>
    <w:rsid w:val="00263AB4"/>
    <w:rsid w:val="00264CF2"/>
    <w:rsid w:val="00266F29"/>
    <w:rsid w:val="00267882"/>
    <w:rsid w:val="002726FE"/>
    <w:rsid w:val="00272B01"/>
    <w:rsid w:val="002747B4"/>
    <w:rsid w:val="00275ADE"/>
    <w:rsid w:val="00276B94"/>
    <w:rsid w:val="002809DE"/>
    <w:rsid w:val="002811B3"/>
    <w:rsid w:val="00281CFD"/>
    <w:rsid w:val="0028323E"/>
    <w:rsid w:val="0029066B"/>
    <w:rsid w:val="00290898"/>
    <w:rsid w:val="0029342E"/>
    <w:rsid w:val="00293509"/>
    <w:rsid w:val="00293C47"/>
    <w:rsid w:val="00294569"/>
    <w:rsid w:val="00295649"/>
    <w:rsid w:val="00295B08"/>
    <w:rsid w:val="00295EF8"/>
    <w:rsid w:val="00297DE3"/>
    <w:rsid w:val="002A03B4"/>
    <w:rsid w:val="002A0D1C"/>
    <w:rsid w:val="002A108E"/>
    <w:rsid w:val="002A24CD"/>
    <w:rsid w:val="002A2D49"/>
    <w:rsid w:val="002A64F0"/>
    <w:rsid w:val="002A7ED3"/>
    <w:rsid w:val="002B08B9"/>
    <w:rsid w:val="002B1E54"/>
    <w:rsid w:val="002B2238"/>
    <w:rsid w:val="002B2511"/>
    <w:rsid w:val="002B26B0"/>
    <w:rsid w:val="002B271D"/>
    <w:rsid w:val="002B4E94"/>
    <w:rsid w:val="002B62B1"/>
    <w:rsid w:val="002B6CA6"/>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5FA"/>
    <w:rsid w:val="002E36CE"/>
    <w:rsid w:val="002E3A71"/>
    <w:rsid w:val="002F1DF8"/>
    <w:rsid w:val="002F1E01"/>
    <w:rsid w:val="002F3F78"/>
    <w:rsid w:val="002F5E1E"/>
    <w:rsid w:val="002F6644"/>
    <w:rsid w:val="002F6724"/>
    <w:rsid w:val="002F7793"/>
    <w:rsid w:val="002F7E7F"/>
    <w:rsid w:val="003008FE"/>
    <w:rsid w:val="00301528"/>
    <w:rsid w:val="0030169D"/>
    <w:rsid w:val="00302A0E"/>
    <w:rsid w:val="0030458A"/>
    <w:rsid w:val="003055A6"/>
    <w:rsid w:val="0030567B"/>
    <w:rsid w:val="003060EB"/>
    <w:rsid w:val="003065A4"/>
    <w:rsid w:val="00311188"/>
    <w:rsid w:val="00311197"/>
    <w:rsid w:val="00311560"/>
    <w:rsid w:val="00312323"/>
    <w:rsid w:val="0031296D"/>
    <w:rsid w:val="0031325A"/>
    <w:rsid w:val="00313C88"/>
    <w:rsid w:val="00313F5A"/>
    <w:rsid w:val="003153EB"/>
    <w:rsid w:val="003171E7"/>
    <w:rsid w:val="00317432"/>
    <w:rsid w:val="00317663"/>
    <w:rsid w:val="00317A86"/>
    <w:rsid w:val="00317F8A"/>
    <w:rsid w:val="003206E8"/>
    <w:rsid w:val="00320CA2"/>
    <w:rsid w:val="00320FB5"/>
    <w:rsid w:val="003211D7"/>
    <w:rsid w:val="0032136E"/>
    <w:rsid w:val="00321656"/>
    <w:rsid w:val="00321985"/>
    <w:rsid w:val="00322C8F"/>
    <w:rsid w:val="00325605"/>
    <w:rsid w:val="00325C23"/>
    <w:rsid w:val="003268FF"/>
    <w:rsid w:val="00326ED1"/>
    <w:rsid w:val="0032755E"/>
    <w:rsid w:val="00327955"/>
    <w:rsid w:val="003304E6"/>
    <w:rsid w:val="003306D4"/>
    <w:rsid w:val="00332934"/>
    <w:rsid w:val="00332CC6"/>
    <w:rsid w:val="00332D6E"/>
    <w:rsid w:val="003355DC"/>
    <w:rsid w:val="003403FF"/>
    <w:rsid w:val="003421C7"/>
    <w:rsid w:val="00342646"/>
    <w:rsid w:val="003433D5"/>
    <w:rsid w:val="00343631"/>
    <w:rsid w:val="00343F47"/>
    <w:rsid w:val="00345AC8"/>
    <w:rsid w:val="003500B3"/>
    <w:rsid w:val="00351205"/>
    <w:rsid w:val="0035134A"/>
    <w:rsid w:val="00351CF5"/>
    <w:rsid w:val="00352582"/>
    <w:rsid w:val="0035356E"/>
    <w:rsid w:val="003552EC"/>
    <w:rsid w:val="00363237"/>
    <w:rsid w:val="00363FF2"/>
    <w:rsid w:val="003655E3"/>
    <w:rsid w:val="00366844"/>
    <w:rsid w:val="00367120"/>
    <w:rsid w:val="00367E19"/>
    <w:rsid w:val="0037002F"/>
    <w:rsid w:val="00370166"/>
    <w:rsid w:val="00372F74"/>
    <w:rsid w:val="003745D2"/>
    <w:rsid w:val="00375100"/>
    <w:rsid w:val="00375DFF"/>
    <w:rsid w:val="00375EC2"/>
    <w:rsid w:val="0037603F"/>
    <w:rsid w:val="00376FD1"/>
    <w:rsid w:val="00380B8B"/>
    <w:rsid w:val="00382792"/>
    <w:rsid w:val="00387923"/>
    <w:rsid w:val="0039078F"/>
    <w:rsid w:val="003913FF"/>
    <w:rsid w:val="0039147F"/>
    <w:rsid w:val="00391793"/>
    <w:rsid w:val="00391AE5"/>
    <w:rsid w:val="00393618"/>
    <w:rsid w:val="00394369"/>
    <w:rsid w:val="0039438E"/>
    <w:rsid w:val="003943D6"/>
    <w:rsid w:val="00394997"/>
    <w:rsid w:val="003956DB"/>
    <w:rsid w:val="0039591F"/>
    <w:rsid w:val="003959CA"/>
    <w:rsid w:val="00396E59"/>
    <w:rsid w:val="00397C86"/>
    <w:rsid w:val="003A0F16"/>
    <w:rsid w:val="003A17B7"/>
    <w:rsid w:val="003A1C99"/>
    <w:rsid w:val="003A257C"/>
    <w:rsid w:val="003A3156"/>
    <w:rsid w:val="003A3706"/>
    <w:rsid w:val="003A46C9"/>
    <w:rsid w:val="003A5EC0"/>
    <w:rsid w:val="003A7A84"/>
    <w:rsid w:val="003A7D87"/>
    <w:rsid w:val="003B013D"/>
    <w:rsid w:val="003B0474"/>
    <w:rsid w:val="003B053D"/>
    <w:rsid w:val="003B2E25"/>
    <w:rsid w:val="003B313C"/>
    <w:rsid w:val="003B3C3F"/>
    <w:rsid w:val="003B5773"/>
    <w:rsid w:val="003B587C"/>
    <w:rsid w:val="003B6C1C"/>
    <w:rsid w:val="003B78C1"/>
    <w:rsid w:val="003C4DE7"/>
    <w:rsid w:val="003C7292"/>
    <w:rsid w:val="003C77C4"/>
    <w:rsid w:val="003D1131"/>
    <w:rsid w:val="003D1DBC"/>
    <w:rsid w:val="003D41E0"/>
    <w:rsid w:val="003D4B9B"/>
    <w:rsid w:val="003D4E1C"/>
    <w:rsid w:val="003E11E9"/>
    <w:rsid w:val="003E166C"/>
    <w:rsid w:val="003E3FB7"/>
    <w:rsid w:val="003E5423"/>
    <w:rsid w:val="003E6D5E"/>
    <w:rsid w:val="003E7962"/>
    <w:rsid w:val="003F1A75"/>
    <w:rsid w:val="003F3A5F"/>
    <w:rsid w:val="003F3E0E"/>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17E10"/>
    <w:rsid w:val="0042191F"/>
    <w:rsid w:val="004229E8"/>
    <w:rsid w:val="00422CE9"/>
    <w:rsid w:val="00422F14"/>
    <w:rsid w:val="00423DD3"/>
    <w:rsid w:val="00424363"/>
    <w:rsid w:val="004260DF"/>
    <w:rsid w:val="00426A8F"/>
    <w:rsid w:val="0042719A"/>
    <w:rsid w:val="00427D21"/>
    <w:rsid w:val="00430D02"/>
    <w:rsid w:val="00430E89"/>
    <w:rsid w:val="00431E49"/>
    <w:rsid w:val="004331AD"/>
    <w:rsid w:val="0043413D"/>
    <w:rsid w:val="004342BB"/>
    <w:rsid w:val="00434344"/>
    <w:rsid w:val="0043445E"/>
    <w:rsid w:val="0043481F"/>
    <w:rsid w:val="00435452"/>
    <w:rsid w:val="004355C6"/>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4FC7"/>
    <w:rsid w:val="00455160"/>
    <w:rsid w:val="00456F67"/>
    <w:rsid w:val="00457423"/>
    <w:rsid w:val="004575A0"/>
    <w:rsid w:val="004576BF"/>
    <w:rsid w:val="004608E6"/>
    <w:rsid w:val="00462F56"/>
    <w:rsid w:val="004644C2"/>
    <w:rsid w:val="00465009"/>
    <w:rsid w:val="00465A81"/>
    <w:rsid w:val="00465DE9"/>
    <w:rsid w:val="004660CC"/>
    <w:rsid w:val="004662B6"/>
    <w:rsid w:val="00466462"/>
    <w:rsid w:val="00467E0C"/>
    <w:rsid w:val="00467F9C"/>
    <w:rsid w:val="00470349"/>
    <w:rsid w:val="0047040A"/>
    <w:rsid w:val="00471514"/>
    <w:rsid w:val="004716BD"/>
    <w:rsid w:val="00471DEC"/>
    <w:rsid w:val="004729F0"/>
    <w:rsid w:val="00472C91"/>
    <w:rsid w:val="0047626B"/>
    <w:rsid w:val="0048531E"/>
    <w:rsid w:val="00485D32"/>
    <w:rsid w:val="00486F62"/>
    <w:rsid w:val="00487499"/>
    <w:rsid w:val="004902C6"/>
    <w:rsid w:val="004909A8"/>
    <w:rsid w:val="00491B46"/>
    <w:rsid w:val="004929D0"/>
    <w:rsid w:val="00492B04"/>
    <w:rsid w:val="00492D05"/>
    <w:rsid w:val="004941A1"/>
    <w:rsid w:val="00494572"/>
    <w:rsid w:val="00495C9C"/>
    <w:rsid w:val="0049690D"/>
    <w:rsid w:val="0049758C"/>
    <w:rsid w:val="00497BA6"/>
    <w:rsid w:val="004A0FB9"/>
    <w:rsid w:val="004A2E27"/>
    <w:rsid w:val="004A5B36"/>
    <w:rsid w:val="004A5BBC"/>
    <w:rsid w:val="004A5E1D"/>
    <w:rsid w:val="004A6E6E"/>
    <w:rsid w:val="004A7430"/>
    <w:rsid w:val="004A797D"/>
    <w:rsid w:val="004B017B"/>
    <w:rsid w:val="004B0204"/>
    <w:rsid w:val="004B0647"/>
    <w:rsid w:val="004B0E92"/>
    <w:rsid w:val="004B22DD"/>
    <w:rsid w:val="004B2E03"/>
    <w:rsid w:val="004B2F9C"/>
    <w:rsid w:val="004B39EA"/>
    <w:rsid w:val="004B6A84"/>
    <w:rsid w:val="004B70E5"/>
    <w:rsid w:val="004B7920"/>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D6F5A"/>
    <w:rsid w:val="004E2254"/>
    <w:rsid w:val="004E488D"/>
    <w:rsid w:val="004E5386"/>
    <w:rsid w:val="004F09EC"/>
    <w:rsid w:val="004F2961"/>
    <w:rsid w:val="004F2C1D"/>
    <w:rsid w:val="004F454F"/>
    <w:rsid w:val="004F5B2E"/>
    <w:rsid w:val="004F5E80"/>
    <w:rsid w:val="004F717F"/>
    <w:rsid w:val="0050128B"/>
    <w:rsid w:val="00501FCC"/>
    <w:rsid w:val="00502985"/>
    <w:rsid w:val="00502F78"/>
    <w:rsid w:val="00504B5E"/>
    <w:rsid w:val="00506CC9"/>
    <w:rsid w:val="00507581"/>
    <w:rsid w:val="00507702"/>
    <w:rsid w:val="0051006C"/>
    <w:rsid w:val="00511703"/>
    <w:rsid w:val="00511E6F"/>
    <w:rsid w:val="00512D11"/>
    <w:rsid w:val="005137BB"/>
    <w:rsid w:val="00515922"/>
    <w:rsid w:val="00520698"/>
    <w:rsid w:val="005227BF"/>
    <w:rsid w:val="00527BB3"/>
    <w:rsid w:val="00530349"/>
    <w:rsid w:val="00532AC9"/>
    <w:rsid w:val="005336FC"/>
    <w:rsid w:val="00534681"/>
    <w:rsid w:val="00535495"/>
    <w:rsid w:val="00536E84"/>
    <w:rsid w:val="00537E4F"/>
    <w:rsid w:val="0054046E"/>
    <w:rsid w:val="00540914"/>
    <w:rsid w:val="00543064"/>
    <w:rsid w:val="00543CBE"/>
    <w:rsid w:val="00543E85"/>
    <w:rsid w:val="00545E3F"/>
    <w:rsid w:val="00546635"/>
    <w:rsid w:val="00550198"/>
    <w:rsid w:val="00552C74"/>
    <w:rsid w:val="0055382E"/>
    <w:rsid w:val="00554159"/>
    <w:rsid w:val="00555701"/>
    <w:rsid w:val="00556310"/>
    <w:rsid w:val="00556B8E"/>
    <w:rsid w:val="0056068E"/>
    <w:rsid w:val="00561A00"/>
    <w:rsid w:val="005630EB"/>
    <w:rsid w:val="00563442"/>
    <w:rsid w:val="0056348E"/>
    <w:rsid w:val="00564357"/>
    <w:rsid w:val="00564D2A"/>
    <w:rsid w:val="00565B42"/>
    <w:rsid w:val="005704EB"/>
    <w:rsid w:val="00572811"/>
    <w:rsid w:val="005734C8"/>
    <w:rsid w:val="00575DEE"/>
    <w:rsid w:val="00577365"/>
    <w:rsid w:val="00580C60"/>
    <w:rsid w:val="005826C0"/>
    <w:rsid w:val="0058350F"/>
    <w:rsid w:val="00583AF5"/>
    <w:rsid w:val="00585070"/>
    <w:rsid w:val="005853CB"/>
    <w:rsid w:val="00585624"/>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A75AA"/>
    <w:rsid w:val="005B1ED0"/>
    <w:rsid w:val="005B24AA"/>
    <w:rsid w:val="005B2B14"/>
    <w:rsid w:val="005B35E2"/>
    <w:rsid w:val="005B4988"/>
    <w:rsid w:val="005B6F52"/>
    <w:rsid w:val="005C0681"/>
    <w:rsid w:val="005C0778"/>
    <w:rsid w:val="005C148F"/>
    <w:rsid w:val="005C267F"/>
    <w:rsid w:val="005C2846"/>
    <w:rsid w:val="005C352A"/>
    <w:rsid w:val="005C4284"/>
    <w:rsid w:val="005C4A0A"/>
    <w:rsid w:val="005C4CE6"/>
    <w:rsid w:val="005C4D6C"/>
    <w:rsid w:val="005C5998"/>
    <w:rsid w:val="005D0A05"/>
    <w:rsid w:val="005D47CF"/>
    <w:rsid w:val="005D6266"/>
    <w:rsid w:val="005D6C14"/>
    <w:rsid w:val="005E044E"/>
    <w:rsid w:val="005E15DA"/>
    <w:rsid w:val="005E20D1"/>
    <w:rsid w:val="005E498D"/>
    <w:rsid w:val="005E55CA"/>
    <w:rsid w:val="005E73B9"/>
    <w:rsid w:val="005F12CA"/>
    <w:rsid w:val="005F383B"/>
    <w:rsid w:val="005F3CC5"/>
    <w:rsid w:val="005F42EF"/>
    <w:rsid w:val="005F7743"/>
    <w:rsid w:val="00600025"/>
    <w:rsid w:val="00600079"/>
    <w:rsid w:val="00600395"/>
    <w:rsid w:val="006012E8"/>
    <w:rsid w:val="00601FFC"/>
    <w:rsid w:val="006029F3"/>
    <w:rsid w:val="00605099"/>
    <w:rsid w:val="00606199"/>
    <w:rsid w:val="006073B2"/>
    <w:rsid w:val="00607FBF"/>
    <w:rsid w:val="00610450"/>
    <w:rsid w:val="006113DE"/>
    <w:rsid w:val="006122BA"/>
    <w:rsid w:val="006123E9"/>
    <w:rsid w:val="0061326C"/>
    <w:rsid w:val="00613359"/>
    <w:rsid w:val="00616D65"/>
    <w:rsid w:val="00620FEC"/>
    <w:rsid w:val="00622408"/>
    <w:rsid w:val="00624061"/>
    <w:rsid w:val="00630011"/>
    <w:rsid w:val="00631064"/>
    <w:rsid w:val="006310B9"/>
    <w:rsid w:val="006317B8"/>
    <w:rsid w:val="00632C40"/>
    <w:rsid w:val="00633D6B"/>
    <w:rsid w:val="0063523E"/>
    <w:rsid w:val="006354DD"/>
    <w:rsid w:val="006364DD"/>
    <w:rsid w:val="00641C24"/>
    <w:rsid w:val="00642AE4"/>
    <w:rsid w:val="006431A6"/>
    <w:rsid w:val="00643FD9"/>
    <w:rsid w:val="00644381"/>
    <w:rsid w:val="00644502"/>
    <w:rsid w:val="006445FB"/>
    <w:rsid w:val="00645D24"/>
    <w:rsid w:val="006474D1"/>
    <w:rsid w:val="006478BF"/>
    <w:rsid w:val="00650521"/>
    <w:rsid w:val="006508C2"/>
    <w:rsid w:val="00652819"/>
    <w:rsid w:val="00653DE7"/>
    <w:rsid w:val="006578F5"/>
    <w:rsid w:val="00661EF1"/>
    <w:rsid w:val="0066350C"/>
    <w:rsid w:val="00663768"/>
    <w:rsid w:val="00663F58"/>
    <w:rsid w:val="0066455A"/>
    <w:rsid w:val="00664950"/>
    <w:rsid w:val="006652A1"/>
    <w:rsid w:val="0066600E"/>
    <w:rsid w:val="00666A74"/>
    <w:rsid w:val="00667303"/>
    <w:rsid w:val="00671CAC"/>
    <w:rsid w:val="006725FE"/>
    <w:rsid w:val="00672B9E"/>
    <w:rsid w:val="00673687"/>
    <w:rsid w:val="006740A5"/>
    <w:rsid w:val="00674999"/>
    <w:rsid w:val="00677028"/>
    <w:rsid w:val="006810B1"/>
    <w:rsid w:val="0068131D"/>
    <w:rsid w:val="0068378E"/>
    <w:rsid w:val="00683A4E"/>
    <w:rsid w:val="00685C50"/>
    <w:rsid w:val="00685F8E"/>
    <w:rsid w:val="00686403"/>
    <w:rsid w:val="00690760"/>
    <w:rsid w:val="0069173A"/>
    <w:rsid w:val="00692DFE"/>
    <w:rsid w:val="006936FF"/>
    <w:rsid w:val="00694B3F"/>
    <w:rsid w:val="00696753"/>
    <w:rsid w:val="00696959"/>
    <w:rsid w:val="006A0312"/>
    <w:rsid w:val="006A12B6"/>
    <w:rsid w:val="006A1748"/>
    <w:rsid w:val="006A1847"/>
    <w:rsid w:val="006A4121"/>
    <w:rsid w:val="006A4FC5"/>
    <w:rsid w:val="006A5B77"/>
    <w:rsid w:val="006A5D65"/>
    <w:rsid w:val="006A6DED"/>
    <w:rsid w:val="006A73C1"/>
    <w:rsid w:val="006B2290"/>
    <w:rsid w:val="006B33D2"/>
    <w:rsid w:val="006B4DE5"/>
    <w:rsid w:val="006B58E9"/>
    <w:rsid w:val="006B5A09"/>
    <w:rsid w:val="006C05C7"/>
    <w:rsid w:val="006C0676"/>
    <w:rsid w:val="006C095B"/>
    <w:rsid w:val="006C24E3"/>
    <w:rsid w:val="006C2818"/>
    <w:rsid w:val="006C343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71A9"/>
    <w:rsid w:val="006F206F"/>
    <w:rsid w:val="006F3134"/>
    <w:rsid w:val="006F4C8A"/>
    <w:rsid w:val="006F4FF1"/>
    <w:rsid w:val="006F531E"/>
    <w:rsid w:val="006F608C"/>
    <w:rsid w:val="006F6272"/>
    <w:rsid w:val="006F788E"/>
    <w:rsid w:val="007009FE"/>
    <w:rsid w:val="007016D3"/>
    <w:rsid w:val="00702A2A"/>
    <w:rsid w:val="00702C55"/>
    <w:rsid w:val="00702CF5"/>
    <w:rsid w:val="007031F0"/>
    <w:rsid w:val="00703684"/>
    <w:rsid w:val="007042BA"/>
    <w:rsid w:val="00704904"/>
    <w:rsid w:val="00705DCA"/>
    <w:rsid w:val="007102D9"/>
    <w:rsid w:val="00713CB9"/>
    <w:rsid w:val="00713CF2"/>
    <w:rsid w:val="0071437B"/>
    <w:rsid w:val="0071462A"/>
    <w:rsid w:val="00714A07"/>
    <w:rsid w:val="00714CDA"/>
    <w:rsid w:val="00715C2C"/>
    <w:rsid w:val="00717059"/>
    <w:rsid w:val="007171AF"/>
    <w:rsid w:val="00717D88"/>
    <w:rsid w:val="0072370F"/>
    <w:rsid w:val="007242E8"/>
    <w:rsid w:val="00724B91"/>
    <w:rsid w:val="00725B96"/>
    <w:rsid w:val="00726214"/>
    <w:rsid w:val="00726A43"/>
    <w:rsid w:val="00735550"/>
    <w:rsid w:val="007357B3"/>
    <w:rsid w:val="00736B6F"/>
    <w:rsid w:val="00737238"/>
    <w:rsid w:val="00737270"/>
    <w:rsid w:val="00742427"/>
    <w:rsid w:val="00743597"/>
    <w:rsid w:val="0074494B"/>
    <w:rsid w:val="00745A07"/>
    <w:rsid w:val="00752204"/>
    <w:rsid w:val="00755AA1"/>
    <w:rsid w:val="00761170"/>
    <w:rsid w:val="007617D1"/>
    <w:rsid w:val="00762BB1"/>
    <w:rsid w:val="0076386E"/>
    <w:rsid w:val="007656DA"/>
    <w:rsid w:val="007659CC"/>
    <w:rsid w:val="00766F05"/>
    <w:rsid w:val="00767A32"/>
    <w:rsid w:val="00770453"/>
    <w:rsid w:val="0077521E"/>
    <w:rsid w:val="007756D3"/>
    <w:rsid w:val="007773F0"/>
    <w:rsid w:val="007779E8"/>
    <w:rsid w:val="00782143"/>
    <w:rsid w:val="00783ADD"/>
    <w:rsid w:val="007847CF"/>
    <w:rsid w:val="0078503D"/>
    <w:rsid w:val="00785460"/>
    <w:rsid w:val="00785A01"/>
    <w:rsid w:val="00786056"/>
    <w:rsid w:val="00786C31"/>
    <w:rsid w:val="00790843"/>
    <w:rsid w:val="00792CE5"/>
    <w:rsid w:val="00792EE4"/>
    <w:rsid w:val="00793244"/>
    <w:rsid w:val="007942D3"/>
    <w:rsid w:val="007960B7"/>
    <w:rsid w:val="007A0F21"/>
    <w:rsid w:val="007A2EA5"/>
    <w:rsid w:val="007A400B"/>
    <w:rsid w:val="007A485B"/>
    <w:rsid w:val="007A4E3B"/>
    <w:rsid w:val="007A5ACF"/>
    <w:rsid w:val="007B1B0B"/>
    <w:rsid w:val="007B2099"/>
    <w:rsid w:val="007B32C3"/>
    <w:rsid w:val="007B3D29"/>
    <w:rsid w:val="007B45F4"/>
    <w:rsid w:val="007B6AC0"/>
    <w:rsid w:val="007B6C09"/>
    <w:rsid w:val="007B7741"/>
    <w:rsid w:val="007C0A7C"/>
    <w:rsid w:val="007C0D8B"/>
    <w:rsid w:val="007C0D96"/>
    <w:rsid w:val="007C249A"/>
    <w:rsid w:val="007C2D50"/>
    <w:rsid w:val="007C345F"/>
    <w:rsid w:val="007C43F6"/>
    <w:rsid w:val="007C4951"/>
    <w:rsid w:val="007C4ECE"/>
    <w:rsid w:val="007C597A"/>
    <w:rsid w:val="007C761D"/>
    <w:rsid w:val="007C786D"/>
    <w:rsid w:val="007C7871"/>
    <w:rsid w:val="007D02F8"/>
    <w:rsid w:val="007D1F6F"/>
    <w:rsid w:val="007D2567"/>
    <w:rsid w:val="007D27E0"/>
    <w:rsid w:val="007D339B"/>
    <w:rsid w:val="007D3FAA"/>
    <w:rsid w:val="007D4531"/>
    <w:rsid w:val="007D4569"/>
    <w:rsid w:val="007D55A5"/>
    <w:rsid w:val="007D5EDB"/>
    <w:rsid w:val="007D6288"/>
    <w:rsid w:val="007D79A5"/>
    <w:rsid w:val="007E09DA"/>
    <w:rsid w:val="007E0D2C"/>
    <w:rsid w:val="007E0F8A"/>
    <w:rsid w:val="007E2866"/>
    <w:rsid w:val="007E2B6C"/>
    <w:rsid w:val="007E2C64"/>
    <w:rsid w:val="007E2D8A"/>
    <w:rsid w:val="007E446B"/>
    <w:rsid w:val="007E6276"/>
    <w:rsid w:val="007F196B"/>
    <w:rsid w:val="007F282F"/>
    <w:rsid w:val="007F2E3A"/>
    <w:rsid w:val="007F3D58"/>
    <w:rsid w:val="007F4199"/>
    <w:rsid w:val="007F441B"/>
    <w:rsid w:val="007F5EB5"/>
    <w:rsid w:val="007F718D"/>
    <w:rsid w:val="00800116"/>
    <w:rsid w:val="00800EB7"/>
    <w:rsid w:val="00801A9A"/>
    <w:rsid w:val="00801FAD"/>
    <w:rsid w:val="0080462F"/>
    <w:rsid w:val="00804AC9"/>
    <w:rsid w:val="008066F8"/>
    <w:rsid w:val="008071FB"/>
    <w:rsid w:val="00810259"/>
    <w:rsid w:val="008113BE"/>
    <w:rsid w:val="0081331B"/>
    <w:rsid w:val="008136B1"/>
    <w:rsid w:val="00813724"/>
    <w:rsid w:val="0081422F"/>
    <w:rsid w:val="00816489"/>
    <w:rsid w:val="008165BD"/>
    <w:rsid w:val="008178B6"/>
    <w:rsid w:val="00821551"/>
    <w:rsid w:val="008216FC"/>
    <w:rsid w:val="00821E60"/>
    <w:rsid w:val="00824208"/>
    <w:rsid w:val="008255BC"/>
    <w:rsid w:val="00825E4E"/>
    <w:rsid w:val="008278A6"/>
    <w:rsid w:val="00827B9F"/>
    <w:rsid w:val="00831F4E"/>
    <w:rsid w:val="0083457A"/>
    <w:rsid w:val="00834F36"/>
    <w:rsid w:val="00835AD1"/>
    <w:rsid w:val="00836503"/>
    <w:rsid w:val="00836E8F"/>
    <w:rsid w:val="00837E92"/>
    <w:rsid w:val="0084323D"/>
    <w:rsid w:val="0084650B"/>
    <w:rsid w:val="008514C9"/>
    <w:rsid w:val="00851E4B"/>
    <w:rsid w:val="00851E99"/>
    <w:rsid w:val="008528D9"/>
    <w:rsid w:val="00852D60"/>
    <w:rsid w:val="00852DEE"/>
    <w:rsid w:val="00853A28"/>
    <w:rsid w:val="008542C5"/>
    <w:rsid w:val="008549AE"/>
    <w:rsid w:val="008557D6"/>
    <w:rsid w:val="00855BD5"/>
    <w:rsid w:val="0085759E"/>
    <w:rsid w:val="00857F7D"/>
    <w:rsid w:val="008609A5"/>
    <w:rsid w:val="00865B74"/>
    <w:rsid w:val="00866063"/>
    <w:rsid w:val="00870510"/>
    <w:rsid w:val="00871AD5"/>
    <w:rsid w:val="00871F3D"/>
    <w:rsid w:val="008746C7"/>
    <w:rsid w:val="00875395"/>
    <w:rsid w:val="008760D8"/>
    <w:rsid w:val="008762B2"/>
    <w:rsid w:val="00876D13"/>
    <w:rsid w:val="0087799B"/>
    <w:rsid w:val="00877B38"/>
    <w:rsid w:val="0088358E"/>
    <w:rsid w:val="0088368F"/>
    <w:rsid w:val="00884997"/>
    <w:rsid w:val="00887BB0"/>
    <w:rsid w:val="008936F3"/>
    <w:rsid w:val="008974F0"/>
    <w:rsid w:val="00897549"/>
    <w:rsid w:val="00897905"/>
    <w:rsid w:val="008A030A"/>
    <w:rsid w:val="008A055F"/>
    <w:rsid w:val="008A083B"/>
    <w:rsid w:val="008A1499"/>
    <w:rsid w:val="008A20E8"/>
    <w:rsid w:val="008A442F"/>
    <w:rsid w:val="008A4D9E"/>
    <w:rsid w:val="008A5B86"/>
    <w:rsid w:val="008A62C0"/>
    <w:rsid w:val="008A7AA3"/>
    <w:rsid w:val="008B012A"/>
    <w:rsid w:val="008B0E82"/>
    <w:rsid w:val="008B0F75"/>
    <w:rsid w:val="008B25EA"/>
    <w:rsid w:val="008B48D0"/>
    <w:rsid w:val="008B51D1"/>
    <w:rsid w:val="008B5291"/>
    <w:rsid w:val="008B5FD7"/>
    <w:rsid w:val="008B6215"/>
    <w:rsid w:val="008B703E"/>
    <w:rsid w:val="008C02D0"/>
    <w:rsid w:val="008C16E7"/>
    <w:rsid w:val="008C1E1C"/>
    <w:rsid w:val="008C1EE7"/>
    <w:rsid w:val="008C3565"/>
    <w:rsid w:val="008C4A94"/>
    <w:rsid w:val="008C7E2A"/>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2BD0"/>
    <w:rsid w:val="008F4024"/>
    <w:rsid w:val="008F6092"/>
    <w:rsid w:val="008F67A6"/>
    <w:rsid w:val="008F7359"/>
    <w:rsid w:val="0090013E"/>
    <w:rsid w:val="00901838"/>
    <w:rsid w:val="009025A2"/>
    <w:rsid w:val="00902B54"/>
    <w:rsid w:val="00903665"/>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10EB"/>
    <w:rsid w:val="0092200B"/>
    <w:rsid w:val="00922395"/>
    <w:rsid w:val="00926003"/>
    <w:rsid w:val="00930BA1"/>
    <w:rsid w:val="0093118F"/>
    <w:rsid w:val="0093169E"/>
    <w:rsid w:val="00933693"/>
    <w:rsid w:val="00933811"/>
    <w:rsid w:val="0093677E"/>
    <w:rsid w:val="0093711D"/>
    <w:rsid w:val="009379FB"/>
    <w:rsid w:val="0094196C"/>
    <w:rsid w:val="00943741"/>
    <w:rsid w:val="00943C55"/>
    <w:rsid w:val="00943E3B"/>
    <w:rsid w:val="0094621A"/>
    <w:rsid w:val="00946F4B"/>
    <w:rsid w:val="00947135"/>
    <w:rsid w:val="00947A9D"/>
    <w:rsid w:val="009505C9"/>
    <w:rsid w:val="00950752"/>
    <w:rsid w:val="00951038"/>
    <w:rsid w:val="00951C24"/>
    <w:rsid w:val="00951FEC"/>
    <w:rsid w:val="009520E6"/>
    <w:rsid w:val="00952B5B"/>
    <w:rsid w:val="00953C39"/>
    <w:rsid w:val="00953F9C"/>
    <w:rsid w:val="00954A53"/>
    <w:rsid w:val="009614EC"/>
    <w:rsid w:val="009644F6"/>
    <w:rsid w:val="00964A45"/>
    <w:rsid w:val="00965512"/>
    <w:rsid w:val="00965BC8"/>
    <w:rsid w:val="009661B3"/>
    <w:rsid w:val="00966424"/>
    <w:rsid w:val="00967C4C"/>
    <w:rsid w:val="009703D2"/>
    <w:rsid w:val="00972B8D"/>
    <w:rsid w:val="00972D5E"/>
    <w:rsid w:val="00973B3B"/>
    <w:rsid w:val="00975047"/>
    <w:rsid w:val="00976237"/>
    <w:rsid w:val="00976A2D"/>
    <w:rsid w:val="00977D39"/>
    <w:rsid w:val="009824CC"/>
    <w:rsid w:val="009837A3"/>
    <w:rsid w:val="009848A4"/>
    <w:rsid w:val="00984F49"/>
    <w:rsid w:val="00985713"/>
    <w:rsid w:val="009874A4"/>
    <w:rsid w:val="0098764F"/>
    <w:rsid w:val="00991CBB"/>
    <w:rsid w:val="00996CB2"/>
    <w:rsid w:val="00996F25"/>
    <w:rsid w:val="0099780B"/>
    <w:rsid w:val="00997870"/>
    <w:rsid w:val="009A0AC1"/>
    <w:rsid w:val="009A3D06"/>
    <w:rsid w:val="009A4C2D"/>
    <w:rsid w:val="009A4DDA"/>
    <w:rsid w:val="009A5B7C"/>
    <w:rsid w:val="009A623C"/>
    <w:rsid w:val="009A6952"/>
    <w:rsid w:val="009A6C76"/>
    <w:rsid w:val="009A711E"/>
    <w:rsid w:val="009A7670"/>
    <w:rsid w:val="009A7E0C"/>
    <w:rsid w:val="009B1F38"/>
    <w:rsid w:val="009B1FD1"/>
    <w:rsid w:val="009B3F81"/>
    <w:rsid w:val="009B627B"/>
    <w:rsid w:val="009C0B85"/>
    <w:rsid w:val="009C1677"/>
    <w:rsid w:val="009C1AF1"/>
    <w:rsid w:val="009C22D3"/>
    <w:rsid w:val="009C2DE6"/>
    <w:rsid w:val="009C311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FA2"/>
    <w:rsid w:val="00A04A62"/>
    <w:rsid w:val="00A04B9A"/>
    <w:rsid w:val="00A04CDA"/>
    <w:rsid w:val="00A05202"/>
    <w:rsid w:val="00A0621E"/>
    <w:rsid w:val="00A069A1"/>
    <w:rsid w:val="00A07F89"/>
    <w:rsid w:val="00A10E18"/>
    <w:rsid w:val="00A111D1"/>
    <w:rsid w:val="00A12297"/>
    <w:rsid w:val="00A122D6"/>
    <w:rsid w:val="00A12C75"/>
    <w:rsid w:val="00A1374F"/>
    <w:rsid w:val="00A13F14"/>
    <w:rsid w:val="00A1486D"/>
    <w:rsid w:val="00A14E27"/>
    <w:rsid w:val="00A14E2F"/>
    <w:rsid w:val="00A14F34"/>
    <w:rsid w:val="00A20350"/>
    <w:rsid w:val="00A213EE"/>
    <w:rsid w:val="00A2171D"/>
    <w:rsid w:val="00A22D73"/>
    <w:rsid w:val="00A24571"/>
    <w:rsid w:val="00A254C7"/>
    <w:rsid w:val="00A26381"/>
    <w:rsid w:val="00A26F6F"/>
    <w:rsid w:val="00A27178"/>
    <w:rsid w:val="00A2718E"/>
    <w:rsid w:val="00A27EF2"/>
    <w:rsid w:val="00A31794"/>
    <w:rsid w:val="00A362C1"/>
    <w:rsid w:val="00A37521"/>
    <w:rsid w:val="00A3775A"/>
    <w:rsid w:val="00A401BB"/>
    <w:rsid w:val="00A41B3C"/>
    <w:rsid w:val="00A47003"/>
    <w:rsid w:val="00A5058C"/>
    <w:rsid w:val="00A51CAD"/>
    <w:rsid w:val="00A51D24"/>
    <w:rsid w:val="00A526A1"/>
    <w:rsid w:val="00A53858"/>
    <w:rsid w:val="00A5485B"/>
    <w:rsid w:val="00A549BF"/>
    <w:rsid w:val="00A54AD7"/>
    <w:rsid w:val="00A54E9B"/>
    <w:rsid w:val="00A55252"/>
    <w:rsid w:val="00A558DB"/>
    <w:rsid w:val="00A56EFF"/>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2BF1"/>
    <w:rsid w:val="00A73763"/>
    <w:rsid w:val="00A739CB"/>
    <w:rsid w:val="00A76A7D"/>
    <w:rsid w:val="00A76C35"/>
    <w:rsid w:val="00A76C36"/>
    <w:rsid w:val="00A76CA2"/>
    <w:rsid w:val="00A773BC"/>
    <w:rsid w:val="00A8040B"/>
    <w:rsid w:val="00A813DD"/>
    <w:rsid w:val="00A81E33"/>
    <w:rsid w:val="00A8220B"/>
    <w:rsid w:val="00A83079"/>
    <w:rsid w:val="00A8398D"/>
    <w:rsid w:val="00A84514"/>
    <w:rsid w:val="00A850CF"/>
    <w:rsid w:val="00A8649F"/>
    <w:rsid w:val="00A91062"/>
    <w:rsid w:val="00A92257"/>
    <w:rsid w:val="00A9283D"/>
    <w:rsid w:val="00A95452"/>
    <w:rsid w:val="00A971CC"/>
    <w:rsid w:val="00A972BB"/>
    <w:rsid w:val="00AA0558"/>
    <w:rsid w:val="00AA1BA1"/>
    <w:rsid w:val="00AA435B"/>
    <w:rsid w:val="00AA48D4"/>
    <w:rsid w:val="00AA6F92"/>
    <w:rsid w:val="00AA71F1"/>
    <w:rsid w:val="00AA74AD"/>
    <w:rsid w:val="00AB0534"/>
    <w:rsid w:val="00AB1750"/>
    <w:rsid w:val="00AB30FA"/>
    <w:rsid w:val="00AB6934"/>
    <w:rsid w:val="00AC249E"/>
    <w:rsid w:val="00AC2685"/>
    <w:rsid w:val="00AC60F0"/>
    <w:rsid w:val="00AC7521"/>
    <w:rsid w:val="00AC7A49"/>
    <w:rsid w:val="00AD0BAD"/>
    <w:rsid w:val="00AD1612"/>
    <w:rsid w:val="00AD2DF1"/>
    <w:rsid w:val="00AD38EF"/>
    <w:rsid w:val="00AD395E"/>
    <w:rsid w:val="00AD712F"/>
    <w:rsid w:val="00AD75F2"/>
    <w:rsid w:val="00AE1449"/>
    <w:rsid w:val="00AE45BD"/>
    <w:rsid w:val="00AF0783"/>
    <w:rsid w:val="00AF0E05"/>
    <w:rsid w:val="00AF251C"/>
    <w:rsid w:val="00AF2B1D"/>
    <w:rsid w:val="00AF320B"/>
    <w:rsid w:val="00AF414E"/>
    <w:rsid w:val="00AF42DE"/>
    <w:rsid w:val="00AF5303"/>
    <w:rsid w:val="00AF61BE"/>
    <w:rsid w:val="00AF639A"/>
    <w:rsid w:val="00AF676D"/>
    <w:rsid w:val="00AF6B5D"/>
    <w:rsid w:val="00AF7462"/>
    <w:rsid w:val="00AF7FEC"/>
    <w:rsid w:val="00B0175A"/>
    <w:rsid w:val="00B01EA2"/>
    <w:rsid w:val="00B0206B"/>
    <w:rsid w:val="00B0210D"/>
    <w:rsid w:val="00B037AF"/>
    <w:rsid w:val="00B04C9B"/>
    <w:rsid w:val="00B0746E"/>
    <w:rsid w:val="00B079A4"/>
    <w:rsid w:val="00B119C7"/>
    <w:rsid w:val="00B141F8"/>
    <w:rsid w:val="00B143F0"/>
    <w:rsid w:val="00B14EE8"/>
    <w:rsid w:val="00B162D3"/>
    <w:rsid w:val="00B1742D"/>
    <w:rsid w:val="00B2117B"/>
    <w:rsid w:val="00B21D8C"/>
    <w:rsid w:val="00B22254"/>
    <w:rsid w:val="00B22653"/>
    <w:rsid w:val="00B22C85"/>
    <w:rsid w:val="00B23282"/>
    <w:rsid w:val="00B25736"/>
    <w:rsid w:val="00B32A5C"/>
    <w:rsid w:val="00B334E7"/>
    <w:rsid w:val="00B3369F"/>
    <w:rsid w:val="00B35D75"/>
    <w:rsid w:val="00B378C1"/>
    <w:rsid w:val="00B40AE2"/>
    <w:rsid w:val="00B40F43"/>
    <w:rsid w:val="00B40F7C"/>
    <w:rsid w:val="00B410F9"/>
    <w:rsid w:val="00B429DA"/>
    <w:rsid w:val="00B440B8"/>
    <w:rsid w:val="00B45B63"/>
    <w:rsid w:val="00B45C7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3577"/>
    <w:rsid w:val="00B545BA"/>
    <w:rsid w:val="00B5637B"/>
    <w:rsid w:val="00B571BC"/>
    <w:rsid w:val="00B57DB5"/>
    <w:rsid w:val="00B60211"/>
    <w:rsid w:val="00B608CC"/>
    <w:rsid w:val="00B61246"/>
    <w:rsid w:val="00B625E3"/>
    <w:rsid w:val="00B634AB"/>
    <w:rsid w:val="00B63BCE"/>
    <w:rsid w:val="00B642CA"/>
    <w:rsid w:val="00B649CD"/>
    <w:rsid w:val="00B6578C"/>
    <w:rsid w:val="00B66ACD"/>
    <w:rsid w:val="00B67586"/>
    <w:rsid w:val="00B70A2A"/>
    <w:rsid w:val="00B70DC0"/>
    <w:rsid w:val="00B713FA"/>
    <w:rsid w:val="00B71646"/>
    <w:rsid w:val="00B71708"/>
    <w:rsid w:val="00B73B2F"/>
    <w:rsid w:val="00B7499D"/>
    <w:rsid w:val="00B7613F"/>
    <w:rsid w:val="00B8198B"/>
    <w:rsid w:val="00B83598"/>
    <w:rsid w:val="00B8403F"/>
    <w:rsid w:val="00B843D8"/>
    <w:rsid w:val="00B8444C"/>
    <w:rsid w:val="00B858D3"/>
    <w:rsid w:val="00B86C10"/>
    <w:rsid w:val="00B86D63"/>
    <w:rsid w:val="00B8757B"/>
    <w:rsid w:val="00B94253"/>
    <w:rsid w:val="00B94953"/>
    <w:rsid w:val="00B94E6C"/>
    <w:rsid w:val="00B9503A"/>
    <w:rsid w:val="00B964C6"/>
    <w:rsid w:val="00B9783F"/>
    <w:rsid w:val="00BA0B19"/>
    <w:rsid w:val="00BA210E"/>
    <w:rsid w:val="00BA388C"/>
    <w:rsid w:val="00BA3B98"/>
    <w:rsid w:val="00BA4764"/>
    <w:rsid w:val="00BA4FAC"/>
    <w:rsid w:val="00BA61B1"/>
    <w:rsid w:val="00BA79F6"/>
    <w:rsid w:val="00BB214D"/>
    <w:rsid w:val="00BB2651"/>
    <w:rsid w:val="00BB4606"/>
    <w:rsid w:val="00BB4ACE"/>
    <w:rsid w:val="00BB52B8"/>
    <w:rsid w:val="00BB7307"/>
    <w:rsid w:val="00BC25D6"/>
    <w:rsid w:val="00BC3222"/>
    <w:rsid w:val="00BC3293"/>
    <w:rsid w:val="00BC52C6"/>
    <w:rsid w:val="00BC5BB6"/>
    <w:rsid w:val="00BC67F3"/>
    <w:rsid w:val="00BD0261"/>
    <w:rsid w:val="00BD274C"/>
    <w:rsid w:val="00BD2C8D"/>
    <w:rsid w:val="00BD36E0"/>
    <w:rsid w:val="00BD386A"/>
    <w:rsid w:val="00BD48D4"/>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3AB"/>
    <w:rsid w:val="00BF7571"/>
    <w:rsid w:val="00BF7859"/>
    <w:rsid w:val="00C000A5"/>
    <w:rsid w:val="00C008D8"/>
    <w:rsid w:val="00C00FD4"/>
    <w:rsid w:val="00C02FE5"/>
    <w:rsid w:val="00C0445B"/>
    <w:rsid w:val="00C047E8"/>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6FF4"/>
    <w:rsid w:val="00C67541"/>
    <w:rsid w:val="00C71BDE"/>
    <w:rsid w:val="00C72E80"/>
    <w:rsid w:val="00C74295"/>
    <w:rsid w:val="00C74A80"/>
    <w:rsid w:val="00C769F3"/>
    <w:rsid w:val="00C76CCC"/>
    <w:rsid w:val="00C7704D"/>
    <w:rsid w:val="00C801F2"/>
    <w:rsid w:val="00C8088E"/>
    <w:rsid w:val="00C81388"/>
    <w:rsid w:val="00C82ADE"/>
    <w:rsid w:val="00C83D63"/>
    <w:rsid w:val="00C83DB9"/>
    <w:rsid w:val="00C86E21"/>
    <w:rsid w:val="00C86E83"/>
    <w:rsid w:val="00C90616"/>
    <w:rsid w:val="00C9070A"/>
    <w:rsid w:val="00C9161D"/>
    <w:rsid w:val="00C94AFD"/>
    <w:rsid w:val="00C94F81"/>
    <w:rsid w:val="00C97FE3"/>
    <w:rsid w:val="00CA0C1D"/>
    <w:rsid w:val="00CA2F6E"/>
    <w:rsid w:val="00CA6395"/>
    <w:rsid w:val="00CB0345"/>
    <w:rsid w:val="00CB2B97"/>
    <w:rsid w:val="00CB411F"/>
    <w:rsid w:val="00CB437A"/>
    <w:rsid w:val="00CB4955"/>
    <w:rsid w:val="00CB62D0"/>
    <w:rsid w:val="00CB65DE"/>
    <w:rsid w:val="00CB6AF7"/>
    <w:rsid w:val="00CB6C2C"/>
    <w:rsid w:val="00CB6D57"/>
    <w:rsid w:val="00CB7CF2"/>
    <w:rsid w:val="00CC0690"/>
    <w:rsid w:val="00CC0BA8"/>
    <w:rsid w:val="00CC0D56"/>
    <w:rsid w:val="00CC1C2A"/>
    <w:rsid w:val="00CC1CBC"/>
    <w:rsid w:val="00CC221A"/>
    <w:rsid w:val="00CC604D"/>
    <w:rsid w:val="00CC6581"/>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476"/>
    <w:rsid w:val="00CE7C17"/>
    <w:rsid w:val="00CF0A15"/>
    <w:rsid w:val="00CF0C08"/>
    <w:rsid w:val="00CF1848"/>
    <w:rsid w:val="00CF277F"/>
    <w:rsid w:val="00CF3294"/>
    <w:rsid w:val="00CF36FC"/>
    <w:rsid w:val="00CF3E7B"/>
    <w:rsid w:val="00CF4E98"/>
    <w:rsid w:val="00CF60DD"/>
    <w:rsid w:val="00D00CC5"/>
    <w:rsid w:val="00D0113F"/>
    <w:rsid w:val="00D0134C"/>
    <w:rsid w:val="00D01A04"/>
    <w:rsid w:val="00D0205F"/>
    <w:rsid w:val="00D03917"/>
    <w:rsid w:val="00D03A33"/>
    <w:rsid w:val="00D051AF"/>
    <w:rsid w:val="00D06274"/>
    <w:rsid w:val="00D07ABC"/>
    <w:rsid w:val="00D07AF8"/>
    <w:rsid w:val="00D10060"/>
    <w:rsid w:val="00D10B98"/>
    <w:rsid w:val="00D10C64"/>
    <w:rsid w:val="00D11015"/>
    <w:rsid w:val="00D12044"/>
    <w:rsid w:val="00D14674"/>
    <w:rsid w:val="00D1542C"/>
    <w:rsid w:val="00D170D9"/>
    <w:rsid w:val="00D17384"/>
    <w:rsid w:val="00D22517"/>
    <w:rsid w:val="00D23483"/>
    <w:rsid w:val="00D25FDB"/>
    <w:rsid w:val="00D27978"/>
    <w:rsid w:val="00D30136"/>
    <w:rsid w:val="00D30C10"/>
    <w:rsid w:val="00D33297"/>
    <w:rsid w:val="00D33EFC"/>
    <w:rsid w:val="00D34646"/>
    <w:rsid w:val="00D348C6"/>
    <w:rsid w:val="00D3586C"/>
    <w:rsid w:val="00D369BA"/>
    <w:rsid w:val="00D400B0"/>
    <w:rsid w:val="00D40DBC"/>
    <w:rsid w:val="00D428C4"/>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50F9"/>
    <w:rsid w:val="00D66684"/>
    <w:rsid w:val="00D73A55"/>
    <w:rsid w:val="00D744FF"/>
    <w:rsid w:val="00D75CA6"/>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49"/>
    <w:rsid w:val="00D93CA1"/>
    <w:rsid w:val="00D93F49"/>
    <w:rsid w:val="00D94FBD"/>
    <w:rsid w:val="00D958FD"/>
    <w:rsid w:val="00D96404"/>
    <w:rsid w:val="00DA10A1"/>
    <w:rsid w:val="00DA1B9E"/>
    <w:rsid w:val="00DA29B5"/>
    <w:rsid w:val="00DA5B36"/>
    <w:rsid w:val="00DA63C1"/>
    <w:rsid w:val="00DA6D69"/>
    <w:rsid w:val="00DB0647"/>
    <w:rsid w:val="00DB0E9A"/>
    <w:rsid w:val="00DB5E0F"/>
    <w:rsid w:val="00DB7910"/>
    <w:rsid w:val="00DB7F97"/>
    <w:rsid w:val="00DB7F99"/>
    <w:rsid w:val="00DC03B8"/>
    <w:rsid w:val="00DC303C"/>
    <w:rsid w:val="00DC427A"/>
    <w:rsid w:val="00DC43E1"/>
    <w:rsid w:val="00DC49E4"/>
    <w:rsid w:val="00DC6A55"/>
    <w:rsid w:val="00DC6F89"/>
    <w:rsid w:val="00DC7214"/>
    <w:rsid w:val="00DC7E6A"/>
    <w:rsid w:val="00DD118C"/>
    <w:rsid w:val="00DD155E"/>
    <w:rsid w:val="00DD417A"/>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0C4A"/>
    <w:rsid w:val="00DF1447"/>
    <w:rsid w:val="00DF2DFC"/>
    <w:rsid w:val="00DF61B5"/>
    <w:rsid w:val="00DF69D7"/>
    <w:rsid w:val="00DF6ED0"/>
    <w:rsid w:val="00DF7C36"/>
    <w:rsid w:val="00E10C86"/>
    <w:rsid w:val="00E14535"/>
    <w:rsid w:val="00E2053E"/>
    <w:rsid w:val="00E21377"/>
    <w:rsid w:val="00E26562"/>
    <w:rsid w:val="00E27B4C"/>
    <w:rsid w:val="00E30044"/>
    <w:rsid w:val="00E30D20"/>
    <w:rsid w:val="00E3280E"/>
    <w:rsid w:val="00E32C01"/>
    <w:rsid w:val="00E34543"/>
    <w:rsid w:val="00E35466"/>
    <w:rsid w:val="00E4286E"/>
    <w:rsid w:val="00E42DB9"/>
    <w:rsid w:val="00E433CC"/>
    <w:rsid w:val="00E44C36"/>
    <w:rsid w:val="00E44EC1"/>
    <w:rsid w:val="00E455C5"/>
    <w:rsid w:val="00E463CC"/>
    <w:rsid w:val="00E525A5"/>
    <w:rsid w:val="00E53DF8"/>
    <w:rsid w:val="00E55910"/>
    <w:rsid w:val="00E57708"/>
    <w:rsid w:val="00E6040F"/>
    <w:rsid w:val="00E6053E"/>
    <w:rsid w:val="00E60A45"/>
    <w:rsid w:val="00E61F29"/>
    <w:rsid w:val="00E6275B"/>
    <w:rsid w:val="00E64420"/>
    <w:rsid w:val="00E6575F"/>
    <w:rsid w:val="00E66235"/>
    <w:rsid w:val="00E669E8"/>
    <w:rsid w:val="00E67A4E"/>
    <w:rsid w:val="00E67B63"/>
    <w:rsid w:val="00E71990"/>
    <w:rsid w:val="00E71D2A"/>
    <w:rsid w:val="00E72686"/>
    <w:rsid w:val="00E72A47"/>
    <w:rsid w:val="00E75F8E"/>
    <w:rsid w:val="00E77C78"/>
    <w:rsid w:val="00E83C24"/>
    <w:rsid w:val="00E84AF3"/>
    <w:rsid w:val="00E84B46"/>
    <w:rsid w:val="00E85436"/>
    <w:rsid w:val="00E87A94"/>
    <w:rsid w:val="00E91850"/>
    <w:rsid w:val="00E91AD0"/>
    <w:rsid w:val="00E927CD"/>
    <w:rsid w:val="00E929D8"/>
    <w:rsid w:val="00E9318D"/>
    <w:rsid w:val="00E93F3E"/>
    <w:rsid w:val="00E9441A"/>
    <w:rsid w:val="00E9562B"/>
    <w:rsid w:val="00E9673B"/>
    <w:rsid w:val="00E96BAE"/>
    <w:rsid w:val="00E97CF6"/>
    <w:rsid w:val="00EA092A"/>
    <w:rsid w:val="00EA1A3E"/>
    <w:rsid w:val="00EA1B21"/>
    <w:rsid w:val="00EA55BA"/>
    <w:rsid w:val="00EB1043"/>
    <w:rsid w:val="00EB1A8A"/>
    <w:rsid w:val="00EB2CAA"/>
    <w:rsid w:val="00EB64A7"/>
    <w:rsid w:val="00EB7B78"/>
    <w:rsid w:val="00EC05D8"/>
    <w:rsid w:val="00EC34C8"/>
    <w:rsid w:val="00EC35E0"/>
    <w:rsid w:val="00EC49ED"/>
    <w:rsid w:val="00EC4E85"/>
    <w:rsid w:val="00EC50CF"/>
    <w:rsid w:val="00EC596E"/>
    <w:rsid w:val="00EC5B18"/>
    <w:rsid w:val="00EC632F"/>
    <w:rsid w:val="00ED2721"/>
    <w:rsid w:val="00ED2E12"/>
    <w:rsid w:val="00ED3572"/>
    <w:rsid w:val="00ED441E"/>
    <w:rsid w:val="00ED467A"/>
    <w:rsid w:val="00EE08F9"/>
    <w:rsid w:val="00EE3011"/>
    <w:rsid w:val="00EE474C"/>
    <w:rsid w:val="00EE65B5"/>
    <w:rsid w:val="00EE68E8"/>
    <w:rsid w:val="00EE7016"/>
    <w:rsid w:val="00EE7926"/>
    <w:rsid w:val="00EE7CA8"/>
    <w:rsid w:val="00EF1478"/>
    <w:rsid w:val="00EF18C2"/>
    <w:rsid w:val="00EF1C50"/>
    <w:rsid w:val="00EF4D2C"/>
    <w:rsid w:val="00EF60E7"/>
    <w:rsid w:val="00EF62DA"/>
    <w:rsid w:val="00EF646D"/>
    <w:rsid w:val="00EF6919"/>
    <w:rsid w:val="00EF7B09"/>
    <w:rsid w:val="00EF7EFE"/>
    <w:rsid w:val="00F04530"/>
    <w:rsid w:val="00F04B67"/>
    <w:rsid w:val="00F063C2"/>
    <w:rsid w:val="00F06B81"/>
    <w:rsid w:val="00F06C23"/>
    <w:rsid w:val="00F07249"/>
    <w:rsid w:val="00F07AEB"/>
    <w:rsid w:val="00F165DF"/>
    <w:rsid w:val="00F1716C"/>
    <w:rsid w:val="00F2029C"/>
    <w:rsid w:val="00F2067D"/>
    <w:rsid w:val="00F23119"/>
    <w:rsid w:val="00F233A7"/>
    <w:rsid w:val="00F239F0"/>
    <w:rsid w:val="00F2402F"/>
    <w:rsid w:val="00F271C6"/>
    <w:rsid w:val="00F2740F"/>
    <w:rsid w:val="00F34926"/>
    <w:rsid w:val="00F4040B"/>
    <w:rsid w:val="00F411F6"/>
    <w:rsid w:val="00F421C0"/>
    <w:rsid w:val="00F42DAE"/>
    <w:rsid w:val="00F44AEF"/>
    <w:rsid w:val="00F45853"/>
    <w:rsid w:val="00F4688A"/>
    <w:rsid w:val="00F47312"/>
    <w:rsid w:val="00F47EBB"/>
    <w:rsid w:val="00F51265"/>
    <w:rsid w:val="00F512CD"/>
    <w:rsid w:val="00F51AB7"/>
    <w:rsid w:val="00F53193"/>
    <w:rsid w:val="00F533A0"/>
    <w:rsid w:val="00F5357E"/>
    <w:rsid w:val="00F54433"/>
    <w:rsid w:val="00F549AB"/>
    <w:rsid w:val="00F55438"/>
    <w:rsid w:val="00F5686E"/>
    <w:rsid w:val="00F57810"/>
    <w:rsid w:val="00F61BD0"/>
    <w:rsid w:val="00F61E4F"/>
    <w:rsid w:val="00F646EE"/>
    <w:rsid w:val="00F64721"/>
    <w:rsid w:val="00F65797"/>
    <w:rsid w:val="00F6586C"/>
    <w:rsid w:val="00F6697F"/>
    <w:rsid w:val="00F66D1F"/>
    <w:rsid w:val="00F6728A"/>
    <w:rsid w:val="00F74157"/>
    <w:rsid w:val="00F7651C"/>
    <w:rsid w:val="00F76A85"/>
    <w:rsid w:val="00F809EC"/>
    <w:rsid w:val="00F81333"/>
    <w:rsid w:val="00F813CA"/>
    <w:rsid w:val="00F82016"/>
    <w:rsid w:val="00F83E02"/>
    <w:rsid w:val="00F848B3"/>
    <w:rsid w:val="00F859AE"/>
    <w:rsid w:val="00F85F9B"/>
    <w:rsid w:val="00F86BED"/>
    <w:rsid w:val="00F9038B"/>
    <w:rsid w:val="00F910BB"/>
    <w:rsid w:val="00F91D23"/>
    <w:rsid w:val="00F93327"/>
    <w:rsid w:val="00F94774"/>
    <w:rsid w:val="00F97640"/>
    <w:rsid w:val="00FA0C66"/>
    <w:rsid w:val="00FA0CE6"/>
    <w:rsid w:val="00FA31FC"/>
    <w:rsid w:val="00FA364A"/>
    <w:rsid w:val="00FA5F25"/>
    <w:rsid w:val="00FA663B"/>
    <w:rsid w:val="00FB0EEC"/>
    <w:rsid w:val="00FB0F86"/>
    <w:rsid w:val="00FB1BD2"/>
    <w:rsid w:val="00FB2A77"/>
    <w:rsid w:val="00FB3CAE"/>
    <w:rsid w:val="00FB3F55"/>
    <w:rsid w:val="00FB5056"/>
    <w:rsid w:val="00FB72F4"/>
    <w:rsid w:val="00FC05A0"/>
    <w:rsid w:val="00FC0618"/>
    <w:rsid w:val="00FC1194"/>
    <w:rsid w:val="00FC3A24"/>
    <w:rsid w:val="00FC4377"/>
    <w:rsid w:val="00FC53DB"/>
    <w:rsid w:val="00FC5A30"/>
    <w:rsid w:val="00FC6A4C"/>
    <w:rsid w:val="00FD1142"/>
    <w:rsid w:val="00FD1308"/>
    <w:rsid w:val="00FD5046"/>
    <w:rsid w:val="00FD5460"/>
    <w:rsid w:val="00FD5708"/>
    <w:rsid w:val="00FD5F14"/>
    <w:rsid w:val="00FD6351"/>
    <w:rsid w:val="00FD6720"/>
    <w:rsid w:val="00FE0FBD"/>
    <w:rsid w:val="00FE1B8B"/>
    <w:rsid w:val="00FE1E03"/>
    <w:rsid w:val="00FE25A1"/>
    <w:rsid w:val="00FE2661"/>
    <w:rsid w:val="00FE362C"/>
    <w:rsid w:val="00FE3958"/>
    <w:rsid w:val="00FE3B17"/>
    <w:rsid w:val="00FE4BBF"/>
    <w:rsid w:val="00FF1554"/>
    <w:rsid w:val="00FF44F1"/>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547F3"/>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2127" w:hanging="991"/>
      <w:jc w:val="left"/>
    </w:pPr>
    <w:rPr>
      <w:rFonts w:eastAsia="Times New Roman"/>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uiPriority w:val="99"/>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uiPriority w:val="99"/>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1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hyperlink" Target="https://www.cbd.int/doc/decisions/cop-15/cop-15-dec-09-ru.pdf" TargetMode="External"/><Relationship Id="rId21" Type="http://schemas.openxmlformats.org/officeDocument/2006/relationships/hyperlink" Target="https://www.cbd.int/recommendations/sbi/?m=sbi-06" TargetMode="External"/><Relationship Id="rId34" Type="http://schemas.openxmlformats.org/officeDocument/2006/relationships/hyperlink" Target="https://www.cbd.int/doc/decisions/np-mop-01/np-mop-01-dec-10-ru.pdf" TargetMode="External"/><Relationship Id="rId42" Type="http://schemas.openxmlformats.org/officeDocument/2006/relationships/hyperlink" Target="https://www.cbd.int/doc/decisions/np-mop-05/np-mop-05-dec-03-ru.pdf" TargetMode="External"/><Relationship Id="rId47" Type="http://schemas.openxmlformats.org/officeDocument/2006/relationships/hyperlink" Target="https://www.cbd.int/documents/CBD/NP/MOP/6/8" TargetMode="External"/><Relationship Id="rId50" Type="http://schemas.openxmlformats.org/officeDocument/2006/relationships/hyperlink" Target="https://www.cbd.int/doc/decisions/np-mop-04/np-mop-04-dec-08-ru.pdf" TargetMode="External"/><Relationship Id="rId55" Type="http://schemas.openxmlformats.org/officeDocument/2006/relationships/hyperlink" Target="https://www.cbd.int/doc/decisions/np-mop-05/np-mop-05-dec-08-ru.pdf"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ecisions/np-mop?m=np-mop-03" TargetMode="Externa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yperlink" Target="https://www.cbd.int/doc/decisions/cop-16/cop-16-dec-04-ru.pdf" TargetMode="External"/><Relationship Id="rId37" Type="http://schemas.openxmlformats.org/officeDocument/2006/relationships/hyperlink" Target="https://www.cbd.int/doc/decisions/np-mop-04/np-mop-04-dec-10-ru.pdf" TargetMode="External"/><Relationship Id="rId40" Type="http://schemas.openxmlformats.org/officeDocument/2006/relationships/hyperlink" Target="https://www.cbd.int/doc/decisions/np-mop-03/np-mop-03-dec-01-ru.pdf" TargetMode="External"/><Relationship Id="rId45" Type="http://schemas.openxmlformats.org/officeDocument/2006/relationships/hyperlink" Target="https://www.cbd.int/recommendations/sbi/?m=sbi-07" TargetMode="External"/><Relationship Id="rId53" Type="http://schemas.openxmlformats.org/officeDocument/2006/relationships/hyperlink" Target="https://www.cbd.int/abs/text/articles/default.shtml?sec=abs-04" TargetMode="External"/><Relationship Id="rId58" Type="http://schemas.openxmlformats.org/officeDocument/2006/relationships/hyperlink" Target="https://www.cbd.int/documents/CBD/NP/MOP/6/11" TargetMode="External"/><Relationship Id="rId5" Type="http://schemas.openxmlformats.org/officeDocument/2006/relationships/customXml" Target="../customXml/item5.xml"/><Relationship Id="rId61" Type="http://schemas.openxmlformats.org/officeDocument/2006/relationships/hyperlink" Target="https://www.cbd.int/meetings/SBI-06" TargetMode="External"/><Relationship Id="rId19" Type="http://schemas.openxmlformats.org/officeDocument/2006/relationships/hyperlink" Target="https://www.cbd.int/documents/CBD/NP/MOP/6/3" TargetMode="Externa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header" Target="header5.xml"/><Relationship Id="rId30" Type="http://schemas.openxmlformats.org/officeDocument/2006/relationships/hyperlink" Target="https://www.cbd.int/recommendations/sbi/?m=sbi-07" TargetMode="External"/><Relationship Id="rId35" Type="http://schemas.openxmlformats.org/officeDocument/2006/relationships/hyperlink" Target="https://www.cbd.int/doc/decisions/np-mop-02/np-mop-02-dec-11-ru.pdf" TargetMode="External"/><Relationship Id="rId43" Type="http://schemas.openxmlformats.org/officeDocument/2006/relationships/hyperlink" Target="https://www.cbd.int/doc/decisions/np-mop-01/np-mop-01-dec-09-ru.pdf" TargetMode="External"/><Relationship Id="rId48" Type="http://schemas.openxmlformats.org/officeDocument/2006/relationships/hyperlink" Target="https://www.cbd.int/recommendations/sbi/?m=sbi-07" TargetMode="External"/><Relationship Id="rId56" Type="http://schemas.openxmlformats.org/officeDocument/2006/relationships/hyperlink" Target="https://www.cbd.int/doc/c/8590/3132/736c60f003c471962d1b9344/sbi-06-08-ru.pdf"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oc/decisions/np-mop-05/np-mop-05-dec-02-ru.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3.xml"/><Relationship Id="rId33" Type="http://schemas.openxmlformats.org/officeDocument/2006/relationships/hyperlink" Target="https://www.cbd.int/doc/decisions/cop-11/cop-11-dec-01-ru.pdf" TargetMode="External"/><Relationship Id="rId38" Type="http://schemas.openxmlformats.org/officeDocument/2006/relationships/hyperlink" Target="https://www.cbd.int/doc/decisions/np-mop-05/np-mop-05-dec-07-ru.pdf" TargetMode="External"/><Relationship Id="rId46" Type="http://schemas.openxmlformats.org/officeDocument/2006/relationships/hyperlink" Target="https://www.cbd.int/documents/CBD/NP/MOP/6/8" TargetMode="External"/><Relationship Id="rId59" Type="http://schemas.openxmlformats.org/officeDocument/2006/relationships/hyperlink" Target="https://www.cbd.int/recommendations/sbi/?m=sbi-06" TargetMode="External"/><Relationship Id="rId20" Type="http://schemas.openxmlformats.org/officeDocument/2006/relationships/hyperlink" Target="https://www.cbd.int/documents/CBD/NP/MOP/6/5" TargetMode="External"/><Relationship Id="rId41" Type="http://schemas.openxmlformats.org/officeDocument/2006/relationships/hyperlink" Target="https://www.cbd.int/recommendations/sbi/?m=sbi-07" TargetMode="External"/><Relationship Id="rId54" Type="http://schemas.openxmlformats.org/officeDocument/2006/relationships/hyperlink" Target="https://www.cbd.int/abs/text/articles/default.shtml?sec=abs-10" TargetMode="External"/><Relationship Id="rId62" Type="http://schemas.openxmlformats.org/officeDocument/2006/relationships/hyperlink" Target="https://www.cbd.int/decisions/?id=13412"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s://www.cbd.int/documents/CBD/NP/MOP/6/6" TargetMode="External"/><Relationship Id="rId36" Type="http://schemas.openxmlformats.org/officeDocument/2006/relationships/hyperlink" Target="https://www.cbd.int/doc/decisions/np-mop-03/np-mop-03-dec-13-ru.pdf" TargetMode="External"/><Relationship Id="rId49" Type="http://schemas.openxmlformats.org/officeDocument/2006/relationships/hyperlink" Target="https://www.cbd.int/documents/CBD/NP/MOP/6/3" TargetMode="External"/><Relationship Id="rId57" Type="http://schemas.openxmlformats.org/officeDocument/2006/relationships/hyperlink" Target="https://www.cbd.int/documents/CBD/NP/MOP/6/10" TargetMode="External"/><Relationship Id="rId10" Type="http://schemas.openxmlformats.org/officeDocument/2006/relationships/footnotes" Target="footnotes.xml"/><Relationship Id="rId31" Type="http://schemas.openxmlformats.org/officeDocument/2006/relationships/hyperlink" Target="https://www.cbd.int/doc/decisions/np-mop-03/np-mop-03-dec-01-ru.pdf" TargetMode="External"/><Relationship Id="rId44" Type="http://schemas.openxmlformats.org/officeDocument/2006/relationships/hyperlink" Target="https://www.cbd.int/doc/decisions/np-mop-05/np-mop-05-dec-06-ru.pdf" TargetMode="External"/><Relationship Id="rId52" Type="http://schemas.openxmlformats.org/officeDocument/2006/relationships/hyperlink" Target="https://www.cbd.int/recommendations/sbi/?m=sbi-06" TargetMode="External"/><Relationship Id="rId60" Type="http://schemas.openxmlformats.org/officeDocument/2006/relationships/hyperlink" Target="https://www.cbd.int/decisions/?id=13391"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39be/65fb/290521dacce5563631d337fe/np-mop-06-03-ru.pdf" TargetMode="External"/><Relationship Id="rId13" Type="http://schemas.openxmlformats.org/officeDocument/2006/relationships/hyperlink" Target="https://www.cbd.int/doc/decisions/np-mop-01/np-mop-01-dec-04-ru.pdf" TargetMode="External"/><Relationship Id="rId18" Type="http://schemas.openxmlformats.org/officeDocument/2006/relationships/hyperlink" Target="https://www.cbd.int/documents/CBD/COP/17/5/ADD1" TargetMode="External"/><Relationship Id="rId3" Type="http://schemas.openxmlformats.org/officeDocument/2006/relationships/hyperlink" Target="https://www.cbd.int/doc/c/18b2/aff2/92d49f2d8794b846de124f90/sbi-07-07-add1-ru.pdf" TargetMode="External"/><Relationship Id="rId7" Type="http://schemas.openxmlformats.org/officeDocument/2006/relationships/hyperlink" Target="https://www.cbd.int/documents/CBD/COP/17/4/ADD4" TargetMode="External"/><Relationship Id="rId12" Type="http://schemas.openxmlformats.org/officeDocument/2006/relationships/hyperlink" Target="https://www.cbd.int/doc/c/7237/c59f/4bbcd7df06c5f632194d155f/sbi-07-07-ru.pdf" TargetMode="External"/><Relationship Id="rId17" Type="http://schemas.openxmlformats.org/officeDocument/2006/relationships/hyperlink" Target="https://www.cbd.int/doc/decisions/cop-15/cop-15-dec-04-ru.pdf"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documents/CBD/NP/ABSCH-IAC/6/3" TargetMode="External"/><Relationship Id="rId20" Type="http://schemas.openxmlformats.org/officeDocument/2006/relationships/hyperlink" Target="https://www.cbd.int/doc/c/7237/c59f/4bbcd7df06c5f632194d155f/sbi-07-07-ru.pdf"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6/10" TargetMode="External"/><Relationship Id="rId11" Type="http://schemas.openxmlformats.org/officeDocument/2006/relationships/hyperlink" Target="https://www.cbd.int/doc/c/18b2/aff2/92d49f2d8794b846de124f90/sbi-07-07-add1-ru.pdf" TargetMode="External"/><Relationship Id="rId5" Type="http://schemas.openxmlformats.org/officeDocument/2006/relationships/hyperlink" Target="https://www.cbd.int/documents/CBD/NP/MOP/6/5" TargetMode="External"/><Relationship Id="rId15" Type="http://schemas.openxmlformats.org/officeDocument/2006/relationships/hyperlink" Target="https://www.cbd.int/abs/doc/cepa-toolkit-en.pdf" TargetMode="External"/><Relationship Id="rId10" Type="http://schemas.openxmlformats.org/officeDocument/2006/relationships/hyperlink" Target="https://www.cbd.int/documents/CBD/SBI/7/INF/3/REV1" TargetMode="External"/><Relationship Id="rId19" Type="http://schemas.openxmlformats.org/officeDocument/2006/relationships/hyperlink" Target="https://www.cbd.int/decisions/cop?m=cop-16" TargetMode="External"/><Relationship Id="rId4" Type="http://schemas.openxmlformats.org/officeDocument/2006/relationships/hyperlink" Target="https://www.cbd.int/doc/decisions/cop-15/cop-15-dec-04-ru.pdf" TargetMode="External"/><Relationship Id="rId9" Type="http://schemas.openxmlformats.org/officeDocument/2006/relationships/hyperlink" Target="https://www.cbd.int/documents/CBD/NP/CB-IAC/2026/1/4" TargetMode="External"/><Relationship Id="rId14" Type="http://schemas.openxmlformats.org/officeDocument/2006/relationships/hyperlink" Target="https://www.cbd.int/doc/c/7237/c59f/4bbcd7df06c5f632194d155f/sbi-07-07-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F48159C5-4911-44A6-BF73-03632FB068F9}"/>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48</TotalTime>
  <Pages>31</Pages>
  <Words>9126</Words>
  <Characters>52023</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Compilation of draft decisions for the sixth meeting of the Conference of the Parties serving as the meeting of the Parties to the Nagoya Protocol on Access to Genetic Resources and the Fair and Equitable Sharing of Benefits Arising from Their Utilization</vt:lpstr>
    </vt:vector>
  </TitlesOfParts>
  <Company>SCBD</Company>
  <LinksUpToDate>false</LinksUpToDate>
  <CharactersWithSpaces>61027</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sixth meeting of the Conference of the Parties serving as the meeting of the Parties to the Nagoya Protocol on Access to Genetic Resources and the Fair and Equitable Sharing of Benefits Arising from Their Utilization</dc:title>
  <dc:subject>CBD/NP/MOP/6/2</dc:subject>
  <dc:creator>Secretariat of the Convention on Biological Diversity</dc:creator>
  <cp:keywords>Convention on Biological Diversity</cp:keywords>
  <cp:lastModifiedBy>J K</cp:lastModifiedBy>
  <cp:revision>47</cp:revision>
  <cp:lastPrinted>2020-01-22T07:56:00Z</cp:lastPrinted>
  <dcterms:created xsi:type="dcterms:W3CDTF">2026-10-08T11:20:00Z</dcterms:created>
  <dcterms:modified xsi:type="dcterms:W3CDTF">2026-10-09T15:39:00Z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